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A20" w:rsidRDefault="003B5A20">
      <w:pPr>
        <w:pStyle w:val="Heading4"/>
        <w:spacing w:line="360" w:lineRule="auto"/>
      </w:pPr>
      <w:r>
        <w:rPr>
          <w:rFonts w:hint="eastAsia"/>
          <w:lang w:eastAsia="zh-CN"/>
        </w:rPr>
        <w:t>DCPI1632/200</w:t>
      </w:r>
      <w:r>
        <w:rPr>
          <w:rFonts w:eastAsia="PMingLiU" w:hint="eastAsia"/>
          <w:lang w:eastAsia="zh-TW"/>
        </w:rPr>
        <w:t>8</w:t>
      </w:r>
    </w:p>
    <w:p w:rsidR="003B5A20" w:rsidRDefault="003B5A20">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3B5A20" w:rsidRDefault="003B5A20">
      <w:pPr>
        <w:pStyle w:val="Heading3"/>
        <w:spacing w:line="360" w:lineRule="auto"/>
        <w:rPr>
          <w:b w:val="0"/>
          <w:bCs/>
        </w:rPr>
      </w:pPr>
      <w:r>
        <w:t>HONG KONG SPECIAL ADMINISTRATIVE REGION</w:t>
      </w:r>
    </w:p>
    <w:p w:rsidR="003B5A20" w:rsidRDefault="003B5A20">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1632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3B5A20" w:rsidRDefault="003B5A20">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560"/>
        <w:gridCol w:w="4830"/>
        <w:gridCol w:w="1800"/>
      </w:tblGrid>
      <w:tr w:rsidR="00000000">
        <w:tblPrEx>
          <w:tblCellMar>
            <w:top w:w="0" w:type="dxa"/>
            <w:bottom w:w="0" w:type="dxa"/>
          </w:tblCellMar>
        </w:tblPrEx>
        <w:tc>
          <w:tcPr>
            <w:tcW w:w="1560" w:type="dxa"/>
          </w:tcPr>
          <w:p w:rsidR="003B5A20" w:rsidRDefault="003B5A20">
            <w:pPr>
              <w:rPr>
                <w:rFonts w:ascii="Times New Roman" w:eastAsia="PMingLiU" w:hAnsi="Times New Roman" w:hint="eastAsia"/>
                <w:b w:val="0"/>
                <w:bCs/>
                <w:sz w:val="28"/>
                <w:lang w:eastAsia="zh-TW"/>
              </w:rPr>
            </w:pPr>
          </w:p>
          <w:p w:rsidR="003B5A20" w:rsidRDefault="003B5A20">
            <w:pPr>
              <w:rPr>
                <w:rFonts w:ascii="Times New Roman" w:hAnsi="Times New Roman"/>
                <w:b w:val="0"/>
                <w:bCs/>
                <w:sz w:val="28"/>
              </w:rPr>
            </w:pPr>
            <w:r>
              <w:rPr>
                <w:rFonts w:ascii="Times New Roman" w:hAnsi="Times New Roman"/>
                <w:b w:val="0"/>
                <w:bCs/>
                <w:sz w:val="28"/>
              </w:rPr>
              <w:t>BETWEEN</w:t>
            </w:r>
          </w:p>
        </w:tc>
        <w:tc>
          <w:tcPr>
            <w:tcW w:w="4830" w:type="dxa"/>
          </w:tcPr>
          <w:p w:rsidR="003B5A20" w:rsidRDefault="003B5A20">
            <w:pPr>
              <w:jc w:val="center"/>
              <w:rPr>
                <w:rFonts w:ascii="Times New Roman" w:eastAsia="PMingLiU" w:hAnsi="Times New Roman" w:hint="eastAsia"/>
                <w:b w:val="0"/>
                <w:bCs/>
                <w:sz w:val="28"/>
                <w:lang w:eastAsia="zh-TW"/>
              </w:rPr>
            </w:pPr>
          </w:p>
          <w:p w:rsidR="003B5A20" w:rsidRDefault="003B5A20">
            <w:pPr>
              <w:jc w:val="center"/>
              <w:rPr>
                <w:rFonts w:ascii="Times New Roman" w:eastAsia="PMingLiU" w:hAnsi="Times New Roman" w:hint="eastAsia"/>
                <w:b w:val="0"/>
                <w:bCs/>
                <w:sz w:val="28"/>
                <w:lang w:eastAsia="zh-TW"/>
              </w:rPr>
            </w:pPr>
          </w:p>
          <w:p w:rsidR="003B5A20" w:rsidRDefault="003B5A20">
            <w:pPr>
              <w:jc w:val="center"/>
              <w:rPr>
                <w:rFonts w:ascii="Times New Roman" w:hAnsi="Times New Roman" w:hint="eastAsia"/>
                <w:b w:val="0"/>
                <w:bCs/>
                <w:sz w:val="28"/>
                <w:lang w:eastAsia="zh-CN"/>
              </w:rPr>
            </w:pPr>
          </w:p>
          <w:p w:rsidR="003B5A20" w:rsidRDefault="003B5A20">
            <w:pPr>
              <w:jc w:val="center"/>
              <w:rPr>
                <w:rFonts w:ascii="Times New Roman" w:hAnsi="Times New Roman" w:hint="eastAsia"/>
                <w:b w:val="0"/>
                <w:bCs/>
                <w:sz w:val="28"/>
                <w:lang w:eastAsia="zh-CN"/>
              </w:rPr>
            </w:pPr>
            <w:r>
              <w:rPr>
                <w:rFonts w:ascii="Times New Roman" w:hAnsi="Times New Roman" w:hint="eastAsia"/>
                <w:b w:val="0"/>
                <w:bCs/>
                <w:sz w:val="28"/>
                <w:lang w:eastAsia="zh-CN"/>
              </w:rPr>
              <w:t>SO LONG HIM</w:t>
            </w:r>
            <w:r>
              <w:rPr>
                <w:rFonts w:ascii="Times New Roman" w:eastAsia="PMingLiU" w:hAnsi="Times New Roman" w:hint="eastAsia"/>
                <w:b w:val="0"/>
                <w:bCs/>
                <w:sz w:val="28"/>
                <w:lang w:eastAsia="zh-TW"/>
              </w:rPr>
              <w:t xml:space="preserve"> (a minor by </w:t>
            </w:r>
            <w:r>
              <w:rPr>
                <w:rFonts w:ascii="Times New Roman" w:hAnsi="Times New Roman" w:hint="eastAsia"/>
                <w:b w:val="0"/>
                <w:bCs/>
                <w:sz w:val="28"/>
                <w:lang w:eastAsia="zh-CN"/>
              </w:rPr>
              <w:t>SO CHI KWONG</w:t>
            </w:r>
            <w:r>
              <w:rPr>
                <w:rFonts w:ascii="Times New Roman" w:eastAsia="PMingLiU" w:hAnsi="Times New Roman" w:hint="eastAsia"/>
                <w:b w:val="0"/>
                <w:bCs/>
                <w:sz w:val="28"/>
                <w:lang w:eastAsia="zh-TW"/>
              </w:rPr>
              <w:t xml:space="preserve"> his </w:t>
            </w:r>
            <w:r>
              <w:rPr>
                <w:rFonts w:ascii="Times New Roman" w:hAnsi="Times New Roman" w:hint="eastAsia"/>
                <w:b w:val="0"/>
                <w:bCs/>
                <w:sz w:val="28"/>
                <w:lang w:eastAsia="zh-CN"/>
              </w:rPr>
              <w:t xml:space="preserve">father and </w:t>
            </w:r>
            <w:r>
              <w:rPr>
                <w:rFonts w:ascii="Times New Roman" w:eastAsia="PMingLiU" w:hAnsi="Times New Roman" w:hint="eastAsia"/>
                <w:b w:val="0"/>
                <w:bCs/>
                <w:sz w:val="28"/>
                <w:lang w:eastAsia="zh-TW"/>
              </w:rPr>
              <w:t>next friend)</w:t>
            </w:r>
          </w:p>
          <w:p w:rsidR="003B5A20" w:rsidRDefault="003B5A20">
            <w:pPr>
              <w:jc w:val="center"/>
              <w:rPr>
                <w:rFonts w:ascii="Times New Roman" w:hAnsi="Times New Roman" w:hint="eastAsia"/>
                <w:b w:val="0"/>
                <w:bCs/>
                <w:sz w:val="28"/>
                <w:lang w:eastAsia="zh-CN"/>
              </w:rPr>
            </w:pPr>
          </w:p>
        </w:tc>
        <w:tc>
          <w:tcPr>
            <w:tcW w:w="1800" w:type="dxa"/>
          </w:tcPr>
          <w:p w:rsidR="003B5A20" w:rsidRDefault="003B5A20">
            <w:pPr>
              <w:pStyle w:val="Heading2"/>
              <w:jc w:val="right"/>
              <w:rPr>
                <w:rFonts w:hint="eastAsia"/>
                <w:lang w:eastAsia="zh-CN"/>
              </w:rPr>
            </w:pPr>
          </w:p>
          <w:p w:rsidR="003B5A20" w:rsidRDefault="003B5A20">
            <w:pPr>
              <w:pStyle w:val="Heading2"/>
              <w:jc w:val="right"/>
              <w:rPr>
                <w:rFonts w:eastAsia="PMingLiU" w:hint="eastAsia"/>
                <w:lang w:eastAsia="zh-TW"/>
              </w:rPr>
            </w:pPr>
          </w:p>
          <w:p w:rsidR="003B5A20" w:rsidRDefault="003B5A20">
            <w:pPr>
              <w:pStyle w:val="Heading2"/>
              <w:jc w:val="right"/>
              <w:rPr>
                <w:rFonts w:hint="eastAsia"/>
                <w:lang w:eastAsia="zh-CN"/>
              </w:rPr>
            </w:pPr>
          </w:p>
          <w:p w:rsidR="003B5A20" w:rsidRDefault="003B5A20">
            <w:pPr>
              <w:rPr>
                <w:rFonts w:hint="eastAsia"/>
                <w:lang w:eastAsia="zh-CN"/>
              </w:rPr>
            </w:pPr>
          </w:p>
          <w:p w:rsidR="003B5A20" w:rsidRDefault="003B5A20">
            <w:pPr>
              <w:pStyle w:val="Heading2"/>
              <w:jc w:val="right"/>
            </w:pPr>
            <w:r>
              <w:t>Plaintiff</w:t>
            </w:r>
          </w:p>
          <w:p w:rsidR="003B5A20" w:rsidRDefault="003B5A20">
            <w:pPr>
              <w:jc w:val="right"/>
              <w:rPr>
                <w:rFonts w:ascii="Times New Roman" w:hAnsi="Times New Roman"/>
                <w:b w:val="0"/>
                <w:bCs/>
                <w:sz w:val="28"/>
              </w:rPr>
            </w:pPr>
          </w:p>
        </w:tc>
      </w:tr>
      <w:tr w:rsidR="00000000">
        <w:tblPrEx>
          <w:tblCellMar>
            <w:top w:w="0" w:type="dxa"/>
            <w:bottom w:w="0" w:type="dxa"/>
          </w:tblCellMar>
        </w:tblPrEx>
        <w:tc>
          <w:tcPr>
            <w:tcW w:w="1560" w:type="dxa"/>
          </w:tcPr>
          <w:p w:rsidR="003B5A20" w:rsidRDefault="003B5A20">
            <w:pPr>
              <w:rPr>
                <w:rFonts w:ascii="Times New Roman" w:hAnsi="Times New Roman"/>
                <w:b w:val="0"/>
                <w:bCs/>
                <w:sz w:val="28"/>
              </w:rPr>
            </w:pPr>
          </w:p>
        </w:tc>
        <w:tc>
          <w:tcPr>
            <w:tcW w:w="4830" w:type="dxa"/>
          </w:tcPr>
          <w:p w:rsidR="003B5A20" w:rsidRDefault="003B5A20">
            <w:pPr>
              <w:jc w:val="center"/>
              <w:rPr>
                <w:rFonts w:ascii="Times New Roman" w:hAnsi="Times New Roman"/>
                <w:b w:val="0"/>
                <w:bCs/>
                <w:sz w:val="28"/>
              </w:rPr>
            </w:pPr>
            <w:r>
              <w:rPr>
                <w:rFonts w:ascii="Times New Roman" w:hAnsi="Times New Roman"/>
                <w:b w:val="0"/>
                <w:bCs/>
                <w:sz w:val="28"/>
              </w:rPr>
              <w:t>and</w:t>
            </w:r>
          </w:p>
          <w:p w:rsidR="003B5A20" w:rsidRDefault="003B5A20">
            <w:pPr>
              <w:jc w:val="center"/>
              <w:rPr>
                <w:rFonts w:ascii="Times New Roman" w:hAnsi="Times New Roman"/>
                <w:b w:val="0"/>
                <w:bCs/>
                <w:sz w:val="28"/>
              </w:rPr>
            </w:pPr>
          </w:p>
        </w:tc>
        <w:tc>
          <w:tcPr>
            <w:tcW w:w="1800" w:type="dxa"/>
          </w:tcPr>
          <w:p w:rsidR="003B5A20" w:rsidRDefault="003B5A20">
            <w:pPr>
              <w:jc w:val="right"/>
              <w:rPr>
                <w:rFonts w:ascii="Times New Roman" w:hAnsi="Times New Roman"/>
                <w:b w:val="0"/>
                <w:bCs/>
                <w:sz w:val="28"/>
              </w:rPr>
            </w:pPr>
          </w:p>
        </w:tc>
      </w:tr>
      <w:tr w:rsidR="00000000">
        <w:tblPrEx>
          <w:tblCellMar>
            <w:top w:w="0" w:type="dxa"/>
            <w:bottom w:w="0" w:type="dxa"/>
          </w:tblCellMar>
        </w:tblPrEx>
        <w:tc>
          <w:tcPr>
            <w:tcW w:w="1560" w:type="dxa"/>
          </w:tcPr>
          <w:p w:rsidR="003B5A20" w:rsidRDefault="003B5A20">
            <w:pPr>
              <w:rPr>
                <w:rFonts w:ascii="Times New Roman" w:hAnsi="Times New Roman"/>
                <w:b w:val="0"/>
                <w:bCs/>
                <w:sz w:val="28"/>
              </w:rPr>
            </w:pPr>
          </w:p>
        </w:tc>
        <w:tc>
          <w:tcPr>
            <w:tcW w:w="4830" w:type="dxa"/>
          </w:tcPr>
          <w:p w:rsidR="003B5A20" w:rsidRDefault="003B5A20">
            <w:pPr>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HO KAI LUN RICKY</w:t>
            </w:r>
          </w:p>
          <w:p w:rsidR="003B5A20" w:rsidRDefault="003B5A20">
            <w:pPr>
              <w:jc w:val="center"/>
              <w:rPr>
                <w:rFonts w:ascii="Times New Roman" w:hAnsi="Times New Roman" w:hint="eastAsia"/>
                <w:b w:val="0"/>
                <w:bCs/>
                <w:sz w:val="28"/>
                <w:lang w:eastAsia="zh-CN"/>
              </w:rPr>
            </w:pPr>
          </w:p>
          <w:p w:rsidR="003B5A20" w:rsidRDefault="003B5A20">
            <w:pPr>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FULLUCK CONSTRUCTION ENGINEERING</w:t>
            </w:r>
            <w:r>
              <w:rPr>
                <w:rFonts w:ascii="Times New Roman" w:eastAsia="PMingLiU" w:hAnsi="Times New Roman" w:hint="eastAsia"/>
                <w:b w:val="0"/>
                <w:bCs/>
                <w:sz w:val="28"/>
                <w:lang w:eastAsia="zh-TW"/>
              </w:rPr>
              <w:t xml:space="preserve"> LIMITED</w:t>
            </w:r>
          </w:p>
          <w:p w:rsidR="003B5A20" w:rsidRDefault="003B5A20">
            <w:pPr>
              <w:jc w:val="center"/>
              <w:rPr>
                <w:rFonts w:ascii="Times New Roman" w:hAnsi="Times New Roman" w:hint="eastAsia"/>
                <w:b w:val="0"/>
                <w:bCs/>
                <w:sz w:val="28"/>
                <w:lang w:eastAsia="zh-CN"/>
              </w:rPr>
            </w:pPr>
          </w:p>
          <w:p w:rsidR="003B5A20" w:rsidRDefault="003B5A20">
            <w:pPr>
              <w:jc w:val="center"/>
              <w:rPr>
                <w:rFonts w:ascii="Times New Roman" w:eastAsia="PMingLiU" w:hAnsi="Times New Roman" w:hint="eastAsia"/>
                <w:b w:val="0"/>
                <w:bCs/>
                <w:sz w:val="28"/>
                <w:lang w:eastAsia="zh-TW"/>
              </w:rPr>
            </w:pPr>
          </w:p>
        </w:tc>
        <w:tc>
          <w:tcPr>
            <w:tcW w:w="1800" w:type="dxa"/>
          </w:tcPr>
          <w:p w:rsidR="003B5A20" w:rsidRDefault="003B5A20">
            <w:pPr>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w:t>
            </w:r>
          </w:p>
          <w:p w:rsidR="003B5A20" w:rsidRDefault="003B5A20">
            <w:pPr>
              <w:jc w:val="right"/>
              <w:rPr>
                <w:rFonts w:ascii="Times New Roman" w:hAnsi="Times New Roman" w:hint="eastAsia"/>
                <w:b w:val="0"/>
                <w:bCs/>
                <w:sz w:val="28"/>
                <w:lang w:eastAsia="zh-CN"/>
              </w:rPr>
            </w:pPr>
          </w:p>
          <w:p w:rsidR="003B5A20" w:rsidRDefault="003B5A20">
            <w:pPr>
              <w:jc w:val="right"/>
              <w:rPr>
                <w:rFonts w:ascii="Times New Roman" w:hAnsi="Times New Roman" w:hint="eastAsia"/>
                <w:b w:val="0"/>
                <w:bCs/>
                <w:sz w:val="28"/>
                <w:lang w:eastAsia="zh-CN"/>
              </w:rPr>
            </w:pPr>
          </w:p>
          <w:p w:rsidR="003B5A20" w:rsidRDefault="003B5A20">
            <w:pPr>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3B5A20" w:rsidRDefault="003B5A20">
            <w:pPr>
              <w:jc w:val="right"/>
              <w:rPr>
                <w:rFonts w:ascii="Times New Roman" w:hAnsi="Times New Roman" w:hint="eastAsia"/>
                <w:b w:val="0"/>
                <w:bCs/>
                <w:sz w:val="28"/>
                <w:lang w:eastAsia="zh-CN"/>
              </w:rPr>
            </w:pPr>
          </w:p>
          <w:p w:rsidR="003B5A20" w:rsidRDefault="003B5A20">
            <w:pPr>
              <w:jc w:val="right"/>
              <w:rPr>
                <w:rFonts w:ascii="Times New Roman" w:hAnsi="Times New Roman" w:hint="eastAsia"/>
                <w:b w:val="0"/>
                <w:bCs/>
                <w:sz w:val="28"/>
                <w:lang w:eastAsia="zh-CN"/>
              </w:rPr>
            </w:pPr>
          </w:p>
        </w:tc>
      </w:tr>
    </w:tbl>
    <w:p w:rsidR="003B5A20" w:rsidRDefault="003B5A2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B5A20" w:rsidRDefault="003B5A20">
      <w:pPr>
        <w:jc w:val="center"/>
        <w:rPr>
          <w:rFonts w:ascii="Times New Roman" w:hAnsi="Times New Roman" w:hint="eastAsia"/>
          <w:b w:val="0"/>
          <w:bCs/>
          <w:sz w:val="28"/>
          <w:lang w:eastAsia="zh-CN"/>
        </w:rPr>
      </w:pPr>
    </w:p>
    <w:p w:rsidR="003B5A20" w:rsidRDefault="003B5A20">
      <w:pPr>
        <w:jc w:val="center"/>
        <w:rPr>
          <w:rFonts w:ascii="Times New Roman" w:hAnsi="Times New Roman" w:hint="eastAsia"/>
          <w:b w:val="0"/>
          <w:bCs/>
          <w:sz w:val="28"/>
          <w:lang w:eastAsia="zh-CN"/>
        </w:rPr>
      </w:pPr>
    </w:p>
    <w:p w:rsidR="003B5A20" w:rsidRDefault="003B5A20">
      <w:pPr>
        <w:pStyle w:val="Heading5"/>
        <w:tabs>
          <w:tab w:val="left" w:pos="993"/>
        </w:tabs>
        <w:rPr>
          <w:rFonts w:eastAsia="PMingLiU" w:hint="eastAsia"/>
          <w:lang w:eastAsia="zh-TW"/>
        </w:rPr>
      </w:pPr>
      <w:r>
        <w:t>Coram:</w:t>
      </w:r>
      <w:r>
        <w:tab/>
      </w:r>
      <w:r>
        <w:rPr>
          <w:rFonts w:hint="eastAsia"/>
          <w:lang w:eastAsia="zh-CN"/>
        </w:rPr>
        <w:t>H H District Judge Marlene Ng in C</w:t>
      </w:r>
      <w:r>
        <w:rPr>
          <w:rFonts w:eastAsia="PMingLiU" w:hint="eastAsia"/>
          <w:lang w:eastAsia="zh-TW"/>
        </w:rPr>
        <w:t>hambers (</w:t>
      </w:r>
      <w:r>
        <w:rPr>
          <w:rFonts w:hint="eastAsia"/>
          <w:lang w:eastAsia="zh-CN"/>
        </w:rPr>
        <w:t>Not O</w:t>
      </w:r>
      <w:r>
        <w:rPr>
          <w:rFonts w:eastAsia="PMingLiU" w:hint="eastAsia"/>
          <w:lang w:eastAsia="zh-TW"/>
        </w:rPr>
        <w:t xml:space="preserve">pen to </w:t>
      </w:r>
      <w:r>
        <w:rPr>
          <w:rFonts w:eastAsia="PMingLiU"/>
          <w:lang w:eastAsia="zh-TW"/>
        </w:rPr>
        <w:t>the</w:t>
      </w:r>
      <w:r>
        <w:rPr>
          <w:rFonts w:eastAsia="PMingLiU" w:hint="eastAsia"/>
          <w:lang w:eastAsia="zh-TW"/>
        </w:rPr>
        <w:t xml:space="preserve"> Public)</w:t>
      </w:r>
    </w:p>
    <w:p w:rsidR="003B5A20" w:rsidRDefault="003B5A20">
      <w:pPr>
        <w:tabs>
          <w:tab w:val="left" w:pos="1985"/>
        </w:tabs>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w:t>
      </w:r>
      <w:r>
        <w:rPr>
          <w:rFonts w:ascii="Times New Roman" w:eastAsia="PMingLiU" w:hAnsi="Times New Roman" w:hint="eastAsia"/>
          <w:b w:val="0"/>
          <w:bCs/>
          <w:sz w:val="28"/>
          <w:lang w:eastAsia="zh-TW"/>
        </w:rPr>
        <w:t>, 2009</w:t>
      </w:r>
    </w:p>
    <w:p w:rsidR="003B5A20" w:rsidRDefault="003B5A20">
      <w:pPr>
        <w:tabs>
          <w:tab w:val="left" w:pos="1985"/>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Date of </w:t>
      </w:r>
      <w:r>
        <w:rPr>
          <w:rFonts w:ascii="Times New Roman" w:hAnsi="Times New Roman" w:hint="eastAsia"/>
          <w:b w:val="0"/>
          <w:bCs/>
          <w:sz w:val="28"/>
          <w:lang w:eastAsia="zh-CN"/>
        </w:rPr>
        <w:t>Decision</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w:t>
      </w:r>
      <w:r>
        <w:rPr>
          <w:rFonts w:ascii="Times New Roman" w:eastAsia="PMingLiU" w:hAnsi="Times New Roman" w:hint="eastAsia"/>
          <w:b w:val="0"/>
          <w:bCs/>
          <w:sz w:val="28"/>
          <w:lang w:eastAsia="zh-TW"/>
        </w:rPr>
        <w:t>, 2009</w:t>
      </w:r>
    </w:p>
    <w:p w:rsidR="003B5A20" w:rsidRDefault="003B5A20">
      <w:pPr>
        <w:tabs>
          <w:tab w:val="left" w:pos="5103"/>
        </w:tabs>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Date of Handing Down </w:t>
      </w:r>
      <w:r>
        <w:rPr>
          <w:rFonts w:ascii="Times New Roman" w:eastAsia="PMingLiU" w:hAnsi="Times New Roman" w:hint="eastAsia"/>
          <w:b w:val="0"/>
          <w:bCs/>
          <w:sz w:val="28"/>
          <w:lang w:eastAsia="zh-TW"/>
        </w:rPr>
        <w:t xml:space="preserve">Reasons for </w:t>
      </w:r>
      <w:r>
        <w:rPr>
          <w:rFonts w:ascii="Times New Roman" w:hAnsi="Times New Roman" w:hint="eastAsia"/>
          <w:b w:val="0"/>
          <w:bCs/>
          <w:sz w:val="28"/>
          <w:lang w:eastAsia="zh-CN"/>
        </w:rPr>
        <w:t xml:space="preserve">Directions: </w:t>
      </w:r>
      <w:r>
        <w:rPr>
          <w:rFonts w:ascii="Times New Roman" w:hAnsi="Times New Roman" w:hint="eastAsia"/>
          <w:b w:val="0"/>
          <w:bCs/>
          <w:sz w:val="28"/>
          <w:lang w:eastAsia="zh-CN"/>
        </w:rPr>
        <w:tab/>
        <w:t>10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February</w:t>
      </w:r>
      <w:r>
        <w:rPr>
          <w:rFonts w:ascii="Times New Roman" w:eastAsia="PMingLiU" w:hAnsi="Times New Roman" w:hint="eastAsia"/>
          <w:b w:val="0"/>
          <w:bCs/>
          <w:sz w:val="28"/>
          <w:lang w:eastAsia="zh-TW"/>
        </w:rPr>
        <w:t>, 2009</w:t>
      </w:r>
    </w:p>
    <w:p w:rsidR="003B5A20" w:rsidRDefault="003B5A20">
      <w:pPr>
        <w:ind w:left="1440" w:hanging="1440"/>
        <w:jc w:val="both"/>
        <w:rPr>
          <w:rFonts w:ascii="Times New Roman" w:hAnsi="Times New Roman" w:hint="eastAsia"/>
          <w:b w:val="0"/>
          <w:bCs/>
          <w:sz w:val="28"/>
          <w:lang w:eastAsia="zh-CN"/>
        </w:rPr>
      </w:pPr>
    </w:p>
    <w:p w:rsidR="003B5A20" w:rsidRDefault="003B5A20">
      <w:pPr>
        <w:ind w:left="1440" w:hanging="1440"/>
        <w:jc w:val="both"/>
        <w:rPr>
          <w:rFonts w:ascii="Times New Roman" w:hAnsi="Times New Roman" w:hint="eastAsia"/>
          <w:b w:val="0"/>
          <w:bCs/>
          <w:sz w:val="28"/>
          <w:lang w:eastAsia="zh-CN"/>
        </w:rPr>
      </w:pPr>
    </w:p>
    <w:p w:rsidR="003B5A20" w:rsidRDefault="003B5A2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B5A20" w:rsidRDefault="003B5A20">
      <w:pPr>
        <w:rPr>
          <w:rFonts w:ascii="Times New Roman" w:hAnsi="Times New Roman"/>
          <w:b w:val="0"/>
          <w:bCs/>
          <w:sz w:val="28"/>
        </w:rPr>
      </w:pPr>
    </w:p>
    <w:p w:rsidR="003B5A20" w:rsidRDefault="003B5A20">
      <w:pPr>
        <w:jc w:val="center"/>
        <w:rPr>
          <w:rFonts w:ascii="Times New Roman" w:hAnsi="Times New Roman" w:hint="eastAsia"/>
          <w:b w:val="0"/>
          <w:bCs/>
          <w:sz w:val="28"/>
          <w:u w:val="single"/>
          <w:lang w:eastAsia="zh-CN"/>
        </w:rPr>
      </w:pPr>
      <w:r>
        <w:rPr>
          <w:rFonts w:ascii="Times New Roman" w:eastAsia="PMingLiU" w:hAnsi="Times New Roman" w:hint="eastAsia"/>
          <w:b w:val="0"/>
          <w:bCs/>
          <w:sz w:val="28"/>
          <w:u w:val="single"/>
          <w:lang w:eastAsia="zh-TW"/>
        </w:rPr>
        <w:t xml:space="preserve">REASONS FOR </w:t>
      </w:r>
      <w:r>
        <w:rPr>
          <w:rFonts w:ascii="Times New Roman" w:hAnsi="Times New Roman" w:hint="eastAsia"/>
          <w:b w:val="0"/>
          <w:bCs/>
          <w:sz w:val="28"/>
          <w:u w:val="single"/>
          <w:lang w:eastAsia="zh-CN"/>
        </w:rPr>
        <w:t>DIRECTIONS</w:t>
      </w:r>
    </w:p>
    <w:p w:rsidR="003B5A20" w:rsidRDefault="003B5A20">
      <w:pPr>
        <w:jc w:val="center"/>
        <w:rPr>
          <w:rFonts w:ascii="Times New Roman" w:hAnsi="Times New Roman" w:hint="eastAsia"/>
          <w:b w:val="0"/>
          <w:bCs/>
          <w:sz w:val="28"/>
          <w:u w:val="single"/>
          <w:lang w:eastAsia="zh-CN"/>
        </w:rPr>
      </w:pPr>
    </w:p>
    <w:p w:rsidR="003B5A20" w:rsidRDefault="003B5A2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B5A20" w:rsidRDefault="003B5A20">
      <w:pPr>
        <w:spacing w:line="360" w:lineRule="auto"/>
        <w:rPr>
          <w:rFonts w:ascii="Times New Roman" w:hAnsi="Times New Roman" w:hint="eastAsia"/>
          <w:b w:val="0"/>
          <w:bCs/>
          <w:sz w:val="28"/>
          <w:lang w:eastAsia="zh-CN"/>
        </w:rPr>
      </w:pPr>
    </w:p>
    <w:p w:rsidR="003B5A20" w:rsidRDefault="003B5A20">
      <w:pPr>
        <w:spacing w:line="360" w:lineRule="auto"/>
        <w:rPr>
          <w:rFonts w:ascii="Times New Roman" w:hAnsi="Times New Roman" w:hint="eastAsia"/>
          <w:b w:val="0"/>
          <w:bCs/>
          <w:sz w:val="28"/>
          <w:lang w:eastAsia="zh-CN"/>
        </w:rPr>
      </w:pPr>
    </w:p>
    <w:p w:rsidR="003B5A20" w:rsidRDefault="003B5A20">
      <w:pPr>
        <w:pStyle w:val="Heading6"/>
        <w:tabs>
          <w:tab w:val="left" w:pos="1418"/>
        </w:tabs>
        <w:jc w:val="both"/>
        <w:rPr>
          <w:rFonts w:hint="eastAsia"/>
          <w:szCs w:val="28"/>
        </w:rPr>
      </w:pPr>
      <w:r>
        <w:rPr>
          <w:szCs w:val="28"/>
        </w:rPr>
        <w:lastRenderedPageBreak/>
        <w:t>I.</w:t>
      </w:r>
      <w:r>
        <w:rPr>
          <w:szCs w:val="28"/>
        </w:rPr>
        <w:tab/>
        <w:t>Background</w:t>
      </w: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b w:val="0"/>
          <w:sz w:val="28"/>
          <w:szCs w:val="28"/>
        </w:rPr>
        <w:t>The</w:t>
      </w:r>
      <w:r>
        <w:rPr>
          <w:rFonts w:ascii="Times New Roman" w:hAnsi="Times New Roman" w:hint="eastAsia"/>
          <w:b w:val="0"/>
          <w:sz w:val="28"/>
        </w:rPr>
        <w:t xml:space="preserve"> </w:t>
      </w:r>
      <w:r>
        <w:rPr>
          <w:rFonts w:ascii="Times New Roman" w:hAnsi="Times New Roman"/>
          <w:b w:val="0"/>
          <w:sz w:val="28"/>
        </w:rPr>
        <w:t>Plaintiff</w:t>
      </w:r>
      <w:r>
        <w:rPr>
          <w:rFonts w:ascii="Times New Roman" w:hAnsi="Times New Roman" w:hint="eastAsia"/>
          <w:b w:val="0"/>
          <w:sz w:val="28"/>
        </w:rPr>
        <w:t xml:space="preserve"> is a minor. On 16</w:t>
      </w:r>
      <w:r>
        <w:rPr>
          <w:rFonts w:ascii="Times New Roman" w:hAnsi="Times New Roman" w:hint="eastAsia"/>
          <w:b w:val="0"/>
          <w:sz w:val="28"/>
          <w:vertAlign w:val="superscript"/>
        </w:rPr>
        <w:t>th</w:t>
      </w:r>
      <w:r>
        <w:rPr>
          <w:rFonts w:ascii="Times New Roman" w:hAnsi="Times New Roman" w:hint="eastAsia"/>
          <w:b w:val="0"/>
          <w:sz w:val="28"/>
        </w:rPr>
        <w:t xml:space="preserve"> July 2008, the </w:t>
      </w:r>
      <w:r>
        <w:rPr>
          <w:rFonts w:ascii="Times New Roman" w:hAnsi="Times New Roman"/>
          <w:b w:val="0"/>
          <w:sz w:val="28"/>
        </w:rPr>
        <w:t>Plaintiff</w:t>
      </w:r>
      <w:r>
        <w:rPr>
          <w:rFonts w:ascii="Times New Roman" w:hAnsi="Times New Roman" w:hint="eastAsia"/>
          <w:b w:val="0"/>
          <w:sz w:val="28"/>
        </w:rPr>
        <w:t xml:space="preserve"> by his father and next friend commenced the present proceedings to claim against the 1</w:t>
      </w:r>
      <w:r>
        <w:rPr>
          <w:rFonts w:ascii="Times New Roman" w:hAnsi="Times New Roman" w:hint="eastAsia"/>
          <w:b w:val="0"/>
          <w:sz w:val="28"/>
          <w:vertAlign w:val="superscript"/>
        </w:rPr>
        <w:t>st</w:t>
      </w:r>
      <w:r>
        <w:rPr>
          <w:rFonts w:ascii="Times New Roman" w:hAnsi="Times New Roman" w:hint="eastAsia"/>
          <w:b w:val="0"/>
          <w:sz w:val="28"/>
        </w:rPr>
        <w:t xml:space="preserve"> </w:t>
      </w:r>
      <w:r>
        <w:rPr>
          <w:rFonts w:ascii="Times New Roman" w:hAnsi="Times New Roman"/>
          <w:b w:val="0"/>
          <w:sz w:val="28"/>
        </w:rPr>
        <w:t>and</w:t>
      </w:r>
      <w:r>
        <w:rPr>
          <w:rFonts w:ascii="Times New Roman" w:hAnsi="Times New Roman" w:hint="eastAsia"/>
          <w:b w:val="0"/>
          <w:sz w:val="28"/>
        </w:rPr>
        <w:t xml:space="preserve"> 2</w:t>
      </w:r>
      <w:r>
        <w:rPr>
          <w:rFonts w:ascii="Times New Roman" w:hAnsi="Times New Roman" w:hint="eastAsia"/>
          <w:b w:val="0"/>
          <w:sz w:val="28"/>
          <w:vertAlign w:val="superscript"/>
        </w:rPr>
        <w:t>nd</w:t>
      </w:r>
      <w:r>
        <w:rPr>
          <w:rFonts w:ascii="Times New Roman" w:hAnsi="Times New Roman" w:hint="eastAsia"/>
          <w:b w:val="0"/>
          <w:sz w:val="28"/>
        </w:rPr>
        <w:t xml:space="preserve"> Defendants for personal injury, loss and damages arising out of a traffic accident on 11</w:t>
      </w:r>
      <w:r>
        <w:rPr>
          <w:rFonts w:ascii="Times New Roman" w:hAnsi="Times New Roman" w:hint="eastAsia"/>
          <w:b w:val="0"/>
          <w:sz w:val="28"/>
          <w:vertAlign w:val="superscript"/>
        </w:rPr>
        <w:t>th</w:t>
      </w:r>
      <w:r>
        <w:rPr>
          <w:rFonts w:ascii="Times New Roman" w:hAnsi="Times New Roman" w:hint="eastAsia"/>
          <w:b w:val="0"/>
          <w:sz w:val="28"/>
        </w:rPr>
        <w:t xml:space="preserve"> August 2006. </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29</w:t>
      </w:r>
      <w:r>
        <w:rPr>
          <w:rFonts w:ascii="Times New Roman" w:hAnsi="Times New Roman" w:hint="eastAsia"/>
          <w:b w:val="0"/>
          <w:sz w:val="28"/>
          <w:vertAlign w:val="superscript"/>
        </w:rPr>
        <w:t>th</w:t>
      </w:r>
      <w:r>
        <w:rPr>
          <w:rFonts w:ascii="Times New Roman" w:hAnsi="Times New Roman" w:hint="eastAsia"/>
          <w:b w:val="0"/>
          <w:sz w:val="28"/>
        </w:rPr>
        <w:t xml:space="preserve"> July 2008, the solicitors for the 1</w:t>
      </w:r>
      <w:r>
        <w:rPr>
          <w:rFonts w:ascii="Times New Roman" w:hAnsi="Times New Roman" w:hint="eastAsia"/>
          <w:b w:val="0"/>
          <w:sz w:val="28"/>
          <w:vertAlign w:val="superscript"/>
        </w:rPr>
        <w:t>st</w:t>
      </w:r>
      <w:r>
        <w:rPr>
          <w:rFonts w:ascii="Times New Roman" w:hAnsi="Times New Roman" w:hint="eastAsia"/>
          <w:b w:val="0"/>
          <w:sz w:val="28"/>
        </w:rPr>
        <w:t xml:space="preserve"> and 2</w:t>
      </w:r>
      <w:r>
        <w:rPr>
          <w:rFonts w:ascii="Times New Roman" w:hAnsi="Times New Roman" w:hint="eastAsia"/>
          <w:b w:val="0"/>
          <w:sz w:val="28"/>
          <w:vertAlign w:val="superscript"/>
        </w:rPr>
        <w:t>nd</w:t>
      </w:r>
      <w:r>
        <w:rPr>
          <w:rFonts w:ascii="Times New Roman" w:hAnsi="Times New Roman" w:hint="eastAsia"/>
          <w:b w:val="0"/>
          <w:sz w:val="28"/>
        </w:rPr>
        <w:t xml:space="preserve"> </w:t>
      </w:r>
      <w:r>
        <w:rPr>
          <w:rFonts w:ascii="Times New Roman" w:hAnsi="Times New Roman"/>
          <w:b w:val="0"/>
          <w:sz w:val="28"/>
        </w:rPr>
        <w:t>Defendant</w:t>
      </w:r>
      <w:r>
        <w:rPr>
          <w:rFonts w:ascii="Times New Roman" w:hAnsi="Times New Roman" w:hint="eastAsia"/>
          <w:b w:val="0"/>
          <w:sz w:val="28"/>
        </w:rPr>
        <w:t>s filed an acknowledgment of service stating that the 1</w:t>
      </w:r>
      <w:r>
        <w:rPr>
          <w:rFonts w:ascii="Times New Roman" w:hAnsi="Times New Roman" w:hint="eastAsia"/>
          <w:b w:val="0"/>
          <w:sz w:val="28"/>
          <w:vertAlign w:val="superscript"/>
        </w:rPr>
        <w:t>st</w:t>
      </w:r>
      <w:r>
        <w:rPr>
          <w:rFonts w:ascii="Times New Roman" w:hAnsi="Times New Roman" w:hint="eastAsia"/>
          <w:b w:val="0"/>
          <w:sz w:val="28"/>
        </w:rPr>
        <w:t xml:space="preserve"> </w:t>
      </w:r>
      <w:r>
        <w:rPr>
          <w:rFonts w:ascii="Times New Roman" w:hAnsi="Times New Roman"/>
          <w:b w:val="0"/>
          <w:sz w:val="28"/>
        </w:rPr>
        <w:t>and</w:t>
      </w:r>
      <w:r>
        <w:rPr>
          <w:rFonts w:ascii="Times New Roman" w:hAnsi="Times New Roman" w:hint="eastAsia"/>
          <w:b w:val="0"/>
          <w:sz w:val="28"/>
        </w:rPr>
        <w:t xml:space="preserve"> 2</w:t>
      </w:r>
      <w:r>
        <w:rPr>
          <w:rFonts w:ascii="Times New Roman" w:hAnsi="Times New Roman" w:hint="eastAsia"/>
          <w:b w:val="0"/>
          <w:sz w:val="28"/>
          <w:vertAlign w:val="superscript"/>
        </w:rPr>
        <w:t>nd</w:t>
      </w:r>
      <w:r>
        <w:rPr>
          <w:rFonts w:ascii="Times New Roman" w:hAnsi="Times New Roman" w:hint="eastAsia"/>
          <w:b w:val="0"/>
          <w:sz w:val="28"/>
        </w:rPr>
        <w:t xml:space="preserve"> Defendants </w:t>
      </w:r>
      <w:r>
        <w:rPr>
          <w:rFonts w:ascii="Times New Roman" w:hAnsi="Times New Roman" w:hint="eastAsia"/>
          <w:b w:val="0"/>
          <w:sz w:val="28"/>
          <w:lang w:eastAsia="zh-CN"/>
        </w:rPr>
        <w:t xml:space="preserve">would </w:t>
      </w:r>
      <w:r>
        <w:rPr>
          <w:rFonts w:ascii="Times New Roman" w:hAnsi="Times New Roman" w:hint="eastAsia"/>
          <w:b w:val="0"/>
          <w:sz w:val="28"/>
        </w:rPr>
        <w:t xml:space="preserve">not contest the </w:t>
      </w:r>
      <w:r>
        <w:rPr>
          <w:rFonts w:ascii="Times New Roman" w:hAnsi="Times New Roman"/>
          <w:b w:val="0"/>
          <w:sz w:val="28"/>
        </w:rPr>
        <w:t>Plaintiff’</w:t>
      </w:r>
      <w:r>
        <w:rPr>
          <w:rFonts w:ascii="Times New Roman" w:hAnsi="Times New Roman" w:hint="eastAsia"/>
          <w:b w:val="0"/>
          <w:sz w:val="28"/>
        </w:rPr>
        <w:t>s claim save as to quantum.</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3</w:t>
      </w:r>
      <w:r>
        <w:rPr>
          <w:rFonts w:ascii="Times New Roman" w:hAnsi="Times New Roman" w:hint="eastAsia"/>
          <w:b w:val="0"/>
          <w:sz w:val="28"/>
          <w:vertAlign w:val="superscript"/>
        </w:rPr>
        <w:t>rd</w:t>
      </w:r>
      <w:r>
        <w:rPr>
          <w:rFonts w:ascii="Times New Roman" w:hAnsi="Times New Roman" w:hint="eastAsia"/>
          <w:b w:val="0"/>
          <w:sz w:val="28"/>
        </w:rPr>
        <w:t xml:space="preserve"> December 2008, the </w:t>
      </w:r>
      <w:r>
        <w:rPr>
          <w:rFonts w:ascii="Times New Roman" w:hAnsi="Times New Roman"/>
          <w:b w:val="0"/>
          <w:sz w:val="28"/>
        </w:rPr>
        <w:t>Plaintiff’</w:t>
      </w:r>
      <w:r>
        <w:rPr>
          <w:rFonts w:ascii="Times New Roman" w:hAnsi="Times New Roman" w:hint="eastAsia"/>
          <w:b w:val="0"/>
          <w:sz w:val="28"/>
        </w:rPr>
        <w:t xml:space="preserve">s solicitors wrote to inform the court that the parties have compromised the claim, and they would apply for approval of the proposed </w:t>
      </w:r>
      <w:r>
        <w:rPr>
          <w:rFonts w:ascii="Times New Roman" w:hAnsi="Times New Roman"/>
          <w:b w:val="0"/>
          <w:sz w:val="28"/>
        </w:rPr>
        <w:t>settlement</w:t>
      </w:r>
      <w:r>
        <w:rPr>
          <w:rFonts w:ascii="Times New Roman" w:hAnsi="Times New Roman" w:hint="eastAsia"/>
          <w:b w:val="0"/>
          <w:sz w:val="28"/>
        </w:rPr>
        <w: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29</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December</w:t>
      </w:r>
      <w:r>
        <w:rPr>
          <w:rFonts w:ascii="Times New Roman" w:hAnsi="Times New Roman" w:hint="eastAsia"/>
          <w:b w:val="0"/>
          <w:sz w:val="28"/>
        </w:rPr>
        <w:t xml:space="preserve"> 2008, the </w:t>
      </w:r>
      <w:r>
        <w:rPr>
          <w:rFonts w:ascii="Times New Roman" w:hAnsi="Times New Roman"/>
          <w:b w:val="0"/>
          <w:sz w:val="28"/>
        </w:rPr>
        <w:t>Plaintiff’</w:t>
      </w:r>
      <w:r>
        <w:rPr>
          <w:rFonts w:ascii="Times New Roman" w:hAnsi="Times New Roman" w:hint="eastAsia"/>
          <w:b w:val="0"/>
          <w:sz w:val="28"/>
        </w:rPr>
        <w:t>s solicitors issued a summons (</w:t>
      </w:r>
      <w:r>
        <w:rPr>
          <w:rFonts w:ascii="Times New Roman" w:hAnsi="Times New Roman"/>
          <w:b w:val="0"/>
          <w:sz w:val="28"/>
        </w:rPr>
        <w:t>“</w:t>
      </w:r>
      <w:r>
        <w:rPr>
          <w:rFonts w:ascii="Times New Roman" w:hAnsi="Times New Roman" w:hint="eastAsia"/>
          <w:b w:val="0"/>
          <w:sz w:val="28"/>
          <w:u w:val="single"/>
        </w:rPr>
        <w:t>Summons</w:t>
      </w:r>
      <w:r>
        <w:rPr>
          <w:rFonts w:ascii="Times New Roman" w:hAnsi="Times New Roman"/>
          <w:b w:val="0"/>
          <w:sz w:val="28"/>
        </w:rPr>
        <w:t>”</w:t>
      </w:r>
      <w:r>
        <w:rPr>
          <w:rFonts w:ascii="Times New Roman" w:hAnsi="Times New Roman" w:hint="eastAsia"/>
          <w:b w:val="0"/>
          <w:sz w:val="28"/>
        </w:rPr>
        <w:t xml:space="preserve">) seeking court approval of the settlement and </w:t>
      </w:r>
      <w:r>
        <w:rPr>
          <w:rFonts w:ascii="Times New Roman" w:hAnsi="Times New Roman"/>
          <w:b w:val="0"/>
          <w:sz w:val="28"/>
        </w:rPr>
        <w:t>consequential</w:t>
      </w:r>
      <w:r>
        <w:rPr>
          <w:rFonts w:ascii="Times New Roman" w:hAnsi="Times New Roman" w:hint="eastAsia"/>
          <w:b w:val="0"/>
          <w:sz w:val="28"/>
        </w:rPr>
        <w:t xml:space="preserve"> directions for (a) payment of the balance of the settlement sum into court after taking into account various payments into court, (b) payment out from the court for TAVA reimbursement, (c) periodical payments from the court for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hint="eastAsia"/>
          <w:b w:val="0"/>
          <w:sz w:val="28"/>
        </w:rPr>
        <w:t xml:space="preserve">future </w:t>
      </w:r>
      <w:r>
        <w:rPr>
          <w:rFonts w:ascii="Times New Roman" w:hAnsi="Times New Roman"/>
          <w:b w:val="0"/>
          <w:sz w:val="28"/>
        </w:rPr>
        <w:t>medical</w:t>
      </w:r>
      <w:r>
        <w:rPr>
          <w:rFonts w:ascii="Times New Roman" w:hAnsi="Times New Roman" w:hint="eastAsia"/>
          <w:b w:val="0"/>
          <w:sz w:val="28"/>
        </w:rPr>
        <w:t xml:space="preserve"> treatment, (d) investment and eventual payment out of the balance of the settlement sum</w:t>
      </w:r>
      <w:r>
        <w:rPr>
          <w:rFonts w:ascii="Times New Roman" w:hAnsi="Times New Roman" w:hint="eastAsia"/>
          <w:b w:val="0"/>
          <w:sz w:val="28"/>
          <w:lang w:eastAsia="zh-CN"/>
        </w:rPr>
        <w:t xml:space="preserve"> upon the Plaintiff attaining the</w:t>
      </w:r>
      <w:r>
        <w:rPr>
          <w:rFonts w:ascii="Times New Roman" w:hAnsi="Times New Roman" w:hint="eastAsia"/>
          <w:b w:val="0"/>
          <w:sz w:val="28"/>
          <w:lang w:eastAsia="zh-CN"/>
        </w:rPr>
        <w:t xml:space="preserve"> age of majority or further order</w:t>
      </w:r>
      <w:r>
        <w:rPr>
          <w:rFonts w:ascii="Times New Roman" w:hAnsi="Times New Roman" w:hint="eastAsia"/>
          <w:b w:val="0"/>
          <w:sz w:val="28"/>
        </w:rPr>
        <w:t xml:space="preserve">, </w:t>
      </w:r>
      <w:r>
        <w:rPr>
          <w:rFonts w:ascii="Times New Roman" w:hAnsi="Times New Roman"/>
          <w:b w:val="0"/>
          <w:sz w:val="28"/>
        </w:rPr>
        <w:t>and</w:t>
      </w:r>
      <w:r>
        <w:rPr>
          <w:rFonts w:ascii="Times New Roman" w:hAnsi="Times New Roman" w:hint="eastAsia"/>
          <w:b w:val="0"/>
          <w:sz w:val="28"/>
        </w:rPr>
        <w:t xml:space="preserve"> (e) </w:t>
      </w:r>
      <w:r>
        <w:rPr>
          <w:rFonts w:ascii="Times New Roman" w:hAnsi="Times New Roman" w:hint="eastAsia"/>
          <w:b w:val="0"/>
          <w:sz w:val="28"/>
          <w:lang w:eastAsia="zh-CN"/>
        </w:rPr>
        <w:t xml:space="preserve">provision of </w:t>
      </w:r>
      <w:r>
        <w:rPr>
          <w:rFonts w:ascii="Times New Roman" w:hAnsi="Times New Roman" w:hint="eastAsia"/>
          <w:b w:val="0"/>
          <w:sz w:val="28"/>
        </w:rPr>
        <w:t>costs of the action and of the application for approval of the settlement.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The Summons was supported by 2 affirmations and a Memorandum of Settlement (</w:t>
      </w:r>
      <w:r>
        <w:rPr>
          <w:rFonts w:ascii="Times New Roman" w:hAnsi="Times New Roman"/>
          <w:b w:val="0"/>
          <w:sz w:val="28"/>
        </w:rPr>
        <w:t>“</w:t>
      </w:r>
      <w:r>
        <w:rPr>
          <w:rFonts w:ascii="Times New Roman" w:hAnsi="Times New Roman" w:hint="eastAsia"/>
          <w:b w:val="0"/>
          <w:sz w:val="28"/>
          <w:u w:val="single"/>
        </w:rPr>
        <w:t>Memorandum</w:t>
      </w:r>
      <w:r>
        <w:rPr>
          <w:rFonts w:ascii="Times New Roman" w:hAnsi="Times New Roman"/>
          <w:b w:val="0"/>
          <w:sz w:val="28"/>
        </w:rPr>
        <w:t>”</w:t>
      </w:r>
      <w:r>
        <w:rPr>
          <w:rFonts w:ascii="Times New Roman" w:hAnsi="Times New Roman" w:hint="eastAsia"/>
          <w:b w:val="0"/>
          <w:sz w:val="28"/>
        </w:rPr>
        <w:t xml:space="preserve">) all </w:t>
      </w:r>
      <w:r>
        <w:rPr>
          <w:rFonts w:ascii="Times New Roman" w:hAnsi="Times New Roman" w:hint="eastAsia"/>
          <w:b w:val="0"/>
          <w:i/>
          <w:sz w:val="28"/>
        </w:rPr>
        <w:t>filed</w:t>
      </w:r>
      <w:r>
        <w:rPr>
          <w:rFonts w:ascii="Times New Roman" w:hAnsi="Times New Roman" w:hint="eastAsia"/>
          <w:b w:val="0"/>
          <w:sz w:val="28"/>
        </w:rPr>
        <w:t xml:space="preserve"> on 19</w:t>
      </w:r>
      <w:r>
        <w:rPr>
          <w:rFonts w:ascii="Times New Roman" w:hAnsi="Times New Roman" w:hint="eastAsia"/>
          <w:b w:val="0"/>
          <w:sz w:val="28"/>
          <w:vertAlign w:val="superscript"/>
        </w:rPr>
        <w:t>th</w:t>
      </w:r>
      <w:r>
        <w:rPr>
          <w:rFonts w:ascii="Times New Roman" w:hAnsi="Times New Roman" w:hint="eastAsia"/>
          <w:b w:val="0"/>
          <w:sz w:val="28"/>
        </w:rPr>
        <w:t xml:space="preserve"> December 2008.</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The affirmation of the father and next friend dated 17</w:t>
      </w:r>
      <w:r>
        <w:rPr>
          <w:rFonts w:ascii="Times New Roman" w:hAnsi="Times New Roman" w:hint="eastAsia"/>
          <w:b w:val="0"/>
          <w:sz w:val="28"/>
          <w:vertAlign w:val="superscript"/>
        </w:rPr>
        <w:t>th</w:t>
      </w:r>
      <w:r>
        <w:rPr>
          <w:rFonts w:ascii="Times New Roman" w:hAnsi="Times New Roman" w:hint="eastAsia"/>
          <w:b w:val="0"/>
          <w:sz w:val="28"/>
        </w:rPr>
        <w:t xml:space="preserve"> December 2008 (a) exhibited copies of the birth certificate of the </w:t>
      </w:r>
      <w:r>
        <w:rPr>
          <w:rFonts w:ascii="Times New Roman" w:hAnsi="Times New Roman"/>
          <w:b w:val="0"/>
          <w:sz w:val="28"/>
        </w:rPr>
        <w:t>Plaintiff</w:t>
      </w:r>
      <w:r>
        <w:rPr>
          <w:rFonts w:ascii="Times New Roman" w:hAnsi="Times New Roman" w:hint="eastAsia"/>
          <w:b w:val="0"/>
          <w:sz w:val="28"/>
        </w:rPr>
        <w:t xml:space="preserve">, the identity card of his father and next friend, the Memorandum </w:t>
      </w:r>
      <w:r>
        <w:rPr>
          <w:rFonts w:ascii="Times New Roman" w:hAnsi="Times New Roman" w:hint="eastAsia"/>
          <w:b w:val="0"/>
          <w:i/>
          <w:iCs/>
          <w:sz w:val="28"/>
          <w:lang w:eastAsia="zh-CN"/>
        </w:rPr>
        <w:t>filed</w:t>
      </w:r>
      <w:r>
        <w:rPr>
          <w:rFonts w:ascii="Times New Roman" w:hAnsi="Times New Roman" w:hint="eastAsia"/>
          <w:b w:val="0"/>
          <w:sz w:val="28"/>
        </w:rPr>
        <w:t xml:space="preserve"> on the same day in support of the Summons, </w:t>
      </w:r>
      <w:r>
        <w:rPr>
          <w:rFonts w:ascii="Times New Roman" w:hAnsi="Times New Roman" w:hint="eastAsia"/>
          <w:b w:val="0"/>
          <w:sz w:val="28"/>
          <w:lang w:eastAsia="zh-CN"/>
        </w:rPr>
        <w:t xml:space="preserve">and </w:t>
      </w:r>
      <w:r>
        <w:rPr>
          <w:rFonts w:ascii="Times New Roman" w:hAnsi="Times New Roman" w:hint="eastAsia"/>
          <w:b w:val="0"/>
          <w:sz w:val="28"/>
        </w:rPr>
        <w:t xml:space="preserve">receipts for medical expenses, (b) confirmed the receipt </w:t>
      </w:r>
      <w:r>
        <w:rPr>
          <w:rFonts w:ascii="Times New Roman" w:hAnsi="Times New Roman" w:hint="eastAsia"/>
          <w:b w:val="0"/>
          <w:sz w:val="28"/>
          <w:lang w:eastAsia="zh-CN"/>
        </w:rPr>
        <w:t xml:space="preserve">of </w:t>
      </w:r>
      <w:r>
        <w:rPr>
          <w:rFonts w:ascii="Times New Roman" w:hAnsi="Times New Roman" w:hint="eastAsia"/>
          <w:b w:val="0"/>
          <w:sz w:val="28"/>
        </w:rPr>
        <w:t xml:space="preserve">and need for reimbursement of the TAVA sum, (c) confirmed the incurrence of medical expenses and tonic food for 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 xml:space="preserve">and </w:t>
      </w:r>
      <w:r>
        <w:rPr>
          <w:rFonts w:ascii="Times New Roman" w:hAnsi="Times New Roman" w:hint="eastAsia"/>
          <w:b w:val="0"/>
          <w:sz w:val="28"/>
        </w:rPr>
        <w:t xml:space="preserve">(d) explained the </w:t>
      </w:r>
      <w:r>
        <w:rPr>
          <w:rFonts w:ascii="Times New Roman" w:hAnsi="Times New Roman"/>
          <w:b w:val="0"/>
          <w:sz w:val="28"/>
        </w:rPr>
        <w:t>Plaintiff’</w:t>
      </w:r>
      <w:r>
        <w:rPr>
          <w:rFonts w:ascii="Times New Roman" w:hAnsi="Times New Roman" w:hint="eastAsia"/>
          <w:b w:val="0"/>
          <w:sz w:val="28"/>
        </w:rPr>
        <w:t>s need for future medical treatment.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The affirmation of the </w:t>
      </w:r>
      <w:r>
        <w:rPr>
          <w:rFonts w:ascii="Times New Roman" w:hAnsi="Times New Roman"/>
          <w:b w:val="0"/>
          <w:sz w:val="28"/>
        </w:rPr>
        <w:t>Plaintiff’</w:t>
      </w:r>
      <w:r>
        <w:rPr>
          <w:rFonts w:ascii="Times New Roman" w:hAnsi="Times New Roman" w:hint="eastAsia"/>
          <w:b w:val="0"/>
          <w:sz w:val="28"/>
        </w:rPr>
        <w:t>s solicitor dated 29</w:t>
      </w:r>
      <w:r>
        <w:rPr>
          <w:rFonts w:ascii="Times New Roman" w:hAnsi="Times New Roman" w:hint="eastAsia"/>
          <w:b w:val="0"/>
          <w:sz w:val="28"/>
          <w:vertAlign w:val="superscript"/>
        </w:rPr>
        <w:t>th</w:t>
      </w:r>
      <w:r>
        <w:rPr>
          <w:rFonts w:ascii="Times New Roman" w:hAnsi="Times New Roman" w:hint="eastAsia"/>
          <w:b w:val="0"/>
          <w:sz w:val="28"/>
        </w:rPr>
        <w:t xml:space="preserve"> December 2008 exhibited copies of counsel</w:t>
      </w:r>
      <w:r>
        <w:rPr>
          <w:rFonts w:ascii="Times New Roman" w:hAnsi="Times New Roman"/>
          <w:b w:val="0"/>
          <w:sz w:val="28"/>
        </w:rPr>
        <w:t>’</w:t>
      </w:r>
      <w:r>
        <w:rPr>
          <w:rFonts w:ascii="Times New Roman" w:hAnsi="Times New Roman" w:hint="eastAsia"/>
          <w:b w:val="0"/>
          <w:sz w:val="28"/>
        </w:rPr>
        <w:t xml:space="preserve">s advice on settlement and various medical reports in respect of the </w:t>
      </w:r>
      <w:r>
        <w:rPr>
          <w:rFonts w:ascii="Times New Roman" w:hAnsi="Times New Roman"/>
          <w:b w:val="0"/>
          <w:sz w:val="28"/>
        </w:rPr>
        <w:t>Plaintiff’</w:t>
      </w:r>
      <w:r>
        <w:rPr>
          <w:rFonts w:ascii="Times New Roman" w:hAnsi="Times New Roman" w:hint="eastAsia"/>
          <w:b w:val="0"/>
          <w:sz w:val="28"/>
        </w:rPr>
        <w:t xml:space="preserve">s </w:t>
      </w:r>
      <w:r>
        <w:rPr>
          <w:rFonts w:ascii="Times New Roman" w:hAnsi="Times New Roman"/>
          <w:b w:val="0"/>
          <w:sz w:val="28"/>
        </w:rPr>
        <w:t>condition</w:t>
      </w:r>
      <w:r>
        <w:rPr>
          <w:rFonts w:ascii="Times New Roman" w:hAnsi="Times New Roman" w:hint="eastAsia"/>
          <w:b w:val="0"/>
          <w:sz w:val="28"/>
        </w:rPr>
        <w: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The Memorandum dated 17</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December</w:t>
      </w:r>
      <w:r>
        <w:rPr>
          <w:rFonts w:ascii="Times New Roman" w:hAnsi="Times New Roman" w:hint="eastAsia"/>
          <w:b w:val="0"/>
          <w:sz w:val="28"/>
        </w:rPr>
        <w:t xml:space="preserve"> 2008 gave (a) the age and date of birth of the </w:t>
      </w:r>
      <w:r>
        <w:rPr>
          <w:rFonts w:ascii="Times New Roman" w:hAnsi="Times New Roman"/>
          <w:b w:val="0"/>
          <w:sz w:val="28"/>
        </w:rPr>
        <w:t>Plaintiff</w:t>
      </w:r>
      <w:r>
        <w:rPr>
          <w:rFonts w:ascii="Times New Roman" w:hAnsi="Times New Roman" w:hint="eastAsia"/>
          <w:b w:val="0"/>
          <w:sz w:val="28"/>
        </w:rPr>
        <w:t xml:space="preserve">, and (b) the terms of </w:t>
      </w:r>
      <w:r>
        <w:rPr>
          <w:rFonts w:ascii="Times New Roman" w:hAnsi="Times New Roman" w:hint="eastAsia"/>
          <w:b w:val="0"/>
          <w:sz w:val="28"/>
          <w:lang w:eastAsia="zh-CN"/>
        </w:rPr>
        <w:t xml:space="preserve">the </w:t>
      </w:r>
      <w:r>
        <w:rPr>
          <w:rFonts w:ascii="Times New Roman" w:hAnsi="Times New Roman" w:hint="eastAsia"/>
          <w:b w:val="0"/>
          <w:sz w:val="28"/>
        </w:rPr>
        <w:t xml:space="preserve">order sought by the </w:t>
      </w:r>
      <w:r>
        <w:rPr>
          <w:rFonts w:ascii="Times New Roman" w:hAnsi="Times New Roman"/>
          <w:b w:val="0"/>
          <w:sz w:val="28"/>
        </w:rPr>
        <w:t>Plaintiff</w:t>
      </w:r>
      <w:r>
        <w:rPr>
          <w:rFonts w:ascii="Times New Roman" w:hAnsi="Times New Roman" w:hint="eastAsia"/>
          <w:b w:val="0"/>
          <w:sz w:val="28"/>
        </w:rPr>
        <w: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At the hearing of the Summons (which was not open to the public), I approved the settlement and granted the order </w:t>
      </w:r>
      <w:r>
        <w:rPr>
          <w:rFonts w:ascii="Times New Roman" w:hAnsi="Times New Roman" w:hint="eastAsia"/>
          <w:b w:val="0"/>
          <w:sz w:val="28"/>
          <w:lang w:eastAsia="zh-CN"/>
        </w:rPr>
        <w:t xml:space="preserve">in terms as </w:t>
      </w:r>
      <w:r>
        <w:rPr>
          <w:rFonts w:ascii="Times New Roman" w:hAnsi="Times New Roman" w:hint="eastAsia"/>
          <w:b w:val="0"/>
          <w:sz w:val="28"/>
        </w:rPr>
        <w:t xml:space="preserve">sought with some amendments. In addition, I directed that the affirmation of the </w:t>
      </w:r>
      <w:r>
        <w:rPr>
          <w:rFonts w:ascii="Times New Roman" w:hAnsi="Times New Roman"/>
          <w:b w:val="0"/>
          <w:sz w:val="28"/>
        </w:rPr>
        <w:t>Plaintiff’</w:t>
      </w:r>
      <w:r>
        <w:rPr>
          <w:rFonts w:ascii="Times New Roman" w:hAnsi="Times New Roman" w:hint="eastAsia"/>
          <w:b w:val="0"/>
          <w:sz w:val="28"/>
        </w:rPr>
        <w:t>s solicitor and the memorandum both filed on 29</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December</w:t>
      </w:r>
      <w:r>
        <w:rPr>
          <w:rFonts w:ascii="Times New Roman" w:hAnsi="Times New Roman" w:hint="eastAsia"/>
          <w:b w:val="0"/>
          <w:sz w:val="28"/>
        </w:rPr>
        <w:t xml:space="preserve"> 2008 </w:t>
      </w:r>
      <w:r>
        <w:rPr>
          <w:rFonts w:ascii="Times New Roman" w:hAnsi="Times New Roman" w:hint="eastAsia"/>
          <w:b w:val="0"/>
          <w:sz w:val="28"/>
          <w:lang w:eastAsia="zh-CN"/>
        </w:rPr>
        <w:t xml:space="preserve">be </w:t>
      </w:r>
      <w:r>
        <w:rPr>
          <w:rFonts w:ascii="Times New Roman" w:hAnsi="Times New Roman" w:hint="eastAsia"/>
          <w:b w:val="0"/>
          <w:sz w:val="28"/>
        </w:rPr>
        <w:t xml:space="preserve">removed from the court file to be kept separately </w:t>
      </w:r>
      <w:r>
        <w:rPr>
          <w:rFonts w:ascii="Times New Roman" w:hAnsi="Times New Roman" w:hint="eastAsia"/>
          <w:b w:val="0"/>
          <w:sz w:val="28"/>
          <w:lang w:eastAsia="zh-CN"/>
        </w:rPr>
        <w:t>and</w:t>
      </w:r>
      <w:r>
        <w:rPr>
          <w:rFonts w:ascii="Times New Roman" w:hAnsi="Times New Roman" w:hint="eastAsia"/>
          <w:b w:val="0"/>
          <w:sz w:val="28"/>
        </w:rPr>
        <w:t xml:space="preserve"> treated as lodged on </w:t>
      </w:r>
      <w:r>
        <w:rPr>
          <w:rFonts w:ascii="Times New Roman" w:hAnsi="Times New Roman" w:hint="eastAsia"/>
          <w:b w:val="0"/>
          <w:sz w:val="28"/>
          <w:lang w:eastAsia="zh-CN"/>
        </w:rPr>
        <w:t>the same date</w:t>
      </w:r>
      <w:r>
        <w:rPr>
          <w:rFonts w:ascii="Times New Roman" w:hAnsi="Times New Roman" w:hint="eastAsia"/>
          <w:b w:val="0"/>
          <w:sz w:val="28"/>
        </w:rPr>
        <w:t xml:space="preserve">, and shall not be open to search by any party other than the </w:t>
      </w:r>
      <w:r>
        <w:rPr>
          <w:rFonts w:ascii="Times New Roman" w:hAnsi="Times New Roman"/>
          <w:b w:val="0"/>
          <w:sz w:val="28"/>
        </w:rPr>
        <w:t>Plaintiff</w:t>
      </w:r>
      <w:r>
        <w:rPr>
          <w:rFonts w:ascii="Times New Roman" w:hAnsi="Times New Roman" w:hint="eastAsia"/>
          <w:b w:val="0"/>
          <w:sz w:val="28"/>
        </w:rPr>
        <w:t xml:space="preserve"> or his solicitors without leave of the court (</w:t>
      </w:r>
      <w:r>
        <w:rPr>
          <w:rFonts w:ascii="Times New Roman" w:hAnsi="Times New Roman"/>
          <w:b w:val="0"/>
          <w:sz w:val="28"/>
        </w:rPr>
        <w:t>“</w:t>
      </w:r>
      <w:r>
        <w:rPr>
          <w:rFonts w:ascii="Times New Roman" w:hAnsi="Times New Roman" w:hint="eastAsia"/>
          <w:b w:val="0"/>
          <w:sz w:val="28"/>
          <w:u w:val="single"/>
        </w:rPr>
        <w:t>Direction</w:t>
      </w:r>
      <w:r>
        <w:rPr>
          <w:rFonts w:ascii="Times New Roman" w:hAnsi="Times New Roman"/>
          <w:b w:val="0"/>
          <w:sz w:val="28"/>
        </w:rPr>
        <w:t>”</w:t>
      </w:r>
      <w:r>
        <w:rPr>
          <w:rFonts w:ascii="Times New Roman" w:hAnsi="Times New Roman" w:hint="eastAsia"/>
          <w:b w:val="0"/>
          <w:sz w:val="28"/>
        </w:rPr>
        <w: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u w:val="single"/>
        </w:rPr>
      </w:pPr>
      <w:r>
        <w:rPr>
          <w:rFonts w:ascii="Times New Roman" w:hAnsi="Times New Roman" w:hint="eastAsia"/>
          <w:b w:val="0"/>
          <w:sz w:val="28"/>
        </w:rPr>
        <w:t xml:space="preserve">At the hearing, I informed both parties that I </w:t>
      </w:r>
      <w:r>
        <w:rPr>
          <w:rFonts w:ascii="Times New Roman" w:hAnsi="Times New Roman" w:hint="eastAsia"/>
          <w:b w:val="0"/>
          <w:sz w:val="28"/>
          <w:lang w:eastAsia="zh-CN"/>
        </w:rPr>
        <w:t>would</w:t>
      </w:r>
      <w:r>
        <w:rPr>
          <w:rFonts w:ascii="Times New Roman" w:hAnsi="Times New Roman" w:hint="eastAsia"/>
          <w:b w:val="0"/>
          <w:sz w:val="28"/>
        </w:rPr>
        <w:t xml:space="preserve"> </w:t>
      </w:r>
      <w:r>
        <w:rPr>
          <w:rFonts w:ascii="Times New Roman" w:hAnsi="Times New Roman" w:hint="eastAsia"/>
          <w:b w:val="0"/>
          <w:sz w:val="28"/>
          <w:lang w:eastAsia="zh-CN"/>
        </w:rPr>
        <w:t xml:space="preserve">openly </w:t>
      </w:r>
      <w:r>
        <w:rPr>
          <w:rFonts w:ascii="Times New Roman" w:hAnsi="Times New Roman" w:hint="eastAsia"/>
          <w:b w:val="0"/>
          <w:sz w:val="28"/>
        </w:rPr>
        <w:t xml:space="preserve">hand down reasons for the Direction. Since I will not be touching upon the terms of the settlement or any other confidential information, but will be dealing with the </w:t>
      </w:r>
      <w:r>
        <w:rPr>
          <w:rFonts w:ascii="Times New Roman" w:hAnsi="Times New Roman"/>
          <w:b w:val="0"/>
          <w:sz w:val="28"/>
        </w:rPr>
        <w:t xml:space="preserve">practice and procedure of Order 80 approval for </w:t>
      </w:r>
      <w:r>
        <w:rPr>
          <w:rFonts w:ascii="Times New Roman" w:hAnsi="Times New Roman" w:hint="eastAsia"/>
          <w:b w:val="0"/>
          <w:sz w:val="28"/>
        </w:rPr>
        <w:t xml:space="preserve">disability </w:t>
      </w:r>
      <w:r>
        <w:rPr>
          <w:rFonts w:ascii="Times New Roman" w:hAnsi="Times New Roman"/>
          <w:b w:val="0"/>
          <w:sz w:val="28"/>
        </w:rPr>
        <w:t>settlement</w:t>
      </w:r>
      <w:r>
        <w:rPr>
          <w:rFonts w:ascii="Times New Roman" w:hAnsi="Times New Roman" w:hint="eastAsia"/>
          <w:b w:val="0"/>
          <w:sz w:val="28"/>
        </w:rPr>
        <w:t xml:space="preserve">, these are perhaps </w:t>
      </w:r>
      <w:r>
        <w:rPr>
          <w:rFonts w:ascii="Times New Roman" w:hAnsi="Times New Roman" w:hint="eastAsia"/>
          <w:b w:val="0"/>
          <w:sz w:val="28"/>
          <w:lang w:eastAsia="zh-CN"/>
        </w:rPr>
        <w:t xml:space="preserve">more </w:t>
      </w:r>
      <w:r>
        <w:rPr>
          <w:rFonts w:ascii="Times New Roman" w:hAnsi="Times New Roman" w:hint="eastAsia"/>
          <w:b w:val="0"/>
          <w:sz w:val="28"/>
        </w:rPr>
        <w:t xml:space="preserve">in the nature of a practice note rather than reasons for </w:t>
      </w:r>
      <w:r>
        <w:rPr>
          <w:rFonts w:ascii="Times New Roman" w:hAnsi="Times New Roman" w:hint="eastAsia"/>
          <w:b w:val="0"/>
          <w:sz w:val="28"/>
          <w:lang w:eastAsia="zh-CN"/>
        </w:rPr>
        <w:t>directions made</w:t>
      </w:r>
      <w:r>
        <w:rPr>
          <w:rFonts w:ascii="Times New Roman" w:hAnsi="Times New Roman" w:hint="eastAsia"/>
          <w:b w:val="0"/>
          <w:sz w:val="28"/>
        </w:rPr>
        <w:t>.</w:t>
      </w:r>
    </w:p>
    <w:p w:rsidR="003B5A20" w:rsidRDefault="003B5A20">
      <w:pPr>
        <w:widowControl w:val="0"/>
        <w:spacing w:line="360" w:lineRule="auto"/>
        <w:rPr>
          <w:rFonts w:ascii="Times New Roman" w:hAnsi="Times New Roman"/>
          <w:b w:val="0"/>
          <w:sz w:val="28"/>
          <w:u w:val="single"/>
        </w:rPr>
      </w:pPr>
    </w:p>
    <w:p w:rsidR="003B5A20" w:rsidRDefault="003B5A20">
      <w:pPr>
        <w:widowControl w:val="0"/>
        <w:tabs>
          <w:tab w:val="left" w:pos="1418"/>
        </w:tabs>
        <w:spacing w:line="360" w:lineRule="auto"/>
        <w:rPr>
          <w:rFonts w:ascii="Times New Roman" w:hAnsi="Times New Roman" w:hint="eastAsia"/>
          <w:b w:val="0"/>
          <w:i/>
          <w:iCs/>
          <w:sz w:val="28"/>
        </w:rPr>
      </w:pPr>
      <w:r>
        <w:rPr>
          <w:rFonts w:ascii="Times New Roman" w:hAnsi="Times New Roman" w:hint="eastAsia"/>
          <w:b w:val="0"/>
          <w:i/>
          <w:iCs/>
          <w:sz w:val="28"/>
          <w:u w:val="single"/>
          <w:lang w:eastAsia="zh-CN"/>
        </w:rPr>
        <w:t>II.</w:t>
      </w:r>
      <w:r>
        <w:rPr>
          <w:rFonts w:ascii="Times New Roman" w:hAnsi="Times New Roman" w:hint="eastAsia"/>
          <w:b w:val="0"/>
          <w:i/>
          <w:iCs/>
          <w:sz w:val="28"/>
          <w:u w:val="single"/>
          <w:lang w:eastAsia="zh-CN"/>
        </w:rPr>
        <w:tab/>
      </w:r>
      <w:r>
        <w:rPr>
          <w:rFonts w:ascii="Times New Roman" w:hAnsi="Times New Roman" w:hint="eastAsia"/>
          <w:b w:val="0"/>
          <w:i/>
          <w:iCs/>
          <w:sz w:val="28"/>
          <w:u w:val="single"/>
        </w:rPr>
        <w:t>Order 80 approval</w:t>
      </w: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Order 80 rules 10 and 11 of the Rules of the District Court (</w:t>
      </w:r>
      <w:r>
        <w:rPr>
          <w:rFonts w:ascii="Times New Roman" w:hAnsi="Times New Roman"/>
          <w:b w:val="0"/>
          <w:sz w:val="28"/>
        </w:rPr>
        <w:t>“</w:t>
      </w:r>
      <w:r>
        <w:rPr>
          <w:rFonts w:ascii="Times New Roman" w:hAnsi="Times New Roman" w:hint="eastAsia"/>
          <w:b w:val="0"/>
          <w:sz w:val="28"/>
          <w:u w:val="single"/>
        </w:rPr>
        <w:t>RDC</w:t>
      </w:r>
      <w:r>
        <w:rPr>
          <w:rFonts w:ascii="Times New Roman" w:hAnsi="Times New Roman"/>
          <w:b w:val="0"/>
          <w:sz w:val="28"/>
        </w:rPr>
        <w:t>”</w:t>
      </w:r>
      <w:r>
        <w:rPr>
          <w:rFonts w:ascii="Times New Roman" w:hAnsi="Times New Roman" w:hint="eastAsia"/>
          <w:b w:val="0"/>
          <w:sz w:val="28"/>
        </w:rPr>
        <w:t xml:space="preserve">) </w:t>
      </w:r>
      <w:r>
        <w:rPr>
          <w:rFonts w:ascii="Times New Roman" w:hAnsi="Times New Roman"/>
          <w:b w:val="0"/>
          <w:sz w:val="28"/>
        </w:rPr>
        <w:t>provide</w:t>
      </w:r>
      <w:r>
        <w:rPr>
          <w:rFonts w:ascii="Times New Roman" w:hAnsi="Times New Roman" w:hint="eastAsia"/>
          <w:b w:val="0"/>
          <w:sz w:val="28"/>
        </w:rPr>
        <w:t xml:space="preserve"> </w:t>
      </w:r>
      <w:r>
        <w:rPr>
          <w:rFonts w:ascii="Times New Roman" w:hAnsi="Times New Roman" w:hint="eastAsia"/>
          <w:b w:val="0"/>
          <w:i/>
          <w:sz w:val="28"/>
        </w:rPr>
        <w:t>inter alia</w:t>
      </w:r>
      <w:r>
        <w:rPr>
          <w:rFonts w:ascii="Times New Roman" w:hAnsi="Times New Roman" w:hint="eastAsia"/>
          <w:b w:val="0"/>
          <w:sz w:val="28"/>
        </w:rPr>
        <w:t xml:space="preserve"> as follows :</w:t>
      </w:r>
    </w:p>
    <w:p w:rsidR="003B5A20" w:rsidRDefault="003B5A20">
      <w:pPr>
        <w:widowControl w:val="0"/>
        <w:ind w:left="851"/>
        <w:rPr>
          <w:rFonts w:ascii="Times New Roman" w:hAnsi="Times New Roman" w:hint="eastAsia"/>
          <w:b w:val="0"/>
          <w:lang w:eastAsia="zh-CN"/>
        </w:rPr>
      </w:pPr>
      <w:r>
        <w:rPr>
          <w:rFonts w:ascii="Times New Roman" w:hAnsi="Times New Roman"/>
          <w:b w:val="0"/>
        </w:rPr>
        <w:t>“</w:t>
      </w:r>
      <w:r>
        <w:rPr>
          <w:rFonts w:ascii="Times New Roman" w:hAnsi="Times New Roman" w:hint="eastAsia"/>
          <w:b w:val="0"/>
        </w:rPr>
        <w:t>10.</w:t>
      </w:r>
      <w:r>
        <w:rPr>
          <w:rFonts w:ascii="Times New Roman" w:hAnsi="Times New Roman" w:hint="eastAsia"/>
          <w:b w:val="0"/>
        </w:rPr>
        <w:tab/>
      </w:r>
      <w:r>
        <w:rPr>
          <w:rFonts w:ascii="Times New Roman" w:hAnsi="Times New Roman"/>
          <w:b w:val="0"/>
        </w:rPr>
        <w:t>Where in any proceedings money is claimed by or on behalf of a person under disability, no settlement, compromise or payment and no acceptance of money paid into court, whenever entered into or made, shall so far as it relates to that person's claim be valid without the approval of the Court.</w:t>
      </w:r>
    </w:p>
    <w:p w:rsidR="003B5A20" w:rsidRDefault="003B5A20">
      <w:pPr>
        <w:widowControl w:val="0"/>
        <w:ind w:left="851"/>
        <w:rPr>
          <w:rFonts w:ascii="Times New Roman" w:hAnsi="Times New Roman" w:hint="eastAsia"/>
          <w:b w:val="0"/>
          <w:lang w:eastAsia="zh-CN"/>
        </w:rPr>
      </w:pPr>
    </w:p>
    <w:p w:rsidR="003B5A20" w:rsidRDefault="003B5A20">
      <w:pPr>
        <w:widowControl w:val="0"/>
        <w:ind w:left="851"/>
        <w:rPr>
          <w:rFonts w:ascii="Times New Roman" w:hAnsi="Times New Roman" w:hint="eastAsia"/>
          <w:b w:val="0"/>
          <w:color w:val="000000"/>
          <w:lang w:val="en-US" w:eastAsia="zh-CN"/>
        </w:rPr>
      </w:pPr>
      <w:r>
        <w:rPr>
          <w:rFonts w:ascii="Times New Roman" w:hAnsi="Times New Roman" w:hint="eastAsia"/>
          <w:b w:val="0"/>
        </w:rPr>
        <w:t>11</w:t>
      </w:r>
      <w:r>
        <w:rPr>
          <w:rFonts w:ascii="Times New Roman" w:hAnsi="Times New Roman" w:hint="eastAsia"/>
          <w:b w:val="0"/>
          <w:lang w:eastAsia="zh-CN"/>
        </w:rPr>
        <w:t>.</w:t>
      </w:r>
      <w:r>
        <w:rPr>
          <w:rFonts w:ascii="Times New Roman" w:hAnsi="Times New Roman" w:hint="eastAsia"/>
          <w:b w:val="0"/>
        </w:rPr>
        <w:t>(1)</w:t>
      </w:r>
      <w:r>
        <w:rPr>
          <w:rFonts w:ascii="Times New Roman" w:hAnsi="Times New Roman"/>
          <w:b w:val="0"/>
          <w:color w:val="000000"/>
          <w:lang w:val="en-US"/>
        </w:rPr>
        <w:t xml:space="preserve"> Where, before proceedings in which a claim for money is made by or on behalf of a person under disability (whether alone or in conjunction with any other person) are begun, an agreement is reached for the settlement of the claim, and it is desired to obtain the Court's approval to the settlement, then, notwithstanding anything in Order 5, rule 2, the claim may be made in proceedings begun by originating summons, and in the summons an application may also be made for- </w:t>
      </w:r>
    </w:p>
    <w:p w:rsidR="003B5A20" w:rsidRDefault="003B5A20">
      <w:pPr>
        <w:widowControl w:val="0"/>
        <w:numPr>
          <w:ilvl w:val="0"/>
          <w:numId w:val="11"/>
        </w:numPr>
        <w:rPr>
          <w:rFonts w:ascii="Times New Roman" w:hAnsi="Times New Roman" w:hint="eastAsia"/>
          <w:b w:val="0"/>
          <w:color w:val="000000"/>
          <w:lang w:val="en-US" w:eastAsia="zh-CN"/>
        </w:rPr>
      </w:pPr>
      <w:r>
        <w:rPr>
          <w:rFonts w:ascii="Times New Roman" w:hAnsi="Times New Roman"/>
          <w:b w:val="0"/>
          <w:color w:val="000000"/>
          <w:lang w:val="en-US"/>
        </w:rPr>
        <w:t>the approval of the Court to the s</w:t>
      </w:r>
      <w:r>
        <w:rPr>
          <w:rFonts w:ascii="Times New Roman" w:hAnsi="Times New Roman"/>
          <w:b w:val="0"/>
          <w:color w:val="000000"/>
          <w:lang w:val="en-US"/>
        </w:rPr>
        <w:t xml:space="preserve">ettlement and such orders or directions as may be necessary to give effect to it or as may be necessary or expedient under rule 12; or </w:t>
      </w:r>
    </w:p>
    <w:p w:rsidR="003B5A20" w:rsidRDefault="003B5A20">
      <w:pPr>
        <w:widowControl w:val="0"/>
        <w:numPr>
          <w:ilvl w:val="0"/>
          <w:numId w:val="11"/>
        </w:numPr>
        <w:rPr>
          <w:rFonts w:ascii="Times New Roman" w:hAnsi="Times New Roman" w:hint="eastAsia"/>
          <w:b w:val="0"/>
        </w:rPr>
      </w:pPr>
      <w:r>
        <w:rPr>
          <w:rFonts w:ascii="Times New Roman" w:hAnsi="Times New Roman"/>
          <w:b w:val="0"/>
          <w:color w:val="000000"/>
          <w:lang w:val="en-US"/>
        </w:rPr>
        <w:t>alternatively, directions as to the further prosecution of the claim.</w:t>
      </w:r>
    </w:p>
    <w:p w:rsidR="003B5A20" w:rsidRDefault="003B5A20">
      <w:pPr>
        <w:widowControl w:val="0"/>
        <w:ind w:left="851"/>
        <w:rPr>
          <w:rFonts w:ascii="Times New Roman" w:hAnsi="Times New Roman" w:hint="eastAsia"/>
          <w:b w:val="0"/>
          <w:sz w:val="28"/>
        </w:rPr>
      </w:pPr>
      <w:r>
        <w:rPr>
          <w:rFonts w:ascii="Times New Roman" w:hAnsi="Times New Roman"/>
          <w:b w:val="0"/>
          <w:color w:val="000000"/>
          <w:lang w:val="en-US"/>
        </w:rPr>
        <w:t>(2) Where in proceedings under this rule a claim is made under the Fatal Accidents Ordinance (Cap 22), the originating summons must include the particulars mentioned in section 5(4) of that Ordinance.</w:t>
      </w:r>
      <w:r>
        <w:rPr>
          <w:rFonts w:ascii="Times New Roman" w:hAnsi="Times New Roman" w:hint="eastAsia"/>
          <w:b w:val="0"/>
          <w:color w:val="000000"/>
          <w:lang w:val="en-US"/>
        </w:rPr>
        <w:t xml:space="preserve"> </w:t>
      </w:r>
      <w:r>
        <w:rPr>
          <w:rFonts w:ascii="Times New Roman" w:hAnsi="Times New Roman"/>
          <w:b w:val="0"/>
          <w:color w:val="000000"/>
          <w:lang w:val="en-US"/>
        </w:rPr>
        <w:t>……”</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To start with, the court is always ready to protect persons under disability from any disadvantage they may suffer as a result of the disability, and look after those who because of their disability cannot look after themselves. In case of minors, the court acts as </w:t>
      </w:r>
      <w:r>
        <w:rPr>
          <w:rFonts w:ascii="Times New Roman" w:hAnsi="Times New Roman" w:hint="eastAsia"/>
          <w:b w:val="0"/>
          <w:i/>
          <w:sz w:val="28"/>
        </w:rPr>
        <w:t>parens patriae</w:t>
      </w:r>
      <w:r>
        <w:rPr>
          <w:rFonts w:ascii="Times New Roman" w:hAnsi="Times New Roman" w:hint="eastAsia"/>
          <w:b w:val="0"/>
          <w:sz w:val="28"/>
        </w:rPr>
        <w:t xml:space="preserve">, and in case of mentally incapacitated persons, the court </w:t>
      </w:r>
      <w:r>
        <w:rPr>
          <w:rFonts w:ascii="Times New Roman" w:hAnsi="Times New Roman" w:hint="eastAsia"/>
          <w:b w:val="0"/>
          <w:sz w:val="28"/>
          <w:lang w:eastAsia="zh-CN"/>
        </w:rPr>
        <w:t>acts as</w:t>
      </w:r>
      <w:r>
        <w:rPr>
          <w:rFonts w:ascii="Times New Roman" w:hAnsi="Times New Roman" w:hint="eastAsia"/>
          <w:b w:val="0"/>
          <w:sz w:val="28"/>
        </w:rPr>
        <w:t xml:space="preserve"> a court of protection. This is one of the most important functions which the court is jealous to ensure is discharged properly.</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According to </w:t>
      </w:r>
      <w:r>
        <w:rPr>
          <w:rFonts w:ascii="Times New Roman" w:hAnsi="Times New Roman" w:hint="eastAsia"/>
          <w:b w:val="0"/>
          <w:i/>
          <w:sz w:val="28"/>
        </w:rPr>
        <w:t>Hong Kong Civil Procedure 2009</w:t>
      </w:r>
      <w:r>
        <w:rPr>
          <w:rFonts w:ascii="Times New Roman" w:hAnsi="Times New Roman" w:hint="eastAsia"/>
          <w:b w:val="0"/>
          <w:sz w:val="28"/>
        </w:rPr>
        <w:t xml:space="preserve"> para.80/11/1 at pp.1173-1174, Order 80 rule 10 and 11 provide a comprehensive code the objects of which are :</w:t>
      </w:r>
    </w:p>
    <w:p w:rsidR="003B5A20" w:rsidRDefault="003B5A20">
      <w:pPr>
        <w:widowControl w:val="0"/>
        <w:ind w:left="851"/>
        <w:rPr>
          <w:rFonts w:ascii="Times New Roman" w:hAnsi="Times New Roman" w:hint="eastAsia"/>
          <w:b w:val="0"/>
          <w:lang w:eastAsia="zh-CN"/>
        </w:rPr>
      </w:pPr>
      <w:r>
        <w:rPr>
          <w:rFonts w:ascii="Times New Roman" w:hAnsi="Times New Roman"/>
          <w:b w:val="0"/>
        </w:rPr>
        <w:t>“</w:t>
      </w:r>
      <w:r>
        <w:rPr>
          <w:rFonts w:ascii="Times New Roman" w:hAnsi="Times New Roman" w:hint="eastAsia"/>
          <w:b w:val="0"/>
          <w:lang w:eastAsia="zh-CN"/>
        </w:rPr>
        <w:t>(a)</w:t>
      </w:r>
      <w:r>
        <w:rPr>
          <w:rFonts w:ascii="Times New Roman" w:hAnsi="Times New Roman" w:hint="eastAsia"/>
          <w:b w:val="0"/>
          <w:lang w:eastAsia="zh-CN"/>
        </w:rPr>
        <w:tab/>
      </w:r>
      <w:r>
        <w:rPr>
          <w:rFonts w:ascii="Times New Roman" w:hAnsi="Times New Roman" w:hint="eastAsia"/>
          <w:b w:val="0"/>
        </w:rPr>
        <w:t xml:space="preserve">to protect minors and mentally incapacitated persons from any lack of skill or experience of </w:t>
      </w:r>
      <w:r>
        <w:rPr>
          <w:rFonts w:ascii="Times New Roman" w:hAnsi="Times New Roman"/>
          <w:b w:val="0"/>
        </w:rPr>
        <w:t>their</w:t>
      </w:r>
      <w:r>
        <w:rPr>
          <w:rFonts w:ascii="Times New Roman" w:hAnsi="Times New Roman" w:hint="eastAsia"/>
          <w:b w:val="0"/>
        </w:rPr>
        <w:t xml:space="preserve"> legal advisers which might lead to a settlement of a money claim </w:t>
      </w:r>
      <w:r>
        <w:rPr>
          <w:rFonts w:ascii="Times New Roman" w:hAnsi="Times New Roman"/>
          <w:b w:val="0"/>
        </w:rPr>
        <w:t>……</w:t>
      </w:r>
      <w:r>
        <w:rPr>
          <w:rFonts w:ascii="Times New Roman" w:hAnsi="Times New Roman" w:hint="eastAsia"/>
          <w:b w:val="0"/>
        </w:rPr>
        <w:t>.</w:t>
      </w:r>
    </w:p>
    <w:p w:rsidR="003B5A20" w:rsidRDefault="003B5A20">
      <w:pPr>
        <w:widowControl w:val="0"/>
        <w:ind w:left="851"/>
        <w:rPr>
          <w:rFonts w:ascii="Times New Roman" w:hAnsi="Times New Roman" w:hint="eastAsia"/>
          <w:b w:val="0"/>
          <w:lang w:eastAsia="zh-CN"/>
        </w:rPr>
      </w:pPr>
      <w:r>
        <w:rPr>
          <w:rFonts w:ascii="Times New Roman" w:hAnsi="Times New Roman" w:hint="eastAsia"/>
          <w:b w:val="0"/>
          <w:lang w:eastAsia="zh-CN"/>
        </w:rPr>
        <w:t xml:space="preserve">(b) </w:t>
      </w:r>
      <w:r>
        <w:rPr>
          <w:rFonts w:ascii="Times New Roman" w:hAnsi="Times New Roman" w:hint="eastAsia"/>
          <w:b w:val="0"/>
        </w:rPr>
        <w:t>to provide a means by which a defendant may obtain a valid discharge from a minor</w:t>
      </w:r>
      <w:r>
        <w:rPr>
          <w:rFonts w:ascii="Times New Roman" w:hAnsi="Times New Roman"/>
          <w:b w:val="0"/>
        </w:rPr>
        <w:t>’</w:t>
      </w:r>
      <w:r>
        <w:rPr>
          <w:rFonts w:ascii="Times New Roman" w:hAnsi="Times New Roman" w:hint="eastAsia"/>
          <w:b w:val="0"/>
        </w:rPr>
        <w:t xml:space="preserve">s or </w:t>
      </w:r>
      <w:r>
        <w:rPr>
          <w:rFonts w:ascii="Times New Roman" w:hAnsi="Times New Roman"/>
          <w:b w:val="0"/>
        </w:rPr>
        <w:t>mentally</w:t>
      </w:r>
      <w:r>
        <w:rPr>
          <w:rFonts w:ascii="Times New Roman" w:hAnsi="Times New Roman" w:hint="eastAsia"/>
          <w:b w:val="0"/>
        </w:rPr>
        <w:t xml:space="preserve"> incapacitated person</w:t>
      </w:r>
      <w:r>
        <w:rPr>
          <w:rFonts w:ascii="Times New Roman" w:hAnsi="Times New Roman"/>
          <w:b w:val="0"/>
        </w:rPr>
        <w:t>’</w:t>
      </w:r>
      <w:r>
        <w:rPr>
          <w:rFonts w:ascii="Times New Roman" w:hAnsi="Times New Roman" w:hint="eastAsia"/>
          <w:b w:val="0"/>
        </w:rPr>
        <w:t xml:space="preserve">s claim </w:t>
      </w:r>
      <w:r>
        <w:rPr>
          <w:rFonts w:ascii="Times New Roman" w:hAnsi="Times New Roman"/>
          <w:b w:val="0"/>
        </w:rPr>
        <w:t>……</w:t>
      </w:r>
    </w:p>
    <w:p w:rsidR="003B5A20" w:rsidRDefault="003B5A20">
      <w:pPr>
        <w:widowControl w:val="0"/>
        <w:ind w:left="851"/>
        <w:rPr>
          <w:rFonts w:ascii="Times New Roman" w:hAnsi="Times New Roman" w:hint="eastAsia"/>
          <w:b w:val="0"/>
          <w:lang w:eastAsia="zh-CN"/>
        </w:rPr>
      </w:pPr>
      <w:r>
        <w:rPr>
          <w:rFonts w:ascii="Times New Roman" w:hAnsi="Times New Roman" w:hint="eastAsia"/>
          <w:b w:val="0"/>
          <w:lang w:eastAsia="zh-CN"/>
        </w:rPr>
        <w:t xml:space="preserve">(c) </w:t>
      </w:r>
      <w:r>
        <w:rPr>
          <w:rFonts w:ascii="Times New Roman" w:hAnsi="Times New Roman" w:hint="eastAsia"/>
          <w:b w:val="0"/>
        </w:rPr>
        <w:t xml:space="preserve">to ensure that solicitors acting for a minor or </w:t>
      </w:r>
      <w:r>
        <w:rPr>
          <w:rFonts w:ascii="Times New Roman" w:hAnsi="Times New Roman"/>
          <w:b w:val="0"/>
        </w:rPr>
        <w:t>mentally</w:t>
      </w:r>
      <w:r>
        <w:rPr>
          <w:rFonts w:ascii="Times New Roman" w:hAnsi="Times New Roman" w:hint="eastAsia"/>
          <w:b w:val="0"/>
        </w:rPr>
        <w:t xml:space="preserve"> incapacitated person are paid their proper costs and no more </w:t>
      </w:r>
      <w:r>
        <w:rPr>
          <w:rFonts w:ascii="Times New Roman" w:hAnsi="Times New Roman"/>
          <w:b w:val="0"/>
        </w:rPr>
        <w:t>……</w:t>
      </w:r>
    </w:p>
    <w:p w:rsidR="003B5A20" w:rsidRDefault="003B5A20">
      <w:pPr>
        <w:widowControl w:val="0"/>
        <w:ind w:left="851"/>
        <w:rPr>
          <w:rFonts w:ascii="Times New Roman" w:hAnsi="Times New Roman" w:hint="eastAsia"/>
          <w:b w:val="0"/>
          <w:lang w:eastAsia="zh-CN"/>
        </w:rPr>
      </w:pPr>
      <w:r>
        <w:rPr>
          <w:rFonts w:ascii="Times New Roman" w:hAnsi="Times New Roman" w:hint="eastAsia"/>
          <w:b w:val="0"/>
        </w:rPr>
        <w:t>(d) to make s</w:t>
      </w:r>
      <w:r>
        <w:rPr>
          <w:rFonts w:ascii="Times New Roman" w:hAnsi="Times New Roman" w:hint="eastAsia"/>
          <w:b w:val="0"/>
          <w:lang w:eastAsia="zh-CN"/>
        </w:rPr>
        <w:t>u</w:t>
      </w:r>
      <w:r>
        <w:rPr>
          <w:rFonts w:ascii="Times New Roman" w:hAnsi="Times New Roman" w:hint="eastAsia"/>
          <w:b w:val="0"/>
        </w:rPr>
        <w:t xml:space="preserve">re that money is recovered by and on behalf of a minor or mentally incapacitated person is properly looked after and wisely applied </w:t>
      </w:r>
      <w:r>
        <w:rPr>
          <w:rFonts w:ascii="Times New Roman" w:hAnsi="Times New Roman"/>
          <w:b w:val="0"/>
        </w:rPr>
        <w:t>……</w:t>
      </w:r>
    </w:p>
    <w:p w:rsidR="003B5A20" w:rsidRDefault="003B5A20">
      <w:pPr>
        <w:widowControl w:val="0"/>
        <w:ind w:left="851"/>
        <w:rPr>
          <w:rFonts w:ascii="Times New Roman" w:hAnsi="Times New Roman" w:hint="eastAsia"/>
          <w:b w:val="0"/>
          <w:sz w:val="28"/>
        </w:rPr>
      </w:pPr>
      <w:r>
        <w:rPr>
          <w:rFonts w:ascii="Times New Roman" w:hAnsi="Times New Roman" w:hint="eastAsia"/>
          <w:b w:val="0"/>
        </w:rPr>
        <w:t xml:space="preserve">(e) to ensure </w:t>
      </w:r>
      <w:r>
        <w:rPr>
          <w:rFonts w:ascii="Times New Roman" w:hAnsi="Times New Roman"/>
          <w:b w:val="0"/>
        </w:rPr>
        <w:t>that</w:t>
      </w:r>
      <w:r>
        <w:rPr>
          <w:rFonts w:ascii="Times New Roman" w:hAnsi="Times New Roman" w:hint="eastAsia"/>
          <w:b w:val="0"/>
        </w:rPr>
        <w:t xml:space="preserve"> the interests of all dependents entitled to a possible share in the settlement are properly protected </w:t>
      </w:r>
      <w:r>
        <w:rPr>
          <w:rFonts w:ascii="Times New Roman" w:hAnsi="Times New Roman"/>
          <w:b w:val="0"/>
        </w:rPr>
        <w:t>……”</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In discharging its duty for Order 80 approval of disability settlement, the key or perhaps even sole question for the court is whether the proposed compromise is fair and for the benefit of the person under disability. It is therefore necessary for the legal representatives acting for the minor or mentally incapacitated person to explain how the proposed </w:t>
      </w:r>
      <w:r>
        <w:rPr>
          <w:rFonts w:ascii="Times New Roman" w:hAnsi="Times New Roman"/>
          <w:b w:val="0"/>
          <w:sz w:val="28"/>
        </w:rPr>
        <w:t>settlement</w:t>
      </w:r>
      <w:r>
        <w:rPr>
          <w:rFonts w:ascii="Times New Roman" w:hAnsi="Times New Roman" w:hint="eastAsia"/>
          <w:b w:val="0"/>
          <w:sz w:val="28"/>
        </w:rPr>
        <w:t xml:space="preserve"> is arrived at and why the court should approve it.</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In the present case, the compromise was reached after </w:t>
      </w:r>
      <w:r>
        <w:rPr>
          <w:rFonts w:ascii="Times New Roman" w:hAnsi="Times New Roman"/>
          <w:b w:val="0"/>
          <w:sz w:val="28"/>
        </w:rPr>
        <w:t>proceedings</w:t>
      </w:r>
      <w:r>
        <w:rPr>
          <w:rFonts w:ascii="Times New Roman" w:hAnsi="Times New Roman" w:hint="eastAsia"/>
          <w:b w:val="0"/>
          <w:sz w:val="28"/>
        </w:rPr>
        <w:t xml:space="preserve"> were commenced. According to </w:t>
      </w:r>
      <w:r>
        <w:rPr>
          <w:rFonts w:ascii="Times New Roman" w:hAnsi="Times New Roman" w:hint="eastAsia"/>
          <w:b w:val="0"/>
          <w:i/>
          <w:sz w:val="28"/>
        </w:rPr>
        <w:t>Hong Kong Civil Procedure 2009</w:t>
      </w:r>
      <w:r>
        <w:rPr>
          <w:rFonts w:ascii="Times New Roman" w:hAnsi="Times New Roman" w:hint="eastAsia"/>
          <w:b w:val="0"/>
          <w:sz w:val="28"/>
        </w:rPr>
        <w:t xml:space="preserve"> para.80/11/8 at p.1175</w:t>
      </w:r>
      <w:r>
        <w:rPr>
          <w:rFonts w:ascii="Times New Roman" w:hAnsi="Times New Roman" w:hint="eastAsia"/>
          <w:b w:val="0"/>
          <w:sz w:val="28"/>
          <w:lang w:eastAsia="zh-CN"/>
        </w:rPr>
        <w:t>,</w:t>
      </w:r>
      <w:r>
        <w:rPr>
          <w:rFonts w:ascii="Times New Roman" w:hAnsi="Times New Roman" w:hint="eastAsia"/>
          <w:b w:val="0"/>
          <w:sz w:val="28"/>
        </w:rPr>
        <w:t xml:space="preserve"> </w:t>
      </w:r>
      <w:r>
        <w:rPr>
          <w:rFonts w:ascii="Times New Roman" w:hAnsi="Times New Roman" w:hint="eastAsia"/>
          <w:b w:val="0"/>
          <w:sz w:val="28"/>
          <w:lang w:eastAsia="zh-CN"/>
        </w:rPr>
        <w:t xml:space="preserve">the application for Order 80 approval </w:t>
      </w:r>
      <w:r>
        <w:rPr>
          <w:rFonts w:ascii="Times New Roman" w:hAnsi="Times New Roman"/>
          <w:b w:val="0"/>
          <w:sz w:val="28"/>
        </w:rPr>
        <w:t>“</w:t>
      </w:r>
      <w:r>
        <w:rPr>
          <w:rFonts w:ascii="Times New Roman" w:hAnsi="Times New Roman"/>
          <w:b w:val="0"/>
          <w:sz w:val="28"/>
          <w:lang w:eastAsia="zh-CN"/>
        </w:rPr>
        <w:t>……</w:t>
      </w:r>
      <w:r>
        <w:rPr>
          <w:rFonts w:ascii="Times New Roman" w:hAnsi="Times New Roman" w:hint="eastAsia"/>
          <w:b w:val="0"/>
          <w:sz w:val="28"/>
        </w:rPr>
        <w:t xml:space="preserve"> must be supported by a memorandum </w:t>
      </w:r>
      <w:r>
        <w:rPr>
          <w:rFonts w:ascii="Times New Roman" w:hAnsi="Times New Roman"/>
          <w:b w:val="0"/>
          <w:sz w:val="28"/>
        </w:rPr>
        <w:t>prepared</w:t>
      </w:r>
      <w:r>
        <w:rPr>
          <w:rFonts w:ascii="Times New Roman" w:hAnsi="Times New Roman" w:hint="eastAsia"/>
          <w:b w:val="0"/>
          <w:sz w:val="28"/>
        </w:rPr>
        <w:t xml:space="preserve"> by the solicitor </w:t>
      </w:r>
      <w:r>
        <w:rPr>
          <w:rFonts w:ascii="Times New Roman" w:hAnsi="Times New Roman"/>
          <w:b w:val="0"/>
          <w:sz w:val="28"/>
        </w:rPr>
        <w:t xml:space="preserve">having prime responsibility for the action setting out full details </w:t>
      </w:r>
      <w:r>
        <w:rPr>
          <w:rFonts w:ascii="Times New Roman" w:hAnsi="Times New Roman" w:hint="eastAsia"/>
          <w:b w:val="0"/>
          <w:sz w:val="28"/>
        </w:rPr>
        <w:t>of the position on liability and on damages so as to enable the master or judge to have all the necessary information to enable him or her to consider the matter fully. The latest medical reports should be annexed to the memorandum unless they ar</w:t>
      </w:r>
      <w:r>
        <w:rPr>
          <w:rFonts w:ascii="Times New Roman" w:hAnsi="Times New Roman" w:hint="eastAsia"/>
          <w:b w:val="0"/>
          <w:sz w:val="28"/>
        </w:rPr>
        <w:t>e already before the court in the form of a checklist review bundle, pre-trial review bundle or trial bundle. Counsel</w:t>
      </w:r>
      <w:r>
        <w:rPr>
          <w:rFonts w:ascii="Times New Roman" w:hAnsi="Times New Roman"/>
          <w:b w:val="0"/>
          <w:sz w:val="28"/>
        </w:rPr>
        <w:t>’</w:t>
      </w:r>
      <w:r>
        <w:rPr>
          <w:rFonts w:ascii="Times New Roman" w:hAnsi="Times New Roman" w:hint="eastAsia"/>
          <w:b w:val="0"/>
          <w:sz w:val="28"/>
        </w:rPr>
        <w:t xml:space="preserve">s advice on the proposed settlement must also be annexed (assuming counsel has been instructed) </w:t>
      </w:r>
      <w:r>
        <w:rPr>
          <w:rFonts w:ascii="Times New Roman" w:hAnsi="Times New Roman"/>
          <w:b w:val="0"/>
          <w:sz w:val="28"/>
        </w:rPr>
        <w:t>……”</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Such memorandum must be lodged and not filed, and the hearing of the application for approval of disability settlement is not open to the public (see Practice Direction 25.1). The reason for this is straightforward. </w:t>
      </w:r>
      <w:r>
        <w:rPr>
          <w:rFonts w:ascii="Times New Roman" w:hAnsi="Times New Roman"/>
          <w:b w:val="0"/>
          <w:sz w:val="28"/>
        </w:rPr>
        <w:t>The</w:t>
      </w:r>
      <w:r>
        <w:rPr>
          <w:rFonts w:ascii="Times New Roman" w:hAnsi="Times New Roman" w:hint="eastAsia"/>
          <w:b w:val="0"/>
          <w:sz w:val="28"/>
        </w:rPr>
        <w:t xml:space="preserve"> court requires a frank and realistic assessment as to the prospects of success of the claim in order decide whether the settlement is fair and of </w:t>
      </w:r>
      <w:r>
        <w:rPr>
          <w:rFonts w:ascii="Times New Roman" w:hAnsi="Times New Roman"/>
          <w:b w:val="0"/>
          <w:sz w:val="28"/>
        </w:rPr>
        <w:t xml:space="preserve">benefit to the person under disability. </w:t>
      </w:r>
      <w:r>
        <w:rPr>
          <w:rFonts w:ascii="Times New Roman" w:hAnsi="Times New Roman" w:hint="eastAsia"/>
          <w:b w:val="0"/>
          <w:sz w:val="28"/>
        </w:rPr>
        <w:t xml:space="preserve">The next friend and the legal representatives acting for the person under disability must not be inhibited about </w:t>
      </w:r>
      <w:r>
        <w:rPr>
          <w:rFonts w:ascii="Times New Roman" w:hAnsi="Times New Roman"/>
          <w:b w:val="0"/>
          <w:sz w:val="28"/>
        </w:rPr>
        <w:t>giving a candid assessment</w:t>
      </w:r>
      <w:r>
        <w:rPr>
          <w:rFonts w:ascii="Times New Roman" w:hAnsi="Times New Roman" w:hint="eastAsia"/>
          <w:b w:val="0"/>
          <w:sz w:val="28"/>
        </w:rPr>
        <w:t>, and confidential information concerning the minor or the mentally incapacitated person should not be unnecessarily disclosed,</w:t>
      </w:r>
      <w:r>
        <w:rPr>
          <w:rFonts w:ascii="Times New Roman" w:hAnsi="Times New Roman"/>
          <w:b w:val="0"/>
          <w:sz w:val="28"/>
        </w:rPr>
        <w:t xml:space="preserve"> especially </w:t>
      </w:r>
      <w:r>
        <w:rPr>
          <w:rFonts w:ascii="Times New Roman" w:hAnsi="Times New Roman" w:hint="eastAsia"/>
          <w:b w:val="0"/>
          <w:sz w:val="28"/>
        </w:rPr>
        <w:t xml:space="preserve">when </w:t>
      </w:r>
      <w:r>
        <w:rPr>
          <w:rFonts w:ascii="Times New Roman" w:hAnsi="Times New Roman"/>
          <w:b w:val="0"/>
          <w:sz w:val="28"/>
        </w:rPr>
        <w:t xml:space="preserve">there is always the possibility </w:t>
      </w:r>
      <w:r>
        <w:rPr>
          <w:rFonts w:ascii="Times New Roman" w:hAnsi="Times New Roman" w:hint="eastAsia"/>
          <w:b w:val="0"/>
          <w:sz w:val="28"/>
        </w:rPr>
        <w:t>that th</w:t>
      </w:r>
      <w:r>
        <w:rPr>
          <w:rFonts w:ascii="Times New Roman" w:hAnsi="Times New Roman" w:hint="eastAsia"/>
          <w:b w:val="0"/>
          <w:sz w:val="28"/>
        </w:rPr>
        <w:t xml:space="preserve">e settlement may not be approved and the case proceeds to trial. </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Hence, the memorandum for approval of settlement, which requires annexure of counsel</w:t>
      </w:r>
      <w:r>
        <w:rPr>
          <w:rFonts w:ascii="Times New Roman" w:hAnsi="Times New Roman"/>
          <w:b w:val="0"/>
          <w:sz w:val="28"/>
        </w:rPr>
        <w:t>’</w:t>
      </w:r>
      <w:r>
        <w:rPr>
          <w:rFonts w:ascii="Times New Roman" w:hAnsi="Times New Roman" w:hint="eastAsia"/>
          <w:b w:val="0"/>
          <w:sz w:val="28"/>
        </w:rPr>
        <w:t xml:space="preserve">s opinion (if there is one) and/or an assessment of the merits of the claim and the fairness of the settlement, should always be </w:t>
      </w:r>
      <w:r>
        <w:rPr>
          <w:rFonts w:ascii="Times New Roman" w:hAnsi="Times New Roman" w:hint="eastAsia"/>
          <w:b w:val="0"/>
          <w:i/>
          <w:iCs/>
          <w:sz w:val="28"/>
        </w:rPr>
        <w:t>lodged</w:t>
      </w:r>
      <w:r>
        <w:rPr>
          <w:rFonts w:ascii="Times New Roman" w:hAnsi="Times New Roman" w:hint="eastAsia"/>
          <w:b w:val="0"/>
          <w:sz w:val="28"/>
        </w:rPr>
        <w:t xml:space="preserve"> with the judge or master hearing the Order 80 application</w:t>
      </w:r>
      <w:r>
        <w:rPr>
          <w:rFonts w:ascii="Times New Roman" w:hAnsi="Times New Roman" w:hint="eastAsia"/>
          <w:b w:val="0"/>
          <w:sz w:val="28"/>
          <w:lang w:eastAsia="zh-CN"/>
        </w:rPr>
        <w:t xml:space="preserve"> and not filed</w:t>
      </w:r>
      <w:r>
        <w:rPr>
          <w:rFonts w:ascii="Times New Roman" w:hAnsi="Times New Roman" w:hint="eastAsia"/>
          <w:b w:val="0"/>
          <w:sz w:val="28"/>
        </w:rPr>
        <w:t xml:space="preserve">. Protection of the interests of the person under disability is not sufficiently secured by not serving the memorandum on the other party </w:t>
      </w:r>
      <w:r>
        <w:rPr>
          <w:rFonts w:ascii="Times New Roman" w:hAnsi="Times New Roman" w:hint="eastAsia"/>
          <w:b w:val="0"/>
          <w:sz w:val="28"/>
          <w:lang w:eastAsia="zh-CN"/>
        </w:rPr>
        <w:t xml:space="preserve">because if it </w:t>
      </w:r>
      <w:r>
        <w:rPr>
          <w:rFonts w:ascii="Times New Roman" w:hAnsi="Times New Roman"/>
          <w:b w:val="0"/>
          <w:sz w:val="28"/>
          <w:lang w:eastAsia="zh-CN"/>
        </w:rPr>
        <w:t>were</w:t>
      </w:r>
      <w:r>
        <w:rPr>
          <w:rFonts w:ascii="Times New Roman" w:hAnsi="Times New Roman" w:hint="eastAsia"/>
          <w:b w:val="0"/>
          <w:sz w:val="28"/>
          <w:lang w:eastAsia="zh-CN"/>
        </w:rPr>
        <w:t xml:space="preserve"> filed</w:t>
      </w:r>
      <w:r>
        <w:rPr>
          <w:rFonts w:ascii="Times New Roman" w:hAnsi="Times New Roman" w:hint="eastAsia"/>
          <w:b w:val="0"/>
          <w:sz w:val="28"/>
        </w:rPr>
        <w:t xml:space="preserve"> the other party may have access to the same by search of the court file. I am not saying that the other party</w:t>
      </w:r>
      <w:r>
        <w:rPr>
          <w:rFonts w:ascii="Times New Roman" w:hAnsi="Times New Roman" w:hint="eastAsia"/>
          <w:b w:val="0"/>
          <w:sz w:val="28"/>
          <w:lang w:eastAsia="zh-CN"/>
        </w:rPr>
        <w:t xml:space="preserve"> or his solicitors</w:t>
      </w:r>
      <w:r>
        <w:rPr>
          <w:rFonts w:ascii="Times New Roman" w:hAnsi="Times New Roman" w:hint="eastAsia"/>
          <w:b w:val="0"/>
          <w:sz w:val="28"/>
        </w:rPr>
        <w:t>, well knowing</w:t>
      </w:r>
      <w:r>
        <w:rPr>
          <w:rFonts w:ascii="Times New Roman" w:hAnsi="Times New Roman" w:hint="eastAsia"/>
          <w:b w:val="0"/>
          <w:sz w:val="28"/>
        </w:rPr>
        <w:t xml:space="preserve"> the spirit and intent of the provisions in Order 80 of the RDC, will deliberately search the court file for such purpose. But if the memorandum is filed, they may have access to it in</w:t>
      </w:r>
      <w:r>
        <w:rPr>
          <w:rFonts w:ascii="Times New Roman" w:hAnsi="Times New Roman" w:hint="eastAsia"/>
          <w:b w:val="0"/>
          <w:sz w:val="28"/>
          <w:lang w:eastAsia="zh-CN"/>
        </w:rPr>
        <w:t>nocently in</w:t>
      </w:r>
      <w:r>
        <w:rPr>
          <w:rFonts w:ascii="Times New Roman" w:hAnsi="Times New Roman" w:hint="eastAsia"/>
          <w:b w:val="0"/>
          <w:sz w:val="28"/>
        </w:rPr>
        <w:t xml:space="preserve"> </w:t>
      </w:r>
      <w:r>
        <w:rPr>
          <w:rFonts w:ascii="Times New Roman" w:hAnsi="Times New Roman"/>
          <w:b w:val="0"/>
          <w:sz w:val="28"/>
        </w:rPr>
        <w:t>the</w:t>
      </w:r>
      <w:r>
        <w:rPr>
          <w:rFonts w:ascii="Times New Roman" w:hAnsi="Times New Roman" w:hint="eastAsia"/>
          <w:b w:val="0"/>
          <w:sz w:val="28"/>
        </w:rPr>
        <w:t xml:space="preserve"> </w:t>
      </w:r>
      <w:r>
        <w:rPr>
          <w:rFonts w:ascii="Times New Roman" w:hAnsi="Times New Roman" w:hint="eastAsia"/>
          <w:b w:val="0"/>
          <w:sz w:val="28"/>
          <w:lang w:eastAsia="zh-CN"/>
        </w:rPr>
        <w:t xml:space="preserve">usual </w:t>
      </w:r>
      <w:r>
        <w:rPr>
          <w:rFonts w:ascii="Times New Roman" w:hAnsi="Times New Roman" w:hint="eastAsia"/>
          <w:b w:val="0"/>
          <w:sz w:val="28"/>
        </w:rPr>
        <w:t xml:space="preserve">course of legal proceedings. For example, </w:t>
      </w:r>
      <w:r>
        <w:rPr>
          <w:rFonts w:ascii="Times New Roman" w:hAnsi="Times New Roman" w:hint="eastAsia"/>
          <w:b w:val="0"/>
          <w:sz w:val="28"/>
          <w:lang w:eastAsia="zh-CN"/>
        </w:rPr>
        <w:t xml:space="preserve">where </w:t>
      </w:r>
      <w:r>
        <w:rPr>
          <w:rFonts w:ascii="Times New Roman" w:hAnsi="Times New Roman" w:hint="eastAsia"/>
          <w:b w:val="0"/>
          <w:sz w:val="28"/>
        </w:rPr>
        <w:t>the defendant compromises the minor co-plaintiff</w:t>
      </w:r>
      <w:r>
        <w:rPr>
          <w:rFonts w:ascii="Times New Roman" w:hAnsi="Times New Roman"/>
          <w:b w:val="0"/>
          <w:sz w:val="28"/>
        </w:rPr>
        <w:t>’</w:t>
      </w:r>
      <w:r>
        <w:rPr>
          <w:rFonts w:ascii="Times New Roman" w:hAnsi="Times New Roman" w:hint="eastAsia"/>
          <w:b w:val="0"/>
          <w:sz w:val="28"/>
        </w:rPr>
        <w:t xml:space="preserve">s claim but continues to contest the claim of the adult co-plaintiff, </w:t>
      </w:r>
      <w:r>
        <w:rPr>
          <w:rFonts w:ascii="Times New Roman" w:hAnsi="Times New Roman" w:hint="eastAsia"/>
          <w:b w:val="0"/>
          <w:sz w:val="28"/>
          <w:lang w:eastAsia="zh-CN"/>
        </w:rPr>
        <w:t xml:space="preserve">there may be a need </w:t>
      </w:r>
      <w:r>
        <w:rPr>
          <w:rFonts w:ascii="Times New Roman" w:hAnsi="Times New Roman" w:hint="eastAsia"/>
          <w:b w:val="0"/>
          <w:sz w:val="28"/>
        </w:rPr>
        <w:t xml:space="preserve">in the course of conduct of </w:t>
      </w:r>
      <w:r>
        <w:rPr>
          <w:rFonts w:ascii="Times New Roman" w:hAnsi="Times New Roman"/>
          <w:b w:val="0"/>
          <w:sz w:val="28"/>
        </w:rPr>
        <w:t>the</w:t>
      </w:r>
      <w:r>
        <w:rPr>
          <w:rFonts w:ascii="Times New Roman" w:hAnsi="Times New Roman" w:hint="eastAsia"/>
          <w:b w:val="0"/>
          <w:sz w:val="28"/>
        </w:rPr>
        <w:t xml:space="preserve"> </w:t>
      </w:r>
      <w:r>
        <w:rPr>
          <w:rFonts w:ascii="Times New Roman" w:hAnsi="Times New Roman"/>
          <w:b w:val="0"/>
          <w:sz w:val="28"/>
        </w:rPr>
        <w:t>continuing</w:t>
      </w:r>
      <w:r>
        <w:rPr>
          <w:rFonts w:ascii="Times New Roman" w:hAnsi="Times New Roman" w:hint="eastAsia"/>
          <w:b w:val="0"/>
          <w:sz w:val="28"/>
        </w:rPr>
        <w:t xml:space="preserve"> litigation for the defendant or his solicitors (especially upon a change of </w:t>
      </w:r>
      <w:r>
        <w:rPr>
          <w:rFonts w:ascii="Times New Roman" w:hAnsi="Times New Roman" w:hint="eastAsia"/>
          <w:b w:val="0"/>
          <w:sz w:val="28"/>
        </w:rPr>
        <w:t xml:space="preserve">solicitors) to search the court file. </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For this very reason</w:t>
      </w:r>
      <w:r>
        <w:rPr>
          <w:rFonts w:ascii="Times New Roman" w:hAnsi="Times New Roman" w:hint="eastAsia"/>
          <w:b w:val="0"/>
          <w:sz w:val="28"/>
          <w:lang w:eastAsia="zh-CN"/>
        </w:rPr>
        <w:t>,</w:t>
      </w:r>
      <w:r>
        <w:rPr>
          <w:rFonts w:ascii="Times New Roman" w:hAnsi="Times New Roman" w:hint="eastAsia"/>
          <w:b w:val="0"/>
          <w:sz w:val="28"/>
        </w:rPr>
        <w:t xml:space="preserve"> counsel</w:t>
      </w:r>
      <w:r>
        <w:rPr>
          <w:rFonts w:ascii="Times New Roman" w:hAnsi="Times New Roman"/>
          <w:b w:val="0"/>
          <w:sz w:val="28"/>
        </w:rPr>
        <w:t>’</w:t>
      </w:r>
      <w:r>
        <w:rPr>
          <w:rFonts w:ascii="Times New Roman" w:hAnsi="Times New Roman" w:hint="eastAsia"/>
          <w:b w:val="0"/>
          <w:sz w:val="28"/>
        </w:rPr>
        <w:t xml:space="preserve">s advice and/or the assessment of the merits of the claim and the fairness of the settlement by the next friend and/or legal representatives are not </w:t>
      </w:r>
      <w:r>
        <w:rPr>
          <w:rFonts w:ascii="Times New Roman" w:hAnsi="Times New Roman" w:hint="eastAsia"/>
          <w:b w:val="0"/>
          <w:sz w:val="28"/>
          <w:lang w:eastAsia="zh-CN"/>
        </w:rPr>
        <w:t xml:space="preserve">annexed to or </w:t>
      </w:r>
      <w:r>
        <w:rPr>
          <w:rFonts w:ascii="Times New Roman" w:hAnsi="Times New Roman" w:hint="eastAsia"/>
          <w:b w:val="0"/>
          <w:sz w:val="28"/>
        </w:rPr>
        <w:t xml:space="preserve">set out in </w:t>
      </w:r>
      <w:r>
        <w:rPr>
          <w:rFonts w:ascii="Times New Roman" w:hAnsi="Times New Roman" w:hint="eastAsia"/>
          <w:b w:val="0"/>
          <w:sz w:val="28"/>
          <w:lang w:eastAsia="zh-CN"/>
        </w:rPr>
        <w:t>affirmations/</w:t>
      </w:r>
      <w:r>
        <w:rPr>
          <w:rFonts w:ascii="Times New Roman" w:hAnsi="Times New Roman" w:hint="eastAsia"/>
          <w:b w:val="0"/>
          <w:sz w:val="28"/>
        </w:rPr>
        <w:t>affidavits which by their nature should be filed. If it becomes necessary to place non-confidential and/or non-privileged facts and information</w:t>
      </w:r>
      <w:r>
        <w:rPr>
          <w:rFonts w:ascii="Times New Roman" w:hAnsi="Times New Roman" w:hint="eastAsia"/>
          <w:b w:val="0"/>
          <w:sz w:val="28"/>
          <w:lang w:eastAsia="zh-CN"/>
        </w:rPr>
        <w:t xml:space="preserve"> </w:t>
      </w:r>
      <w:r>
        <w:rPr>
          <w:rFonts w:ascii="Times New Roman" w:hAnsi="Times New Roman" w:hint="eastAsia"/>
          <w:b w:val="0"/>
          <w:sz w:val="28"/>
        </w:rPr>
        <w:t xml:space="preserve">which </w:t>
      </w:r>
      <w:r>
        <w:rPr>
          <w:rFonts w:ascii="Times New Roman" w:hAnsi="Times New Roman" w:hint="eastAsia"/>
          <w:b w:val="0"/>
          <w:sz w:val="28"/>
          <w:lang w:eastAsia="zh-CN"/>
        </w:rPr>
        <w:t xml:space="preserve">are considered to be </w:t>
      </w:r>
      <w:r>
        <w:rPr>
          <w:rFonts w:ascii="Times New Roman" w:hAnsi="Times New Roman" w:hint="eastAsia"/>
          <w:b w:val="0"/>
          <w:sz w:val="28"/>
        </w:rPr>
        <w:t xml:space="preserve">more </w:t>
      </w:r>
      <w:r>
        <w:rPr>
          <w:rFonts w:ascii="Times New Roman" w:hAnsi="Times New Roman" w:hint="eastAsia"/>
          <w:b w:val="0"/>
          <w:sz w:val="28"/>
          <w:lang w:eastAsia="zh-CN"/>
        </w:rPr>
        <w:t xml:space="preserve">suitable to be </w:t>
      </w:r>
      <w:r>
        <w:rPr>
          <w:rFonts w:ascii="Times New Roman" w:hAnsi="Times New Roman" w:hint="eastAsia"/>
          <w:b w:val="0"/>
          <w:sz w:val="28"/>
        </w:rPr>
        <w:t xml:space="preserve">set out </w:t>
      </w:r>
      <w:r>
        <w:rPr>
          <w:rFonts w:ascii="Times New Roman" w:hAnsi="Times New Roman" w:hint="eastAsia"/>
          <w:b w:val="0"/>
          <w:sz w:val="28"/>
          <w:lang w:eastAsia="zh-CN"/>
        </w:rPr>
        <w:t>in an affirmation/affidavit</w:t>
      </w:r>
      <w:r>
        <w:rPr>
          <w:rFonts w:ascii="Times New Roman" w:hAnsi="Times New Roman" w:hint="eastAsia"/>
          <w:b w:val="0"/>
          <w:sz w:val="28"/>
        </w:rPr>
        <w:t xml:space="preserve"> rather than in a memorandum before the judge or master hearing the Order 80 application,</w:t>
      </w:r>
      <w:r>
        <w:rPr>
          <w:rFonts w:ascii="Times New Roman" w:hAnsi="Times New Roman" w:hint="eastAsia"/>
          <w:b w:val="0"/>
          <w:sz w:val="28"/>
        </w:rPr>
        <w:t xml:space="preserve"> solicitors acting for the person under disability should be astute to ensure that the </w:t>
      </w:r>
      <w:r>
        <w:rPr>
          <w:rFonts w:ascii="Times New Roman" w:hAnsi="Times New Roman" w:hint="eastAsia"/>
          <w:b w:val="0"/>
          <w:sz w:val="28"/>
          <w:lang w:eastAsia="zh-CN"/>
        </w:rPr>
        <w:t xml:space="preserve">legal </w:t>
      </w:r>
      <w:r>
        <w:rPr>
          <w:rFonts w:ascii="Times New Roman" w:hAnsi="Times New Roman" w:hint="eastAsia"/>
          <w:b w:val="0"/>
          <w:sz w:val="28"/>
        </w:rPr>
        <w:t xml:space="preserve">opinion as to </w:t>
      </w:r>
      <w:r>
        <w:rPr>
          <w:rFonts w:ascii="Times New Roman" w:hAnsi="Times New Roman"/>
          <w:b w:val="0"/>
          <w:sz w:val="28"/>
        </w:rPr>
        <w:t>the</w:t>
      </w:r>
      <w:r>
        <w:rPr>
          <w:rFonts w:ascii="Times New Roman" w:hAnsi="Times New Roman" w:hint="eastAsia"/>
          <w:b w:val="0"/>
          <w:sz w:val="28"/>
        </w:rPr>
        <w:t xml:space="preserve"> merits of the claim and the assessment of </w:t>
      </w:r>
      <w:r>
        <w:rPr>
          <w:rFonts w:ascii="Times New Roman" w:hAnsi="Times New Roman"/>
          <w:b w:val="0"/>
          <w:sz w:val="28"/>
        </w:rPr>
        <w:t>the</w:t>
      </w:r>
      <w:r>
        <w:rPr>
          <w:rFonts w:ascii="Times New Roman" w:hAnsi="Times New Roman" w:hint="eastAsia"/>
          <w:b w:val="0"/>
          <w:sz w:val="28"/>
        </w:rPr>
        <w:t xml:space="preserve"> fairness of the settlement be withheld from the defendant by incorporating them separately in a memorandum to be lodged.</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Here, the</w:t>
      </w:r>
      <w:r>
        <w:rPr>
          <w:rFonts w:ascii="Times New Roman" w:hAnsi="Times New Roman" w:hint="eastAsia"/>
          <w:b w:val="0"/>
          <w:sz w:val="28"/>
        </w:rPr>
        <w:t xml:space="preserve"> settlement </w:t>
      </w:r>
      <w:r>
        <w:rPr>
          <w:rFonts w:ascii="Times New Roman" w:hAnsi="Times New Roman" w:hint="eastAsia"/>
          <w:b w:val="0"/>
          <w:sz w:val="28"/>
          <w:lang w:eastAsia="zh-CN"/>
        </w:rPr>
        <w:t xml:space="preserve">was </w:t>
      </w:r>
      <w:r>
        <w:rPr>
          <w:rFonts w:ascii="Times New Roman" w:hAnsi="Times New Roman"/>
          <w:b w:val="0"/>
          <w:sz w:val="28"/>
        </w:rPr>
        <w:t>reached</w:t>
      </w:r>
      <w:r>
        <w:rPr>
          <w:rFonts w:ascii="Times New Roman" w:hAnsi="Times New Roman" w:hint="eastAsia"/>
          <w:b w:val="0"/>
          <w:sz w:val="28"/>
        </w:rPr>
        <w:t xml:space="preserve"> in the course of legal proceedings</w:t>
      </w:r>
      <w:r>
        <w:rPr>
          <w:rFonts w:ascii="Times New Roman" w:hAnsi="Times New Roman" w:hint="eastAsia"/>
          <w:b w:val="0"/>
          <w:sz w:val="28"/>
          <w:lang w:eastAsia="zh-CN"/>
        </w:rPr>
        <w:t xml:space="preserve"> and unfortunately the practice set out in </w:t>
      </w:r>
      <w:r>
        <w:rPr>
          <w:rFonts w:ascii="Times New Roman" w:hAnsi="Times New Roman" w:hint="eastAsia"/>
          <w:b w:val="0"/>
          <w:i/>
          <w:iCs/>
          <w:sz w:val="28"/>
          <w:lang w:eastAsia="zh-CN"/>
        </w:rPr>
        <w:t>Hong Kong Civil Procedure 2009</w:t>
      </w:r>
      <w:r>
        <w:rPr>
          <w:rFonts w:ascii="Times New Roman" w:hAnsi="Times New Roman" w:hint="eastAsia"/>
          <w:b w:val="0"/>
          <w:sz w:val="28"/>
          <w:lang w:eastAsia="zh-CN"/>
        </w:rPr>
        <w:t xml:space="preserve"> referred to in paragraph 15 above was not followed</w:t>
      </w:r>
      <w:r>
        <w:rPr>
          <w:rFonts w:ascii="Times New Roman" w:hAnsi="Times New Roman" w:hint="eastAsia"/>
          <w:b w:val="0"/>
          <w:sz w:val="28"/>
        </w:rPr>
        <w:t xml:space="preserve">. </w:t>
      </w:r>
      <w:r>
        <w:rPr>
          <w:rFonts w:ascii="Times New Roman" w:hAnsi="Times New Roman" w:hint="eastAsia"/>
          <w:b w:val="0"/>
          <w:sz w:val="28"/>
          <w:lang w:eastAsia="zh-CN"/>
        </w:rPr>
        <w:t>In fact, a proper Memorandum should have been prepared without the need for the affirmation of the Plaintiff</w:t>
      </w:r>
      <w:r>
        <w:rPr>
          <w:rFonts w:ascii="Times New Roman" w:hAnsi="Times New Roman"/>
          <w:b w:val="0"/>
          <w:sz w:val="28"/>
          <w:lang w:eastAsia="zh-CN"/>
        </w:rPr>
        <w:t>’</w:t>
      </w:r>
      <w:r>
        <w:rPr>
          <w:rFonts w:ascii="Times New Roman" w:hAnsi="Times New Roman" w:hint="eastAsia"/>
          <w:b w:val="0"/>
          <w:sz w:val="28"/>
          <w:lang w:eastAsia="zh-CN"/>
        </w:rPr>
        <w:t xml:space="preserve">s solicitor. </w:t>
      </w:r>
      <w:r>
        <w:rPr>
          <w:rFonts w:ascii="Times New Roman" w:hAnsi="Times New Roman" w:hint="eastAsia"/>
          <w:b w:val="0"/>
          <w:sz w:val="28"/>
        </w:rPr>
        <w:t xml:space="preserve">In light of the above, to protect the minor </w:t>
      </w:r>
      <w:r>
        <w:rPr>
          <w:rFonts w:ascii="Times New Roman" w:hAnsi="Times New Roman"/>
          <w:b w:val="0"/>
          <w:sz w:val="28"/>
        </w:rPr>
        <w:t>Plaintiff’</w:t>
      </w:r>
      <w:r>
        <w:rPr>
          <w:rFonts w:ascii="Times New Roman" w:hAnsi="Times New Roman" w:hint="eastAsia"/>
          <w:b w:val="0"/>
          <w:sz w:val="28"/>
        </w:rPr>
        <w:t>s interests in this case, I made the Direction at the hearing.</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G</w:t>
      </w:r>
      <w:r>
        <w:rPr>
          <w:rFonts w:ascii="Times New Roman" w:hAnsi="Times New Roman" w:hint="eastAsia"/>
          <w:b w:val="0"/>
          <w:sz w:val="28"/>
        </w:rPr>
        <w:t xml:space="preserve">iven the aforesaid, </w:t>
      </w:r>
      <w:r>
        <w:rPr>
          <w:rFonts w:ascii="Times New Roman" w:hAnsi="Times New Roman" w:hint="eastAsia"/>
          <w:b w:val="0"/>
          <w:sz w:val="28"/>
          <w:lang w:eastAsia="zh-CN"/>
        </w:rPr>
        <w:t xml:space="preserve">even </w:t>
      </w:r>
      <w:r>
        <w:rPr>
          <w:rFonts w:ascii="Times New Roman" w:hAnsi="Times New Roman" w:hint="eastAsia"/>
          <w:b w:val="0"/>
          <w:sz w:val="28"/>
        </w:rPr>
        <w:t xml:space="preserve">in respect of a compromise reached prior to proceedings being commenced </w:t>
      </w:r>
      <w:r>
        <w:rPr>
          <w:rFonts w:ascii="Times New Roman" w:hAnsi="Times New Roman" w:hint="eastAsia"/>
          <w:b w:val="0"/>
          <w:sz w:val="28"/>
          <w:lang w:eastAsia="zh-CN"/>
        </w:rPr>
        <w:t>so that</w:t>
      </w:r>
      <w:r>
        <w:rPr>
          <w:rFonts w:ascii="Times New Roman" w:hAnsi="Times New Roman" w:hint="eastAsia"/>
          <w:b w:val="0"/>
          <w:sz w:val="28"/>
        </w:rPr>
        <w:t xml:space="preserve"> the application for Order 80 approval is dealt with pursuant to an originating summons, I agree with the comments in </w:t>
      </w:r>
      <w:r>
        <w:rPr>
          <w:rFonts w:ascii="Times New Roman" w:hAnsi="Times New Roman" w:hint="eastAsia"/>
          <w:b w:val="0"/>
          <w:i/>
          <w:sz w:val="28"/>
        </w:rPr>
        <w:t>Hong Kong Civil Procedure 2009</w:t>
      </w:r>
      <w:r>
        <w:rPr>
          <w:rFonts w:ascii="Times New Roman" w:hAnsi="Times New Roman" w:hint="eastAsia"/>
          <w:b w:val="0"/>
          <w:sz w:val="28"/>
        </w:rPr>
        <w:t xml:space="preserve"> para.80/11/08 at p.1174 </w:t>
      </w:r>
      <w:r>
        <w:rPr>
          <w:rFonts w:ascii="Times New Roman" w:hAnsi="Times New Roman" w:hint="eastAsia"/>
          <w:b w:val="0"/>
          <w:sz w:val="28"/>
          <w:lang w:eastAsia="zh-CN"/>
        </w:rPr>
        <w:t xml:space="preserve">insofar </w:t>
      </w:r>
      <w:r>
        <w:rPr>
          <w:rFonts w:ascii="Times New Roman" w:hAnsi="Times New Roman" w:hint="eastAsia"/>
          <w:b w:val="0"/>
          <w:sz w:val="28"/>
        </w:rPr>
        <w:t xml:space="preserve">that the </w:t>
      </w:r>
      <w:r>
        <w:rPr>
          <w:rFonts w:ascii="Times New Roman" w:hAnsi="Times New Roman"/>
          <w:b w:val="0"/>
          <w:sz w:val="28"/>
        </w:rPr>
        <w:t>application</w:t>
      </w:r>
      <w:r>
        <w:rPr>
          <w:rFonts w:ascii="Times New Roman" w:hAnsi="Times New Roman" w:hint="eastAsia"/>
          <w:b w:val="0"/>
          <w:sz w:val="28"/>
        </w:rPr>
        <w:t xml:space="preserve"> must be supported by an affirmation/affidavit by </w:t>
      </w:r>
      <w:r>
        <w:rPr>
          <w:rFonts w:ascii="Times New Roman" w:hAnsi="Times New Roman"/>
          <w:b w:val="0"/>
          <w:sz w:val="28"/>
        </w:rPr>
        <w:t xml:space="preserve">the solicitor having the prime responsibility for the </w:t>
      </w:r>
      <w:r>
        <w:rPr>
          <w:rFonts w:ascii="Times New Roman" w:hAnsi="Times New Roman" w:hint="eastAsia"/>
          <w:b w:val="0"/>
          <w:sz w:val="28"/>
        </w:rPr>
        <w:t>claim setting out the details of the position on liability and on damages so as to enable the master or</w:t>
      </w:r>
      <w:r>
        <w:rPr>
          <w:rFonts w:ascii="Times New Roman" w:hAnsi="Times New Roman" w:hint="eastAsia"/>
          <w:b w:val="0"/>
          <w:sz w:val="28"/>
        </w:rPr>
        <w:t xml:space="preserve"> judge to have all necessary information to enable him or her to consider the matter fully</w:t>
      </w:r>
      <w:r>
        <w:rPr>
          <w:rFonts w:ascii="Times New Roman" w:hAnsi="Times New Roman" w:hint="eastAsia"/>
          <w:b w:val="0"/>
          <w:sz w:val="28"/>
          <w:lang w:eastAsia="zh-CN"/>
        </w:rPr>
        <w:t xml:space="preserve">, and </w:t>
      </w:r>
      <w:r>
        <w:rPr>
          <w:rFonts w:ascii="Times New Roman" w:hAnsi="Times New Roman" w:hint="eastAsia"/>
          <w:b w:val="0"/>
          <w:sz w:val="28"/>
        </w:rPr>
        <w:t xml:space="preserve">that the latest medical reports, </w:t>
      </w:r>
      <w:r>
        <w:rPr>
          <w:rFonts w:ascii="Times New Roman" w:hAnsi="Times New Roman"/>
          <w:b w:val="0"/>
          <w:sz w:val="28"/>
        </w:rPr>
        <w:t>the</w:t>
      </w:r>
      <w:r>
        <w:rPr>
          <w:rFonts w:ascii="Times New Roman" w:hAnsi="Times New Roman" w:hint="eastAsia"/>
          <w:b w:val="0"/>
          <w:sz w:val="28"/>
        </w:rPr>
        <w:t xml:space="preserve"> birth certificate of the minor and</w:t>
      </w:r>
      <w:r>
        <w:rPr>
          <w:rFonts w:ascii="Times New Roman" w:hAnsi="Times New Roman" w:hint="eastAsia"/>
          <w:b w:val="0"/>
          <w:sz w:val="28"/>
          <w:lang w:eastAsia="zh-CN"/>
        </w:rPr>
        <w:t>/or</w:t>
      </w:r>
      <w:r>
        <w:rPr>
          <w:rFonts w:ascii="Times New Roman" w:hAnsi="Times New Roman" w:hint="eastAsia"/>
          <w:b w:val="0"/>
          <w:sz w:val="28"/>
        </w:rPr>
        <w:t xml:space="preserve"> the evidence supporting </w:t>
      </w:r>
      <w:r>
        <w:rPr>
          <w:rFonts w:ascii="Times New Roman" w:hAnsi="Times New Roman"/>
          <w:b w:val="0"/>
          <w:sz w:val="28"/>
        </w:rPr>
        <w:t>the</w:t>
      </w:r>
      <w:r>
        <w:rPr>
          <w:rFonts w:ascii="Times New Roman" w:hAnsi="Times New Roman" w:hint="eastAsia"/>
          <w:b w:val="0"/>
          <w:sz w:val="28"/>
        </w:rPr>
        <w:t xml:space="preserve"> contention that the plaintiff is a mentally incapacitated person must be annexed to the affidavit/affirmation. </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But </w:t>
      </w:r>
      <w:r>
        <w:rPr>
          <w:rFonts w:ascii="Times New Roman" w:hAnsi="Times New Roman" w:hint="eastAsia"/>
          <w:b w:val="0"/>
          <w:sz w:val="28"/>
          <w:lang w:eastAsia="zh-CN"/>
        </w:rPr>
        <w:t>as a result of</w:t>
      </w:r>
      <w:r>
        <w:rPr>
          <w:rFonts w:ascii="Times New Roman" w:hAnsi="Times New Roman" w:hint="eastAsia"/>
          <w:b w:val="0"/>
          <w:sz w:val="28"/>
        </w:rPr>
        <w:t xml:space="preserve"> the fundamental reasons explained above, I do not agree with the suggested practice in </w:t>
      </w:r>
      <w:r>
        <w:rPr>
          <w:rFonts w:ascii="Times New Roman" w:hAnsi="Times New Roman" w:hint="eastAsia"/>
          <w:b w:val="0"/>
          <w:sz w:val="28"/>
          <w:lang w:eastAsia="zh-CN"/>
        </w:rPr>
        <w:t xml:space="preserve">the same passage in </w:t>
      </w:r>
      <w:r>
        <w:rPr>
          <w:rFonts w:ascii="Times New Roman" w:hAnsi="Times New Roman" w:hint="eastAsia"/>
          <w:b w:val="0"/>
          <w:i/>
          <w:sz w:val="28"/>
        </w:rPr>
        <w:t>Hong Kong Civil Procedure 2009</w:t>
      </w:r>
      <w:r>
        <w:rPr>
          <w:rFonts w:ascii="Times New Roman" w:hAnsi="Times New Roman" w:hint="eastAsia"/>
          <w:b w:val="0"/>
          <w:sz w:val="28"/>
        </w:rPr>
        <w:t xml:space="preserve"> that the </w:t>
      </w:r>
      <w:r>
        <w:rPr>
          <w:rFonts w:ascii="Times New Roman" w:hAnsi="Times New Roman"/>
          <w:b w:val="0"/>
          <w:sz w:val="28"/>
        </w:rPr>
        <w:t>“</w:t>
      </w:r>
      <w:r>
        <w:rPr>
          <w:rFonts w:ascii="Times New Roman" w:hAnsi="Times New Roman" w:hint="eastAsia"/>
          <w:b w:val="0"/>
          <w:sz w:val="28"/>
        </w:rPr>
        <w:t>advice on the proposed settlement by counsel (assuming counsel has been instructed) must be annexed to the affirmation/</w:t>
      </w:r>
      <w:r>
        <w:rPr>
          <w:rFonts w:ascii="Times New Roman" w:hAnsi="Times New Roman"/>
          <w:b w:val="0"/>
          <w:sz w:val="28"/>
        </w:rPr>
        <w:t>affidavit”</w:t>
      </w:r>
      <w:r>
        <w:rPr>
          <w:rFonts w:ascii="Times New Roman" w:hAnsi="Times New Roman" w:hint="eastAsia"/>
          <w:b w:val="0"/>
          <w:sz w:val="28"/>
        </w:rPr>
        <w:t xml:space="preserve">. I also do not see why there </w:t>
      </w:r>
      <w:r>
        <w:rPr>
          <w:rFonts w:ascii="Times New Roman" w:hAnsi="Times New Roman"/>
          <w:b w:val="0"/>
          <w:sz w:val="28"/>
        </w:rPr>
        <w:t>should</w:t>
      </w:r>
      <w:r>
        <w:rPr>
          <w:rFonts w:ascii="Times New Roman" w:hAnsi="Times New Roman" w:hint="eastAsia"/>
          <w:b w:val="0"/>
          <w:sz w:val="28"/>
        </w:rPr>
        <w:t xml:space="preserve"> be </w:t>
      </w:r>
      <w:r>
        <w:rPr>
          <w:rFonts w:ascii="Times New Roman" w:hAnsi="Times New Roman" w:hint="eastAsia"/>
          <w:b w:val="0"/>
          <w:sz w:val="28"/>
          <w:lang w:eastAsia="zh-CN"/>
        </w:rPr>
        <w:t>a</w:t>
      </w:r>
      <w:r>
        <w:rPr>
          <w:rFonts w:ascii="Times New Roman" w:hAnsi="Times New Roman" w:hint="eastAsia"/>
          <w:b w:val="0"/>
          <w:sz w:val="28"/>
        </w:rPr>
        <w:t xml:space="preserve"> distinction in </w:t>
      </w:r>
      <w:r>
        <w:rPr>
          <w:rFonts w:ascii="Times New Roman" w:hAnsi="Times New Roman"/>
          <w:b w:val="0"/>
          <w:sz w:val="28"/>
        </w:rPr>
        <w:t>approach</w:t>
      </w:r>
      <w:r>
        <w:rPr>
          <w:rFonts w:ascii="Times New Roman" w:hAnsi="Times New Roman" w:hint="eastAsia"/>
          <w:b w:val="0"/>
          <w:sz w:val="28"/>
        </w:rPr>
        <w:t xml:space="preserve"> between applications for Order 80 approval prior to proceedings being commenced (ie annexing counsel</w:t>
      </w:r>
      <w:r>
        <w:rPr>
          <w:rFonts w:ascii="Times New Roman" w:hAnsi="Times New Roman"/>
          <w:b w:val="0"/>
          <w:sz w:val="28"/>
        </w:rPr>
        <w:t>’</w:t>
      </w:r>
      <w:r>
        <w:rPr>
          <w:rFonts w:ascii="Times New Roman" w:hAnsi="Times New Roman" w:hint="eastAsia"/>
          <w:b w:val="0"/>
          <w:sz w:val="28"/>
        </w:rPr>
        <w:t>s opinion to an affirmation/</w:t>
      </w:r>
      <w:r>
        <w:rPr>
          <w:rFonts w:ascii="Times New Roman" w:hAnsi="Times New Roman"/>
          <w:b w:val="0"/>
          <w:sz w:val="28"/>
        </w:rPr>
        <w:t>affidavit</w:t>
      </w:r>
      <w:r>
        <w:rPr>
          <w:rFonts w:ascii="Times New Roman" w:hAnsi="Times New Roman" w:hint="eastAsia"/>
          <w:b w:val="0"/>
          <w:sz w:val="28"/>
        </w:rPr>
        <w:t xml:space="preserve"> which is to be </w:t>
      </w:r>
      <w:r>
        <w:rPr>
          <w:rFonts w:ascii="Times New Roman" w:hAnsi="Times New Roman" w:hint="eastAsia"/>
          <w:b w:val="0"/>
          <w:sz w:val="28"/>
        </w:rPr>
        <w:t>filed) and in the course of legal proceedings (ie annexing counsel</w:t>
      </w:r>
      <w:r>
        <w:rPr>
          <w:rFonts w:ascii="Times New Roman" w:hAnsi="Times New Roman"/>
          <w:b w:val="0"/>
          <w:sz w:val="28"/>
        </w:rPr>
        <w:t>’</w:t>
      </w:r>
      <w:r>
        <w:rPr>
          <w:rFonts w:ascii="Times New Roman" w:hAnsi="Times New Roman" w:hint="eastAsia"/>
          <w:b w:val="0"/>
          <w:sz w:val="28"/>
        </w:rPr>
        <w:t>s opinion to a memorandum which is to be lodged</w:t>
      </w:r>
      <w:r>
        <w:rPr>
          <w:rFonts w:ascii="Times New Roman" w:hAnsi="Times New Roman" w:hint="eastAsia"/>
          <w:b w:val="0"/>
          <w:sz w:val="28"/>
          <w:lang w:eastAsia="zh-CN"/>
        </w:rPr>
        <w:t>) in the Hong Kong context</w:t>
      </w:r>
      <w:r>
        <w:rPr>
          <w:rFonts w:ascii="Times New Roman" w:hAnsi="Times New Roman" w:hint="eastAsia"/>
          <w:b w:val="0"/>
          <w:sz w:val="28"/>
        </w:rPr>
        <w:t xml:space="preserve">. In my view, the same practice should be adopted for both situations, but </w:t>
      </w:r>
      <w:r>
        <w:rPr>
          <w:rFonts w:ascii="Times New Roman" w:hAnsi="Times New Roman"/>
          <w:b w:val="0"/>
          <w:sz w:val="28"/>
        </w:rPr>
        <w:t>more</w:t>
      </w:r>
      <w:r>
        <w:rPr>
          <w:rFonts w:ascii="Times New Roman" w:hAnsi="Times New Roman" w:hint="eastAsia"/>
          <w:b w:val="0"/>
          <w:sz w:val="28"/>
        </w:rPr>
        <w:t xml:space="preserve"> </w:t>
      </w:r>
      <w:r>
        <w:rPr>
          <w:rFonts w:ascii="Times New Roman" w:hAnsi="Times New Roman"/>
          <w:b w:val="0"/>
          <w:sz w:val="28"/>
        </w:rPr>
        <w:t>likely</w:t>
      </w:r>
      <w:r>
        <w:rPr>
          <w:rFonts w:ascii="Times New Roman" w:hAnsi="Times New Roman" w:hint="eastAsia"/>
          <w:b w:val="0"/>
          <w:sz w:val="28"/>
        </w:rPr>
        <w:t xml:space="preserve"> than not a supporting affidavit/affirmation setting out all </w:t>
      </w:r>
      <w:r>
        <w:rPr>
          <w:rFonts w:ascii="Times New Roman" w:hAnsi="Times New Roman" w:hint="eastAsia"/>
          <w:b w:val="0"/>
          <w:sz w:val="28"/>
          <w:lang w:eastAsia="zh-CN"/>
        </w:rPr>
        <w:t xml:space="preserve">relevant and </w:t>
      </w:r>
      <w:r>
        <w:rPr>
          <w:rFonts w:ascii="Times New Roman" w:hAnsi="Times New Roman" w:hint="eastAsia"/>
          <w:b w:val="0"/>
          <w:sz w:val="28"/>
        </w:rPr>
        <w:t xml:space="preserve">necessary </w:t>
      </w:r>
      <w:r>
        <w:rPr>
          <w:rFonts w:ascii="Times New Roman" w:hAnsi="Times New Roman" w:hint="eastAsia"/>
          <w:b w:val="0"/>
          <w:sz w:val="28"/>
          <w:lang w:eastAsia="zh-CN"/>
        </w:rPr>
        <w:t xml:space="preserve">factual </w:t>
      </w:r>
      <w:r>
        <w:rPr>
          <w:rFonts w:ascii="Times New Roman" w:hAnsi="Times New Roman" w:hint="eastAsia"/>
          <w:b w:val="0"/>
          <w:sz w:val="28"/>
        </w:rPr>
        <w:t xml:space="preserve">information and details will be required in an application for Order 80 approval under an originating summons </w:t>
      </w:r>
      <w:r>
        <w:rPr>
          <w:rFonts w:ascii="Times New Roman" w:hAnsi="Times New Roman" w:hint="eastAsia"/>
          <w:b w:val="0"/>
          <w:sz w:val="28"/>
          <w:lang w:eastAsia="zh-CN"/>
        </w:rPr>
        <w:t>for</w:t>
      </w:r>
      <w:r>
        <w:rPr>
          <w:rFonts w:ascii="Times New Roman" w:hAnsi="Times New Roman" w:hint="eastAsia"/>
          <w:b w:val="0"/>
          <w:sz w:val="28"/>
        </w:rPr>
        <w:t xml:space="preserve"> compromises reached prior to proceedings being commenced. </w:t>
      </w:r>
    </w:p>
    <w:p w:rsidR="003B5A20" w:rsidRDefault="003B5A20">
      <w:pPr>
        <w:widowControl w:val="0"/>
        <w:spacing w:line="360" w:lineRule="auto"/>
        <w:rPr>
          <w:rFonts w:ascii="Times New Roman" w:hAnsi="Times New Roman" w:hint="eastAsia"/>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Whilst </w:t>
      </w:r>
      <w:r>
        <w:rPr>
          <w:rFonts w:ascii="Times New Roman" w:hAnsi="Times New Roman" w:hint="eastAsia"/>
          <w:b w:val="0"/>
          <w:sz w:val="28"/>
          <w:lang w:eastAsia="zh-CN"/>
        </w:rPr>
        <w:t xml:space="preserve">it is fair to say that </w:t>
      </w:r>
      <w:r>
        <w:rPr>
          <w:rFonts w:ascii="Times New Roman" w:hAnsi="Times New Roman" w:hint="eastAsia"/>
          <w:b w:val="0"/>
          <w:sz w:val="28"/>
        </w:rPr>
        <w:t xml:space="preserve">there are many practitioners who diligently adhere to the </w:t>
      </w:r>
      <w:r>
        <w:rPr>
          <w:rFonts w:ascii="Times New Roman" w:hAnsi="Times New Roman" w:hint="eastAsia"/>
          <w:b w:val="0"/>
          <w:sz w:val="28"/>
          <w:lang w:eastAsia="zh-CN"/>
        </w:rPr>
        <w:t xml:space="preserve">good </w:t>
      </w:r>
      <w:r>
        <w:rPr>
          <w:rFonts w:ascii="Times New Roman" w:hAnsi="Times New Roman" w:hint="eastAsia"/>
          <w:b w:val="0"/>
          <w:sz w:val="28"/>
        </w:rPr>
        <w:t xml:space="preserve">practice outlined above, it is still a not infrequent experience to have applications for Order 80 approval come before </w:t>
      </w:r>
      <w:r>
        <w:rPr>
          <w:rFonts w:ascii="Times New Roman" w:hAnsi="Times New Roman" w:hint="eastAsia"/>
          <w:b w:val="0"/>
          <w:sz w:val="28"/>
          <w:lang w:eastAsia="zh-CN"/>
        </w:rPr>
        <w:t>this</w:t>
      </w:r>
      <w:r>
        <w:rPr>
          <w:rFonts w:ascii="Times New Roman" w:hAnsi="Times New Roman" w:hint="eastAsia"/>
          <w:b w:val="0"/>
          <w:sz w:val="28"/>
        </w:rPr>
        <w:t xml:space="preserve"> court with counsel</w:t>
      </w:r>
      <w:r>
        <w:rPr>
          <w:rFonts w:ascii="Times New Roman" w:hAnsi="Times New Roman"/>
          <w:b w:val="0"/>
          <w:sz w:val="28"/>
        </w:rPr>
        <w:t>’</w:t>
      </w:r>
      <w:r>
        <w:rPr>
          <w:rFonts w:ascii="Times New Roman" w:hAnsi="Times New Roman" w:hint="eastAsia"/>
          <w:b w:val="0"/>
          <w:sz w:val="28"/>
        </w:rPr>
        <w:t xml:space="preserve">s </w:t>
      </w:r>
      <w:r>
        <w:rPr>
          <w:rFonts w:ascii="Times New Roman" w:hAnsi="Times New Roman"/>
          <w:b w:val="0"/>
          <w:sz w:val="28"/>
        </w:rPr>
        <w:t>opinion</w:t>
      </w:r>
      <w:r>
        <w:rPr>
          <w:rFonts w:ascii="Times New Roman" w:hAnsi="Times New Roman" w:hint="eastAsia"/>
          <w:b w:val="0"/>
          <w:sz w:val="28"/>
        </w:rPr>
        <w:t xml:space="preserve"> or assessment by the responsible solicitor annexed to affirmations/affidavits, and in some cases such affirmations/affidavits have </w:t>
      </w:r>
      <w:r>
        <w:rPr>
          <w:rFonts w:ascii="Times New Roman" w:hAnsi="Times New Roman" w:hint="eastAsia"/>
          <w:b w:val="0"/>
          <w:sz w:val="28"/>
          <w:lang w:eastAsia="zh-CN"/>
        </w:rPr>
        <w:t xml:space="preserve">regrettably </w:t>
      </w:r>
      <w:r>
        <w:rPr>
          <w:rFonts w:ascii="Times New Roman" w:hAnsi="Times New Roman" w:hint="eastAsia"/>
          <w:b w:val="0"/>
          <w:sz w:val="28"/>
        </w:rPr>
        <w:t xml:space="preserve">been served whereupon this court </w:t>
      </w:r>
      <w:r>
        <w:rPr>
          <w:rFonts w:ascii="Times New Roman" w:hAnsi="Times New Roman" w:hint="eastAsia"/>
          <w:b w:val="0"/>
          <w:sz w:val="28"/>
          <w:lang w:eastAsia="zh-CN"/>
        </w:rPr>
        <w:t>has given</w:t>
      </w:r>
      <w:r>
        <w:rPr>
          <w:rFonts w:ascii="Times New Roman" w:hAnsi="Times New Roman" w:hint="eastAsia"/>
          <w:b w:val="0"/>
          <w:sz w:val="28"/>
        </w:rPr>
        <w:t xml:space="preserve"> directions for the</w:t>
      </w:r>
      <w:r>
        <w:rPr>
          <w:rFonts w:ascii="Times New Roman" w:hAnsi="Times New Roman" w:hint="eastAsia"/>
          <w:b w:val="0"/>
          <w:sz w:val="28"/>
          <w:lang w:eastAsia="zh-CN"/>
        </w:rPr>
        <w:t xml:space="preserve">ir </w:t>
      </w:r>
      <w:r>
        <w:rPr>
          <w:rFonts w:ascii="Times New Roman" w:hAnsi="Times New Roman" w:hint="eastAsia"/>
          <w:b w:val="0"/>
          <w:sz w:val="28"/>
        </w:rPr>
        <w:t xml:space="preserve">return </w:t>
      </w:r>
      <w:r>
        <w:rPr>
          <w:rFonts w:ascii="Times New Roman" w:hAnsi="Times New Roman" w:hint="eastAsia"/>
          <w:b w:val="0"/>
          <w:sz w:val="28"/>
          <w:lang w:eastAsia="zh-CN"/>
        </w:rPr>
        <w:t>with</w:t>
      </w:r>
      <w:r>
        <w:rPr>
          <w:rFonts w:ascii="Times New Roman" w:hAnsi="Times New Roman" w:hint="eastAsia"/>
          <w:b w:val="0"/>
          <w:sz w:val="28"/>
        </w:rPr>
        <w:t xml:space="preserve"> undertakings from solicitors not to disclose the info</w:t>
      </w:r>
      <w:r>
        <w:rPr>
          <w:rFonts w:ascii="Times New Roman" w:hAnsi="Times New Roman" w:hint="eastAsia"/>
          <w:b w:val="0"/>
          <w:sz w:val="28"/>
        </w:rPr>
        <w:t xml:space="preserve">rmation therein to the defendant or use them in any way. </w:t>
      </w:r>
      <w:r>
        <w:rPr>
          <w:rFonts w:ascii="Times New Roman" w:hAnsi="Times New Roman" w:hint="eastAsia"/>
          <w:b w:val="0"/>
          <w:sz w:val="28"/>
          <w:lang w:eastAsia="zh-CN"/>
        </w:rPr>
        <w:t>I am happy to say that such undertakings have been readily given.</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Turning to the contents of the memorandum for settlement, it should </w:t>
      </w:r>
      <w:r>
        <w:rPr>
          <w:rFonts w:ascii="Times New Roman" w:hAnsi="Times New Roman"/>
          <w:b w:val="0"/>
          <w:sz w:val="28"/>
          <w:lang w:eastAsia="zh-CN"/>
        </w:rPr>
        <w:t>i</w:t>
      </w:r>
      <w:r>
        <w:rPr>
          <w:rFonts w:ascii="Times New Roman" w:hAnsi="Times New Roman" w:hint="eastAsia"/>
          <w:b w:val="0"/>
          <w:sz w:val="28"/>
        </w:rPr>
        <w:t xml:space="preserve">n every case show that the solicitor having prime responsibility for the matter </w:t>
      </w:r>
      <w:r>
        <w:rPr>
          <w:rFonts w:ascii="Times New Roman" w:hAnsi="Times New Roman" w:hint="eastAsia"/>
          <w:b w:val="0"/>
          <w:sz w:val="28"/>
          <w:lang w:eastAsia="zh-CN"/>
        </w:rPr>
        <w:t xml:space="preserve">to </w:t>
      </w:r>
      <w:r>
        <w:rPr>
          <w:rFonts w:ascii="Times New Roman" w:hAnsi="Times New Roman" w:hint="eastAsia"/>
          <w:b w:val="0"/>
          <w:sz w:val="28"/>
        </w:rPr>
        <w:t xml:space="preserve">have considered the correct question, namely, </w:t>
      </w:r>
      <w:r>
        <w:rPr>
          <w:rFonts w:ascii="Times New Roman" w:hAnsi="Times New Roman"/>
          <w:b w:val="0"/>
          <w:sz w:val="28"/>
        </w:rPr>
        <w:t>whether</w:t>
      </w:r>
      <w:r>
        <w:rPr>
          <w:rFonts w:ascii="Times New Roman" w:hAnsi="Times New Roman" w:hint="eastAsia"/>
          <w:b w:val="0"/>
          <w:sz w:val="28"/>
        </w:rPr>
        <w:t xml:space="preserve"> the proposed settlement is of benefit to the minor or the mentally incapacitated person upon a comprehensive assessment of the primary information and material. It is not enough (as sometimes </w:t>
      </w:r>
      <w:r>
        <w:rPr>
          <w:rFonts w:ascii="Times New Roman" w:hAnsi="Times New Roman"/>
          <w:b w:val="0"/>
          <w:sz w:val="28"/>
        </w:rPr>
        <w:t>occurs</w:t>
      </w:r>
      <w:r>
        <w:rPr>
          <w:rFonts w:ascii="Times New Roman" w:hAnsi="Times New Roman" w:hint="eastAsia"/>
          <w:b w:val="0"/>
          <w:sz w:val="28"/>
        </w:rPr>
        <w:t xml:space="preserve"> in the Order 80 applications </w:t>
      </w:r>
      <w:r>
        <w:rPr>
          <w:rFonts w:ascii="Times New Roman" w:hAnsi="Times New Roman"/>
          <w:b w:val="0"/>
          <w:sz w:val="28"/>
        </w:rPr>
        <w:t>that</w:t>
      </w:r>
      <w:r>
        <w:rPr>
          <w:rFonts w:ascii="Times New Roman" w:hAnsi="Times New Roman" w:hint="eastAsia"/>
          <w:b w:val="0"/>
          <w:sz w:val="28"/>
        </w:rPr>
        <w:t xml:space="preserve"> </w:t>
      </w:r>
      <w:r>
        <w:rPr>
          <w:rFonts w:ascii="Times New Roman" w:hAnsi="Times New Roman" w:hint="eastAsia"/>
          <w:b w:val="0"/>
          <w:sz w:val="28"/>
          <w:lang w:eastAsia="zh-CN"/>
        </w:rPr>
        <w:t>have co</w:t>
      </w:r>
      <w:r>
        <w:rPr>
          <w:rFonts w:ascii="Times New Roman" w:hAnsi="Times New Roman" w:hint="eastAsia"/>
          <w:b w:val="0"/>
          <w:sz w:val="28"/>
        </w:rPr>
        <w:t xml:space="preserve">me before </w:t>
      </w:r>
      <w:r>
        <w:rPr>
          <w:rFonts w:ascii="Times New Roman" w:hAnsi="Times New Roman" w:hint="eastAsia"/>
          <w:b w:val="0"/>
          <w:sz w:val="28"/>
          <w:lang w:eastAsia="zh-CN"/>
        </w:rPr>
        <w:t>this court</w:t>
      </w:r>
      <w:r>
        <w:rPr>
          <w:rFonts w:ascii="Times New Roman" w:hAnsi="Times New Roman" w:hint="eastAsia"/>
          <w:b w:val="0"/>
          <w:sz w:val="28"/>
        </w:rPr>
        <w:t>) for the legal representatives to tender an opinion that the proposed settlement is reasonable or that the propos</w:t>
      </w:r>
      <w:r>
        <w:rPr>
          <w:rFonts w:ascii="Times New Roman" w:hAnsi="Times New Roman" w:hint="eastAsia"/>
          <w:b w:val="0"/>
          <w:sz w:val="28"/>
        </w:rPr>
        <w:t>ed settlement is agreed to by the next friend.</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There have also been occasions, which I </w:t>
      </w:r>
      <w:r>
        <w:rPr>
          <w:rFonts w:ascii="Times New Roman" w:hAnsi="Times New Roman" w:hint="eastAsia"/>
          <w:b w:val="0"/>
          <w:sz w:val="28"/>
          <w:lang w:eastAsia="zh-CN"/>
        </w:rPr>
        <w:t>must</w:t>
      </w:r>
      <w:r>
        <w:rPr>
          <w:rFonts w:ascii="Times New Roman" w:hAnsi="Times New Roman" w:hint="eastAsia"/>
          <w:b w:val="0"/>
          <w:sz w:val="28"/>
        </w:rPr>
        <w:t xml:space="preserve"> say are less frequent, that the memorandum provided to this court has been inadequate for proper assessment of the benefit of the proposed settlement to the person under disability. This would entail an adjournment for a supplemental memorandum to be prepared with consequent delay and wastage of costs of the initial hearing.</w:t>
      </w:r>
    </w:p>
    <w:p w:rsidR="003B5A20" w:rsidRDefault="003B5A20">
      <w:pPr>
        <w:widowControl w:val="0"/>
        <w:spacing w:line="360" w:lineRule="auto"/>
        <w:rPr>
          <w:rFonts w:ascii="Times New Roman" w:hAnsi="Times New Roman"/>
          <w:b w:val="0"/>
          <w:sz w:val="28"/>
        </w:rPr>
      </w:pP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color w:val="000000"/>
          <w:sz w:val="28"/>
          <w:lang w:val="en-US"/>
        </w:rPr>
      </w:pPr>
      <w:r>
        <w:rPr>
          <w:rFonts w:ascii="Times New Roman" w:hAnsi="Times New Roman" w:hint="eastAsia"/>
          <w:b w:val="0"/>
          <w:sz w:val="28"/>
        </w:rPr>
        <w:t xml:space="preserve">As explained above, minors </w:t>
      </w:r>
      <w:r>
        <w:rPr>
          <w:rFonts w:ascii="Times New Roman" w:hAnsi="Times New Roman"/>
          <w:b w:val="0"/>
          <w:sz w:val="28"/>
        </w:rPr>
        <w:t>and</w:t>
      </w:r>
      <w:r>
        <w:rPr>
          <w:rFonts w:ascii="Times New Roman" w:hAnsi="Times New Roman" w:hint="eastAsia"/>
          <w:b w:val="0"/>
          <w:sz w:val="28"/>
        </w:rPr>
        <w:t xml:space="preserve"> mentally incapacitated persons are persons who need protection by the court, and solicitors as well as counsel (if instructed</w:t>
      </w:r>
      <w:r>
        <w:rPr>
          <w:rFonts w:ascii="Times New Roman" w:hAnsi="Times New Roman" w:hint="eastAsia"/>
          <w:b w:val="0"/>
          <w:sz w:val="28"/>
          <w:lang w:eastAsia="zh-CN"/>
        </w:rPr>
        <w:t>)</w:t>
      </w:r>
      <w:r>
        <w:rPr>
          <w:rFonts w:ascii="Times New Roman" w:hAnsi="Times New Roman" w:hint="eastAsia"/>
          <w:b w:val="0"/>
          <w:sz w:val="28"/>
        </w:rPr>
        <w:t xml:space="preserve"> should assist the court in discharging its function in looking after such persons under disability. Although the</w:t>
      </w:r>
      <w:r>
        <w:rPr>
          <w:rFonts w:ascii="Times New Roman" w:hAnsi="Times New Roman" w:hint="eastAsia"/>
          <w:b w:val="0"/>
          <w:sz w:val="28"/>
          <w:lang w:eastAsia="zh-CN"/>
        </w:rPr>
        <w:t xml:space="preserve"> following </w:t>
      </w:r>
      <w:r>
        <w:rPr>
          <w:rFonts w:ascii="Times New Roman" w:hAnsi="Times New Roman" w:hint="eastAsia"/>
          <w:b w:val="0"/>
          <w:sz w:val="28"/>
        </w:rPr>
        <w:t xml:space="preserve">observations of Megarry J in </w:t>
      </w:r>
      <w:r>
        <w:rPr>
          <w:rFonts w:ascii="Times New Roman" w:hAnsi="Times New Roman" w:hint="eastAsia"/>
          <w:b w:val="0"/>
          <w:i/>
          <w:sz w:val="28"/>
        </w:rPr>
        <w:t>Re Barbour</w:t>
      </w:r>
      <w:r>
        <w:rPr>
          <w:rFonts w:ascii="Times New Roman" w:hAnsi="Times New Roman"/>
          <w:b w:val="0"/>
          <w:i/>
          <w:sz w:val="28"/>
        </w:rPr>
        <w:t>’</w:t>
      </w:r>
      <w:r>
        <w:rPr>
          <w:rFonts w:ascii="Times New Roman" w:hAnsi="Times New Roman" w:hint="eastAsia"/>
          <w:b w:val="0"/>
          <w:i/>
          <w:sz w:val="28"/>
        </w:rPr>
        <w:t>s Settlement, National Westminster Bank Ltd v Barbour</w:t>
      </w:r>
      <w:r>
        <w:rPr>
          <w:rFonts w:ascii="Times New Roman" w:hAnsi="Times New Roman" w:hint="eastAsia"/>
          <w:b w:val="0"/>
          <w:sz w:val="28"/>
        </w:rPr>
        <w:t xml:space="preserve"> [1974] 1 All ER 1188, 1191 and 1193 </w:t>
      </w:r>
      <w:r>
        <w:rPr>
          <w:rFonts w:ascii="Times New Roman" w:hAnsi="Times New Roman" w:hint="eastAsia"/>
          <w:b w:val="0"/>
          <w:sz w:val="28"/>
          <w:lang w:eastAsia="zh-CN"/>
        </w:rPr>
        <w:t>we</w:t>
      </w:r>
      <w:r>
        <w:rPr>
          <w:rFonts w:ascii="Times New Roman" w:hAnsi="Times New Roman" w:hint="eastAsia"/>
          <w:b w:val="0"/>
          <w:sz w:val="28"/>
        </w:rPr>
        <w:t xml:space="preserve">re made in the context of the practice in the United Kingdom, </w:t>
      </w:r>
      <w:r>
        <w:rPr>
          <w:rFonts w:ascii="Times New Roman" w:hAnsi="Times New Roman" w:hint="eastAsia"/>
          <w:b w:val="0"/>
          <w:sz w:val="28"/>
          <w:lang w:eastAsia="zh-CN"/>
        </w:rPr>
        <w:t>I find them of revelance</w:t>
      </w:r>
      <w:r>
        <w:rPr>
          <w:rFonts w:ascii="Times New Roman" w:hAnsi="Times New Roman" w:hint="eastAsia"/>
          <w:b w:val="0"/>
          <w:sz w:val="28"/>
        </w:rPr>
        <w:t xml:space="preserve"> to the situation in Hong Kong :</w:t>
      </w:r>
    </w:p>
    <w:p w:rsidR="003B5A20" w:rsidRDefault="003B5A20">
      <w:pPr>
        <w:widowControl w:val="0"/>
        <w:ind w:left="851"/>
        <w:rPr>
          <w:rFonts w:ascii="Times New Roman" w:hAnsi="Times New Roman" w:hint="eastAsia"/>
          <w:b w:val="0"/>
          <w:color w:val="000000"/>
          <w:lang w:val="en-US" w:eastAsia="zh-CN"/>
        </w:rPr>
      </w:pPr>
      <w:r>
        <w:rPr>
          <w:rFonts w:ascii="Times New Roman" w:hAnsi="Times New Roman"/>
          <w:b w:val="0"/>
        </w:rPr>
        <w:t>“</w:t>
      </w:r>
      <w:r>
        <w:rPr>
          <w:rFonts w:ascii="Times New Roman" w:hAnsi="Times New Roman"/>
          <w:b w:val="0"/>
          <w:lang w:eastAsia="zh-CN"/>
        </w:rPr>
        <w:t>……</w:t>
      </w:r>
      <w:r>
        <w:rPr>
          <w:rFonts w:ascii="Times New Roman" w:hAnsi="Times New Roman" w:hint="eastAsia"/>
          <w:b w:val="0"/>
          <w:lang w:eastAsia="zh-CN"/>
        </w:rPr>
        <w:t xml:space="preserve"> </w:t>
      </w:r>
      <w:r>
        <w:rPr>
          <w:rFonts w:ascii="Times New Roman" w:hAnsi="Times New Roman"/>
          <w:b w:val="0"/>
        </w:rPr>
        <w:t xml:space="preserve">When the court is asked to give its approval </w:t>
      </w:r>
      <w:r>
        <w:rPr>
          <w:rFonts w:ascii="Times New Roman" w:hAnsi="Times New Roman" w:hint="eastAsia"/>
          <w:b w:val="0"/>
          <w:lang w:eastAsia="zh-CN"/>
        </w:rPr>
        <w:t>o</w:t>
      </w:r>
      <w:r>
        <w:rPr>
          <w:rFonts w:ascii="Times New Roman" w:hAnsi="Times New Roman"/>
          <w:b w:val="0"/>
        </w:rPr>
        <w:t>n behalf of minors to a compromise of a dispute, the court has long been accustomed to rely heavily on those advising the minors for assistance in deciding whether the compromise is for the benefit of the minors. Counsel, solicitors, and guardians ad litem or next friends have opportunities</w:t>
      </w:r>
      <w:r>
        <w:rPr>
          <w:rFonts w:ascii="Times New Roman" w:hAnsi="Times New Roman"/>
          <w:b w:val="0"/>
          <w:color w:val="000000"/>
          <w:lang w:val="en-US"/>
        </w:rPr>
        <w:t xml:space="preserve"> which the court lacks for prolonged and detailed consideration of the proposals and possible variations of them in relation to the attitudes of the other parties and the a</w:t>
      </w:r>
      <w:r>
        <w:rPr>
          <w:rFonts w:ascii="Times New Roman" w:hAnsi="Times New Roman"/>
          <w:b w:val="0"/>
          <w:color w:val="000000"/>
          <w:lang w:val="en-US"/>
        </w:rPr>
        <w:t>pparent strength and weakness of their respective claims. When the matter comes before the court, the terms of settlement are in final from and the time for consideration is of necessity less ample. The court accordingly must rely to a considerable extent on the views of those whose opportunities of weighing the matter have been so much greater. Expressing a view on whether the terms of a proposed compromise are in the interests of a minor is a matter of great responsibility for all concerned. The solicitor</w:t>
      </w:r>
      <w:r>
        <w:rPr>
          <w:rFonts w:ascii="Times New Roman" w:hAnsi="Times New Roman"/>
          <w:b w:val="0"/>
          <w:color w:val="000000"/>
          <w:lang w:val="en-US"/>
        </w:rPr>
        <w:t>s must see that all the relevant matters are put before counsel, that the right questions are asked, and that the guardian ad litem or next friend of the minor fully understands and weighs counsel's advice when it is given. Counsel has to discharge what in my judgment is one of the most important and responsible functions of the Bar, that of helping those unable to help themselves; and the guardian ad litem or next friend must understand the advice given and carefully weigh the advantages of the proposed co</w:t>
      </w:r>
      <w:r>
        <w:rPr>
          <w:rFonts w:ascii="Times New Roman" w:hAnsi="Times New Roman"/>
          <w:b w:val="0"/>
          <w:color w:val="000000"/>
          <w:lang w:val="en-US"/>
        </w:rPr>
        <w:t>mpromise to the minor against the disadvantages.</w:t>
      </w:r>
      <w:r>
        <w:rPr>
          <w:rFonts w:ascii="Times New Roman" w:hAnsi="Times New Roman" w:hint="eastAsia"/>
          <w:b w:val="0"/>
          <w:color w:val="000000"/>
          <w:lang w:val="en-US"/>
        </w:rPr>
        <w:t xml:space="preserve"> </w:t>
      </w:r>
    </w:p>
    <w:p w:rsidR="003B5A20" w:rsidRDefault="003B5A20">
      <w:pPr>
        <w:widowControl w:val="0"/>
        <w:ind w:left="851"/>
        <w:rPr>
          <w:rFonts w:ascii="Times New Roman" w:hAnsi="Times New Roman" w:hint="eastAsia"/>
          <w:b w:val="0"/>
          <w:color w:val="000000"/>
          <w:lang w:val="en-US" w:eastAsia="zh-CN"/>
        </w:rPr>
      </w:pPr>
      <w:r>
        <w:rPr>
          <w:rFonts w:ascii="Times New Roman" w:hAnsi="Times New Roman"/>
          <w:b w:val="0"/>
          <w:color w:val="000000"/>
          <w:lang w:val="en-US"/>
        </w:rPr>
        <w:t>……</w:t>
      </w:r>
    </w:p>
    <w:p w:rsidR="003B5A20" w:rsidRDefault="003B5A20">
      <w:pPr>
        <w:widowControl w:val="0"/>
        <w:ind w:left="851"/>
        <w:rPr>
          <w:rFonts w:ascii="Times New Roman" w:hAnsi="Times New Roman" w:hint="eastAsia"/>
          <w:b w:val="0"/>
          <w:color w:val="000000"/>
          <w:lang w:val="en-US" w:eastAsia="zh-CN"/>
        </w:rPr>
      </w:pPr>
      <w:r>
        <w:rPr>
          <w:rFonts w:ascii="Times New Roman" w:hAnsi="Times New Roman"/>
          <w:b w:val="0"/>
          <w:color w:val="000000"/>
          <w:lang w:val="en-US"/>
        </w:rPr>
        <w:t>Let me make it clear that plain speaking and not obliquity is the characteristic that the court expects in both question and answer in these cases, and all the more so because the guardians ad litem or next friends who have to consider the problem are so often laymen who ought not to have to unravel lawyers' nods and becks and wreathed smiles.</w:t>
      </w:r>
    </w:p>
    <w:p w:rsidR="003B5A20" w:rsidRDefault="003B5A20">
      <w:pPr>
        <w:widowControl w:val="0"/>
        <w:ind w:left="851"/>
        <w:rPr>
          <w:rFonts w:ascii="Times New Roman" w:hAnsi="Times New Roman" w:hint="eastAsia"/>
          <w:b w:val="0"/>
          <w:color w:val="000000"/>
          <w:lang w:val="en-US" w:eastAsia="zh-CN"/>
        </w:rPr>
      </w:pPr>
      <w:r>
        <w:rPr>
          <w:rFonts w:ascii="Times New Roman" w:hAnsi="Times New Roman"/>
          <w:b w:val="0"/>
          <w:color w:val="000000"/>
          <w:lang w:val="en-US"/>
        </w:rPr>
        <w:t>……</w:t>
      </w:r>
    </w:p>
    <w:p w:rsidR="003B5A20" w:rsidRDefault="003B5A20">
      <w:pPr>
        <w:widowControl w:val="0"/>
        <w:ind w:left="851"/>
        <w:rPr>
          <w:rFonts w:ascii="Times New Roman" w:hAnsi="Times New Roman" w:hint="eastAsia"/>
          <w:b w:val="0"/>
          <w:sz w:val="28"/>
          <w:u w:val="single"/>
          <w:lang w:val="en-US"/>
        </w:rPr>
      </w:pPr>
      <w:r>
        <w:rPr>
          <w:rFonts w:ascii="Times New Roman" w:hAnsi="Times New Roman"/>
          <w:b w:val="0"/>
          <w:color w:val="000000"/>
          <w:lang w:val="en-US" w:eastAsia="zh-CN"/>
        </w:rPr>
        <w:t>……</w:t>
      </w:r>
      <w:r>
        <w:rPr>
          <w:rFonts w:ascii="Times New Roman" w:hAnsi="Times New Roman" w:hint="eastAsia"/>
          <w:b w:val="0"/>
          <w:color w:val="000000"/>
          <w:lang w:val="en-US" w:eastAsia="zh-CN"/>
        </w:rPr>
        <w:t xml:space="preserve"> </w:t>
      </w:r>
      <w:r>
        <w:rPr>
          <w:rFonts w:ascii="Times New Roman" w:hAnsi="Times New Roman"/>
          <w:b w:val="0"/>
          <w:color w:val="000000"/>
          <w:lang w:val="en-US"/>
        </w:rPr>
        <w:t xml:space="preserve">It may be that the great responsibilities of those who act on behalf of minors are today not so well known or fully understood as they once were. Yet they remain of high importance in the due administration of justice. They provide an important illustration of what all lawyers know, namely, that justice according to law is a co-operative process to which solicitors, counsel and judges all make their contributions. No judge can perform his duties adequately and efficiently without the great assistance from </w:t>
      </w:r>
      <w:r>
        <w:rPr>
          <w:rFonts w:ascii="Times New Roman" w:hAnsi="Times New Roman"/>
          <w:b w:val="0"/>
          <w:color w:val="000000"/>
          <w:lang w:val="en-US"/>
        </w:rPr>
        <w:t>counsel and solicitors that is traditional. The gratitude for this assistance that is sometimes expressed from the Bench is genuine indeed; and correlative to that gratitude is the duty of the Bench to take whatever steps may be appropriate to see that the ancient standards are fully maintained. That reason alone, apart from anything else, suffices to show why I have adjourned this case into court for judgment.”</w:t>
      </w:r>
    </w:p>
    <w:p w:rsidR="003B5A20" w:rsidRDefault="003B5A20">
      <w:pPr>
        <w:widowControl w:val="0"/>
        <w:spacing w:line="360" w:lineRule="auto"/>
        <w:rPr>
          <w:rFonts w:ascii="Times New Roman" w:hAnsi="Times New Roman" w:hint="eastAsia"/>
          <w:b w:val="0"/>
          <w:sz w:val="28"/>
          <w:u w:val="single"/>
          <w:lang w:val="en-US"/>
        </w:rPr>
      </w:pPr>
    </w:p>
    <w:p w:rsidR="003B5A20" w:rsidRDefault="003B5A20">
      <w:pPr>
        <w:widowControl w:val="0"/>
        <w:tabs>
          <w:tab w:val="left" w:pos="1418"/>
        </w:tabs>
        <w:spacing w:line="360" w:lineRule="auto"/>
        <w:rPr>
          <w:rFonts w:ascii="Times New Roman" w:hAnsi="Times New Roman" w:hint="eastAsia"/>
          <w:b w:val="0"/>
          <w:i/>
          <w:iCs/>
          <w:sz w:val="28"/>
        </w:rPr>
      </w:pPr>
      <w:r>
        <w:rPr>
          <w:rFonts w:ascii="Times New Roman" w:hAnsi="Times New Roman" w:hint="eastAsia"/>
          <w:b w:val="0"/>
          <w:i/>
          <w:iCs/>
          <w:sz w:val="28"/>
          <w:u w:val="single"/>
          <w:lang w:val="en-US" w:eastAsia="zh-CN"/>
        </w:rPr>
        <w:t>III.</w:t>
      </w:r>
      <w:r>
        <w:rPr>
          <w:rFonts w:ascii="Times New Roman" w:hAnsi="Times New Roman" w:hint="eastAsia"/>
          <w:b w:val="0"/>
          <w:i/>
          <w:iCs/>
          <w:sz w:val="28"/>
          <w:u w:val="single"/>
          <w:lang w:val="en-US" w:eastAsia="zh-CN"/>
        </w:rPr>
        <w:tab/>
      </w:r>
      <w:r>
        <w:rPr>
          <w:rFonts w:ascii="Times New Roman" w:hAnsi="Times New Roman" w:hint="eastAsia"/>
          <w:b w:val="0"/>
          <w:i/>
          <w:iCs/>
          <w:sz w:val="28"/>
          <w:u w:val="single"/>
          <w:lang w:val="en-US"/>
        </w:rPr>
        <w:t>Postscript</w:t>
      </w:r>
    </w:p>
    <w:p w:rsidR="003B5A20" w:rsidRDefault="003B5A20">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I notice that </w:t>
      </w:r>
      <w:r>
        <w:rPr>
          <w:rFonts w:ascii="Times New Roman" w:hAnsi="Times New Roman" w:hint="eastAsia"/>
          <w:b w:val="0"/>
          <w:sz w:val="28"/>
          <w:lang w:eastAsia="zh-CN"/>
        </w:rPr>
        <w:t xml:space="preserve">para.80/11/8 at p.1174 in </w:t>
      </w:r>
      <w:r>
        <w:rPr>
          <w:rFonts w:ascii="Times New Roman" w:hAnsi="Times New Roman" w:hint="eastAsia"/>
          <w:b w:val="0"/>
          <w:i/>
          <w:sz w:val="28"/>
        </w:rPr>
        <w:t xml:space="preserve">Hong Kong Civil </w:t>
      </w:r>
      <w:r>
        <w:rPr>
          <w:rFonts w:ascii="Times New Roman" w:hAnsi="Times New Roman" w:hint="eastAsia"/>
          <w:b w:val="0"/>
          <w:sz w:val="28"/>
        </w:rPr>
        <w:t xml:space="preserve">on </w:t>
      </w:r>
      <w:r>
        <w:rPr>
          <w:rFonts w:ascii="Times New Roman" w:hAnsi="Times New Roman"/>
          <w:b w:val="0"/>
          <w:sz w:val="28"/>
        </w:rPr>
        <w:t>“</w:t>
      </w:r>
      <w:r>
        <w:rPr>
          <w:rFonts w:ascii="Times New Roman" w:hAnsi="Times New Roman" w:hint="eastAsia"/>
          <w:b w:val="0"/>
          <w:sz w:val="28"/>
        </w:rPr>
        <w:t>practice on compromise or settlement</w:t>
      </w:r>
      <w:r>
        <w:rPr>
          <w:rFonts w:ascii="Times New Roman" w:hAnsi="Times New Roman"/>
          <w:b w:val="0"/>
          <w:sz w:val="28"/>
        </w:rPr>
        <w:t>”</w:t>
      </w:r>
      <w:r>
        <w:rPr>
          <w:rFonts w:ascii="Times New Roman" w:hAnsi="Times New Roman" w:hint="eastAsia"/>
          <w:b w:val="0"/>
          <w:sz w:val="28"/>
        </w:rPr>
        <w:t xml:space="preserve"> refers to </w:t>
      </w:r>
      <w:r>
        <w:rPr>
          <w:rFonts w:ascii="Times New Roman" w:hAnsi="Times New Roman"/>
          <w:b w:val="0"/>
          <w:sz w:val="28"/>
        </w:rPr>
        <w:t>“</w:t>
      </w:r>
      <w:r>
        <w:rPr>
          <w:rFonts w:ascii="Times New Roman" w:hAnsi="Times New Roman" w:hint="eastAsia"/>
          <w:b w:val="0"/>
          <w:sz w:val="28"/>
        </w:rPr>
        <w:t>evidence supporting the contention that the plaintiff is a patient within the meaning of the Mental Health Ordinance</w:t>
      </w:r>
      <w:r>
        <w:rPr>
          <w:rFonts w:ascii="Times New Roman" w:hAnsi="Times New Roman"/>
          <w:b w:val="0"/>
          <w:sz w:val="28"/>
        </w:rPr>
        <w:t>”</w:t>
      </w:r>
      <w:r>
        <w:rPr>
          <w:rFonts w:ascii="Times New Roman" w:hAnsi="Times New Roman" w:hint="eastAsia"/>
          <w:b w:val="0"/>
          <w:sz w:val="28"/>
        </w:rPr>
        <w:t xml:space="preserve">. However, Order 80 of the Rules of the High Court have been amended pursuant to the Mental Health (Amendment) Ordinance 1997 to define </w:t>
      </w:r>
      <w:r>
        <w:rPr>
          <w:rFonts w:ascii="Times New Roman" w:hAnsi="Times New Roman"/>
          <w:b w:val="0"/>
          <w:sz w:val="28"/>
        </w:rPr>
        <w:t>“</w:t>
      </w:r>
      <w:r>
        <w:rPr>
          <w:rFonts w:ascii="Times New Roman" w:hAnsi="Times New Roman" w:hint="eastAsia"/>
          <w:b w:val="0"/>
          <w:sz w:val="28"/>
        </w:rPr>
        <w:t xml:space="preserve">mentally </w:t>
      </w:r>
      <w:r>
        <w:rPr>
          <w:rFonts w:ascii="Times New Roman" w:hAnsi="Times New Roman"/>
          <w:b w:val="0"/>
          <w:sz w:val="28"/>
        </w:rPr>
        <w:t>incapacitated person”</w:t>
      </w:r>
      <w:r>
        <w:rPr>
          <w:rFonts w:ascii="Times New Roman" w:hAnsi="Times New Roman" w:hint="eastAsia"/>
          <w:b w:val="0"/>
          <w:sz w:val="28"/>
        </w:rPr>
        <w:t xml:space="preserve"> to mean</w:t>
      </w:r>
      <w:r>
        <w:rPr>
          <w:rFonts w:ascii="Times New Roman" w:hAnsi="Times New Roman"/>
          <w:b w:val="0"/>
          <w:sz w:val="28"/>
        </w:rPr>
        <w:t xml:space="preserve"> a mentally disordered person </w:t>
      </w:r>
      <w:r>
        <w:rPr>
          <w:rFonts w:ascii="Times New Roman" w:hAnsi="Times New Roman"/>
          <w:b w:val="0"/>
          <w:i/>
          <w:sz w:val="28"/>
        </w:rPr>
        <w:t>or a mentally handicapped person (within the meaning of the Mental Health Ordinance Cap</w:t>
      </w:r>
      <w:r>
        <w:rPr>
          <w:rFonts w:ascii="Times New Roman" w:hAnsi="Times New Roman" w:hint="eastAsia"/>
          <w:b w:val="0"/>
          <w:i/>
          <w:sz w:val="28"/>
        </w:rPr>
        <w:t>.</w:t>
      </w:r>
      <w:r>
        <w:rPr>
          <w:rFonts w:ascii="Times New Roman" w:hAnsi="Times New Roman"/>
          <w:b w:val="0"/>
          <w:i/>
          <w:sz w:val="28"/>
        </w:rPr>
        <w:t>136) wh</w:t>
      </w:r>
      <w:r>
        <w:rPr>
          <w:rFonts w:ascii="Times New Roman" w:hAnsi="Times New Roman"/>
          <w:b w:val="0"/>
          <w:i/>
          <w:sz w:val="28"/>
        </w:rPr>
        <w:t>o, by reason of mental disorder or mental handicap, as the case may be, is incapable of managing and administering his property and affairs</w:t>
      </w:r>
      <w:r>
        <w:rPr>
          <w:rFonts w:ascii="Times New Roman" w:hAnsi="Times New Roman" w:hint="eastAsia"/>
          <w:b w:val="0"/>
          <w:sz w:val="28"/>
        </w:rPr>
        <w:t xml:space="preserve">. Such definition removes </w:t>
      </w:r>
      <w:r>
        <w:rPr>
          <w:rFonts w:ascii="Times New Roman" w:hAnsi="Times New Roman"/>
          <w:b w:val="0"/>
          <w:sz w:val="28"/>
        </w:rPr>
        <w:t>“</w:t>
      </w:r>
      <w:r>
        <w:rPr>
          <w:rFonts w:ascii="Times New Roman" w:hAnsi="Times New Roman" w:hint="eastAsia"/>
          <w:b w:val="0"/>
          <w:sz w:val="28"/>
        </w:rPr>
        <w:t>mental handicap</w:t>
      </w:r>
      <w:r>
        <w:rPr>
          <w:rFonts w:ascii="Times New Roman" w:hAnsi="Times New Roman"/>
          <w:b w:val="0"/>
          <w:sz w:val="28"/>
        </w:rPr>
        <w:t>”</w:t>
      </w:r>
      <w:r>
        <w:rPr>
          <w:rFonts w:ascii="Times New Roman" w:hAnsi="Times New Roman" w:hint="eastAsia"/>
          <w:b w:val="0"/>
          <w:sz w:val="28"/>
        </w:rPr>
        <w:t xml:space="preserve"> from inclusion in </w:t>
      </w:r>
      <w:r>
        <w:rPr>
          <w:rFonts w:ascii="Times New Roman" w:hAnsi="Times New Roman"/>
          <w:b w:val="0"/>
          <w:sz w:val="28"/>
        </w:rPr>
        <w:t>the</w:t>
      </w:r>
      <w:r>
        <w:rPr>
          <w:rFonts w:ascii="Times New Roman" w:hAnsi="Times New Roman" w:hint="eastAsia"/>
          <w:b w:val="0"/>
          <w:sz w:val="28"/>
        </w:rPr>
        <w:t xml:space="preserve"> category of </w:t>
      </w:r>
      <w:r>
        <w:rPr>
          <w:rFonts w:ascii="Times New Roman" w:hAnsi="Times New Roman"/>
          <w:b w:val="0"/>
          <w:sz w:val="28"/>
        </w:rPr>
        <w:t>“</w:t>
      </w:r>
      <w:r>
        <w:rPr>
          <w:rFonts w:ascii="Times New Roman" w:hAnsi="Times New Roman" w:hint="eastAsia"/>
          <w:b w:val="0"/>
          <w:sz w:val="28"/>
        </w:rPr>
        <w:t>mental disorder</w:t>
      </w:r>
      <w:r>
        <w:rPr>
          <w:rFonts w:ascii="Times New Roman" w:hAnsi="Times New Roman"/>
          <w:b w:val="0"/>
          <w:sz w:val="28"/>
        </w:rPr>
        <w:t>”</w:t>
      </w:r>
      <w:r>
        <w:rPr>
          <w:rFonts w:ascii="Times New Roman" w:hAnsi="Times New Roman" w:hint="eastAsia"/>
          <w:b w:val="0"/>
          <w:sz w:val="28"/>
        </w:rPr>
        <w:t xml:space="preserve"> </w:t>
      </w:r>
      <w:r>
        <w:rPr>
          <w:rFonts w:ascii="Times New Roman" w:hAnsi="Times New Roman" w:hint="eastAsia"/>
          <w:b w:val="0"/>
          <w:sz w:val="28"/>
          <w:lang w:eastAsia="zh-CN"/>
        </w:rPr>
        <w:t xml:space="preserve">and </w:t>
      </w:r>
      <w:r>
        <w:rPr>
          <w:rFonts w:ascii="Times New Roman" w:hAnsi="Times New Roman" w:hint="eastAsia"/>
          <w:b w:val="0"/>
          <w:sz w:val="28"/>
        </w:rPr>
        <w:t xml:space="preserve">is different from the </w:t>
      </w:r>
      <w:r>
        <w:rPr>
          <w:rFonts w:ascii="Times New Roman" w:hAnsi="Times New Roman"/>
          <w:b w:val="0"/>
          <w:sz w:val="28"/>
        </w:rPr>
        <w:t>definition</w:t>
      </w:r>
      <w:r>
        <w:rPr>
          <w:rFonts w:ascii="Times New Roman" w:hAnsi="Times New Roman" w:hint="eastAsia"/>
          <w:b w:val="0"/>
          <w:sz w:val="28"/>
        </w:rPr>
        <w:t xml:space="preserve"> of </w:t>
      </w:r>
      <w:r>
        <w:rPr>
          <w:rFonts w:ascii="Times New Roman" w:hAnsi="Times New Roman"/>
          <w:b w:val="0"/>
          <w:sz w:val="28"/>
        </w:rPr>
        <w:t>“patient”</w:t>
      </w:r>
      <w:r>
        <w:rPr>
          <w:rFonts w:ascii="Times New Roman" w:hAnsi="Times New Roman" w:hint="eastAsia"/>
          <w:b w:val="0"/>
          <w:sz w:val="28"/>
        </w:rPr>
        <w:t xml:space="preserve"> under </w:t>
      </w:r>
      <w:r>
        <w:rPr>
          <w:rFonts w:ascii="Times New Roman" w:hAnsi="Times New Roman" w:hint="eastAsia"/>
          <w:b w:val="0"/>
          <w:sz w:val="28"/>
          <w:lang w:eastAsia="zh-CN"/>
        </w:rPr>
        <w:t xml:space="preserve">the </w:t>
      </w:r>
      <w:r>
        <w:rPr>
          <w:rFonts w:ascii="Times New Roman" w:hAnsi="Times New Roman" w:hint="eastAsia"/>
          <w:b w:val="0"/>
          <w:sz w:val="28"/>
        </w:rPr>
        <w:t xml:space="preserve">Mental Health Ordinance Cap.136, which </w:t>
      </w:r>
      <w:r>
        <w:rPr>
          <w:rFonts w:ascii="Times New Roman" w:hAnsi="Times New Roman" w:hint="eastAsia"/>
          <w:b w:val="0"/>
          <w:sz w:val="28"/>
          <w:lang w:eastAsia="zh-CN"/>
        </w:rPr>
        <w:t xml:space="preserve">refers to </w:t>
      </w:r>
      <w:r>
        <w:rPr>
          <w:rFonts w:ascii="Times New Roman" w:hAnsi="Times New Roman"/>
          <w:b w:val="0"/>
          <w:sz w:val="28"/>
        </w:rPr>
        <w:t>a person suffering or appearing to be suffering from mental disorder</w:t>
      </w:r>
      <w:r>
        <w:rPr>
          <w:rFonts w:ascii="Times New Roman" w:hAnsi="Times New Roman" w:hint="eastAsia"/>
          <w:b w:val="0"/>
          <w:sz w:val="28"/>
        </w:rPr>
        <w:t xml:space="preserve">. </w:t>
      </w:r>
      <w:r>
        <w:rPr>
          <w:rFonts w:ascii="Times New Roman" w:hAnsi="Times New Roman"/>
          <w:b w:val="0"/>
          <w:sz w:val="28"/>
        </w:rPr>
        <w:t>P</w:t>
      </w:r>
      <w:r>
        <w:rPr>
          <w:rFonts w:ascii="Times New Roman" w:hAnsi="Times New Roman" w:hint="eastAsia"/>
          <w:b w:val="0"/>
          <w:sz w:val="28"/>
        </w:rPr>
        <w:t xml:space="preserve">ractitioners should read the guidance in the learned text in light of the current </w:t>
      </w:r>
      <w:r>
        <w:rPr>
          <w:rFonts w:ascii="Times New Roman" w:hAnsi="Times New Roman" w:hint="eastAsia"/>
          <w:b w:val="0"/>
          <w:sz w:val="28"/>
          <w:lang w:eastAsia="zh-CN"/>
        </w:rPr>
        <w:t xml:space="preserve">statutory </w:t>
      </w:r>
      <w:r>
        <w:rPr>
          <w:rFonts w:ascii="Times New Roman" w:hAnsi="Times New Roman" w:hint="eastAsia"/>
          <w:b w:val="0"/>
          <w:sz w:val="28"/>
        </w:rPr>
        <w:t>defin</w:t>
      </w:r>
      <w:r>
        <w:rPr>
          <w:rFonts w:ascii="Times New Roman" w:hAnsi="Times New Roman" w:hint="eastAsia"/>
          <w:b w:val="0"/>
          <w:sz w:val="28"/>
        </w:rPr>
        <w:t>itions.</w:t>
      </w: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rPr>
          <w:rFonts w:hint="eastAsia"/>
          <w:lang w:eastAsia="zh-CN"/>
        </w:rPr>
      </w:pPr>
    </w:p>
    <w:p w:rsidR="003B5A20" w:rsidRDefault="003B5A20">
      <w:pPr>
        <w:pStyle w:val="Heading1"/>
        <w:rPr>
          <w:szCs w:val="28"/>
          <w:lang w:eastAsia="zh-CN"/>
        </w:rPr>
      </w:pPr>
      <w:r>
        <w:rPr>
          <w:szCs w:val="28"/>
          <w:lang w:eastAsia="zh-CN"/>
        </w:rPr>
        <w:t>(Marlene Ng)</w:t>
      </w:r>
    </w:p>
    <w:p w:rsidR="003B5A20" w:rsidRDefault="003B5A20">
      <w:pPr>
        <w:ind w:left="5130" w:hanging="450"/>
        <w:jc w:val="center"/>
        <w:rPr>
          <w:rFonts w:ascii="Times New Roman" w:hAnsi="Times New Roman"/>
          <w:b w:val="0"/>
          <w:bCs/>
          <w:sz w:val="28"/>
          <w:szCs w:val="28"/>
          <w:lang w:eastAsia="zh-CN"/>
        </w:rPr>
      </w:pPr>
      <w:r>
        <w:rPr>
          <w:rFonts w:ascii="Times New Roman" w:hAnsi="Times New Roman"/>
          <w:b w:val="0"/>
          <w:bCs/>
          <w:sz w:val="28"/>
          <w:szCs w:val="28"/>
          <w:lang w:eastAsia="zh-CN"/>
        </w:rPr>
        <w:t xml:space="preserve">District Court Judge </w:t>
      </w: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hint="eastAsia"/>
          <w:b w:val="0"/>
          <w:bCs/>
          <w:sz w:val="28"/>
          <w:szCs w:val="28"/>
          <w:lang w:eastAsia="zh-CN"/>
        </w:rPr>
      </w:pPr>
    </w:p>
    <w:p w:rsidR="003B5A20" w:rsidRDefault="003B5A20">
      <w:pPr>
        <w:spacing w:line="360" w:lineRule="auto"/>
        <w:ind w:left="720" w:hanging="720"/>
        <w:rPr>
          <w:rFonts w:ascii="Times New Roman" w:hAnsi="Times New Roman"/>
          <w:b w:val="0"/>
          <w:bCs/>
          <w:sz w:val="28"/>
          <w:szCs w:val="28"/>
          <w:lang w:eastAsia="zh-CN"/>
        </w:rPr>
      </w:pPr>
      <w:r>
        <w:rPr>
          <w:rFonts w:ascii="Times New Roman" w:hAnsi="Times New Roman"/>
          <w:b w:val="0"/>
          <w:bCs/>
          <w:sz w:val="28"/>
          <w:szCs w:val="28"/>
          <w:lang w:eastAsia="zh-CN"/>
        </w:rPr>
        <w:t>Representation:</w:t>
      </w:r>
    </w:p>
    <w:p w:rsidR="003B5A20" w:rsidRDefault="003B5A20">
      <w:pPr>
        <w:pStyle w:val="BodyText"/>
        <w:spacing w:line="360" w:lineRule="auto"/>
        <w:rPr>
          <w:rFonts w:hint="eastAsia"/>
          <w:lang w:eastAsia="zh-CN"/>
        </w:rPr>
      </w:pPr>
      <w:r>
        <w:rPr>
          <w:rFonts w:eastAsia="PMingLiU"/>
          <w:szCs w:val="28"/>
          <w:lang w:eastAsia="zh-TW"/>
        </w:rPr>
        <w:t>Ms</w:t>
      </w:r>
      <w:r>
        <w:rPr>
          <w:rFonts w:hint="eastAsia"/>
          <w:szCs w:val="28"/>
          <w:lang w:eastAsia="zh-CN"/>
        </w:rPr>
        <w:t xml:space="preserve"> V Chih of Messrs Li, Chow &amp; Co for the Plaintiff</w:t>
      </w:r>
      <w:r>
        <w:rPr>
          <w:rFonts w:eastAsia="PMingLiU" w:hint="eastAsia"/>
          <w:lang w:eastAsia="zh-TW"/>
        </w:rPr>
        <w:t>.</w:t>
      </w:r>
    </w:p>
    <w:p w:rsidR="003B5A20" w:rsidRDefault="003B5A20">
      <w:pPr>
        <w:pStyle w:val="BodyText"/>
        <w:spacing w:line="360" w:lineRule="auto"/>
        <w:rPr>
          <w:rFonts w:hint="eastAsia"/>
          <w:lang w:eastAsia="zh-CN"/>
        </w:rPr>
      </w:pPr>
      <w:r>
        <w:rPr>
          <w:rFonts w:hint="eastAsia"/>
          <w:lang w:eastAsia="zh-CN"/>
        </w:rPr>
        <w:t>Ms H Sheung of Messrs Munros for the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A20" w:rsidRDefault="003B5A20">
      <w:r>
        <w:separator/>
      </w:r>
    </w:p>
  </w:endnote>
  <w:endnote w:type="continuationSeparator" w:id="0">
    <w:p w:rsidR="003B5A20" w:rsidRDefault="003B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A20" w:rsidRDefault="003B5A20">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1632</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eastAsia="PMingLiU" w:hAnsi="SimSun" w:hint="eastAsia"/>
        <w:b w:val="0"/>
        <w:bCs/>
        <w:sz w:val="16"/>
        <w:lang w:eastAsia="zh-TW"/>
      </w:rPr>
      <w:t xml:space="preserve">Reasons for </w:t>
    </w:r>
    <w:r>
      <w:rPr>
        <w:rFonts w:ascii="SimSun" w:hAnsi="SimSun" w:hint="eastAsia"/>
        <w:b w:val="0"/>
        <w:bCs/>
        <w:sz w:val="16"/>
        <w:lang w:eastAsia="zh-CN"/>
      </w:rPr>
      <w:t xml:space="preserve">Directions                                                     </w:t>
    </w:r>
  </w:p>
  <w:p w:rsidR="003B5A20" w:rsidRDefault="003B5A20">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A20" w:rsidRDefault="003B5A20">
    <w:pPr>
      <w:pStyle w:val="Footer"/>
    </w:pPr>
    <w:r>
      <w:rPr>
        <w:rFonts w:ascii="SimSun" w:hAnsi="SimSun"/>
        <w:b w:val="0"/>
        <w:bCs/>
        <w:sz w:val="16"/>
      </w:rPr>
      <w:t>DCPI</w:t>
    </w:r>
    <w:r>
      <w:rPr>
        <w:rFonts w:ascii="SimSun" w:hAnsi="SimSun" w:hint="eastAsia"/>
        <w:b w:val="0"/>
        <w:bCs/>
        <w:sz w:val="16"/>
        <w:lang w:eastAsia="zh-CN"/>
      </w:rPr>
      <w:t>1632</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eastAsia="PMingLiU" w:hAnsi="SimSun" w:hint="eastAsia"/>
        <w:b w:val="0"/>
        <w:bCs/>
        <w:sz w:val="16"/>
        <w:lang w:eastAsia="zh-TW"/>
      </w:rPr>
      <w:t>Reasons for Directions</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A20" w:rsidRDefault="003B5A20">
      <w:r>
        <w:separator/>
      </w:r>
    </w:p>
  </w:footnote>
  <w:footnote w:type="continuationSeparator" w:id="0">
    <w:p w:rsidR="003B5A20" w:rsidRDefault="003B5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A20" w:rsidRDefault="003B5A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5A20" w:rsidRDefault="003B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A20" w:rsidRDefault="003B5A20">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3B5A20" w:rsidRDefault="003B5A20">
    <w:pPr>
      <w:pStyle w:val="Header"/>
      <w:rPr>
        <w:rFonts w:hint="eastAsia"/>
        <w:lang w:eastAsia="zh-CN"/>
      </w:rPr>
    </w:pPr>
    <w:r>
      <w:rPr>
        <w:noProof/>
        <w:sz w:val="20"/>
        <w:lang w:val="en-US"/>
      </w:rPr>
    </w:r>
    <w:r w:rsidR="003B5A20">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3B5A20" w:rsidRDefault="003B5A20">
                <w:pPr>
                  <w:spacing w:line="720" w:lineRule="exact"/>
                  <w:rPr>
                    <w:rFonts w:ascii="Times New Roman" w:hAnsi="Times New Roman"/>
                    <w:color w:val="000000"/>
                    <w:sz w:val="21"/>
                  </w:rPr>
                </w:pPr>
                <w:r>
                  <w:rPr>
                    <w:rFonts w:ascii="Times New Roman" w:hAnsi="Times New Roman"/>
                    <w:color w:val="000000"/>
                    <w:sz w:val="21"/>
                  </w:rPr>
                  <w:t>A</w:t>
                </w:r>
              </w:p>
              <w:p w:rsidR="003B5A20" w:rsidRDefault="003B5A20">
                <w:pPr>
                  <w:spacing w:line="720" w:lineRule="exact"/>
                  <w:rPr>
                    <w:rFonts w:ascii="Times New Roman" w:hAnsi="Times New Roman"/>
                    <w:color w:val="000000"/>
                    <w:sz w:val="21"/>
                  </w:rPr>
                </w:pPr>
                <w:r>
                  <w:rPr>
                    <w:rFonts w:ascii="Times New Roman" w:hAnsi="Times New Roman"/>
                    <w:color w:val="000000"/>
                    <w:sz w:val="21"/>
                  </w:rPr>
                  <w:t>B</w:t>
                </w:r>
              </w:p>
              <w:p w:rsidR="003B5A20" w:rsidRDefault="003B5A20">
                <w:pPr>
                  <w:spacing w:line="720" w:lineRule="exact"/>
                  <w:rPr>
                    <w:rFonts w:ascii="Times New Roman" w:hAnsi="Times New Roman"/>
                    <w:color w:val="000000"/>
                    <w:sz w:val="21"/>
                  </w:rPr>
                </w:pPr>
                <w:r>
                  <w:rPr>
                    <w:rFonts w:ascii="Times New Roman" w:hAnsi="Times New Roman"/>
                    <w:color w:val="000000"/>
                    <w:sz w:val="21"/>
                  </w:rPr>
                  <w:t>C</w:t>
                </w:r>
              </w:p>
              <w:p w:rsidR="003B5A20" w:rsidRDefault="003B5A20">
                <w:pPr>
                  <w:spacing w:line="720" w:lineRule="exact"/>
                  <w:rPr>
                    <w:rFonts w:ascii="Times New Roman" w:hAnsi="Times New Roman"/>
                    <w:color w:val="000000"/>
                    <w:sz w:val="21"/>
                  </w:rPr>
                </w:pPr>
                <w:r>
                  <w:rPr>
                    <w:rFonts w:ascii="Times New Roman" w:hAnsi="Times New Roman"/>
                    <w:color w:val="000000"/>
                    <w:sz w:val="21"/>
                  </w:rPr>
                  <w:t>D</w:t>
                </w:r>
              </w:p>
              <w:p w:rsidR="003B5A20" w:rsidRDefault="003B5A20">
                <w:pPr>
                  <w:spacing w:line="720" w:lineRule="exact"/>
                  <w:rPr>
                    <w:rFonts w:ascii="Times New Roman" w:hAnsi="Times New Roman"/>
                    <w:color w:val="000000"/>
                    <w:sz w:val="21"/>
                  </w:rPr>
                </w:pPr>
                <w:r>
                  <w:rPr>
                    <w:rFonts w:ascii="Times New Roman" w:hAnsi="Times New Roman"/>
                    <w:color w:val="000000"/>
                    <w:sz w:val="21"/>
                  </w:rPr>
                  <w:t>E</w:t>
                </w:r>
              </w:p>
              <w:p w:rsidR="003B5A20" w:rsidRDefault="003B5A20">
                <w:pPr>
                  <w:spacing w:line="720" w:lineRule="exact"/>
                  <w:rPr>
                    <w:rFonts w:ascii="Times New Roman" w:hAnsi="Times New Roman"/>
                    <w:color w:val="000000"/>
                    <w:sz w:val="21"/>
                  </w:rPr>
                </w:pPr>
                <w:r>
                  <w:rPr>
                    <w:rFonts w:ascii="Times New Roman" w:hAnsi="Times New Roman"/>
                    <w:color w:val="000000"/>
                    <w:sz w:val="21"/>
                  </w:rPr>
                  <w:t>F</w:t>
                </w:r>
              </w:p>
              <w:p w:rsidR="003B5A20" w:rsidRDefault="003B5A20">
                <w:pPr>
                  <w:spacing w:line="720" w:lineRule="exact"/>
                  <w:rPr>
                    <w:rFonts w:ascii="Times New Roman" w:hAnsi="Times New Roman"/>
                    <w:color w:val="000000"/>
                    <w:sz w:val="21"/>
                  </w:rPr>
                </w:pPr>
                <w:r>
                  <w:rPr>
                    <w:rFonts w:ascii="Times New Roman" w:hAnsi="Times New Roman"/>
                    <w:color w:val="000000"/>
                    <w:sz w:val="21"/>
                  </w:rPr>
                  <w:t>G</w:t>
                </w:r>
              </w:p>
              <w:p w:rsidR="003B5A20" w:rsidRDefault="003B5A20">
                <w:pPr>
                  <w:spacing w:line="720" w:lineRule="exact"/>
                  <w:rPr>
                    <w:rFonts w:ascii="Times New Roman" w:hAnsi="Times New Roman"/>
                    <w:color w:val="000000"/>
                    <w:sz w:val="21"/>
                  </w:rPr>
                </w:pPr>
                <w:r>
                  <w:rPr>
                    <w:rFonts w:ascii="Times New Roman" w:hAnsi="Times New Roman"/>
                    <w:color w:val="000000"/>
                    <w:sz w:val="21"/>
                  </w:rPr>
                  <w:t>H</w:t>
                </w:r>
              </w:p>
              <w:p w:rsidR="003B5A20" w:rsidRDefault="003B5A20">
                <w:pPr>
                  <w:spacing w:line="720" w:lineRule="exact"/>
                  <w:rPr>
                    <w:rFonts w:ascii="Times New Roman" w:hAnsi="Times New Roman"/>
                    <w:color w:val="000000"/>
                    <w:sz w:val="21"/>
                  </w:rPr>
                </w:pPr>
                <w:r>
                  <w:rPr>
                    <w:rFonts w:ascii="Times New Roman" w:hAnsi="Times New Roman"/>
                    <w:color w:val="000000"/>
                    <w:sz w:val="21"/>
                  </w:rPr>
                  <w:t>I</w:t>
                </w:r>
              </w:p>
              <w:p w:rsidR="003B5A20" w:rsidRDefault="003B5A20">
                <w:pPr>
                  <w:spacing w:line="720" w:lineRule="exact"/>
                  <w:rPr>
                    <w:rFonts w:ascii="Times New Roman" w:hAnsi="Times New Roman"/>
                    <w:color w:val="000000"/>
                    <w:sz w:val="21"/>
                  </w:rPr>
                </w:pPr>
                <w:r>
                  <w:rPr>
                    <w:rFonts w:ascii="Times New Roman" w:hAnsi="Times New Roman"/>
                    <w:color w:val="000000"/>
                    <w:sz w:val="21"/>
                  </w:rPr>
                  <w:t>J</w:t>
                </w:r>
              </w:p>
              <w:p w:rsidR="003B5A20" w:rsidRDefault="003B5A20">
                <w:pPr>
                  <w:spacing w:line="720" w:lineRule="exact"/>
                  <w:rPr>
                    <w:rFonts w:ascii="Times New Roman" w:hAnsi="Times New Roman"/>
                    <w:color w:val="000000"/>
                    <w:sz w:val="21"/>
                  </w:rPr>
                </w:pPr>
                <w:r>
                  <w:rPr>
                    <w:rFonts w:ascii="Times New Roman" w:hAnsi="Times New Roman"/>
                    <w:color w:val="000000"/>
                    <w:sz w:val="21"/>
                  </w:rPr>
                  <w:t>K</w:t>
                </w:r>
              </w:p>
              <w:p w:rsidR="003B5A20" w:rsidRDefault="003B5A20">
                <w:pPr>
                  <w:spacing w:line="720" w:lineRule="exact"/>
                  <w:rPr>
                    <w:rFonts w:ascii="Times New Roman" w:hAnsi="Times New Roman"/>
                    <w:color w:val="000000"/>
                    <w:sz w:val="21"/>
                  </w:rPr>
                </w:pPr>
                <w:r>
                  <w:rPr>
                    <w:rFonts w:ascii="Times New Roman" w:hAnsi="Times New Roman"/>
                    <w:color w:val="000000"/>
                    <w:sz w:val="21"/>
                  </w:rPr>
                  <w:t>L</w:t>
                </w:r>
              </w:p>
              <w:p w:rsidR="003B5A20" w:rsidRDefault="003B5A20">
                <w:pPr>
                  <w:spacing w:line="720" w:lineRule="exact"/>
                  <w:rPr>
                    <w:rFonts w:ascii="Times New Roman" w:hAnsi="Times New Roman"/>
                    <w:color w:val="000000"/>
                    <w:sz w:val="21"/>
                  </w:rPr>
                </w:pPr>
                <w:r>
                  <w:rPr>
                    <w:rFonts w:ascii="Times New Roman" w:hAnsi="Times New Roman"/>
                    <w:color w:val="000000"/>
                    <w:sz w:val="21"/>
                  </w:rPr>
                  <w:t>M</w:t>
                </w:r>
              </w:p>
              <w:p w:rsidR="003B5A20" w:rsidRDefault="003B5A20">
                <w:pPr>
                  <w:spacing w:line="720" w:lineRule="exact"/>
                  <w:rPr>
                    <w:rFonts w:ascii="Times New Roman" w:hAnsi="Times New Roman"/>
                    <w:color w:val="000000"/>
                    <w:sz w:val="21"/>
                  </w:rPr>
                </w:pPr>
                <w:r>
                  <w:rPr>
                    <w:rFonts w:ascii="Times New Roman" w:hAnsi="Times New Roman"/>
                    <w:color w:val="000000"/>
                    <w:sz w:val="21"/>
                  </w:rPr>
                  <w:t>N</w:t>
                </w:r>
              </w:p>
              <w:p w:rsidR="003B5A20" w:rsidRDefault="003B5A20">
                <w:pPr>
                  <w:spacing w:line="720" w:lineRule="exact"/>
                  <w:rPr>
                    <w:rFonts w:ascii="Times New Roman" w:hAnsi="Times New Roman"/>
                    <w:color w:val="000000"/>
                    <w:sz w:val="21"/>
                  </w:rPr>
                </w:pPr>
                <w:r>
                  <w:rPr>
                    <w:rFonts w:ascii="Times New Roman" w:hAnsi="Times New Roman"/>
                    <w:color w:val="000000"/>
                    <w:sz w:val="21"/>
                  </w:rPr>
                  <w:t>O</w:t>
                </w:r>
              </w:p>
              <w:p w:rsidR="003B5A20" w:rsidRDefault="003B5A20">
                <w:pPr>
                  <w:spacing w:line="720" w:lineRule="exact"/>
                  <w:rPr>
                    <w:rFonts w:ascii="Times New Roman" w:hAnsi="Times New Roman"/>
                    <w:color w:val="000000"/>
                    <w:sz w:val="21"/>
                  </w:rPr>
                </w:pPr>
                <w:r>
                  <w:rPr>
                    <w:rFonts w:ascii="Times New Roman" w:hAnsi="Times New Roman"/>
                    <w:color w:val="000000"/>
                    <w:sz w:val="21"/>
                  </w:rPr>
                  <w:t>P</w:t>
                </w:r>
              </w:p>
              <w:p w:rsidR="003B5A20" w:rsidRDefault="003B5A20">
                <w:pPr>
                  <w:spacing w:line="720" w:lineRule="exact"/>
                  <w:rPr>
                    <w:rFonts w:ascii="Times New Roman" w:hAnsi="Times New Roman"/>
                    <w:color w:val="000000"/>
                    <w:sz w:val="21"/>
                  </w:rPr>
                </w:pPr>
                <w:r>
                  <w:rPr>
                    <w:rFonts w:ascii="Times New Roman" w:hAnsi="Times New Roman"/>
                    <w:color w:val="000000"/>
                    <w:sz w:val="21"/>
                  </w:rPr>
                  <w:t>Q</w:t>
                </w:r>
              </w:p>
              <w:p w:rsidR="003B5A20" w:rsidRDefault="003B5A20">
                <w:pPr>
                  <w:spacing w:line="720" w:lineRule="exact"/>
                  <w:rPr>
                    <w:rFonts w:ascii="Times New Roman" w:hAnsi="Times New Roman"/>
                    <w:color w:val="000000"/>
                    <w:sz w:val="21"/>
                  </w:rPr>
                </w:pPr>
                <w:r>
                  <w:rPr>
                    <w:rFonts w:ascii="Times New Roman" w:hAnsi="Times New Roman"/>
                    <w:color w:val="000000"/>
                    <w:sz w:val="21"/>
                  </w:rPr>
                  <w:t>R</w:t>
                </w:r>
              </w:p>
              <w:p w:rsidR="003B5A20" w:rsidRDefault="003B5A20">
                <w:pPr>
                  <w:spacing w:line="720" w:lineRule="exact"/>
                  <w:rPr>
                    <w:rFonts w:ascii="Times New Roman" w:hAnsi="Times New Roman"/>
                    <w:color w:val="000000"/>
                    <w:sz w:val="21"/>
                  </w:rPr>
                </w:pPr>
                <w:r>
                  <w:rPr>
                    <w:rFonts w:ascii="Times New Roman" w:hAnsi="Times New Roman"/>
                    <w:color w:val="000000"/>
                    <w:sz w:val="21"/>
                  </w:rPr>
                  <w:t>S</w:t>
                </w:r>
              </w:p>
              <w:p w:rsidR="003B5A20" w:rsidRDefault="003B5A20">
                <w:pPr>
                  <w:spacing w:line="720" w:lineRule="exact"/>
                  <w:rPr>
                    <w:rFonts w:ascii="Times New Roman" w:hAnsi="Times New Roman"/>
                    <w:color w:val="000000"/>
                    <w:sz w:val="21"/>
                  </w:rPr>
                </w:pPr>
                <w:r>
                  <w:rPr>
                    <w:rFonts w:ascii="Times New Roman" w:hAnsi="Times New Roman"/>
                    <w:color w:val="000000"/>
                    <w:sz w:val="21"/>
                  </w:rPr>
                  <w:t>T</w:t>
                </w:r>
              </w:p>
              <w:p w:rsidR="003B5A20" w:rsidRDefault="003B5A20">
                <w:pPr>
                  <w:spacing w:line="720" w:lineRule="exact"/>
                  <w:rPr>
                    <w:rFonts w:ascii="Times New Roman" w:hAnsi="Times New Roman"/>
                    <w:color w:val="000000"/>
                    <w:sz w:val="21"/>
                  </w:rPr>
                </w:pPr>
                <w:r>
                  <w:rPr>
                    <w:rFonts w:ascii="Times New Roman" w:hAnsi="Times New Roman"/>
                    <w:color w:val="000000"/>
                    <w:sz w:val="21"/>
                  </w:rPr>
                  <w:t>U</w:t>
                </w:r>
              </w:p>
              <w:p w:rsidR="003B5A20" w:rsidRDefault="003B5A2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3B5A20">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3B5A20" w:rsidRDefault="003B5A20">
                <w:pPr>
                  <w:spacing w:line="720" w:lineRule="exact"/>
                  <w:rPr>
                    <w:rFonts w:ascii="Times New Roman" w:hAnsi="Times New Roman"/>
                    <w:color w:val="000000"/>
                    <w:sz w:val="21"/>
                  </w:rPr>
                </w:pPr>
                <w:r>
                  <w:rPr>
                    <w:rFonts w:ascii="Times New Roman" w:hAnsi="Times New Roman"/>
                    <w:color w:val="000000"/>
                    <w:sz w:val="21"/>
                  </w:rPr>
                  <w:t>A</w:t>
                </w:r>
              </w:p>
              <w:p w:rsidR="003B5A20" w:rsidRDefault="003B5A20">
                <w:pPr>
                  <w:spacing w:line="720" w:lineRule="exact"/>
                  <w:rPr>
                    <w:rFonts w:ascii="Times New Roman" w:hAnsi="Times New Roman"/>
                    <w:color w:val="000000"/>
                    <w:sz w:val="21"/>
                  </w:rPr>
                </w:pPr>
                <w:r>
                  <w:rPr>
                    <w:rFonts w:ascii="Times New Roman" w:hAnsi="Times New Roman"/>
                    <w:color w:val="000000"/>
                    <w:sz w:val="21"/>
                  </w:rPr>
                  <w:t>B</w:t>
                </w:r>
              </w:p>
              <w:p w:rsidR="003B5A20" w:rsidRDefault="003B5A20">
                <w:pPr>
                  <w:spacing w:line="720" w:lineRule="exact"/>
                  <w:rPr>
                    <w:rFonts w:ascii="Times New Roman" w:hAnsi="Times New Roman"/>
                    <w:color w:val="000000"/>
                    <w:sz w:val="21"/>
                  </w:rPr>
                </w:pPr>
                <w:r>
                  <w:rPr>
                    <w:rFonts w:ascii="Times New Roman" w:hAnsi="Times New Roman"/>
                    <w:color w:val="000000"/>
                    <w:sz w:val="21"/>
                  </w:rPr>
                  <w:t>C</w:t>
                </w:r>
              </w:p>
              <w:p w:rsidR="003B5A20" w:rsidRDefault="003B5A20">
                <w:pPr>
                  <w:spacing w:line="720" w:lineRule="exact"/>
                  <w:rPr>
                    <w:rFonts w:ascii="Times New Roman" w:hAnsi="Times New Roman"/>
                    <w:color w:val="000000"/>
                    <w:sz w:val="21"/>
                  </w:rPr>
                </w:pPr>
                <w:r>
                  <w:rPr>
                    <w:rFonts w:ascii="Times New Roman" w:hAnsi="Times New Roman"/>
                    <w:color w:val="000000"/>
                    <w:sz w:val="21"/>
                  </w:rPr>
                  <w:t>D</w:t>
                </w:r>
              </w:p>
              <w:p w:rsidR="003B5A20" w:rsidRDefault="003B5A20">
                <w:pPr>
                  <w:spacing w:line="720" w:lineRule="exact"/>
                  <w:rPr>
                    <w:rFonts w:ascii="Times New Roman" w:hAnsi="Times New Roman"/>
                    <w:color w:val="000000"/>
                    <w:sz w:val="21"/>
                  </w:rPr>
                </w:pPr>
                <w:r>
                  <w:rPr>
                    <w:rFonts w:ascii="Times New Roman" w:hAnsi="Times New Roman"/>
                    <w:color w:val="000000"/>
                    <w:sz w:val="21"/>
                  </w:rPr>
                  <w:t>E</w:t>
                </w:r>
              </w:p>
              <w:p w:rsidR="003B5A20" w:rsidRDefault="003B5A20">
                <w:pPr>
                  <w:spacing w:line="720" w:lineRule="exact"/>
                  <w:rPr>
                    <w:rFonts w:ascii="Times New Roman" w:hAnsi="Times New Roman"/>
                    <w:color w:val="000000"/>
                    <w:sz w:val="21"/>
                  </w:rPr>
                </w:pPr>
                <w:r>
                  <w:rPr>
                    <w:rFonts w:ascii="Times New Roman" w:hAnsi="Times New Roman"/>
                    <w:color w:val="000000"/>
                    <w:sz w:val="21"/>
                  </w:rPr>
                  <w:t>F</w:t>
                </w:r>
              </w:p>
              <w:p w:rsidR="003B5A20" w:rsidRDefault="003B5A20">
                <w:pPr>
                  <w:spacing w:line="720" w:lineRule="exact"/>
                  <w:rPr>
                    <w:rFonts w:ascii="Times New Roman" w:hAnsi="Times New Roman"/>
                    <w:color w:val="000000"/>
                    <w:sz w:val="21"/>
                  </w:rPr>
                </w:pPr>
                <w:r>
                  <w:rPr>
                    <w:rFonts w:ascii="Times New Roman" w:hAnsi="Times New Roman"/>
                    <w:color w:val="000000"/>
                    <w:sz w:val="21"/>
                  </w:rPr>
                  <w:t>G</w:t>
                </w:r>
              </w:p>
              <w:p w:rsidR="003B5A20" w:rsidRDefault="003B5A20">
                <w:pPr>
                  <w:spacing w:line="720" w:lineRule="exact"/>
                  <w:rPr>
                    <w:rFonts w:ascii="Times New Roman" w:hAnsi="Times New Roman"/>
                    <w:color w:val="000000"/>
                    <w:sz w:val="21"/>
                  </w:rPr>
                </w:pPr>
                <w:r>
                  <w:rPr>
                    <w:rFonts w:ascii="Times New Roman" w:hAnsi="Times New Roman"/>
                    <w:color w:val="000000"/>
                    <w:sz w:val="21"/>
                  </w:rPr>
                  <w:t>H</w:t>
                </w:r>
              </w:p>
              <w:p w:rsidR="003B5A20" w:rsidRDefault="003B5A20">
                <w:pPr>
                  <w:spacing w:line="720" w:lineRule="exact"/>
                  <w:rPr>
                    <w:rFonts w:ascii="Times New Roman" w:hAnsi="Times New Roman"/>
                    <w:color w:val="000000"/>
                    <w:sz w:val="21"/>
                  </w:rPr>
                </w:pPr>
                <w:r>
                  <w:rPr>
                    <w:rFonts w:ascii="Times New Roman" w:hAnsi="Times New Roman"/>
                    <w:color w:val="000000"/>
                    <w:sz w:val="21"/>
                  </w:rPr>
                  <w:t>I</w:t>
                </w:r>
              </w:p>
              <w:p w:rsidR="003B5A20" w:rsidRDefault="003B5A20">
                <w:pPr>
                  <w:spacing w:line="720" w:lineRule="exact"/>
                  <w:rPr>
                    <w:rFonts w:ascii="Times New Roman" w:hAnsi="Times New Roman"/>
                    <w:color w:val="000000"/>
                    <w:sz w:val="21"/>
                  </w:rPr>
                </w:pPr>
                <w:r>
                  <w:rPr>
                    <w:rFonts w:ascii="Times New Roman" w:hAnsi="Times New Roman"/>
                    <w:color w:val="000000"/>
                    <w:sz w:val="21"/>
                  </w:rPr>
                  <w:t>J</w:t>
                </w:r>
              </w:p>
              <w:p w:rsidR="003B5A20" w:rsidRDefault="003B5A20">
                <w:pPr>
                  <w:spacing w:line="720" w:lineRule="exact"/>
                  <w:rPr>
                    <w:rFonts w:ascii="Times New Roman" w:hAnsi="Times New Roman"/>
                    <w:color w:val="000000"/>
                    <w:sz w:val="21"/>
                  </w:rPr>
                </w:pPr>
                <w:r>
                  <w:rPr>
                    <w:rFonts w:ascii="Times New Roman" w:hAnsi="Times New Roman"/>
                    <w:color w:val="000000"/>
                    <w:sz w:val="21"/>
                  </w:rPr>
                  <w:t>K</w:t>
                </w:r>
              </w:p>
              <w:p w:rsidR="003B5A20" w:rsidRDefault="003B5A20">
                <w:pPr>
                  <w:spacing w:line="720" w:lineRule="exact"/>
                  <w:rPr>
                    <w:rFonts w:ascii="Times New Roman" w:hAnsi="Times New Roman"/>
                    <w:color w:val="000000"/>
                    <w:sz w:val="21"/>
                  </w:rPr>
                </w:pPr>
                <w:r>
                  <w:rPr>
                    <w:rFonts w:ascii="Times New Roman" w:hAnsi="Times New Roman"/>
                    <w:color w:val="000000"/>
                    <w:sz w:val="21"/>
                  </w:rPr>
                  <w:t>L</w:t>
                </w:r>
              </w:p>
              <w:p w:rsidR="003B5A20" w:rsidRDefault="003B5A20">
                <w:pPr>
                  <w:spacing w:line="720" w:lineRule="exact"/>
                  <w:rPr>
                    <w:rFonts w:ascii="Times New Roman" w:hAnsi="Times New Roman"/>
                    <w:color w:val="000000"/>
                    <w:sz w:val="21"/>
                  </w:rPr>
                </w:pPr>
                <w:r>
                  <w:rPr>
                    <w:rFonts w:ascii="Times New Roman" w:hAnsi="Times New Roman"/>
                    <w:color w:val="000000"/>
                    <w:sz w:val="21"/>
                  </w:rPr>
                  <w:t>M</w:t>
                </w:r>
              </w:p>
              <w:p w:rsidR="003B5A20" w:rsidRDefault="003B5A20">
                <w:pPr>
                  <w:spacing w:line="720" w:lineRule="exact"/>
                  <w:rPr>
                    <w:rFonts w:ascii="Times New Roman" w:hAnsi="Times New Roman"/>
                    <w:color w:val="000000"/>
                    <w:sz w:val="21"/>
                  </w:rPr>
                </w:pPr>
                <w:r>
                  <w:rPr>
                    <w:rFonts w:ascii="Times New Roman" w:hAnsi="Times New Roman"/>
                    <w:color w:val="000000"/>
                    <w:sz w:val="21"/>
                  </w:rPr>
                  <w:t>N</w:t>
                </w:r>
              </w:p>
              <w:p w:rsidR="003B5A20" w:rsidRDefault="003B5A20">
                <w:pPr>
                  <w:spacing w:line="720" w:lineRule="exact"/>
                  <w:rPr>
                    <w:rFonts w:ascii="Times New Roman" w:hAnsi="Times New Roman"/>
                    <w:color w:val="000000"/>
                    <w:sz w:val="21"/>
                  </w:rPr>
                </w:pPr>
                <w:r>
                  <w:rPr>
                    <w:rFonts w:ascii="Times New Roman" w:hAnsi="Times New Roman"/>
                    <w:color w:val="000000"/>
                    <w:sz w:val="21"/>
                  </w:rPr>
                  <w:t>O</w:t>
                </w:r>
              </w:p>
              <w:p w:rsidR="003B5A20" w:rsidRDefault="003B5A20">
                <w:pPr>
                  <w:spacing w:line="720" w:lineRule="exact"/>
                  <w:rPr>
                    <w:rFonts w:ascii="Times New Roman" w:hAnsi="Times New Roman"/>
                    <w:color w:val="000000"/>
                    <w:sz w:val="21"/>
                  </w:rPr>
                </w:pPr>
                <w:r>
                  <w:rPr>
                    <w:rFonts w:ascii="Times New Roman" w:hAnsi="Times New Roman"/>
                    <w:color w:val="000000"/>
                    <w:sz w:val="21"/>
                  </w:rPr>
                  <w:t>P</w:t>
                </w:r>
              </w:p>
              <w:p w:rsidR="003B5A20" w:rsidRDefault="003B5A20">
                <w:pPr>
                  <w:spacing w:line="720" w:lineRule="exact"/>
                  <w:rPr>
                    <w:rFonts w:ascii="Times New Roman" w:hAnsi="Times New Roman"/>
                    <w:color w:val="000000"/>
                    <w:sz w:val="21"/>
                  </w:rPr>
                </w:pPr>
                <w:r>
                  <w:rPr>
                    <w:rFonts w:ascii="Times New Roman" w:hAnsi="Times New Roman"/>
                    <w:color w:val="000000"/>
                    <w:sz w:val="21"/>
                  </w:rPr>
                  <w:t>Q</w:t>
                </w:r>
              </w:p>
              <w:p w:rsidR="003B5A20" w:rsidRDefault="003B5A20">
                <w:pPr>
                  <w:spacing w:line="720" w:lineRule="exact"/>
                  <w:rPr>
                    <w:rFonts w:ascii="Times New Roman" w:hAnsi="Times New Roman"/>
                    <w:color w:val="000000"/>
                    <w:sz w:val="21"/>
                  </w:rPr>
                </w:pPr>
                <w:r>
                  <w:rPr>
                    <w:rFonts w:ascii="Times New Roman" w:hAnsi="Times New Roman"/>
                    <w:color w:val="000000"/>
                    <w:sz w:val="21"/>
                  </w:rPr>
                  <w:t>R</w:t>
                </w:r>
              </w:p>
              <w:p w:rsidR="003B5A20" w:rsidRDefault="003B5A20">
                <w:pPr>
                  <w:spacing w:line="720" w:lineRule="exact"/>
                  <w:rPr>
                    <w:rFonts w:ascii="Times New Roman" w:hAnsi="Times New Roman"/>
                    <w:color w:val="000000"/>
                    <w:sz w:val="21"/>
                  </w:rPr>
                </w:pPr>
                <w:r>
                  <w:rPr>
                    <w:rFonts w:ascii="Times New Roman" w:hAnsi="Times New Roman"/>
                    <w:color w:val="000000"/>
                    <w:sz w:val="21"/>
                  </w:rPr>
                  <w:t>S</w:t>
                </w:r>
              </w:p>
              <w:p w:rsidR="003B5A20" w:rsidRDefault="003B5A20">
                <w:pPr>
                  <w:spacing w:line="720" w:lineRule="exact"/>
                  <w:rPr>
                    <w:rFonts w:ascii="Times New Roman" w:hAnsi="Times New Roman"/>
                    <w:color w:val="000000"/>
                    <w:sz w:val="21"/>
                  </w:rPr>
                </w:pPr>
                <w:r>
                  <w:rPr>
                    <w:rFonts w:ascii="Times New Roman" w:hAnsi="Times New Roman"/>
                    <w:color w:val="000000"/>
                    <w:sz w:val="21"/>
                  </w:rPr>
                  <w:t>T</w:t>
                </w:r>
              </w:p>
              <w:p w:rsidR="003B5A20" w:rsidRDefault="003B5A20">
                <w:pPr>
                  <w:spacing w:line="720" w:lineRule="exact"/>
                  <w:rPr>
                    <w:rFonts w:ascii="Times New Roman" w:hAnsi="Times New Roman"/>
                    <w:color w:val="000000"/>
                    <w:sz w:val="21"/>
                  </w:rPr>
                </w:pPr>
                <w:r>
                  <w:rPr>
                    <w:rFonts w:ascii="Times New Roman" w:hAnsi="Times New Roman"/>
                    <w:color w:val="000000"/>
                    <w:sz w:val="21"/>
                  </w:rPr>
                  <w:t>U</w:t>
                </w:r>
              </w:p>
              <w:p w:rsidR="003B5A20" w:rsidRDefault="003B5A2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A20" w:rsidRDefault="003B5A20">
    <w:pPr>
      <w:pStyle w:val="Header"/>
    </w:pPr>
    <w:r>
      <w:rPr>
        <w:noProof/>
        <w:sz w:val="20"/>
        <w:lang w:val="en-US"/>
      </w:rPr>
    </w:r>
    <w:r w:rsidR="003B5A20">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3B5A20" w:rsidRDefault="003B5A20">
                <w:pPr>
                  <w:spacing w:line="720" w:lineRule="exact"/>
                  <w:rPr>
                    <w:rFonts w:ascii="Times New Roman" w:hAnsi="Times New Roman"/>
                    <w:color w:val="000000"/>
                    <w:sz w:val="21"/>
                  </w:rPr>
                </w:pPr>
                <w:r>
                  <w:rPr>
                    <w:rFonts w:ascii="Times New Roman" w:hAnsi="Times New Roman"/>
                    <w:color w:val="000000"/>
                    <w:sz w:val="21"/>
                  </w:rPr>
                  <w:t>A</w:t>
                </w:r>
              </w:p>
              <w:p w:rsidR="003B5A20" w:rsidRDefault="003B5A20">
                <w:pPr>
                  <w:spacing w:line="720" w:lineRule="exact"/>
                  <w:rPr>
                    <w:rFonts w:ascii="Times New Roman" w:hAnsi="Times New Roman"/>
                    <w:color w:val="000000"/>
                    <w:sz w:val="21"/>
                  </w:rPr>
                </w:pPr>
                <w:r>
                  <w:rPr>
                    <w:rFonts w:ascii="Times New Roman" w:hAnsi="Times New Roman"/>
                    <w:color w:val="000000"/>
                    <w:sz w:val="21"/>
                  </w:rPr>
                  <w:t>B</w:t>
                </w:r>
              </w:p>
              <w:p w:rsidR="003B5A20" w:rsidRDefault="003B5A20">
                <w:pPr>
                  <w:spacing w:line="720" w:lineRule="exact"/>
                  <w:rPr>
                    <w:rFonts w:ascii="Times New Roman" w:hAnsi="Times New Roman"/>
                    <w:color w:val="000000"/>
                    <w:sz w:val="21"/>
                  </w:rPr>
                </w:pPr>
                <w:r>
                  <w:rPr>
                    <w:rFonts w:ascii="Times New Roman" w:hAnsi="Times New Roman"/>
                    <w:color w:val="000000"/>
                    <w:sz w:val="21"/>
                  </w:rPr>
                  <w:t>C</w:t>
                </w:r>
              </w:p>
              <w:p w:rsidR="003B5A20" w:rsidRDefault="003B5A20">
                <w:pPr>
                  <w:spacing w:line="720" w:lineRule="exact"/>
                  <w:rPr>
                    <w:rFonts w:ascii="Times New Roman" w:hAnsi="Times New Roman"/>
                    <w:color w:val="000000"/>
                    <w:sz w:val="21"/>
                  </w:rPr>
                </w:pPr>
                <w:r>
                  <w:rPr>
                    <w:rFonts w:ascii="Times New Roman" w:hAnsi="Times New Roman"/>
                    <w:color w:val="000000"/>
                    <w:sz w:val="21"/>
                  </w:rPr>
                  <w:t>D</w:t>
                </w:r>
              </w:p>
              <w:p w:rsidR="003B5A20" w:rsidRDefault="003B5A20">
                <w:pPr>
                  <w:spacing w:line="720" w:lineRule="exact"/>
                  <w:rPr>
                    <w:rFonts w:ascii="Times New Roman" w:hAnsi="Times New Roman"/>
                    <w:color w:val="000000"/>
                    <w:sz w:val="21"/>
                  </w:rPr>
                </w:pPr>
                <w:r>
                  <w:rPr>
                    <w:rFonts w:ascii="Times New Roman" w:hAnsi="Times New Roman"/>
                    <w:color w:val="000000"/>
                    <w:sz w:val="21"/>
                  </w:rPr>
                  <w:t>E</w:t>
                </w:r>
              </w:p>
              <w:p w:rsidR="003B5A20" w:rsidRDefault="003B5A20">
                <w:pPr>
                  <w:spacing w:line="720" w:lineRule="exact"/>
                  <w:rPr>
                    <w:rFonts w:ascii="Times New Roman" w:hAnsi="Times New Roman"/>
                    <w:color w:val="000000"/>
                    <w:sz w:val="21"/>
                  </w:rPr>
                </w:pPr>
                <w:r>
                  <w:rPr>
                    <w:rFonts w:ascii="Times New Roman" w:hAnsi="Times New Roman"/>
                    <w:color w:val="000000"/>
                    <w:sz w:val="21"/>
                  </w:rPr>
                  <w:t>F</w:t>
                </w:r>
              </w:p>
              <w:p w:rsidR="003B5A20" w:rsidRDefault="003B5A20">
                <w:pPr>
                  <w:spacing w:line="720" w:lineRule="exact"/>
                  <w:rPr>
                    <w:rFonts w:ascii="Times New Roman" w:hAnsi="Times New Roman"/>
                    <w:color w:val="000000"/>
                    <w:sz w:val="21"/>
                  </w:rPr>
                </w:pPr>
                <w:r>
                  <w:rPr>
                    <w:rFonts w:ascii="Times New Roman" w:hAnsi="Times New Roman"/>
                    <w:color w:val="000000"/>
                    <w:sz w:val="21"/>
                  </w:rPr>
                  <w:t>G</w:t>
                </w:r>
              </w:p>
              <w:p w:rsidR="003B5A20" w:rsidRDefault="003B5A20">
                <w:pPr>
                  <w:spacing w:line="720" w:lineRule="exact"/>
                  <w:rPr>
                    <w:rFonts w:ascii="Times New Roman" w:hAnsi="Times New Roman"/>
                    <w:color w:val="000000"/>
                    <w:sz w:val="21"/>
                  </w:rPr>
                </w:pPr>
                <w:r>
                  <w:rPr>
                    <w:rFonts w:ascii="Times New Roman" w:hAnsi="Times New Roman"/>
                    <w:color w:val="000000"/>
                    <w:sz w:val="21"/>
                  </w:rPr>
                  <w:t>H</w:t>
                </w:r>
              </w:p>
              <w:p w:rsidR="003B5A20" w:rsidRDefault="003B5A20">
                <w:pPr>
                  <w:spacing w:line="720" w:lineRule="exact"/>
                  <w:rPr>
                    <w:rFonts w:ascii="Times New Roman" w:hAnsi="Times New Roman"/>
                    <w:color w:val="000000"/>
                    <w:sz w:val="21"/>
                  </w:rPr>
                </w:pPr>
                <w:r>
                  <w:rPr>
                    <w:rFonts w:ascii="Times New Roman" w:hAnsi="Times New Roman"/>
                    <w:color w:val="000000"/>
                    <w:sz w:val="21"/>
                  </w:rPr>
                  <w:t>I</w:t>
                </w:r>
              </w:p>
              <w:p w:rsidR="003B5A20" w:rsidRDefault="003B5A20">
                <w:pPr>
                  <w:spacing w:line="720" w:lineRule="exact"/>
                  <w:rPr>
                    <w:rFonts w:ascii="Times New Roman" w:hAnsi="Times New Roman"/>
                    <w:color w:val="000000"/>
                    <w:sz w:val="21"/>
                  </w:rPr>
                </w:pPr>
                <w:r>
                  <w:rPr>
                    <w:rFonts w:ascii="Times New Roman" w:hAnsi="Times New Roman"/>
                    <w:color w:val="000000"/>
                    <w:sz w:val="21"/>
                  </w:rPr>
                  <w:t>J</w:t>
                </w:r>
              </w:p>
              <w:p w:rsidR="003B5A20" w:rsidRDefault="003B5A20">
                <w:pPr>
                  <w:spacing w:line="720" w:lineRule="exact"/>
                  <w:rPr>
                    <w:rFonts w:ascii="Times New Roman" w:hAnsi="Times New Roman"/>
                    <w:color w:val="000000"/>
                    <w:sz w:val="21"/>
                  </w:rPr>
                </w:pPr>
                <w:r>
                  <w:rPr>
                    <w:rFonts w:ascii="Times New Roman" w:hAnsi="Times New Roman"/>
                    <w:color w:val="000000"/>
                    <w:sz w:val="21"/>
                  </w:rPr>
                  <w:t>K</w:t>
                </w:r>
              </w:p>
              <w:p w:rsidR="003B5A20" w:rsidRDefault="003B5A20">
                <w:pPr>
                  <w:spacing w:line="720" w:lineRule="exact"/>
                  <w:rPr>
                    <w:rFonts w:ascii="Times New Roman" w:hAnsi="Times New Roman"/>
                    <w:color w:val="000000"/>
                    <w:sz w:val="21"/>
                  </w:rPr>
                </w:pPr>
                <w:r>
                  <w:rPr>
                    <w:rFonts w:ascii="Times New Roman" w:hAnsi="Times New Roman"/>
                    <w:color w:val="000000"/>
                    <w:sz w:val="21"/>
                  </w:rPr>
                  <w:t>L</w:t>
                </w:r>
              </w:p>
              <w:p w:rsidR="003B5A20" w:rsidRDefault="003B5A20">
                <w:pPr>
                  <w:spacing w:line="720" w:lineRule="exact"/>
                  <w:rPr>
                    <w:rFonts w:ascii="Times New Roman" w:hAnsi="Times New Roman"/>
                    <w:color w:val="000000"/>
                    <w:sz w:val="21"/>
                  </w:rPr>
                </w:pPr>
                <w:r>
                  <w:rPr>
                    <w:rFonts w:ascii="Times New Roman" w:hAnsi="Times New Roman"/>
                    <w:color w:val="000000"/>
                    <w:sz w:val="21"/>
                  </w:rPr>
                  <w:t>M</w:t>
                </w:r>
              </w:p>
              <w:p w:rsidR="003B5A20" w:rsidRDefault="003B5A20">
                <w:pPr>
                  <w:spacing w:line="720" w:lineRule="exact"/>
                  <w:rPr>
                    <w:rFonts w:ascii="Times New Roman" w:hAnsi="Times New Roman"/>
                    <w:color w:val="000000"/>
                    <w:sz w:val="21"/>
                  </w:rPr>
                </w:pPr>
                <w:r>
                  <w:rPr>
                    <w:rFonts w:ascii="Times New Roman" w:hAnsi="Times New Roman"/>
                    <w:color w:val="000000"/>
                    <w:sz w:val="21"/>
                  </w:rPr>
                  <w:t>N</w:t>
                </w:r>
              </w:p>
              <w:p w:rsidR="003B5A20" w:rsidRDefault="003B5A20">
                <w:pPr>
                  <w:spacing w:line="720" w:lineRule="exact"/>
                  <w:rPr>
                    <w:rFonts w:ascii="Times New Roman" w:hAnsi="Times New Roman"/>
                    <w:color w:val="000000"/>
                    <w:sz w:val="21"/>
                  </w:rPr>
                </w:pPr>
                <w:r>
                  <w:rPr>
                    <w:rFonts w:ascii="Times New Roman" w:hAnsi="Times New Roman"/>
                    <w:color w:val="000000"/>
                    <w:sz w:val="21"/>
                  </w:rPr>
                  <w:t>O</w:t>
                </w:r>
              </w:p>
              <w:p w:rsidR="003B5A20" w:rsidRDefault="003B5A20">
                <w:pPr>
                  <w:spacing w:line="720" w:lineRule="exact"/>
                  <w:rPr>
                    <w:rFonts w:ascii="Times New Roman" w:hAnsi="Times New Roman"/>
                    <w:color w:val="000000"/>
                    <w:sz w:val="21"/>
                  </w:rPr>
                </w:pPr>
                <w:r>
                  <w:rPr>
                    <w:rFonts w:ascii="Times New Roman" w:hAnsi="Times New Roman"/>
                    <w:color w:val="000000"/>
                    <w:sz w:val="21"/>
                  </w:rPr>
                  <w:t>P</w:t>
                </w:r>
              </w:p>
              <w:p w:rsidR="003B5A20" w:rsidRDefault="003B5A20">
                <w:pPr>
                  <w:spacing w:line="720" w:lineRule="exact"/>
                  <w:rPr>
                    <w:rFonts w:ascii="Times New Roman" w:hAnsi="Times New Roman"/>
                    <w:color w:val="000000"/>
                    <w:sz w:val="21"/>
                  </w:rPr>
                </w:pPr>
                <w:r>
                  <w:rPr>
                    <w:rFonts w:ascii="Times New Roman" w:hAnsi="Times New Roman"/>
                    <w:color w:val="000000"/>
                    <w:sz w:val="21"/>
                  </w:rPr>
                  <w:t>Q</w:t>
                </w:r>
              </w:p>
              <w:p w:rsidR="003B5A20" w:rsidRDefault="003B5A20">
                <w:pPr>
                  <w:spacing w:line="720" w:lineRule="exact"/>
                  <w:rPr>
                    <w:rFonts w:ascii="Times New Roman" w:hAnsi="Times New Roman"/>
                    <w:color w:val="000000"/>
                    <w:sz w:val="21"/>
                  </w:rPr>
                </w:pPr>
                <w:r>
                  <w:rPr>
                    <w:rFonts w:ascii="Times New Roman" w:hAnsi="Times New Roman"/>
                    <w:color w:val="000000"/>
                    <w:sz w:val="21"/>
                  </w:rPr>
                  <w:t>R</w:t>
                </w:r>
              </w:p>
              <w:p w:rsidR="003B5A20" w:rsidRDefault="003B5A20">
                <w:pPr>
                  <w:spacing w:line="720" w:lineRule="exact"/>
                  <w:rPr>
                    <w:rFonts w:ascii="Times New Roman" w:hAnsi="Times New Roman"/>
                    <w:color w:val="000000"/>
                    <w:sz w:val="21"/>
                  </w:rPr>
                </w:pPr>
                <w:r>
                  <w:rPr>
                    <w:rFonts w:ascii="Times New Roman" w:hAnsi="Times New Roman"/>
                    <w:color w:val="000000"/>
                    <w:sz w:val="21"/>
                  </w:rPr>
                  <w:t>S</w:t>
                </w:r>
              </w:p>
              <w:p w:rsidR="003B5A20" w:rsidRDefault="003B5A20">
                <w:pPr>
                  <w:spacing w:line="720" w:lineRule="exact"/>
                  <w:rPr>
                    <w:rFonts w:ascii="Times New Roman" w:hAnsi="Times New Roman"/>
                    <w:color w:val="000000"/>
                    <w:sz w:val="21"/>
                  </w:rPr>
                </w:pPr>
                <w:r>
                  <w:rPr>
                    <w:rFonts w:ascii="Times New Roman" w:hAnsi="Times New Roman"/>
                    <w:color w:val="000000"/>
                    <w:sz w:val="21"/>
                  </w:rPr>
                  <w:t>T</w:t>
                </w:r>
              </w:p>
              <w:p w:rsidR="003B5A20" w:rsidRDefault="003B5A20">
                <w:pPr>
                  <w:spacing w:line="720" w:lineRule="exact"/>
                  <w:rPr>
                    <w:rFonts w:ascii="Times New Roman" w:hAnsi="Times New Roman"/>
                    <w:color w:val="000000"/>
                    <w:sz w:val="21"/>
                  </w:rPr>
                </w:pPr>
                <w:r>
                  <w:rPr>
                    <w:rFonts w:ascii="Times New Roman" w:hAnsi="Times New Roman"/>
                    <w:color w:val="000000"/>
                    <w:sz w:val="21"/>
                  </w:rPr>
                  <w:t>U</w:t>
                </w:r>
              </w:p>
              <w:p w:rsidR="003B5A20" w:rsidRDefault="003B5A2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3B5A20">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3B5A20" w:rsidRDefault="003B5A20">
                <w:pPr>
                  <w:spacing w:line="720" w:lineRule="exact"/>
                  <w:rPr>
                    <w:rFonts w:ascii="Times New Roman" w:hAnsi="Times New Roman"/>
                    <w:color w:val="000000"/>
                    <w:sz w:val="21"/>
                  </w:rPr>
                </w:pPr>
                <w:r>
                  <w:rPr>
                    <w:rFonts w:ascii="Times New Roman" w:hAnsi="Times New Roman"/>
                    <w:color w:val="000000"/>
                    <w:sz w:val="21"/>
                  </w:rPr>
                  <w:t>A</w:t>
                </w:r>
              </w:p>
              <w:p w:rsidR="003B5A20" w:rsidRDefault="003B5A20">
                <w:pPr>
                  <w:spacing w:line="720" w:lineRule="exact"/>
                  <w:rPr>
                    <w:rFonts w:ascii="Times New Roman" w:hAnsi="Times New Roman"/>
                    <w:color w:val="000000"/>
                    <w:sz w:val="21"/>
                  </w:rPr>
                </w:pPr>
                <w:r>
                  <w:rPr>
                    <w:rFonts w:ascii="Times New Roman" w:hAnsi="Times New Roman"/>
                    <w:color w:val="000000"/>
                    <w:sz w:val="21"/>
                  </w:rPr>
                  <w:t>B</w:t>
                </w:r>
              </w:p>
              <w:p w:rsidR="003B5A20" w:rsidRDefault="003B5A20">
                <w:pPr>
                  <w:spacing w:line="720" w:lineRule="exact"/>
                  <w:rPr>
                    <w:rFonts w:ascii="Times New Roman" w:hAnsi="Times New Roman"/>
                    <w:color w:val="000000"/>
                    <w:sz w:val="21"/>
                  </w:rPr>
                </w:pPr>
                <w:r>
                  <w:rPr>
                    <w:rFonts w:ascii="Times New Roman" w:hAnsi="Times New Roman"/>
                    <w:color w:val="000000"/>
                    <w:sz w:val="21"/>
                  </w:rPr>
                  <w:t>C</w:t>
                </w:r>
              </w:p>
              <w:p w:rsidR="003B5A20" w:rsidRDefault="003B5A20">
                <w:pPr>
                  <w:spacing w:line="720" w:lineRule="exact"/>
                  <w:rPr>
                    <w:rFonts w:ascii="Times New Roman" w:hAnsi="Times New Roman"/>
                    <w:color w:val="000000"/>
                    <w:sz w:val="21"/>
                  </w:rPr>
                </w:pPr>
                <w:r>
                  <w:rPr>
                    <w:rFonts w:ascii="Times New Roman" w:hAnsi="Times New Roman"/>
                    <w:color w:val="000000"/>
                    <w:sz w:val="21"/>
                  </w:rPr>
                  <w:t>D</w:t>
                </w:r>
              </w:p>
              <w:p w:rsidR="003B5A20" w:rsidRDefault="003B5A20">
                <w:pPr>
                  <w:spacing w:line="720" w:lineRule="exact"/>
                  <w:rPr>
                    <w:rFonts w:ascii="Times New Roman" w:hAnsi="Times New Roman"/>
                    <w:color w:val="000000"/>
                    <w:sz w:val="21"/>
                  </w:rPr>
                </w:pPr>
                <w:r>
                  <w:rPr>
                    <w:rFonts w:ascii="Times New Roman" w:hAnsi="Times New Roman"/>
                    <w:color w:val="000000"/>
                    <w:sz w:val="21"/>
                  </w:rPr>
                  <w:t>E</w:t>
                </w:r>
              </w:p>
              <w:p w:rsidR="003B5A20" w:rsidRDefault="003B5A20">
                <w:pPr>
                  <w:spacing w:line="720" w:lineRule="exact"/>
                  <w:rPr>
                    <w:rFonts w:ascii="Times New Roman" w:hAnsi="Times New Roman"/>
                    <w:color w:val="000000"/>
                    <w:sz w:val="21"/>
                  </w:rPr>
                </w:pPr>
                <w:r>
                  <w:rPr>
                    <w:rFonts w:ascii="Times New Roman" w:hAnsi="Times New Roman"/>
                    <w:color w:val="000000"/>
                    <w:sz w:val="21"/>
                  </w:rPr>
                  <w:t>F</w:t>
                </w:r>
              </w:p>
              <w:p w:rsidR="003B5A20" w:rsidRDefault="003B5A20">
                <w:pPr>
                  <w:spacing w:line="720" w:lineRule="exact"/>
                  <w:rPr>
                    <w:rFonts w:ascii="Times New Roman" w:hAnsi="Times New Roman"/>
                    <w:color w:val="000000"/>
                    <w:sz w:val="21"/>
                  </w:rPr>
                </w:pPr>
                <w:r>
                  <w:rPr>
                    <w:rFonts w:ascii="Times New Roman" w:hAnsi="Times New Roman"/>
                    <w:color w:val="000000"/>
                    <w:sz w:val="21"/>
                  </w:rPr>
                  <w:t>G</w:t>
                </w:r>
              </w:p>
              <w:p w:rsidR="003B5A20" w:rsidRDefault="003B5A20">
                <w:pPr>
                  <w:spacing w:line="720" w:lineRule="exact"/>
                  <w:rPr>
                    <w:rFonts w:ascii="Times New Roman" w:hAnsi="Times New Roman"/>
                    <w:color w:val="000000"/>
                    <w:sz w:val="21"/>
                  </w:rPr>
                </w:pPr>
                <w:r>
                  <w:rPr>
                    <w:rFonts w:ascii="Times New Roman" w:hAnsi="Times New Roman"/>
                    <w:color w:val="000000"/>
                    <w:sz w:val="21"/>
                  </w:rPr>
                  <w:t>H</w:t>
                </w:r>
              </w:p>
              <w:p w:rsidR="003B5A20" w:rsidRDefault="003B5A20">
                <w:pPr>
                  <w:spacing w:line="720" w:lineRule="exact"/>
                  <w:rPr>
                    <w:rFonts w:ascii="Times New Roman" w:hAnsi="Times New Roman"/>
                    <w:color w:val="000000"/>
                    <w:sz w:val="21"/>
                  </w:rPr>
                </w:pPr>
                <w:r>
                  <w:rPr>
                    <w:rFonts w:ascii="Times New Roman" w:hAnsi="Times New Roman"/>
                    <w:color w:val="000000"/>
                    <w:sz w:val="21"/>
                  </w:rPr>
                  <w:t>I</w:t>
                </w:r>
              </w:p>
              <w:p w:rsidR="003B5A20" w:rsidRDefault="003B5A20">
                <w:pPr>
                  <w:spacing w:line="720" w:lineRule="exact"/>
                  <w:rPr>
                    <w:rFonts w:ascii="Times New Roman" w:hAnsi="Times New Roman"/>
                    <w:color w:val="000000"/>
                    <w:sz w:val="21"/>
                  </w:rPr>
                </w:pPr>
                <w:r>
                  <w:rPr>
                    <w:rFonts w:ascii="Times New Roman" w:hAnsi="Times New Roman"/>
                    <w:color w:val="000000"/>
                    <w:sz w:val="21"/>
                  </w:rPr>
                  <w:t>J</w:t>
                </w:r>
              </w:p>
              <w:p w:rsidR="003B5A20" w:rsidRDefault="003B5A20">
                <w:pPr>
                  <w:spacing w:line="720" w:lineRule="exact"/>
                  <w:rPr>
                    <w:rFonts w:ascii="Times New Roman" w:hAnsi="Times New Roman"/>
                    <w:color w:val="000000"/>
                    <w:sz w:val="21"/>
                  </w:rPr>
                </w:pPr>
                <w:r>
                  <w:rPr>
                    <w:rFonts w:ascii="Times New Roman" w:hAnsi="Times New Roman"/>
                    <w:color w:val="000000"/>
                    <w:sz w:val="21"/>
                  </w:rPr>
                  <w:t>K</w:t>
                </w:r>
              </w:p>
              <w:p w:rsidR="003B5A20" w:rsidRDefault="003B5A20">
                <w:pPr>
                  <w:spacing w:line="720" w:lineRule="exact"/>
                  <w:rPr>
                    <w:rFonts w:ascii="Times New Roman" w:hAnsi="Times New Roman"/>
                    <w:color w:val="000000"/>
                    <w:sz w:val="21"/>
                  </w:rPr>
                </w:pPr>
                <w:r>
                  <w:rPr>
                    <w:rFonts w:ascii="Times New Roman" w:hAnsi="Times New Roman"/>
                    <w:color w:val="000000"/>
                    <w:sz w:val="21"/>
                  </w:rPr>
                  <w:t>L</w:t>
                </w:r>
              </w:p>
              <w:p w:rsidR="003B5A20" w:rsidRDefault="003B5A20">
                <w:pPr>
                  <w:spacing w:line="720" w:lineRule="exact"/>
                  <w:rPr>
                    <w:rFonts w:ascii="Times New Roman" w:hAnsi="Times New Roman"/>
                    <w:color w:val="000000"/>
                    <w:sz w:val="21"/>
                  </w:rPr>
                </w:pPr>
                <w:r>
                  <w:rPr>
                    <w:rFonts w:ascii="Times New Roman" w:hAnsi="Times New Roman"/>
                    <w:color w:val="000000"/>
                    <w:sz w:val="21"/>
                  </w:rPr>
                  <w:t>M</w:t>
                </w:r>
              </w:p>
              <w:p w:rsidR="003B5A20" w:rsidRDefault="003B5A20">
                <w:pPr>
                  <w:spacing w:line="720" w:lineRule="exact"/>
                  <w:rPr>
                    <w:rFonts w:ascii="Times New Roman" w:hAnsi="Times New Roman"/>
                    <w:color w:val="000000"/>
                    <w:sz w:val="21"/>
                  </w:rPr>
                </w:pPr>
                <w:r>
                  <w:rPr>
                    <w:rFonts w:ascii="Times New Roman" w:hAnsi="Times New Roman"/>
                    <w:color w:val="000000"/>
                    <w:sz w:val="21"/>
                  </w:rPr>
                  <w:t>N</w:t>
                </w:r>
              </w:p>
              <w:p w:rsidR="003B5A20" w:rsidRDefault="003B5A20">
                <w:pPr>
                  <w:spacing w:line="720" w:lineRule="exact"/>
                  <w:rPr>
                    <w:rFonts w:ascii="Times New Roman" w:hAnsi="Times New Roman"/>
                    <w:color w:val="000000"/>
                    <w:sz w:val="21"/>
                  </w:rPr>
                </w:pPr>
                <w:r>
                  <w:rPr>
                    <w:rFonts w:ascii="Times New Roman" w:hAnsi="Times New Roman"/>
                    <w:color w:val="000000"/>
                    <w:sz w:val="21"/>
                  </w:rPr>
                  <w:t>O</w:t>
                </w:r>
              </w:p>
              <w:p w:rsidR="003B5A20" w:rsidRDefault="003B5A20">
                <w:pPr>
                  <w:spacing w:line="720" w:lineRule="exact"/>
                  <w:rPr>
                    <w:rFonts w:ascii="Times New Roman" w:hAnsi="Times New Roman"/>
                    <w:color w:val="000000"/>
                    <w:sz w:val="21"/>
                  </w:rPr>
                </w:pPr>
                <w:r>
                  <w:rPr>
                    <w:rFonts w:ascii="Times New Roman" w:hAnsi="Times New Roman"/>
                    <w:color w:val="000000"/>
                    <w:sz w:val="21"/>
                  </w:rPr>
                  <w:t>P</w:t>
                </w:r>
              </w:p>
              <w:p w:rsidR="003B5A20" w:rsidRDefault="003B5A20">
                <w:pPr>
                  <w:spacing w:line="720" w:lineRule="exact"/>
                  <w:rPr>
                    <w:rFonts w:ascii="Times New Roman" w:hAnsi="Times New Roman"/>
                    <w:color w:val="000000"/>
                    <w:sz w:val="21"/>
                  </w:rPr>
                </w:pPr>
                <w:r>
                  <w:rPr>
                    <w:rFonts w:ascii="Times New Roman" w:hAnsi="Times New Roman"/>
                    <w:color w:val="000000"/>
                    <w:sz w:val="21"/>
                  </w:rPr>
                  <w:t>Q</w:t>
                </w:r>
              </w:p>
              <w:p w:rsidR="003B5A20" w:rsidRDefault="003B5A20">
                <w:pPr>
                  <w:spacing w:line="720" w:lineRule="exact"/>
                  <w:rPr>
                    <w:rFonts w:ascii="Times New Roman" w:hAnsi="Times New Roman"/>
                    <w:color w:val="000000"/>
                    <w:sz w:val="21"/>
                  </w:rPr>
                </w:pPr>
                <w:r>
                  <w:rPr>
                    <w:rFonts w:ascii="Times New Roman" w:hAnsi="Times New Roman"/>
                    <w:color w:val="000000"/>
                    <w:sz w:val="21"/>
                  </w:rPr>
                  <w:t>R</w:t>
                </w:r>
              </w:p>
              <w:p w:rsidR="003B5A20" w:rsidRDefault="003B5A20">
                <w:pPr>
                  <w:spacing w:line="720" w:lineRule="exact"/>
                  <w:rPr>
                    <w:rFonts w:ascii="Times New Roman" w:hAnsi="Times New Roman"/>
                    <w:color w:val="000000"/>
                    <w:sz w:val="21"/>
                  </w:rPr>
                </w:pPr>
                <w:r>
                  <w:rPr>
                    <w:rFonts w:ascii="Times New Roman" w:hAnsi="Times New Roman"/>
                    <w:color w:val="000000"/>
                    <w:sz w:val="21"/>
                  </w:rPr>
                  <w:t>S</w:t>
                </w:r>
              </w:p>
              <w:p w:rsidR="003B5A20" w:rsidRDefault="003B5A20">
                <w:pPr>
                  <w:spacing w:line="720" w:lineRule="exact"/>
                  <w:rPr>
                    <w:rFonts w:ascii="Times New Roman" w:hAnsi="Times New Roman"/>
                    <w:color w:val="000000"/>
                    <w:sz w:val="21"/>
                  </w:rPr>
                </w:pPr>
                <w:r>
                  <w:rPr>
                    <w:rFonts w:ascii="Times New Roman" w:hAnsi="Times New Roman"/>
                    <w:color w:val="000000"/>
                    <w:sz w:val="21"/>
                  </w:rPr>
                  <w:t>T</w:t>
                </w:r>
              </w:p>
              <w:p w:rsidR="003B5A20" w:rsidRDefault="003B5A20">
                <w:pPr>
                  <w:spacing w:line="720" w:lineRule="exact"/>
                  <w:rPr>
                    <w:rFonts w:ascii="Times New Roman" w:hAnsi="Times New Roman"/>
                    <w:color w:val="000000"/>
                    <w:sz w:val="21"/>
                  </w:rPr>
                </w:pPr>
                <w:r>
                  <w:rPr>
                    <w:rFonts w:ascii="Times New Roman" w:hAnsi="Times New Roman"/>
                    <w:color w:val="000000"/>
                    <w:sz w:val="21"/>
                  </w:rPr>
                  <w:t>U</w:t>
                </w:r>
              </w:p>
              <w:p w:rsidR="003B5A20" w:rsidRDefault="003B5A2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40C"/>
    <w:multiLevelType w:val="hybridMultilevel"/>
    <w:tmpl w:val="20780D24"/>
    <w:lvl w:ilvl="0" w:tplc="0409000F">
      <w:start w:val="1"/>
      <w:numFmt w:val="decimal"/>
      <w:lvlText w:val="%1."/>
      <w:lvlJc w:val="left"/>
      <w:pPr>
        <w:tabs>
          <w:tab w:val="num" w:pos="480"/>
        </w:tabs>
        <w:ind w:left="480" w:hanging="480"/>
      </w:pPr>
      <w:rPr>
        <w:rFonts w:hint="default"/>
      </w:rPr>
    </w:lvl>
    <w:lvl w:ilvl="1" w:tplc="808AA8A0">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3C56B82"/>
    <w:multiLevelType w:val="hybridMultilevel"/>
    <w:tmpl w:val="92FEB1EC"/>
    <w:lvl w:ilvl="0" w:tplc="EFF89506">
      <w:start w:val="1"/>
      <w:numFmt w:val="low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6"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EC015CC"/>
    <w:multiLevelType w:val="hybridMultilevel"/>
    <w:tmpl w:val="1BD046C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42190964">
    <w:abstractNumId w:val="7"/>
  </w:num>
  <w:num w:numId="2" w16cid:durableId="404836090">
    <w:abstractNumId w:val="6"/>
  </w:num>
  <w:num w:numId="3" w16cid:durableId="72942360">
    <w:abstractNumId w:val="1"/>
  </w:num>
  <w:num w:numId="4" w16cid:durableId="1428310074">
    <w:abstractNumId w:val="9"/>
  </w:num>
  <w:num w:numId="5" w16cid:durableId="743844596">
    <w:abstractNumId w:val="2"/>
  </w:num>
  <w:num w:numId="6" w16cid:durableId="497230786">
    <w:abstractNumId w:val="3"/>
  </w:num>
  <w:num w:numId="7" w16cid:durableId="1872692482">
    <w:abstractNumId w:val="4"/>
  </w:num>
  <w:num w:numId="8" w16cid:durableId="1524005867">
    <w:abstractNumId w:val="8"/>
  </w:num>
  <w:num w:numId="9" w16cid:durableId="731274643">
    <w:abstractNumId w:val="0"/>
  </w:num>
  <w:num w:numId="10" w16cid:durableId="217515106">
    <w:abstractNumId w:val="10"/>
  </w:num>
  <w:num w:numId="11" w16cid:durableId="1367753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5A20"/>
    <w:rsid w:val="003B5A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B74AAD-5FA1-8F4B-B217-F798E0A3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2009-02-09T04:38:00Z</cp:lastPrinted>
  <dcterms:created xsi:type="dcterms:W3CDTF">2023-10-14T01:17:00Z</dcterms:created>
  <dcterms:modified xsi:type="dcterms:W3CDTF">2023-10-14T01:17:00Z</dcterms:modified>
</cp:coreProperties>
</file>