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0845" w:rsidRDefault="00130845">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DCPI 1770/2007</w:t>
      </w:r>
    </w:p>
    <w:p w:rsidR="00130845" w:rsidRDefault="00130845">
      <w:pPr>
        <w:tabs>
          <w:tab w:val="clear" w:pos="1440"/>
          <w:tab w:val="clear" w:pos="4320"/>
          <w:tab w:val="clear" w:pos="9072"/>
        </w:tabs>
        <w:spacing w:line="360" w:lineRule="auto"/>
        <w:jc w:val="both"/>
        <w:rPr>
          <w:rFonts w:hint="eastAsia"/>
          <w:szCs w:val="23"/>
          <w:lang w:val="en-GB"/>
        </w:rPr>
      </w:pPr>
    </w:p>
    <w:p w:rsidR="00130845" w:rsidRDefault="00130845">
      <w:pPr>
        <w:tabs>
          <w:tab w:val="clear" w:pos="1440"/>
          <w:tab w:val="clear" w:pos="4320"/>
          <w:tab w:val="clear" w:pos="9072"/>
        </w:tabs>
        <w:spacing w:line="360" w:lineRule="auto"/>
        <w:jc w:val="center"/>
        <w:rPr>
          <w:rFonts w:hint="eastAsia"/>
          <w:szCs w:val="23"/>
          <w:lang w:val="en-GB"/>
        </w:rPr>
      </w:pPr>
      <w:r>
        <w:rPr>
          <w:rFonts w:hint="eastAsia"/>
          <w:szCs w:val="23"/>
          <w:lang w:val="en-GB"/>
        </w:rPr>
        <w:t>IN THE DISTRICT COURT OF THE</w:t>
      </w:r>
    </w:p>
    <w:p w:rsidR="00130845" w:rsidRDefault="00130845">
      <w:pPr>
        <w:tabs>
          <w:tab w:val="clear" w:pos="1440"/>
          <w:tab w:val="clear" w:pos="4320"/>
          <w:tab w:val="clear" w:pos="9072"/>
        </w:tabs>
        <w:spacing w:line="360" w:lineRule="auto"/>
        <w:jc w:val="center"/>
        <w:rPr>
          <w:rFonts w:hint="eastAsia"/>
          <w:szCs w:val="23"/>
          <w:lang w:val="en-GB"/>
        </w:rPr>
      </w:pPr>
      <w:r>
        <w:rPr>
          <w:rFonts w:hint="eastAsia"/>
          <w:szCs w:val="23"/>
          <w:lang w:val="en-GB"/>
        </w:rPr>
        <w:t>HONG KONG SPECIAL ADMINISTRATIVE REGION</w:t>
      </w:r>
    </w:p>
    <w:p w:rsidR="00130845" w:rsidRDefault="00130845">
      <w:pPr>
        <w:tabs>
          <w:tab w:val="clear" w:pos="1440"/>
          <w:tab w:val="clear" w:pos="4320"/>
          <w:tab w:val="clear" w:pos="9072"/>
        </w:tabs>
        <w:spacing w:line="360" w:lineRule="auto"/>
        <w:jc w:val="center"/>
        <w:rPr>
          <w:rFonts w:hint="eastAsia"/>
          <w:szCs w:val="23"/>
          <w:lang w:val="en-GB"/>
        </w:rPr>
      </w:pPr>
      <w:r>
        <w:rPr>
          <w:rFonts w:hint="eastAsia"/>
          <w:szCs w:val="23"/>
          <w:lang w:val="en-GB"/>
        </w:rPr>
        <w:t>PERSONAL INJURIES ACTION NO. 1770 OF 2007</w:t>
      </w:r>
    </w:p>
    <w:p w:rsidR="00130845" w:rsidRDefault="00130845">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130845" w:rsidRDefault="00130845">
      <w:pPr>
        <w:tabs>
          <w:tab w:val="clear" w:pos="1440"/>
          <w:tab w:val="clear" w:pos="4320"/>
          <w:tab w:val="clear" w:pos="9072"/>
        </w:tabs>
        <w:spacing w:line="360" w:lineRule="auto"/>
        <w:jc w:val="both"/>
        <w:rPr>
          <w:rFonts w:hint="eastAsia"/>
          <w:szCs w:val="23"/>
          <w:lang w:val="en-GB"/>
        </w:rPr>
      </w:pPr>
    </w:p>
    <w:p w:rsidR="00130845" w:rsidRDefault="00130845">
      <w:pPr>
        <w:tabs>
          <w:tab w:val="clear" w:pos="1440"/>
          <w:tab w:val="clear" w:pos="4320"/>
          <w:tab w:val="clear" w:pos="9072"/>
        </w:tabs>
        <w:spacing w:line="360" w:lineRule="auto"/>
        <w:jc w:val="both"/>
        <w:rPr>
          <w:rFonts w:hint="eastAsia"/>
          <w:szCs w:val="23"/>
          <w:lang w:val="en-GB"/>
        </w:rPr>
      </w:pPr>
      <w:r>
        <w:rPr>
          <w:rFonts w:hint="eastAsia"/>
          <w:szCs w:val="23"/>
          <w:lang w:val="en-GB"/>
        </w:rPr>
        <w:t>BETWEEN</w:t>
      </w:r>
    </w:p>
    <w:p w:rsidR="00130845" w:rsidRDefault="00130845">
      <w:pPr>
        <w:tabs>
          <w:tab w:val="clear" w:pos="1440"/>
          <w:tab w:val="clear" w:pos="4320"/>
          <w:tab w:val="clear" w:pos="9072"/>
        </w:tabs>
        <w:spacing w:line="360" w:lineRule="auto"/>
        <w:ind w:left="432" w:firstLine="432"/>
        <w:jc w:val="both"/>
        <w:rPr>
          <w:rFonts w:hint="eastAsia"/>
          <w:szCs w:val="23"/>
          <w:lang w:val="en-GB"/>
        </w:rPr>
      </w:pPr>
      <w:r>
        <w:rPr>
          <w:rFonts w:hint="eastAsia"/>
          <w:szCs w:val="23"/>
          <w:lang w:val="en-GB"/>
        </w:rPr>
        <w:t>CHUNG PING WAI</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Plaintiff</w:t>
      </w:r>
    </w:p>
    <w:p w:rsidR="00130845" w:rsidRDefault="00130845">
      <w:pPr>
        <w:tabs>
          <w:tab w:val="clear" w:pos="1440"/>
          <w:tab w:val="clear" w:pos="4320"/>
          <w:tab w:val="clear" w:pos="9072"/>
        </w:tabs>
        <w:spacing w:line="360" w:lineRule="auto"/>
        <w:jc w:val="center"/>
        <w:rPr>
          <w:rFonts w:hint="eastAsia"/>
          <w:szCs w:val="23"/>
          <w:lang w:val="en-GB"/>
        </w:rPr>
      </w:pPr>
      <w:r>
        <w:rPr>
          <w:rFonts w:hint="eastAsia"/>
          <w:szCs w:val="23"/>
          <w:lang w:val="en-GB"/>
        </w:rPr>
        <w:t>and</w:t>
      </w:r>
    </w:p>
    <w:p w:rsidR="00130845" w:rsidRDefault="00130845">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t>PEDDER LOGISTICS GODWIN LIMITED</w:t>
      </w:r>
      <w:r>
        <w:rPr>
          <w:rFonts w:hint="eastAsia"/>
          <w:szCs w:val="23"/>
          <w:lang w:val="en-GB"/>
        </w:rPr>
        <w:tab/>
      </w:r>
      <w:r>
        <w:rPr>
          <w:rFonts w:hint="eastAsia"/>
          <w:szCs w:val="23"/>
          <w:lang w:val="en-GB"/>
        </w:rPr>
        <w:tab/>
        <w:t>Defendant</w:t>
      </w:r>
    </w:p>
    <w:p w:rsidR="00130845" w:rsidRDefault="00130845">
      <w:pPr>
        <w:pStyle w:val="normal2"/>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____________</w:t>
      </w:r>
    </w:p>
    <w:p w:rsidR="00130845" w:rsidRDefault="00130845">
      <w:pPr>
        <w:tabs>
          <w:tab w:val="clear" w:pos="1440"/>
          <w:tab w:val="clear" w:pos="4320"/>
          <w:tab w:val="clear" w:pos="9072"/>
        </w:tabs>
        <w:spacing w:line="360" w:lineRule="auto"/>
        <w:jc w:val="both"/>
        <w:rPr>
          <w:rFonts w:hint="eastAsia"/>
          <w:szCs w:val="23"/>
          <w:lang w:val="en-GB"/>
        </w:rPr>
      </w:pPr>
    </w:p>
    <w:p w:rsidR="00130845" w:rsidRDefault="00130845">
      <w:pPr>
        <w:tabs>
          <w:tab w:val="clear" w:pos="1440"/>
          <w:tab w:val="clear" w:pos="4320"/>
          <w:tab w:val="clear" w:pos="9072"/>
        </w:tabs>
        <w:spacing w:line="360" w:lineRule="auto"/>
        <w:jc w:val="both"/>
        <w:rPr>
          <w:rFonts w:hint="eastAsia"/>
          <w:szCs w:val="23"/>
          <w:lang w:val="en-GB"/>
        </w:rPr>
      </w:pPr>
      <w:r>
        <w:rPr>
          <w:rFonts w:hint="eastAsia"/>
          <w:szCs w:val="23"/>
          <w:lang w:val="en-GB"/>
        </w:rPr>
        <w:t>Coram: His Hon Judge Leung in chambers (open to public)</w:t>
      </w:r>
    </w:p>
    <w:p w:rsidR="00130845" w:rsidRDefault="00130845">
      <w:pPr>
        <w:tabs>
          <w:tab w:val="clear" w:pos="1440"/>
          <w:tab w:val="clear" w:pos="4320"/>
          <w:tab w:val="clear" w:pos="9072"/>
        </w:tabs>
        <w:spacing w:line="360" w:lineRule="auto"/>
        <w:jc w:val="both"/>
        <w:rPr>
          <w:rFonts w:hint="eastAsia"/>
          <w:szCs w:val="23"/>
          <w:lang w:val="en-GB"/>
        </w:rPr>
      </w:pPr>
      <w:r>
        <w:rPr>
          <w:rFonts w:hint="eastAsia"/>
          <w:szCs w:val="23"/>
          <w:lang w:val="en-GB"/>
        </w:rPr>
        <w:t>Date of hearing: 31 July 2009</w:t>
      </w:r>
    </w:p>
    <w:p w:rsidR="00130845" w:rsidRDefault="00130845">
      <w:pPr>
        <w:tabs>
          <w:tab w:val="clear" w:pos="1440"/>
          <w:tab w:val="clear" w:pos="4320"/>
          <w:tab w:val="clear" w:pos="9072"/>
        </w:tabs>
        <w:spacing w:line="360" w:lineRule="auto"/>
        <w:jc w:val="both"/>
        <w:rPr>
          <w:rFonts w:hint="eastAsia"/>
          <w:szCs w:val="23"/>
          <w:lang w:val="en-GB"/>
        </w:rPr>
      </w:pPr>
      <w:r>
        <w:rPr>
          <w:rFonts w:hint="eastAsia"/>
          <w:szCs w:val="23"/>
          <w:lang w:val="en-GB"/>
        </w:rPr>
        <w:t>Date of decision: 31 July 2009</w:t>
      </w:r>
    </w:p>
    <w:p w:rsidR="00130845" w:rsidRDefault="00130845">
      <w:pPr>
        <w:tabs>
          <w:tab w:val="clear" w:pos="1440"/>
          <w:tab w:val="clear" w:pos="4320"/>
          <w:tab w:val="clear" w:pos="9072"/>
        </w:tabs>
        <w:spacing w:line="360" w:lineRule="auto"/>
        <w:jc w:val="both"/>
        <w:rPr>
          <w:rFonts w:hint="eastAsia"/>
          <w:szCs w:val="23"/>
          <w:lang w:val="en-GB"/>
        </w:rPr>
      </w:pPr>
    </w:p>
    <w:p w:rsidR="00130845" w:rsidRDefault="00130845">
      <w:pPr>
        <w:pStyle w:val="normal2"/>
        <w:tabs>
          <w:tab w:val="clear" w:pos="1411"/>
          <w:tab w:val="clear" w:pos="1440"/>
          <w:tab w:val="clear" w:pos="4320"/>
          <w:tab w:val="clear" w:pos="9072"/>
        </w:tabs>
        <w:overflowPunct/>
        <w:autoSpaceDE/>
        <w:autoSpaceDN/>
        <w:rPr>
          <w:rFonts w:eastAsia="SimSun" w:hint="eastAsia"/>
          <w:b/>
          <w:bCs/>
          <w:caps w:val="0"/>
          <w:szCs w:val="23"/>
          <w:u w:val="single"/>
        </w:rPr>
      </w:pPr>
      <w:r>
        <w:rPr>
          <w:rFonts w:eastAsia="SimSun" w:hint="eastAsia"/>
          <w:b/>
          <w:bCs/>
          <w:caps w:val="0"/>
          <w:szCs w:val="23"/>
          <w:u w:val="single"/>
        </w:rPr>
        <w:t>DECISION</w:t>
      </w:r>
    </w:p>
    <w:p w:rsidR="00130845" w:rsidRDefault="00130845">
      <w:pPr>
        <w:tabs>
          <w:tab w:val="clear" w:pos="1440"/>
          <w:tab w:val="clear" w:pos="4320"/>
          <w:tab w:val="clear" w:pos="9072"/>
          <w:tab w:val="left" w:pos="840"/>
        </w:tabs>
        <w:spacing w:line="360" w:lineRule="auto"/>
        <w:jc w:val="both"/>
        <w:rPr>
          <w:rFonts w:hint="eastAsia"/>
          <w:szCs w:val="23"/>
          <w:lang w:val="en-GB"/>
        </w:rPr>
      </w:pPr>
    </w:p>
    <w:p w:rsidR="00130845" w:rsidRDefault="0013084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this action, Chung (the Plaintiff) claimed against Pedder (the Defendant) for damages for personal injuries sustained during work at Pedder</w:t>
      </w:r>
      <w:r>
        <w:rPr>
          <w:szCs w:val="23"/>
          <w:lang w:val="en-GB"/>
        </w:rPr>
        <w:t>’</w:t>
      </w:r>
      <w:r>
        <w:rPr>
          <w:rFonts w:hint="eastAsia"/>
          <w:szCs w:val="23"/>
          <w:lang w:val="en-GB"/>
        </w:rPr>
        <w:t>s warehouse then.</w:t>
      </w:r>
    </w:p>
    <w:p w:rsidR="00130845" w:rsidRDefault="00130845">
      <w:pPr>
        <w:tabs>
          <w:tab w:val="clear" w:pos="1440"/>
          <w:tab w:val="clear" w:pos="4320"/>
          <w:tab w:val="clear" w:pos="9072"/>
          <w:tab w:val="left" w:pos="840"/>
        </w:tabs>
        <w:spacing w:line="360" w:lineRule="auto"/>
        <w:jc w:val="both"/>
        <w:rPr>
          <w:rFonts w:hint="eastAsia"/>
          <w:szCs w:val="23"/>
          <w:lang w:val="en-GB"/>
        </w:rPr>
      </w:pPr>
    </w:p>
    <w:p w:rsidR="00130845" w:rsidRDefault="0013084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On 11 June 2009, I handed down the judgment and dismissed his claim with costs (the Judgment).</w:t>
      </w:r>
    </w:p>
    <w:p w:rsidR="00130845" w:rsidRDefault="00130845">
      <w:pPr>
        <w:tabs>
          <w:tab w:val="clear" w:pos="1440"/>
          <w:tab w:val="clear" w:pos="4320"/>
          <w:tab w:val="clear" w:pos="9072"/>
          <w:tab w:val="left" w:pos="840"/>
        </w:tabs>
        <w:spacing w:line="360" w:lineRule="auto"/>
        <w:jc w:val="both"/>
        <w:rPr>
          <w:szCs w:val="23"/>
          <w:lang w:val="en-GB"/>
        </w:rPr>
      </w:pPr>
    </w:p>
    <w:p w:rsidR="00130845" w:rsidRDefault="0013084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Chung now applies for leave to appeal against my judgment.</w:t>
      </w:r>
    </w:p>
    <w:p w:rsidR="00130845" w:rsidRDefault="00130845">
      <w:pPr>
        <w:tabs>
          <w:tab w:val="clear" w:pos="1440"/>
          <w:tab w:val="clear" w:pos="4320"/>
          <w:tab w:val="clear" w:pos="9072"/>
          <w:tab w:val="left" w:pos="840"/>
        </w:tabs>
        <w:spacing w:line="360" w:lineRule="auto"/>
        <w:jc w:val="both"/>
        <w:rPr>
          <w:szCs w:val="23"/>
          <w:lang w:val="en-GB"/>
        </w:rPr>
      </w:pPr>
    </w:p>
    <w:p w:rsidR="00130845" w:rsidRDefault="0013084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lastRenderedPageBreak/>
        <w:t>Leave to appeal shall not be granted unless this court is satisfied that the appeal has a reasonable prospect of success or this is some other reason in the interests of justice why the appeal should be heard: see s.63A(2) of the District Court Ordinance, Cap.336.</w:t>
      </w:r>
    </w:p>
    <w:p w:rsidR="00130845" w:rsidRDefault="00130845">
      <w:pPr>
        <w:tabs>
          <w:tab w:val="clear" w:pos="1440"/>
          <w:tab w:val="clear" w:pos="4320"/>
          <w:tab w:val="clear" w:pos="9072"/>
          <w:tab w:val="left" w:pos="840"/>
        </w:tabs>
        <w:spacing w:line="360" w:lineRule="auto"/>
        <w:jc w:val="both"/>
        <w:rPr>
          <w:szCs w:val="23"/>
          <w:lang w:val="en-GB"/>
        </w:rPr>
      </w:pPr>
    </w:p>
    <w:p w:rsidR="00130845" w:rsidRDefault="0013084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According to the grounds stated in the draft notice of appeal, it is essentially argued on behalf of Chung that this court:</w:t>
      </w:r>
    </w:p>
    <w:p w:rsidR="00130845" w:rsidRDefault="00130845">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has failed to consider Pedder</w:t>
      </w:r>
      <w:r>
        <w:rPr>
          <w:szCs w:val="23"/>
          <w:lang w:val="en-GB"/>
        </w:rPr>
        <w:t>’</w:t>
      </w:r>
      <w:r>
        <w:rPr>
          <w:rFonts w:hint="eastAsia"/>
          <w:szCs w:val="23"/>
          <w:lang w:val="en-GB"/>
        </w:rPr>
        <w:t xml:space="preserve">s common duty of care for dangers arising out of activities on land, i.e., </w:t>
      </w:r>
      <w:r>
        <w:rPr>
          <w:szCs w:val="23"/>
          <w:lang w:val="en-GB"/>
        </w:rPr>
        <w:t>“</w:t>
      </w:r>
      <w:r>
        <w:rPr>
          <w:rFonts w:hint="eastAsia"/>
          <w:szCs w:val="23"/>
          <w:lang w:val="en-GB"/>
        </w:rPr>
        <w:t>Activity Duty</w:t>
      </w:r>
      <w:r>
        <w:rPr>
          <w:szCs w:val="23"/>
          <w:lang w:val="en-GB"/>
        </w:rPr>
        <w:t>”</w:t>
      </w:r>
      <w:r>
        <w:rPr>
          <w:rFonts w:hint="eastAsia"/>
          <w:szCs w:val="23"/>
          <w:lang w:val="en-GB"/>
        </w:rPr>
        <w:t xml:space="preserve"> in accordance with the ordinary principles of negligence at common law; and</w:t>
      </w:r>
    </w:p>
    <w:p w:rsidR="00130845" w:rsidRDefault="00130845">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has erred in finding that Pedder was under no duty to take reasonable steps to supervise or to check the operation of its contractor at the warehouse pursuant to section 3(4)(b) of the Occupier</w:t>
      </w:r>
      <w:r>
        <w:rPr>
          <w:szCs w:val="23"/>
          <w:lang w:val="en-GB"/>
        </w:rPr>
        <w:t>’</w:t>
      </w:r>
      <w:r>
        <w:rPr>
          <w:rFonts w:hint="eastAsia"/>
          <w:szCs w:val="23"/>
          <w:lang w:val="en-GB"/>
        </w:rPr>
        <w:t>s Liability Ordinance, Cap.314.</w:t>
      </w:r>
    </w:p>
    <w:p w:rsidR="00130845" w:rsidRDefault="00130845">
      <w:pPr>
        <w:tabs>
          <w:tab w:val="clear" w:pos="1440"/>
          <w:tab w:val="clear" w:pos="4320"/>
          <w:tab w:val="clear" w:pos="9072"/>
          <w:tab w:val="left" w:pos="1680"/>
        </w:tabs>
        <w:spacing w:line="360" w:lineRule="auto"/>
        <w:jc w:val="both"/>
        <w:rPr>
          <w:rFonts w:hint="eastAsia"/>
          <w:szCs w:val="23"/>
          <w:lang w:val="en-GB"/>
        </w:rPr>
      </w:pPr>
    </w:p>
    <w:p w:rsidR="00130845" w:rsidRDefault="00130845">
      <w:pPr>
        <w:tabs>
          <w:tab w:val="clear" w:pos="1440"/>
          <w:tab w:val="clear" w:pos="4320"/>
          <w:tab w:val="clear" w:pos="9072"/>
          <w:tab w:val="left" w:pos="1680"/>
        </w:tabs>
        <w:spacing w:line="360" w:lineRule="auto"/>
        <w:jc w:val="both"/>
        <w:rPr>
          <w:rFonts w:hint="eastAsia"/>
          <w:b/>
          <w:bCs/>
          <w:szCs w:val="23"/>
          <w:lang w:val="en-GB"/>
        </w:rPr>
      </w:pPr>
      <w:r>
        <w:rPr>
          <w:rFonts w:hint="eastAsia"/>
          <w:b/>
          <w:bCs/>
          <w:szCs w:val="23"/>
          <w:lang w:val="en-GB"/>
        </w:rPr>
        <w:t>Ground 1</w:t>
      </w:r>
    </w:p>
    <w:p w:rsidR="00130845" w:rsidRDefault="00130845">
      <w:pPr>
        <w:tabs>
          <w:tab w:val="clear" w:pos="1440"/>
          <w:tab w:val="clear" w:pos="4320"/>
          <w:tab w:val="clear" w:pos="9072"/>
          <w:tab w:val="left" w:pos="840"/>
        </w:tabs>
        <w:spacing w:line="360" w:lineRule="auto"/>
        <w:jc w:val="both"/>
        <w:rPr>
          <w:szCs w:val="23"/>
          <w:lang w:val="en-GB"/>
        </w:rPr>
      </w:pPr>
    </w:p>
    <w:p w:rsidR="00130845" w:rsidRDefault="00130845">
      <w:pPr>
        <w:numPr>
          <w:ilvl w:val="0"/>
          <w:numId w:val="60"/>
        </w:numPr>
        <w:tabs>
          <w:tab w:val="clear" w:pos="795"/>
          <w:tab w:val="clear" w:pos="1440"/>
          <w:tab w:val="clear" w:pos="4320"/>
          <w:tab w:val="clear" w:pos="9072"/>
          <w:tab w:val="left" w:pos="840"/>
        </w:tabs>
        <w:spacing w:line="360" w:lineRule="auto"/>
        <w:ind w:left="0" w:firstLine="0"/>
        <w:jc w:val="both"/>
        <w:rPr>
          <w:szCs w:val="23"/>
          <w:lang w:val="en-GB"/>
        </w:rPr>
      </w:pPr>
      <w:r>
        <w:rPr>
          <w:szCs w:val="23"/>
          <w:lang w:val="en-GB"/>
        </w:rPr>
        <w:t xml:space="preserve">In </w:t>
      </w:r>
      <w:r>
        <w:rPr>
          <w:rFonts w:hint="eastAsia"/>
          <w:szCs w:val="23"/>
          <w:lang w:val="en-GB"/>
        </w:rPr>
        <w:t xml:space="preserve">the absence of dispute at the trial, </w:t>
      </w:r>
      <w:r>
        <w:rPr>
          <w:szCs w:val="23"/>
          <w:lang w:val="en-GB"/>
        </w:rPr>
        <w:t>I found</w:t>
      </w:r>
      <w:r>
        <w:rPr>
          <w:rFonts w:hint="eastAsia"/>
          <w:szCs w:val="23"/>
          <w:lang w:val="en-GB"/>
        </w:rPr>
        <w:t xml:space="preserve"> (paras.19-20 of the Judgement)</w:t>
      </w:r>
      <w:r>
        <w:rPr>
          <w:szCs w:val="23"/>
          <w:lang w:val="en-GB"/>
        </w:rPr>
        <w:t xml:space="preserve"> that:</w:t>
      </w:r>
    </w:p>
    <w:p w:rsidR="00130845" w:rsidRDefault="00130845">
      <w:pPr>
        <w:numPr>
          <w:ilvl w:val="1"/>
          <w:numId w:val="60"/>
        </w:numPr>
        <w:tabs>
          <w:tab w:val="clear" w:pos="1440"/>
          <w:tab w:val="clear" w:pos="1920"/>
          <w:tab w:val="clear" w:pos="4320"/>
          <w:tab w:val="clear" w:pos="9072"/>
          <w:tab w:val="left" w:pos="840"/>
          <w:tab w:val="left" w:pos="1680"/>
        </w:tabs>
        <w:spacing w:line="360" w:lineRule="auto"/>
        <w:ind w:left="840" w:firstLine="0"/>
        <w:jc w:val="both"/>
        <w:rPr>
          <w:szCs w:val="23"/>
          <w:lang w:val="en-GB"/>
        </w:rPr>
      </w:pPr>
      <w:r>
        <w:rPr>
          <w:rFonts w:hint="eastAsia"/>
          <w:szCs w:val="23"/>
          <w:lang w:val="en-GB"/>
        </w:rPr>
        <w:t>Pedder was the occupier of the warehouse</w:t>
      </w:r>
      <w:r>
        <w:rPr>
          <w:szCs w:val="23"/>
          <w:lang w:val="en-GB"/>
        </w:rPr>
        <w:t>;</w:t>
      </w:r>
      <w:r>
        <w:rPr>
          <w:rFonts w:hint="eastAsia"/>
          <w:szCs w:val="23"/>
          <w:lang w:val="en-GB"/>
        </w:rPr>
        <w:t xml:space="preserve"> and</w:t>
      </w:r>
    </w:p>
    <w:p w:rsidR="00130845" w:rsidRDefault="00130845">
      <w:pPr>
        <w:numPr>
          <w:ilvl w:val="1"/>
          <w:numId w:val="60"/>
        </w:numPr>
        <w:tabs>
          <w:tab w:val="clear" w:pos="1440"/>
          <w:tab w:val="clear" w:pos="1920"/>
          <w:tab w:val="clear" w:pos="4320"/>
          <w:tab w:val="clear" w:pos="9072"/>
          <w:tab w:val="left" w:pos="840"/>
          <w:tab w:val="left" w:pos="1680"/>
        </w:tabs>
        <w:spacing w:line="360" w:lineRule="auto"/>
        <w:ind w:left="840" w:firstLine="0"/>
        <w:jc w:val="both"/>
        <w:rPr>
          <w:rFonts w:hint="eastAsia"/>
          <w:szCs w:val="23"/>
          <w:lang w:val="en-GB"/>
        </w:rPr>
      </w:pPr>
      <w:r>
        <w:rPr>
          <w:rFonts w:hint="eastAsia"/>
          <w:szCs w:val="23"/>
          <w:lang w:val="en-GB"/>
        </w:rPr>
        <w:t>Chung, who was not Pedder</w:t>
      </w:r>
      <w:r>
        <w:rPr>
          <w:szCs w:val="23"/>
          <w:lang w:val="en-GB"/>
        </w:rPr>
        <w:t>’</w:t>
      </w:r>
      <w:r>
        <w:rPr>
          <w:rFonts w:hint="eastAsia"/>
          <w:szCs w:val="23"/>
          <w:lang w:val="en-GB"/>
        </w:rPr>
        <w:t>s employee, was a lawful visitor of the warehouse.</w:t>
      </w:r>
    </w:p>
    <w:p w:rsidR="00130845" w:rsidRDefault="00130845">
      <w:pPr>
        <w:tabs>
          <w:tab w:val="clear" w:pos="1440"/>
          <w:tab w:val="clear" w:pos="4320"/>
          <w:tab w:val="clear" w:pos="9072"/>
          <w:tab w:val="left" w:pos="840"/>
        </w:tabs>
        <w:spacing w:line="360" w:lineRule="auto"/>
        <w:jc w:val="both"/>
        <w:rPr>
          <w:szCs w:val="23"/>
          <w:lang w:val="en-GB"/>
        </w:rPr>
      </w:pPr>
    </w:p>
    <w:p w:rsidR="00130845" w:rsidRDefault="0013084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 found that there was no suggestion that the accident was the result of any dangerous physical condition of the warehouse.  </w:t>
      </w:r>
      <w:r>
        <w:rPr>
          <w:szCs w:val="23"/>
          <w:lang w:val="en-GB"/>
        </w:rPr>
        <w:t>But contrary to what was stated under this ground in the draft notice of appeal,</w:t>
      </w:r>
      <w:r>
        <w:rPr>
          <w:rFonts w:hint="eastAsia"/>
          <w:szCs w:val="23"/>
          <w:lang w:val="en-GB"/>
        </w:rPr>
        <w:t xml:space="preserve"> I actually also found that the accident was not the result of any dangerous set up of the warehouse including the storage. (see paras.21 of the Judgment)</w:t>
      </w:r>
    </w:p>
    <w:p w:rsidR="00130845" w:rsidRDefault="00130845">
      <w:pPr>
        <w:tabs>
          <w:tab w:val="clear" w:pos="1440"/>
          <w:tab w:val="clear" w:pos="4320"/>
          <w:tab w:val="clear" w:pos="9072"/>
          <w:tab w:val="left" w:pos="840"/>
        </w:tabs>
        <w:spacing w:line="360" w:lineRule="auto"/>
        <w:jc w:val="both"/>
        <w:rPr>
          <w:rFonts w:hint="eastAsia"/>
          <w:szCs w:val="23"/>
          <w:lang w:val="en-GB"/>
        </w:rPr>
      </w:pPr>
    </w:p>
    <w:p w:rsidR="00130845" w:rsidRDefault="0013084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found that but for the forklift driver</w:t>
      </w:r>
      <w:r>
        <w:rPr>
          <w:szCs w:val="23"/>
          <w:lang w:val="en-GB"/>
        </w:rPr>
        <w:t>’</w:t>
      </w:r>
      <w:r>
        <w:rPr>
          <w:rFonts w:hint="eastAsia"/>
          <w:szCs w:val="23"/>
          <w:lang w:val="en-GB"/>
        </w:rPr>
        <w:t xml:space="preserve">s request to Chung to do what he did and the manner in </w:t>
      </w:r>
      <w:r>
        <w:rPr>
          <w:szCs w:val="23"/>
          <w:lang w:val="en-GB"/>
        </w:rPr>
        <w:t>which</w:t>
      </w:r>
      <w:r>
        <w:rPr>
          <w:rFonts w:hint="eastAsia"/>
          <w:szCs w:val="23"/>
          <w:lang w:val="en-GB"/>
        </w:rPr>
        <w:t xml:space="preserve"> the driver controlled the forklift truck at the material time, the accident would not have happened (see paras.22 and 37 of the Judgment).</w:t>
      </w:r>
    </w:p>
    <w:p w:rsidR="00130845" w:rsidRDefault="00130845">
      <w:pPr>
        <w:tabs>
          <w:tab w:val="clear" w:pos="1440"/>
          <w:tab w:val="clear" w:pos="4320"/>
          <w:tab w:val="clear" w:pos="9072"/>
          <w:tab w:val="left" w:pos="840"/>
        </w:tabs>
        <w:spacing w:line="360" w:lineRule="auto"/>
        <w:jc w:val="both"/>
        <w:rPr>
          <w:szCs w:val="23"/>
          <w:lang w:val="en-GB"/>
        </w:rPr>
      </w:pPr>
    </w:p>
    <w:p w:rsidR="00130845" w:rsidRDefault="0013084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so-called </w:t>
      </w:r>
      <w:r>
        <w:rPr>
          <w:szCs w:val="23"/>
          <w:lang w:val="en-GB"/>
        </w:rPr>
        <w:t>“</w:t>
      </w:r>
      <w:r>
        <w:rPr>
          <w:rFonts w:hint="eastAsia"/>
          <w:szCs w:val="23"/>
          <w:lang w:val="en-GB"/>
        </w:rPr>
        <w:t>activity duty</w:t>
      </w:r>
      <w:r>
        <w:rPr>
          <w:szCs w:val="23"/>
          <w:lang w:val="en-GB"/>
        </w:rPr>
        <w:t>”</w:t>
      </w:r>
      <w:r>
        <w:rPr>
          <w:rFonts w:hint="eastAsia"/>
          <w:szCs w:val="23"/>
          <w:lang w:val="en-GB"/>
        </w:rPr>
        <w:t xml:space="preserve"> stated under this proposed ground of appeal is in my view essentially general duty not to be negligent that is not peculiar to an occupier being such the occupier.</w:t>
      </w:r>
    </w:p>
    <w:p w:rsidR="00130845" w:rsidRDefault="00130845">
      <w:pPr>
        <w:tabs>
          <w:tab w:val="clear" w:pos="1440"/>
          <w:tab w:val="clear" w:pos="4320"/>
          <w:tab w:val="clear" w:pos="9072"/>
          <w:tab w:val="left" w:pos="840"/>
        </w:tabs>
        <w:spacing w:line="360" w:lineRule="auto"/>
        <w:jc w:val="both"/>
        <w:rPr>
          <w:szCs w:val="23"/>
          <w:lang w:val="en-GB"/>
        </w:rPr>
      </w:pPr>
    </w:p>
    <w:p w:rsidR="00130845" w:rsidRDefault="0013084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This court did consider (see paras.23-34 of the Judgment) the issues of:</w:t>
      </w:r>
    </w:p>
    <w:p w:rsidR="00130845" w:rsidRDefault="00130845">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whether Pedder should be vicariously liable for the negligence of the forklift driver; and</w:t>
      </w:r>
    </w:p>
    <w:p w:rsidR="00130845" w:rsidRDefault="00130845">
      <w:pPr>
        <w:numPr>
          <w:ilvl w:val="1"/>
          <w:numId w:val="60"/>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whether Pedder should be liable for the negligence of Ming Fu or the forklift driver being an employee or agent of Ming Fu.</w:t>
      </w:r>
    </w:p>
    <w:p w:rsidR="00130845" w:rsidRDefault="00130845">
      <w:pPr>
        <w:tabs>
          <w:tab w:val="clear" w:pos="1440"/>
          <w:tab w:val="clear" w:pos="4320"/>
          <w:tab w:val="clear" w:pos="9072"/>
          <w:tab w:val="left" w:pos="840"/>
        </w:tabs>
        <w:spacing w:line="360" w:lineRule="auto"/>
        <w:jc w:val="both"/>
        <w:rPr>
          <w:szCs w:val="23"/>
          <w:lang w:val="en-GB"/>
        </w:rPr>
      </w:pPr>
    </w:p>
    <w:p w:rsidR="00130845" w:rsidRDefault="0013084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I am not satisfied that the first proposed ground has reasonable prospect of success</w:t>
      </w:r>
      <w:r>
        <w:rPr>
          <w:rFonts w:hint="eastAsia"/>
          <w:szCs w:val="23"/>
          <w:lang w:val="en-GB"/>
        </w:rPr>
        <w:t xml:space="preserve"> on appeal.</w:t>
      </w:r>
    </w:p>
    <w:p w:rsidR="00130845" w:rsidRDefault="00130845">
      <w:pPr>
        <w:tabs>
          <w:tab w:val="clear" w:pos="1440"/>
          <w:tab w:val="clear" w:pos="4320"/>
          <w:tab w:val="clear" w:pos="9072"/>
          <w:tab w:val="left" w:pos="840"/>
        </w:tabs>
        <w:spacing w:line="360" w:lineRule="auto"/>
        <w:jc w:val="both"/>
        <w:rPr>
          <w:rFonts w:hint="eastAsia"/>
          <w:szCs w:val="23"/>
          <w:lang w:val="en-GB"/>
        </w:rPr>
      </w:pPr>
    </w:p>
    <w:p w:rsidR="00130845" w:rsidRDefault="00130845">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Ground 2</w:t>
      </w:r>
    </w:p>
    <w:p w:rsidR="00130845" w:rsidRDefault="00130845">
      <w:pPr>
        <w:tabs>
          <w:tab w:val="clear" w:pos="1440"/>
          <w:tab w:val="clear" w:pos="4320"/>
          <w:tab w:val="clear" w:pos="9072"/>
          <w:tab w:val="left" w:pos="840"/>
        </w:tabs>
        <w:spacing w:line="360" w:lineRule="auto"/>
        <w:jc w:val="both"/>
        <w:rPr>
          <w:szCs w:val="23"/>
          <w:lang w:val="en-GB"/>
        </w:rPr>
      </w:pPr>
    </w:p>
    <w:p w:rsidR="00130845" w:rsidRDefault="0013084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The probably too liberal mixing up </w:t>
      </w:r>
      <w:r>
        <w:rPr>
          <w:rFonts w:hint="eastAsia"/>
          <w:szCs w:val="23"/>
          <w:lang w:val="en-GB"/>
        </w:rPr>
        <w:t xml:space="preserve">of the concept of breach of the </w:t>
      </w:r>
      <w:r>
        <w:rPr>
          <w:szCs w:val="23"/>
          <w:lang w:val="en-GB"/>
        </w:rPr>
        <w:t xml:space="preserve">duty of care </w:t>
      </w:r>
      <w:r>
        <w:rPr>
          <w:rFonts w:hint="eastAsia"/>
          <w:szCs w:val="23"/>
          <w:lang w:val="en-GB"/>
        </w:rPr>
        <w:t>owed between</w:t>
      </w:r>
      <w:r>
        <w:rPr>
          <w:szCs w:val="23"/>
          <w:lang w:val="en-GB"/>
        </w:rPr>
        <w:t xml:space="preserve"> neighbours and </w:t>
      </w:r>
      <w:r>
        <w:rPr>
          <w:rFonts w:hint="eastAsia"/>
          <w:szCs w:val="23"/>
          <w:lang w:val="en-GB"/>
        </w:rPr>
        <w:t>that of breach of duty of an occupier of premises owed to the visitor of the premises is repeated in the proposed ground 2 of the draft notice of appeal.</w:t>
      </w:r>
    </w:p>
    <w:p w:rsidR="00130845" w:rsidRDefault="00130845">
      <w:pPr>
        <w:tabs>
          <w:tab w:val="clear" w:pos="1440"/>
          <w:tab w:val="clear" w:pos="4320"/>
          <w:tab w:val="clear" w:pos="9072"/>
          <w:tab w:val="left" w:pos="840"/>
        </w:tabs>
        <w:spacing w:line="360" w:lineRule="auto"/>
        <w:jc w:val="both"/>
        <w:rPr>
          <w:szCs w:val="23"/>
          <w:lang w:val="en-GB"/>
        </w:rPr>
      </w:pPr>
    </w:p>
    <w:p w:rsidR="00130845" w:rsidRDefault="0013084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This is clear when one refers to the </w:t>
      </w:r>
      <w:r>
        <w:rPr>
          <w:rFonts w:hint="eastAsia"/>
          <w:szCs w:val="23"/>
          <w:lang w:val="en-GB"/>
        </w:rPr>
        <w:t xml:space="preserve">beginning </w:t>
      </w:r>
      <w:r>
        <w:rPr>
          <w:szCs w:val="23"/>
          <w:lang w:val="en-GB"/>
        </w:rPr>
        <w:t>part of s</w:t>
      </w:r>
      <w:r>
        <w:rPr>
          <w:rFonts w:hint="eastAsia"/>
          <w:szCs w:val="23"/>
          <w:lang w:val="en-GB"/>
        </w:rPr>
        <w:t>.3(4)(b) of Cap.314 that has somehow been left out of the citation under this ground in the draft notice of appeal.</w:t>
      </w:r>
    </w:p>
    <w:p w:rsidR="00130845" w:rsidRDefault="00130845">
      <w:pPr>
        <w:tabs>
          <w:tab w:val="clear" w:pos="1440"/>
          <w:tab w:val="clear" w:pos="4320"/>
          <w:tab w:val="clear" w:pos="9072"/>
          <w:tab w:val="left" w:pos="840"/>
        </w:tabs>
        <w:spacing w:line="360" w:lineRule="auto"/>
        <w:jc w:val="both"/>
        <w:rPr>
          <w:szCs w:val="23"/>
          <w:lang w:val="en-GB"/>
        </w:rPr>
      </w:pPr>
    </w:p>
    <w:p w:rsidR="00130845" w:rsidRDefault="0013084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full text of the subsection is:</w:t>
      </w:r>
    </w:p>
    <w:p w:rsidR="00130845" w:rsidRDefault="00130845">
      <w:pPr>
        <w:tabs>
          <w:tab w:val="clear" w:pos="1440"/>
          <w:tab w:val="clear" w:pos="4320"/>
          <w:tab w:val="clear" w:pos="9072"/>
          <w:tab w:val="left" w:pos="840"/>
        </w:tabs>
        <w:ind w:left="840"/>
        <w:jc w:val="both"/>
        <w:rPr>
          <w:rFonts w:hint="eastAsia"/>
          <w:sz w:val="24"/>
          <w:szCs w:val="23"/>
          <w:lang w:val="en-GB"/>
        </w:rPr>
      </w:pPr>
      <w:r>
        <w:rPr>
          <w:szCs w:val="23"/>
          <w:lang w:val="en-GB"/>
        </w:rPr>
        <w:t>“</w:t>
      </w:r>
      <w:r>
        <w:rPr>
          <w:rFonts w:hint="eastAsia"/>
          <w:sz w:val="24"/>
          <w:szCs w:val="23"/>
          <w:lang w:val="en-GB"/>
        </w:rPr>
        <w:t xml:space="preserve">In determining whether the occupier of premises has discharged the common duty of care to a visitor, regard is to be had to all the circumstances, so that (for example) </w:t>
      </w:r>
      <w:r>
        <w:rPr>
          <w:sz w:val="24"/>
          <w:szCs w:val="23"/>
          <w:lang w:val="en-GB"/>
        </w:rPr>
        <w:t>–</w:t>
      </w:r>
    </w:p>
    <w:p w:rsidR="00130845" w:rsidRDefault="00130845">
      <w:pPr>
        <w:tabs>
          <w:tab w:val="clear" w:pos="1440"/>
          <w:tab w:val="clear" w:pos="4320"/>
          <w:tab w:val="clear" w:pos="9072"/>
          <w:tab w:val="left" w:pos="840"/>
        </w:tabs>
        <w:ind w:left="840"/>
        <w:jc w:val="both"/>
        <w:rPr>
          <w:rFonts w:hint="eastAsia"/>
          <w:sz w:val="24"/>
          <w:szCs w:val="23"/>
          <w:lang w:val="en-GB"/>
        </w:rPr>
      </w:pPr>
      <w:r>
        <w:rPr>
          <w:sz w:val="24"/>
          <w:szCs w:val="23"/>
          <w:lang w:val="en-GB"/>
        </w:rPr>
        <w:t>……</w:t>
      </w:r>
    </w:p>
    <w:p w:rsidR="00130845" w:rsidRDefault="00130845">
      <w:pPr>
        <w:tabs>
          <w:tab w:val="clear" w:pos="1440"/>
          <w:tab w:val="clear" w:pos="4320"/>
          <w:tab w:val="clear" w:pos="9072"/>
          <w:tab w:val="left" w:pos="840"/>
        </w:tabs>
        <w:ind w:left="840"/>
        <w:jc w:val="both"/>
        <w:rPr>
          <w:rFonts w:hint="eastAsia"/>
          <w:szCs w:val="23"/>
          <w:lang w:val="en-GB"/>
        </w:rPr>
      </w:pPr>
      <w:r>
        <w:rPr>
          <w:rFonts w:hint="eastAsia"/>
          <w:sz w:val="24"/>
          <w:szCs w:val="23"/>
          <w:lang w:val="en-GB"/>
        </w:rPr>
        <w:t>(b)</w:t>
      </w:r>
      <w:r>
        <w:rPr>
          <w:rFonts w:hint="eastAsia"/>
          <w:sz w:val="24"/>
          <w:szCs w:val="23"/>
          <w:lang w:val="en-GB"/>
        </w:rPr>
        <w:tab/>
        <w:t xml:space="preserve">where damage is caused to a visitor by </w:t>
      </w:r>
      <w:r>
        <w:rPr>
          <w:rFonts w:hint="eastAsia"/>
          <w:b/>
          <w:bCs/>
          <w:sz w:val="24"/>
          <w:szCs w:val="23"/>
          <w:lang w:val="en-GB"/>
        </w:rPr>
        <w:t>a danger due to the faulty execution of any work of construction, maintenance or repair by an independent contractor employed by the occupier</w:t>
      </w:r>
      <w:r>
        <w:rPr>
          <w:rFonts w:hint="eastAsia"/>
          <w:sz w:val="24"/>
          <w:szCs w:val="23"/>
          <w:lang w:val="en-GB"/>
        </w:rPr>
        <w:t xml:space="preserve">, the occupier is not to be treated without more as answerable for the danger if in all the circumstances he had acted reasonably in entrusting the work to an independent contractor and had taken such steps (if any) as he reasonably ought in order to satisfy himself that the contractor was competent and that </w:t>
      </w:r>
      <w:r>
        <w:rPr>
          <w:rFonts w:hint="eastAsia"/>
          <w:b/>
          <w:bCs/>
          <w:sz w:val="24"/>
          <w:szCs w:val="23"/>
          <w:lang w:val="en-GB"/>
        </w:rPr>
        <w:t>the work</w:t>
      </w:r>
      <w:r>
        <w:rPr>
          <w:rFonts w:hint="eastAsia"/>
          <w:sz w:val="24"/>
          <w:szCs w:val="23"/>
          <w:lang w:val="en-GB"/>
        </w:rPr>
        <w:t xml:space="preserve"> had been pro</w:t>
      </w:r>
      <w:r>
        <w:rPr>
          <w:rFonts w:hint="eastAsia"/>
          <w:sz w:val="24"/>
          <w:szCs w:val="23"/>
          <w:lang w:val="en-GB"/>
        </w:rPr>
        <w:t>perly done.</w:t>
      </w:r>
      <w:r>
        <w:rPr>
          <w:szCs w:val="23"/>
          <w:lang w:val="en-GB"/>
        </w:rPr>
        <w:t>”</w:t>
      </w:r>
    </w:p>
    <w:p w:rsidR="00130845" w:rsidRDefault="00130845">
      <w:pPr>
        <w:tabs>
          <w:tab w:val="clear" w:pos="1440"/>
          <w:tab w:val="clear" w:pos="4320"/>
          <w:tab w:val="clear" w:pos="9072"/>
          <w:tab w:val="left" w:pos="840"/>
        </w:tabs>
        <w:spacing w:line="360" w:lineRule="auto"/>
        <w:jc w:val="both"/>
        <w:rPr>
          <w:szCs w:val="23"/>
          <w:lang w:val="en-GB"/>
        </w:rPr>
      </w:pPr>
    </w:p>
    <w:p w:rsidR="00130845" w:rsidRDefault="0013084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As mentioned above, this court did consider whether Pedder was under a duty to supervise or to check the work of Ming Fu (which was erroneously typed as </w:t>
      </w:r>
      <w:r>
        <w:rPr>
          <w:szCs w:val="23"/>
          <w:lang w:val="en-GB"/>
        </w:rPr>
        <w:t>“</w:t>
      </w:r>
      <w:r>
        <w:rPr>
          <w:rFonts w:hint="eastAsia"/>
          <w:szCs w:val="23"/>
          <w:lang w:val="en-GB"/>
        </w:rPr>
        <w:t>Pedder</w:t>
      </w:r>
      <w:r>
        <w:rPr>
          <w:szCs w:val="23"/>
          <w:lang w:val="en-GB"/>
        </w:rPr>
        <w:t>”</w:t>
      </w:r>
      <w:r>
        <w:rPr>
          <w:rFonts w:hint="eastAsia"/>
          <w:szCs w:val="23"/>
          <w:lang w:val="en-GB"/>
        </w:rPr>
        <w:t xml:space="preserve"> in the Judgment) under the principles of negligence.  The pre-requisite to such a duty is a non-delegable duty on the part of employer towards the injured person (paras.32-34 of the Judgment).</w:t>
      </w:r>
    </w:p>
    <w:p w:rsidR="00130845" w:rsidRDefault="00130845">
      <w:pPr>
        <w:tabs>
          <w:tab w:val="clear" w:pos="1440"/>
          <w:tab w:val="clear" w:pos="4320"/>
          <w:tab w:val="clear" w:pos="9072"/>
          <w:tab w:val="left" w:pos="840"/>
        </w:tabs>
        <w:spacing w:line="360" w:lineRule="auto"/>
        <w:jc w:val="both"/>
        <w:rPr>
          <w:szCs w:val="23"/>
          <w:lang w:val="en-GB"/>
        </w:rPr>
      </w:pPr>
    </w:p>
    <w:p w:rsidR="00130845" w:rsidRDefault="0013084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court then proceeded to consider whether Pedder was under such a duty in the context of occupier</w:t>
      </w:r>
      <w:r>
        <w:rPr>
          <w:szCs w:val="23"/>
          <w:lang w:val="en-GB"/>
        </w:rPr>
        <w:t>’</w:t>
      </w:r>
      <w:r>
        <w:rPr>
          <w:rFonts w:hint="eastAsia"/>
          <w:szCs w:val="23"/>
          <w:lang w:val="en-GB"/>
        </w:rPr>
        <w:t>s liability (para.35 of the Judgment).  Contrary to what this proposed ground of appeal seems to suggest, this court did not hold anything contrary to what section 3(4)(b) provides or what the cases relied on by counsel for the Plaintiff at trial (and referred to in the Judgment) have decided in this regard.</w:t>
      </w:r>
    </w:p>
    <w:p w:rsidR="00130845" w:rsidRDefault="00130845">
      <w:pPr>
        <w:tabs>
          <w:tab w:val="clear" w:pos="1440"/>
          <w:tab w:val="clear" w:pos="4320"/>
          <w:tab w:val="clear" w:pos="9072"/>
          <w:tab w:val="left" w:pos="840"/>
        </w:tabs>
        <w:spacing w:line="360" w:lineRule="auto"/>
        <w:jc w:val="both"/>
        <w:rPr>
          <w:szCs w:val="23"/>
          <w:lang w:val="en-GB"/>
        </w:rPr>
      </w:pPr>
    </w:p>
    <w:p w:rsidR="00130845" w:rsidRDefault="00130845">
      <w:pPr>
        <w:numPr>
          <w:ilvl w:val="0"/>
          <w:numId w:val="60"/>
        </w:numPr>
        <w:tabs>
          <w:tab w:val="clear" w:pos="795"/>
          <w:tab w:val="clear" w:pos="1440"/>
          <w:tab w:val="clear" w:pos="4320"/>
          <w:tab w:val="clear" w:pos="9072"/>
          <w:tab w:val="left" w:pos="840"/>
        </w:tabs>
        <w:spacing w:line="360" w:lineRule="auto"/>
        <w:ind w:left="0" w:firstLine="0"/>
        <w:jc w:val="both"/>
        <w:rPr>
          <w:szCs w:val="23"/>
          <w:lang w:val="en-GB"/>
        </w:rPr>
      </w:pPr>
      <w:r>
        <w:rPr>
          <w:rFonts w:hint="eastAsia"/>
          <w:szCs w:val="23"/>
          <w:lang w:val="en-GB"/>
        </w:rPr>
        <w:t xml:space="preserve">Quite clearly, this court distinguished those cases from the present case on the basis of the crucial finding of fact that the accident in the present case had </w:t>
      </w:r>
      <w:r>
        <w:rPr>
          <w:szCs w:val="23"/>
          <w:lang w:val="en-GB"/>
        </w:rPr>
        <w:t>nothing</w:t>
      </w:r>
      <w:r>
        <w:rPr>
          <w:rFonts w:hint="eastAsia"/>
          <w:szCs w:val="23"/>
          <w:lang w:val="en-GB"/>
        </w:rPr>
        <w:t xml:space="preserve"> to do with any dangerous physical condition or set up of the warehouse.  In other words, the accident was not caused by a danger due to the faulty execution of any work of construction, maintenance of repair (to the premises) by Ming Fu that Pedder </w:t>
      </w:r>
      <w:r>
        <w:rPr>
          <w:rFonts w:hint="eastAsia"/>
          <w:i/>
          <w:iCs/>
          <w:szCs w:val="23"/>
          <w:lang w:val="en-GB"/>
        </w:rPr>
        <w:t>would have been</w:t>
      </w:r>
      <w:r>
        <w:rPr>
          <w:rFonts w:hint="eastAsia"/>
          <w:szCs w:val="23"/>
          <w:lang w:val="en-GB"/>
        </w:rPr>
        <w:t xml:space="preserve"> under the duty to ensure to have been carried out properly (see paras.20-22; 35 of the Judgment).</w:t>
      </w:r>
    </w:p>
    <w:p w:rsidR="00130845" w:rsidRDefault="00130845">
      <w:pPr>
        <w:tabs>
          <w:tab w:val="clear" w:pos="1440"/>
          <w:tab w:val="clear" w:pos="4320"/>
          <w:tab w:val="clear" w:pos="9072"/>
          <w:tab w:val="left" w:pos="840"/>
        </w:tabs>
        <w:spacing w:line="360" w:lineRule="auto"/>
        <w:jc w:val="both"/>
        <w:rPr>
          <w:szCs w:val="23"/>
          <w:lang w:val="en-GB"/>
        </w:rPr>
      </w:pPr>
    </w:p>
    <w:p w:rsidR="00130845" w:rsidRDefault="0013084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the circumstances, I am also not satisfied that ground 2 has a reasonable prospect of success on appeal.</w:t>
      </w:r>
    </w:p>
    <w:p w:rsidR="00130845" w:rsidRDefault="00130845">
      <w:pPr>
        <w:tabs>
          <w:tab w:val="clear" w:pos="1440"/>
          <w:tab w:val="clear" w:pos="4320"/>
          <w:tab w:val="clear" w:pos="9072"/>
          <w:tab w:val="left" w:pos="840"/>
        </w:tabs>
        <w:spacing w:line="360" w:lineRule="auto"/>
        <w:jc w:val="both"/>
        <w:rPr>
          <w:szCs w:val="23"/>
          <w:lang w:val="en-GB"/>
        </w:rPr>
      </w:pPr>
    </w:p>
    <w:p w:rsidR="00130845" w:rsidRDefault="00130845">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w:t>
      </w:r>
      <w:r>
        <w:rPr>
          <w:rFonts w:hint="eastAsia"/>
          <w:i/>
          <w:iCs/>
          <w:szCs w:val="23"/>
          <w:lang w:val="en-GB"/>
        </w:rPr>
        <w:t>Counsel submit on costs</w:t>
      </w:r>
      <w:r>
        <w:rPr>
          <w:rFonts w:hint="eastAsia"/>
          <w:szCs w:val="23"/>
          <w:lang w:val="en-GB"/>
        </w:rPr>
        <w:t>]</w:t>
      </w:r>
    </w:p>
    <w:p w:rsidR="00130845" w:rsidRDefault="00130845">
      <w:pPr>
        <w:tabs>
          <w:tab w:val="clear" w:pos="1440"/>
          <w:tab w:val="clear" w:pos="4320"/>
          <w:tab w:val="clear" w:pos="9072"/>
          <w:tab w:val="left" w:pos="840"/>
        </w:tabs>
        <w:spacing w:line="360" w:lineRule="auto"/>
        <w:jc w:val="both"/>
        <w:rPr>
          <w:szCs w:val="23"/>
          <w:lang w:val="en-GB"/>
        </w:rPr>
      </w:pPr>
    </w:p>
    <w:p w:rsidR="00130845" w:rsidRDefault="00130845">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Order</w:t>
      </w:r>
    </w:p>
    <w:p w:rsidR="00130845" w:rsidRDefault="00130845">
      <w:pPr>
        <w:tabs>
          <w:tab w:val="clear" w:pos="1440"/>
          <w:tab w:val="clear" w:pos="4320"/>
          <w:tab w:val="clear" w:pos="9072"/>
          <w:tab w:val="left" w:pos="840"/>
        </w:tabs>
        <w:spacing w:line="360" w:lineRule="auto"/>
        <w:jc w:val="both"/>
        <w:rPr>
          <w:szCs w:val="23"/>
          <w:lang w:val="en-GB"/>
        </w:rPr>
      </w:pPr>
    </w:p>
    <w:p w:rsidR="00130845" w:rsidRDefault="00130845">
      <w:pPr>
        <w:numPr>
          <w:ilvl w:val="0"/>
          <w:numId w:val="60"/>
        </w:numPr>
        <w:tabs>
          <w:tab w:val="clear" w:pos="795"/>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Application for leave to appeal is refused.  Costs of and occasioned by the application be to Pedder to be taxed, if not agreed, with certificate for counsel.</w:t>
      </w:r>
    </w:p>
    <w:p w:rsidR="00130845" w:rsidRDefault="00130845">
      <w:pPr>
        <w:tabs>
          <w:tab w:val="clear" w:pos="1440"/>
          <w:tab w:val="clear" w:pos="4320"/>
          <w:tab w:val="clear" w:pos="9072"/>
          <w:tab w:val="left" w:pos="840"/>
        </w:tabs>
        <w:spacing w:line="360" w:lineRule="auto"/>
        <w:jc w:val="both"/>
        <w:rPr>
          <w:rFonts w:hint="eastAsia"/>
          <w:szCs w:val="23"/>
          <w:lang w:val="en-GB"/>
        </w:rPr>
      </w:pPr>
    </w:p>
    <w:p w:rsidR="00130845" w:rsidRDefault="00130845">
      <w:pPr>
        <w:tabs>
          <w:tab w:val="clear" w:pos="1440"/>
          <w:tab w:val="clear" w:pos="4320"/>
          <w:tab w:val="clear" w:pos="9072"/>
          <w:tab w:val="left" w:pos="840"/>
        </w:tabs>
        <w:spacing w:line="360" w:lineRule="auto"/>
        <w:jc w:val="both"/>
        <w:rPr>
          <w:szCs w:val="23"/>
          <w:lang w:val="en-GB"/>
        </w:rPr>
      </w:pPr>
    </w:p>
    <w:p w:rsidR="00130845" w:rsidRDefault="00130845">
      <w:pPr>
        <w:tabs>
          <w:tab w:val="clear" w:pos="1440"/>
          <w:tab w:val="clear" w:pos="4320"/>
          <w:tab w:val="clear" w:pos="9072"/>
          <w:tab w:val="left" w:pos="840"/>
        </w:tabs>
        <w:spacing w:line="360" w:lineRule="auto"/>
        <w:jc w:val="both"/>
        <w:rPr>
          <w:rFonts w:hint="eastAsia"/>
          <w:szCs w:val="23"/>
          <w:lang w:val="en-GB"/>
        </w:rPr>
      </w:pPr>
    </w:p>
    <w:p w:rsidR="00130845" w:rsidRDefault="00130845">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Simon Leung</w:t>
      </w:r>
    </w:p>
    <w:p w:rsidR="00130845" w:rsidRDefault="00130845">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District Judge</w:t>
      </w:r>
    </w:p>
    <w:p w:rsidR="00130845" w:rsidRDefault="00130845">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Representation:</w:t>
      </w:r>
    </w:p>
    <w:p w:rsidR="00130845" w:rsidRDefault="00130845">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Mr Edward POON instructed by Messrs B Mak &amp; Co for the Plaintiff</w:t>
      </w:r>
    </w:p>
    <w:p w:rsidR="00130845" w:rsidRDefault="00130845">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Miss Abigail WONG instructed by Messrs Tang &amp; So for the Defendant</w:t>
      </w:r>
    </w:p>
    <w:sectPr w:rsidR="00000000">
      <w:headerReference w:type="default" r:id="rId7"/>
      <w:type w:val="continuous"/>
      <w:pgSz w:w="11906" w:h="16838" w:code="9"/>
      <w:pgMar w:top="949"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0845" w:rsidRDefault="00130845">
      <w:r>
        <w:separator/>
      </w:r>
    </w:p>
  </w:endnote>
  <w:endnote w:type="continuationSeparator" w:id="0">
    <w:p w:rsidR="00130845" w:rsidRDefault="00130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0845" w:rsidRDefault="00130845">
      <w:r>
        <w:separator/>
      </w:r>
    </w:p>
  </w:footnote>
  <w:footnote w:type="continuationSeparator" w:id="0">
    <w:p w:rsidR="00130845" w:rsidRDefault="001308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0845" w:rsidRDefault="00130845">
    <w:pPr>
      <w:pStyle w:val="Header"/>
      <w:rPr>
        <w:sz w:val="27"/>
        <w:szCs w:val="27"/>
      </w:rPr>
    </w:pPr>
    <w:r>
      <w:rPr>
        <w:noProof/>
        <w:sz w:val="19"/>
        <w:szCs w:val="19"/>
        <w:lang w:eastAsia="en-US"/>
      </w:rPr>
    </w:r>
    <w:r w:rsidR="00130845">
      <w:rPr>
        <w:noProof/>
        <w:sz w:val="19"/>
        <w:szCs w:val="19"/>
        <w:lang w:eastAsia="en-US"/>
      </w:rPr>
      <w:pict>
        <v:shapetype id="_x0000_t202" coordsize="21600,21600" o:spt="202" path="m,l,21600r21600,l21600,xe">
          <v:stroke joinstyle="miter"/>
          <v:path gradientshapeok="t" o:connecttype="rect"/>
        </v:shapetype>
        <v:shape id="_x0000_s1030" type="#_x0000_t202" alt="" style="position:absolute;left:0;text-align:left;margin-left:469pt;margin-top:11.45pt;width:32.6pt;height:11in;z-index:251657728;mso-wrap-style:square;mso-wrap-edited:f;mso-width-percent:0;mso-height-percent:0;mso-width-percent:0;mso-height-percent:0;v-text-anchor:top" stroked="f">
          <v:textbox style="mso-next-textbox:#_x0000_s1030">
            <w:txbxContent>
              <w:p w:rsidR="00130845" w:rsidRDefault="00130845">
                <w:pPr>
                  <w:rPr>
                    <w:b/>
                    <w:bCs/>
                    <w:sz w:val="19"/>
                    <w:szCs w:val="19"/>
                  </w:rPr>
                </w:pPr>
                <w:r>
                  <w:rPr>
                    <w:b/>
                    <w:bCs/>
                    <w:sz w:val="19"/>
                    <w:szCs w:val="19"/>
                  </w:rPr>
                  <w:t>A</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9"/>
                    <w:szCs w:val="19"/>
                  </w:rPr>
                </w:pPr>
                <w:r>
                  <w:rPr>
                    <w:b/>
                    <w:bCs/>
                    <w:sz w:val="19"/>
                    <w:szCs w:val="19"/>
                  </w:rPr>
                  <w:t>B</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5"/>
                    <w:szCs w:val="15"/>
                  </w:rPr>
                </w:pPr>
                <w:r>
                  <w:rPr>
                    <w:b/>
                    <w:bCs/>
                    <w:sz w:val="19"/>
                    <w:szCs w:val="19"/>
                  </w:rPr>
                  <w:t>C</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pStyle w:val="Heading2"/>
                  <w:rPr>
                    <w:sz w:val="15"/>
                    <w:szCs w:val="15"/>
                  </w:rPr>
                </w:pPr>
                <w:r>
                  <w:rPr>
                    <w:sz w:val="19"/>
                    <w:szCs w:val="19"/>
                  </w:rPr>
                  <w:t>D</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5"/>
                    <w:szCs w:val="15"/>
                  </w:rPr>
                </w:pPr>
                <w:r>
                  <w:rPr>
                    <w:b/>
                    <w:bCs/>
                    <w:sz w:val="19"/>
                    <w:szCs w:val="19"/>
                  </w:rPr>
                  <w:t>E</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9"/>
                    <w:szCs w:val="19"/>
                  </w:rPr>
                </w:pPr>
                <w:r>
                  <w:rPr>
                    <w:b/>
                    <w:bCs/>
                    <w:sz w:val="19"/>
                    <w:szCs w:val="19"/>
                  </w:rPr>
                  <w:t>F</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5"/>
                    <w:szCs w:val="15"/>
                  </w:rPr>
                </w:pPr>
                <w:r>
                  <w:rPr>
                    <w:b/>
                    <w:bCs/>
                    <w:sz w:val="19"/>
                    <w:szCs w:val="19"/>
                  </w:rPr>
                  <w:t>G</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5"/>
                    <w:szCs w:val="15"/>
                  </w:rPr>
                </w:pPr>
                <w:r>
                  <w:rPr>
                    <w:b/>
                    <w:bCs/>
                    <w:sz w:val="19"/>
                    <w:szCs w:val="19"/>
                  </w:rPr>
                  <w:t>H</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5"/>
                    <w:szCs w:val="15"/>
                  </w:rPr>
                </w:pPr>
                <w:r>
                  <w:rPr>
                    <w:b/>
                    <w:bCs/>
                    <w:sz w:val="19"/>
                    <w:szCs w:val="19"/>
                  </w:rPr>
                  <w:t>I</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5"/>
                    <w:szCs w:val="15"/>
                  </w:rPr>
                </w:pPr>
                <w:r>
                  <w:rPr>
                    <w:b/>
                    <w:bCs/>
                    <w:sz w:val="19"/>
                    <w:szCs w:val="19"/>
                  </w:rPr>
                  <w:t>J</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5"/>
                    <w:szCs w:val="15"/>
                  </w:rPr>
                </w:pPr>
                <w:r>
                  <w:rPr>
                    <w:b/>
                    <w:bCs/>
                    <w:sz w:val="19"/>
                    <w:szCs w:val="19"/>
                  </w:rPr>
                  <w:t>K</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5"/>
                    <w:szCs w:val="15"/>
                  </w:rPr>
                </w:pPr>
                <w:r>
                  <w:rPr>
                    <w:b/>
                    <w:bCs/>
                    <w:sz w:val="19"/>
                    <w:szCs w:val="19"/>
                  </w:rPr>
                  <w:t>L</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5"/>
                    <w:szCs w:val="15"/>
                  </w:rPr>
                </w:pPr>
                <w:r>
                  <w:rPr>
                    <w:b/>
                    <w:bCs/>
                    <w:sz w:val="19"/>
                    <w:szCs w:val="19"/>
                  </w:rPr>
                  <w:t>M</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5"/>
                    <w:szCs w:val="15"/>
                  </w:rPr>
                </w:pPr>
                <w:r>
                  <w:rPr>
                    <w:b/>
                    <w:bCs/>
                    <w:sz w:val="19"/>
                    <w:szCs w:val="19"/>
                  </w:rPr>
                  <w:t>N</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5"/>
                    <w:szCs w:val="15"/>
                  </w:rPr>
                </w:pPr>
                <w:r>
                  <w:rPr>
                    <w:b/>
                    <w:bCs/>
                    <w:sz w:val="19"/>
                    <w:szCs w:val="19"/>
                  </w:rPr>
                  <w:t>O</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5"/>
                    <w:szCs w:val="15"/>
                  </w:rPr>
                </w:pPr>
                <w:r>
                  <w:rPr>
                    <w:b/>
                    <w:bCs/>
                    <w:sz w:val="19"/>
                    <w:szCs w:val="19"/>
                  </w:rPr>
                  <w:t>P</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5"/>
                    <w:szCs w:val="15"/>
                  </w:rPr>
                </w:pPr>
                <w:r>
                  <w:rPr>
                    <w:b/>
                    <w:bCs/>
                    <w:sz w:val="19"/>
                    <w:szCs w:val="19"/>
                  </w:rPr>
                  <w:t>Q</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5"/>
                    <w:szCs w:val="15"/>
                  </w:rPr>
                </w:pPr>
                <w:r>
                  <w:rPr>
                    <w:b/>
                    <w:bCs/>
                    <w:sz w:val="19"/>
                    <w:szCs w:val="19"/>
                  </w:rPr>
                  <w:t>R</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5"/>
                    <w:szCs w:val="15"/>
                  </w:rPr>
                </w:pPr>
                <w:r>
                  <w:rPr>
                    <w:b/>
                    <w:bCs/>
                    <w:sz w:val="19"/>
                    <w:szCs w:val="19"/>
                  </w:rPr>
                  <w:t>S</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5"/>
                    <w:szCs w:val="15"/>
                  </w:rPr>
                </w:pPr>
                <w:r>
                  <w:rPr>
                    <w:b/>
                    <w:bCs/>
                    <w:sz w:val="19"/>
                    <w:szCs w:val="19"/>
                  </w:rPr>
                  <w:t>T</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5"/>
                    <w:szCs w:val="15"/>
                  </w:rPr>
                </w:pPr>
                <w:r>
                  <w:rPr>
                    <w:b/>
                    <w:bCs/>
                    <w:sz w:val="19"/>
                    <w:szCs w:val="19"/>
                  </w:rPr>
                  <w:t>U</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pStyle w:val="Heading3"/>
                  <w:jc w:val="left"/>
                  <w:rPr>
                    <w:sz w:val="19"/>
                    <w:szCs w:val="19"/>
                  </w:rPr>
                </w:pPr>
                <w:r>
                  <w:rPr>
                    <w:sz w:val="19"/>
                    <w:szCs w:val="19"/>
                  </w:rPr>
                  <w:t>V</w:t>
                </w:r>
              </w:p>
            </w:txbxContent>
          </v:textbox>
        </v:shape>
      </w:pict>
    </w:r>
    <w:r>
      <w:rPr>
        <w:sz w:val="27"/>
        <w:szCs w:val="27"/>
      </w:rPr>
      <w:t xml:space="preserve">-  </w:t>
    </w:r>
    <w:r>
      <w:rPr>
        <w:rStyle w:val="PageNumber"/>
        <w:sz w:val="27"/>
        <w:szCs w:val="27"/>
      </w:rPr>
      <w:fldChar w:fldCharType="begin"/>
    </w:r>
    <w:r>
      <w:rPr>
        <w:rStyle w:val="PageNumber"/>
        <w:sz w:val="27"/>
        <w:szCs w:val="27"/>
      </w:rPr>
      <w:instrText xml:space="preserve"> PAGE </w:instrText>
    </w:r>
    <w:r>
      <w:rPr>
        <w:rStyle w:val="PageNumber"/>
        <w:sz w:val="27"/>
        <w:szCs w:val="27"/>
      </w:rPr>
      <w:fldChar w:fldCharType="separate"/>
    </w:r>
    <w:r>
      <w:rPr>
        <w:rStyle w:val="PageNumber"/>
        <w:noProof/>
        <w:sz w:val="27"/>
        <w:szCs w:val="27"/>
      </w:rPr>
      <w:t>1</w:t>
    </w:r>
    <w:r>
      <w:rPr>
        <w:rStyle w:val="PageNumber"/>
        <w:sz w:val="27"/>
        <w:szCs w:val="27"/>
      </w:rPr>
      <w:fldChar w:fldCharType="end"/>
    </w:r>
    <w:r>
      <w:rPr>
        <w:rStyle w:val="PageNumber"/>
        <w:sz w:val="27"/>
        <w:szCs w:val="27"/>
      </w:rPr>
      <w:t xml:space="preserve">  -</w:t>
    </w:r>
    <w:r>
      <w:rPr>
        <w:noProof/>
        <w:sz w:val="19"/>
        <w:szCs w:val="19"/>
        <w:lang w:eastAsia="en-US"/>
      </w:rPr>
    </w:r>
    <w:r w:rsidR="00130845">
      <w:rPr>
        <w:noProof/>
        <w:sz w:val="19"/>
        <w:szCs w:val="19"/>
        <w:lang w:eastAsia="en-US"/>
      </w:rPr>
      <w:pict>
        <v:shape id="_x0000_s1028"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8">
            <w:txbxContent>
              <w:p w:rsidR="00130845" w:rsidRDefault="00130845">
                <w:pPr>
                  <w:rPr>
                    <w:b/>
                    <w:bCs/>
                    <w:sz w:val="19"/>
                    <w:szCs w:val="19"/>
                  </w:rPr>
                </w:pPr>
                <w:r>
                  <w:rPr>
                    <w:b/>
                    <w:bCs/>
                    <w:sz w:val="19"/>
                    <w:szCs w:val="19"/>
                  </w:rPr>
                  <w:t>A</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9"/>
                    <w:szCs w:val="19"/>
                  </w:rPr>
                </w:pPr>
                <w:r>
                  <w:rPr>
                    <w:b/>
                    <w:bCs/>
                    <w:sz w:val="19"/>
                    <w:szCs w:val="19"/>
                  </w:rPr>
                  <w:t>B</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5"/>
                    <w:szCs w:val="15"/>
                  </w:rPr>
                </w:pPr>
                <w:r>
                  <w:rPr>
                    <w:b/>
                    <w:bCs/>
                    <w:sz w:val="19"/>
                    <w:szCs w:val="19"/>
                  </w:rPr>
                  <w:t>C</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pStyle w:val="Heading2"/>
                  <w:rPr>
                    <w:sz w:val="15"/>
                    <w:szCs w:val="15"/>
                  </w:rPr>
                </w:pPr>
                <w:r>
                  <w:rPr>
                    <w:sz w:val="19"/>
                    <w:szCs w:val="19"/>
                  </w:rPr>
                  <w:t>D</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5"/>
                    <w:szCs w:val="15"/>
                  </w:rPr>
                </w:pPr>
                <w:r>
                  <w:rPr>
                    <w:b/>
                    <w:bCs/>
                    <w:sz w:val="19"/>
                    <w:szCs w:val="19"/>
                  </w:rPr>
                  <w:t>E</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9"/>
                    <w:szCs w:val="19"/>
                  </w:rPr>
                </w:pPr>
                <w:r>
                  <w:rPr>
                    <w:b/>
                    <w:bCs/>
                    <w:sz w:val="19"/>
                    <w:szCs w:val="19"/>
                  </w:rPr>
                  <w:t>F</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5"/>
                    <w:szCs w:val="15"/>
                  </w:rPr>
                </w:pPr>
                <w:r>
                  <w:rPr>
                    <w:b/>
                    <w:bCs/>
                    <w:sz w:val="19"/>
                    <w:szCs w:val="19"/>
                  </w:rPr>
                  <w:t>G</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5"/>
                    <w:szCs w:val="15"/>
                  </w:rPr>
                </w:pPr>
                <w:r>
                  <w:rPr>
                    <w:b/>
                    <w:bCs/>
                    <w:sz w:val="19"/>
                    <w:szCs w:val="19"/>
                  </w:rPr>
                  <w:t>H</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5"/>
                    <w:szCs w:val="15"/>
                  </w:rPr>
                </w:pPr>
                <w:r>
                  <w:rPr>
                    <w:b/>
                    <w:bCs/>
                    <w:sz w:val="19"/>
                    <w:szCs w:val="19"/>
                  </w:rPr>
                  <w:t>I</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5"/>
                    <w:szCs w:val="15"/>
                  </w:rPr>
                </w:pPr>
                <w:r>
                  <w:rPr>
                    <w:b/>
                    <w:bCs/>
                    <w:sz w:val="19"/>
                    <w:szCs w:val="19"/>
                  </w:rPr>
                  <w:t>J</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5"/>
                    <w:szCs w:val="15"/>
                  </w:rPr>
                </w:pPr>
                <w:r>
                  <w:rPr>
                    <w:b/>
                    <w:bCs/>
                    <w:sz w:val="19"/>
                    <w:szCs w:val="19"/>
                  </w:rPr>
                  <w:t>K</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5"/>
                    <w:szCs w:val="15"/>
                  </w:rPr>
                </w:pPr>
                <w:r>
                  <w:rPr>
                    <w:b/>
                    <w:bCs/>
                    <w:sz w:val="19"/>
                    <w:szCs w:val="19"/>
                  </w:rPr>
                  <w:t>L</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5"/>
                    <w:szCs w:val="15"/>
                  </w:rPr>
                </w:pPr>
                <w:r>
                  <w:rPr>
                    <w:b/>
                    <w:bCs/>
                    <w:sz w:val="19"/>
                    <w:szCs w:val="19"/>
                  </w:rPr>
                  <w:t>M</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5"/>
                    <w:szCs w:val="15"/>
                  </w:rPr>
                </w:pPr>
                <w:r>
                  <w:rPr>
                    <w:b/>
                    <w:bCs/>
                    <w:sz w:val="19"/>
                    <w:szCs w:val="19"/>
                  </w:rPr>
                  <w:t>N</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5"/>
                    <w:szCs w:val="15"/>
                  </w:rPr>
                </w:pPr>
                <w:r>
                  <w:rPr>
                    <w:b/>
                    <w:bCs/>
                    <w:sz w:val="19"/>
                    <w:szCs w:val="19"/>
                  </w:rPr>
                  <w:t>O</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5"/>
                    <w:szCs w:val="15"/>
                  </w:rPr>
                </w:pPr>
                <w:r>
                  <w:rPr>
                    <w:b/>
                    <w:bCs/>
                    <w:sz w:val="19"/>
                    <w:szCs w:val="19"/>
                  </w:rPr>
                  <w:t>P</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5"/>
                    <w:szCs w:val="15"/>
                  </w:rPr>
                </w:pPr>
                <w:r>
                  <w:rPr>
                    <w:b/>
                    <w:bCs/>
                    <w:sz w:val="19"/>
                    <w:szCs w:val="19"/>
                  </w:rPr>
                  <w:t>Q</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5"/>
                    <w:szCs w:val="15"/>
                  </w:rPr>
                </w:pPr>
                <w:r>
                  <w:rPr>
                    <w:b/>
                    <w:bCs/>
                    <w:sz w:val="19"/>
                    <w:szCs w:val="19"/>
                  </w:rPr>
                  <w:t>R</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5"/>
                    <w:szCs w:val="15"/>
                  </w:rPr>
                </w:pPr>
                <w:r>
                  <w:rPr>
                    <w:b/>
                    <w:bCs/>
                    <w:sz w:val="19"/>
                    <w:szCs w:val="19"/>
                  </w:rPr>
                  <w:t>S</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5"/>
                    <w:szCs w:val="15"/>
                  </w:rPr>
                </w:pPr>
                <w:r>
                  <w:rPr>
                    <w:b/>
                    <w:bCs/>
                    <w:sz w:val="19"/>
                    <w:szCs w:val="19"/>
                  </w:rPr>
                  <w:t>T</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rPr>
                    <w:b/>
                    <w:bCs/>
                    <w:sz w:val="15"/>
                    <w:szCs w:val="15"/>
                  </w:rPr>
                </w:pPr>
                <w:r>
                  <w:rPr>
                    <w:b/>
                    <w:bCs/>
                    <w:sz w:val="19"/>
                    <w:szCs w:val="19"/>
                  </w:rPr>
                  <w:t>U</w:t>
                </w:r>
              </w:p>
              <w:p w:rsidR="00130845" w:rsidRDefault="00130845">
                <w:pPr>
                  <w:rPr>
                    <w:b/>
                    <w:bCs/>
                    <w:sz w:val="10"/>
                    <w:szCs w:val="10"/>
                  </w:rPr>
                </w:pPr>
              </w:p>
              <w:p w:rsidR="00130845" w:rsidRDefault="00130845">
                <w:pPr>
                  <w:rPr>
                    <w:b/>
                    <w:bCs/>
                    <w:sz w:val="15"/>
                    <w:szCs w:val="15"/>
                  </w:rPr>
                </w:pPr>
              </w:p>
              <w:p w:rsidR="00130845" w:rsidRDefault="00130845">
                <w:pPr>
                  <w:rPr>
                    <w:b/>
                    <w:bCs/>
                    <w:sz w:val="15"/>
                    <w:szCs w:val="15"/>
                  </w:rPr>
                </w:pPr>
              </w:p>
              <w:p w:rsidR="00130845" w:rsidRDefault="00130845">
                <w:pPr>
                  <w:pStyle w:val="Heading3"/>
                  <w:jc w:val="left"/>
                  <w:rPr>
                    <w:sz w:val="19"/>
                    <w:szCs w:val="19"/>
                  </w:rPr>
                </w:pPr>
                <w:r>
                  <w:rPr>
                    <w:sz w:val="19"/>
                    <w:szCs w:val="19"/>
                  </w:rPr>
                  <w:t>V</w:t>
                </w:r>
              </w:p>
            </w:txbxContent>
          </v:textbox>
        </v:shape>
      </w:pict>
    </w:r>
    <w:r>
      <w:rPr>
        <w:noProof/>
        <w:sz w:val="19"/>
        <w:szCs w:val="19"/>
        <w:lang w:eastAsia="en-US"/>
      </w:rPr>
    </w:r>
    <w:r w:rsidR="00130845">
      <w:rPr>
        <w:noProof/>
        <w:sz w:val="19"/>
        <w:szCs w:val="19"/>
        <w:lang w:eastAsia="en-US"/>
      </w:rPr>
      <w:pict>
        <v:shape id="_x0000_s1029"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29">
            <w:txbxContent>
              <w:p w:rsidR="00130845" w:rsidRDefault="00130845">
                <w:pPr>
                  <w:rPr>
                    <w:rFonts w:eastAsia="SimHei"/>
                    <w:b/>
                    <w:bCs/>
                    <w:sz w:val="17"/>
                    <w:szCs w:val="17"/>
                  </w:rPr>
                </w:pPr>
                <w:r>
                  <w:rPr>
                    <w:rFonts w:eastAsia="SimHei" w:hint="eastAsia"/>
                    <w:b/>
                    <w:bCs/>
                    <w:sz w:val="27"/>
                    <w:szCs w:val="27"/>
                  </w:rPr>
                  <w:t>由此</w:t>
                </w:r>
              </w:p>
            </w:txbxContent>
          </v:textbox>
        </v:shape>
      </w:pict>
    </w:r>
  </w:p>
  <w:p w:rsidR="00130845" w:rsidRDefault="00130845">
    <w:pPr>
      <w:rPr>
        <w:sz w:val="27"/>
        <w:szCs w:val="2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3"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5"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9"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1"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2"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1BBA68D8"/>
    <w:multiLevelType w:val="hybridMultilevel"/>
    <w:tmpl w:val="AA8EAD28"/>
    <w:lvl w:ilvl="0" w:tplc="4BA8C156">
      <w:start w:val="1"/>
      <w:numFmt w:val="decimal"/>
      <w:lvlText w:val="%1."/>
      <w:lvlJc w:val="left"/>
      <w:pPr>
        <w:tabs>
          <w:tab w:val="num" w:pos="1080"/>
        </w:tabs>
        <w:ind w:left="1080" w:hanging="720"/>
      </w:pPr>
      <w:rPr>
        <w:rFonts w:hint="default"/>
      </w:rPr>
    </w:lvl>
    <w:lvl w:ilvl="1" w:tplc="E748315A">
      <w:start w:val="1"/>
      <w:numFmt w:val="decimal"/>
      <w:lvlText w:val="(%2)"/>
      <w:lvlJc w:val="left"/>
      <w:pPr>
        <w:tabs>
          <w:tab w:val="num" w:pos="1800"/>
        </w:tabs>
        <w:ind w:left="1800" w:hanging="720"/>
      </w:pPr>
      <w:rPr>
        <w:rFonts w:hint="default"/>
      </w:rPr>
    </w:lvl>
    <w:lvl w:ilvl="2" w:tplc="8144B620">
      <w:numFmt w:val="bullet"/>
      <w:lvlText w:val=""/>
      <w:lvlJc w:val="left"/>
      <w:pPr>
        <w:tabs>
          <w:tab w:val="num" w:pos="2700"/>
        </w:tabs>
        <w:ind w:left="2700" w:hanging="720"/>
      </w:pPr>
      <w:rPr>
        <w:rFonts w:ascii="Symbol" w:eastAsia="PMingLiU" w:hAnsi="Symbo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9"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1"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2"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4"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8"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9"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0"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1"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4" w15:restartNumberingAfterBreak="0">
    <w:nsid w:val="38333525"/>
    <w:multiLevelType w:val="hybridMultilevel"/>
    <w:tmpl w:val="E22E84D6"/>
    <w:lvl w:ilvl="0" w:tplc="C292DF24">
      <w:start w:val="1"/>
      <w:numFmt w:val="decimal"/>
      <w:lvlText w:val="%1."/>
      <w:lvlJc w:val="left"/>
      <w:pPr>
        <w:tabs>
          <w:tab w:val="num" w:pos="795"/>
        </w:tabs>
        <w:ind w:left="795" w:hanging="435"/>
      </w:pPr>
      <w:rPr>
        <w:rFonts w:hint="eastAsia"/>
      </w:rPr>
    </w:lvl>
    <w:lvl w:ilvl="1" w:tplc="83FA7D20">
      <w:start w:val="1"/>
      <w:numFmt w:val="decimal"/>
      <w:lvlText w:val="(%2)"/>
      <w:lvlJc w:val="left"/>
      <w:pPr>
        <w:tabs>
          <w:tab w:val="num" w:pos="1920"/>
        </w:tabs>
        <w:ind w:left="1920" w:hanging="8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6"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7"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8"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9"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0"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1" w15:restartNumberingAfterBreak="0">
    <w:nsid w:val="42877368"/>
    <w:multiLevelType w:val="hybridMultilevel"/>
    <w:tmpl w:val="4ACE27FA"/>
    <w:lvl w:ilvl="0" w:tplc="C764DE00">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3"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4"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5"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7" w15:restartNumberingAfterBreak="0">
    <w:nsid w:val="522B0494"/>
    <w:multiLevelType w:val="hybridMultilevel"/>
    <w:tmpl w:val="64A6C602"/>
    <w:lvl w:ilvl="0" w:tplc="2012B67C">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0"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1"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2"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3"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4"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5"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6"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7"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58"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7CC85AAE"/>
    <w:multiLevelType w:val="hybridMultilevel"/>
    <w:tmpl w:val="320EAD1A"/>
    <w:lvl w:ilvl="0" w:tplc="586A329E">
      <w:start w:val="1"/>
      <w:numFmt w:val="decimal"/>
      <w:lvlText w:val="%1."/>
      <w:lvlJc w:val="left"/>
      <w:pPr>
        <w:tabs>
          <w:tab w:val="num" w:pos="1080"/>
        </w:tabs>
        <w:ind w:left="1080" w:hanging="720"/>
      </w:pPr>
      <w:rPr>
        <w:rFonts w:hint="default"/>
      </w:rPr>
    </w:lvl>
    <w:lvl w:ilvl="1" w:tplc="4B7A170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23718528">
    <w:abstractNumId w:val="8"/>
  </w:num>
  <w:num w:numId="2" w16cid:durableId="1289044477">
    <w:abstractNumId w:val="0"/>
  </w:num>
  <w:num w:numId="3" w16cid:durableId="997616076">
    <w:abstractNumId w:val="19"/>
  </w:num>
  <w:num w:numId="4" w16cid:durableId="110174341">
    <w:abstractNumId w:val="3"/>
  </w:num>
  <w:num w:numId="5" w16cid:durableId="928394003">
    <w:abstractNumId w:val="44"/>
  </w:num>
  <w:num w:numId="6" w16cid:durableId="938222427">
    <w:abstractNumId w:val="1"/>
  </w:num>
  <w:num w:numId="7" w16cid:durableId="559246098">
    <w:abstractNumId w:val="56"/>
  </w:num>
  <w:num w:numId="8" w16cid:durableId="1310359125">
    <w:abstractNumId w:val="55"/>
  </w:num>
  <w:num w:numId="9" w16cid:durableId="1471938942">
    <w:abstractNumId w:val="29"/>
  </w:num>
  <w:num w:numId="10" w16cid:durableId="1544250069">
    <w:abstractNumId w:val="23"/>
  </w:num>
  <w:num w:numId="11" w16cid:durableId="1639726463">
    <w:abstractNumId w:val="51"/>
  </w:num>
  <w:num w:numId="12" w16cid:durableId="813819">
    <w:abstractNumId w:val="26"/>
  </w:num>
  <w:num w:numId="13" w16cid:durableId="1870413279">
    <w:abstractNumId w:val="58"/>
  </w:num>
  <w:num w:numId="14" w16cid:durableId="1596548212">
    <w:abstractNumId w:val="28"/>
  </w:num>
  <w:num w:numId="15" w16cid:durableId="2118215293">
    <w:abstractNumId w:val="13"/>
  </w:num>
  <w:num w:numId="16" w16cid:durableId="374164983">
    <w:abstractNumId w:val="22"/>
  </w:num>
  <w:num w:numId="17" w16cid:durableId="1336306694">
    <w:abstractNumId w:val="25"/>
  </w:num>
  <w:num w:numId="18" w16cid:durableId="1769426244">
    <w:abstractNumId w:val="45"/>
  </w:num>
  <w:num w:numId="19" w16cid:durableId="1908567858">
    <w:abstractNumId w:val="17"/>
  </w:num>
  <w:num w:numId="20" w16cid:durableId="585848056">
    <w:abstractNumId w:val="46"/>
  </w:num>
  <w:num w:numId="21" w16cid:durableId="1838768279">
    <w:abstractNumId w:val="10"/>
  </w:num>
  <w:num w:numId="22" w16cid:durableId="1058288527">
    <w:abstractNumId w:val="32"/>
  </w:num>
  <w:num w:numId="23" w16cid:durableId="950938651">
    <w:abstractNumId w:val="54"/>
  </w:num>
  <w:num w:numId="24" w16cid:durableId="1160804936">
    <w:abstractNumId w:val="48"/>
  </w:num>
  <w:num w:numId="25" w16cid:durableId="1904680612">
    <w:abstractNumId w:val="37"/>
  </w:num>
  <w:num w:numId="26" w16cid:durableId="876352659">
    <w:abstractNumId w:val="12"/>
  </w:num>
  <w:num w:numId="27" w16cid:durableId="2051687223">
    <w:abstractNumId w:val="18"/>
  </w:num>
  <w:num w:numId="28" w16cid:durableId="1392387797">
    <w:abstractNumId w:val="35"/>
  </w:num>
  <w:num w:numId="29" w16cid:durableId="58866406">
    <w:abstractNumId w:val="7"/>
  </w:num>
  <w:num w:numId="30" w16cid:durableId="970940635">
    <w:abstractNumId w:val="20"/>
  </w:num>
  <w:num w:numId="31" w16cid:durableId="163592269">
    <w:abstractNumId w:val="33"/>
  </w:num>
  <w:num w:numId="32" w16cid:durableId="755631972">
    <w:abstractNumId w:val="31"/>
  </w:num>
  <w:num w:numId="33" w16cid:durableId="764570532">
    <w:abstractNumId w:val="16"/>
  </w:num>
  <w:num w:numId="34" w16cid:durableId="789590793">
    <w:abstractNumId w:val="57"/>
  </w:num>
  <w:num w:numId="35" w16cid:durableId="189689565">
    <w:abstractNumId w:val="40"/>
  </w:num>
  <w:num w:numId="36" w16cid:durableId="1646083307">
    <w:abstractNumId w:val="2"/>
  </w:num>
  <w:num w:numId="37" w16cid:durableId="1247375411">
    <w:abstractNumId w:val="4"/>
  </w:num>
  <w:num w:numId="38" w16cid:durableId="447819862">
    <w:abstractNumId w:val="30"/>
  </w:num>
  <w:num w:numId="39" w16cid:durableId="265042889">
    <w:abstractNumId w:val="43"/>
  </w:num>
  <w:num w:numId="40" w16cid:durableId="1096511357">
    <w:abstractNumId w:val="38"/>
  </w:num>
  <w:num w:numId="41" w16cid:durableId="1376467901">
    <w:abstractNumId w:val="6"/>
  </w:num>
  <w:num w:numId="42" w16cid:durableId="1994141809">
    <w:abstractNumId w:val="11"/>
  </w:num>
  <w:num w:numId="43" w16cid:durableId="750275336">
    <w:abstractNumId w:val="50"/>
  </w:num>
  <w:num w:numId="44" w16cid:durableId="651562049">
    <w:abstractNumId w:val="9"/>
  </w:num>
  <w:num w:numId="45" w16cid:durableId="1435828823">
    <w:abstractNumId w:val="49"/>
  </w:num>
  <w:num w:numId="46" w16cid:durableId="15622138">
    <w:abstractNumId w:val="52"/>
  </w:num>
  <w:num w:numId="47" w16cid:durableId="858080359">
    <w:abstractNumId w:val="5"/>
  </w:num>
  <w:num w:numId="48" w16cid:durableId="2025401271">
    <w:abstractNumId w:val="21"/>
  </w:num>
  <w:num w:numId="49" w16cid:durableId="1122457128">
    <w:abstractNumId w:val="39"/>
  </w:num>
  <w:num w:numId="50" w16cid:durableId="368074748">
    <w:abstractNumId w:val="36"/>
  </w:num>
  <w:num w:numId="51" w16cid:durableId="2143426473">
    <w:abstractNumId w:val="53"/>
  </w:num>
  <w:num w:numId="52" w16cid:durableId="1877423980">
    <w:abstractNumId w:val="42"/>
  </w:num>
  <w:num w:numId="53" w16cid:durableId="1795560137">
    <w:abstractNumId w:val="24"/>
  </w:num>
  <w:num w:numId="54" w16cid:durableId="1783957346">
    <w:abstractNumId w:val="27"/>
  </w:num>
  <w:num w:numId="55" w16cid:durableId="1883401409">
    <w:abstractNumId w:val="14"/>
  </w:num>
  <w:num w:numId="56" w16cid:durableId="1822844193">
    <w:abstractNumId w:val="15"/>
  </w:num>
  <w:num w:numId="57" w16cid:durableId="1834566846">
    <w:abstractNumId w:val="59"/>
  </w:num>
  <w:num w:numId="58" w16cid:durableId="1986470729">
    <w:abstractNumId w:val="47"/>
  </w:num>
  <w:num w:numId="59" w16cid:durableId="1864708094">
    <w:abstractNumId w:val="41"/>
  </w:num>
  <w:num w:numId="60" w16cid:durableId="173947810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0845"/>
    <w:rsid w:val="001308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DDACF4C-4A0D-5841-BF18-E0AE535FC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2009-07-31T07:57:00Z</cp:lastPrinted>
  <dcterms:created xsi:type="dcterms:W3CDTF">2023-10-14T01:18:00Z</dcterms:created>
  <dcterms:modified xsi:type="dcterms:W3CDTF">2023-10-14T01:18:00Z</dcterms:modified>
</cp:coreProperties>
</file>