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694" w:rsidRDefault="005F7694">
      <w:pPr>
        <w:pStyle w:val="Heading4"/>
      </w:pPr>
      <w:r>
        <w:t>DCPI17</w:t>
      </w:r>
      <w:r w:rsidR="001137E7">
        <w:rPr>
          <w:rFonts w:hint="eastAsia"/>
          <w:lang w:eastAsia="zh-CN"/>
        </w:rPr>
        <w:t>95</w:t>
      </w:r>
      <w:r>
        <w:t>/20</w:t>
      </w:r>
      <w:r w:rsidR="001137E7">
        <w:rPr>
          <w:rFonts w:hint="eastAsia"/>
          <w:lang w:eastAsia="zh-CN"/>
        </w:rPr>
        <w:t>1</w:t>
      </w:r>
      <w:r>
        <w:t>0</w:t>
      </w:r>
    </w:p>
    <w:p w:rsidR="005F7694" w:rsidRDefault="005F7694">
      <w:pPr>
        <w:spacing w:line="360" w:lineRule="auto"/>
        <w:jc w:val="center"/>
        <w:rPr>
          <w:bCs/>
          <w:sz w:val="28"/>
          <w:lang w:val="en-GB"/>
        </w:rPr>
      </w:pPr>
    </w:p>
    <w:p w:rsidR="005F7694" w:rsidRDefault="005F7694">
      <w:pPr>
        <w:pStyle w:val="Heading3"/>
        <w:spacing w:line="360" w:lineRule="auto"/>
        <w:rPr>
          <w:szCs w:val="24"/>
          <w:lang w:eastAsia="zh-CN"/>
        </w:rPr>
      </w:pPr>
      <w:r>
        <w:rPr>
          <w:szCs w:val="24"/>
          <w:lang w:eastAsia="zh-CN"/>
        </w:rPr>
        <w:t>IN THE DISTRICT COURT OF THE</w:t>
      </w:r>
    </w:p>
    <w:p w:rsidR="005F7694" w:rsidRDefault="005F7694">
      <w:pPr>
        <w:pStyle w:val="Heading3"/>
        <w:spacing w:line="360" w:lineRule="auto"/>
      </w:pPr>
      <w:r>
        <w:t>HONG KONG SPECIAL ADMINISTRATIVE REGION</w:t>
      </w:r>
    </w:p>
    <w:p w:rsidR="005F7694" w:rsidRDefault="005F7694">
      <w:pPr>
        <w:pStyle w:val="Heading2"/>
        <w:spacing w:line="360" w:lineRule="auto"/>
        <w:rPr>
          <w:szCs w:val="24"/>
          <w:lang w:eastAsia="zh-CN"/>
        </w:rPr>
      </w:pPr>
      <w:r>
        <w:t>PERSONAL INJURIES</w:t>
      </w:r>
      <w:r>
        <w:rPr>
          <w:szCs w:val="24"/>
          <w:lang w:eastAsia="zh-CN"/>
        </w:rPr>
        <w:t xml:space="preserve"> ACTION NO. 17</w:t>
      </w:r>
      <w:r w:rsidR="001137E7">
        <w:rPr>
          <w:rFonts w:hint="eastAsia"/>
          <w:szCs w:val="24"/>
          <w:lang w:eastAsia="zh-CN"/>
        </w:rPr>
        <w:t>95</w:t>
      </w:r>
      <w:r>
        <w:rPr>
          <w:szCs w:val="24"/>
          <w:lang w:eastAsia="zh-CN"/>
        </w:rPr>
        <w:t xml:space="preserve"> OF 20</w:t>
      </w:r>
      <w:r w:rsidR="001137E7">
        <w:rPr>
          <w:rFonts w:hint="eastAsia"/>
          <w:szCs w:val="24"/>
          <w:lang w:eastAsia="zh-CN"/>
        </w:rPr>
        <w:t>1</w:t>
      </w:r>
      <w:r>
        <w:rPr>
          <w:szCs w:val="24"/>
          <w:lang w:eastAsia="zh-CN"/>
        </w:rPr>
        <w:t>0</w:t>
      </w:r>
    </w:p>
    <w:p w:rsidR="005F7694" w:rsidRDefault="005F7694">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5F7694" w:rsidRDefault="005F7694">
      <w:pPr>
        <w:jc w:val="center"/>
        <w:rPr>
          <w:bCs/>
          <w:sz w:val="28"/>
          <w:u w:val="single"/>
          <w:lang w:val="en-GB"/>
        </w:rPr>
      </w:pPr>
    </w:p>
    <w:p w:rsidR="005F7694" w:rsidRDefault="005F7694">
      <w:pPr>
        <w:rPr>
          <w:bCs/>
          <w:sz w:val="28"/>
          <w:lang w:val="en-GB"/>
        </w:rPr>
      </w:pPr>
      <w:r>
        <w:rPr>
          <w:bCs/>
          <w:sz w:val="28"/>
          <w:lang w:val="en-GB"/>
        </w:rPr>
        <w:t>BETWEEN</w:t>
      </w:r>
    </w:p>
    <w:p w:rsidR="005F7694" w:rsidRDefault="005F7694">
      <w:pPr>
        <w:tabs>
          <w:tab w:val="center" w:pos="4253"/>
          <w:tab w:val="right" w:pos="8505"/>
        </w:tabs>
        <w:rPr>
          <w:bCs/>
          <w:sz w:val="28"/>
          <w:lang w:val="en-GB"/>
        </w:rPr>
      </w:pPr>
    </w:p>
    <w:p w:rsidR="005F7694" w:rsidRPr="00305EDD" w:rsidRDefault="005F7694" w:rsidP="00305EDD">
      <w:pPr>
        <w:tabs>
          <w:tab w:val="left" w:pos="1980"/>
          <w:tab w:val="left" w:pos="7290"/>
        </w:tabs>
        <w:rPr>
          <w:rFonts w:eastAsia="PMingLiU"/>
          <w:bCs/>
          <w:sz w:val="28"/>
          <w:lang w:val="en-GB"/>
        </w:rPr>
      </w:pPr>
      <w:r w:rsidRPr="00305EDD">
        <w:rPr>
          <w:rFonts w:eastAsia="PMingLiU"/>
          <w:bCs/>
          <w:sz w:val="28"/>
          <w:lang w:val="en-GB"/>
        </w:rPr>
        <w:tab/>
      </w:r>
      <w:r w:rsidR="001137E7" w:rsidRPr="00305EDD">
        <w:rPr>
          <w:rFonts w:eastAsia="PMingLiU"/>
          <w:sz w:val="28"/>
          <w:szCs w:val="28"/>
        </w:rPr>
        <w:t>ZHONG RUYIN</w:t>
      </w:r>
      <w:r w:rsidR="00305EDD" w:rsidRPr="00305EDD">
        <w:rPr>
          <w:rFonts w:eastAsia="PMingLiU"/>
          <w:sz w:val="28"/>
          <w:szCs w:val="28"/>
          <w:lang w:eastAsia="zh-TW"/>
        </w:rPr>
        <w:t xml:space="preserve"> </w:t>
      </w:r>
      <w:r w:rsidR="00305EDD" w:rsidRPr="00305EDD">
        <w:rPr>
          <w:rFonts w:eastAsia="PMingLiU" w:hAnsi="PMingLiU"/>
          <w:sz w:val="28"/>
          <w:szCs w:val="28"/>
          <w:lang w:eastAsia="zh-TW"/>
        </w:rPr>
        <w:t>（鍾汝銀）</w:t>
      </w:r>
      <w:r w:rsidRPr="00305EDD">
        <w:rPr>
          <w:rFonts w:eastAsia="PMingLiU"/>
          <w:bCs/>
          <w:sz w:val="28"/>
          <w:lang w:val="en-GB"/>
        </w:rPr>
        <w:tab/>
        <w:t>Plaintiff</w:t>
      </w:r>
    </w:p>
    <w:p w:rsidR="005F7694" w:rsidRPr="00305EDD" w:rsidRDefault="005F7694">
      <w:pPr>
        <w:tabs>
          <w:tab w:val="center" w:pos="4253"/>
          <w:tab w:val="right" w:pos="8505"/>
        </w:tabs>
        <w:rPr>
          <w:rFonts w:eastAsia="PMingLiU"/>
          <w:bCs/>
          <w:sz w:val="28"/>
          <w:lang w:val="en-GB"/>
        </w:rPr>
      </w:pPr>
    </w:p>
    <w:p w:rsidR="005F7694" w:rsidRPr="00305EDD" w:rsidRDefault="005F7694">
      <w:pPr>
        <w:tabs>
          <w:tab w:val="center" w:pos="4253"/>
          <w:tab w:val="right" w:pos="8505"/>
        </w:tabs>
        <w:rPr>
          <w:rFonts w:eastAsia="PMingLiU"/>
          <w:bCs/>
          <w:sz w:val="28"/>
          <w:lang w:val="en-GB"/>
        </w:rPr>
      </w:pPr>
      <w:r w:rsidRPr="00305EDD">
        <w:rPr>
          <w:rFonts w:eastAsia="PMingLiU"/>
          <w:bCs/>
          <w:sz w:val="28"/>
          <w:lang w:val="en-GB"/>
        </w:rPr>
        <w:tab/>
        <w:t>and</w:t>
      </w:r>
    </w:p>
    <w:p w:rsidR="005F7694" w:rsidRPr="00305EDD" w:rsidRDefault="005F7694">
      <w:pPr>
        <w:tabs>
          <w:tab w:val="center" w:pos="4253"/>
          <w:tab w:val="right" w:pos="8505"/>
        </w:tabs>
        <w:rPr>
          <w:rFonts w:eastAsia="PMingLiU"/>
          <w:bCs/>
          <w:sz w:val="28"/>
          <w:lang w:val="en-GB"/>
        </w:rPr>
      </w:pPr>
    </w:p>
    <w:p w:rsidR="00305EDD" w:rsidRPr="00305EDD" w:rsidRDefault="005F7694" w:rsidP="00305EDD">
      <w:pPr>
        <w:tabs>
          <w:tab w:val="left" w:pos="1980"/>
          <w:tab w:val="left" w:pos="6930"/>
        </w:tabs>
        <w:rPr>
          <w:rFonts w:eastAsia="PMingLiU"/>
          <w:sz w:val="28"/>
          <w:szCs w:val="28"/>
          <w:lang w:eastAsia="zh-TW"/>
        </w:rPr>
      </w:pPr>
      <w:r w:rsidRPr="00305EDD">
        <w:rPr>
          <w:rFonts w:eastAsia="PMingLiU"/>
          <w:bCs/>
          <w:sz w:val="28"/>
          <w:lang w:val="en-GB"/>
        </w:rPr>
        <w:tab/>
      </w:r>
      <w:r w:rsidR="00305EDD" w:rsidRPr="00305EDD">
        <w:rPr>
          <w:rFonts w:eastAsia="PMingLiU"/>
          <w:sz w:val="28"/>
          <w:szCs w:val="28"/>
        </w:rPr>
        <w:t>FUK ON HOME OF THE AGED</w:t>
      </w:r>
      <w:r w:rsidR="00305EDD">
        <w:rPr>
          <w:rFonts w:eastAsia="PMingLiU" w:hint="eastAsia"/>
          <w:sz w:val="28"/>
          <w:szCs w:val="28"/>
          <w:lang w:eastAsia="zh-TW"/>
        </w:rPr>
        <w:tab/>
      </w:r>
      <w:r w:rsidR="00305EDD" w:rsidRPr="00305EDD">
        <w:rPr>
          <w:rFonts w:eastAsia="PMingLiU"/>
          <w:bCs/>
          <w:sz w:val="28"/>
          <w:lang w:val="en-GB"/>
        </w:rPr>
        <w:t>Defendant</w:t>
      </w:r>
    </w:p>
    <w:p w:rsidR="001137E7" w:rsidRPr="00305EDD" w:rsidRDefault="00305EDD" w:rsidP="00305EDD">
      <w:pPr>
        <w:tabs>
          <w:tab w:val="left" w:pos="1980"/>
          <w:tab w:val="left" w:pos="6930"/>
        </w:tabs>
        <w:rPr>
          <w:rFonts w:eastAsia="PMingLiU"/>
          <w:bCs/>
          <w:sz w:val="28"/>
          <w:lang w:val="en-GB"/>
        </w:rPr>
      </w:pPr>
      <w:r w:rsidRPr="00305EDD">
        <w:rPr>
          <w:rFonts w:eastAsia="PMingLiU"/>
          <w:sz w:val="28"/>
          <w:szCs w:val="28"/>
          <w:lang w:eastAsia="zh-TW"/>
        </w:rPr>
        <w:tab/>
      </w:r>
      <w:r w:rsidRPr="00305EDD">
        <w:rPr>
          <w:rFonts w:eastAsia="PMingLiU"/>
          <w:sz w:val="28"/>
          <w:szCs w:val="28"/>
        </w:rPr>
        <w:t>LIMITED</w:t>
      </w:r>
      <w:r w:rsidRPr="00305EDD">
        <w:rPr>
          <w:rFonts w:eastAsia="PMingLiU"/>
          <w:bCs/>
          <w:sz w:val="28"/>
          <w:lang w:val="en-GB"/>
        </w:rPr>
        <w:t xml:space="preserve"> </w:t>
      </w:r>
      <w:r w:rsidRPr="00305EDD">
        <w:rPr>
          <w:rFonts w:eastAsia="PMingLiU" w:hAnsi="PMingLiU"/>
          <w:bCs/>
          <w:sz w:val="28"/>
          <w:lang w:val="en-GB" w:eastAsia="zh-TW"/>
        </w:rPr>
        <w:t>（福安老人院有限公司）</w:t>
      </w:r>
      <w:r w:rsidR="001137E7" w:rsidRPr="00305EDD">
        <w:rPr>
          <w:rFonts w:eastAsia="PMingLiU"/>
          <w:bCs/>
          <w:sz w:val="28"/>
          <w:lang w:val="en-GB"/>
        </w:rPr>
        <w:tab/>
      </w:r>
    </w:p>
    <w:p w:rsidR="001137E7" w:rsidRDefault="001137E7" w:rsidP="001137E7">
      <w:pPr>
        <w:tabs>
          <w:tab w:val="center" w:pos="4253"/>
          <w:tab w:val="right" w:pos="8505"/>
        </w:tabs>
        <w:rPr>
          <w:sz w:val="28"/>
          <w:szCs w:val="28"/>
        </w:rPr>
      </w:pPr>
    </w:p>
    <w:p w:rsidR="005F7694" w:rsidRDefault="005F7694">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F7694" w:rsidRDefault="005F7694" w:rsidP="004D513B">
      <w:pPr>
        <w:pStyle w:val="Heading5"/>
      </w:pPr>
    </w:p>
    <w:p w:rsidR="005F7694" w:rsidRPr="00305EDD" w:rsidRDefault="005F7694" w:rsidP="004D513B">
      <w:pPr>
        <w:pStyle w:val="Heading5"/>
        <w:tabs>
          <w:tab w:val="left" w:pos="1440"/>
        </w:tabs>
        <w:ind w:left="1440" w:hanging="1440"/>
        <w:rPr>
          <w:szCs w:val="28"/>
        </w:rPr>
      </w:pPr>
      <w:r w:rsidRPr="00305EDD">
        <w:rPr>
          <w:szCs w:val="28"/>
        </w:rPr>
        <w:t>Before:</w:t>
      </w:r>
      <w:r w:rsidRPr="00305EDD">
        <w:rPr>
          <w:szCs w:val="28"/>
        </w:rPr>
        <w:tab/>
        <w:t>Her Hono</w:t>
      </w:r>
      <w:r w:rsidR="00DE258B">
        <w:rPr>
          <w:szCs w:val="28"/>
        </w:rPr>
        <w:t>ur Judge H C Wong in Chambers (o</w:t>
      </w:r>
      <w:r w:rsidRPr="00305EDD">
        <w:rPr>
          <w:szCs w:val="28"/>
        </w:rPr>
        <w:t xml:space="preserve">pen to </w:t>
      </w:r>
      <w:r w:rsidR="00873A57">
        <w:rPr>
          <w:rFonts w:hint="eastAsia"/>
          <w:szCs w:val="28"/>
          <w:lang w:eastAsia="zh-CN"/>
        </w:rPr>
        <w:t xml:space="preserve">the </w:t>
      </w:r>
      <w:r w:rsidRPr="00305EDD">
        <w:rPr>
          <w:szCs w:val="28"/>
        </w:rPr>
        <w:t>public)</w:t>
      </w:r>
    </w:p>
    <w:p w:rsidR="005F7694" w:rsidRPr="00305EDD" w:rsidRDefault="005F7694" w:rsidP="004D513B">
      <w:pPr>
        <w:spacing w:line="360" w:lineRule="auto"/>
        <w:jc w:val="both"/>
        <w:rPr>
          <w:bCs/>
          <w:sz w:val="28"/>
          <w:szCs w:val="28"/>
          <w:lang w:val="en-GB"/>
        </w:rPr>
      </w:pPr>
      <w:r w:rsidRPr="00305EDD">
        <w:rPr>
          <w:bCs/>
          <w:sz w:val="28"/>
          <w:szCs w:val="28"/>
          <w:lang w:val="en-GB"/>
        </w:rPr>
        <w:t>Date of Hearing:</w:t>
      </w:r>
      <w:r w:rsidRPr="00305EDD">
        <w:rPr>
          <w:bCs/>
          <w:sz w:val="28"/>
          <w:szCs w:val="28"/>
          <w:lang w:val="en-GB"/>
        </w:rPr>
        <w:tab/>
      </w:r>
      <w:r w:rsidR="00873A57">
        <w:rPr>
          <w:rFonts w:hint="eastAsia"/>
          <w:bCs/>
          <w:sz w:val="28"/>
          <w:szCs w:val="28"/>
          <w:lang w:val="en-GB"/>
        </w:rPr>
        <w:t xml:space="preserve">27 March </w:t>
      </w:r>
      <w:r w:rsidRPr="00305EDD">
        <w:rPr>
          <w:bCs/>
          <w:sz w:val="28"/>
          <w:szCs w:val="28"/>
          <w:lang w:val="en-GB"/>
        </w:rPr>
        <w:t>201</w:t>
      </w:r>
      <w:r w:rsidR="00873A57">
        <w:rPr>
          <w:rFonts w:hint="eastAsia"/>
          <w:bCs/>
          <w:sz w:val="28"/>
          <w:szCs w:val="28"/>
          <w:lang w:val="en-GB"/>
        </w:rPr>
        <w:t>2</w:t>
      </w:r>
    </w:p>
    <w:p w:rsidR="005F7694" w:rsidRPr="00873A57" w:rsidRDefault="005F7694" w:rsidP="004D513B">
      <w:pPr>
        <w:spacing w:line="360" w:lineRule="auto"/>
        <w:jc w:val="both"/>
        <w:rPr>
          <w:bCs/>
          <w:sz w:val="28"/>
          <w:szCs w:val="28"/>
          <w:lang w:val="en-GB"/>
        </w:rPr>
      </w:pPr>
      <w:r w:rsidRPr="00305EDD">
        <w:rPr>
          <w:bCs/>
          <w:sz w:val="28"/>
          <w:szCs w:val="28"/>
          <w:lang w:val="en-GB"/>
        </w:rPr>
        <w:t>Date of Decision:</w:t>
      </w:r>
      <w:r w:rsidRPr="00305EDD">
        <w:rPr>
          <w:bCs/>
          <w:sz w:val="28"/>
          <w:szCs w:val="28"/>
          <w:lang w:val="en-GB"/>
        </w:rPr>
        <w:tab/>
      </w:r>
      <w:r w:rsidR="00063B85">
        <w:rPr>
          <w:rFonts w:hint="eastAsia"/>
          <w:bCs/>
          <w:sz w:val="28"/>
          <w:szCs w:val="28"/>
          <w:lang w:val="en-GB"/>
        </w:rPr>
        <w:t>3 April 2012</w:t>
      </w:r>
    </w:p>
    <w:p w:rsidR="00305EDD" w:rsidRPr="00873A57" w:rsidRDefault="00305EDD" w:rsidP="004D513B">
      <w:pPr>
        <w:spacing w:line="360" w:lineRule="auto"/>
        <w:jc w:val="center"/>
        <w:rPr>
          <w:sz w:val="28"/>
          <w:szCs w:val="28"/>
          <w:u w:val="single"/>
        </w:rPr>
      </w:pPr>
    </w:p>
    <w:p w:rsidR="005F7694" w:rsidRDefault="005F7694" w:rsidP="004D513B">
      <w:pPr>
        <w:spacing w:line="360" w:lineRule="auto"/>
        <w:jc w:val="center"/>
        <w:rPr>
          <w:sz w:val="28"/>
          <w:szCs w:val="28"/>
          <w:u w:val="single"/>
        </w:rPr>
      </w:pPr>
      <w:r w:rsidRPr="00873A57">
        <w:rPr>
          <w:sz w:val="28"/>
          <w:szCs w:val="28"/>
          <w:u w:val="single"/>
        </w:rPr>
        <w:t>D E C I S I O N</w:t>
      </w:r>
    </w:p>
    <w:p w:rsidR="003278E7" w:rsidRPr="00873A57" w:rsidRDefault="003278E7" w:rsidP="004D513B">
      <w:pPr>
        <w:spacing w:line="360" w:lineRule="auto"/>
        <w:jc w:val="center"/>
        <w:rPr>
          <w:sz w:val="28"/>
          <w:szCs w:val="28"/>
          <w:u w:val="single"/>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sz w:val="28"/>
          <w:szCs w:val="28"/>
        </w:rPr>
        <w:t>T</w:t>
      </w:r>
      <w:r>
        <w:rPr>
          <w:rFonts w:hint="eastAsia"/>
          <w:sz w:val="28"/>
          <w:szCs w:val="28"/>
        </w:rPr>
        <w:t xml:space="preserve">he defendant applies for leave to appeal against my judgment of 20 January 2012 </w:t>
      </w:r>
      <w:r>
        <w:rPr>
          <w:sz w:val="28"/>
          <w:szCs w:val="28"/>
        </w:rPr>
        <w:t>and</w:t>
      </w:r>
      <w:r>
        <w:rPr>
          <w:rFonts w:hint="eastAsia"/>
          <w:sz w:val="28"/>
          <w:szCs w:val="28"/>
        </w:rPr>
        <w:t xml:space="preserve"> for a stay of the cost nisi order pending appeal to the Court of Appeal.  The application is opposed by the plaintiff.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sidRPr="008A45E4">
        <w:rPr>
          <w:sz w:val="28"/>
          <w:szCs w:val="28"/>
        </w:rPr>
        <w:t>T</w:t>
      </w:r>
      <w:r w:rsidRPr="008A45E4">
        <w:rPr>
          <w:rFonts w:hint="eastAsia"/>
          <w:sz w:val="28"/>
          <w:szCs w:val="28"/>
        </w:rPr>
        <w:t xml:space="preserve">he </w:t>
      </w:r>
      <w:r>
        <w:rPr>
          <w:rFonts w:hint="eastAsia"/>
          <w:sz w:val="28"/>
          <w:szCs w:val="28"/>
        </w:rPr>
        <w:t>d</w:t>
      </w:r>
      <w:r w:rsidRPr="008A45E4">
        <w:rPr>
          <w:rFonts w:hint="eastAsia"/>
          <w:sz w:val="28"/>
          <w:szCs w:val="28"/>
        </w:rPr>
        <w:t>efendant</w:t>
      </w:r>
      <w:r w:rsidRPr="008A45E4">
        <w:rPr>
          <w:sz w:val="28"/>
          <w:szCs w:val="28"/>
        </w:rPr>
        <w:t>’</w:t>
      </w:r>
      <w:r w:rsidRPr="008A45E4">
        <w:rPr>
          <w:rFonts w:hint="eastAsia"/>
          <w:sz w:val="28"/>
          <w:szCs w:val="28"/>
        </w:rPr>
        <w:t xml:space="preserve">s appeal is on the assessment of the </w:t>
      </w:r>
      <w:r w:rsidRPr="008A45E4">
        <w:rPr>
          <w:sz w:val="28"/>
          <w:szCs w:val="28"/>
        </w:rPr>
        <w:t>quantum</w:t>
      </w:r>
      <w:r w:rsidRPr="008A45E4">
        <w:rPr>
          <w:rFonts w:hint="eastAsia"/>
          <w:sz w:val="28"/>
          <w:szCs w:val="28"/>
        </w:rPr>
        <w:t xml:space="preserve"> of damages in my judgment.  On the basis that there is a corrigendum to my judgment of 30 March 2012, the remaining issue</w:t>
      </w:r>
      <w:r>
        <w:rPr>
          <w:rFonts w:hint="eastAsia"/>
          <w:sz w:val="28"/>
          <w:szCs w:val="28"/>
        </w:rPr>
        <w:t>s</w:t>
      </w:r>
      <w:r w:rsidRPr="008A45E4">
        <w:rPr>
          <w:rFonts w:hint="eastAsia"/>
          <w:sz w:val="28"/>
          <w:szCs w:val="28"/>
        </w:rPr>
        <w:t xml:space="preserve"> in the </w:t>
      </w:r>
      <w:r>
        <w:rPr>
          <w:rFonts w:hint="eastAsia"/>
          <w:sz w:val="28"/>
          <w:szCs w:val="28"/>
        </w:rPr>
        <w:t>d</w:t>
      </w:r>
      <w:r w:rsidRPr="008A45E4">
        <w:rPr>
          <w:rFonts w:hint="eastAsia"/>
          <w:sz w:val="28"/>
          <w:szCs w:val="28"/>
        </w:rPr>
        <w:t>efendant</w:t>
      </w:r>
      <w:r w:rsidRPr="008A45E4">
        <w:rPr>
          <w:sz w:val="28"/>
          <w:szCs w:val="28"/>
        </w:rPr>
        <w:t>’</w:t>
      </w:r>
      <w:r w:rsidRPr="008A45E4">
        <w:rPr>
          <w:rFonts w:hint="eastAsia"/>
          <w:sz w:val="28"/>
          <w:szCs w:val="28"/>
        </w:rPr>
        <w:t xml:space="preserve">s </w:t>
      </w:r>
      <w:r w:rsidRPr="008A45E4">
        <w:rPr>
          <w:rFonts w:hint="eastAsia"/>
          <w:sz w:val="28"/>
          <w:szCs w:val="28"/>
        </w:rPr>
        <w:lastRenderedPageBreak/>
        <w:t xml:space="preserve">grounds of appeal are: </w:t>
      </w:r>
      <w:r>
        <w:rPr>
          <w:rFonts w:hint="eastAsia"/>
          <w:sz w:val="28"/>
          <w:szCs w:val="28"/>
        </w:rPr>
        <w:t xml:space="preserve">1. </w:t>
      </w:r>
      <w:r w:rsidRPr="008A45E4">
        <w:rPr>
          <w:rFonts w:hint="eastAsia"/>
          <w:sz w:val="28"/>
          <w:szCs w:val="28"/>
        </w:rPr>
        <w:t xml:space="preserve">whether the award on pain, suffering and </w:t>
      </w:r>
      <w:r>
        <w:rPr>
          <w:rFonts w:hint="eastAsia"/>
          <w:sz w:val="28"/>
          <w:szCs w:val="28"/>
        </w:rPr>
        <w:t xml:space="preserve">loss of amenities was excessive; 2. </w:t>
      </w:r>
      <w:r w:rsidRPr="008A45E4">
        <w:rPr>
          <w:rFonts w:hint="eastAsia"/>
          <w:sz w:val="28"/>
          <w:szCs w:val="28"/>
        </w:rPr>
        <w:t xml:space="preserve">whether the court is bound by the </w:t>
      </w:r>
      <w:r>
        <w:rPr>
          <w:rFonts w:hint="eastAsia"/>
          <w:sz w:val="28"/>
          <w:szCs w:val="28"/>
        </w:rPr>
        <w:t>p</w:t>
      </w:r>
      <w:r w:rsidRPr="008A45E4">
        <w:rPr>
          <w:rFonts w:hint="eastAsia"/>
          <w:sz w:val="28"/>
          <w:szCs w:val="28"/>
        </w:rPr>
        <w:t>laintiff</w:t>
      </w:r>
      <w:r w:rsidRPr="008A45E4">
        <w:rPr>
          <w:sz w:val="28"/>
          <w:szCs w:val="28"/>
        </w:rPr>
        <w:t>’</w:t>
      </w:r>
      <w:r w:rsidRPr="008A45E4">
        <w:rPr>
          <w:rFonts w:hint="eastAsia"/>
          <w:sz w:val="28"/>
          <w:szCs w:val="28"/>
        </w:rPr>
        <w:t xml:space="preserve">s revised </w:t>
      </w:r>
      <w:r w:rsidRPr="008A45E4">
        <w:rPr>
          <w:sz w:val="28"/>
          <w:szCs w:val="28"/>
        </w:rPr>
        <w:t>statement</w:t>
      </w:r>
      <w:r w:rsidRPr="008A45E4">
        <w:rPr>
          <w:rFonts w:hint="eastAsia"/>
          <w:sz w:val="28"/>
          <w:szCs w:val="28"/>
        </w:rPr>
        <w:t xml:space="preserve"> of damages on the notional monthly earnings of the </w:t>
      </w:r>
      <w:r>
        <w:rPr>
          <w:rFonts w:hint="eastAsia"/>
          <w:sz w:val="28"/>
          <w:szCs w:val="28"/>
        </w:rPr>
        <w:t>p</w:t>
      </w:r>
      <w:r w:rsidRPr="008A45E4">
        <w:rPr>
          <w:rFonts w:hint="eastAsia"/>
          <w:sz w:val="28"/>
          <w:szCs w:val="28"/>
        </w:rPr>
        <w:t>laintiff after 1 January 2011 of $4,000</w:t>
      </w:r>
      <w:r>
        <w:rPr>
          <w:rFonts w:hint="eastAsia"/>
          <w:sz w:val="28"/>
          <w:szCs w:val="28"/>
        </w:rPr>
        <w:t xml:space="preserve"> and the relating MPF award; and </w:t>
      </w:r>
      <w:r w:rsidR="00EF7051">
        <w:rPr>
          <w:rFonts w:hint="eastAsia"/>
          <w:sz w:val="28"/>
          <w:szCs w:val="28"/>
        </w:rPr>
        <w:t xml:space="preserve">3. </w:t>
      </w:r>
      <w:r>
        <w:rPr>
          <w:rFonts w:hint="eastAsia"/>
          <w:sz w:val="28"/>
          <w:szCs w:val="28"/>
        </w:rPr>
        <w:t>whether the plaintiff</w:t>
      </w:r>
      <w:r>
        <w:rPr>
          <w:sz w:val="28"/>
          <w:szCs w:val="28"/>
        </w:rPr>
        <w:t>’</w:t>
      </w:r>
      <w:r>
        <w:rPr>
          <w:rFonts w:hint="eastAsia"/>
          <w:sz w:val="28"/>
          <w:szCs w:val="28"/>
        </w:rPr>
        <w:t>s right knee pain should be taken into account in assessing her loss of earnings.</w:t>
      </w:r>
    </w:p>
    <w:p w:rsidR="003278E7" w:rsidRPr="008A45E4"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tabs>
          <w:tab w:val="left" w:pos="1440"/>
        </w:tabs>
        <w:spacing w:after="0" w:line="360" w:lineRule="auto"/>
        <w:ind w:left="0"/>
        <w:jc w:val="both"/>
        <w:rPr>
          <w:i/>
          <w:sz w:val="28"/>
          <w:szCs w:val="28"/>
        </w:rPr>
      </w:pPr>
      <w:r w:rsidRPr="008A45E4">
        <w:rPr>
          <w:rFonts w:hint="eastAsia"/>
          <w:i/>
          <w:sz w:val="28"/>
          <w:szCs w:val="28"/>
        </w:rPr>
        <w:t xml:space="preserve">The Pain, </w:t>
      </w:r>
      <w:r w:rsidR="00063B85">
        <w:rPr>
          <w:rFonts w:hint="eastAsia"/>
          <w:i/>
          <w:sz w:val="28"/>
          <w:szCs w:val="28"/>
        </w:rPr>
        <w:t>S</w:t>
      </w:r>
      <w:r w:rsidRPr="008A45E4">
        <w:rPr>
          <w:rFonts w:hint="eastAsia"/>
          <w:i/>
          <w:sz w:val="28"/>
          <w:szCs w:val="28"/>
        </w:rPr>
        <w:t xml:space="preserve">uffering </w:t>
      </w:r>
      <w:r w:rsidRPr="008A45E4">
        <w:rPr>
          <w:i/>
          <w:sz w:val="28"/>
          <w:szCs w:val="28"/>
        </w:rPr>
        <w:t>and</w:t>
      </w:r>
      <w:r w:rsidRPr="008A45E4">
        <w:rPr>
          <w:rFonts w:hint="eastAsia"/>
          <w:i/>
          <w:sz w:val="28"/>
          <w:szCs w:val="28"/>
        </w:rPr>
        <w:t xml:space="preserve"> Loss of Amenities award</w:t>
      </w:r>
    </w:p>
    <w:p w:rsidR="003278E7" w:rsidRPr="008A45E4"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sidRPr="008A45E4">
        <w:rPr>
          <w:sz w:val="28"/>
          <w:szCs w:val="28"/>
        </w:rPr>
        <w:t>T</w:t>
      </w:r>
      <w:r w:rsidRPr="008A45E4">
        <w:rPr>
          <w:rFonts w:hint="eastAsia"/>
          <w:sz w:val="28"/>
          <w:szCs w:val="28"/>
        </w:rPr>
        <w:t xml:space="preserve">he </w:t>
      </w:r>
      <w:r>
        <w:rPr>
          <w:rFonts w:hint="eastAsia"/>
          <w:sz w:val="28"/>
          <w:szCs w:val="28"/>
        </w:rPr>
        <w:t>d</w:t>
      </w:r>
      <w:r w:rsidRPr="008A45E4">
        <w:rPr>
          <w:rFonts w:hint="eastAsia"/>
          <w:sz w:val="28"/>
          <w:szCs w:val="28"/>
        </w:rPr>
        <w:t xml:space="preserve">efendant </w:t>
      </w:r>
      <w:r>
        <w:rPr>
          <w:rFonts w:hint="eastAsia"/>
          <w:sz w:val="28"/>
          <w:szCs w:val="28"/>
        </w:rPr>
        <w:t xml:space="preserve">compared </w:t>
      </w:r>
      <w:r>
        <w:rPr>
          <w:sz w:val="28"/>
          <w:szCs w:val="28"/>
        </w:rPr>
        <w:t>the</w:t>
      </w:r>
      <w:r>
        <w:rPr>
          <w:rFonts w:hint="eastAsia"/>
          <w:sz w:val="28"/>
          <w:szCs w:val="28"/>
        </w:rPr>
        <w:t xml:space="preserve"> award for PSLA in </w:t>
      </w:r>
      <w:r>
        <w:rPr>
          <w:sz w:val="28"/>
          <w:szCs w:val="28"/>
        </w:rPr>
        <w:t>the</w:t>
      </w:r>
      <w:r>
        <w:rPr>
          <w:rFonts w:hint="eastAsia"/>
          <w:sz w:val="28"/>
          <w:szCs w:val="28"/>
        </w:rPr>
        <w:t xml:space="preserve"> present case to the award of $50,000 in </w:t>
      </w:r>
      <w:r w:rsidRPr="003278E7">
        <w:rPr>
          <w:rFonts w:hint="eastAsia"/>
          <w:i/>
          <w:sz w:val="28"/>
          <w:szCs w:val="28"/>
        </w:rPr>
        <w:t>Mohammed Ashaq v Royal Honour Industrial Limited</w:t>
      </w:r>
      <w:r>
        <w:rPr>
          <w:rFonts w:hint="eastAsia"/>
          <w:sz w:val="28"/>
          <w:szCs w:val="28"/>
        </w:rPr>
        <w:t xml:space="preserve"> in DCPI 586 of 2007 under this head.  </w:t>
      </w:r>
      <w:r>
        <w:rPr>
          <w:sz w:val="28"/>
          <w:szCs w:val="28"/>
        </w:rPr>
        <w:t>T</w:t>
      </w:r>
      <w:r>
        <w:rPr>
          <w:rFonts w:hint="eastAsia"/>
          <w:sz w:val="28"/>
          <w:szCs w:val="28"/>
        </w:rPr>
        <w:t xml:space="preserve">he injuries suffered by the plaintiff in that case were very different from the plaintiff in the present case.  Mr Ashaq suffered from very mild shoulder and residual low back pain from the accident.  He admitted he was able to walk without aid and could carry weight of up to 5kg at the trial.  The experts found Mr Ashaq had exaggerated his symptom at the examination.  The surveillance video also showed he was walking naturally, swinging his cane like a hockey stick, rotating his torso and shoulders, lifting weight with no </w:t>
      </w:r>
      <w:r>
        <w:rPr>
          <w:sz w:val="28"/>
          <w:szCs w:val="28"/>
        </w:rPr>
        <w:t>difficulties</w:t>
      </w:r>
      <w:r>
        <w:rPr>
          <w:rFonts w:hint="eastAsia"/>
          <w:sz w:val="28"/>
          <w:szCs w:val="28"/>
        </w:rPr>
        <w:t xml:space="preserve"> and pretending to be limping when he walked into the experts</w:t>
      </w:r>
      <w:r>
        <w:rPr>
          <w:sz w:val="28"/>
          <w:szCs w:val="28"/>
        </w:rPr>
        <w:t>’</w:t>
      </w:r>
      <w:r>
        <w:rPr>
          <w:rFonts w:hint="eastAsia"/>
          <w:sz w:val="28"/>
          <w:szCs w:val="28"/>
        </w:rPr>
        <w:t xml:space="preserve"> clinic at the examination.  He was found to </w:t>
      </w:r>
      <w:r>
        <w:rPr>
          <w:sz w:val="28"/>
          <w:szCs w:val="28"/>
        </w:rPr>
        <w:t>have</w:t>
      </w:r>
      <w:r>
        <w:rPr>
          <w:rFonts w:hint="eastAsia"/>
          <w:sz w:val="28"/>
          <w:szCs w:val="28"/>
        </w:rPr>
        <w:t xml:space="preserve"> suffered little or minor permanent disability; furthermore, he was 25 years old, much younger than the plaintiff in the present case who was 64 at the time of trial.  In </w:t>
      </w:r>
      <w:r>
        <w:rPr>
          <w:sz w:val="28"/>
          <w:szCs w:val="28"/>
        </w:rPr>
        <w:t>the</w:t>
      </w:r>
      <w:r>
        <w:rPr>
          <w:rFonts w:hint="eastAsia"/>
          <w:sz w:val="28"/>
          <w:szCs w:val="28"/>
        </w:rPr>
        <w:t xml:space="preserve"> surveillance video, the plaintiff was seen relying on her walking stick, resting at a park bench after walking, stopping and resting after climbing a few steps on </w:t>
      </w:r>
      <w:r>
        <w:rPr>
          <w:sz w:val="28"/>
          <w:szCs w:val="28"/>
        </w:rPr>
        <w:t>the</w:t>
      </w:r>
      <w:r>
        <w:rPr>
          <w:rFonts w:hint="eastAsia"/>
          <w:sz w:val="28"/>
          <w:szCs w:val="28"/>
        </w:rPr>
        <w:t xml:space="preserve"> staircase etc.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tabs>
          <w:tab w:val="left" w:pos="1440"/>
        </w:tabs>
        <w:spacing w:after="0" w:line="360" w:lineRule="auto"/>
        <w:ind w:left="0"/>
        <w:jc w:val="both"/>
        <w:rPr>
          <w:i/>
          <w:sz w:val="28"/>
          <w:szCs w:val="28"/>
        </w:rPr>
      </w:pPr>
      <w:r w:rsidRPr="002757F9">
        <w:rPr>
          <w:rFonts w:hint="eastAsia"/>
          <w:i/>
          <w:sz w:val="28"/>
          <w:szCs w:val="28"/>
        </w:rPr>
        <w:lastRenderedPageBreak/>
        <w:t>Whether the Court is bound by the Plaintiff</w:t>
      </w:r>
      <w:r w:rsidRPr="002757F9">
        <w:rPr>
          <w:i/>
          <w:sz w:val="28"/>
          <w:szCs w:val="28"/>
        </w:rPr>
        <w:t>’</w:t>
      </w:r>
      <w:r w:rsidRPr="002757F9">
        <w:rPr>
          <w:rFonts w:hint="eastAsia"/>
          <w:i/>
          <w:sz w:val="28"/>
          <w:szCs w:val="28"/>
        </w:rPr>
        <w:t xml:space="preserve">s revised statement of damages in its award  </w:t>
      </w:r>
    </w:p>
    <w:p w:rsidR="003278E7" w:rsidRPr="002757F9"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sidRPr="00ED1D35">
        <w:rPr>
          <w:sz w:val="28"/>
          <w:szCs w:val="28"/>
        </w:rPr>
        <w:t>T</w:t>
      </w:r>
      <w:r w:rsidRPr="00ED1D35">
        <w:rPr>
          <w:rFonts w:hint="eastAsia"/>
          <w:sz w:val="28"/>
          <w:szCs w:val="28"/>
        </w:rPr>
        <w:t xml:space="preserve">he </w:t>
      </w:r>
      <w:r>
        <w:rPr>
          <w:rFonts w:hint="eastAsia"/>
          <w:sz w:val="28"/>
          <w:szCs w:val="28"/>
        </w:rPr>
        <w:t>d</w:t>
      </w:r>
      <w:r w:rsidRPr="00ED1D35">
        <w:rPr>
          <w:rFonts w:hint="eastAsia"/>
          <w:sz w:val="28"/>
          <w:szCs w:val="28"/>
        </w:rPr>
        <w:t xml:space="preserve">efendant relies on the judgment of the Hon Justice Suffiad in the case of </w:t>
      </w:r>
      <w:r w:rsidRPr="003278E7">
        <w:rPr>
          <w:rFonts w:hint="eastAsia"/>
          <w:i/>
          <w:sz w:val="28"/>
          <w:szCs w:val="28"/>
        </w:rPr>
        <w:t xml:space="preserve">Lee Wai Man </w:t>
      </w:r>
      <w:r>
        <w:rPr>
          <w:rFonts w:hint="eastAsia"/>
          <w:i/>
          <w:sz w:val="28"/>
          <w:szCs w:val="28"/>
        </w:rPr>
        <w:t>v</w:t>
      </w:r>
      <w:r w:rsidRPr="003278E7">
        <w:rPr>
          <w:rFonts w:hint="eastAsia"/>
          <w:i/>
          <w:sz w:val="28"/>
          <w:szCs w:val="28"/>
        </w:rPr>
        <w:t xml:space="preserve"> Wah Leung Finance Ltd</w:t>
      </w:r>
      <w:r w:rsidRPr="00ED1D35">
        <w:rPr>
          <w:rFonts w:hint="eastAsia"/>
          <w:sz w:val="28"/>
          <w:szCs w:val="28"/>
        </w:rPr>
        <w:t xml:space="preserve"> [2004]1 HKC 1023, </w:t>
      </w:r>
      <w:r>
        <w:rPr>
          <w:rFonts w:hint="eastAsia"/>
          <w:sz w:val="28"/>
          <w:szCs w:val="28"/>
        </w:rPr>
        <w:t>where</w:t>
      </w:r>
      <w:r w:rsidRPr="00ED1D35">
        <w:rPr>
          <w:rFonts w:hint="eastAsia"/>
          <w:sz w:val="28"/>
          <w:szCs w:val="28"/>
        </w:rPr>
        <w:t xml:space="preserve"> the plaintiff was awarded $700,000 for the loss of accumulation of wealth in the fatal accident case. </w:t>
      </w:r>
      <w:r>
        <w:rPr>
          <w:rFonts w:hint="eastAsia"/>
          <w:sz w:val="28"/>
          <w:szCs w:val="28"/>
        </w:rPr>
        <w:t xml:space="preserve"> </w:t>
      </w:r>
      <w:r w:rsidRPr="00ED1D35">
        <w:rPr>
          <w:rFonts w:hint="eastAsia"/>
          <w:sz w:val="28"/>
          <w:szCs w:val="28"/>
        </w:rPr>
        <w:t xml:space="preserve">The learned judge said in paragraph 130 of his judgment that the deceased (who was a </w:t>
      </w:r>
      <w:r w:rsidRPr="00ED1D35">
        <w:rPr>
          <w:sz w:val="28"/>
          <w:szCs w:val="28"/>
        </w:rPr>
        <w:t>project</w:t>
      </w:r>
      <w:r w:rsidRPr="00ED1D35">
        <w:rPr>
          <w:rFonts w:hint="eastAsia"/>
          <w:sz w:val="28"/>
          <w:szCs w:val="28"/>
        </w:rPr>
        <w:t xml:space="preserve"> </w:t>
      </w:r>
      <w:r w:rsidRPr="00ED1D35">
        <w:rPr>
          <w:sz w:val="28"/>
          <w:szCs w:val="28"/>
        </w:rPr>
        <w:t>manager</w:t>
      </w:r>
      <w:r w:rsidRPr="00ED1D35">
        <w:rPr>
          <w:rFonts w:hint="eastAsia"/>
          <w:sz w:val="28"/>
          <w:szCs w:val="28"/>
        </w:rPr>
        <w:t xml:space="preserve"> of </w:t>
      </w:r>
      <w:r w:rsidRPr="00ED1D35">
        <w:rPr>
          <w:sz w:val="28"/>
          <w:szCs w:val="28"/>
        </w:rPr>
        <w:t>the</w:t>
      </w:r>
      <w:r w:rsidRPr="00ED1D35">
        <w:rPr>
          <w:rFonts w:hint="eastAsia"/>
          <w:sz w:val="28"/>
          <w:szCs w:val="28"/>
        </w:rPr>
        <w:t xml:space="preserve"> defendant) that the sum awarded was probably on the low side, however, the </w:t>
      </w:r>
      <w:r w:rsidRPr="00ED1D35">
        <w:rPr>
          <w:sz w:val="28"/>
          <w:szCs w:val="28"/>
        </w:rPr>
        <w:t>plaintiff</w:t>
      </w:r>
      <w:r w:rsidRPr="00ED1D35">
        <w:rPr>
          <w:rFonts w:hint="eastAsia"/>
          <w:sz w:val="28"/>
          <w:szCs w:val="28"/>
        </w:rPr>
        <w:t xml:space="preserve"> was bound by the pleaded sum of $700,000.  </w:t>
      </w:r>
    </w:p>
    <w:p w:rsidR="003278E7" w:rsidRPr="00ED1D35"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Order 18 rule 12 (1A), (1B) </w:t>
      </w:r>
      <w:r>
        <w:rPr>
          <w:sz w:val="28"/>
          <w:szCs w:val="28"/>
        </w:rPr>
        <w:t>and</w:t>
      </w:r>
      <w:r>
        <w:rPr>
          <w:rFonts w:hint="eastAsia"/>
          <w:sz w:val="28"/>
          <w:szCs w:val="28"/>
        </w:rPr>
        <w:t xml:space="preserve"> (1C) are the relevant provisions under the Rules of Court</w:t>
      </w:r>
      <w:r w:rsidRPr="002900B8">
        <w:rPr>
          <w:rFonts w:hint="eastAsia"/>
          <w:sz w:val="28"/>
          <w:szCs w:val="28"/>
        </w:rPr>
        <w:t xml:space="preserve"> </w:t>
      </w:r>
      <w:r>
        <w:rPr>
          <w:rFonts w:hint="eastAsia"/>
          <w:sz w:val="28"/>
          <w:szCs w:val="28"/>
        </w:rPr>
        <w:t xml:space="preserve">in personal injuries actions.  </w:t>
      </w:r>
      <w:r>
        <w:rPr>
          <w:sz w:val="28"/>
          <w:szCs w:val="28"/>
        </w:rPr>
        <w:t>R</w:t>
      </w:r>
      <w:r>
        <w:rPr>
          <w:rFonts w:hint="eastAsia"/>
          <w:sz w:val="28"/>
          <w:szCs w:val="28"/>
        </w:rPr>
        <w:t xml:space="preserve">ule (1C) defines </w:t>
      </w:r>
      <w:r>
        <w:rPr>
          <w:sz w:val="28"/>
          <w:szCs w:val="28"/>
        </w:rPr>
        <w:t>‘</w:t>
      </w:r>
      <w:r>
        <w:rPr>
          <w:rFonts w:hint="eastAsia"/>
          <w:sz w:val="28"/>
          <w:szCs w:val="28"/>
        </w:rPr>
        <w:t>a statement of special damages</w:t>
      </w:r>
      <w:r>
        <w:rPr>
          <w:sz w:val="28"/>
          <w:szCs w:val="28"/>
        </w:rPr>
        <w:t>’</w:t>
      </w:r>
      <w:r>
        <w:rPr>
          <w:rFonts w:hint="eastAsia"/>
          <w:sz w:val="28"/>
          <w:szCs w:val="28"/>
        </w:rPr>
        <w:t xml:space="preserve"> to mean a statement giving full particulars of the special damages claimed for expenses and losses already incurred and an estimate of any future expenses and losses (including loss of earnings and of pension rights).</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Mr Justice Rogers (as he then was) in the case of </w:t>
      </w:r>
      <w:r w:rsidRPr="000435E3">
        <w:rPr>
          <w:rFonts w:hint="eastAsia"/>
          <w:i/>
          <w:sz w:val="28"/>
          <w:szCs w:val="28"/>
        </w:rPr>
        <w:t>Yau Lee Construction Co Ltd v Chan Yu Ho</w:t>
      </w:r>
      <w:r>
        <w:rPr>
          <w:rFonts w:hint="eastAsia"/>
          <w:sz w:val="28"/>
          <w:szCs w:val="28"/>
        </w:rPr>
        <w:t xml:space="preserve"> (Administratrix of the Estate Wong Tai Hei, deceased) [1994] 3 HKC 560 set out as an example the form the statement of damages to include: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4"/>
        </w:numPr>
        <w:tabs>
          <w:tab w:val="left" w:pos="1440"/>
          <w:tab w:val="left" w:pos="2160"/>
        </w:tabs>
        <w:spacing w:after="0" w:line="360" w:lineRule="auto"/>
        <w:ind w:left="2160" w:hanging="720"/>
        <w:jc w:val="both"/>
        <w:rPr>
          <w:sz w:val="28"/>
          <w:szCs w:val="28"/>
        </w:rPr>
      </w:pPr>
      <w:r>
        <w:rPr>
          <w:rFonts w:hint="eastAsia"/>
          <w:sz w:val="28"/>
          <w:szCs w:val="28"/>
        </w:rPr>
        <w:t xml:space="preserve">loss of earnings </w:t>
      </w:r>
      <w:r>
        <w:rPr>
          <w:sz w:val="28"/>
          <w:szCs w:val="28"/>
        </w:rPr>
        <w:t>already</w:t>
      </w:r>
      <w:r>
        <w:rPr>
          <w:rFonts w:hint="eastAsia"/>
          <w:sz w:val="28"/>
          <w:szCs w:val="28"/>
        </w:rPr>
        <w:t xml:space="preserve"> suffered;</w:t>
      </w:r>
    </w:p>
    <w:p w:rsidR="003278E7" w:rsidRDefault="003278E7" w:rsidP="004D513B">
      <w:pPr>
        <w:pStyle w:val="ListParagraph"/>
        <w:numPr>
          <w:ilvl w:val="0"/>
          <w:numId w:val="4"/>
        </w:numPr>
        <w:tabs>
          <w:tab w:val="left" w:pos="1440"/>
          <w:tab w:val="left" w:pos="2160"/>
        </w:tabs>
        <w:spacing w:after="0" w:line="360" w:lineRule="auto"/>
        <w:ind w:left="2160" w:hanging="720"/>
        <w:jc w:val="both"/>
        <w:rPr>
          <w:sz w:val="28"/>
          <w:szCs w:val="28"/>
        </w:rPr>
      </w:pPr>
      <w:r>
        <w:rPr>
          <w:rFonts w:hint="eastAsia"/>
          <w:sz w:val="28"/>
          <w:szCs w:val="28"/>
        </w:rPr>
        <w:t>estimated loss of earnings stating how the estimate is made up;</w:t>
      </w:r>
    </w:p>
    <w:p w:rsidR="003278E7" w:rsidRDefault="003278E7" w:rsidP="004D513B">
      <w:pPr>
        <w:pStyle w:val="ListParagraph"/>
        <w:numPr>
          <w:ilvl w:val="0"/>
          <w:numId w:val="4"/>
        </w:numPr>
        <w:tabs>
          <w:tab w:val="left" w:pos="1440"/>
          <w:tab w:val="left" w:pos="2160"/>
        </w:tabs>
        <w:spacing w:after="0" w:line="360" w:lineRule="auto"/>
        <w:ind w:left="2160" w:hanging="720"/>
        <w:jc w:val="both"/>
        <w:rPr>
          <w:sz w:val="28"/>
          <w:szCs w:val="28"/>
        </w:rPr>
      </w:pPr>
      <w:r>
        <w:rPr>
          <w:rFonts w:hint="eastAsia"/>
          <w:sz w:val="28"/>
          <w:szCs w:val="28"/>
        </w:rPr>
        <w:t>expenses incurred include medical and other expenses in relation to the future care and attention, accommodation or appliances;</w:t>
      </w:r>
    </w:p>
    <w:p w:rsidR="003278E7" w:rsidRDefault="003278E7" w:rsidP="004D513B">
      <w:pPr>
        <w:pStyle w:val="ListParagraph"/>
        <w:numPr>
          <w:ilvl w:val="0"/>
          <w:numId w:val="4"/>
        </w:numPr>
        <w:tabs>
          <w:tab w:val="left" w:pos="1440"/>
          <w:tab w:val="left" w:pos="2160"/>
        </w:tabs>
        <w:spacing w:after="0" w:line="360" w:lineRule="auto"/>
        <w:ind w:left="2160" w:hanging="720"/>
        <w:jc w:val="both"/>
        <w:rPr>
          <w:sz w:val="28"/>
          <w:szCs w:val="28"/>
        </w:rPr>
      </w:pPr>
      <w:r>
        <w:rPr>
          <w:rFonts w:hint="eastAsia"/>
          <w:sz w:val="28"/>
          <w:szCs w:val="28"/>
        </w:rPr>
        <w:t xml:space="preserve">estimate of future expenses, stating how this is made up; </w:t>
      </w:r>
      <w:r>
        <w:rPr>
          <w:sz w:val="28"/>
          <w:szCs w:val="28"/>
        </w:rPr>
        <w:t>and</w:t>
      </w:r>
    </w:p>
    <w:p w:rsidR="003278E7" w:rsidRDefault="000435E3" w:rsidP="004D513B">
      <w:pPr>
        <w:pStyle w:val="ListParagraph"/>
        <w:numPr>
          <w:ilvl w:val="0"/>
          <w:numId w:val="4"/>
        </w:numPr>
        <w:tabs>
          <w:tab w:val="left" w:pos="1440"/>
          <w:tab w:val="left" w:pos="2160"/>
        </w:tabs>
        <w:spacing w:after="0" w:line="360" w:lineRule="auto"/>
        <w:ind w:left="2160" w:hanging="720"/>
        <w:jc w:val="both"/>
        <w:rPr>
          <w:sz w:val="28"/>
          <w:szCs w:val="28"/>
        </w:rPr>
      </w:pPr>
      <w:r>
        <w:rPr>
          <w:rFonts w:hint="eastAsia"/>
          <w:sz w:val="28"/>
          <w:szCs w:val="28"/>
        </w:rPr>
        <w:t>p</w:t>
      </w:r>
      <w:r w:rsidR="003278E7">
        <w:rPr>
          <w:rFonts w:hint="eastAsia"/>
          <w:sz w:val="28"/>
          <w:szCs w:val="28"/>
        </w:rPr>
        <w:t>ension rights.</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tabs>
          <w:tab w:val="left" w:pos="1440"/>
        </w:tabs>
        <w:spacing w:after="0" w:line="360" w:lineRule="auto"/>
        <w:ind w:left="0"/>
        <w:jc w:val="both"/>
        <w:rPr>
          <w:sz w:val="28"/>
          <w:szCs w:val="28"/>
        </w:rPr>
      </w:pPr>
      <w:r>
        <w:rPr>
          <w:rFonts w:hint="eastAsia"/>
          <w:sz w:val="28"/>
          <w:szCs w:val="28"/>
        </w:rPr>
        <w:t>(</w:t>
      </w:r>
      <w:r>
        <w:rPr>
          <w:sz w:val="28"/>
          <w:szCs w:val="28"/>
        </w:rPr>
        <w:t>S</w:t>
      </w:r>
      <w:r>
        <w:rPr>
          <w:rFonts w:hint="eastAsia"/>
          <w:sz w:val="28"/>
          <w:szCs w:val="28"/>
        </w:rPr>
        <w:t xml:space="preserve">ee also </w:t>
      </w:r>
      <w:r>
        <w:rPr>
          <w:sz w:val="28"/>
          <w:szCs w:val="28"/>
        </w:rPr>
        <w:t>the</w:t>
      </w:r>
      <w:r>
        <w:rPr>
          <w:rFonts w:hint="eastAsia"/>
          <w:sz w:val="28"/>
          <w:szCs w:val="28"/>
        </w:rPr>
        <w:t xml:space="preserve"> H</w:t>
      </w:r>
      <w:r>
        <w:rPr>
          <w:sz w:val="28"/>
          <w:szCs w:val="28"/>
        </w:rPr>
        <w:t>o</w:t>
      </w:r>
      <w:r>
        <w:rPr>
          <w:rFonts w:hint="eastAsia"/>
          <w:sz w:val="28"/>
          <w:szCs w:val="28"/>
        </w:rPr>
        <w:t xml:space="preserve">ng Kong Civil Procedure 2012 page 400 under 18/12/52.)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sz w:val="28"/>
          <w:szCs w:val="28"/>
        </w:rPr>
        <w:t>T</w:t>
      </w:r>
      <w:r>
        <w:rPr>
          <w:rFonts w:hint="eastAsia"/>
          <w:sz w:val="28"/>
          <w:szCs w:val="28"/>
        </w:rPr>
        <w:t xml:space="preserve">he basis </w:t>
      </w:r>
      <w:r>
        <w:rPr>
          <w:sz w:val="28"/>
          <w:szCs w:val="28"/>
        </w:rPr>
        <w:t>of Mr</w:t>
      </w:r>
      <w:r>
        <w:rPr>
          <w:rFonts w:hint="eastAsia"/>
          <w:sz w:val="28"/>
          <w:szCs w:val="28"/>
        </w:rPr>
        <w:t xml:space="preserve"> Justice </w:t>
      </w:r>
      <w:r>
        <w:rPr>
          <w:sz w:val="28"/>
          <w:szCs w:val="28"/>
        </w:rPr>
        <w:t>Rogers’</w:t>
      </w:r>
      <w:r>
        <w:rPr>
          <w:rFonts w:hint="eastAsia"/>
          <w:sz w:val="28"/>
          <w:szCs w:val="28"/>
        </w:rPr>
        <w:t xml:space="preserve">s decision was founded on Order 18, rule 12(1C). </w:t>
      </w:r>
      <w:r w:rsidR="000435E3">
        <w:rPr>
          <w:rFonts w:hint="eastAsia"/>
          <w:sz w:val="28"/>
          <w:szCs w:val="28"/>
        </w:rPr>
        <w:t xml:space="preserve"> </w:t>
      </w:r>
      <w:r>
        <w:rPr>
          <w:rFonts w:hint="eastAsia"/>
          <w:sz w:val="28"/>
          <w:szCs w:val="28"/>
        </w:rPr>
        <w:t xml:space="preserve">He held at page 561 H that: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AE3F9B">
      <w:pPr>
        <w:pStyle w:val="ListParagraph"/>
        <w:tabs>
          <w:tab w:val="left" w:pos="1440"/>
          <w:tab w:val="left" w:pos="2160"/>
        </w:tabs>
        <w:spacing w:after="0" w:line="240" w:lineRule="auto"/>
        <w:ind w:left="1440" w:right="749"/>
        <w:jc w:val="both"/>
        <w:rPr>
          <w:szCs w:val="24"/>
        </w:rPr>
      </w:pPr>
      <w:r>
        <w:rPr>
          <w:sz w:val="28"/>
          <w:szCs w:val="28"/>
        </w:rPr>
        <w:t>“</w:t>
      </w:r>
      <w:r>
        <w:rPr>
          <w:rFonts w:hint="eastAsia"/>
          <w:szCs w:val="24"/>
        </w:rPr>
        <w:t xml:space="preserve">But then, O 18 r 12(1C) goes on to say that the statement must also be an estimate of future expenses and losses, including loss of earnings and of pension rights, and that does not seem </w:t>
      </w:r>
      <w:r w:rsidR="00EF7051">
        <w:rPr>
          <w:rFonts w:hint="eastAsia"/>
          <w:szCs w:val="24"/>
        </w:rPr>
        <w:t xml:space="preserve">to me </w:t>
      </w:r>
      <w:r>
        <w:rPr>
          <w:rFonts w:hint="eastAsia"/>
          <w:szCs w:val="24"/>
        </w:rPr>
        <w:t xml:space="preserve">to be linked up with what might be narrowly defined as special damages before. </w:t>
      </w:r>
      <w:r w:rsidR="000435E3">
        <w:rPr>
          <w:rFonts w:hint="eastAsia"/>
          <w:szCs w:val="24"/>
        </w:rPr>
        <w:t xml:space="preserve"> </w:t>
      </w:r>
      <w:r>
        <w:rPr>
          <w:rFonts w:hint="eastAsia"/>
          <w:szCs w:val="24"/>
        </w:rPr>
        <w:t xml:space="preserve">What it is doing, quite broadly, is to say if any future expenses and losses are to be </w:t>
      </w:r>
      <w:r>
        <w:rPr>
          <w:szCs w:val="24"/>
        </w:rPr>
        <w:t>claimed</w:t>
      </w:r>
      <w:r>
        <w:rPr>
          <w:rFonts w:hint="eastAsia"/>
          <w:szCs w:val="24"/>
        </w:rPr>
        <w:t xml:space="preserve">, they are to be identified in this statement. </w:t>
      </w:r>
      <w:r w:rsidR="000435E3">
        <w:rPr>
          <w:rFonts w:hint="eastAsia"/>
          <w:szCs w:val="24"/>
        </w:rPr>
        <w:t xml:space="preserve"> </w:t>
      </w:r>
      <w:r>
        <w:rPr>
          <w:szCs w:val="24"/>
        </w:rPr>
        <w:t>T</w:t>
      </w:r>
      <w:r>
        <w:rPr>
          <w:rFonts w:hint="eastAsia"/>
          <w:szCs w:val="24"/>
        </w:rPr>
        <w:t xml:space="preserve">his, it seems to one, ties in with s. 20(2)(b)(iii) of </w:t>
      </w:r>
      <w:r>
        <w:rPr>
          <w:szCs w:val="24"/>
        </w:rPr>
        <w:t>the</w:t>
      </w:r>
      <w:r>
        <w:rPr>
          <w:rFonts w:hint="eastAsia"/>
          <w:szCs w:val="24"/>
        </w:rPr>
        <w:t xml:space="preserve"> Law Amendment and R</w:t>
      </w:r>
      <w:r>
        <w:rPr>
          <w:szCs w:val="24"/>
        </w:rPr>
        <w:t>e</w:t>
      </w:r>
      <w:r>
        <w:rPr>
          <w:rFonts w:hint="eastAsia"/>
          <w:szCs w:val="24"/>
        </w:rPr>
        <w:t xml:space="preserve">form (Consolidated) Ordinance (Cap 23) which provides that: </w:t>
      </w:r>
    </w:p>
    <w:p w:rsidR="000435E3" w:rsidRDefault="000435E3" w:rsidP="00AE3F9B">
      <w:pPr>
        <w:pStyle w:val="ListParagraph"/>
        <w:tabs>
          <w:tab w:val="left" w:pos="1440"/>
          <w:tab w:val="left" w:pos="2160"/>
        </w:tabs>
        <w:spacing w:after="0" w:line="240" w:lineRule="auto"/>
        <w:ind w:left="1440" w:right="749"/>
        <w:jc w:val="both"/>
        <w:rPr>
          <w:szCs w:val="24"/>
        </w:rPr>
      </w:pPr>
    </w:p>
    <w:p w:rsidR="003278E7" w:rsidRDefault="003278E7" w:rsidP="00063B85">
      <w:pPr>
        <w:pStyle w:val="ListParagraph"/>
        <w:tabs>
          <w:tab w:val="left" w:pos="2160"/>
        </w:tabs>
        <w:spacing w:after="0" w:line="240" w:lineRule="auto"/>
        <w:ind w:left="2160" w:right="749"/>
        <w:jc w:val="both"/>
        <w:rPr>
          <w:szCs w:val="24"/>
        </w:rPr>
      </w:pPr>
      <w:r>
        <w:rPr>
          <w:szCs w:val="24"/>
        </w:rPr>
        <w:t>W</w:t>
      </w:r>
      <w:r>
        <w:rPr>
          <w:rFonts w:hint="eastAsia"/>
          <w:szCs w:val="24"/>
        </w:rPr>
        <w:t xml:space="preserve">here a cause of action survives as aforesaid for </w:t>
      </w:r>
      <w:r>
        <w:rPr>
          <w:szCs w:val="24"/>
        </w:rPr>
        <w:t>the</w:t>
      </w:r>
      <w:r>
        <w:rPr>
          <w:rFonts w:hint="eastAsia"/>
          <w:szCs w:val="24"/>
        </w:rPr>
        <w:t xml:space="preserve"> benefit of the estate of </w:t>
      </w:r>
      <w:r>
        <w:rPr>
          <w:szCs w:val="24"/>
        </w:rPr>
        <w:t>the</w:t>
      </w:r>
      <w:r>
        <w:rPr>
          <w:rFonts w:hint="eastAsia"/>
          <w:szCs w:val="24"/>
        </w:rPr>
        <w:t xml:space="preserve"> deceased person, </w:t>
      </w:r>
      <w:r>
        <w:rPr>
          <w:szCs w:val="24"/>
        </w:rPr>
        <w:t>the</w:t>
      </w:r>
      <w:r>
        <w:rPr>
          <w:rFonts w:hint="eastAsia"/>
          <w:szCs w:val="24"/>
        </w:rPr>
        <w:t xml:space="preserve"> damages recoverable </w:t>
      </w:r>
      <w:r>
        <w:rPr>
          <w:szCs w:val="24"/>
        </w:rPr>
        <w:t>for the</w:t>
      </w:r>
      <w:r>
        <w:rPr>
          <w:rFonts w:hint="eastAsia"/>
          <w:szCs w:val="24"/>
        </w:rPr>
        <w:t xml:space="preserve"> benefit of the estate of that person</w:t>
      </w:r>
      <w:r w:rsidR="000435E3">
        <w:rPr>
          <w:rFonts w:hint="eastAsia"/>
          <w:szCs w:val="24"/>
        </w:rPr>
        <w:t xml:space="preserve"> </w:t>
      </w:r>
      <w:r>
        <w:rPr>
          <w:szCs w:val="24"/>
        </w:rPr>
        <w:t>…</w:t>
      </w:r>
      <w:r w:rsidR="000435E3">
        <w:rPr>
          <w:rFonts w:hint="eastAsia"/>
          <w:szCs w:val="24"/>
        </w:rPr>
        <w:t xml:space="preserve"> </w:t>
      </w:r>
      <w:r>
        <w:rPr>
          <w:rFonts w:hint="eastAsia"/>
          <w:szCs w:val="24"/>
        </w:rPr>
        <w:t>shall where the death of that person has been caused by the act or omission which gives rise to the action</w:t>
      </w:r>
      <w:r w:rsidR="000435E3">
        <w:rPr>
          <w:rFonts w:hint="eastAsia"/>
          <w:szCs w:val="24"/>
        </w:rPr>
        <w:t xml:space="preserve"> </w:t>
      </w:r>
      <w:r>
        <w:rPr>
          <w:szCs w:val="24"/>
        </w:rPr>
        <w:t>…</w:t>
      </w:r>
      <w:r w:rsidR="000435E3">
        <w:rPr>
          <w:rFonts w:hint="eastAsia"/>
          <w:szCs w:val="24"/>
        </w:rPr>
        <w:t xml:space="preserve"> </w:t>
      </w:r>
      <w:r>
        <w:rPr>
          <w:rFonts w:hint="eastAsia"/>
          <w:szCs w:val="24"/>
        </w:rPr>
        <w:t xml:space="preserve">not include any damages for loss of property, whether income or otherwise, in respect of any period after his death except in so far as the court is satisfied that but for the act or omission that gave rise to the cause of action, the deceased would have achieved an accumulation of wealth by the time that he </w:t>
      </w:r>
      <w:r>
        <w:rPr>
          <w:szCs w:val="24"/>
        </w:rPr>
        <w:t>would</w:t>
      </w:r>
      <w:r>
        <w:rPr>
          <w:rFonts w:hint="eastAsia"/>
          <w:szCs w:val="24"/>
        </w:rPr>
        <w:t xml:space="preserve"> otherwise have died, in which case damages may be awarded in respect of loss of that wealth: Provided that damages under this paragraph shall be subject to such deduction as the court considers it just to make in the circumstances of any particular case on account of the </w:t>
      </w:r>
      <w:r>
        <w:rPr>
          <w:szCs w:val="24"/>
        </w:rPr>
        <w:t>accelerated</w:t>
      </w:r>
      <w:r>
        <w:rPr>
          <w:rFonts w:hint="eastAsia"/>
          <w:szCs w:val="24"/>
        </w:rPr>
        <w:t xml:space="preserve"> receipt of </w:t>
      </w:r>
      <w:r>
        <w:rPr>
          <w:szCs w:val="24"/>
        </w:rPr>
        <w:t>that wealth</w:t>
      </w:r>
      <w:r>
        <w:rPr>
          <w:rFonts w:hint="eastAsia"/>
          <w:szCs w:val="24"/>
        </w:rPr>
        <w:t xml:space="preserve"> </w:t>
      </w:r>
      <w:r>
        <w:rPr>
          <w:szCs w:val="24"/>
        </w:rPr>
        <w:t>and in order to avoid ove</w:t>
      </w:r>
      <w:r>
        <w:rPr>
          <w:rFonts w:hint="eastAsia"/>
          <w:szCs w:val="24"/>
        </w:rPr>
        <w:t>r</w:t>
      </w:r>
      <w:r>
        <w:rPr>
          <w:szCs w:val="24"/>
        </w:rPr>
        <w:t>-compensation.</w:t>
      </w:r>
      <w:r w:rsidR="000435E3">
        <w:rPr>
          <w:szCs w:val="24"/>
        </w:rPr>
        <w:t>”</w:t>
      </w:r>
    </w:p>
    <w:p w:rsidR="003278E7" w:rsidRDefault="003278E7" w:rsidP="004D513B">
      <w:pPr>
        <w:pStyle w:val="ListParagraph"/>
        <w:tabs>
          <w:tab w:val="left" w:pos="1440"/>
        </w:tabs>
        <w:spacing w:after="0" w:line="360" w:lineRule="auto"/>
        <w:ind w:left="0"/>
        <w:jc w:val="both"/>
        <w:rPr>
          <w:szCs w:val="24"/>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The form referred to in Mr Justice Rogers</w:t>
      </w:r>
      <w:r>
        <w:rPr>
          <w:sz w:val="28"/>
          <w:szCs w:val="28"/>
        </w:rPr>
        <w:t>’</w:t>
      </w:r>
      <w:r>
        <w:rPr>
          <w:rFonts w:hint="eastAsia"/>
          <w:sz w:val="28"/>
          <w:szCs w:val="28"/>
        </w:rPr>
        <w:t>s judgment was taken from p</w:t>
      </w:r>
      <w:r w:rsidR="000435E3">
        <w:rPr>
          <w:rFonts w:hint="eastAsia"/>
          <w:sz w:val="28"/>
          <w:szCs w:val="28"/>
        </w:rPr>
        <w:t xml:space="preserve"> </w:t>
      </w:r>
      <w:r>
        <w:rPr>
          <w:rFonts w:hint="eastAsia"/>
          <w:sz w:val="28"/>
          <w:szCs w:val="28"/>
        </w:rPr>
        <w:t xml:space="preserve">185 of the book: Pleadings: Principles and Practice by Sir Jack Jacob QC and Ian Goldrein as an example for clarity and convenience.  </w:t>
      </w:r>
      <w:r w:rsidRPr="00BD7725">
        <w:rPr>
          <w:rFonts w:hint="eastAsia"/>
          <w:sz w:val="28"/>
          <w:szCs w:val="28"/>
        </w:rPr>
        <w:t xml:space="preserve">Furthermore, the </w:t>
      </w:r>
      <w:r>
        <w:rPr>
          <w:rFonts w:hint="eastAsia"/>
          <w:sz w:val="28"/>
          <w:szCs w:val="28"/>
        </w:rPr>
        <w:t xml:space="preserve">issue in the </w:t>
      </w:r>
      <w:r w:rsidRPr="000435E3">
        <w:rPr>
          <w:rFonts w:hint="eastAsia"/>
          <w:i/>
          <w:sz w:val="28"/>
          <w:szCs w:val="28"/>
        </w:rPr>
        <w:t>Yau Lee Construction</w:t>
      </w:r>
      <w:r>
        <w:rPr>
          <w:rFonts w:hint="eastAsia"/>
          <w:sz w:val="28"/>
          <w:szCs w:val="28"/>
        </w:rPr>
        <w:t xml:space="preserve"> </w:t>
      </w:r>
      <w:r w:rsidRPr="00BD7725">
        <w:rPr>
          <w:rFonts w:hint="eastAsia"/>
          <w:sz w:val="28"/>
          <w:szCs w:val="28"/>
        </w:rPr>
        <w:t xml:space="preserve">case </w:t>
      </w:r>
      <w:r>
        <w:rPr>
          <w:rFonts w:hint="eastAsia"/>
          <w:sz w:val="28"/>
          <w:szCs w:val="28"/>
        </w:rPr>
        <w:t>was</w:t>
      </w:r>
      <w:r w:rsidRPr="00BD7725">
        <w:rPr>
          <w:rFonts w:hint="eastAsia"/>
          <w:sz w:val="28"/>
          <w:szCs w:val="28"/>
        </w:rPr>
        <w:t xml:space="preserve"> the </w:t>
      </w:r>
      <w:r>
        <w:rPr>
          <w:rFonts w:hint="eastAsia"/>
          <w:sz w:val="28"/>
          <w:szCs w:val="28"/>
        </w:rPr>
        <w:t xml:space="preserve">claim of </w:t>
      </w:r>
      <w:r w:rsidRPr="00BD7725">
        <w:rPr>
          <w:rFonts w:hint="eastAsia"/>
          <w:sz w:val="28"/>
          <w:szCs w:val="28"/>
        </w:rPr>
        <w:t xml:space="preserve">loss of accumulation of wealth </w:t>
      </w:r>
      <w:r>
        <w:rPr>
          <w:rFonts w:hint="eastAsia"/>
          <w:sz w:val="28"/>
          <w:szCs w:val="28"/>
        </w:rPr>
        <w:t>provided for under</w:t>
      </w:r>
      <w:r w:rsidRPr="00BD7725">
        <w:rPr>
          <w:rFonts w:hint="eastAsia"/>
          <w:sz w:val="28"/>
          <w:szCs w:val="28"/>
        </w:rPr>
        <w:t xml:space="preserve"> s 20(2)(b)(iii) of </w:t>
      </w:r>
      <w:r w:rsidRPr="00BD7725">
        <w:rPr>
          <w:sz w:val="28"/>
          <w:szCs w:val="28"/>
        </w:rPr>
        <w:t>the</w:t>
      </w:r>
      <w:r w:rsidRPr="00BD7725">
        <w:rPr>
          <w:rFonts w:hint="eastAsia"/>
          <w:sz w:val="28"/>
          <w:szCs w:val="28"/>
        </w:rPr>
        <w:t xml:space="preserve"> Law Amendment and Reform (Consolidation) Ordinance.</w:t>
      </w:r>
      <w:r w:rsidR="000435E3">
        <w:rPr>
          <w:rFonts w:hint="eastAsia"/>
          <w:sz w:val="28"/>
          <w:szCs w:val="28"/>
        </w:rPr>
        <w:t xml:space="preserve"> </w:t>
      </w:r>
      <w:r>
        <w:rPr>
          <w:rFonts w:hint="eastAsia"/>
          <w:sz w:val="28"/>
          <w:szCs w:val="28"/>
        </w:rPr>
        <w:t xml:space="preserve"> In the case of </w:t>
      </w:r>
      <w:r w:rsidRPr="000435E3">
        <w:rPr>
          <w:rFonts w:hint="eastAsia"/>
          <w:i/>
          <w:sz w:val="28"/>
          <w:szCs w:val="28"/>
        </w:rPr>
        <w:t>Lee Wai Man v Wah Leung Finance</w:t>
      </w:r>
      <w:r>
        <w:rPr>
          <w:rFonts w:hint="eastAsia"/>
          <w:sz w:val="28"/>
          <w:szCs w:val="28"/>
        </w:rPr>
        <w:t>, Mr Justice Suffiad</w:t>
      </w:r>
      <w:r>
        <w:rPr>
          <w:sz w:val="28"/>
          <w:szCs w:val="28"/>
        </w:rPr>
        <w:t xml:space="preserve"> was </w:t>
      </w:r>
      <w:r>
        <w:rPr>
          <w:rFonts w:hint="eastAsia"/>
          <w:sz w:val="28"/>
          <w:szCs w:val="28"/>
        </w:rPr>
        <w:t>also commenting in the context of</w:t>
      </w:r>
      <w:r>
        <w:rPr>
          <w:sz w:val="28"/>
          <w:szCs w:val="28"/>
        </w:rPr>
        <w:t xml:space="preserve"> the loss of </w:t>
      </w:r>
      <w:r>
        <w:rPr>
          <w:rFonts w:hint="eastAsia"/>
          <w:sz w:val="28"/>
          <w:szCs w:val="28"/>
        </w:rPr>
        <w:t xml:space="preserve">accumulation of wealth claim </w:t>
      </w:r>
      <w:r w:rsidR="000435E3">
        <w:rPr>
          <w:rFonts w:hint="eastAsia"/>
          <w:sz w:val="28"/>
          <w:szCs w:val="28"/>
        </w:rPr>
        <w:t xml:space="preserve">in a fatal accident case </w:t>
      </w:r>
      <w:r>
        <w:rPr>
          <w:rFonts w:hint="eastAsia"/>
          <w:sz w:val="28"/>
          <w:szCs w:val="28"/>
        </w:rPr>
        <w:t xml:space="preserve">when he made the observation.  It is to be noted that s 20(2)(b)(iii) specifies that </w:t>
      </w:r>
      <w:r>
        <w:rPr>
          <w:sz w:val="28"/>
          <w:szCs w:val="28"/>
        </w:rPr>
        <w:t>‘the</w:t>
      </w:r>
      <w:r>
        <w:rPr>
          <w:rFonts w:hint="eastAsia"/>
          <w:sz w:val="28"/>
          <w:szCs w:val="28"/>
        </w:rPr>
        <w:t xml:space="preserve"> damages awarded under this paragraph shall be subject to such deduction as the court considers it just to make in the circumstances of any particular case on account of </w:t>
      </w:r>
      <w:r>
        <w:rPr>
          <w:sz w:val="28"/>
          <w:szCs w:val="28"/>
        </w:rPr>
        <w:t>the</w:t>
      </w:r>
      <w:r>
        <w:rPr>
          <w:rFonts w:hint="eastAsia"/>
          <w:sz w:val="28"/>
          <w:szCs w:val="28"/>
        </w:rPr>
        <w:t xml:space="preserve"> accelerated </w:t>
      </w:r>
      <w:r>
        <w:rPr>
          <w:sz w:val="28"/>
          <w:szCs w:val="28"/>
        </w:rPr>
        <w:t>receipt</w:t>
      </w:r>
      <w:r>
        <w:rPr>
          <w:rFonts w:hint="eastAsia"/>
          <w:sz w:val="28"/>
          <w:szCs w:val="28"/>
        </w:rPr>
        <w:t xml:space="preserve"> of that wealth and in order to avoid over-compensation.</w:t>
      </w:r>
      <w:r>
        <w:rPr>
          <w:sz w:val="28"/>
          <w:szCs w:val="28"/>
        </w:rPr>
        <w:t>’</w:t>
      </w:r>
      <w:r>
        <w:rPr>
          <w:rFonts w:hint="eastAsia"/>
          <w:sz w:val="28"/>
          <w:szCs w:val="28"/>
        </w:rPr>
        <w:t xml:space="preserve"> The legislation provided that the loss of accumulation of wealth claim pleaded is subject to a deduction by the court on account of the acceleration of receipt, there was no provision for an increase on </w:t>
      </w:r>
      <w:r>
        <w:rPr>
          <w:sz w:val="28"/>
          <w:szCs w:val="28"/>
        </w:rPr>
        <w:t>the</w:t>
      </w:r>
      <w:r>
        <w:rPr>
          <w:rFonts w:hint="eastAsia"/>
          <w:sz w:val="28"/>
          <w:szCs w:val="28"/>
        </w:rPr>
        <w:t xml:space="preserve"> pleaded sum.  </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rFonts w:hint="eastAsia"/>
          <w:sz w:val="28"/>
          <w:szCs w:val="28"/>
        </w:rPr>
      </w:pPr>
      <w:r>
        <w:rPr>
          <w:rFonts w:hint="eastAsia"/>
          <w:sz w:val="28"/>
          <w:szCs w:val="28"/>
        </w:rPr>
        <w:t xml:space="preserve">It is my view that the statement of special damages though serves as </w:t>
      </w:r>
      <w:r>
        <w:rPr>
          <w:sz w:val="28"/>
          <w:szCs w:val="28"/>
        </w:rPr>
        <w:t>the</w:t>
      </w:r>
      <w:r>
        <w:rPr>
          <w:rFonts w:hint="eastAsia"/>
          <w:sz w:val="28"/>
          <w:szCs w:val="28"/>
        </w:rPr>
        <w:t xml:space="preserve"> further and better particulars of </w:t>
      </w:r>
      <w:r>
        <w:rPr>
          <w:sz w:val="28"/>
          <w:szCs w:val="28"/>
        </w:rPr>
        <w:t>the</w:t>
      </w:r>
      <w:r>
        <w:rPr>
          <w:rFonts w:hint="eastAsia"/>
          <w:sz w:val="28"/>
          <w:szCs w:val="28"/>
        </w:rPr>
        <w:t xml:space="preserve"> allegation that the plaintiff has suffered loss and damage which the plaintiff cannot depart from, it is not meant to tie the court</w:t>
      </w:r>
      <w:r>
        <w:rPr>
          <w:sz w:val="28"/>
          <w:szCs w:val="28"/>
        </w:rPr>
        <w:t>’</w:t>
      </w:r>
      <w:r>
        <w:rPr>
          <w:rFonts w:hint="eastAsia"/>
          <w:sz w:val="28"/>
          <w:szCs w:val="28"/>
        </w:rPr>
        <w:t xml:space="preserve">s hand in its award on items such as loss of pre-trial </w:t>
      </w:r>
      <w:r>
        <w:rPr>
          <w:sz w:val="28"/>
          <w:szCs w:val="28"/>
        </w:rPr>
        <w:t>and</w:t>
      </w:r>
      <w:r>
        <w:rPr>
          <w:rFonts w:hint="eastAsia"/>
          <w:sz w:val="28"/>
          <w:szCs w:val="28"/>
        </w:rPr>
        <w:t xml:space="preserve"> </w:t>
      </w:r>
      <w:r>
        <w:rPr>
          <w:sz w:val="28"/>
          <w:szCs w:val="28"/>
        </w:rPr>
        <w:t>future</w:t>
      </w:r>
      <w:r>
        <w:rPr>
          <w:rFonts w:hint="eastAsia"/>
          <w:sz w:val="28"/>
          <w:szCs w:val="28"/>
        </w:rPr>
        <w:t xml:space="preserve"> earnings</w:t>
      </w:r>
      <w:r w:rsidR="00063B85">
        <w:rPr>
          <w:rFonts w:hint="eastAsia"/>
          <w:sz w:val="28"/>
          <w:szCs w:val="28"/>
        </w:rPr>
        <w:t xml:space="preserve"> and medical expenses etc</w:t>
      </w:r>
      <w:r>
        <w:rPr>
          <w:rFonts w:hint="eastAsia"/>
          <w:sz w:val="28"/>
          <w:szCs w:val="28"/>
        </w:rPr>
        <w:t xml:space="preserve">. </w:t>
      </w:r>
      <w:r w:rsidR="000435E3">
        <w:rPr>
          <w:rFonts w:hint="eastAsia"/>
          <w:sz w:val="28"/>
          <w:szCs w:val="28"/>
        </w:rPr>
        <w:t xml:space="preserve"> </w:t>
      </w:r>
      <w:r>
        <w:rPr>
          <w:rFonts w:hint="eastAsia"/>
          <w:sz w:val="28"/>
          <w:szCs w:val="28"/>
        </w:rPr>
        <w:t xml:space="preserve">It is not uncommon for </w:t>
      </w:r>
      <w:r>
        <w:rPr>
          <w:sz w:val="28"/>
          <w:szCs w:val="28"/>
        </w:rPr>
        <w:t>the</w:t>
      </w:r>
      <w:r>
        <w:rPr>
          <w:rFonts w:hint="eastAsia"/>
          <w:sz w:val="28"/>
          <w:szCs w:val="28"/>
        </w:rPr>
        <w:t xml:space="preserve"> court to make an award over and above the amount set out in the plaintiff</w:t>
      </w:r>
      <w:r>
        <w:rPr>
          <w:sz w:val="28"/>
          <w:szCs w:val="28"/>
        </w:rPr>
        <w:t>’</w:t>
      </w:r>
      <w:r>
        <w:rPr>
          <w:rFonts w:hint="eastAsia"/>
          <w:sz w:val="28"/>
          <w:szCs w:val="28"/>
        </w:rPr>
        <w:t xml:space="preserve">s statement of special damages on items such as loss of pre-trial </w:t>
      </w:r>
      <w:r>
        <w:rPr>
          <w:sz w:val="28"/>
          <w:szCs w:val="28"/>
        </w:rPr>
        <w:t>and</w:t>
      </w:r>
      <w:r>
        <w:rPr>
          <w:rFonts w:hint="eastAsia"/>
          <w:sz w:val="28"/>
          <w:szCs w:val="28"/>
        </w:rPr>
        <w:t xml:space="preserve"> future earnings and medical expenses, for these items are continuing losses up to the date of trial and beyond.  While </w:t>
      </w:r>
      <w:r>
        <w:rPr>
          <w:sz w:val="28"/>
          <w:szCs w:val="28"/>
        </w:rPr>
        <w:t>the</w:t>
      </w:r>
      <w:r>
        <w:rPr>
          <w:rFonts w:hint="eastAsia"/>
          <w:sz w:val="28"/>
          <w:szCs w:val="28"/>
        </w:rPr>
        <w:t xml:space="preserve"> loss of accumulation of wealth in a fatal accident claim is </w:t>
      </w:r>
      <w:r>
        <w:rPr>
          <w:sz w:val="28"/>
          <w:szCs w:val="28"/>
        </w:rPr>
        <w:t>ascertain</w:t>
      </w:r>
      <w:r>
        <w:rPr>
          <w:rFonts w:hint="eastAsia"/>
          <w:sz w:val="28"/>
          <w:szCs w:val="28"/>
        </w:rPr>
        <w:t>e</w:t>
      </w:r>
      <w:r w:rsidR="00EF7051">
        <w:rPr>
          <w:rFonts w:hint="eastAsia"/>
          <w:sz w:val="28"/>
          <w:szCs w:val="28"/>
        </w:rPr>
        <w:t>d</w:t>
      </w:r>
      <w:r>
        <w:rPr>
          <w:rFonts w:hint="eastAsia"/>
          <w:sz w:val="28"/>
          <w:szCs w:val="28"/>
        </w:rPr>
        <w:t xml:space="preserve"> well before the trial commences. </w:t>
      </w:r>
    </w:p>
    <w:p w:rsidR="00EF7051" w:rsidRDefault="00EF7051" w:rsidP="00EF7051">
      <w:pPr>
        <w:pStyle w:val="ListParagraph"/>
        <w:rPr>
          <w:sz w:val="28"/>
          <w:szCs w:val="28"/>
        </w:rPr>
      </w:pPr>
    </w:p>
    <w:p w:rsidR="00EF7051" w:rsidRPr="002E2180" w:rsidRDefault="00EF7051" w:rsidP="002E2180">
      <w:pPr>
        <w:pStyle w:val="ListParagraph"/>
        <w:tabs>
          <w:tab w:val="left" w:pos="1440"/>
        </w:tabs>
        <w:spacing w:after="0" w:line="360" w:lineRule="auto"/>
        <w:ind w:left="0"/>
        <w:jc w:val="both"/>
        <w:rPr>
          <w:i/>
          <w:sz w:val="28"/>
          <w:szCs w:val="28"/>
        </w:rPr>
      </w:pPr>
      <w:r w:rsidRPr="002E2180">
        <w:rPr>
          <w:rFonts w:hint="eastAsia"/>
          <w:i/>
          <w:sz w:val="28"/>
          <w:szCs w:val="28"/>
        </w:rPr>
        <w:t xml:space="preserve">The </w:t>
      </w:r>
      <w:r w:rsidRPr="002E2180">
        <w:rPr>
          <w:i/>
          <w:sz w:val="28"/>
          <w:szCs w:val="28"/>
        </w:rPr>
        <w:t>defendant’</w:t>
      </w:r>
      <w:r w:rsidRPr="002E2180">
        <w:rPr>
          <w:rFonts w:hint="eastAsia"/>
          <w:i/>
          <w:sz w:val="28"/>
          <w:szCs w:val="28"/>
        </w:rPr>
        <w:t>s right kne</w:t>
      </w:r>
      <w:r w:rsidR="002E2180">
        <w:rPr>
          <w:rFonts w:hint="eastAsia"/>
          <w:i/>
          <w:sz w:val="28"/>
          <w:szCs w:val="28"/>
        </w:rPr>
        <w:t>e pain and her loss of earnings</w:t>
      </w:r>
    </w:p>
    <w:p w:rsidR="003278E7" w:rsidRPr="00BD7725" w:rsidRDefault="003278E7" w:rsidP="004D513B">
      <w:pPr>
        <w:pStyle w:val="ListParagraph"/>
        <w:tabs>
          <w:tab w:val="left" w:pos="1440"/>
        </w:tabs>
        <w:spacing w:after="0" w:line="360" w:lineRule="auto"/>
        <w:ind w:left="0"/>
        <w:jc w:val="both"/>
        <w:rPr>
          <w:sz w:val="28"/>
          <w:szCs w:val="28"/>
        </w:rPr>
      </w:pPr>
    </w:p>
    <w:p w:rsidR="003278E7" w:rsidRDefault="000435E3"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T</w:t>
      </w:r>
      <w:r w:rsidR="003278E7" w:rsidRPr="00F11B0B">
        <w:rPr>
          <w:rFonts w:hint="eastAsia"/>
          <w:sz w:val="28"/>
          <w:szCs w:val="28"/>
        </w:rPr>
        <w:t xml:space="preserve">he </w:t>
      </w:r>
      <w:r>
        <w:rPr>
          <w:rFonts w:hint="eastAsia"/>
          <w:sz w:val="28"/>
          <w:szCs w:val="28"/>
        </w:rPr>
        <w:t>d</w:t>
      </w:r>
      <w:r w:rsidR="003278E7" w:rsidRPr="00F11B0B">
        <w:rPr>
          <w:rFonts w:hint="eastAsia"/>
          <w:sz w:val="28"/>
          <w:szCs w:val="28"/>
        </w:rPr>
        <w:t>efendant</w:t>
      </w:r>
      <w:r w:rsidR="003278E7" w:rsidRPr="00F11B0B">
        <w:rPr>
          <w:sz w:val="28"/>
          <w:szCs w:val="28"/>
        </w:rPr>
        <w:t>’</w:t>
      </w:r>
      <w:r w:rsidR="003278E7" w:rsidRPr="00F11B0B">
        <w:rPr>
          <w:rFonts w:hint="eastAsia"/>
          <w:sz w:val="28"/>
          <w:szCs w:val="28"/>
        </w:rPr>
        <w:t>s</w:t>
      </w:r>
      <w:r w:rsidR="003278E7">
        <w:rPr>
          <w:rFonts w:hint="eastAsia"/>
          <w:sz w:val="28"/>
          <w:szCs w:val="28"/>
        </w:rPr>
        <w:t xml:space="preserve"> grounds of appeal </w:t>
      </w:r>
      <w:r>
        <w:rPr>
          <w:rFonts w:hint="eastAsia"/>
          <w:sz w:val="28"/>
          <w:szCs w:val="28"/>
        </w:rPr>
        <w:t xml:space="preserve">further asserted </w:t>
      </w:r>
      <w:r w:rsidR="003278E7">
        <w:rPr>
          <w:rFonts w:hint="eastAsia"/>
          <w:sz w:val="28"/>
          <w:szCs w:val="28"/>
        </w:rPr>
        <w:t xml:space="preserve">that </w:t>
      </w:r>
      <w:r w:rsidR="003278E7" w:rsidRPr="00F11B0B">
        <w:rPr>
          <w:rFonts w:hint="eastAsia"/>
          <w:sz w:val="28"/>
          <w:szCs w:val="28"/>
        </w:rPr>
        <w:t xml:space="preserve">I have failed to take into account the </w:t>
      </w:r>
      <w:r>
        <w:rPr>
          <w:rFonts w:hint="eastAsia"/>
          <w:sz w:val="28"/>
          <w:szCs w:val="28"/>
        </w:rPr>
        <w:t>p</w:t>
      </w:r>
      <w:r w:rsidR="003278E7" w:rsidRPr="00F11B0B">
        <w:rPr>
          <w:rFonts w:hint="eastAsia"/>
          <w:sz w:val="28"/>
          <w:szCs w:val="28"/>
        </w:rPr>
        <w:t>laintiff</w:t>
      </w:r>
      <w:r w:rsidR="003278E7" w:rsidRPr="00F11B0B">
        <w:rPr>
          <w:sz w:val="28"/>
          <w:szCs w:val="28"/>
        </w:rPr>
        <w:t>’</w:t>
      </w:r>
      <w:r w:rsidR="003278E7" w:rsidRPr="00F11B0B">
        <w:rPr>
          <w:rFonts w:hint="eastAsia"/>
          <w:sz w:val="28"/>
          <w:szCs w:val="28"/>
        </w:rPr>
        <w:t>s reliance on a walking stick was due to her right knee pain which was unrelated to the accident</w:t>
      </w:r>
      <w:r w:rsidR="003278E7">
        <w:rPr>
          <w:rFonts w:hint="eastAsia"/>
          <w:sz w:val="28"/>
          <w:szCs w:val="28"/>
        </w:rPr>
        <w:t xml:space="preserve">.  Though it was </w:t>
      </w:r>
      <w:r w:rsidR="003278E7">
        <w:rPr>
          <w:sz w:val="28"/>
          <w:szCs w:val="28"/>
        </w:rPr>
        <w:t>the</w:t>
      </w:r>
      <w:r w:rsidR="003278E7">
        <w:rPr>
          <w:rFonts w:hint="eastAsia"/>
          <w:sz w:val="28"/>
          <w:szCs w:val="28"/>
        </w:rPr>
        <w:t xml:space="preserve"> </w:t>
      </w:r>
      <w:r>
        <w:rPr>
          <w:rFonts w:hint="eastAsia"/>
          <w:sz w:val="28"/>
          <w:szCs w:val="28"/>
        </w:rPr>
        <w:t>p</w:t>
      </w:r>
      <w:r w:rsidR="003278E7">
        <w:rPr>
          <w:rFonts w:hint="eastAsia"/>
          <w:sz w:val="28"/>
          <w:szCs w:val="28"/>
        </w:rPr>
        <w:t>laintiff</w:t>
      </w:r>
      <w:r w:rsidR="003278E7">
        <w:rPr>
          <w:sz w:val="28"/>
          <w:szCs w:val="28"/>
        </w:rPr>
        <w:t>’</w:t>
      </w:r>
      <w:r w:rsidR="003278E7">
        <w:rPr>
          <w:rFonts w:hint="eastAsia"/>
          <w:sz w:val="28"/>
          <w:szCs w:val="28"/>
        </w:rPr>
        <w:t xml:space="preserve">s evidence that the </w:t>
      </w:r>
      <w:r>
        <w:rPr>
          <w:rFonts w:hint="eastAsia"/>
          <w:sz w:val="28"/>
          <w:szCs w:val="28"/>
        </w:rPr>
        <w:t>d</w:t>
      </w:r>
      <w:r w:rsidR="003278E7">
        <w:rPr>
          <w:rFonts w:hint="eastAsia"/>
          <w:sz w:val="28"/>
          <w:szCs w:val="28"/>
        </w:rPr>
        <w:t>efendant</w:t>
      </w:r>
      <w:r w:rsidR="003278E7">
        <w:rPr>
          <w:sz w:val="28"/>
          <w:szCs w:val="28"/>
        </w:rPr>
        <w:t xml:space="preserve"> had told her she could not be </w:t>
      </w:r>
      <w:r w:rsidR="003278E7">
        <w:rPr>
          <w:rFonts w:hint="eastAsia"/>
          <w:sz w:val="28"/>
          <w:szCs w:val="28"/>
        </w:rPr>
        <w:t>re-</w:t>
      </w:r>
      <w:r w:rsidR="003278E7">
        <w:rPr>
          <w:sz w:val="28"/>
          <w:szCs w:val="28"/>
        </w:rPr>
        <w:t>employed because she was using a walking</w:t>
      </w:r>
      <w:r w:rsidR="003278E7">
        <w:rPr>
          <w:rFonts w:hint="eastAsia"/>
          <w:sz w:val="28"/>
          <w:szCs w:val="28"/>
        </w:rPr>
        <w:t xml:space="preserve"> stick, it was not my finding that the </w:t>
      </w:r>
      <w:r>
        <w:rPr>
          <w:rFonts w:hint="eastAsia"/>
          <w:sz w:val="28"/>
          <w:szCs w:val="28"/>
        </w:rPr>
        <w:t>d</w:t>
      </w:r>
      <w:r w:rsidR="003278E7">
        <w:rPr>
          <w:rFonts w:hint="eastAsia"/>
          <w:sz w:val="28"/>
          <w:szCs w:val="28"/>
        </w:rPr>
        <w:t xml:space="preserve">efendant refused to re-engage the </w:t>
      </w:r>
      <w:r>
        <w:rPr>
          <w:rFonts w:hint="eastAsia"/>
          <w:sz w:val="28"/>
          <w:szCs w:val="28"/>
        </w:rPr>
        <w:t>p</w:t>
      </w:r>
      <w:r w:rsidR="003278E7">
        <w:rPr>
          <w:rFonts w:hint="eastAsia"/>
          <w:sz w:val="28"/>
          <w:szCs w:val="28"/>
        </w:rPr>
        <w:t xml:space="preserve">laintiff because of her knee pain.  </w:t>
      </w:r>
      <w:r w:rsidR="003278E7">
        <w:rPr>
          <w:sz w:val="28"/>
          <w:szCs w:val="28"/>
        </w:rPr>
        <w:t>I</w:t>
      </w:r>
      <w:r w:rsidR="003278E7">
        <w:rPr>
          <w:rFonts w:hint="eastAsia"/>
          <w:sz w:val="28"/>
          <w:szCs w:val="28"/>
        </w:rPr>
        <w:t>t was clear t</w:t>
      </w:r>
      <w:r w:rsidR="003278E7">
        <w:rPr>
          <w:sz w:val="28"/>
          <w:szCs w:val="28"/>
        </w:rPr>
        <w:t>he</w:t>
      </w:r>
      <w:r w:rsidR="003278E7">
        <w:rPr>
          <w:rFonts w:hint="eastAsia"/>
          <w:sz w:val="28"/>
          <w:szCs w:val="28"/>
        </w:rPr>
        <w:t xml:space="preserve"> </w:t>
      </w:r>
      <w:r>
        <w:rPr>
          <w:rFonts w:hint="eastAsia"/>
          <w:sz w:val="28"/>
          <w:szCs w:val="28"/>
        </w:rPr>
        <w:t>d</w:t>
      </w:r>
      <w:r w:rsidR="003278E7">
        <w:rPr>
          <w:rFonts w:hint="eastAsia"/>
          <w:sz w:val="28"/>
          <w:szCs w:val="28"/>
        </w:rPr>
        <w:t xml:space="preserve">efendant simply did not wish to continue with her employment at the old age home after the accident for she was told to resign from her job by the </w:t>
      </w:r>
      <w:r>
        <w:rPr>
          <w:rFonts w:hint="eastAsia"/>
          <w:sz w:val="28"/>
          <w:szCs w:val="28"/>
        </w:rPr>
        <w:t>d</w:t>
      </w:r>
      <w:r w:rsidR="003278E7">
        <w:rPr>
          <w:rFonts w:hint="eastAsia"/>
          <w:sz w:val="28"/>
          <w:szCs w:val="28"/>
        </w:rPr>
        <w:t>efendant</w:t>
      </w:r>
      <w:r w:rsidR="003278E7">
        <w:rPr>
          <w:sz w:val="28"/>
          <w:szCs w:val="28"/>
        </w:rPr>
        <w:t>’</w:t>
      </w:r>
      <w:r w:rsidR="003278E7">
        <w:rPr>
          <w:rFonts w:hint="eastAsia"/>
          <w:sz w:val="28"/>
          <w:szCs w:val="28"/>
        </w:rPr>
        <w:t xml:space="preserve">s management staff after </w:t>
      </w:r>
      <w:r w:rsidR="003278E7">
        <w:rPr>
          <w:sz w:val="28"/>
          <w:szCs w:val="28"/>
        </w:rPr>
        <w:t>the</w:t>
      </w:r>
      <w:r w:rsidR="003278E7">
        <w:rPr>
          <w:rFonts w:hint="eastAsia"/>
          <w:sz w:val="28"/>
          <w:szCs w:val="28"/>
        </w:rPr>
        <w:t xml:space="preserve"> accident in </w:t>
      </w:r>
      <w:r w:rsidR="003278E7">
        <w:rPr>
          <w:sz w:val="28"/>
          <w:szCs w:val="28"/>
        </w:rPr>
        <w:t>the</w:t>
      </w:r>
      <w:r w:rsidR="003278E7">
        <w:rPr>
          <w:rFonts w:hint="eastAsia"/>
          <w:sz w:val="28"/>
          <w:szCs w:val="28"/>
        </w:rPr>
        <w:t xml:space="preserve"> first place.  </w:t>
      </w:r>
    </w:p>
    <w:p w:rsidR="003278E7" w:rsidRPr="00F11B0B" w:rsidRDefault="003278E7" w:rsidP="004D513B">
      <w:pPr>
        <w:pStyle w:val="ListParagraph"/>
        <w:tabs>
          <w:tab w:val="left" w:pos="1440"/>
        </w:tabs>
        <w:spacing w:after="0" w:line="360" w:lineRule="auto"/>
        <w:ind w:left="0"/>
        <w:jc w:val="both"/>
        <w:rPr>
          <w:sz w:val="28"/>
          <w:szCs w:val="28"/>
        </w:rPr>
      </w:pPr>
    </w:p>
    <w:p w:rsidR="003278E7" w:rsidRPr="00D2338B"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Having observed the </w:t>
      </w:r>
      <w:r w:rsidR="000435E3">
        <w:rPr>
          <w:rFonts w:hint="eastAsia"/>
          <w:sz w:val="28"/>
          <w:szCs w:val="28"/>
        </w:rPr>
        <w:t>p</w:t>
      </w:r>
      <w:r>
        <w:rPr>
          <w:rFonts w:hint="eastAsia"/>
          <w:sz w:val="28"/>
          <w:szCs w:val="28"/>
        </w:rPr>
        <w:t xml:space="preserve">laintiff giving evidence at the trial, taking into consideration her general health conditions, her age, the lack of formal education and skills as a former farmer in China prior to her immigration to Hong Kong at the age of 59 years, it is unlikely she would be employed by a new employer one and a half year after the accident at the age of 63 3/4.  On the basis that the defendant had refused to re-employ her after </w:t>
      </w:r>
      <w:r>
        <w:rPr>
          <w:sz w:val="28"/>
          <w:szCs w:val="28"/>
        </w:rPr>
        <w:t>the</w:t>
      </w:r>
      <w:r>
        <w:rPr>
          <w:rFonts w:hint="eastAsia"/>
          <w:sz w:val="28"/>
          <w:szCs w:val="28"/>
        </w:rPr>
        <w:t xml:space="preserve"> sick leave period</w:t>
      </w:r>
      <w:r w:rsidR="00063B85">
        <w:rPr>
          <w:rFonts w:hint="eastAsia"/>
          <w:sz w:val="28"/>
          <w:szCs w:val="28"/>
        </w:rPr>
        <w:t xml:space="preserve"> and given her </w:t>
      </w:r>
      <w:r w:rsidR="00063B85">
        <w:rPr>
          <w:sz w:val="28"/>
          <w:szCs w:val="28"/>
        </w:rPr>
        <w:t>general</w:t>
      </w:r>
      <w:r w:rsidR="00063B85">
        <w:rPr>
          <w:rFonts w:hint="eastAsia"/>
          <w:sz w:val="28"/>
          <w:szCs w:val="28"/>
        </w:rPr>
        <w:t xml:space="preserve"> health condition</w:t>
      </w:r>
      <w:r>
        <w:rPr>
          <w:rFonts w:hint="eastAsia"/>
          <w:sz w:val="28"/>
          <w:szCs w:val="28"/>
        </w:rPr>
        <w:t xml:space="preserve">, it </w:t>
      </w:r>
      <w:r>
        <w:rPr>
          <w:sz w:val="28"/>
          <w:szCs w:val="28"/>
        </w:rPr>
        <w:t>would be</w:t>
      </w:r>
      <w:r>
        <w:rPr>
          <w:rFonts w:hint="eastAsia"/>
          <w:sz w:val="28"/>
          <w:szCs w:val="28"/>
        </w:rPr>
        <w:t xml:space="preserve"> wrong to take into account a notional monthly earning of $4,000 after I </w:t>
      </w:r>
      <w:r w:rsidR="00063B85">
        <w:rPr>
          <w:rFonts w:hint="eastAsia"/>
          <w:sz w:val="28"/>
          <w:szCs w:val="28"/>
        </w:rPr>
        <w:t xml:space="preserve">have </w:t>
      </w:r>
      <w:r w:rsidR="000435E3">
        <w:rPr>
          <w:rFonts w:hint="eastAsia"/>
          <w:sz w:val="28"/>
          <w:szCs w:val="28"/>
        </w:rPr>
        <w:t xml:space="preserve">accepted </w:t>
      </w:r>
      <w:r>
        <w:rPr>
          <w:rFonts w:hint="eastAsia"/>
          <w:sz w:val="28"/>
          <w:szCs w:val="28"/>
        </w:rPr>
        <w:t xml:space="preserve">that it would be difficult for her to return to gainful employment (paragraph 53 of the judgment). </w:t>
      </w:r>
    </w:p>
    <w:p w:rsidR="003278E7" w:rsidRPr="00B7189C"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For the aforesaid reasons, I am not convinced that the </w:t>
      </w:r>
      <w:r w:rsidR="000435E3">
        <w:rPr>
          <w:rFonts w:hint="eastAsia"/>
          <w:sz w:val="28"/>
          <w:szCs w:val="28"/>
        </w:rPr>
        <w:t>d</w:t>
      </w:r>
      <w:r w:rsidRPr="00584CDB">
        <w:rPr>
          <w:rFonts w:hint="eastAsia"/>
          <w:sz w:val="28"/>
          <w:szCs w:val="28"/>
        </w:rPr>
        <w:t>efendant</w:t>
      </w:r>
      <w:r w:rsidRPr="00584CDB">
        <w:rPr>
          <w:sz w:val="28"/>
          <w:szCs w:val="28"/>
        </w:rPr>
        <w:t>’</w:t>
      </w:r>
      <w:r w:rsidRPr="00584CDB">
        <w:rPr>
          <w:rFonts w:hint="eastAsia"/>
          <w:sz w:val="28"/>
          <w:szCs w:val="28"/>
        </w:rPr>
        <w:t>s a</w:t>
      </w:r>
      <w:r>
        <w:rPr>
          <w:rFonts w:hint="eastAsia"/>
          <w:sz w:val="28"/>
          <w:szCs w:val="28"/>
        </w:rPr>
        <w:t>ppeal has any prospect of success.  Leave to appeal is therefore refused.</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tabs>
          <w:tab w:val="left" w:pos="1440"/>
        </w:tabs>
        <w:spacing w:after="0" w:line="360" w:lineRule="auto"/>
        <w:ind w:left="0"/>
        <w:jc w:val="both"/>
        <w:rPr>
          <w:i/>
          <w:sz w:val="28"/>
          <w:szCs w:val="28"/>
        </w:rPr>
      </w:pPr>
      <w:r w:rsidRPr="00E026D9">
        <w:rPr>
          <w:rFonts w:hint="eastAsia"/>
          <w:i/>
          <w:sz w:val="28"/>
          <w:szCs w:val="28"/>
        </w:rPr>
        <w:t>Interests on the Judgment sum</w:t>
      </w:r>
      <w:r>
        <w:rPr>
          <w:rFonts w:hint="eastAsia"/>
          <w:i/>
          <w:sz w:val="28"/>
          <w:szCs w:val="28"/>
        </w:rPr>
        <w:t xml:space="preserve"> and costs </w:t>
      </w:r>
    </w:p>
    <w:p w:rsidR="003278E7" w:rsidRPr="00E026D9" w:rsidRDefault="003278E7" w:rsidP="004D513B">
      <w:pPr>
        <w:pStyle w:val="ListParagraph"/>
        <w:tabs>
          <w:tab w:val="left" w:pos="1440"/>
        </w:tabs>
        <w:spacing w:after="0" w:line="360" w:lineRule="auto"/>
        <w:ind w:left="0"/>
        <w:jc w:val="both"/>
        <w:rPr>
          <w:i/>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The </w:t>
      </w:r>
      <w:r w:rsidR="000435E3">
        <w:rPr>
          <w:rFonts w:hint="eastAsia"/>
          <w:sz w:val="28"/>
          <w:szCs w:val="28"/>
        </w:rPr>
        <w:t>p</w:t>
      </w:r>
      <w:r>
        <w:rPr>
          <w:rFonts w:hint="eastAsia"/>
          <w:sz w:val="28"/>
          <w:szCs w:val="28"/>
        </w:rPr>
        <w:t xml:space="preserve">laintiff </w:t>
      </w:r>
      <w:r>
        <w:rPr>
          <w:sz w:val="28"/>
          <w:szCs w:val="28"/>
        </w:rPr>
        <w:t>‘</w:t>
      </w:r>
      <w:r>
        <w:rPr>
          <w:rFonts w:hint="eastAsia"/>
          <w:sz w:val="28"/>
          <w:szCs w:val="28"/>
        </w:rPr>
        <w:t xml:space="preserve">s counsel, Mr Cheung, asks for an order of increased rate of interest on the judgment sum and interests of not exceeding 10% above the judgment rate after the latest date on which the </w:t>
      </w:r>
      <w:r w:rsidR="000435E3">
        <w:rPr>
          <w:rFonts w:hint="eastAsia"/>
          <w:sz w:val="28"/>
          <w:szCs w:val="28"/>
        </w:rPr>
        <w:t>d</w:t>
      </w:r>
      <w:r>
        <w:rPr>
          <w:rFonts w:hint="eastAsia"/>
          <w:sz w:val="28"/>
          <w:szCs w:val="28"/>
        </w:rPr>
        <w:t xml:space="preserve">efendant could have accepted the offer </w:t>
      </w:r>
      <w:r>
        <w:rPr>
          <w:sz w:val="28"/>
          <w:szCs w:val="28"/>
        </w:rPr>
        <w:t>without</w:t>
      </w:r>
      <w:r>
        <w:rPr>
          <w:rFonts w:hint="eastAsia"/>
          <w:sz w:val="28"/>
          <w:szCs w:val="28"/>
        </w:rPr>
        <w:t xml:space="preserve"> leave of court.  </w:t>
      </w:r>
      <w:r>
        <w:rPr>
          <w:sz w:val="28"/>
          <w:szCs w:val="28"/>
        </w:rPr>
        <w:t>H</w:t>
      </w:r>
      <w:r>
        <w:rPr>
          <w:rFonts w:hint="eastAsia"/>
          <w:sz w:val="28"/>
          <w:szCs w:val="28"/>
        </w:rPr>
        <w:t xml:space="preserve">e further applies for </w:t>
      </w:r>
      <w:r>
        <w:rPr>
          <w:sz w:val="28"/>
          <w:szCs w:val="28"/>
        </w:rPr>
        <w:t>the</w:t>
      </w:r>
      <w:r>
        <w:rPr>
          <w:rFonts w:hint="eastAsia"/>
          <w:sz w:val="28"/>
          <w:szCs w:val="28"/>
        </w:rPr>
        <w:t xml:space="preserve"> </w:t>
      </w:r>
      <w:r w:rsidR="000435E3">
        <w:rPr>
          <w:rFonts w:hint="eastAsia"/>
          <w:sz w:val="28"/>
          <w:szCs w:val="28"/>
        </w:rPr>
        <w:t>p</w:t>
      </w:r>
      <w:r>
        <w:rPr>
          <w:rFonts w:hint="eastAsia"/>
          <w:sz w:val="28"/>
          <w:szCs w:val="28"/>
        </w:rPr>
        <w:t>laintiff</w:t>
      </w:r>
      <w:r>
        <w:rPr>
          <w:sz w:val="28"/>
          <w:szCs w:val="28"/>
        </w:rPr>
        <w:t>’</w:t>
      </w:r>
      <w:r>
        <w:rPr>
          <w:rFonts w:hint="eastAsia"/>
          <w:sz w:val="28"/>
          <w:szCs w:val="28"/>
        </w:rPr>
        <w:t xml:space="preserve">s costs of the action to be taxed on a party and party basis up to 17 </w:t>
      </w:r>
      <w:r w:rsidR="000435E3">
        <w:rPr>
          <w:rFonts w:hint="eastAsia"/>
          <w:sz w:val="28"/>
          <w:szCs w:val="28"/>
        </w:rPr>
        <w:t>A</w:t>
      </w:r>
      <w:r>
        <w:rPr>
          <w:rFonts w:hint="eastAsia"/>
          <w:sz w:val="28"/>
          <w:szCs w:val="28"/>
        </w:rPr>
        <w:t>ugust 2011 and from 18 August 2011 onwards be on an indemnity basis.</w:t>
      </w:r>
    </w:p>
    <w:p w:rsidR="003278E7" w:rsidRDefault="003278E7"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T</w:t>
      </w:r>
      <w:r>
        <w:rPr>
          <w:sz w:val="28"/>
          <w:szCs w:val="28"/>
        </w:rPr>
        <w:t xml:space="preserve">he </w:t>
      </w:r>
      <w:r>
        <w:rPr>
          <w:rFonts w:hint="eastAsia"/>
          <w:sz w:val="28"/>
          <w:szCs w:val="28"/>
        </w:rPr>
        <w:t>affirmation of Wong L</w:t>
      </w:r>
      <w:r>
        <w:rPr>
          <w:sz w:val="28"/>
          <w:szCs w:val="28"/>
        </w:rPr>
        <w:t>i</w:t>
      </w:r>
      <w:r>
        <w:rPr>
          <w:rFonts w:hint="eastAsia"/>
          <w:sz w:val="28"/>
          <w:szCs w:val="28"/>
        </w:rPr>
        <w:t xml:space="preserve">ly, </w:t>
      </w:r>
      <w:r>
        <w:rPr>
          <w:sz w:val="28"/>
          <w:szCs w:val="28"/>
        </w:rPr>
        <w:t>the</w:t>
      </w:r>
      <w:r>
        <w:rPr>
          <w:rFonts w:hint="eastAsia"/>
          <w:sz w:val="28"/>
          <w:szCs w:val="28"/>
        </w:rPr>
        <w:t xml:space="preserve"> </w:t>
      </w:r>
      <w:r w:rsidR="000435E3">
        <w:rPr>
          <w:rFonts w:hint="eastAsia"/>
          <w:sz w:val="28"/>
          <w:szCs w:val="28"/>
        </w:rPr>
        <w:t>p</w:t>
      </w:r>
      <w:r>
        <w:rPr>
          <w:rFonts w:hint="eastAsia"/>
          <w:sz w:val="28"/>
          <w:szCs w:val="28"/>
        </w:rPr>
        <w:t>laintiff</w:t>
      </w:r>
      <w:r>
        <w:rPr>
          <w:sz w:val="28"/>
          <w:szCs w:val="28"/>
        </w:rPr>
        <w:t>’</w:t>
      </w:r>
      <w:r>
        <w:rPr>
          <w:rFonts w:hint="eastAsia"/>
          <w:sz w:val="28"/>
          <w:szCs w:val="28"/>
        </w:rPr>
        <w:t xml:space="preserve">s solicitor, of 4 February 2012, </w:t>
      </w:r>
      <w:r w:rsidR="000435E3">
        <w:rPr>
          <w:rFonts w:hint="eastAsia"/>
          <w:sz w:val="28"/>
          <w:szCs w:val="28"/>
        </w:rPr>
        <w:t xml:space="preserve">confirmed </w:t>
      </w:r>
      <w:r>
        <w:rPr>
          <w:rFonts w:hint="eastAsia"/>
          <w:sz w:val="28"/>
          <w:szCs w:val="28"/>
        </w:rPr>
        <w:t xml:space="preserve">the </w:t>
      </w:r>
      <w:r w:rsidR="000435E3">
        <w:rPr>
          <w:rFonts w:hint="eastAsia"/>
          <w:sz w:val="28"/>
          <w:szCs w:val="28"/>
        </w:rPr>
        <w:t>p</w:t>
      </w:r>
      <w:r>
        <w:rPr>
          <w:rFonts w:hint="eastAsia"/>
          <w:sz w:val="28"/>
          <w:szCs w:val="28"/>
        </w:rPr>
        <w:t xml:space="preserve">laintiff </w:t>
      </w:r>
      <w:r w:rsidR="00EF7051">
        <w:rPr>
          <w:rFonts w:hint="eastAsia"/>
          <w:sz w:val="28"/>
          <w:szCs w:val="28"/>
        </w:rPr>
        <w:t xml:space="preserve">had </w:t>
      </w:r>
      <w:r>
        <w:rPr>
          <w:rFonts w:hint="eastAsia"/>
          <w:sz w:val="28"/>
          <w:szCs w:val="28"/>
        </w:rPr>
        <w:t xml:space="preserve">through her solicitor made a sanction offer of $200,000 under Order 22 rule 24(2) of the Rules of District Court to the </w:t>
      </w:r>
      <w:r w:rsidR="000435E3">
        <w:rPr>
          <w:rFonts w:hint="eastAsia"/>
          <w:sz w:val="28"/>
          <w:szCs w:val="28"/>
        </w:rPr>
        <w:t>d</w:t>
      </w:r>
      <w:r>
        <w:rPr>
          <w:rFonts w:hint="eastAsia"/>
          <w:sz w:val="28"/>
          <w:szCs w:val="28"/>
        </w:rPr>
        <w:t>efendant</w:t>
      </w:r>
      <w:r>
        <w:rPr>
          <w:sz w:val="28"/>
          <w:szCs w:val="28"/>
        </w:rPr>
        <w:t>’</w:t>
      </w:r>
      <w:r>
        <w:rPr>
          <w:rFonts w:hint="eastAsia"/>
          <w:sz w:val="28"/>
          <w:szCs w:val="28"/>
        </w:rPr>
        <w:t xml:space="preserve">s solicitor on 20 July 2011.  The offer was rejected by the </w:t>
      </w:r>
      <w:r w:rsidR="000435E3">
        <w:rPr>
          <w:rFonts w:hint="eastAsia"/>
          <w:sz w:val="28"/>
          <w:szCs w:val="28"/>
        </w:rPr>
        <w:t>d</w:t>
      </w:r>
      <w:r>
        <w:rPr>
          <w:rFonts w:hint="eastAsia"/>
          <w:sz w:val="28"/>
          <w:szCs w:val="28"/>
        </w:rPr>
        <w:t xml:space="preserve">efendant through </w:t>
      </w:r>
      <w:r>
        <w:rPr>
          <w:sz w:val="28"/>
          <w:szCs w:val="28"/>
        </w:rPr>
        <w:t>its</w:t>
      </w:r>
      <w:r>
        <w:rPr>
          <w:rFonts w:hint="eastAsia"/>
          <w:sz w:val="28"/>
          <w:szCs w:val="28"/>
        </w:rPr>
        <w:t xml:space="preserve"> solicitor by a letter </w:t>
      </w:r>
      <w:r>
        <w:rPr>
          <w:sz w:val="28"/>
          <w:szCs w:val="28"/>
        </w:rPr>
        <w:t>issued</w:t>
      </w:r>
      <w:r>
        <w:rPr>
          <w:rFonts w:hint="eastAsia"/>
          <w:sz w:val="28"/>
          <w:szCs w:val="28"/>
        </w:rPr>
        <w:t xml:space="preserve"> on the same day.  Mediation was also conducted </w:t>
      </w:r>
      <w:r>
        <w:rPr>
          <w:sz w:val="28"/>
          <w:szCs w:val="28"/>
        </w:rPr>
        <w:t>on the</w:t>
      </w:r>
      <w:r>
        <w:rPr>
          <w:rFonts w:hint="eastAsia"/>
          <w:sz w:val="28"/>
          <w:szCs w:val="28"/>
        </w:rPr>
        <w:t xml:space="preserve"> same day, it failed.  On the basis that </w:t>
      </w:r>
      <w:r>
        <w:rPr>
          <w:sz w:val="28"/>
          <w:szCs w:val="28"/>
        </w:rPr>
        <w:t>the</w:t>
      </w:r>
      <w:r>
        <w:rPr>
          <w:rFonts w:hint="eastAsia"/>
          <w:sz w:val="28"/>
          <w:szCs w:val="28"/>
        </w:rPr>
        <w:t xml:space="preserve"> </w:t>
      </w:r>
      <w:r w:rsidR="000435E3">
        <w:rPr>
          <w:rFonts w:hint="eastAsia"/>
          <w:sz w:val="28"/>
          <w:szCs w:val="28"/>
        </w:rPr>
        <w:t>p</w:t>
      </w:r>
      <w:r>
        <w:rPr>
          <w:rFonts w:hint="eastAsia"/>
          <w:sz w:val="28"/>
          <w:szCs w:val="28"/>
        </w:rPr>
        <w:t xml:space="preserve">laintiff was awarded $240,843.56, above the sanction offer of the </w:t>
      </w:r>
      <w:r w:rsidR="000435E3">
        <w:rPr>
          <w:rFonts w:hint="eastAsia"/>
          <w:sz w:val="28"/>
          <w:szCs w:val="28"/>
        </w:rPr>
        <w:t>p</w:t>
      </w:r>
      <w:r>
        <w:rPr>
          <w:rFonts w:hint="eastAsia"/>
          <w:sz w:val="28"/>
          <w:szCs w:val="28"/>
        </w:rPr>
        <w:t xml:space="preserve">laintiff of $200,000, the </w:t>
      </w:r>
      <w:r w:rsidR="000435E3">
        <w:rPr>
          <w:rFonts w:hint="eastAsia"/>
          <w:sz w:val="28"/>
          <w:szCs w:val="28"/>
        </w:rPr>
        <w:t>p</w:t>
      </w:r>
      <w:r>
        <w:rPr>
          <w:rFonts w:hint="eastAsia"/>
          <w:sz w:val="28"/>
          <w:szCs w:val="28"/>
        </w:rPr>
        <w:t xml:space="preserve">laintiff is asking for an enhanced interest rate </w:t>
      </w:r>
      <w:r>
        <w:rPr>
          <w:sz w:val="28"/>
          <w:szCs w:val="28"/>
        </w:rPr>
        <w:t>on the</w:t>
      </w:r>
      <w:r>
        <w:rPr>
          <w:rFonts w:hint="eastAsia"/>
          <w:sz w:val="28"/>
          <w:szCs w:val="28"/>
        </w:rPr>
        <w:t xml:space="preserve"> award and the taxation of costs on a higher assessment basis.</w:t>
      </w:r>
    </w:p>
    <w:p w:rsidR="003278E7" w:rsidRDefault="003278E7" w:rsidP="004D513B">
      <w:pPr>
        <w:pStyle w:val="ListParagraph"/>
        <w:tabs>
          <w:tab w:val="left" w:pos="1440"/>
        </w:tabs>
        <w:spacing w:after="0" w:line="360" w:lineRule="auto"/>
        <w:ind w:left="0"/>
        <w:jc w:val="both"/>
        <w:rPr>
          <w:sz w:val="28"/>
          <w:szCs w:val="28"/>
        </w:rPr>
      </w:pPr>
    </w:p>
    <w:p w:rsidR="004D513B" w:rsidRDefault="003278E7" w:rsidP="004D513B">
      <w:pPr>
        <w:pStyle w:val="ListParagraph"/>
        <w:numPr>
          <w:ilvl w:val="0"/>
          <w:numId w:val="3"/>
        </w:numPr>
        <w:tabs>
          <w:tab w:val="left" w:pos="1440"/>
        </w:tabs>
        <w:spacing w:after="0" w:line="360" w:lineRule="auto"/>
        <w:ind w:left="0" w:firstLine="0"/>
        <w:jc w:val="both"/>
        <w:rPr>
          <w:sz w:val="28"/>
          <w:szCs w:val="28"/>
        </w:rPr>
      </w:pPr>
      <w:r w:rsidRPr="004D513B">
        <w:rPr>
          <w:rFonts w:hint="eastAsia"/>
          <w:sz w:val="28"/>
          <w:szCs w:val="28"/>
        </w:rPr>
        <w:t>O</w:t>
      </w:r>
      <w:r w:rsidR="000435E3" w:rsidRPr="004D513B">
        <w:rPr>
          <w:rFonts w:hint="eastAsia"/>
          <w:sz w:val="28"/>
          <w:szCs w:val="28"/>
        </w:rPr>
        <w:t xml:space="preserve"> </w:t>
      </w:r>
      <w:r w:rsidRPr="004D513B">
        <w:rPr>
          <w:rFonts w:hint="eastAsia"/>
          <w:sz w:val="28"/>
          <w:szCs w:val="28"/>
        </w:rPr>
        <w:t>22 r 24 of the RDC provides:</w:t>
      </w:r>
    </w:p>
    <w:p w:rsidR="004D513B" w:rsidRDefault="004D513B" w:rsidP="004D513B">
      <w:pPr>
        <w:pStyle w:val="ListParagraph"/>
        <w:tabs>
          <w:tab w:val="left" w:pos="1440"/>
          <w:tab w:val="left" w:pos="2160"/>
        </w:tabs>
        <w:spacing w:after="0" w:line="360" w:lineRule="auto"/>
        <w:ind w:left="0" w:right="747"/>
        <w:jc w:val="both"/>
        <w:rPr>
          <w:rFonts w:hint="eastAsia"/>
          <w:szCs w:val="24"/>
        </w:rPr>
      </w:pPr>
    </w:p>
    <w:p w:rsidR="00063B85" w:rsidRDefault="00063B85" w:rsidP="004D513B">
      <w:pPr>
        <w:pStyle w:val="ListParagraph"/>
        <w:tabs>
          <w:tab w:val="left" w:pos="1440"/>
          <w:tab w:val="left" w:pos="2160"/>
        </w:tabs>
        <w:spacing w:after="0" w:line="360" w:lineRule="auto"/>
        <w:ind w:left="0" w:right="747"/>
        <w:jc w:val="both"/>
        <w:rPr>
          <w:szCs w:val="24"/>
        </w:rPr>
      </w:pPr>
    </w:p>
    <w:p w:rsidR="00EF7051" w:rsidRPr="00EF7051" w:rsidRDefault="004D513B" w:rsidP="00EF7051">
      <w:pPr>
        <w:pStyle w:val="ListParagraph"/>
        <w:tabs>
          <w:tab w:val="left" w:pos="1440"/>
          <w:tab w:val="left" w:pos="2160"/>
        </w:tabs>
        <w:spacing w:after="0" w:line="240" w:lineRule="auto"/>
        <w:ind w:left="1440" w:right="747"/>
        <w:jc w:val="both"/>
        <w:rPr>
          <w:rFonts w:hint="eastAsia"/>
          <w:szCs w:val="24"/>
        </w:rPr>
      </w:pPr>
      <w:r w:rsidRPr="00EF7051">
        <w:rPr>
          <w:szCs w:val="24"/>
        </w:rPr>
        <w:t>“</w:t>
      </w:r>
      <w:r w:rsidR="00EF7051" w:rsidRPr="00EF7051">
        <w:rPr>
          <w:rFonts w:hint="eastAsia"/>
          <w:szCs w:val="24"/>
        </w:rPr>
        <w:t xml:space="preserve">Costs and other consequences where </w:t>
      </w:r>
      <w:r w:rsidR="00EF7051" w:rsidRPr="00EF7051">
        <w:rPr>
          <w:szCs w:val="24"/>
        </w:rPr>
        <w:t>plaintiff</w:t>
      </w:r>
      <w:r w:rsidR="00EF7051" w:rsidRPr="00EF7051">
        <w:rPr>
          <w:rFonts w:hint="eastAsia"/>
          <w:szCs w:val="24"/>
        </w:rPr>
        <w:t xml:space="preserve"> does better than he proposed in his sanctioned offer (O 22, r 24)</w:t>
      </w:r>
    </w:p>
    <w:p w:rsidR="00EF7051" w:rsidRPr="00EF7051" w:rsidRDefault="00EF7051" w:rsidP="00FF10B0">
      <w:pPr>
        <w:pStyle w:val="ListParagraph"/>
        <w:tabs>
          <w:tab w:val="left" w:pos="1440"/>
          <w:tab w:val="left" w:pos="2160"/>
        </w:tabs>
        <w:spacing w:after="0" w:line="240" w:lineRule="auto"/>
        <w:ind w:left="0" w:right="747"/>
        <w:jc w:val="both"/>
        <w:rPr>
          <w:rFonts w:hint="eastAsia"/>
          <w:szCs w:val="24"/>
        </w:rPr>
      </w:pPr>
    </w:p>
    <w:p w:rsidR="004D513B" w:rsidRDefault="00EF7051" w:rsidP="00FF10B0">
      <w:pPr>
        <w:pStyle w:val="ListParagraph"/>
        <w:tabs>
          <w:tab w:val="left" w:pos="1440"/>
          <w:tab w:val="left" w:pos="2160"/>
        </w:tabs>
        <w:spacing w:after="0" w:line="240" w:lineRule="auto"/>
        <w:ind w:left="0" w:right="747"/>
        <w:jc w:val="both"/>
        <w:rPr>
          <w:szCs w:val="24"/>
        </w:rPr>
      </w:pPr>
      <w:r>
        <w:rPr>
          <w:rFonts w:hint="eastAsia"/>
          <w:szCs w:val="24"/>
        </w:rPr>
        <w:tab/>
      </w:r>
      <w:r w:rsidR="004D513B">
        <w:rPr>
          <w:rFonts w:hint="eastAsia"/>
          <w:szCs w:val="24"/>
        </w:rPr>
        <w:t>(1)</w:t>
      </w:r>
      <w:r w:rsidR="004D513B">
        <w:rPr>
          <w:rFonts w:hint="eastAsia"/>
          <w:szCs w:val="24"/>
        </w:rPr>
        <w:tab/>
        <w:t>This rule applies where-</w:t>
      </w:r>
    </w:p>
    <w:p w:rsidR="004D513B" w:rsidRDefault="004D513B" w:rsidP="00FF10B0">
      <w:pPr>
        <w:pStyle w:val="ListParagraph"/>
        <w:tabs>
          <w:tab w:val="left" w:pos="1440"/>
        </w:tabs>
        <w:spacing w:after="0" w:line="240" w:lineRule="auto"/>
        <w:ind w:left="0"/>
        <w:jc w:val="both"/>
        <w:rPr>
          <w:szCs w:val="24"/>
        </w:rPr>
      </w:pPr>
    </w:p>
    <w:p w:rsidR="004D513B" w:rsidRDefault="00EF7051" w:rsidP="00FF10B0">
      <w:pPr>
        <w:pStyle w:val="ListParagraph"/>
        <w:numPr>
          <w:ilvl w:val="0"/>
          <w:numId w:val="11"/>
        </w:numPr>
        <w:tabs>
          <w:tab w:val="left" w:pos="2160"/>
          <w:tab w:val="left" w:pos="2880"/>
        </w:tabs>
        <w:spacing w:after="0" w:line="240" w:lineRule="auto"/>
        <w:ind w:left="2880" w:right="747" w:hanging="720"/>
        <w:jc w:val="both"/>
        <w:rPr>
          <w:rFonts w:hint="eastAsia"/>
          <w:szCs w:val="24"/>
        </w:rPr>
      </w:pPr>
      <w:r>
        <w:rPr>
          <w:rFonts w:hint="eastAsia"/>
          <w:szCs w:val="24"/>
        </w:rPr>
        <w:t>a</w:t>
      </w:r>
      <w:r w:rsidR="004D513B">
        <w:rPr>
          <w:rFonts w:hint="eastAsia"/>
          <w:szCs w:val="24"/>
        </w:rPr>
        <w:t xml:space="preserve"> </w:t>
      </w:r>
      <w:r w:rsidR="004D513B">
        <w:rPr>
          <w:szCs w:val="24"/>
        </w:rPr>
        <w:t>defendant</w:t>
      </w:r>
      <w:r w:rsidR="004D513B">
        <w:rPr>
          <w:rFonts w:hint="eastAsia"/>
          <w:szCs w:val="24"/>
        </w:rPr>
        <w:t xml:space="preserve"> is held liable for more than the proposals contained in a plaintiff</w:t>
      </w:r>
      <w:r w:rsidR="004D513B">
        <w:rPr>
          <w:szCs w:val="24"/>
        </w:rPr>
        <w:t>’</w:t>
      </w:r>
      <w:r w:rsidR="004D513B">
        <w:rPr>
          <w:rFonts w:hint="eastAsia"/>
          <w:szCs w:val="24"/>
        </w:rPr>
        <w:t xml:space="preserve">s </w:t>
      </w:r>
      <w:r w:rsidR="004D513B">
        <w:rPr>
          <w:szCs w:val="24"/>
        </w:rPr>
        <w:t>sanctioned</w:t>
      </w:r>
      <w:r w:rsidR="004D513B">
        <w:rPr>
          <w:rFonts w:hint="eastAsia"/>
          <w:szCs w:val="24"/>
        </w:rPr>
        <w:t xml:space="preserve"> offer</w:t>
      </w:r>
      <w:r w:rsidR="004D513B">
        <w:rPr>
          <w:szCs w:val="24"/>
        </w:rPr>
        <w:t>;</w:t>
      </w:r>
      <w:r w:rsidR="004D513B">
        <w:rPr>
          <w:rFonts w:hint="eastAsia"/>
          <w:szCs w:val="24"/>
        </w:rPr>
        <w:t xml:space="preserve"> </w:t>
      </w:r>
      <w:r>
        <w:rPr>
          <w:rFonts w:hint="eastAsia"/>
          <w:szCs w:val="24"/>
        </w:rPr>
        <w:t xml:space="preserve">or </w:t>
      </w:r>
    </w:p>
    <w:p w:rsidR="00EF7051" w:rsidRDefault="00EF7051" w:rsidP="00EF7051">
      <w:pPr>
        <w:pStyle w:val="ListParagraph"/>
        <w:tabs>
          <w:tab w:val="left" w:pos="2160"/>
          <w:tab w:val="left" w:pos="2880"/>
        </w:tabs>
        <w:spacing w:after="0" w:line="240" w:lineRule="auto"/>
        <w:ind w:left="2880" w:right="747"/>
        <w:jc w:val="both"/>
        <w:rPr>
          <w:rFonts w:hint="eastAsia"/>
          <w:szCs w:val="24"/>
        </w:rPr>
      </w:pPr>
    </w:p>
    <w:p w:rsidR="00EF7051" w:rsidRDefault="00EF7051" w:rsidP="00FF10B0">
      <w:pPr>
        <w:pStyle w:val="ListParagraph"/>
        <w:numPr>
          <w:ilvl w:val="0"/>
          <w:numId w:val="11"/>
        </w:numPr>
        <w:tabs>
          <w:tab w:val="left" w:pos="2160"/>
          <w:tab w:val="left" w:pos="2880"/>
        </w:tabs>
        <w:spacing w:after="0" w:line="240" w:lineRule="auto"/>
        <w:ind w:left="2880" w:right="747" w:hanging="720"/>
        <w:jc w:val="both"/>
        <w:rPr>
          <w:szCs w:val="24"/>
        </w:rPr>
      </w:pPr>
      <w:r>
        <w:rPr>
          <w:rFonts w:hint="eastAsia"/>
          <w:szCs w:val="24"/>
        </w:rPr>
        <w:t xml:space="preserve">the judgment against a </w:t>
      </w:r>
      <w:r>
        <w:rPr>
          <w:szCs w:val="24"/>
        </w:rPr>
        <w:t>defendant</w:t>
      </w:r>
      <w:r>
        <w:rPr>
          <w:rFonts w:hint="eastAsia"/>
          <w:szCs w:val="24"/>
        </w:rPr>
        <w:t xml:space="preserve"> is more advantageous to the </w:t>
      </w:r>
      <w:r>
        <w:rPr>
          <w:szCs w:val="24"/>
        </w:rPr>
        <w:t>plaintiff</w:t>
      </w:r>
      <w:r w:rsidR="002E2180">
        <w:rPr>
          <w:rFonts w:hint="eastAsia"/>
          <w:szCs w:val="24"/>
        </w:rPr>
        <w:t xml:space="preserve"> than</w:t>
      </w:r>
      <w:r>
        <w:rPr>
          <w:rFonts w:hint="eastAsia"/>
          <w:szCs w:val="24"/>
        </w:rPr>
        <w:t xml:space="preserve"> the proposals </w:t>
      </w:r>
      <w:r>
        <w:rPr>
          <w:szCs w:val="24"/>
        </w:rPr>
        <w:t>contained</w:t>
      </w:r>
      <w:r>
        <w:rPr>
          <w:rFonts w:hint="eastAsia"/>
          <w:szCs w:val="24"/>
        </w:rPr>
        <w:t xml:space="preserve"> in a </w:t>
      </w:r>
      <w:r>
        <w:rPr>
          <w:szCs w:val="24"/>
        </w:rPr>
        <w:t>plaintiff’</w:t>
      </w:r>
      <w:r>
        <w:rPr>
          <w:rFonts w:hint="eastAsia"/>
          <w:szCs w:val="24"/>
        </w:rPr>
        <w:t>s sanctioned offer.</w:t>
      </w:r>
    </w:p>
    <w:p w:rsidR="004D513B" w:rsidRDefault="004D513B" w:rsidP="00FF10B0">
      <w:pPr>
        <w:pStyle w:val="ListParagraph"/>
        <w:tabs>
          <w:tab w:val="left" w:pos="2160"/>
          <w:tab w:val="left" w:pos="2880"/>
        </w:tabs>
        <w:spacing w:after="0" w:line="240" w:lineRule="auto"/>
        <w:ind w:left="0" w:right="747"/>
        <w:jc w:val="both"/>
        <w:rPr>
          <w:szCs w:val="24"/>
        </w:rPr>
      </w:pPr>
    </w:p>
    <w:p w:rsidR="00EF7051" w:rsidRDefault="004D513B" w:rsidP="002804E2">
      <w:pPr>
        <w:pStyle w:val="ListParagraph"/>
        <w:numPr>
          <w:ilvl w:val="0"/>
          <w:numId w:val="12"/>
        </w:numPr>
        <w:tabs>
          <w:tab w:val="left" w:pos="1440"/>
          <w:tab w:val="left" w:pos="2160"/>
        </w:tabs>
        <w:spacing w:after="0" w:line="240" w:lineRule="auto"/>
        <w:ind w:left="1440" w:firstLine="0"/>
        <w:jc w:val="both"/>
        <w:rPr>
          <w:rFonts w:hint="eastAsia"/>
          <w:szCs w:val="24"/>
        </w:rPr>
      </w:pPr>
      <w:r>
        <w:rPr>
          <w:szCs w:val="24"/>
        </w:rPr>
        <w:t>T</w:t>
      </w:r>
      <w:r>
        <w:rPr>
          <w:rFonts w:hint="eastAsia"/>
          <w:szCs w:val="24"/>
        </w:rPr>
        <w:t xml:space="preserve">he Court may order interest on the whole or part of any sum of money (excluding interest) awarded to the plaintiff at a rate not exceeding 10% above judgment rate for some or all of the period after the latest date on which the defendant could have accepted the offer without requiring the leave of </w:t>
      </w:r>
      <w:r>
        <w:rPr>
          <w:szCs w:val="24"/>
        </w:rPr>
        <w:t>the</w:t>
      </w:r>
      <w:r>
        <w:rPr>
          <w:rFonts w:hint="eastAsia"/>
          <w:szCs w:val="24"/>
        </w:rPr>
        <w:t xml:space="preserve"> </w:t>
      </w:r>
      <w:r w:rsidR="00EF7051">
        <w:rPr>
          <w:rFonts w:hint="eastAsia"/>
          <w:szCs w:val="24"/>
        </w:rPr>
        <w:t>C</w:t>
      </w:r>
      <w:r>
        <w:rPr>
          <w:rFonts w:hint="eastAsia"/>
          <w:szCs w:val="24"/>
        </w:rPr>
        <w:t>ourt.</w:t>
      </w:r>
    </w:p>
    <w:p w:rsidR="00EF7051" w:rsidRDefault="00EF7051" w:rsidP="00EF7051">
      <w:pPr>
        <w:pStyle w:val="ListParagraph"/>
        <w:tabs>
          <w:tab w:val="left" w:pos="1440"/>
          <w:tab w:val="left" w:pos="2160"/>
        </w:tabs>
        <w:spacing w:after="0" w:line="240" w:lineRule="auto"/>
        <w:ind w:left="2160"/>
        <w:jc w:val="both"/>
        <w:rPr>
          <w:rFonts w:hint="eastAsia"/>
          <w:szCs w:val="24"/>
        </w:rPr>
      </w:pPr>
    </w:p>
    <w:p w:rsidR="00EF7051" w:rsidRDefault="00EF7051" w:rsidP="00FF10B0">
      <w:pPr>
        <w:pStyle w:val="ListParagraph"/>
        <w:numPr>
          <w:ilvl w:val="0"/>
          <w:numId w:val="12"/>
        </w:numPr>
        <w:tabs>
          <w:tab w:val="left" w:pos="1440"/>
          <w:tab w:val="left" w:pos="2160"/>
        </w:tabs>
        <w:spacing w:after="0" w:line="240" w:lineRule="auto"/>
        <w:ind w:left="2160" w:hanging="720"/>
        <w:jc w:val="both"/>
        <w:rPr>
          <w:rFonts w:hint="eastAsia"/>
          <w:szCs w:val="24"/>
        </w:rPr>
      </w:pPr>
      <w:r>
        <w:rPr>
          <w:rFonts w:hint="eastAsia"/>
          <w:szCs w:val="24"/>
        </w:rPr>
        <w:t xml:space="preserve">The Court may also order that the </w:t>
      </w:r>
      <w:r>
        <w:rPr>
          <w:szCs w:val="24"/>
        </w:rPr>
        <w:t>plaintiff</w:t>
      </w:r>
      <w:r>
        <w:rPr>
          <w:rFonts w:hint="eastAsia"/>
          <w:szCs w:val="24"/>
        </w:rPr>
        <w:t xml:space="preserve"> is </w:t>
      </w:r>
      <w:r>
        <w:rPr>
          <w:szCs w:val="24"/>
        </w:rPr>
        <w:t>entitled</w:t>
      </w:r>
      <w:r>
        <w:rPr>
          <w:rFonts w:hint="eastAsia"/>
          <w:szCs w:val="24"/>
        </w:rPr>
        <w:t xml:space="preserve"> to-</w:t>
      </w:r>
    </w:p>
    <w:p w:rsidR="00EF7051" w:rsidRDefault="00EF7051" w:rsidP="00EF7051">
      <w:pPr>
        <w:pStyle w:val="ListParagraph"/>
        <w:rPr>
          <w:szCs w:val="24"/>
        </w:rPr>
      </w:pPr>
    </w:p>
    <w:p w:rsidR="00EF7051" w:rsidRDefault="00EF7051" w:rsidP="00EF7051">
      <w:pPr>
        <w:pStyle w:val="ListParagraph"/>
        <w:numPr>
          <w:ilvl w:val="0"/>
          <w:numId w:val="13"/>
        </w:numPr>
        <w:tabs>
          <w:tab w:val="left" w:pos="2160"/>
          <w:tab w:val="left" w:pos="2880"/>
        </w:tabs>
        <w:spacing w:after="0" w:line="240" w:lineRule="auto"/>
        <w:ind w:left="2880" w:hanging="720"/>
        <w:jc w:val="both"/>
        <w:rPr>
          <w:rFonts w:hint="eastAsia"/>
          <w:szCs w:val="24"/>
        </w:rPr>
      </w:pPr>
      <w:r>
        <w:rPr>
          <w:rFonts w:hint="eastAsia"/>
          <w:szCs w:val="24"/>
        </w:rPr>
        <w:t xml:space="preserve">his costs on the indemnity basis after the latest date on which the </w:t>
      </w:r>
      <w:r>
        <w:rPr>
          <w:szCs w:val="24"/>
        </w:rPr>
        <w:t>defendant</w:t>
      </w:r>
      <w:r>
        <w:rPr>
          <w:rFonts w:hint="eastAsia"/>
          <w:szCs w:val="24"/>
        </w:rPr>
        <w:t xml:space="preserve"> could have accepted the offer without requiring the leave of the Court; and</w:t>
      </w:r>
    </w:p>
    <w:p w:rsidR="00EF7051" w:rsidRDefault="00EF7051" w:rsidP="00EF7051">
      <w:pPr>
        <w:pStyle w:val="ListParagraph"/>
        <w:tabs>
          <w:tab w:val="left" w:pos="2160"/>
          <w:tab w:val="left" w:pos="2880"/>
        </w:tabs>
        <w:spacing w:after="0" w:line="240" w:lineRule="auto"/>
        <w:ind w:left="2880"/>
        <w:jc w:val="both"/>
        <w:rPr>
          <w:rFonts w:hint="eastAsia"/>
          <w:szCs w:val="24"/>
        </w:rPr>
      </w:pPr>
    </w:p>
    <w:p w:rsidR="00EF7051" w:rsidRDefault="00EF7051" w:rsidP="00EF7051">
      <w:pPr>
        <w:pStyle w:val="ListParagraph"/>
        <w:numPr>
          <w:ilvl w:val="0"/>
          <w:numId w:val="13"/>
        </w:numPr>
        <w:tabs>
          <w:tab w:val="left" w:pos="2160"/>
          <w:tab w:val="left" w:pos="2880"/>
        </w:tabs>
        <w:spacing w:after="0" w:line="240" w:lineRule="auto"/>
        <w:ind w:left="2880" w:hanging="720"/>
        <w:jc w:val="both"/>
        <w:rPr>
          <w:rFonts w:hint="eastAsia"/>
          <w:szCs w:val="24"/>
        </w:rPr>
      </w:pPr>
      <w:r>
        <w:rPr>
          <w:rFonts w:hint="eastAsia"/>
          <w:szCs w:val="24"/>
        </w:rPr>
        <w:t xml:space="preserve">interest on those costs at a rate not exceeding 10% above </w:t>
      </w:r>
      <w:r>
        <w:rPr>
          <w:szCs w:val="24"/>
        </w:rPr>
        <w:t>judgment</w:t>
      </w:r>
      <w:r>
        <w:rPr>
          <w:rFonts w:hint="eastAsia"/>
          <w:szCs w:val="24"/>
        </w:rPr>
        <w:t xml:space="preserve"> rate.</w:t>
      </w:r>
    </w:p>
    <w:p w:rsidR="00EF7051" w:rsidRDefault="00EF7051" w:rsidP="00EF7051">
      <w:pPr>
        <w:pStyle w:val="ListParagraph"/>
        <w:rPr>
          <w:szCs w:val="24"/>
        </w:rPr>
      </w:pPr>
    </w:p>
    <w:p w:rsidR="004D513B" w:rsidRDefault="00EF7051" w:rsidP="002804E2">
      <w:pPr>
        <w:pStyle w:val="ListParagraph"/>
        <w:numPr>
          <w:ilvl w:val="0"/>
          <w:numId w:val="12"/>
        </w:numPr>
        <w:tabs>
          <w:tab w:val="left" w:pos="1440"/>
          <w:tab w:val="left" w:pos="2160"/>
        </w:tabs>
        <w:spacing w:after="0" w:line="240" w:lineRule="auto"/>
        <w:ind w:left="1530" w:hanging="90"/>
        <w:jc w:val="both"/>
        <w:rPr>
          <w:szCs w:val="24"/>
        </w:rPr>
      </w:pPr>
      <w:r>
        <w:rPr>
          <w:rFonts w:hint="eastAsia"/>
          <w:szCs w:val="24"/>
        </w:rPr>
        <w:t>Where this rule applies, the Court shall make the orders referred to in paragraphs (2) and (3)</w:t>
      </w:r>
      <w:r w:rsidR="002804E2">
        <w:rPr>
          <w:rFonts w:hint="eastAsia"/>
          <w:szCs w:val="24"/>
        </w:rPr>
        <w:t xml:space="preserve"> unless it considers it unjust to do so.</w:t>
      </w:r>
      <w:r w:rsidR="004D513B">
        <w:rPr>
          <w:szCs w:val="24"/>
        </w:rPr>
        <w:t>”</w:t>
      </w:r>
    </w:p>
    <w:p w:rsidR="004D513B" w:rsidRDefault="004D513B" w:rsidP="004D513B">
      <w:pPr>
        <w:pStyle w:val="ListParagraph"/>
        <w:tabs>
          <w:tab w:val="left" w:pos="1440"/>
        </w:tabs>
        <w:spacing w:after="0" w:line="360" w:lineRule="auto"/>
        <w:ind w:left="0"/>
        <w:jc w:val="both"/>
        <w:rPr>
          <w:sz w:val="28"/>
          <w:szCs w:val="28"/>
        </w:rPr>
      </w:pPr>
    </w:p>
    <w:p w:rsidR="004D513B" w:rsidRDefault="003278E7" w:rsidP="004D513B">
      <w:pPr>
        <w:pStyle w:val="ListParagraph"/>
        <w:numPr>
          <w:ilvl w:val="0"/>
          <w:numId w:val="3"/>
        </w:numPr>
        <w:tabs>
          <w:tab w:val="left" w:pos="1440"/>
        </w:tabs>
        <w:spacing w:after="0" w:line="360" w:lineRule="auto"/>
        <w:ind w:left="0" w:firstLine="0"/>
        <w:jc w:val="both"/>
        <w:rPr>
          <w:sz w:val="28"/>
          <w:szCs w:val="28"/>
        </w:rPr>
      </w:pPr>
      <w:r w:rsidRPr="004D513B">
        <w:rPr>
          <w:rFonts w:hint="eastAsia"/>
          <w:sz w:val="28"/>
          <w:szCs w:val="28"/>
        </w:rPr>
        <w:t xml:space="preserve">I agree the </w:t>
      </w:r>
      <w:r w:rsidR="004D513B" w:rsidRPr="004D513B">
        <w:rPr>
          <w:rFonts w:hint="eastAsia"/>
          <w:sz w:val="28"/>
          <w:szCs w:val="28"/>
        </w:rPr>
        <w:t>p</w:t>
      </w:r>
      <w:r w:rsidRPr="004D513B">
        <w:rPr>
          <w:rFonts w:hint="eastAsia"/>
          <w:sz w:val="28"/>
          <w:szCs w:val="28"/>
        </w:rPr>
        <w:t xml:space="preserve">laintiff is entitled to an enhanced rate of interest above the judgment rate.  </w:t>
      </w:r>
      <w:r w:rsidRPr="004D513B">
        <w:rPr>
          <w:sz w:val="28"/>
          <w:szCs w:val="28"/>
        </w:rPr>
        <w:t>T</w:t>
      </w:r>
      <w:r w:rsidRPr="004D513B">
        <w:rPr>
          <w:rFonts w:hint="eastAsia"/>
          <w:sz w:val="28"/>
          <w:szCs w:val="28"/>
        </w:rPr>
        <w:t xml:space="preserve">he sanction offer from </w:t>
      </w:r>
      <w:r w:rsidRPr="004D513B">
        <w:rPr>
          <w:sz w:val="28"/>
          <w:szCs w:val="28"/>
        </w:rPr>
        <w:t>the</w:t>
      </w:r>
      <w:r w:rsidRPr="004D513B">
        <w:rPr>
          <w:rFonts w:hint="eastAsia"/>
          <w:sz w:val="28"/>
          <w:szCs w:val="28"/>
        </w:rPr>
        <w:t xml:space="preserve"> </w:t>
      </w:r>
      <w:r w:rsidR="004D513B" w:rsidRPr="004D513B">
        <w:rPr>
          <w:rFonts w:hint="eastAsia"/>
          <w:sz w:val="28"/>
          <w:szCs w:val="28"/>
        </w:rPr>
        <w:t>p</w:t>
      </w:r>
      <w:r w:rsidRPr="004D513B">
        <w:rPr>
          <w:rFonts w:hint="eastAsia"/>
          <w:sz w:val="28"/>
          <w:szCs w:val="28"/>
        </w:rPr>
        <w:t xml:space="preserve">laintiff was made on 20 July 2011, after the close of pleadings </w:t>
      </w:r>
      <w:r w:rsidRPr="004D513B">
        <w:rPr>
          <w:sz w:val="28"/>
          <w:szCs w:val="28"/>
        </w:rPr>
        <w:t>and</w:t>
      </w:r>
      <w:r w:rsidRPr="004D513B">
        <w:rPr>
          <w:rFonts w:hint="eastAsia"/>
          <w:sz w:val="28"/>
          <w:szCs w:val="28"/>
        </w:rPr>
        <w:t xml:space="preserve"> witness statements and directions for setting down had been given by the Master on 16 June 2011.  Mediation was held on </w:t>
      </w:r>
      <w:r w:rsidRPr="004D513B">
        <w:rPr>
          <w:sz w:val="28"/>
          <w:szCs w:val="28"/>
        </w:rPr>
        <w:t>the</w:t>
      </w:r>
      <w:r w:rsidRPr="004D513B">
        <w:rPr>
          <w:rFonts w:hint="eastAsia"/>
          <w:sz w:val="28"/>
          <w:szCs w:val="28"/>
        </w:rPr>
        <w:t xml:space="preserve"> same day as </w:t>
      </w:r>
      <w:r w:rsidRPr="004D513B">
        <w:rPr>
          <w:sz w:val="28"/>
          <w:szCs w:val="28"/>
        </w:rPr>
        <w:t>the</w:t>
      </w:r>
      <w:r w:rsidRPr="004D513B">
        <w:rPr>
          <w:rFonts w:hint="eastAsia"/>
          <w:sz w:val="28"/>
          <w:szCs w:val="28"/>
        </w:rPr>
        <w:t xml:space="preserve"> sanction offer but </w:t>
      </w:r>
      <w:r w:rsidR="00063B85">
        <w:rPr>
          <w:rFonts w:hint="eastAsia"/>
          <w:sz w:val="28"/>
          <w:szCs w:val="28"/>
        </w:rPr>
        <w:t xml:space="preserve">there was no </w:t>
      </w:r>
      <w:r w:rsidRPr="004D513B">
        <w:rPr>
          <w:rFonts w:hint="eastAsia"/>
          <w:sz w:val="28"/>
          <w:szCs w:val="28"/>
        </w:rPr>
        <w:t xml:space="preserve">settlement.  Considering that the offer was inclusive of interests at $200,000 after deduction of the ECC payment, the offer was not excessive.  It was unreasonable for the </w:t>
      </w:r>
      <w:r w:rsidR="004D513B" w:rsidRPr="004D513B">
        <w:rPr>
          <w:rFonts w:hint="eastAsia"/>
          <w:sz w:val="28"/>
          <w:szCs w:val="28"/>
        </w:rPr>
        <w:t>d</w:t>
      </w:r>
      <w:r w:rsidRPr="004D513B">
        <w:rPr>
          <w:rFonts w:hint="eastAsia"/>
          <w:sz w:val="28"/>
          <w:szCs w:val="28"/>
        </w:rPr>
        <w:t xml:space="preserve">efendant to reject it out right on </w:t>
      </w:r>
      <w:r w:rsidRPr="004D513B">
        <w:rPr>
          <w:sz w:val="28"/>
          <w:szCs w:val="28"/>
        </w:rPr>
        <w:t>the</w:t>
      </w:r>
      <w:r w:rsidRPr="004D513B">
        <w:rPr>
          <w:rFonts w:hint="eastAsia"/>
          <w:sz w:val="28"/>
          <w:szCs w:val="28"/>
        </w:rPr>
        <w:t xml:space="preserve"> same day.  </w:t>
      </w:r>
      <w:r w:rsidRPr="004D513B">
        <w:rPr>
          <w:sz w:val="28"/>
          <w:szCs w:val="28"/>
        </w:rPr>
        <w:t>I</w:t>
      </w:r>
      <w:r w:rsidRPr="004D513B">
        <w:rPr>
          <w:rFonts w:hint="eastAsia"/>
          <w:sz w:val="28"/>
          <w:szCs w:val="28"/>
        </w:rPr>
        <w:t xml:space="preserve"> </w:t>
      </w:r>
      <w:r w:rsidRPr="004D513B">
        <w:rPr>
          <w:sz w:val="28"/>
          <w:szCs w:val="28"/>
        </w:rPr>
        <w:t>therefore</w:t>
      </w:r>
      <w:r w:rsidRPr="004D513B">
        <w:rPr>
          <w:rFonts w:hint="eastAsia"/>
          <w:sz w:val="28"/>
          <w:szCs w:val="28"/>
        </w:rPr>
        <w:t xml:space="preserve"> allow an enhanced interest at 2% above </w:t>
      </w:r>
      <w:r w:rsidRPr="004D513B">
        <w:rPr>
          <w:sz w:val="28"/>
          <w:szCs w:val="28"/>
        </w:rPr>
        <w:t>the</w:t>
      </w:r>
      <w:r w:rsidRPr="004D513B">
        <w:rPr>
          <w:rFonts w:hint="eastAsia"/>
          <w:sz w:val="28"/>
          <w:szCs w:val="28"/>
        </w:rPr>
        <w:t xml:space="preserve"> usual rate of 2% on special damages </w:t>
      </w:r>
      <w:r w:rsidRPr="004D513B">
        <w:rPr>
          <w:sz w:val="28"/>
          <w:szCs w:val="28"/>
        </w:rPr>
        <w:t xml:space="preserve">from 18 </w:t>
      </w:r>
      <w:r w:rsidRPr="004D513B">
        <w:rPr>
          <w:rFonts w:hint="eastAsia"/>
          <w:sz w:val="28"/>
          <w:szCs w:val="28"/>
        </w:rPr>
        <w:t>A</w:t>
      </w:r>
      <w:r w:rsidRPr="004D513B">
        <w:rPr>
          <w:sz w:val="28"/>
          <w:szCs w:val="28"/>
        </w:rPr>
        <w:t>ugust 2011 to the date of judgment.</w:t>
      </w:r>
    </w:p>
    <w:p w:rsidR="004D513B" w:rsidRDefault="004D513B" w:rsidP="004D513B">
      <w:pPr>
        <w:pStyle w:val="ListParagraph"/>
        <w:tabs>
          <w:tab w:val="left" w:pos="1440"/>
        </w:tabs>
        <w:spacing w:after="0" w:line="360" w:lineRule="auto"/>
        <w:ind w:left="0"/>
        <w:jc w:val="both"/>
        <w:rPr>
          <w:sz w:val="28"/>
          <w:szCs w:val="28"/>
        </w:rPr>
      </w:pPr>
    </w:p>
    <w:p w:rsidR="004D513B" w:rsidRDefault="003278E7" w:rsidP="004D513B">
      <w:pPr>
        <w:pStyle w:val="ListParagraph"/>
        <w:numPr>
          <w:ilvl w:val="0"/>
          <w:numId w:val="3"/>
        </w:numPr>
        <w:tabs>
          <w:tab w:val="left" w:pos="1440"/>
        </w:tabs>
        <w:spacing w:after="0" w:line="360" w:lineRule="auto"/>
        <w:ind w:left="0" w:firstLine="0"/>
        <w:jc w:val="both"/>
        <w:rPr>
          <w:sz w:val="28"/>
          <w:szCs w:val="28"/>
        </w:rPr>
      </w:pPr>
      <w:r w:rsidRPr="004D513B">
        <w:rPr>
          <w:rFonts w:hint="eastAsia"/>
          <w:sz w:val="28"/>
          <w:szCs w:val="28"/>
        </w:rPr>
        <w:t xml:space="preserve">As to cost assessment, </w:t>
      </w:r>
      <w:r w:rsidRPr="004D513B">
        <w:rPr>
          <w:sz w:val="28"/>
          <w:szCs w:val="28"/>
        </w:rPr>
        <w:t xml:space="preserve">based on the background in this case, I </w:t>
      </w:r>
      <w:r w:rsidRPr="004D513B">
        <w:rPr>
          <w:rFonts w:hint="eastAsia"/>
          <w:sz w:val="28"/>
          <w:szCs w:val="28"/>
        </w:rPr>
        <w:t xml:space="preserve">order that costs of </w:t>
      </w:r>
      <w:r w:rsidRPr="004D513B">
        <w:rPr>
          <w:sz w:val="28"/>
          <w:szCs w:val="28"/>
        </w:rPr>
        <w:t>the</w:t>
      </w:r>
      <w:r w:rsidRPr="004D513B">
        <w:rPr>
          <w:rFonts w:hint="eastAsia"/>
          <w:sz w:val="28"/>
          <w:szCs w:val="28"/>
        </w:rPr>
        <w:t xml:space="preserve"> </w:t>
      </w:r>
      <w:r w:rsidR="004D513B" w:rsidRPr="004D513B">
        <w:rPr>
          <w:rFonts w:hint="eastAsia"/>
          <w:sz w:val="28"/>
          <w:szCs w:val="28"/>
        </w:rPr>
        <w:t>p</w:t>
      </w:r>
      <w:r w:rsidRPr="004D513B">
        <w:rPr>
          <w:rFonts w:hint="eastAsia"/>
          <w:sz w:val="28"/>
          <w:szCs w:val="28"/>
        </w:rPr>
        <w:t xml:space="preserve">laintiff be taxed on a party and a party basis up to 17 August 2011 if not agreed, and costs be taxed on an indemnity basis from 18 August 2011, if not agreed. </w:t>
      </w:r>
    </w:p>
    <w:p w:rsidR="004D513B" w:rsidRDefault="004D513B" w:rsidP="004D513B">
      <w:pPr>
        <w:pStyle w:val="ListParagraph"/>
        <w:tabs>
          <w:tab w:val="left" w:pos="1440"/>
        </w:tabs>
        <w:spacing w:after="0" w:line="360" w:lineRule="auto"/>
        <w:ind w:left="0"/>
        <w:jc w:val="both"/>
        <w:rPr>
          <w:sz w:val="28"/>
          <w:szCs w:val="28"/>
        </w:rPr>
      </w:pPr>
    </w:p>
    <w:p w:rsidR="004D513B" w:rsidRPr="00AD7A31" w:rsidRDefault="004D513B" w:rsidP="004D513B">
      <w:pPr>
        <w:pStyle w:val="ListParagraph"/>
        <w:tabs>
          <w:tab w:val="left" w:pos="1440"/>
        </w:tabs>
        <w:spacing w:after="0" w:line="360" w:lineRule="auto"/>
        <w:ind w:left="0"/>
        <w:jc w:val="both"/>
        <w:rPr>
          <w:i/>
          <w:sz w:val="28"/>
          <w:szCs w:val="28"/>
        </w:rPr>
      </w:pPr>
      <w:r>
        <w:rPr>
          <w:rFonts w:hint="eastAsia"/>
          <w:i/>
          <w:sz w:val="28"/>
          <w:szCs w:val="28"/>
        </w:rPr>
        <w:t>Defendant</w:t>
      </w:r>
      <w:r>
        <w:rPr>
          <w:i/>
          <w:sz w:val="28"/>
          <w:szCs w:val="28"/>
        </w:rPr>
        <w:t>’</w:t>
      </w:r>
      <w:r>
        <w:rPr>
          <w:rFonts w:hint="eastAsia"/>
          <w:i/>
          <w:sz w:val="28"/>
          <w:szCs w:val="28"/>
        </w:rPr>
        <w:t xml:space="preserve">s </w:t>
      </w:r>
      <w:r w:rsidRPr="00AD7A31">
        <w:rPr>
          <w:rFonts w:hint="eastAsia"/>
          <w:i/>
          <w:sz w:val="28"/>
          <w:szCs w:val="28"/>
        </w:rPr>
        <w:t xml:space="preserve">Application </w:t>
      </w:r>
      <w:r>
        <w:rPr>
          <w:i/>
          <w:sz w:val="28"/>
          <w:szCs w:val="28"/>
        </w:rPr>
        <w:t>for a</w:t>
      </w:r>
      <w:r>
        <w:rPr>
          <w:rFonts w:hint="eastAsia"/>
          <w:i/>
          <w:sz w:val="28"/>
          <w:szCs w:val="28"/>
        </w:rPr>
        <w:t xml:space="preserve"> stay of </w:t>
      </w:r>
      <w:r w:rsidRPr="00AD7A31">
        <w:rPr>
          <w:rFonts w:hint="eastAsia"/>
          <w:i/>
          <w:sz w:val="28"/>
          <w:szCs w:val="28"/>
        </w:rPr>
        <w:t>Costs</w:t>
      </w:r>
      <w:r>
        <w:rPr>
          <w:rFonts w:hint="eastAsia"/>
          <w:i/>
          <w:sz w:val="28"/>
          <w:szCs w:val="28"/>
        </w:rPr>
        <w:t xml:space="preserve"> Nisi Order</w:t>
      </w:r>
    </w:p>
    <w:p w:rsidR="004D513B" w:rsidRDefault="004D513B" w:rsidP="004D513B">
      <w:pPr>
        <w:pStyle w:val="ListParagraph"/>
        <w:spacing w:after="0" w:line="360" w:lineRule="auto"/>
        <w:rPr>
          <w:sz w:val="28"/>
          <w:szCs w:val="28"/>
        </w:rPr>
      </w:pPr>
    </w:p>
    <w:p w:rsidR="004D513B" w:rsidRDefault="003278E7" w:rsidP="004D513B">
      <w:pPr>
        <w:pStyle w:val="ListParagraph"/>
        <w:numPr>
          <w:ilvl w:val="0"/>
          <w:numId w:val="3"/>
        </w:numPr>
        <w:tabs>
          <w:tab w:val="left" w:pos="1440"/>
        </w:tabs>
        <w:spacing w:after="0" w:line="360" w:lineRule="auto"/>
        <w:ind w:left="0" w:firstLine="0"/>
        <w:jc w:val="both"/>
        <w:rPr>
          <w:sz w:val="28"/>
          <w:szCs w:val="28"/>
        </w:rPr>
      </w:pPr>
      <w:r w:rsidRPr="004D513B">
        <w:rPr>
          <w:sz w:val="28"/>
          <w:szCs w:val="28"/>
        </w:rPr>
        <w:t>T</w:t>
      </w:r>
      <w:r w:rsidRPr="004D513B">
        <w:rPr>
          <w:rFonts w:hint="eastAsia"/>
          <w:sz w:val="28"/>
          <w:szCs w:val="28"/>
        </w:rPr>
        <w:t xml:space="preserve">he </w:t>
      </w:r>
      <w:r w:rsidR="004D513B" w:rsidRPr="004D513B">
        <w:rPr>
          <w:rFonts w:hint="eastAsia"/>
          <w:sz w:val="28"/>
          <w:szCs w:val="28"/>
        </w:rPr>
        <w:t>d</w:t>
      </w:r>
      <w:r w:rsidRPr="004D513B">
        <w:rPr>
          <w:rFonts w:hint="eastAsia"/>
          <w:sz w:val="28"/>
          <w:szCs w:val="28"/>
        </w:rPr>
        <w:t>efendant</w:t>
      </w:r>
      <w:r w:rsidRPr="004D513B">
        <w:rPr>
          <w:sz w:val="28"/>
          <w:szCs w:val="28"/>
        </w:rPr>
        <w:t>’</w:t>
      </w:r>
      <w:r w:rsidRPr="004D513B">
        <w:rPr>
          <w:rFonts w:hint="eastAsia"/>
          <w:sz w:val="28"/>
          <w:szCs w:val="28"/>
        </w:rPr>
        <w:t>s application of stay of the cost nisi order is refused on the basis that leave to appeal was unsuccessful.</w:t>
      </w:r>
      <w:r w:rsidR="004D513B">
        <w:rPr>
          <w:rFonts w:hint="eastAsia"/>
          <w:sz w:val="28"/>
          <w:szCs w:val="28"/>
        </w:rPr>
        <w:t xml:space="preserve">  </w:t>
      </w:r>
    </w:p>
    <w:p w:rsidR="004D513B" w:rsidRDefault="004D513B" w:rsidP="004D513B">
      <w:pPr>
        <w:pStyle w:val="ListParagraph"/>
        <w:tabs>
          <w:tab w:val="left" w:pos="1440"/>
        </w:tabs>
        <w:spacing w:after="0" w:line="360" w:lineRule="auto"/>
        <w:ind w:left="0"/>
        <w:jc w:val="both"/>
        <w:rPr>
          <w:sz w:val="28"/>
          <w:szCs w:val="28"/>
        </w:rPr>
      </w:pPr>
    </w:p>
    <w:p w:rsidR="003278E7" w:rsidRDefault="003278E7" w:rsidP="004D513B">
      <w:pPr>
        <w:pStyle w:val="ListParagraph"/>
        <w:numPr>
          <w:ilvl w:val="0"/>
          <w:numId w:val="3"/>
        </w:numPr>
        <w:tabs>
          <w:tab w:val="left" w:pos="1440"/>
        </w:tabs>
        <w:spacing w:after="0" w:line="360" w:lineRule="auto"/>
        <w:ind w:left="0" w:firstLine="0"/>
        <w:jc w:val="both"/>
        <w:rPr>
          <w:sz w:val="28"/>
          <w:szCs w:val="28"/>
        </w:rPr>
      </w:pPr>
      <w:r w:rsidRPr="004D513B">
        <w:rPr>
          <w:sz w:val="28"/>
          <w:szCs w:val="28"/>
        </w:rPr>
        <w:t xml:space="preserve">Costs </w:t>
      </w:r>
      <w:r w:rsidRPr="004D513B">
        <w:rPr>
          <w:rFonts w:hint="eastAsia"/>
          <w:sz w:val="28"/>
          <w:szCs w:val="28"/>
        </w:rPr>
        <w:t xml:space="preserve">of the </w:t>
      </w:r>
      <w:r w:rsidRPr="004D513B">
        <w:rPr>
          <w:sz w:val="28"/>
          <w:szCs w:val="28"/>
        </w:rPr>
        <w:t>application</w:t>
      </w:r>
      <w:r w:rsidRPr="004D513B">
        <w:rPr>
          <w:rFonts w:hint="eastAsia"/>
          <w:sz w:val="28"/>
          <w:szCs w:val="28"/>
        </w:rPr>
        <w:t xml:space="preserve"> for leave to appeal will be borne by the </w:t>
      </w:r>
      <w:r w:rsidR="004D513B">
        <w:rPr>
          <w:rFonts w:hint="eastAsia"/>
          <w:sz w:val="28"/>
          <w:szCs w:val="28"/>
        </w:rPr>
        <w:t>d</w:t>
      </w:r>
      <w:r w:rsidRPr="004D513B">
        <w:rPr>
          <w:rFonts w:hint="eastAsia"/>
          <w:sz w:val="28"/>
          <w:szCs w:val="28"/>
        </w:rPr>
        <w:t>efendant to be taxed if not agreed with certificate for counsel.</w:t>
      </w:r>
    </w:p>
    <w:p w:rsidR="004D513B" w:rsidRDefault="004D513B" w:rsidP="004D513B">
      <w:pPr>
        <w:pStyle w:val="ListParagraph"/>
        <w:spacing w:after="0" w:line="360" w:lineRule="auto"/>
        <w:rPr>
          <w:sz w:val="28"/>
          <w:szCs w:val="28"/>
        </w:rPr>
      </w:pPr>
    </w:p>
    <w:p w:rsidR="004D513B" w:rsidRPr="004D513B" w:rsidRDefault="004D513B" w:rsidP="004D513B">
      <w:pPr>
        <w:pStyle w:val="ListParagraph"/>
        <w:numPr>
          <w:ilvl w:val="0"/>
          <w:numId w:val="3"/>
        </w:numPr>
        <w:tabs>
          <w:tab w:val="left" w:pos="1440"/>
        </w:tabs>
        <w:spacing w:after="0" w:line="360" w:lineRule="auto"/>
        <w:ind w:left="0" w:firstLine="0"/>
        <w:jc w:val="both"/>
        <w:rPr>
          <w:sz w:val="28"/>
          <w:szCs w:val="28"/>
        </w:rPr>
      </w:pPr>
      <w:r>
        <w:rPr>
          <w:rFonts w:hint="eastAsia"/>
          <w:sz w:val="28"/>
          <w:szCs w:val="28"/>
        </w:rPr>
        <w:t xml:space="preserve">The </w:t>
      </w:r>
      <w:r>
        <w:rPr>
          <w:sz w:val="28"/>
          <w:szCs w:val="28"/>
        </w:rPr>
        <w:t>plaintiff’</w:t>
      </w:r>
      <w:r>
        <w:rPr>
          <w:rFonts w:hint="eastAsia"/>
          <w:sz w:val="28"/>
          <w:szCs w:val="28"/>
        </w:rPr>
        <w:t>s own costs to be taxed in accordance with Legal Aid Regulations.</w:t>
      </w:r>
    </w:p>
    <w:p w:rsidR="003278E7" w:rsidRPr="003D6875" w:rsidRDefault="003278E7" w:rsidP="004D513B">
      <w:pPr>
        <w:pStyle w:val="ListParagraph"/>
        <w:tabs>
          <w:tab w:val="left" w:pos="1440"/>
        </w:tabs>
        <w:spacing w:after="0" w:line="360" w:lineRule="auto"/>
        <w:ind w:left="0"/>
        <w:jc w:val="both"/>
        <w:rPr>
          <w:sz w:val="28"/>
          <w:szCs w:val="28"/>
        </w:rPr>
      </w:pPr>
    </w:p>
    <w:p w:rsidR="004F4B80" w:rsidRDefault="004F4B80" w:rsidP="004D513B">
      <w:pPr>
        <w:spacing w:line="360" w:lineRule="auto"/>
        <w:jc w:val="both"/>
        <w:rPr>
          <w:sz w:val="28"/>
          <w:szCs w:val="28"/>
          <w:lang w:val="en-GB"/>
        </w:rPr>
      </w:pPr>
    </w:p>
    <w:p w:rsidR="004D513B" w:rsidRPr="00305EDD" w:rsidRDefault="004D513B" w:rsidP="00305EDD">
      <w:pPr>
        <w:jc w:val="both"/>
        <w:rPr>
          <w:sz w:val="28"/>
          <w:szCs w:val="28"/>
          <w:lang w:val="en-GB"/>
        </w:rPr>
      </w:pPr>
    </w:p>
    <w:p w:rsidR="005F7694" w:rsidRPr="00305EDD" w:rsidRDefault="005F7694" w:rsidP="00305EDD">
      <w:pPr>
        <w:pStyle w:val="Heading1"/>
        <w:keepNext w:val="0"/>
        <w:tabs>
          <w:tab w:val="center" w:pos="5670"/>
        </w:tabs>
        <w:ind w:left="0" w:firstLine="0"/>
        <w:jc w:val="both"/>
        <w:rPr>
          <w:szCs w:val="28"/>
          <w:lang w:eastAsia="zh-CN"/>
        </w:rPr>
      </w:pPr>
      <w:r w:rsidRPr="00305EDD">
        <w:rPr>
          <w:szCs w:val="28"/>
          <w:lang w:eastAsia="zh-CN"/>
        </w:rPr>
        <w:tab/>
        <w:t>(</w:t>
      </w:r>
      <w:r w:rsidRPr="00305EDD">
        <w:rPr>
          <w:szCs w:val="28"/>
        </w:rPr>
        <w:t>H C Wong</w:t>
      </w:r>
      <w:r w:rsidRPr="00305EDD">
        <w:rPr>
          <w:szCs w:val="28"/>
          <w:lang w:eastAsia="zh-CN"/>
        </w:rPr>
        <w:t>)</w:t>
      </w:r>
    </w:p>
    <w:p w:rsidR="005F7694" w:rsidRPr="00305EDD" w:rsidRDefault="005F7694" w:rsidP="00305EDD">
      <w:pPr>
        <w:pStyle w:val="Heading1"/>
        <w:keepNext w:val="0"/>
        <w:tabs>
          <w:tab w:val="center" w:pos="5670"/>
        </w:tabs>
        <w:ind w:left="0" w:firstLine="0"/>
        <w:jc w:val="both"/>
        <w:rPr>
          <w:szCs w:val="28"/>
          <w:lang w:eastAsia="zh-CN"/>
        </w:rPr>
      </w:pPr>
      <w:r w:rsidRPr="00305EDD">
        <w:rPr>
          <w:szCs w:val="28"/>
          <w:lang w:eastAsia="zh-CN"/>
        </w:rPr>
        <w:tab/>
        <w:t>District Judge</w:t>
      </w:r>
    </w:p>
    <w:p w:rsidR="005F7694" w:rsidRPr="00305EDD" w:rsidRDefault="005F7694" w:rsidP="00305EDD">
      <w:pPr>
        <w:spacing w:line="360" w:lineRule="auto"/>
        <w:jc w:val="both"/>
        <w:rPr>
          <w:bCs/>
          <w:sz w:val="28"/>
          <w:szCs w:val="28"/>
          <w:lang w:val="en-GB"/>
        </w:rPr>
      </w:pPr>
    </w:p>
    <w:p w:rsidR="005F7694" w:rsidRDefault="00214A4D" w:rsidP="00214A4D">
      <w:pPr>
        <w:jc w:val="both"/>
        <w:rPr>
          <w:bCs/>
          <w:sz w:val="28"/>
          <w:szCs w:val="28"/>
          <w:lang w:val="en-GB"/>
        </w:rPr>
      </w:pPr>
      <w:r>
        <w:rPr>
          <w:bCs/>
          <w:sz w:val="28"/>
          <w:szCs w:val="28"/>
          <w:lang w:val="en-GB"/>
        </w:rPr>
        <w:t>Mr YL Cheung, instructed by Yip, Tse &amp; Tang</w:t>
      </w:r>
      <w:r w:rsidR="00063B85">
        <w:rPr>
          <w:rFonts w:hint="eastAsia"/>
          <w:bCs/>
          <w:sz w:val="28"/>
          <w:szCs w:val="28"/>
          <w:lang w:val="en-GB"/>
        </w:rPr>
        <w:t>,</w:t>
      </w:r>
      <w:r>
        <w:rPr>
          <w:bCs/>
          <w:sz w:val="28"/>
          <w:szCs w:val="28"/>
          <w:lang w:val="en-GB"/>
        </w:rPr>
        <w:t xml:space="preserve"> assigned by Director of Legal Aid, for the plaintiff</w:t>
      </w:r>
    </w:p>
    <w:p w:rsidR="00214A4D" w:rsidRDefault="00214A4D" w:rsidP="00214A4D">
      <w:pPr>
        <w:jc w:val="both"/>
        <w:rPr>
          <w:bCs/>
          <w:sz w:val="28"/>
          <w:szCs w:val="28"/>
          <w:lang w:val="en-GB"/>
        </w:rPr>
      </w:pPr>
    </w:p>
    <w:p w:rsidR="00214A4D" w:rsidRPr="00305EDD" w:rsidRDefault="00214A4D" w:rsidP="00214A4D">
      <w:pPr>
        <w:jc w:val="both"/>
        <w:rPr>
          <w:bCs/>
          <w:sz w:val="28"/>
          <w:szCs w:val="28"/>
          <w:lang w:val="en-GB"/>
        </w:rPr>
      </w:pPr>
      <w:r>
        <w:rPr>
          <w:bCs/>
          <w:sz w:val="28"/>
          <w:szCs w:val="28"/>
          <w:lang w:val="en-GB"/>
        </w:rPr>
        <w:t>Mr Wilson Hui, instructed by Winnie Leung &amp; Co</w:t>
      </w:r>
      <w:r w:rsidR="00063B85">
        <w:rPr>
          <w:rFonts w:hint="eastAsia"/>
          <w:bCs/>
          <w:sz w:val="28"/>
          <w:szCs w:val="28"/>
          <w:lang w:val="en-GB"/>
        </w:rPr>
        <w:t>,</w:t>
      </w:r>
      <w:r>
        <w:rPr>
          <w:bCs/>
          <w:sz w:val="28"/>
          <w:szCs w:val="28"/>
          <w:lang w:val="en-GB"/>
        </w:rPr>
        <w:t xml:space="preserve"> for the defendant</w:t>
      </w:r>
    </w:p>
    <w:p w:rsidR="005F7694" w:rsidRPr="00305EDD" w:rsidRDefault="005F7694" w:rsidP="00305EDD">
      <w:pPr>
        <w:spacing w:line="360" w:lineRule="auto"/>
        <w:jc w:val="both"/>
        <w:rPr>
          <w:bCs/>
          <w:sz w:val="28"/>
          <w:szCs w:val="28"/>
          <w:lang w:val="en-GB"/>
        </w:rPr>
      </w:pPr>
    </w:p>
    <w:sectPr w:rsidR="005F7694" w:rsidRPr="00305EDD" w:rsidSect="00D4617A">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3340" w:rsidRDefault="008F3340">
      <w:r>
        <w:separator/>
      </w:r>
    </w:p>
  </w:endnote>
  <w:endnote w:type="continuationSeparator" w:id="0">
    <w:p w:rsidR="008F3340" w:rsidRDefault="008F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3340" w:rsidRDefault="008F3340">
      <w:r>
        <w:separator/>
      </w:r>
    </w:p>
  </w:footnote>
  <w:footnote w:type="continuationSeparator" w:id="0">
    <w:p w:rsidR="008F3340" w:rsidRDefault="008F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694" w:rsidRDefault="00BA302C">
    <w:pPr>
      <w:pStyle w:val="Header"/>
      <w:framePr w:wrap="around" w:vAnchor="text" w:hAnchor="margin" w:xAlign="center" w:y="1"/>
      <w:rPr>
        <w:rStyle w:val="PageNumber"/>
      </w:rPr>
    </w:pPr>
    <w:r>
      <w:rPr>
        <w:rStyle w:val="PageNumber"/>
      </w:rPr>
      <w:fldChar w:fldCharType="begin"/>
    </w:r>
    <w:r w:rsidR="005F7694">
      <w:rPr>
        <w:rStyle w:val="PageNumber"/>
      </w:rPr>
      <w:instrText xml:space="preserve">PAGE  </w:instrText>
    </w:r>
    <w:r>
      <w:rPr>
        <w:rStyle w:val="PageNumber"/>
      </w:rPr>
      <w:fldChar w:fldCharType="end"/>
    </w:r>
  </w:p>
  <w:p w:rsidR="005F7694" w:rsidRDefault="005F7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694" w:rsidRPr="004F4B80" w:rsidRDefault="004F4B80">
    <w:pPr>
      <w:pStyle w:val="Header"/>
      <w:framePr w:wrap="around" w:vAnchor="text" w:hAnchor="margin" w:xAlign="center" w:y="1"/>
      <w:rPr>
        <w:rStyle w:val="PageNumber"/>
        <w:rFonts w:ascii="Times New Roman" w:hAnsi="Times New Roman"/>
        <w:b w:val="0"/>
        <w:bCs/>
        <w:sz w:val="28"/>
        <w:szCs w:val="28"/>
        <w:lang w:eastAsia="zh-CN"/>
      </w:rPr>
    </w:pPr>
    <w:r w:rsidRPr="004F4B80">
      <w:rPr>
        <w:rStyle w:val="PageNumber"/>
        <w:rFonts w:ascii="Times New Roman" w:hAnsi="Times New Roman" w:hint="eastAsia"/>
        <w:b w:val="0"/>
        <w:bCs/>
        <w:sz w:val="28"/>
        <w:szCs w:val="28"/>
        <w:lang w:eastAsia="zh-CN"/>
      </w:rPr>
      <w:t xml:space="preserve">-  </w:t>
    </w:r>
    <w:r w:rsidR="00BA302C" w:rsidRPr="004F4B80">
      <w:rPr>
        <w:rStyle w:val="PageNumber"/>
        <w:rFonts w:ascii="Times New Roman" w:hAnsi="Times New Roman"/>
        <w:b w:val="0"/>
        <w:bCs/>
        <w:sz w:val="28"/>
        <w:szCs w:val="28"/>
      </w:rPr>
      <w:fldChar w:fldCharType="begin"/>
    </w:r>
    <w:r w:rsidR="005F7694" w:rsidRPr="004F4B80">
      <w:rPr>
        <w:rStyle w:val="PageNumber"/>
        <w:rFonts w:ascii="Times New Roman" w:hAnsi="Times New Roman"/>
        <w:b w:val="0"/>
        <w:bCs/>
        <w:sz w:val="28"/>
        <w:szCs w:val="28"/>
      </w:rPr>
      <w:instrText xml:space="preserve">PAGE  </w:instrText>
    </w:r>
    <w:r w:rsidR="00BA302C" w:rsidRPr="004F4B80">
      <w:rPr>
        <w:rStyle w:val="PageNumber"/>
        <w:rFonts w:ascii="Times New Roman" w:hAnsi="Times New Roman"/>
        <w:b w:val="0"/>
        <w:bCs/>
        <w:sz w:val="28"/>
        <w:szCs w:val="28"/>
      </w:rPr>
      <w:fldChar w:fldCharType="separate"/>
    </w:r>
    <w:r w:rsidR="002E2180">
      <w:rPr>
        <w:rStyle w:val="PageNumber"/>
        <w:rFonts w:ascii="Times New Roman" w:hAnsi="Times New Roman"/>
        <w:b w:val="0"/>
        <w:bCs/>
        <w:noProof/>
        <w:sz w:val="28"/>
        <w:szCs w:val="28"/>
      </w:rPr>
      <w:t>6</w:t>
    </w:r>
    <w:r w:rsidR="00BA302C" w:rsidRPr="004F4B80">
      <w:rPr>
        <w:rStyle w:val="PageNumber"/>
        <w:rFonts w:ascii="Times New Roman" w:hAnsi="Times New Roman"/>
        <w:b w:val="0"/>
        <w:bCs/>
        <w:sz w:val="28"/>
        <w:szCs w:val="28"/>
      </w:rPr>
      <w:fldChar w:fldCharType="end"/>
    </w:r>
    <w:r w:rsidR="00726032" w:rsidRPr="004F4B80">
      <w:rPr>
        <w:rStyle w:val="PageNumber"/>
        <w:rFonts w:ascii="Times New Roman" w:hAnsi="Times New Roman"/>
        <w:b w:val="0"/>
        <w:bCs/>
        <w:sz w:val="28"/>
        <w:szCs w:val="28"/>
      </w:rPr>
      <w:t xml:space="preserve">  </w:t>
    </w:r>
    <w:r w:rsidRPr="004F4B80">
      <w:rPr>
        <w:rStyle w:val="PageNumber"/>
        <w:rFonts w:ascii="Times New Roman" w:hAnsi="Times New Roman" w:hint="eastAsia"/>
        <w:b w:val="0"/>
        <w:bCs/>
        <w:sz w:val="28"/>
        <w:szCs w:val="28"/>
        <w:lang w:eastAsia="zh-CN"/>
      </w:rPr>
      <w:t>-</w:t>
    </w:r>
    <w:r w:rsidR="005F7694" w:rsidRPr="004F4B80">
      <w:rPr>
        <w:rStyle w:val="PageNumber"/>
        <w:rFonts w:ascii="Times New Roman" w:hAnsi="Times New Roman" w:hint="eastAsia"/>
        <w:b w:val="0"/>
        <w:bCs/>
        <w:sz w:val="28"/>
        <w:szCs w:val="28"/>
        <w:lang w:eastAsia="zh-CN"/>
      </w:rPr>
      <w:t xml:space="preserve"> </w:t>
    </w:r>
    <w:r w:rsidR="00726032" w:rsidRPr="004F4B80">
      <w:rPr>
        <w:rStyle w:val="PageNumber"/>
        <w:rFonts w:ascii="Times New Roman" w:hAnsi="Times New Roman"/>
        <w:b w:val="0"/>
        <w:bCs/>
        <w:sz w:val="28"/>
        <w:szCs w:val="28"/>
        <w:lang w:eastAsia="zh-CN"/>
      </w:rPr>
      <w:t xml:space="preserve"> </w:t>
    </w:r>
  </w:p>
  <w:p w:rsidR="005F7694" w:rsidRDefault="00DD7E7D">
    <w:pPr>
      <w:pStyle w:val="Header"/>
      <w:rPr>
        <w:lang w:eastAsia="zh-CN"/>
      </w:rPr>
    </w:pPr>
    <w:r w:rsidRPr="00BA302C">
      <w:rPr>
        <w:noProof/>
      </w:rPr>
    </w:r>
    <w:r w:rsidR="00DD7E7D" w:rsidRPr="00BA302C">
      <w:rPr>
        <w:noProof/>
      </w:rPr>
      <w:pict>
        <v:shapetype id="_x0000_t202" coordsize="21600,21600" o:spt="202" path="m,l,21600r21600,l21600,xe">
          <v:stroke joinstyle="miter"/>
          <v:path gradientshapeok="t" o:connecttype="rect"/>
        </v:shapetype>
        <v:shape id="_x0000_s1025" type="#_x0000_t202" alt="" style="position:absolute;margin-left:458.95pt;margin-top:-5.05pt;width:28.8pt;height:799.2pt;z-index:251656192;mso-wrap-style:square;mso-wrap-edited:f;mso-width-percent:0;mso-height-percent:0;mso-width-percent:0;mso-height-percent:0;v-text-anchor:top" stroked="f">
          <v:textbox style="mso-next-textbox:#_x0000_s1025">
            <w:txbxContent>
              <w:p w:rsidR="005F7694" w:rsidRDefault="005F7694">
                <w:pPr>
                  <w:spacing w:line="720" w:lineRule="exact"/>
                  <w:rPr>
                    <w:color w:val="000000"/>
                    <w:sz w:val="21"/>
                  </w:rPr>
                </w:pPr>
                <w:r>
                  <w:rPr>
                    <w:color w:val="000000"/>
                    <w:sz w:val="21"/>
                  </w:rPr>
                  <w:t>A</w:t>
                </w:r>
              </w:p>
              <w:p w:rsidR="005F7694" w:rsidRDefault="005F7694">
                <w:pPr>
                  <w:spacing w:line="720" w:lineRule="exact"/>
                  <w:rPr>
                    <w:color w:val="000000"/>
                    <w:sz w:val="21"/>
                  </w:rPr>
                </w:pPr>
                <w:r>
                  <w:rPr>
                    <w:color w:val="000000"/>
                    <w:sz w:val="21"/>
                  </w:rPr>
                  <w:t>B</w:t>
                </w:r>
              </w:p>
              <w:p w:rsidR="005F7694" w:rsidRDefault="005F7694">
                <w:pPr>
                  <w:spacing w:line="720" w:lineRule="exact"/>
                  <w:rPr>
                    <w:color w:val="000000"/>
                    <w:sz w:val="21"/>
                  </w:rPr>
                </w:pPr>
                <w:r>
                  <w:rPr>
                    <w:color w:val="000000"/>
                    <w:sz w:val="21"/>
                  </w:rPr>
                  <w:t>C</w:t>
                </w:r>
              </w:p>
              <w:p w:rsidR="005F7694" w:rsidRDefault="005F7694">
                <w:pPr>
                  <w:spacing w:line="720" w:lineRule="exact"/>
                  <w:rPr>
                    <w:color w:val="000000"/>
                    <w:sz w:val="21"/>
                  </w:rPr>
                </w:pPr>
                <w:r>
                  <w:rPr>
                    <w:color w:val="000000"/>
                    <w:sz w:val="21"/>
                  </w:rPr>
                  <w:t>D</w:t>
                </w:r>
              </w:p>
              <w:p w:rsidR="005F7694" w:rsidRDefault="005F7694">
                <w:pPr>
                  <w:spacing w:line="720" w:lineRule="exact"/>
                  <w:rPr>
                    <w:color w:val="000000"/>
                    <w:sz w:val="21"/>
                  </w:rPr>
                </w:pPr>
                <w:r>
                  <w:rPr>
                    <w:color w:val="000000"/>
                    <w:sz w:val="21"/>
                  </w:rPr>
                  <w:t>E</w:t>
                </w:r>
              </w:p>
              <w:p w:rsidR="005F7694" w:rsidRDefault="005F7694">
                <w:pPr>
                  <w:spacing w:line="720" w:lineRule="exact"/>
                  <w:rPr>
                    <w:color w:val="000000"/>
                    <w:sz w:val="21"/>
                  </w:rPr>
                </w:pPr>
                <w:r>
                  <w:rPr>
                    <w:color w:val="000000"/>
                    <w:sz w:val="21"/>
                  </w:rPr>
                  <w:t>F</w:t>
                </w:r>
              </w:p>
              <w:p w:rsidR="005F7694" w:rsidRDefault="005F7694">
                <w:pPr>
                  <w:spacing w:line="720" w:lineRule="exact"/>
                  <w:rPr>
                    <w:color w:val="000000"/>
                    <w:sz w:val="21"/>
                  </w:rPr>
                </w:pPr>
                <w:r>
                  <w:rPr>
                    <w:color w:val="000000"/>
                    <w:sz w:val="21"/>
                  </w:rPr>
                  <w:t>G</w:t>
                </w:r>
              </w:p>
              <w:p w:rsidR="005F7694" w:rsidRDefault="005F7694">
                <w:pPr>
                  <w:spacing w:line="720" w:lineRule="exact"/>
                  <w:rPr>
                    <w:color w:val="000000"/>
                    <w:sz w:val="21"/>
                  </w:rPr>
                </w:pPr>
                <w:r>
                  <w:rPr>
                    <w:color w:val="000000"/>
                    <w:sz w:val="21"/>
                  </w:rPr>
                  <w:t>H</w:t>
                </w:r>
              </w:p>
              <w:p w:rsidR="005F7694" w:rsidRDefault="005F7694">
                <w:pPr>
                  <w:spacing w:line="720" w:lineRule="exact"/>
                  <w:rPr>
                    <w:color w:val="000000"/>
                    <w:sz w:val="21"/>
                  </w:rPr>
                </w:pPr>
                <w:r>
                  <w:rPr>
                    <w:color w:val="000000"/>
                    <w:sz w:val="21"/>
                  </w:rPr>
                  <w:t>I</w:t>
                </w:r>
              </w:p>
              <w:p w:rsidR="005F7694" w:rsidRDefault="005F7694">
                <w:pPr>
                  <w:spacing w:line="720" w:lineRule="exact"/>
                  <w:rPr>
                    <w:color w:val="000000"/>
                    <w:sz w:val="21"/>
                  </w:rPr>
                </w:pPr>
                <w:r>
                  <w:rPr>
                    <w:color w:val="000000"/>
                    <w:sz w:val="21"/>
                  </w:rPr>
                  <w:t>J</w:t>
                </w:r>
              </w:p>
              <w:p w:rsidR="005F7694" w:rsidRDefault="005F7694">
                <w:pPr>
                  <w:spacing w:line="720" w:lineRule="exact"/>
                  <w:rPr>
                    <w:color w:val="000000"/>
                    <w:sz w:val="21"/>
                  </w:rPr>
                </w:pPr>
                <w:r>
                  <w:rPr>
                    <w:color w:val="000000"/>
                    <w:sz w:val="21"/>
                  </w:rPr>
                  <w:t>K</w:t>
                </w:r>
              </w:p>
              <w:p w:rsidR="005F7694" w:rsidRDefault="005F7694">
                <w:pPr>
                  <w:spacing w:line="720" w:lineRule="exact"/>
                  <w:rPr>
                    <w:color w:val="000000"/>
                    <w:sz w:val="21"/>
                  </w:rPr>
                </w:pPr>
                <w:r>
                  <w:rPr>
                    <w:color w:val="000000"/>
                    <w:sz w:val="21"/>
                  </w:rPr>
                  <w:t>L</w:t>
                </w:r>
              </w:p>
              <w:p w:rsidR="005F7694" w:rsidRDefault="005F7694">
                <w:pPr>
                  <w:spacing w:line="720" w:lineRule="exact"/>
                  <w:rPr>
                    <w:color w:val="000000"/>
                    <w:sz w:val="21"/>
                  </w:rPr>
                </w:pPr>
                <w:r>
                  <w:rPr>
                    <w:color w:val="000000"/>
                    <w:sz w:val="21"/>
                  </w:rPr>
                  <w:t>M</w:t>
                </w:r>
              </w:p>
              <w:p w:rsidR="005F7694" w:rsidRDefault="005F7694">
                <w:pPr>
                  <w:spacing w:line="720" w:lineRule="exact"/>
                  <w:rPr>
                    <w:color w:val="000000"/>
                    <w:sz w:val="21"/>
                  </w:rPr>
                </w:pPr>
                <w:r>
                  <w:rPr>
                    <w:color w:val="000000"/>
                    <w:sz w:val="21"/>
                  </w:rPr>
                  <w:t>N</w:t>
                </w:r>
              </w:p>
              <w:p w:rsidR="005F7694" w:rsidRDefault="005F7694">
                <w:pPr>
                  <w:spacing w:line="720" w:lineRule="exact"/>
                  <w:rPr>
                    <w:color w:val="000000"/>
                    <w:sz w:val="21"/>
                  </w:rPr>
                </w:pPr>
                <w:r>
                  <w:rPr>
                    <w:color w:val="000000"/>
                    <w:sz w:val="21"/>
                  </w:rPr>
                  <w:t>O</w:t>
                </w:r>
              </w:p>
              <w:p w:rsidR="005F7694" w:rsidRDefault="005F7694">
                <w:pPr>
                  <w:spacing w:line="720" w:lineRule="exact"/>
                  <w:rPr>
                    <w:color w:val="000000"/>
                    <w:sz w:val="21"/>
                  </w:rPr>
                </w:pPr>
                <w:r>
                  <w:rPr>
                    <w:color w:val="000000"/>
                    <w:sz w:val="21"/>
                  </w:rPr>
                  <w:t>P</w:t>
                </w:r>
              </w:p>
              <w:p w:rsidR="005F7694" w:rsidRDefault="005F7694">
                <w:pPr>
                  <w:spacing w:line="720" w:lineRule="exact"/>
                  <w:rPr>
                    <w:color w:val="000000"/>
                    <w:sz w:val="21"/>
                  </w:rPr>
                </w:pPr>
                <w:r>
                  <w:rPr>
                    <w:color w:val="000000"/>
                    <w:sz w:val="21"/>
                  </w:rPr>
                  <w:t>Q</w:t>
                </w:r>
              </w:p>
              <w:p w:rsidR="005F7694" w:rsidRDefault="005F7694">
                <w:pPr>
                  <w:spacing w:line="720" w:lineRule="exact"/>
                  <w:rPr>
                    <w:color w:val="000000"/>
                    <w:sz w:val="21"/>
                  </w:rPr>
                </w:pPr>
                <w:r>
                  <w:rPr>
                    <w:color w:val="000000"/>
                    <w:sz w:val="21"/>
                  </w:rPr>
                  <w:t>R</w:t>
                </w:r>
              </w:p>
              <w:p w:rsidR="005F7694" w:rsidRDefault="005F7694">
                <w:pPr>
                  <w:spacing w:line="720" w:lineRule="exact"/>
                  <w:rPr>
                    <w:color w:val="000000"/>
                    <w:sz w:val="21"/>
                  </w:rPr>
                </w:pPr>
                <w:r>
                  <w:rPr>
                    <w:color w:val="000000"/>
                    <w:sz w:val="21"/>
                  </w:rPr>
                  <w:t>S</w:t>
                </w:r>
              </w:p>
              <w:p w:rsidR="005F7694" w:rsidRDefault="005F7694">
                <w:pPr>
                  <w:spacing w:line="720" w:lineRule="exact"/>
                  <w:rPr>
                    <w:color w:val="000000"/>
                    <w:sz w:val="21"/>
                  </w:rPr>
                </w:pPr>
                <w:r>
                  <w:rPr>
                    <w:color w:val="000000"/>
                    <w:sz w:val="21"/>
                  </w:rPr>
                  <w:t>T</w:t>
                </w:r>
              </w:p>
              <w:p w:rsidR="005F7694" w:rsidRDefault="005F7694">
                <w:pPr>
                  <w:spacing w:line="720" w:lineRule="exact"/>
                  <w:rPr>
                    <w:color w:val="000000"/>
                    <w:sz w:val="21"/>
                  </w:rPr>
                </w:pPr>
                <w:r>
                  <w:rPr>
                    <w:color w:val="000000"/>
                    <w:sz w:val="21"/>
                  </w:rPr>
                  <w:t>U</w:t>
                </w:r>
              </w:p>
              <w:p w:rsidR="005F7694" w:rsidRDefault="005F7694">
                <w:pPr>
                  <w:spacing w:line="720" w:lineRule="exact"/>
                  <w:rPr>
                    <w:color w:val="000000"/>
                    <w:sz w:val="21"/>
                  </w:rPr>
                </w:pPr>
                <w:r>
                  <w:rPr>
                    <w:color w:val="000000"/>
                    <w:sz w:val="21"/>
                  </w:rPr>
                  <w:t>V</w:t>
                </w:r>
              </w:p>
            </w:txbxContent>
          </v:textbox>
        </v:shape>
      </w:pict>
    </w:r>
    <w:r w:rsidRPr="00BA302C">
      <w:rPr>
        <w:noProof/>
        <w:sz w:val="20"/>
        <w:lang w:val="en-US"/>
      </w:rPr>
    </w:r>
    <w:r w:rsidR="00DD7E7D" w:rsidRPr="00BA302C">
      <w:rPr>
        <w:noProof/>
        <w:sz w:val="20"/>
        <w:lang w:val="en-US"/>
      </w:rPr>
      <w:pict>
        <v:shape id="_x0000_s1028" type="#_x0000_t202" alt="" style="position:absolute;margin-left:-75.05pt;margin-top:-.65pt;width:28.8pt;height:799.2pt;z-index:251659264;mso-wrap-style:square;mso-wrap-edited:f;mso-width-percent:0;mso-height-percent:0;mso-width-percent:0;mso-height-percent:0;v-text-anchor:top" stroked="f">
          <v:textbox style="mso-next-textbox:#_x0000_s1028">
            <w:txbxContent>
              <w:p w:rsidR="005F7694" w:rsidRDefault="005F7694">
                <w:pPr>
                  <w:spacing w:line="720" w:lineRule="exact"/>
                  <w:rPr>
                    <w:color w:val="000000"/>
                    <w:sz w:val="21"/>
                  </w:rPr>
                </w:pPr>
                <w:r>
                  <w:rPr>
                    <w:color w:val="000000"/>
                    <w:sz w:val="21"/>
                  </w:rPr>
                  <w:t>A</w:t>
                </w:r>
              </w:p>
              <w:p w:rsidR="005F7694" w:rsidRDefault="005F7694">
                <w:pPr>
                  <w:spacing w:line="720" w:lineRule="exact"/>
                  <w:rPr>
                    <w:color w:val="000000"/>
                    <w:sz w:val="21"/>
                  </w:rPr>
                </w:pPr>
                <w:r>
                  <w:rPr>
                    <w:color w:val="000000"/>
                    <w:sz w:val="21"/>
                  </w:rPr>
                  <w:t>B</w:t>
                </w:r>
              </w:p>
              <w:p w:rsidR="005F7694" w:rsidRDefault="005F7694">
                <w:pPr>
                  <w:spacing w:line="720" w:lineRule="exact"/>
                  <w:rPr>
                    <w:color w:val="000000"/>
                    <w:sz w:val="21"/>
                  </w:rPr>
                </w:pPr>
                <w:r>
                  <w:rPr>
                    <w:color w:val="000000"/>
                    <w:sz w:val="21"/>
                  </w:rPr>
                  <w:t>C</w:t>
                </w:r>
              </w:p>
              <w:p w:rsidR="005F7694" w:rsidRDefault="005F7694">
                <w:pPr>
                  <w:spacing w:line="720" w:lineRule="exact"/>
                  <w:rPr>
                    <w:color w:val="000000"/>
                    <w:sz w:val="21"/>
                  </w:rPr>
                </w:pPr>
                <w:r>
                  <w:rPr>
                    <w:color w:val="000000"/>
                    <w:sz w:val="21"/>
                  </w:rPr>
                  <w:t>D</w:t>
                </w:r>
              </w:p>
              <w:p w:rsidR="005F7694" w:rsidRDefault="005F7694">
                <w:pPr>
                  <w:spacing w:line="720" w:lineRule="exact"/>
                  <w:rPr>
                    <w:color w:val="000000"/>
                    <w:sz w:val="21"/>
                  </w:rPr>
                </w:pPr>
                <w:r>
                  <w:rPr>
                    <w:color w:val="000000"/>
                    <w:sz w:val="21"/>
                  </w:rPr>
                  <w:t>E</w:t>
                </w:r>
              </w:p>
              <w:p w:rsidR="005F7694" w:rsidRDefault="005F7694">
                <w:pPr>
                  <w:spacing w:line="720" w:lineRule="exact"/>
                  <w:rPr>
                    <w:color w:val="000000"/>
                    <w:sz w:val="21"/>
                  </w:rPr>
                </w:pPr>
                <w:r>
                  <w:rPr>
                    <w:color w:val="000000"/>
                    <w:sz w:val="21"/>
                  </w:rPr>
                  <w:t>F</w:t>
                </w:r>
              </w:p>
              <w:p w:rsidR="005F7694" w:rsidRDefault="005F7694">
                <w:pPr>
                  <w:spacing w:line="720" w:lineRule="exact"/>
                  <w:rPr>
                    <w:color w:val="000000"/>
                    <w:sz w:val="21"/>
                  </w:rPr>
                </w:pPr>
                <w:r>
                  <w:rPr>
                    <w:color w:val="000000"/>
                    <w:sz w:val="21"/>
                  </w:rPr>
                  <w:t>G</w:t>
                </w:r>
              </w:p>
              <w:p w:rsidR="005F7694" w:rsidRDefault="005F7694">
                <w:pPr>
                  <w:spacing w:line="720" w:lineRule="exact"/>
                  <w:rPr>
                    <w:color w:val="000000"/>
                    <w:sz w:val="21"/>
                  </w:rPr>
                </w:pPr>
                <w:r>
                  <w:rPr>
                    <w:color w:val="000000"/>
                    <w:sz w:val="21"/>
                  </w:rPr>
                  <w:t>H</w:t>
                </w:r>
              </w:p>
              <w:p w:rsidR="005F7694" w:rsidRDefault="005F7694">
                <w:pPr>
                  <w:spacing w:line="720" w:lineRule="exact"/>
                  <w:rPr>
                    <w:color w:val="000000"/>
                    <w:sz w:val="21"/>
                  </w:rPr>
                </w:pPr>
                <w:r>
                  <w:rPr>
                    <w:color w:val="000000"/>
                    <w:sz w:val="21"/>
                  </w:rPr>
                  <w:t>I</w:t>
                </w:r>
              </w:p>
              <w:p w:rsidR="005F7694" w:rsidRDefault="005F7694">
                <w:pPr>
                  <w:spacing w:line="720" w:lineRule="exact"/>
                  <w:rPr>
                    <w:color w:val="000000"/>
                    <w:sz w:val="21"/>
                  </w:rPr>
                </w:pPr>
                <w:r>
                  <w:rPr>
                    <w:color w:val="000000"/>
                    <w:sz w:val="21"/>
                  </w:rPr>
                  <w:t>J</w:t>
                </w:r>
              </w:p>
              <w:p w:rsidR="005F7694" w:rsidRDefault="005F7694">
                <w:pPr>
                  <w:spacing w:line="720" w:lineRule="exact"/>
                  <w:rPr>
                    <w:color w:val="000000"/>
                    <w:sz w:val="21"/>
                  </w:rPr>
                </w:pPr>
                <w:r>
                  <w:rPr>
                    <w:color w:val="000000"/>
                    <w:sz w:val="21"/>
                  </w:rPr>
                  <w:t>K</w:t>
                </w:r>
              </w:p>
              <w:p w:rsidR="005F7694" w:rsidRDefault="005F7694">
                <w:pPr>
                  <w:spacing w:line="720" w:lineRule="exact"/>
                  <w:rPr>
                    <w:color w:val="000000"/>
                    <w:sz w:val="21"/>
                  </w:rPr>
                </w:pPr>
                <w:r>
                  <w:rPr>
                    <w:color w:val="000000"/>
                    <w:sz w:val="21"/>
                  </w:rPr>
                  <w:t>L</w:t>
                </w:r>
              </w:p>
              <w:p w:rsidR="005F7694" w:rsidRDefault="005F7694">
                <w:pPr>
                  <w:spacing w:line="720" w:lineRule="exact"/>
                  <w:rPr>
                    <w:color w:val="000000"/>
                    <w:sz w:val="21"/>
                  </w:rPr>
                </w:pPr>
                <w:r>
                  <w:rPr>
                    <w:color w:val="000000"/>
                    <w:sz w:val="21"/>
                  </w:rPr>
                  <w:t>M</w:t>
                </w:r>
              </w:p>
              <w:p w:rsidR="005F7694" w:rsidRDefault="005F7694">
                <w:pPr>
                  <w:spacing w:line="720" w:lineRule="exact"/>
                  <w:rPr>
                    <w:color w:val="000000"/>
                    <w:sz w:val="21"/>
                  </w:rPr>
                </w:pPr>
                <w:r>
                  <w:rPr>
                    <w:color w:val="000000"/>
                    <w:sz w:val="21"/>
                  </w:rPr>
                  <w:t>N</w:t>
                </w:r>
              </w:p>
              <w:p w:rsidR="005F7694" w:rsidRDefault="005F7694">
                <w:pPr>
                  <w:spacing w:line="720" w:lineRule="exact"/>
                  <w:rPr>
                    <w:color w:val="000000"/>
                    <w:sz w:val="21"/>
                  </w:rPr>
                </w:pPr>
                <w:r>
                  <w:rPr>
                    <w:color w:val="000000"/>
                    <w:sz w:val="21"/>
                  </w:rPr>
                  <w:t>O</w:t>
                </w:r>
              </w:p>
              <w:p w:rsidR="005F7694" w:rsidRDefault="005F7694">
                <w:pPr>
                  <w:spacing w:line="720" w:lineRule="exact"/>
                  <w:rPr>
                    <w:color w:val="000000"/>
                    <w:sz w:val="21"/>
                  </w:rPr>
                </w:pPr>
                <w:r>
                  <w:rPr>
                    <w:color w:val="000000"/>
                    <w:sz w:val="21"/>
                  </w:rPr>
                  <w:t>P</w:t>
                </w:r>
              </w:p>
              <w:p w:rsidR="005F7694" w:rsidRDefault="005F7694">
                <w:pPr>
                  <w:spacing w:line="720" w:lineRule="exact"/>
                  <w:rPr>
                    <w:color w:val="000000"/>
                    <w:sz w:val="21"/>
                  </w:rPr>
                </w:pPr>
                <w:r>
                  <w:rPr>
                    <w:color w:val="000000"/>
                    <w:sz w:val="21"/>
                  </w:rPr>
                  <w:t>Q</w:t>
                </w:r>
              </w:p>
              <w:p w:rsidR="005F7694" w:rsidRDefault="005F7694">
                <w:pPr>
                  <w:spacing w:line="720" w:lineRule="exact"/>
                  <w:rPr>
                    <w:color w:val="000000"/>
                    <w:sz w:val="21"/>
                  </w:rPr>
                </w:pPr>
                <w:r>
                  <w:rPr>
                    <w:color w:val="000000"/>
                    <w:sz w:val="21"/>
                  </w:rPr>
                  <w:t>R</w:t>
                </w:r>
              </w:p>
              <w:p w:rsidR="005F7694" w:rsidRDefault="005F7694">
                <w:pPr>
                  <w:spacing w:line="720" w:lineRule="exact"/>
                  <w:rPr>
                    <w:color w:val="000000"/>
                    <w:sz w:val="21"/>
                  </w:rPr>
                </w:pPr>
                <w:r>
                  <w:rPr>
                    <w:color w:val="000000"/>
                    <w:sz w:val="21"/>
                  </w:rPr>
                  <w:t>S</w:t>
                </w:r>
              </w:p>
              <w:p w:rsidR="005F7694" w:rsidRDefault="005F7694">
                <w:pPr>
                  <w:spacing w:line="720" w:lineRule="exact"/>
                  <w:rPr>
                    <w:color w:val="000000"/>
                    <w:sz w:val="21"/>
                  </w:rPr>
                </w:pPr>
                <w:r>
                  <w:rPr>
                    <w:color w:val="000000"/>
                    <w:sz w:val="21"/>
                  </w:rPr>
                  <w:t>T</w:t>
                </w:r>
              </w:p>
              <w:p w:rsidR="005F7694" w:rsidRDefault="005F7694">
                <w:pPr>
                  <w:spacing w:line="720" w:lineRule="exact"/>
                  <w:rPr>
                    <w:color w:val="000000"/>
                    <w:sz w:val="21"/>
                  </w:rPr>
                </w:pPr>
                <w:r>
                  <w:rPr>
                    <w:color w:val="000000"/>
                    <w:sz w:val="21"/>
                  </w:rPr>
                  <w:t>U</w:t>
                </w:r>
              </w:p>
              <w:p w:rsidR="005F7694" w:rsidRDefault="005F7694">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694" w:rsidRDefault="00DD7E7D">
    <w:pPr>
      <w:pStyle w:val="Header"/>
    </w:pPr>
    <w:r w:rsidRPr="00BA302C">
      <w:rPr>
        <w:noProof/>
        <w:sz w:val="20"/>
        <w:lang w:val="en-US"/>
      </w:rPr>
    </w:r>
    <w:r w:rsidR="00DD7E7D" w:rsidRPr="00BA302C">
      <w:rPr>
        <w:noProof/>
        <w:sz w:val="20"/>
        <w:lang w:val="en-US"/>
      </w:rPr>
      <w:pict>
        <v:shapetype id="_x0000_t202" coordsize="21600,21600" o:spt="202" path="m,l,21600r21600,l21600,xe">
          <v:stroke joinstyle="miter"/>
          <v:path gradientshapeok="t" o:connecttype="rect"/>
        </v:shapetype>
        <v:shape id="_x0000_s1026" type="#_x0000_t202" alt="" style="position:absolute;margin-left:463.35pt;margin-top:-.65pt;width:28.8pt;height:799.2pt;z-index:251657216;mso-wrap-style:square;mso-wrap-edited:f;mso-width-percent:0;mso-height-percent:0;mso-width-percent:0;mso-height-percent:0;v-text-anchor:top" stroked="f">
          <v:textbox style="mso-next-textbox:#_x0000_s1026">
            <w:txbxContent>
              <w:p w:rsidR="005F7694" w:rsidRDefault="005F7694">
                <w:pPr>
                  <w:spacing w:line="720" w:lineRule="exact"/>
                  <w:rPr>
                    <w:color w:val="000000"/>
                    <w:sz w:val="21"/>
                  </w:rPr>
                </w:pPr>
                <w:r>
                  <w:rPr>
                    <w:color w:val="000000"/>
                    <w:sz w:val="21"/>
                  </w:rPr>
                  <w:t>A</w:t>
                </w:r>
              </w:p>
              <w:p w:rsidR="005F7694" w:rsidRDefault="005F7694">
                <w:pPr>
                  <w:spacing w:line="720" w:lineRule="exact"/>
                  <w:rPr>
                    <w:color w:val="000000"/>
                    <w:sz w:val="21"/>
                  </w:rPr>
                </w:pPr>
                <w:r>
                  <w:rPr>
                    <w:color w:val="000000"/>
                    <w:sz w:val="21"/>
                  </w:rPr>
                  <w:t>B</w:t>
                </w:r>
              </w:p>
              <w:p w:rsidR="005F7694" w:rsidRDefault="005F7694">
                <w:pPr>
                  <w:spacing w:line="720" w:lineRule="exact"/>
                  <w:rPr>
                    <w:color w:val="000000"/>
                    <w:sz w:val="21"/>
                  </w:rPr>
                </w:pPr>
                <w:r>
                  <w:rPr>
                    <w:color w:val="000000"/>
                    <w:sz w:val="21"/>
                  </w:rPr>
                  <w:t>C</w:t>
                </w:r>
              </w:p>
              <w:p w:rsidR="005F7694" w:rsidRDefault="005F7694">
                <w:pPr>
                  <w:spacing w:line="720" w:lineRule="exact"/>
                  <w:rPr>
                    <w:color w:val="000000"/>
                    <w:sz w:val="21"/>
                  </w:rPr>
                </w:pPr>
                <w:r>
                  <w:rPr>
                    <w:color w:val="000000"/>
                    <w:sz w:val="21"/>
                  </w:rPr>
                  <w:t>D</w:t>
                </w:r>
              </w:p>
              <w:p w:rsidR="005F7694" w:rsidRDefault="005F7694">
                <w:pPr>
                  <w:spacing w:line="720" w:lineRule="exact"/>
                  <w:rPr>
                    <w:color w:val="000000"/>
                    <w:sz w:val="21"/>
                  </w:rPr>
                </w:pPr>
                <w:r>
                  <w:rPr>
                    <w:color w:val="000000"/>
                    <w:sz w:val="21"/>
                  </w:rPr>
                  <w:t>E</w:t>
                </w:r>
              </w:p>
              <w:p w:rsidR="005F7694" w:rsidRDefault="005F7694">
                <w:pPr>
                  <w:spacing w:line="720" w:lineRule="exact"/>
                  <w:rPr>
                    <w:color w:val="000000"/>
                    <w:sz w:val="21"/>
                  </w:rPr>
                </w:pPr>
                <w:r>
                  <w:rPr>
                    <w:color w:val="000000"/>
                    <w:sz w:val="21"/>
                  </w:rPr>
                  <w:t>F</w:t>
                </w:r>
              </w:p>
              <w:p w:rsidR="005F7694" w:rsidRDefault="005F7694">
                <w:pPr>
                  <w:spacing w:line="720" w:lineRule="exact"/>
                  <w:rPr>
                    <w:color w:val="000000"/>
                    <w:sz w:val="21"/>
                  </w:rPr>
                </w:pPr>
                <w:r>
                  <w:rPr>
                    <w:color w:val="000000"/>
                    <w:sz w:val="21"/>
                  </w:rPr>
                  <w:t>G</w:t>
                </w:r>
              </w:p>
              <w:p w:rsidR="005F7694" w:rsidRDefault="005F7694">
                <w:pPr>
                  <w:spacing w:line="720" w:lineRule="exact"/>
                  <w:rPr>
                    <w:color w:val="000000"/>
                    <w:sz w:val="21"/>
                  </w:rPr>
                </w:pPr>
                <w:r>
                  <w:rPr>
                    <w:color w:val="000000"/>
                    <w:sz w:val="21"/>
                  </w:rPr>
                  <w:t>H</w:t>
                </w:r>
              </w:p>
              <w:p w:rsidR="005F7694" w:rsidRDefault="005F7694">
                <w:pPr>
                  <w:spacing w:line="720" w:lineRule="exact"/>
                  <w:rPr>
                    <w:color w:val="000000"/>
                    <w:sz w:val="21"/>
                  </w:rPr>
                </w:pPr>
                <w:r>
                  <w:rPr>
                    <w:color w:val="000000"/>
                    <w:sz w:val="21"/>
                  </w:rPr>
                  <w:t>I</w:t>
                </w:r>
              </w:p>
              <w:p w:rsidR="005F7694" w:rsidRDefault="005F7694">
                <w:pPr>
                  <w:spacing w:line="720" w:lineRule="exact"/>
                  <w:rPr>
                    <w:color w:val="000000"/>
                    <w:sz w:val="21"/>
                  </w:rPr>
                </w:pPr>
                <w:r>
                  <w:rPr>
                    <w:color w:val="000000"/>
                    <w:sz w:val="21"/>
                  </w:rPr>
                  <w:t>J</w:t>
                </w:r>
              </w:p>
              <w:p w:rsidR="005F7694" w:rsidRDefault="005F7694">
                <w:pPr>
                  <w:spacing w:line="720" w:lineRule="exact"/>
                  <w:rPr>
                    <w:color w:val="000000"/>
                    <w:sz w:val="21"/>
                  </w:rPr>
                </w:pPr>
                <w:r>
                  <w:rPr>
                    <w:color w:val="000000"/>
                    <w:sz w:val="21"/>
                  </w:rPr>
                  <w:t>K</w:t>
                </w:r>
              </w:p>
              <w:p w:rsidR="005F7694" w:rsidRDefault="005F7694">
                <w:pPr>
                  <w:spacing w:line="720" w:lineRule="exact"/>
                  <w:rPr>
                    <w:color w:val="000000"/>
                    <w:sz w:val="21"/>
                  </w:rPr>
                </w:pPr>
                <w:r>
                  <w:rPr>
                    <w:color w:val="000000"/>
                    <w:sz w:val="21"/>
                  </w:rPr>
                  <w:t>L</w:t>
                </w:r>
              </w:p>
              <w:p w:rsidR="005F7694" w:rsidRDefault="005F7694">
                <w:pPr>
                  <w:spacing w:line="720" w:lineRule="exact"/>
                  <w:rPr>
                    <w:color w:val="000000"/>
                    <w:sz w:val="21"/>
                  </w:rPr>
                </w:pPr>
                <w:r>
                  <w:rPr>
                    <w:color w:val="000000"/>
                    <w:sz w:val="21"/>
                  </w:rPr>
                  <w:t>M</w:t>
                </w:r>
              </w:p>
              <w:p w:rsidR="005F7694" w:rsidRDefault="005F7694">
                <w:pPr>
                  <w:spacing w:line="720" w:lineRule="exact"/>
                  <w:rPr>
                    <w:color w:val="000000"/>
                    <w:sz w:val="21"/>
                  </w:rPr>
                </w:pPr>
                <w:r>
                  <w:rPr>
                    <w:color w:val="000000"/>
                    <w:sz w:val="21"/>
                  </w:rPr>
                  <w:t>N</w:t>
                </w:r>
              </w:p>
              <w:p w:rsidR="005F7694" w:rsidRDefault="005F7694">
                <w:pPr>
                  <w:spacing w:line="720" w:lineRule="exact"/>
                  <w:rPr>
                    <w:color w:val="000000"/>
                    <w:sz w:val="21"/>
                  </w:rPr>
                </w:pPr>
                <w:r>
                  <w:rPr>
                    <w:color w:val="000000"/>
                    <w:sz w:val="21"/>
                  </w:rPr>
                  <w:t>O</w:t>
                </w:r>
              </w:p>
              <w:p w:rsidR="005F7694" w:rsidRDefault="005F7694">
                <w:pPr>
                  <w:spacing w:line="720" w:lineRule="exact"/>
                  <w:rPr>
                    <w:color w:val="000000"/>
                    <w:sz w:val="21"/>
                  </w:rPr>
                </w:pPr>
                <w:r>
                  <w:rPr>
                    <w:color w:val="000000"/>
                    <w:sz w:val="21"/>
                  </w:rPr>
                  <w:t>P</w:t>
                </w:r>
              </w:p>
              <w:p w:rsidR="005F7694" w:rsidRDefault="005F7694">
                <w:pPr>
                  <w:spacing w:line="720" w:lineRule="exact"/>
                  <w:rPr>
                    <w:color w:val="000000"/>
                    <w:sz w:val="21"/>
                  </w:rPr>
                </w:pPr>
                <w:r>
                  <w:rPr>
                    <w:color w:val="000000"/>
                    <w:sz w:val="21"/>
                  </w:rPr>
                  <w:t>Q</w:t>
                </w:r>
              </w:p>
              <w:p w:rsidR="005F7694" w:rsidRDefault="005F7694">
                <w:pPr>
                  <w:spacing w:line="720" w:lineRule="exact"/>
                  <w:rPr>
                    <w:color w:val="000000"/>
                    <w:sz w:val="21"/>
                  </w:rPr>
                </w:pPr>
                <w:r>
                  <w:rPr>
                    <w:color w:val="000000"/>
                    <w:sz w:val="21"/>
                  </w:rPr>
                  <w:t>R</w:t>
                </w:r>
              </w:p>
              <w:p w:rsidR="005F7694" w:rsidRDefault="005F7694">
                <w:pPr>
                  <w:spacing w:line="720" w:lineRule="exact"/>
                  <w:rPr>
                    <w:color w:val="000000"/>
                    <w:sz w:val="21"/>
                  </w:rPr>
                </w:pPr>
                <w:r>
                  <w:rPr>
                    <w:color w:val="000000"/>
                    <w:sz w:val="21"/>
                  </w:rPr>
                  <w:t>S</w:t>
                </w:r>
              </w:p>
              <w:p w:rsidR="005F7694" w:rsidRDefault="005F7694">
                <w:pPr>
                  <w:spacing w:line="720" w:lineRule="exact"/>
                  <w:rPr>
                    <w:color w:val="000000"/>
                    <w:sz w:val="21"/>
                  </w:rPr>
                </w:pPr>
                <w:r>
                  <w:rPr>
                    <w:color w:val="000000"/>
                    <w:sz w:val="21"/>
                  </w:rPr>
                  <w:t>T</w:t>
                </w:r>
              </w:p>
              <w:p w:rsidR="005F7694" w:rsidRDefault="005F7694">
                <w:pPr>
                  <w:spacing w:line="720" w:lineRule="exact"/>
                  <w:rPr>
                    <w:color w:val="000000"/>
                    <w:sz w:val="21"/>
                  </w:rPr>
                </w:pPr>
                <w:r>
                  <w:rPr>
                    <w:color w:val="000000"/>
                    <w:sz w:val="21"/>
                  </w:rPr>
                  <w:t>U</w:t>
                </w:r>
              </w:p>
              <w:p w:rsidR="005F7694" w:rsidRDefault="005F7694">
                <w:pPr>
                  <w:spacing w:line="720" w:lineRule="exact"/>
                  <w:rPr>
                    <w:color w:val="000000"/>
                    <w:sz w:val="21"/>
                  </w:rPr>
                </w:pPr>
                <w:r>
                  <w:rPr>
                    <w:color w:val="000000"/>
                    <w:sz w:val="21"/>
                  </w:rPr>
                  <w:t>V</w:t>
                </w:r>
              </w:p>
            </w:txbxContent>
          </v:textbox>
        </v:shape>
      </w:pict>
    </w:r>
    <w:r w:rsidRPr="00BA302C">
      <w:rPr>
        <w:noProof/>
        <w:sz w:val="20"/>
        <w:lang w:val="en-US"/>
      </w:rPr>
    </w:r>
    <w:r w:rsidR="00DD7E7D" w:rsidRPr="00BA302C">
      <w:rPr>
        <w:noProof/>
        <w:sz w:val="20"/>
        <w:lang w:val="en-US"/>
      </w:rPr>
      <w:pict>
        <v:shape id="_x0000_s1027" type="#_x0000_t202" alt="" style="position:absolute;margin-left:-70.75pt;margin-top:-.65pt;width:28.8pt;height:799.2pt;z-index:251658240;mso-wrap-style:square;mso-wrap-edited:f;mso-width-percent:0;mso-height-percent:0;mso-width-percent:0;mso-height-percent:0;v-text-anchor:top" stroked="f">
          <v:textbox style="mso-next-textbox:#_x0000_s1027">
            <w:txbxContent>
              <w:p w:rsidR="005F7694" w:rsidRDefault="005F7694">
                <w:pPr>
                  <w:spacing w:line="720" w:lineRule="exact"/>
                  <w:rPr>
                    <w:color w:val="000000"/>
                    <w:sz w:val="21"/>
                  </w:rPr>
                </w:pPr>
                <w:r>
                  <w:rPr>
                    <w:color w:val="000000"/>
                    <w:sz w:val="21"/>
                  </w:rPr>
                  <w:t>A</w:t>
                </w:r>
              </w:p>
              <w:p w:rsidR="005F7694" w:rsidRDefault="005F7694">
                <w:pPr>
                  <w:spacing w:line="720" w:lineRule="exact"/>
                  <w:rPr>
                    <w:color w:val="000000"/>
                    <w:sz w:val="21"/>
                  </w:rPr>
                </w:pPr>
                <w:r>
                  <w:rPr>
                    <w:color w:val="000000"/>
                    <w:sz w:val="21"/>
                  </w:rPr>
                  <w:t>B</w:t>
                </w:r>
              </w:p>
              <w:p w:rsidR="005F7694" w:rsidRDefault="005F7694">
                <w:pPr>
                  <w:spacing w:line="720" w:lineRule="exact"/>
                  <w:rPr>
                    <w:color w:val="000000"/>
                    <w:sz w:val="21"/>
                  </w:rPr>
                </w:pPr>
                <w:r>
                  <w:rPr>
                    <w:color w:val="000000"/>
                    <w:sz w:val="21"/>
                  </w:rPr>
                  <w:t>C</w:t>
                </w:r>
              </w:p>
              <w:p w:rsidR="005F7694" w:rsidRDefault="005F7694">
                <w:pPr>
                  <w:spacing w:line="720" w:lineRule="exact"/>
                  <w:rPr>
                    <w:color w:val="000000"/>
                    <w:sz w:val="21"/>
                  </w:rPr>
                </w:pPr>
                <w:r>
                  <w:rPr>
                    <w:color w:val="000000"/>
                    <w:sz w:val="21"/>
                  </w:rPr>
                  <w:t>D</w:t>
                </w:r>
              </w:p>
              <w:p w:rsidR="005F7694" w:rsidRDefault="005F7694">
                <w:pPr>
                  <w:spacing w:line="720" w:lineRule="exact"/>
                  <w:rPr>
                    <w:color w:val="000000"/>
                    <w:sz w:val="21"/>
                  </w:rPr>
                </w:pPr>
                <w:r>
                  <w:rPr>
                    <w:color w:val="000000"/>
                    <w:sz w:val="21"/>
                  </w:rPr>
                  <w:t>E</w:t>
                </w:r>
              </w:p>
              <w:p w:rsidR="005F7694" w:rsidRDefault="005F7694">
                <w:pPr>
                  <w:spacing w:line="720" w:lineRule="exact"/>
                  <w:rPr>
                    <w:color w:val="000000"/>
                    <w:sz w:val="21"/>
                  </w:rPr>
                </w:pPr>
                <w:r>
                  <w:rPr>
                    <w:color w:val="000000"/>
                    <w:sz w:val="21"/>
                  </w:rPr>
                  <w:t>F</w:t>
                </w:r>
              </w:p>
              <w:p w:rsidR="005F7694" w:rsidRDefault="005F7694">
                <w:pPr>
                  <w:spacing w:line="720" w:lineRule="exact"/>
                  <w:rPr>
                    <w:color w:val="000000"/>
                    <w:sz w:val="21"/>
                  </w:rPr>
                </w:pPr>
                <w:r>
                  <w:rPr>
                    <w:color w:val="000000"/>
                    <w:sz w:val="21"/>
                  </w:rPr>
                  <w:t>G</w:t>
                </w:r>
              </w:p>
              <w:p w:rsidR="005F7694" w:rsidRDefault="005F7694">
                <w:pPr>
                  <w:spacing w:line="720" w:lineRule="exact"/>
                  <w:rPr>
                    <w:color w:val="000000"/>
                    <w:sz w:val="21"/>
                  </w:rPr>
                </w:pPr>
                <w:r>
                  <w:rPr>
                    <w:color w:val="000000"/>
                    <w:sz w:val="21"/>
                  </w:rPr>
                  <w:t>H</w:t>
                </w:r>
              </w:p>
              <w:p w:rsidR="005F7694" w:rsidRDefault="005F7694">
                <w:pPr>
                  <w:spacing w:line="720" w:lineRule="exact"/>
                  <w:rPr>
                    <w:color w:val="000000"/>
                    <w:sz w:val="21"/>
                  </w:rPr>
                </w:pPr>
                <w:r>
                  <w:rPr>
                    <w:color w:val="000000"/>
                    <w:sz w:val="21"/>
                  </w:rPr>
                  <w:t>I</w:t>
                </w:r>
              </w:p>
              <w:p w:rsidR="005F7694" w:rsidRDefault="005F7694">
                <w:pPr>
                  <w:spacing w:line="720" w:lineRule="exact"/>
                  <w:rPr>
                    <w:color w:val="000000"/>
                    <w:sz w:val="21"/>
                  </w:rPr>
                </w:pPr>
                <w:r>
                  <w:rPr>
                    <w:color w:val="000000"/>
                    <w:sz w:val="21"/>
                  </w:rPr>
                  <w:t>J</w:t>
                </w:r>
              </w:p>
              <w:p w:rsidR="005F7694" w:rsidRDefault="005F7694">
                <w:pPr>
                  <w:spacing w:line="720" w:lineRule="exact"/>
                  <w:rPr>
                    <w:color w:val="000000"/>
                    <w:sz w:val="21"/>
                  </w:rPr>
                </w:pPr>
                <w:r>
                  <w:rPr>
                    <w:color w:val="000000"/>
                    <w:sz w:val="21"/>
                  </w:rPr>
                  <w:t>K</w:t>
                </w:r>
              </w:p>
              <w:p w:rsidR="005F7694" w:rsidRDefault="005F7694">
                <w:pPr>
                  <w:spacing w:line="720" w:lineRule="exact"/>
                  <w:rPr>
                    <w:color w:val="000000"/>
                    <w:sz w:val="21"/>
                  </w:rPr>
                </w:pPr>
                <w:r>
                  <w:rPr>
                    <w:color w:val="000000"/>
                    <w:sz w:val="21"/>
                  </w:rPr>
                  <w:t>L</w:t>
                </w:r>
              </w:p>
              <w:p w:rsidR="005F7694" w:rsidRDefault="005F7694">
                <w:pPr>
                  <w:spacing w:line="720" w:lineRule="exact"/>
                  <w:rPr>
                    <w:color w:val="000000"/>
                    <w:sz w:val="21"/>
                  </w:rPr>
                </w:pPr>
                <w:r>
                  <w:rPr>
                    <w:color w:val="000000"/>
                    <w:sz w:val="21"/>
                  </w:rPr>
                  <w:t>M</w:t>
                </w:r>
              </w:p>
              <w:p w:rsidR="005F7694" w:rsidRDefault="005F7694">
                <w:pPr>
                  <w:spacing w:line="720" w:lineRule="exact"/>
                  <w:rPr>
                    <w:color w:val="000000"/>
                    <w:sz w:val="21"/>
                  </w:rPr>
                </w:pPr>
                <w:r>
                  <w:rPr>
                    <w:color w:val="000000"/>
                    <w:sz w:val="21"/>
                  </w:rPr>
                  <w:t>N</w:t>
                </w:r>
              </w:p>
              <w:p w:rsidR="005F7694" w:rsidRDefault="005F7694">
                <w:pPr>
                  <w:spacing w:line="720" w:lineRule="exact"/>
                  <w:rPr>
                    <w:color w:val="000000"/>
                    <w:sz w:val="21"/>
                  </w:rPr>
                </w:pPr>
                <w:r>
                  <w:rPr>
                    <w:color w:val="000000"/>
                    <w:sz w:val="21"/>
                  </w:rPr>
                  <w:t>O</w:t>
                </w:r>
              </w:p>
              <w:p w:rsidR="005F7694" w:rsidRDefault="005F7694">
                <w:pPr>
                  <w:spacing w:line="720" w:lineRule="exact"/>
                  <w:rPr>
                    <w:color w:val="000000"/>
                    <w:sz w:val="21"/>
                  </w:rPr>
                </w:pPr>
                <w:r>
                  <w:rPr>
                    <w:color w:val="000000"/>
                    <w:sz w:val="21"/>
                  </w:rPr>
                  <w:t>P</w:t>
                </w:r>
              </w:p>
              <w:p w:rsidR="005F7694" w:rsidRDefault="005F7694">
                <w:pPr>
                  <w:spacing w:line="720" w:lineRule="exact"/>
                  <w:rPr>
                    <w:color w:val="000000"/>
                    <w:sz w:val="21"/>
                  </w:rPr>
                </w:pPr>
                <w:r>
                  <w:rPr>
                    <w:color w:val="000000"/>
                    <w:sz w:val="21"/>
                  </w:rPr>
                  <w:t>Q</w:t>
                </w:r>
              </w:p>
              <w:p w:rsidR="005F7694" w:rsidRDefault="005F7694">
                <w:pPr>
                  <w:spacing w:line="720" w:lineRule="exact"/>
                  <w:rPr>
                    <w:color w:val="000000"/>
                    <w:sz w:val="21"/>
                  </w:rPr>
                </w:pPr>
                <w:r>
                  <w:rPr>
                    <w:color w:val="000000"/>
                    <w:sz w:val="21"/>
                  </w:rPr>
                  <w:t>R</w:t>
                </w:r>
              </w:p>
              <w:p w:rsidR="005F7694" w:rsidRDefault="005F7694">
                <w:pPr>
                  <w:spacing w:line="720" w:lineRule="exact"/>
                  <w:rPr>
                    <w:color w:val="000000"/>
                    <w:sz w:val="21"/>
                  </w:rPr>
                </w:pPr>
                <w:r>
                  <w:rPr>
                    <w:color w:val="000000"/>
                    <w:sz w:val="21"/>
                  </w:rPr>
                  <w:t>S</w:t>
                </w:r>
              </w:p>
              <w:p w:rsidR="005F7694" w:rsidRDefault="005F7694">
                <w:pPr>
                  <w:spacing w:line="720" w:lineRule="exact"/>
                  <w:rPr>
                    <w:color w:val="000000"/>
                    <w:sz w:val="21"/>
                  </w:rPr>
                </w:pPr>
                <w:r>
                  <w:rPr>
                    <w:color w:val="000000"/>
                    <w:sz w:val="21"/>
                  </w:rPr>
                  <w:t>T</w:t>
                </w:r>
              </w:p>
              <w:p w:rsidR="005F7694" w:rsidRDefault="005F7694">
                <w:pPr>
                  <w:spacing w:line="720" w:lineRule="exact"/>
                  <w:rPr>
                    <w:color w:val="000000"/>
                    <w:sz w:val="21"/>
                  </w:rPr>
                </w:pPr>
                <w:r>
                  <w:rPr>
                    <w:color w:val="000000"/>
                    <w:sz w:val="21"/>
                  </w:rPr>
                  <w:t>U</w:t>
                </w:r>
              </w:p>
              <w:p w:rsidR="005F7694" w:rsidRDefault="005F7694">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B7A"/>
    <w:multiLevelType w:val="hybridMultilevel"/>
    <w:tmpl w:val="05422112"/>
    <w:lvl w:ilvl="0" w:tplc="322416D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C00241"/>
    <w:multiLevelType w:val="hybridMultilevel"/>
    <w:tmpl w:val="72DA872A"/>
    <w:lvl w:ilvl="0" w:tplc="58923CC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3C1D26"/>
    <w:multiLevelType w:val="hybridMultilevel"/>
    <w:tmpl w:val="D3CAA0C8"/>
    <w:lvl w:ilvl="0" w:tplc="1A58F94E">
      <w:start w:val="15"/>
      <w:numFmt w:val="bullet"/>
      <w:lvlText w:val="%1."/>
      <w:lvlJc w:val="left"/>
      <w:pPr>
        <w:ind w:left="990" w:hanging="720"/>
      </w:pPr>
      <w:rPr>
        <w:rFonts w:ascii="Symbol" w:eastAsia="SimSun"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1FF0870"/>
    <w:multiLevelType w:val="hybridMultilevel"/>
    <w:tmpl w:val="78C2249E"/>
    <w:lvl w:ilvl="0" w:tplc="D626FF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CE7ECB"/>
    <w:multiLevelType w:val="hybridMultilevel"/>
    <w:tmpl w:val="82127312"/>
    <w:lvl w:ilvl="0" w:tplc="42342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07197D"/>
    <w:multiLevelType w:val="hybridMultilevel"/>
    <w:tmpl w:val="11E0FDC8"/>
    <w:lvl w:ilvl="0" w:tplc="A566CDD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41A1A04"/>
    <w:multiLevelType w:val="hybridMultilevel"/>
    <w:tmpl w:val="99002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A350D"/>
    <w:multiLevelType w:val="hybridMultilevel"/>
    <w:tmpl w:val="D8FA7F90"/>
    <w:lvl w:ilvl="0" w:tplc="0B02B2AA">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15:restartNumberingAfterBreak="0">
    <w:nsid w:val="4F21651C"/>
    <w:multiLevelType w:val="hybridMultilevel"/>
    <w:tmpl w:val="047ED5BE"/>
    <w:lvl w:ilvl="0" w:tplc="C6320E1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7847B93"/>
    <w:multiLevelType w:val="hybridMultilevel"/>
    <w:tmpl w:val="1D4C2DA6"/>
    <w:lvl w:ilvl="0" w:tplc="CEAC516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739789">
    <w:abstractNumId w:val="7"/>
  </w:num>
  <w:num w:numId="2" w16cid:durableId="1833176463">
    <w:abstractNumId w:val="1"/>
  </w:num>
  <w:num w:numId="3" w16cid:durableId="1691296078">
    <w:abstractNumId w:val="12"/>
  </w:num>
  <w:num w:numId="4" w16cid:durableId="2013335968">
    <w:abstractNumId w:val="9"/>
  </w:num>
  <w:num w:numId="5" w16cid:durableId="1722169915">
    <w:abstractNumId w:val="4"/>
  </w:num>
  <w:num w:numId="6" w16cid:durableId="909000271">
    <w:abstractNumId w:val="0"/>
  </w:num>
  <w:num w:numId="7" w16cid:durableId="689188926">
    <w:abstractNumId w:val="8"/>
  </w:num>
  <w:num w:numId="8" w16cid:durableId="1784956873">
    <w:abstractNumId w:val="3"/>
  </w:num>
  <w:num w:numId="9" w16cid:durableId="1015570966">
    <w:abstractNumId w:val="5"/>
  </w:num>
  <w:num w:numId="10" w16cid:durableId="840050832">
    <w:abstractNumId w:val="10"/>
  </w:num>
  <w:num w:numId="11" w16cid:durableId="1374310965">
    <w:abstractNumId w:val="2"/>
  </w:num>
  <w:num w:numId="12" w16cid:durableId="234553703">
    <w:abstractNumId w:val="6"/>
  </w:num>
  <w:num w:numId="13" w16cid:durableId="1751461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3DB"/>
    <w:rsid w:val="000435E3"/>
    <w:rsid w:val="00063B85"/>
    <w:rsid w:val="00092A9A"/>
    <w:rsid w:val="001137E7"/>
    <w:rsid w:val="00214A4D"/>
    <w:rsid w:val="002804E2"/>
    <w:rsid w:val="002E2180"/>
    <w:rsid w:val="00305EDD"/>
    <w:rsid w:val="003278E7"/>
    <w:rsid w:val="003630EF"/>
    <w:rsid w:val="004208D8"/>
    <w:rsid w:val="004C1F9A"/>
    <w:rsid w:val="004D513B"/>
    <w:rsid w:val="004F4B80"/>
    <w:rsid w:val="005E33DB"/>
    <w:rsid w:val="005F7694"/>
    <w:rsid w:val="00653706"/>
    <w:rsid w:val="006C3067"/>
    <w:rsid w:val="00726032"/>
    <w:rsid w:val="00873A57"/>
    <w:rsid w:val="00894C91"/>
    <w:rsid w:val="008A502D"/>
    <w:rsid w:val="008F3340"/>
    <w:rsid w:val="00981C0A"/>
    <w:rsid w:val="00AE3F9B"/>
    <w:rsid w:val="00BA0828"/>
    <w:rsid w:val="00BA302C"/>
    <w:rsid w:val="00C61DAE"/>
    <w:rsid w:val="00D04D81"/>
    <w:rsid w:val="00D4617A"/>
    <w:rsid w:val="00DD41AD"/>
    <w:rsid w:val="00DD7E7D"/>
    <w:rsid w:val="00DE258B"/>
    <w:rsid w:val="00EB5348"/>
    <w:rsid w:val="00ED7992"/>
    <w:rsid w:val="00EF7051"/>
    <w:rsid w:val="00FF0EEF"/>
    <w:rsid w:val="00FF10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16BA3FDF-A862-1E41-B0A0-84CAA2A5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2C"/>
    <w:rPr>
      <w:sz w:val="24"/>
      <w:szCs w:val="24"/>
      <w:lang w:val="en-US"/>
    </w:rPr>
  </w:style>
  <w:style w:type="paragraph" w:styleId="Heading1">
    <w:name w:val="heading 1"/>
    <w:basedOn w:val="Normal"/>
    <w:next w:val="Normal"/>
    <w:qFormat/>
    <w:rsid w:val="00BA302C"/>
    <w:pPr>
      <w:keepNext/>
      <w:ind w:left="5130" w:hanging="450"/>
      <w:jc w:val="center"/>
      <w:outlineLvl w:val="0"/>
    </w:pPr>
    <w:rPr>
      <w:bCs/>
      <w:sz w:val="28"/>
      <w:szCs w:val="20"/>
      <w:lang w:val="en-GB" w:eastAsia="en-US"/>
    </w:rPr>
  </w:style>
  <w:style w:type="paragraph" w:styleId="Heading2">
    <w:name w:val="heading 2"/>
    <w:basedOn w:val="Normal"/>
    <w:next w:val="Normal"/>
    <w:qFormat/>
    <w:rsid w:val="00BA302C"/>
    <w:pPr>
      <w:keepNext/>
      <w:jc w:val="center"/>
      <w:outlineLvl w:val="1"/>
    </w:pPr>
    <w:rPr>
      <w:bCs/>
      <w:sz w:val="28"/>
      <w:szCs w:val="20"/>
      <w:lang w:val="en-GB" w:eastAsia="en-US"/>
    </w:rPr>
  </w:style>
  <w:style w:type="paragraph" w:styleId="Heading3">
    <w:name w:val="heading 3"/>
    <w:basedOn w:val="Normal"/>
    <w:next w:val="Normal"/>
    <w:qFormat/>
    <w:rsid w:val="00BA302C"/>
    <w:pPr>
      <w:keepNext/>
      <w:jc w:val="center"/>
      <w:outlineLvl w:val="2"/>
    </w:pPr>
    <w:rPr>
      <w:b/>
      <w:sz w:val="28"/>
      <w:szCs w:val="20"/>
      <w:lang w:val="en-GB" w:eastAsia="en-US"/>
    </w:rPr>
  </w:style>
  <w:style w:type="paragraph" w:styleId="Heading4">
    <w:name w:val="heading 4"/>
    <w:basedOn w:val="Normal"/>
    <w:next w:val="Normal"/>
    <w:qFormat/>
    <w:rsid w:val="00BA302C"/>
    <w:pPr>
      <w:keepNext/>
      <w:jc w:val="right"/>
      <w:outlineLvl w:val="3"/>
    </w:pPr>
    <w:rPr>
      <w:bCs/>
      <w:sz w:val="28"/>
      <w:szCs w:val="20"/>
      <w:lang w:val="en-GB" w:eastAsia="en-US"/>
    </w:rPr>
  </w:style>
  <w:style w:type="paragraph" w:styleId="Heading5">
    <w:name w:val="heading 5"/>
    <w:basedOn w:val="Normal"/>
    <w:next w:val="Normal"/>
    <w:qFormat/>
    <w:rsid w:val="00BA302C"/>
    <w:pPr>
      <w:keepNext/>
      <w:spacing w:line="360" w:lineRule="auto"/>
      <w:jc w:val="both"/>
      <w:outlineLvl w:val="4"/>
    </w:pPr>
    <w:rPr>
      <w:bCs/>
      <w:sz w:val="28"/>
      <w:szCs w:val="20"/>
      <w:lang w:val="en-GB" w:eastAsia="en-US"/>
    </w:rPr>
  </w:style>
  <w:style w:type="paragraph" w:styleId="Heading7">
    <w:name w:val="heading 7"/>
    <w:basedOn w:val="Normal"/>
    <w:next w:val="Normal"/>
    <w:qFormat/>
    <w:rsid w:val="00BA302C"/>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BA302C"/>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302C"/>
    <w:pPr>
      <w:tabs>
        <w:tab w:val="center" w:pos="4320"/>
        <w:tab w:val="right" w:pos="8640"/>
      </w:tabs>
    </w:pPr>
    <w:rPr>
      <w:rFonts w:ascii="Courier New" w:hAnsi="Courier New"/>
      <w:b/>
      <w:szCs w:val="20"/>
      <w:lang w:val="en-GB" w:eastAsia="en-US"/>
    </w:rPr>
  </w:style>
  <w:style w:type="paragraph" w:styleId="Footer">
    <w:name w:val="footer"/>
    <w:basedOn w:val="Normal"/>
    <w:semiHidden/>
    <w:rsid w:val="00BA302C"/>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BA302C"/>
  </w:style>
  <w:style w:type="paragraph" w:styleId="BodyText">
    <w:name w:val="Body Text"/>
    <w:basedOn w:val="Normal"/>
    <w:semiHidden/>
    <w:rsid w:val="00BA302C"/>
    <w:rPr>
      <w:bCs/>
      <w:sz w:val="28"/>
      <w:szCs w:val="20"/>
      <w:lang w:val="en-GB" w:eastAsia="en-US"/>
    </w:rPr>
  </w:style>
  <w:style w:type="paragraph" w:styleId="ListParagraph">
    <w:name w:val="List Paragraph"/>
    <w:basedOn w:val="Normal"/>
    <w:uiPriority w:val="34"/>
    <w:qFormat/>
    <w:rsid w:val="001137E7"/>
    <w:pPr>
      <w:spacing w:after="200" w:line="276" w:lineRule="auto"/>
      <w:ind w:left="720"/>
      <w:contextualSpacing/>
    </w:pPr>
    <w:rPr>
      <w:szCs w:val="22"/>
    </w:rPr>
  </w:style>
  <w:style w:type="character" w:customStyle="1" w:styleId="HeaderChar">
    <w:name w:val="Header Char"/>
    <w:basedOn w:val="DefaultParagraphFont"/>
    <w:link w:val="Header"/>
    <w:uiPriority w:val="99"/>
    <w:rsid w:val="00726032"/>
    <w:rPr>
      <w:rFonts w:ascii="Courier New" w:hAnsi="Courier New"/>
      <w:b/>
      <w:sz w:val="24"/>
      <w:lang w:val="en-GB" w:eastAsia="en-US"/>
    </w:rPr>
  </w:style>
  <w:style w:type="paragraph" w:styleId="BalloonText">
    <w:name w:val="Balloon Text"/>
    <w:basedOn w:val="Normal"/>
    <w:link w:val="BalloonTextChar"/>
    <w:uiPriority w:val="99"/>
    <w:semiHidden/>
    <w:unhideWhenUsed/>
    <w:rsid w:val="00BA0828"/>
    <w:rPr>
      <w:rFonts w:ascii="Tahoma" w:hAnsi="Tahoma" w:cs="Tahoma"/>
      <w:sz w:val="16"/>
      <w:szCs w:val="16"/>
    </w:rPr>
  </w:style>
  <w:style w:type="character" w:customStyle="1" w:styleId="BalloonTextChar">
    <w:name w:val="Balloon Text Char"/>
    <w:basedOn w:val="DefaultParagraphFont"/>
    <w:link w:val="BalloonText"/>
    <w:uiPriority w:val="99"/>
    <w:semiHidden/>
    <w:rsid w:val="00BA0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2012-04-03T07:13:00Z</cp:lastPrinted>
  <dcterms:created xsi:type="dcterms:W3CDTF">2023-10-14T01:18:00Z</dcterms:created>
  <dcterms:modified xsi:type="dcterms:W3CDTF">2023-10-14T01:18:00Z</dcterms:modified>
</cp:coreProperties>
</file>