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4EB" w:rsidRDefault="009574EB">
      <w:pPr>
        <w:pStyle w:val="Heading4"/>
      </w:pPr>
      <w:r>
        <w:t>DCPI 1846/2008</w:t>
      </w:r>
    </w:p>
    <w:p w:rsidR="009574EB" w:rsidRDefault="009574EB">
      <w:pPr>
        <w:spacing w:line="360" w:lineRule="auto"/>
        <w:jc w:val="center"/>
        <w:rPr>
          <w:rFonts w:hint="eastAsia"/>
          <w:bCs/>
          <w:sz w:val="28"/>
          <w:lang w:val="en-GB"/>
        </w:rPr>
      </w:pPr>
    </w:p>
    <w:p w:rsidR="009574EB" w:rsidRDefault="009574EB">
      <w:pPr>
        <w:pStyle w:val="Heading3"/>
        <w:spacing w:line="360" w:lineRule="auto"/>
        <w:rPr>
          <w:rFonts w:hint="eastAsia"/>
          <w:szCs w:val="24"/>
          <w:lang w:eastAsia="zh-CN"/>
        </w:rPr>
      </w:pPr>
      <w:r>
        <w:rPr>
          <w:szCs w:val="24"/>
          <w:lang w:eastAsia="zh-CN"/>
        </w:rPr>
        <w:t>IN THE DISTRICT COURT OF THE</w:t>
      </w:r>
    </w:p>
    <w:p w:rsidR="009574EB" w:rsidRDefault="009574EB">
      <w:pPr>
        <w:pStyle w:val="Heading3"/>
        <w:spacing w:line="360" w:lineRule="auto"/>
      </w:pPr>
      <w:r>
        <w:t>HONG KONG SPECIAL ADMINISTRATIVE REGION</w:t>
      </w:r>
    </w:p>
    <w:p w:rsidR="009574EB" w:rsidRDefault="009574EB">
      <w:pPr>
        <w:pStyle w:val="Heading2"/>
        <w:spacing w:line="360" w:lineRule="auto"/>
        <w:rPr>
          <w:rFonts w:hint="eastAsia"/>
          <w:szCs w:val="24"/>
          <w:lang w:eastAsia="zh-CN"/>
        </w:rPr>
      </w:pPr>
      <w:r>
        <w:t>PERSONAL INJURIES</w:t>
      </w:r>
      <w:r>
        <w:rPr>
          <w:szCs w:val="24"/>
          <w:lang w:eastAsia="zh-CN"/>
        </w:rPr>
        <w:t xml:space="preserve"> ACTION NO. 1846 OF 2008</w:t>
      </w:r>
    </w:p>
    <w:p w:rsidR="009574EB" w:rsidRDefault="009574EB">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9574EB" w:rsidRDefault="009574EB">
      <w:pPr>
        <w:jc w:val="center"/>
        <w:rPr>
          <w:bCs/>
          <w:sz w:val="28"/>
          <w:u w:val="single"/>
          <w:lang w:val="en-GB"/>
        </w:rPr>
      </w:pPr>
    </w:p>
    <w:p w:rsidR="009574EB" w:rsidRDefault="009574EB">
      <w:pPr>
        <w:jc w:val="center"/>
        <w:rPr>
          <w:bCs/>
          <w:sz w:val="28"/>
          <w:u w:val="single"/>
          <w:lang w:val="en-GB"/>
        </w:rPr>
      </w:pPr>
    </w:p>
    <w:p w:rsidR="009574EB" w:rsidRDefault="009574EB">
      <w:pPr>
        <w:rPr>
          <w:bCs/>
          <w:sz w:val="28"/>
          <w:lang w:val="en-GB"/>
        </w:rPr>
      </w:pPr>
      <w:r>
        <w:rPr>
          <w:bCs/>
          <w:sz w:val="28"/>
          <w:lang w:val="en-GB"/>
        </w:rPr>
        <w:t>BETWEEN</w:t>
      </w:r>
    </w:p>
    <w:p w:rsidR="009574EB" w:rsidRDefault="009574EB">
      <w:pPr>
        <w:tabs>
          <w:tab w:val="center" w:pos="4253"/>
          <w:tab w:val="right" w:pos="8505"/>
        </w:tabs>
        <w:rPr>
          <w:bCs/>
          <w:sz w:val="28"/>
          <w:lang w:val="en-GB"/>
        </w:rPr>
      </w:pPr>
    </w:p>
    <w:p w:rsidR="009574EB" w:rsidRDefault="009574EB">
      <w:pPr>
        <w:tabs>
          <w:tab w:val="center" w:pos="4253"/>
          <w:tab w:val="right" w:pos="8505"/>
        </w:tabs>
        <w:rPr>
          <w:bCs/>
          <w:sz w:val="28"/>
          <w:lang w:val="en-GB"/>
        </w:rPr>
      </w:pPr>
    </w:p>
    <w:p w:rsidR="009574EB" w:rsidRDefault="009574EB">
      <w:pPr>
        <w:tabs>
          <w:tab w:val="center" w:pos="4253"/>
          <w:tab w:val="right" w:pos="8505"/>
        </w:tabs>
        <w:rPr>
          <w:bCs/>
          <w:sz w:val="28"/>
          <w:lang w:val="en-GB"/>
        </w:rPr>
      </w:pPr>
      <w:r>
        <w:rPr>
          <w:bCs/>
          <w:sz w:val="28"/>
          <w:lang w:val="en-GB"/>
        </w:rPr>
        <w:tab/>
        <w:t>LAU CHI KEUNG</w:t>
      </w:r>
      <w:r>
        <w:rPr>
          <w:bCs/>
          <w:sz w:val="28"/>
          <w:lang w:val="en-GB"/>
        </w:rPr>
        <w:tab/>
        <w:t>Plaintiff</w:t>
      </w:r>
    </w:p>
    <w:p w:rsidR="009574EB" w:rsidRDefault="009574EB">
      <w:pPr>
        <w:tabs>
          <w:tab w:val="center" w:pos="4253"/>
          <w:tab w:val="right" w:pos="8505"/>
        </w:tabs>
        <w:rPr>
          <w:bCs/>
          <w:sz w:val="28"/>
          <w:lang w:val="en-GB"/>
        </w:rPr>
      </w:pPr>
    </w:p>
    <w:p w:rsidR="009574EB" w:rsidRDefault="009574EB">
      <w:pPr>
        <w:tabs>
          <w:tab w:val="center" w:pos="4253"/>
          <w:tab w:val="right" w:pos="8505"/>
        </w:tabs>
        <w:rPr>
          <w:bCs/>
          <w:sz w:val="28"/>
          <w:lang w:val="en-GB"/>
        </w:rPr>
      </w:pPr>
      <w:r>
        <w:rPr>
          <w:bCs/>
          <w:sz w:val="28"/>
          <w:lang w:val="en-GB"/>
        </w:rPr>
        <w:tab/>
        <w:t>and</w:t>
      </w:r>
    </w:p>
    <w:p w:rsidR="009574EB" w:rsidRDefault="009574EB">
      <w:pPr>
        <w:tabs>
          <w:tab w:val="center" w:pos="4253"/>
          <w:tab w:val="right" w:pos="8505"/>
        </w:tabs>
        <w:rPr>
          <w:bCs/>
          <w:sz w:val="28"/>
          <w:lang w:val="en-GB"/>
        </w:rPr>
      </w:pPr>
    </w:p>
    <w:p w:rsidR="009574EB" w:rsidRDefault="009574EB">
      <w:pPr>
        <w:tabs>
          <w:tab w:val="center" w:pos="4253"/>
          <w:tab w:val="right" w:pos="8505"/>
        </w:tabs>
        <w:rPr>
          <w:bCs/>
          <w:sz w:val="28"/>
          <w:lang w:val="en-GB"/>
        </w:rPr>
      </w:pPr>
      <w:r>
        <w:rPr>
          <w:bCs/>
          <w:sz w:val="28"/>
          <w:lang w:val="en-GB"/>
        </w:rPr>
        <w:tab/>
        <w:t>WONG WAI KEI</w:t>
      </w:r>
      <w:r>
        <w:rPr>
          <w:bCs/>
          <w:sz w:val="28"/>
          <w:lang w:val="en-GB"/>
        </w:rPr>
        <w:tab/>
        <w:t>1</w:t>
      </w:r>
      <w:r>
        <w:rPr>
          <w:bCs/>
          <w:sz w:val="28"/>
          <w:vertAlign w:val="superscript"/>
          <w:lang w:val="en-GB"/>
        </w:rPr>
        <w:t>st</w:t>
      </w:r>
      <w:r>
        <w:rPr>
          <w:bCs/>
          <w:sz w:val="28"/>
          <w:lang w:val="en-GB"/>
        </w:rPr>
        <w:t xml:space="preserve"> Defendant</w:t>
      </w:r>
    </w:p>
    <w:p w:rsidR="009574EB" w:rsidRDefault="009574EB">
      <w:pPr>
        <w:tabs>
          <w:tab w:val="center" w:pos="4253"/>
          <w:tab w:val="right" w:pos="8505"/>
        </w:tabs>
        <w:rPr>
          <w:bCs/>
          <w:sz w:val="28"/>
          <w:lang w:val="en-GB"/>
        </w:rPr>
      </w:pPr>
    </w:p>
    <w:p w:rsidR="009574EB" w:rsidRDefault="009574EB">
      <w:pPr>
        <w:tabs>
          <w:tab w:val="center" w:pos="4253"/>
          <w:tab w:val="right" w:pos="8505"/>
        </w:tabs>
        <w:rPr>
          <w:bCs/>
          <w:sz w:val="28"/>
          <w:lang w:val="en-GB"/>
        </w:rPr>
      </w:pPr>
      <w:r>
        <w:rPr>
          <w:bCs/>
          <w:sz w:val="28"/>
          <w:lang w:val="en-GB"/>
        </w:rPr>
        <w:tab/>
        <w:t xml:space="preserve">YAU LEE CONSTRUCTION </w:t>
      </w:r>
      <w:r>
        <w:rPr>
          <w:bCs/>
          <w:sz w:val="28"/>
          <w:lang w:val="en-GB"/>
        </w:rPr>
        <w:tab/>
        <w:t>2</w:t>
      </w:r>
      <w:r>
        <w:rPr>
          <w:bCs/>
          <w:sz w:val="28"/>
          <w:vertAlign w:val="superscript"/>
          <w:lang w:val="en-GB"/>
        </w:rPr>
        <w:t>nd</w:t>
      </w:r>
      <w:r>
        <w:rPr>
          <w:bCs/>
          <w:sz w:val="28"/>
          <w:lang w:val="en-GB"/>
        </w:rPr>
        <w:t xml:space="preserve"> Defendant</w:t>
      </w:r>
    </w:p>
    <w:p w:rsidR="009574EB" w:rsidRDefault="009574EB">
      <w:pPr>
        <w:pStyle w:val="Heading7"/>
      </w:pPr>
      <w:r>
        <w:tab/>
        <w:t>COMPANY LIMITED</w:t>
      </w:r>
    </w:p>
    <w:p w:rsidR="009574EB" w:rsidRDefault="009574EB">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574EB" w:rsidRDefault="009574EB">
      <w:pPr>
        <w:pStyle w:val="Heading5"/>
      </w:pPr>
    </w:p>
    <w:p w:rsidR="009574EB" w:rsidRDefault="009574EB">
      <w:pPr>
        <w:pStyle w:val="Heading5"/>
        <w:jc w:val="left"/>
        <w:rPr>
          <w:rFonts w:hint="eastAsia"/>
          <w:lang w:eastAsia="zh-CN"/>
        </w:rPr>
      </w:pPr>
      <w:r>
        <w:t>Coram:</w:t>
      </w:r>
      <w:r>
        <w:tab/>
        <w:t xml:space="preserve">Deputy District Judge Edward Shum in </w:t>
      </w:r>
      <w:r>
        <w:rPr>
          <w:rFonts w:hint="eastAsia"/>
          <w:lang w:eastAsia="zh-CN"/>
        </w:rPr>
        <w:t>Chambers</w:t>
      </w:r>
    </w:p>
    <w:p w:rsidR="009574EB" w:rsidRPr="00567C7E" w:rsidRDefault="009574EB">
      <w:pPr>
        <w:spacing w:line="360" w:lineRule="auto"/>
        <w:rPr>
          <w:rFonts w:hint="eastAsia"/>
          <w:bCs/>
          <w:color w:val="000000"/>
          <w:sz w:val="28"/>
          <w:lang w:val="en-GB"/>
        </w:rPr>
      </w:pPr>
      <w:r w:rsidRPr="00567C7E">
        <w:rPr>
          <w:bCs/>
          <w:color w:val="000000"/>
          <w:sz w:val="28"/>
          <w:lang w:val="en-GB"/>
        </w:rPr>
        <w:t>Date</w:t>
      </w:r>
      <w:r w:rsidRPr="00567C7E">
        <w:rPr>
          <w:rFonts w:hint="eastAsia"/>
          <w:bCs/>
          <w:color w:val="000000"/>
          <w:sz w:val="28"/>
          <w:lang w:val="en-GB"/>
        </w:rPr>
        <w:t xml:space="preserve"> of Hearing</w:t>
      </w:r>
      <w:r w:rsidRPr="00567C7E">
        <w:rPr>
          <w:bCs/>
          <w:color w:val="000000"/>
          <w:sz w:val="28"/>
          <w:lang w:val="en-GB"/>
        </w:rPr>
        <w:t>:</w:t>
      </w:r>
      <w:r w:rsidRPr="00567C7E">
        <w:rPr>
          <w:bCs/>
          <w:color w:val="000000"/>
          <w:sz w:val="28"/>
          <w:lang w:val="en-GB"/>
        </w:rPr>
        <w:tab/>
        <w:t>2</w:t>
      </w:r>
      <w:r w:rsidRPr="00567C7E">
        <w:rPr>
          <w:rFonts w:hint="eastAsia"/>
          <w:bCs/>
          <w:color w:val="000000"/>
          <w:sz w:val="28"/>
          <w:lang w:val="en-GB"/>
        </w:rPr>
        <w:t>8</w:t>
      </w:r>
      <w:r w:rsidRPr="00567C7E">
        <w:rPr>
          <w:bCs/>
          <w:color w:val="000000"/>
          <w:sz w:val="28"/>
          <w:vertAlign w:val="superscript"/>
          <w:lang w:val="en-GB"/>
        </w:rPr>
        <w:t>th</w:t>
      </w:r>
      <w:r w:rsidRPr="00567C7E">
        <w:rPr>
          <w:bCs/>
          <w:color w:val="000000"/>
          <w:sz w:val="28"/>
          <w:lang w:val="en-GB"/>
        </w:rPr>
        <w:t xml:space="preserve"> </w:t>
      </w:r>
      <w:r w:rsidRPr="00567C7E">
        <w:rPr>
          <w:rFonts w:hint="eastAsia"/>
          <w:bCs/>
          <w:color w:val="000000"/>
          <w:sz w:val="28"/>
          <w:lang w:val="en-GB"/>
        </w:rPr>
        <w:t>April</w:t>
      </w:r>
      <w:r w:rsidRPr="00567C7E">
        <w:rPr>
          <w:bCs/>
          <w:color w:val="000000"/>
          <w:sz w:val="28"/>
          <w:lang w:val="en-GB"/>
        </w:rPr>
        <w:t xml:space="preserve"> 2010</w:t>
      </w:r>
    </w:p>
    <w:p w:rsidR="009574EB" w:rsidRPr="00567C7E" w:rsidRDefault="009574EB">
      <w:pPr>
        <w:spacing w:line="360" w:lineRule="auto"/>
        <w:rPr>
          <w:rFonts w:hint="eastAsia"/>
          <w:bCs/>
          <w:color w:val="000000"/>
          <w:sz w:val="28"/>
          <w:lang w:val="en-GB"/>
        </w:rPr>
      </w:pPr>
      <w:r w:rsidRPr="00567C7E">
        <w:rPr>
          <w:bCs/>
          <w:color w:val="000000"/>
          <w:sz w:val="28"/>
          <w:lang w:val="en-GB"/>
        </w:rPr>
        <w:t>Date</w:t>
      </w:r>
      <w:r w:rsidRPr="00567C7E">
        <w:rPr>
          <w:rFonts w:hint="eastAsia"/>
          <w:bCs/>
          <w:color w:val="000000"/>
          <w:sz w:val="28"/>
          <w:lang w:val="en-GB"/>
        </w:rPr>
        <w:t xml:space="preserve"> of</w:t>
      </w:r>
      <w:r w:rsidRPr="00567C7E">
        <w:rPr>
          <w:bCs/>
          <w:color w:val="000000"/>
          <w:sz w:val="28"/>
          <w:lang w:val="en-GB"/>
        </w:rPr>
        <w:t xml:space="preserve"> handing down Decision: </w:t>
      </w:r>
      <w:r w:rsidR="00B30027" w:rsidRPr="00567C7E">
        <w:rPr>
          <w:rFonts w:hint="eastAsia"/>
          <w:bCs/>
          <w:color w:val="000000"/>
          <w:sz w:val="28"/>
          <w:lang w:val="en-GB"/>
        </w:rPr>
        <w:t xml:space="preserve">   </w:t>
      </w:r>
      <w:r w:rsidR="00172C36" w:rsidRPr="00567C7E">
        <w:rPr>
          <w:rFonts w:hint="eastAsia"/>
          <w:bCs/>
          <w:color w:val="000000"/>
          <w:sz w:val="28"/>
          <w:lang w:val="en-GB"/>
        </w:rPr>
        <w:t>22</w:t>
      </w:r>
      <w:r w:rsidR="00172C36" w:rsidRPr="00567C7E">
        <w:rPr>
          <w:rFonts w:hint="eastAsia"/>
          <w:bCs/>
          <w:color w:val="000000"/>
          <w:sz w:val="28"/>
          <w:vertAlign w:val="superscript"/>
          <w:lang w:val="en-GB"/>
        </w:rPr>
        <w:t>nd</w:t>
      </w:r>
      <w:r w:rsidR="00172C36" w:rsidRPr="00567C7E">
        <w:rPr>
          <w:rFonts w:hint="eastAsia"/>
          <w:bCs/>
          <w:color w:val="000000"/>
          <w:sz w:val="28"/>
          <w:lang w:val="en-GB"/>
        </w:rPr>
        <w:t xml:space="preserve"> June 2010</w:t>
      </w:r>
    </w:p>
    <w:p w:rsidR="009574EB" w:rsidRDefault="009574EB">
      <w:pPr>
        <w:spacing w:line="360" w:lineRule="auto"/>
        <w:jc w:val="center"/>
        <w:rPr>
          <w:bCs/>
          <w:sz w:val="28"/>
          <w:lang w:val="en-GB"/>
        </w:rPr>
      </w:pPr>
    </w:p>
    <w:p w:rsidR="009574EB" w:rsidRDefault="009574EB">
      <w:pPr>
        <w:pStyle w:val="Heading8"/>
        <w:rPr>
          <w:rFonts w:hint="eastAsia"/>
          <w:lang w:eastAsia="zh-HK"/>
        </w:rPr>
      </w:pPr>
      <w:r>
        <w:t>DECISION</w:t>
      </w:r>
    </w:p>
    <w:p w:rsidR="009574EB" w:rsidRDefault="009574EB">
      <w:pPr>
        <w:rPr>
          <w:rFonts w:hint="eastAsia"/>
          <w:sz w:val="28"/>
          <w:lang w:eastAsia="zh-HK"/>
        </w:rPr>
      </w:pPr>
    </w:p>
    <w:p w:rsidR="009574EB" w:rsidRDefault="009574EB">
      <w:pPr>
        <w:numPr>
          <w:ilvl w:val="0"/>
          <w:numId w:val="8"/>
        </w:numPr>
        <w:tabs>
          <w:tab w:val="clear" w:pos="480"/>
          <w:tab w:val="num" w:pos="900"/>
        </w:tabs>
        <w:spacing w:line="360" w:lineRule="auto"/>
        <w:ind w:left="0" w:firstLine="0"/>
        <w:jc w:val="both"/>
        <w:rPr>
          <w:rFonts w:hint="eastAsia"/>
          <w:sz w:val="28"/>
          <w:lang w:eastAsia="zh-HK"/>
        </w:rPr>
      </w:pPr>
      <w:r>
        <w:rPr>
          <w:rFonts w:hint="eastAsia"/>
          <w:sz w:val="28"/>
          <w:lang w:eastAsia="zh-HK"/>
        </w:rPr>
        <w:t xml:space="preserve">The present applications raise interesting questions as to the award of interest on damages and costs. </w:t>
      </w:r>
    </w:p>
    <w:p w:rsidR="009574EB" w:rsidRDefault="009574EB">
      <w:pPr>
        <w:spacing w:line="480" w:lineRule="auto"/>
        <w:jc w:val="both"/>
        <w:rPr>
          <w:rFonts w:hint="eastAsia"/>
          <w:sz w:val="28"/>
          <w:lang w:eastAsia="zh-HK"/>
        </w:rPr>
      </w:pPr>
    </w:p>
    <w:p w:rsidR="009574EB" w:rsidRDefault="009574EB">
      <w:pPr>
        <w:numPr>
          <w:ilvl w:val="0"/>
          <w:numId w:val="8"/>
        </w:numPr>
        <w:tabs>
          <w:tab w:val="clear" w:pos="480"/>
          <w:tab w:val="num" w:pos="900"/>
        </w:tabs>
        <w:spacing w:line="360" w:lineRule="auto"/>
        <w:ind w:left="0" w:firstLine="0"/>
        <w:jc w:val="both"/>
        <w:rPr>
          <w:rFonts w:hint="eastAsia"/>
          <w:sz w:val="28"/>
          <w:lang w:eastAsia="zh-HK"/>
        </w:rPr>
      </w:pPr>
      <w:r>
        <w:rPr>
          <w:rFonts w:hint="eastAsia"/>
          <w:sz w:val="28"/>
          <w:lang w:eastAsia="zh-HK"/>
        </w:rPr>
        <w:t xml:space="preserve">This is a </w:t>
      </w:r>
      <w:r>
        <w:rPr>
          <w:sz w:val="28"/>
          <w:lang w:eastAsia="zh-HK"/>
        </w:rPr>
        <w:t>personal</w:t>
      </w:r>
      <w:r>
        <w:rPr>
          <w:rFonts w:hint="eastAsia"/>
          <w:sz w:val="28"/>
          <w:lang w:eastAsia="zh-HK"/>
        </w:rPr>
        <w:t xml:space="preserve"> injuries action the trial of which was concluded on 30</w:t>
      </w:r>
      <w:r>
        <w:rPr>
          <w:rFonts w:hint="eastAsia"/>
          <w:sz w:val="28"/>
          <w:vertAlign w:val="superscript"/>
          <w:lang w:eastAsia="zh-HK"/>
        </w:rPr>
        <w:t>th</w:t>
      </w:r>
      <w:r>
        <w:rPr>
          <w:rFonts w:hint="eastAsia"/>
          <w:sz w:val="28"/>
          <w:lang w:eastAsia="zh-HK"/>
        </w:rPr>
        <w:t xml:space="preserve"> November 2009. On 4</w:t>
      </w:r>
      <w:r>
        <w:rPr>
          <w:rFonts w:hint="eastAsia"/>
          <w:sz w:val="28"/>
          <w:vertAlign w:val="superscript"/>
          <w:lang w:eastAsia="zh-HK"/>
        </w:rPr>
        <w:t>th</w:t>
      </w:r>
      <w:r>
        <w:rPr>
          <w:rFonts w:hint="eastAsia"/>
          <w:sz w:val="28"/>
          <w:lang w:eastAsia="zh-HK"/>
        </w:rPr>
        <w:t xml:space="preserve"> March 2010, I handed down my written judgment in favour of the Plaintiff and assessing his damages (net of interest) at $618,561, which is made up of the following:-</w:t>
      </w:r>
    </w:p>
    <w:p w:rsidR="009574EB" w:rsidRDefault="009574EB">
      <w:pPr>
        <w:spacing w:line="360" w:lineRule="auto"/>
        <w:ind w:left="1440"/>
        <w:jc w:val="both"/>
        <w:rPr>
          <w:rFonts w:hint="eastAsia"/>
          <w:sz w:val="28"/>
          <w:lang w:eastAsia="zh-HK"/>
        </w:rPr>
      </w:pPr>
      <w:r>
        <w:rPr>
          <w:rFonts w:hint="eastAsia"/>
          <w:sz w:val="28"/>
          <w:lang w:eastAsia="zh-HK"/>
        </w:rPr>
        <w:lastRenderedPageBreak/>
        <w:t>(1)</w:t>
      </w:r>
      <w:r>
        <w:rPr>
          <w:rFonts w:hint="eastAsia"/>
          <w:sz w:val="28"/>
          <w:lang w:eastAsia="zh-HK"/>
        </w:rPr>
        <w:tab/>
        <w:t>PSLA</w:t>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t>:</w:t>
      </w:r>
      <w:r>
        <w:rPr>
          <w:rFonts w:hint="eastAsia"/>
          <w:sz w:val="28"/>
          <w:lang w:eastAsia="zh-HK"/>
        </w:rPr>
        <w:tab/>
        <w:t>$150,000</w:t>
      </w:r>
    </w:p>
    <w:p w:rsidR="009574EB" w:rsidRDefault="009574EB">
      <w:pPr>
        <w:spacing w:line="360" w:lineRule="auto"/>
        <w:ind w:left="1440"/>
        <w:jc w:val="both"/>
        <w:rPr>
          <w:rFonts w:hint="eastAsia"/>
          <w:sz w:val="28"/>
          <w:lang w:eastAsia="zh-HK"/>
        </w:rPr>
      </w:pPr>
      <w:r>
        <w:rPr>
          <w:rFonts w:hint="eastAsia"/>
          <w:sz w:val="28"/>
          <w:lang w:eastAsia="zh-HK"/>
        </w:rPr>
        <w:t>(2)</w:t>
      </w:r>
      <w:r>
        <w:rPr>
          <w:rFonts w:hint="eastAsia"/>
          <w:sz w:val="28"/>
          <w:lang w:eastAsia="zh-HK"/>
        </w:rPr>
        <w:tab/>
        <w:t>Pre-trial loss of earnings</w:t>
      </w:r>
      <w:r>
        <w:rPr>
          <w:rFonts w:hint="eastAsia"/>
          <w:sz w:val="28"/>
          <w:lang w:eastAsia="zh-HK"/>
        </w:rPr>
        <w:tab/>
      </w:r>
      <w:r>
        <w:rPr>
          <w:rFonts w:hint="eastAsia"/>
          <w:sz w:val="28"/>
          <w:lang w:eastAsia="zh-HK"/>
        </w:rPr>
        <w:tab/>
        <w:t>:</w:t>
      </w:r>
      <w:r>
        <w:rPr>
          <w:rFonts w:hint="eastAsia"/>
          <w:sz w:val="28"/>
          <w:lang w:eastAsia="zh-HK"/>
        </w:rPr>
        <w:tab/>
        <w:t>$456,941</w:t>
      </w:r>
    </w:p>
    <w:p w:rsidR="009574EB" w:rsidRDefault="009574EB">
      <w:pPr>
        <w:spacing w:line="360" w:lineRule="auto"/>
        <w:ind w:left="1440"/>
        <w:jc w:val="both"/>
        <w:rPr>
          <w:rFonts w:hint="eastAsia"/>
          <w:sz w:val="28"/>
          <w:lang w:eastAsia="zh-HK"/>
        </w:rPr>
      </w:pPr>
      <w:r>
        <w:rPr>
          <w:rFonts w:hint="eastAsia"/>
          <w:sz w:val="28"/>
          <w:lang w:eastAsia="zh-HK"/>
        </w:rPr>
        <w:t>(3)</w:t>
      </w:r>
      <w:r>
        <w:rPr>
          <w:rFonts w:hint="eastAsia"/>
          <w:sz w:val="28"/>
          <w:lang w:eastAsia="zh-HK"/>
        </w:rPr>
        <w:tab/>
        <w:t>Special damages</w:t>
      </w:r>
      <w:r>
        <w:rPr>
          <w:rFonts w:hint="eastAsia"/>
          <w:sz w:val="28"/>
          <w:lang w:eastAsia="zh-HK"/>
        </w:rPr>
        <w:tab/>
      </w:r>
      <w:r>
        <w:rPr>
          <w:rFonts w:hint="eastAsia"/>
          <w:sz w:val="28"/>
          <w:lang w:eastAsia="zh-HK"/>
        </w:rPr>
        <w:tab/>
      </w:r>
      <w:r>
        <w:rPr>
          <w:rFonts w:hint="eastAsia"/>
          <w:sz w:val="28"/>
          <w:lang w:eastAsia="zh-HK"/>
        </w:rPr>
        <w:tab/>
        <w:t>:</w:t>
      </w:r>
      <w:r>
        <w:rPr>
          <w:rFonts w:hint="eastAsia"/>
          <w:sz w:val="28"/>
          <w:lang w:eastAsia="zh-HK"/>
        </w:rPr>
        <w:tab/>
        <w:t>$11,620</w:t>
      </w:r>
    </w:p>
    <w:p w:rsidR="009574EB" w:rsidRDefault="009574EB">
      <w:pPr>
        <w:spacing w:line="480" w:lineRule="auto"/>
        <w:jc w:val="both"/>
        <w:rPr>
          <w:rFonts w:hint="eastAsia"/>
          <w:sz w:val="28"/>
          <w:lang w:eastAsia="zh-HK"/>
        </w:rPr>
      </w:pP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p>
    <w:p w:rsidR="009574EB" w:rsidRDefault="009574EB">
      <w:pPr>
        <w:numPr>
          <w:ilvl w:val="0"/>
          <w:numId w:val="8"/>
        </w:numPr>
        <w:tabs>
          <w:tab w:val="clear" w:pos="480"/>
          <w:tab w:val="num" w:pos="900"/>
        </w:tabs>
        <w:spacing w:line="360" w:lineRule="auto"/>
        <w:ind w:left="0" w:firstLine="0"/>
        <w:jc w:val="both"/>
        <w:rPr>
          <w:rFonts w:hint="eastAsia"/>
          <w:sz w:val="28"/>
          <w:lang w:eastAsia="zh-HK"/>
        </w:rPr>
      </w:pPr>
      <w:r>
        <w:rPr>
          <w:rFonts w:hint="eastAsia"/>
          <w:sz w:val="28"/>
          <w:lang w:eastAsia="zh-HK"/>
        </w:rPr>
        <w:t>Against that sum, I ordered that the Plaintiff should give credit for the sum of $207,464 received by him as employees</w:t>
      </w:r>
      <w:r>
        <w:rPr>
          <w:sz w:val="28"/>
          <w:lang w:eastAsia="zh-HK"/>
        </w:rPr>
        <w:t>’</w:t>
      </w:r>
      <w:r>
        <w:rPr>
          <w:rFonts w:hint="eastAsia"/>
          <w:sz w:val="28"/>
          <w:lang w:eastAsia="zh-HK"/>
        </w:rPr>
        <w:t xml:space="preserve"> compensation. I also awarded interest at 2% per annum on general damages from the date of writ to the date of judgment and thereafter at judgment rate. As for the damages for pre-trial loss of earnings and special damages, interest would be awarded on these </w:t>
      </w:r>
      <w:r>
        <w:rPr>
          <w:sz w:val="28"/>
          <w:lang w:eastAsia="zh-HK"/>
        </w:rPr>
        <w:t>damages</w:t>
      </w:r>
      <w:r>
        <w:rPr>
          <w:rFonts w:hint="eastAsia"/>
          <w:sz w:val="28"/>
          <w:lang w:eastAsia="zh-HK"/>
        </w:rPr>
        <w:t xml:space="preserve"> at half judgment rate from the date of accident to the date of judgment and thereafter at judgment rate. I further made a costs order </w:t>
      </w:r>
      <w:r>
        <w:rPr>
          <w:rFonts w:hint="eastAsia"/>
          <w:i/>
          <w:sz w:val="28"/>
          <w:lang w:eastAsia="zh-HK"/>
        </w:rPr>
        <w:t>nisi</w:t>
      </w:r>
      <w:r>
        <w:rPr>
          <w:rFonts w:hint="eastAsia"/>
          <w:sz w:val="28"/>
          <w:lang w:eastAsia="zh-HK"/>
        </w:rPr>
        <w:t xml:space="preserve"> giving the costs of the action to the Plaintiff to be taxed on the District Court scale if not agreed.</w:t>
      </w:r>
    </w:p>
    <w:p w:rsidR="009574EB" w:rsidRDefault="009574EB">
      <w:pPr>
        <w:spacing w:line="480" w:lineRule="auto"/>
        <w:jc w:val="both"/>
        <w:rPr>
          <w:rFonts w:hint="eastAsia"/>
          <w:sz w:val="28"/>
          <w:lang w:eastAsia="zh-HK"/>
        </w:rPr>
      </w:pPr>
    </w:p>
    <w:p w:rsidR="009574EB" w:rsidRDefault="009574EB">
      <w:pPr>
        <w:numPr>
          <w:ilvl w:val="1"/>
          <w:numId w:val="8"/>
        </w:numPr>
        <w:tabs>
          <w:tab w:val="clear" w:pos="840"/>
          <w:tab w:val="num" w:pos="900"/>
        </w:tabs>
        <w:spacing w:line="360" w:lineRule="auto"/>
        <w:ind w:left="0" w:firstLine="0"/>
        <w:jc w:val="both"/>
        <w:rPr>
          <w:rFonts w:hint="eastAsia"/>
          <w:sz w:val="28"/>
          <w:lang w:eastAsia="zh-HK"/>
        </w:rPr>
      </w:pPr>
      <w:r>
        <w:rPr>
          <w:rFonts w:hint="eastAsia"/>
          <w:sz w:val="28"/>
          <w:lang w:eastAsia="zh-HK"/>
        </w:rPr>
        <w:t>By their Summons dated 11</w:t>
      </w:r>
      <w:r>
        <w:rPr>
          <w:rFonts w:hint="eastAsia"/>
          <w:sz w:val="28"/>
          <w:vertAlign w:val="superscript"/>
          <w:lang w:eastAsia="zh-HK"/>
        </w:rPr>
        <w:t>th</w:t>
      </w:r>
      <w:r>
        <w:rPr>
          <w:rFonts w:hint="eastAsia"/>
          <w:sz w:val="28"/>
          <w:lang w:eastAsia="zh-HK"/>
        </w:rPr>
        <w:t xml:space="preserve"> March 2010 (</w:t>
      </w:r>
      <w:r>
        <w:rPr>
          <w:sz w:val="28"/>
          <w:lang w:eastAsia="zh-HK"/>
        </w:rPr>
        <w:t>“</w:t>
      </w:r>
      <w:r>
        <w:rPr>
          <w:rFonts w:hint="eastAsia"/>
          <w:sz w:val="28"/>
          <w:lang w:eastAsia="zh-HK"/>
        </w:rPr>
        <w:t>the Defendants</w:t>
      </w:r>
      <w:r>
        <w:rPr>
          <w:sz w:val="28"/>
          <w:lang w:eastAsia="zh-HK"/>
        </w:rPr>
        <w:t>’</w:t>
      </w:r>
      <w:r>
        <w:rPr>
          <w:rFonts w:hint="eastAsia"/>
          <w:sz w:val="28"/>
          <w:lang w:eastAsia="zh-HK"/>
        </w:rPr>
        <w:t xml:space="preserve"> Summons</w:t>
      </w:r>
      <w:r>
        <w:rPr>
          <w:sz w:val="28"/>
          <w:lang w:eastAsia="zh-HK"/>
        </w:rPr>
        <w:t>”</w:t>
      </w:r>
      <w:r>
        <w:rPr>
          <w:rFonts w:hint="eastAsia"/>
          <w:sz w:val="28"/>
          <w:lang w:eastAsia="zh-HK"/>
        </w:rPr>
        <w:t>), the Defendants now seek to:-</w:t>
      </w:r>
    </w:p>
    <w:p w:rsidR="009574EB" w:rsidRDefault="009574EB">
      <w:pPr>
        <w:spacing w:line="360" w:lineRule="auto"/>
        <w:ind w:left="960" w:hanging="60"/>
        <w:jc w:val="both"/>
        <w:rPr>
          <w:rFonts w:hint="eastAsia"/>
          <w:sz w:val="28"/>
          <w:lang w:eastAsia="zh-HK"/>
        </w:rPr>
      </w:pPr>
      <w:r>
        <w:rPr>
          <w:rFonts w:hint="eastAsia"/>
          <w:sz w:val="28"/>
          <w:lang w:eastAsia="zh-HK"/>
        </w:rPr>
        <w:t>(1)</w:t>
      </w:r>
      <w:r>
        <w:rPr>
          <w:rFonts w:hint="eastAsia"/>
          <w:sz w:val="28"/>
          <w:lang w:eastAsia="zh-HK"/>
        </w:rPr>
        <w:tab/>
        <w:t>amend the judgment sealed on 9</w:t>
      </w:r>
      <w:r>
        <w:rPr>
          <w:rFonts w:hint="eastAsia"/>
          <w:sz w:val="28"/>
          <w:vertAlign w:val="superscript"/>
          <w:lang w:eastAsia="zh-HK"/>
        </w:rPr>
        <w:t>th</w:t>
      </w:r>
      <w:r>
        <w:rPr>
          <w:rFonts w:hint="eastAsia"/>
          <w:sz w:val="28"/>
          <w:lang w:eastAsia="zh-HK"/>
        </w:rPr>
        <w:t xml:space="preserve"> March 2010 (</w:t>
      </w:r>
      <w:r>
        <w:rPr>
          <w:sz w:val="28"/>
          <w:lang w:eastAsia="zh-HK"/>
        </w:rPr>
        <w:t>“</w:t>
      </w:r>
      <w:r>
        <w:rPr>
          <w:rFonts w:hint="eastAsia"/>
          <w:sz w:val="28"/>
          <w:lang w:eastAsia="zh-HK"/>
        </w:rPr>
        <w:t>the Judgment</w:t>
      </w:r>
      <w:r>
        <w:rPr>
          <w:sz w:val="28"/>
          <w:lang w:eastAsia="zh-HK"/>
        </w:rPr>
        <w:t>”</w:t>
      </w:r>
      <w:r>
        <w:rPr>
          <w:rFonts w:hint="eastAsia"/>
          <w:sz w:val="28"/>
          <w:lang w:eastAsia="zh-HK"/>
        </w:rPr>
        <w:t>) on the ground that it does not truly reflect the orders that I have made in my written judgment;</w:t>
      </w:r>
    </w:p>
    <w:p w:rsidR="009574EB" w:rsidRDefault="009574EB">
      <w:pPr>
        <w:spacing w:line="360" w:lineRule="auto"/>
        <w:ind w:left="960" w:hanging="60"/>
        <w:jc w:val="both"/>
        <w:rPr>
          <w:rFonts w:hint="eastAsia"/>
          <w:sz w:val="28"/>
          <w:lang w:eastAsia="zh-HK"/>
        </w:rPr>
      </w:pPr>
      <w:r>
        <w:rPr>
          <w:rFonts w:hint="eastAsia"/>
          <w:sz w:val="28"/>
          <w:lang w:eastAsia="zh-HK"/>
        </w:rPr>
        <w:t>(2)</w:t>
      </w:r>
      <w:r>
        <w:rPr>
          <w:rFonts w:hint="eastAsia"/>
          <w:sz w:val="28"/>
          <w:lang w:eastAsia="zh-HK"/>
        </w:rPr>
        <w:tab/>
        <w:t xml:space="preserve">vary the costs order </w:t>
      </w:r>
      <w:r>
        <w:rPr>
          <w:rFonts w:hint="eastAsia"/>
          <w:i/>
          <w:sz w:val="28"/>
          <w:lang w:eastAsia="zh-HK"/>
        </w:rPr>
        <w:t xml:space="preserve">nisi </w:t>
      </w:r>
      <w:r>
        <w:rPr>
          <w:rFonts w:hint="eastAsia"/>
          <w:sz w:val="28"/>
          <w:lang w:eastAsia="zh-HK"/>
        </w:rPr>
        <w:t xml:space="preserve">by requiring </w:t>
      </w:r>
      <w:r>
        <w:rPr>
          <w:rFonts w:hint="eastAsia"/>
          <w:i/>
          <w:sz w:val="28"/>
          <w:lang w:eastAsia="zh-HK"/>
        </w:rPr>
        <w:t>inter alia</w:t>
      </w:r>
      <w:r>
        <w:rPr>
          <w:rFonts w:hint="eastAsia"/>
          <w:sz w:val="28"/>
          <w:lang w:eastAsia="zh-HK"/>
        </w:rPr>
        <w:t xml:space="preserve"> the Plaintiff to pay the Defendants</w:t>
      </w:r>
      <w:r>
        <w:rPr>
          <w:sz w:val="28"/>
          <w:lang w:eastAsia="zh-HK"/>
        </w:rPr>
        <w:t>’</w:t>
      </w:r>
      <w:r>
        <w:rPr>
          <w:rFonts w:hint="eastAsia"/>
          <w:sz w:val="28"/>
          <w:lang w:eastAsia="zh-HK"/>
        </w:rPr>
        <w:t xml:space="preserve"> costs incurred after the date of their sanctioned payment i.e. from 25</w:t>
      </w:r>
      <w:r>
        <w:rPr>
          <w:rFonts w:hint="eastAsia"/>
          <w:sz w:val="28"/>
          <w:vertAlign w:val="superscript"/>
          <w:lang w:eastAsia="zh-HK"/>
        </w:rPr>
        <w:t>th</w:t>
      </w:r>
      <w:r>
        <w:rPr>
          <w:rFonts w:hint="eastAsia"/>
          <w:sz w:val="28"/>
          <w:lang w:eastAsia="zh-HK"/>
        </w:rPr>
        <w:t xml:space="preserve"> September 2009, on an indemnity basis </w:t>
      </w:r>
      <w:r>
        <w:rPr>
          <w:sz w:val="28"/>
          <w:lang w:eastAsia="zh-HK"/>
        </w:rPr>
        <w:t>together</w:t>
      </w:r>
      <w:r>
        <w:rPr>
          <w:rFonts w:hint="eastAsia"/>
          <w:sz w:val="28"/>
          <w:lang w:eastAsia="zh-HK"/>
        </w:rPr>
        <w:t xml:space="preserve"> with enhanced interest on such costs at a rate not exceeding 10% above judgment rate; and</w:t>
      </w:r>
    </w:p>
    <w:p w:rsidR="009574EB" w:rsidRDefault="009574EB">
      <w:pPr>
        <w:spacing w:line="360" w:lineRule="auto"/>
        <w:ind w:left="960" w:hanging="60"/>
        <w:jc w:val="both"/>
        <w:rPr>
          <w:rFonts w:hint="eastAsia"/>
          <w:sz w:val="28"/>
          <w:lang w:eastAsia="zh-HK"/>
        </w:rPr>
      </w:pPr>
      <w:r>
        <w:rPr>
          <w:rFonts w:hint="eastAsia"/>
          <w:sz w:val="28"/>
          <w:lang w:eastAsia="zh-HK"/>
        </w:rPr>
        <w:t>(3)</w:t>
      </w:r>
      <w:r>
        <w:rPr>
          <w:rFonts w:hint="eastAsia"/>
          <w:sz w:val="28"/>
          <w:lang w:eastAsia="zh-HK"/>
        </w:rPr>
        <w:tab/>
        <w:t>retain part of the moneys now in Court as security for the Defendants</w:t>
      </w:r>
      <w:r>
        <w:rPr>
          <w:sz w:val="28"/>
          <w:lang w:eastAsia="zh-HK"/>
        </w:rPr>
        <w:t>’</w:t>
      </w:r>
      <w:r>
        <w:rPr>
          <w:rFonts w:hint="eastAsia"/>
          <w:sz w:val="28"/>
          <w:lang w:eastAsia="zh-HK"/>
        </w:rPr>
        <w:t xml:space="preserve"> costs incurred after the date of the sanctioned payment.   </w:t>
      </w:r>
    </w:p>
    <w:p w:rsidR="009574EB" w:rsidRDefault="009574EB">
      <w:pPr>
        <w:spacing w:line="480" w:lineRule="auto"/>
        <w:jc w:val="both"/>
        <w:rPr>
          <w:rFonts w:hint="eastAsia"/>
          <w:sz w:val="28"/>
          <w:lang w:eastAsia="zh-HK"/>
        </w:rPr>
      </w:pPr>
    </w:p>
    <w:p w:rsidR="009574EB" w:rsidRDefault="009574EB">
      <w:pPr>
        <w:numPr>
          <w:ilvl w:val="0"/>
          <w:numId w:val="35"/>
        </w:numPr>
        <w:tabs>
          <w:tab w:val="clear" w:pos="840"/>
          <w:tab w:val="num" w:pos="900"/>
        </w:tabs>
        <w:spacing w:line="360" w:lineRule="auto"/>
        <w:ind w:left="0" w:firstLine="0"/>
        <w:jc w:val="both"/>
        <w:rPr>
          <w:rFonts w:hint="eastAsia"/>
          <w:sz w:val="28"/>
          <w:lang w:eastAsia="zh-HK"/>
        </w:rPr>
      </w:pPr>
      <w:r>
        <w:rPr>
          <w:rFonts w:hint="eastAsia"/>
          <w:sz w:val="28"/>
          <w:lang w:eastAsia="zh-HK"/>
        </w:rPr>
        <w:lastRenderedPageBreak/>
        <w:t xml:space="preserve">It is pertinent to note at this </w:t>
      </w:r>
      <w:r>
        <w:rPr>
          <w:sz w:val="28"/>
          <w:lang w:eastAsia="zh-HK"/>
        </w:rPr>
        <w:t>juncture</w:t>
      </w:r>
      <w:r>
        <w:rPr>
          <w:rFonts w:hint="eastAsia"/>
          <w:sz w:val="28"/>
          <w:lang w:eastAsia="zh-HK"/>
        </w:rPr>
        <w:t xml:space="preserve"> that RDC O.22 r.23(4), on basis of which application (2) is made, provides that:-</w:t>
      </w:r>
    </w:p>
    <w:p w:rsidR="009574EB" w:rsidRDefault="009574EB">
      <w:pPr>
        <w:ind w:left="839" w:firstLine="119"/>
        <w:jc w:val="both"/>
        <w:rPr>
          <w:rFonts w:hint="eastAsia"/>
          <w:lang w:eastAsia="zh-HK"/>
        </w:rPr>
      </w:pPr>
      <w:r>
        <w:rPr>
          <w:lang w:eastAsia="zh-HK"/>
        </w:rPr>
        <w:t>“</w:t>
      </w:r>
      <w:r>
        <w:rPr>
          <w:rFonts w:hint="eastAsia"/>
          <w:lang w:eastAsia="zh-HK"/>
        </w:rPr>
        <w:t xml:space="preserve">The Court may order the plaintiff to pay any costs incurred by the defendant </w:t>
      </w:r>
      <w:r>
        <w:rPr>
          <w:rFonts w:hint="eastAsia"/>
          <w:i/>
          <w:lang w:eastAsia="zh-HK"/>
        </w:rPr>
        <w:t>after the latest date on which the payment or offer could have been accepted without requiring the leave of the Court</w:t>
      </w:r>
      <w:r>
        <w:rPr>
          <w:rFonts w:hint="eastAsia"/>
          <w:lang w:eastAsia="zh-HK"/>
        </w:rPr>
        <w:t>.</w:t>
      </w:r>
      <w:r>
        <w:rPr>
          <w:lang w:eastAsia="zh-HK"/>
        </w:rPr>
        <w:t>”</w:t>
      </w:r>
      <w:r>
        <w:rPr>
          <w:rFonts w:hint="eastAsia"/>
          <w:lang w:eastAsia="zh-HK"/>
        </w:rPr>
        <w:t xml:space="preserve"> (my emphasis)</w:t>
      </w:r>
    </w:p>
    <w:p w:rsidR="009574EB" w:rsidRDefault="009574EB">
      <w:pPr>
        <w:spacing w:line="360" w:lineRule="auto"/>
        <w:jc w:val="both"/>
        <w:rPr>
          <w:rFonts w:hint="eastAsia"/>
          <w:sz w:val="28"/>
          <w:lang w:eastAsia="zh-HK"/>
        </w:rPr>
      </w:pPr>
    </w:p>
    <w:p w:rsidR="009574EB" w:rsidRDefault="009574EB">
      <w:pPr>
        <w:spacing w:line="360" w:lineRule="auto"/>
        <w:ind w:firstLine="902"/>
        <w:jc w:val="both"/>
        <w:rPr>
          <w:rFonts w:hint="eastAsia"/>
          <w:sz w:val="28"/>
        </w:rPr>
      </w:pPr>
      <w:r>
        <w:rPr>
          <w:rFonts w:hint="eastAsia"/>
          <w:sz w:val="28"/>
          <w:lang w:eastAsia="zh-HK"/>
        </w:rPr>
        <w:t>Clearly, therefore, I have no power under RDC O.22 r.23(4) to order the Plaintiff to pay the Defendants</w:t>
      </w:r>
      <w:r>
        <w:rPr>
          <w:sz w:val="28"/>
          <w:lang w:eastAsia="zh-HK"/>
        </w:rPr>
        <w:t>’</w:t>
      </w:r>
      <w:r>
        <w:rPr>
          <w:rFonts w:hint="eastAsia"/>
          <w:sz w:val="28"/>
          <w:lang w:eastAsia="zh-HK"/>
        </w:rPr>
        <w:t xml:space="preserve"> costs incurred during the 28 days period within which sanctioned payment may be accepted without the leave of the Court. </w:t>
      </w:r>
    </w:p>
    <w:p w:rsidR="009574EB" w:rsidRDefault="009574EB">
      <w:pPr>
        <w:spacing w:line="480" w:lineRule="auto"/>
        <w:ind w:left="900"/>
        <w:jc w:val="both"/>
        <w:rPr>
          <w:rFonts w:hint="eastAsia"/>
          <w:sz w:val="28"/>
        </w:rPr>
      </w:pPr>
    </w:p>
    <w:p w:rsidR="009574EB" w:rsidRDefault="009574EB">
      <w:pPr>
        <w:spacing w:line="480" w:lineRule="auto"/>
        <w:jc w:val="both"/>
        <w:rPr>
          <w:rFonts w:hint="eastAsia"/>
          <w:i/>
          <w:sz w:val="28"/>
          <w:lang w:eastAsia="zh-HK"/>
        </w:rPr>
      </w:pPr>
      <w:r>
        <w:rPr>
          <w:rFonts w:hint="eastAsia"/>
          <w:i/>
          <w:sz w:val="28"/>
          <w:lang w:eastAsia="zh-HK"/>
        </w:rPr>
        <w:t>Cardinal principle in awarding interest on damages</w:t>
      </w:r>
    </w:p>
    <w:p w:rsidR="009574EB" w:rsidRDefault="009574EB">
      <w:pPr>
        <w:numPr>
          <w:ilvl w:val="0"/>
          <w:numId w:val="30"/>
        </w:numPr>
        <w:tabs>
          <w:tab w:val="clear" w:pos="360"/>
          <w:tab w:val="num" w:pos="900"/>
        </w:tabs>
        <w:spacing w:line="360" w:lineRule="auto"/>
        <w:ind w:left="0" w:firstLine="0"/>
        <w:jc w:val="both"/>
        <w:rPr>
          <w:rFonts w:hint="eastAsia"/>
          <w:sz w:val="28"/>
          <w:lang w:eastAsia="zh-HK"/>
        </w:rPr>
      </w:pPr>
      <w:r>
        <w:rPr>
          <w:rFonts w:hint="eastAsia"/>
          <w:sz w:val="28"/>
          <w:lang w:eastAsia="zh-HK"/>
        </w:rPr>
        <w:t xml:space="preserve">Before I proceed to deal with these applications, I need to remind myself of the cardinal principle in awarding </w:t>
      </w:r>
      <w:r>
        <w:rPr>
          <w:sz w:val="28"/>
          <w:lang w:eastAsia="zh-HK"/>
        </w:rPr>
        <w:t>interest on damages</w:t>
      </w:r>
      <w:r>
        <w:rPr>
          <w:rFonts w:hint="eastAsia"/>
          <w:sz w:val="28"/>
          <w:lang w:eastAsia="zh-HK"/>
        </w:rPr>
        <w:t xml:space="preserve"> and that is: interest should be awarded to the plaintiff, not as compensation for the damage done, but for </w:t>
      </w:r>
      <w:r>
        <w:rPr>
          <w:rFonts w:hint="eastAsia"/>
          <w:i/>
          <w:sz w:val="28"/>
          <w:lang w:eastAsia="zh-HK"/>
        </w:rPr>
        <w:t>being kept out of the money</w:t>
      </w:r>
      <w:r>
        <w:rPr>
          <w:rFonts w:hint="eastAsia"/>
          <w:sz w:val="28"/>
          <w:lang w:eastAsia="zh-HK"/>
        </w:rPr>
        <w:t xml:space="preserve"> which ought to have been paid to him [see: </w:t>
      </w:r>
      <w:r>
        <w:rPr>
          <w:rFonts w:hint="eastAsia"/>
          <w:i/>
          <w:sz w:val="28"/>
          <w:lang w:eastAsia="zh-HK"/>
        </w:rPr>
        <w:t xml:space="preserve">London, Chatham &amp; Dover Railway Co. v South Eastern Railway Co. </w:t>
      </w:r>
      <w:r>
        <w:rPr>
          <w:rFonts w:hint="eastAsia"/>
          <w:sz w:val="28"/>
          <w:lang w:eastAsia="zh-HK"/>
        </w:rPr>
        <w:t xml:space="preserve">[1893] AC 429 per Lord Herschell LC at 437; see also: </w:t>
      </w:r>
      <w:r>
        <w:rPr>
          <w:rFonts w:hint="eastAsia"/>
          <w:i/>
          <w:sz w:val="28"/>
          <w:lang w:eastAsia="zh-HK"/>
        </w:rPr>
        <w:t xml:space="preserve">Union Base Ltd. v Tsang Shek Tong </w:t>
      </w:r>
      <w:r>
        <w:rPr>
          <w:rFonts w:hint="eastAsia"/>
          <w:sz w:val="28"/>
          <w:lang w:eastAsia="zh-HK"/>
        </w:rPr>
        <w:t xml:space="preserve">[1998] 2 HKC 349 per Godfrey JA at 352D and </w:t>
      </w:r>
      <w:r>
        <w:rPr>
          <w:rFonts w:hint="eastAsia"/>
          <w:i/>
          <w:sz w:val="28"/>
          <w:lang w:eastAsia="zh-HK"/>
        </w:rPr>
        <w:t>Jefford v Gee</w:t>
      </w:r>
      <w:r>
        <w:rPr>
          <w:rFonts w:hint="eastAsia"/>
          <w:sz w:val="28"/>
          <w:lang w:eastAsia="zh-HK"/>
        </w:rPr>
        <w:t xml:space="preserve"> [1970] 2 QB 130 per Lord Denning MR at 146A].  </w:t>
      </w:r>
    </w:p>
    <w:p w:rsidR="009574EB" w:rsidRDefault="009574EB">
      <w:pPr>
        <w:spacing w:line="480" w:lineRule="auto"/>
        <w:jc w:val="both"/>
        <w:rPr>
          <w:rFonts w:hint="eastAsia"/>
          <w:sz w:val="28"/>
          <w:lang w:eastAsia="zh-HK"/>
        </w:rPr>
      </w:pPr>
    </w:p>
    <w:p w:rsidR="009574EB" w:rsidRDefault="009574EB">
      <w:pPr>
        <w:numPr>
          <w:ilvl w:val="1"/>
          <w:numId w:val="30"/>
        </w:numPr>
        <w:tabs>
          <w:tab w:val="clear" w:pos="1440"/>
          <w:tab w:val="num" w:pos="900"/>
        </w:tabs>
        <w:spacing w:line="360" w:lineRule="auto"/>
        <w:ind w:left="0" w:firstLine="0"/>
        <w:jc w:val="both"/>
        <w:rPr>
          <w:rFonts w:hint="eastAsia"/>
          <w:sz w:val="28"/>
          <w:lang w:eastAsia="zh-HK"/>
        </w:rPr>
      </w:pPr>
      <w:r>
        <w:rPr>
          <w:rFonts w:hint="eastAsia"/>
          <w:sz w:val="28"/>
          <w:lang w:eastAsia="zh-HK"/>
        </w:rPr>
        <w:t>In this case, both parties accepted that out of the employees</w:t>
      </w:r>
      <w:r>
        <w:rPr>
          <w:sz w:val="28"/>
          <w:lang w:eastAsia="zh-HK"/>
        </w:rPr>
        <w:t>’</w:t>
      </w:r>
      <w:r>
        <w:rPr>
          <w:rFonts w:hint="eastAsia"/>
          <w:sz w:val="28"/>
          <w:lang w:eastAsia="zh-HK"/>
        </w:rPr>
        <w:t xml:space="preserve"> compensation assessed by the Commissioner of Labour pursuant to section 16A(2) of the Employees</w:t>
      </w:r>
      <w:r>
        <w:rPr>
          <w:sz w:val="28"/>
          <w:lang w:eastAsia="zh-HK"/>
        </w:rPr>
        <w:t>’</w:t>
      </w:r>
      <w:r>
        <w:rPr>
          <w:rFonts w:hint="eastAsia"/>
          <w:sz w:val="28"/>
          <w:lang w:eastAsia="zh-HK"/>
        </w:rPr>
        <w:t xml:space="preserve"> Compensation Ordinance, Cap. 282, in the amount of $207,464, a total sum of $181,500 had already been paid by the 2</w:t>
      </w:r>
      <w:r>
        <w:rPr>
          <w:rFonts w:hint="eastAsia"/>
          <w:sz w:val="28"/>
          <w:vertAlign w:val="superscript"/>
          <w:lang w:eastAsia="zh-HK"/>
        </w:rPr>
        <w:t>nd</w:t>
      </w:r>
      <w:r>
        <w:rPr>
          <w:rFonts w:hint="eastAsia"/>
          <w:sz w:val="28"/>
          <w:lang w:eastAsia="zh-HK"/>
        </w:rPr>
        <w:t xml:space="preserve"> Defendant (as employer) to the Plaintiff from time to time as advance payments and reimbursement of medical expenses. Since there is nothing in the evidence to indicate that there might have been delay in making these payments, I agree with Mr. Chan, Counsel for the Defendants, that insofar as the sum of $181,500 is concerned, the Plaintiff was never kept out of his money. In this connection, Mr. Chan also submits that by purporting to calculate interest on past losses without first giving credit for the sum of $181,500 already paid by the 2</w:t>
      </w:r>
      <w:r>
        <w:rPr>
          <w:rFonts w:hint="eastAsia"/>
          <w:sz w:val="28"/>
          <w:vertAlign w:val="superscript"/>
          <w:lang w:eastAsia="zh-HK"/>
        </w:rPr>
        <w:t>nd</w:t>
      </w:r>
      <w:r>
        <w:rPr>
          <w:rFonts w:hint="eastAsia"/>
          <w:sz w:val="28"/>
          <w:lang w:eastAsia="zh-HK"/>
        </w:rPr>
        <w:t xml:space="preserve"> Defendant, the Plaintiff is effectively over-compensating himself. I agree.</w:t>
      </w:r>
    </w:p>
    <w:p w:rsidR="009574EB" w:rsidRDefault="009574EB">
      <w:pPr>
        <w:spacing w:line="480" w:lineRule="auto"/>
        <w:ind w:left="360" w:hanging="360"/>
        <w:jc w:val="both"/>
        <w:rPr>
          <w:rFonts w:hint="eastAsia"/>
          <w:sz w:val="28"/>
          <w:lang w:eastAsia="zh-HK"/>
        </w:rPr>
      </w:pPr>
    </w:p>
    <w:p w:rsidR="009574EB" w:rsidRDefault="009574EB">
      <w:pPr>
        <w:pStyle w:val="BodyTextIndent"/>
        <w:numPr>
          <w:ilvl w:val="2"/>
          <w:numId w:val="30"/>
        </w:numPr>
        <w:tabs>
          <w:tab w:val="clear" w:pos="2340"/>
          <w:tab w:val="num" w:pos="900"/>
        </w:tabs>
        <w:spacing w:line="360" w:lineRule="auto"/>
        <w:ind w:left="0" w:firstLine="0"/>
        <w:rPr>
          <w:rFonts w:hint="eastAsia"/>
          <w:sz w:val="28"/>
        </w:rPr>
      </w:pPr>
      <w:r>
        <w:rPr>
          <w:rFonts w:hint="eastAsia"/>
          <w:sz w:val="28"/>
        </w:rPr>
        <w:t>Mr. Clough, Counsel for the Plaintiff, disagrees. He submits that calculation of interest on past losses should be done on a broad-brush approach. In his words, the normal methodology of calculation is as follows:</w:t>
      </w:r>
    </w:p>
    <w:p w:rsidR="009574EB" w:rsidRDefault="009574EB">
      <w:pPr>
        <w:spacing w:line="360" w:lineRule="auto"/>
        <w:ind w:left="900"/>
        <w:jc w:val="both"/>
        <w:rPr>
          <w:rFonts w:hint="eastAsia"/>
          <w:sz w:val="28"/>
          <w:lang w:eastAsia="zh-HK"/>
        </w:rPr>
      </w:pPr>
      <w:r>
        <w:rPr>
          <w:sz w:val="28"/>
          <w:lang w:eastAsia="zh-HK"/>
        </w:rPr>
        <w:t>“</w:t>
      </w:r>
      <w:r>
        <w:rPr>
          <w:rFonts w:hint="eastAsia"/>
          <w:sz w:val="28"/>
          <w:lang w:eastAsia="zh-HK"/>
        </w:rPr>
        <w:t>i.</w:t>
      </w:r>
      <w:r>
        <w:rPr>
          <w:rFonts w:hint="eastAsia"/>
          <w:sz w:val="28"/>
          <w:lang w:eastAsia="zh-HK"/>
        </w:rPr>
        <w:tab/>
        <w:t>The special damages including pre-trial loss of earnings are determined</w:t>
      </w:r>
    </w:p>
    <w:p w:rsidR="009574EB" w:rsidRDefault="009574EB">
      <w:pPr>
        <w:numPr>
          <w:ilvl w:val="0"/>
          <w:numId w:val="31"/>
        </w:numPr>
        <w:tabs>
          <w:tab w:val="clear" w:pos="1440"/>
          <w:tab w:val="num" w:pos="720"/>
        </w:tabs>
        <w:spacing w:line="360" w:lineRule="auto"/>
        <w:ind w:left="900" w:firstLine="0"/>
        <w:jc w:val="both"/>
        <w:rPr>
          <w:rFonts w:hint="eastAsia"/>
          <w:sz w:val="28"/>
        </w:rPr>
      </w:pPr>
      <w:r>
        <w:rPr>
          <w:rFonts w:hint="eastAsia"/>
          <w:sz w:val="28"/>
          <w:lang w:eastAsia="zh-HK"/>
        </w:rPr>
        <w:t>Interest at half judgment rate is added</w:t>
      </w:r>
    </w:p>
    <w:p w:rsidR="009574EB" w:rsidRDefault="009574EB">
      <w:pPr>
        <w:spacing w:line="360" w:lineRule="auto"/>
        <w:ind w:left="900"/>
        <w:jc w:val="both"/>
        <w:rPr>
          <w:rFonts w:hint="eastAsia"/>
          <w:sz w:val="28"/>
        </w:rPr>
      </w:pPr>
      <w:r>
        <w:rPr>
          <w:rFonts w:hint="eastAsia"/>
          <w:sz w:val="28"/>
        </w:rPr>
        <w:t>iii.</w:t>
      </w:r>
      <w:r>
        <w:rPr>
          <w:rFonts w:hint="eastAsia"/>
          <w:sz w:val="28"/>
        </w:rPr>
        <w:tab/>
      </w:r>
      <w:r>
        <w:rPr>
          <w:rFonts w:hint="eastAsia"/>
          <w:sz w:val="28"/>
          <w:lang w:eastAsia="zh-HK"/>
        </w:rPr>
        <w:t>Any payment on account is deducted from the sum of i) and ii)</w:t>
      </w:r>
      <w:r>
        <w:rPr>
          <w:sz w:val="28"/>
          <w:lang w:eastAsia="zh-HK"/>
        </w:rPr>
        <w:t>”</w:t>
      </w:r>
    </w:p>
    <w:p w:rsidR="009574EB" w:rsidRDefault="009574EB">
      <w:pPr>
        <w:pStyle w:val="BodyTextIndent"/>
        <w:ind w:left="0" w:firstLine="0"/>
        <w:rPr>
          <w:rFonts w:hint="eastAsia"/>
          <w:sz w:val="28"/>
        </w:rPr>
      </w:pPr>
    </w:p>
    <w:p w:rsidR="009574EB" w:rsidRDefault="009574EB">
      <w:pPr>
        <w:pStyle w:val="BodyTextIndent"/>
        <w:numPr>
          <w:ilvl w:val="2"/>
          <w:numId w:val="30"/>
        </w:numPr>
        <w:tabs>
          <w:tab w:val="clear" w:pos="2340"/>
          <w:tab w:val="num" w:pos="900"/>
        </w:tabs>
        <w:spacing w:line="360" w:lineRule="auto"/>
        <w:ind w:left="0" w:firstLine="0"/>
        <w:rPr>
          <w:rFonts w:hint="eastAsia"/>
          <w:sz w:val="28"/>
        </w:rPr>
      </w:pPr>
      <w:r>
        <w:rPr>
          <w:rFonts w:hint="eastAsia"/>
          <w:sz w:val="28"/>
        </w:rPr>
        <w:t>Mr. Clough further submits that it is wholly inappropriate for the Defendants to ask the Court to depart from the normal methodology for it would be highly prejudicial to the Plaintiff. He argues that the Plaintiff faced with a sanctioned payment is entitled to clear advice as to the effect of the payment and risks involved in its acceptance or non-acceptance and the Plaintiff</w:t>
      </w:r>
      <w:r>
        <w:rPr>
          <w:sz w:val="28"/>
        </w:rPr>
        <w:t>’</w:t>
      </w:r>
      <w:r>
        <w:rPr>
          <w:rFonts w:hint="eastAsia"/>
          <w:sz w:val="28"/>
        </w:rPr>
        <w:t xml:space="preserve">s legal advisers cannot do this with any confidence if there may be a departure from the normal methodology. Mr. Clough also draws my attention to the local decision in </w:t>
      </w:r>
      <w:r>
        <w:rPr>
          <w:rFonts w:hint="eastAsia"/>
          <w:i/>
          <w:sz w:val="28"/>
        </w:rPr>
        <w:t xml:space="preserve">Wong Wai Man v Yi Wo Yuen Aged Sanatorium Centre Limited </w:t>
      </w:r>
      <w:r>
        <w:rPr>
          <w:rFonts w:hint="eastAsia"/>
          <w:sz w:val="28"/>
        </w:rPr>
        <w:t>(unreported) HCPI No.77 of 2007; 9</w:t>
      </w:r>
      <w:r>
        <w:rPr>
          <w:rFonts w:hint="eastAsia"/>
          <w:sz w:val="28"/>
          <w:vertAlign w:val="superscript"/>
        </w:rPr>
        <w:t>th</w:t>
      </w:r>
      <w:r>
        <w:rPr>
          <w:rFonts w:hint="eastAsia"/>
          <w:sz w:val="28"/>
        </w:rPr>
        <w:t xml:space="preserve"> September 2008 where the normal methodology was applied in calculating interest on damages for past losses. However, it must not be forgotten that the question as to when credit for employees</w:t>
      </w:r>
      <w:r>
        <w:rPr>
          <w:sz w:val="28"/>
        </w:rPr>
        <w:t>’</w:t>
      </w:r>
      <w:r>
        <w:rPr>
          <w:rFonts w:hint="eastAsia"/>
          <w:sz w:val="28"/>
        </w:rPr>
        <w:t xml:space="preserve"> compensation would have to be given was never raised or argued in that case.</w:t>
      </w:r>
    </w:p>
    <w:p w:rsidR="009574EB" w:rsidRDefault="009574EB">
      <w:pPr>
        <w:spacing w:line="480" w:lineRule="auto"/>
        <w:jc w:val="both"/>
        <w:rPr>
          <w:rFonts w:hint="eastAsia"/>
          <w:i/>
          <w:sz w:val="28"/>
        </w:rPr>
      </w:pPr>
    </w:p>
    <w:p w:rsidR="009574EB" w:rsidRDefault="009574EB">
      <w:pPr>
        <w:spacing w:line="480" w:lineRule="auto"/>
        <w:jc w:val="both"/>
        <w:rPr>
          <w:rFonts w:hint="eastAsia"/>
          <w:i/>
          <w:sz w:val="28"/>
          <w:lang w:eastAsia="zh-HK"/>
        </w:rPr>
      </w:pPr>
      <w:r>
        <w:rPr>
          <w:rFonts w:hint="eastAsia"/>
          <w:i/>
          <w:sz w:val="28"/>
          <w:lang w:eastAsia="zh-HK"/>
        </w:rPr>
        <w:t>Exception to the half-rate approach</w:t>
      </w:r>
    </w:p>
    <w:p w:rsidR="009574EB" w:rsidRDefault="009574EB">
      <w:pPr>
        <w:numPr>
          <w:ilvl w:val="0"/>
          <w:numId w:val="28"/>
        </w:numPr>
        <w:tabs>
          <w:tab w:val="clear" w:pos="360"/>
          <w:tab w:val="num" w:pos="900"/>
        </w:tabs>
        <w:spacing w:line="360" w:lineRule="auto"/>
        <w:ind w:left="0" w:firstLine="0"/>
        <w:jc w:val="both"/>
        <w:rPr>
          <w:rFonts w:hint="eastAsia"/>
          <w:sz w:val="28"/>
          <w:lang w:eastAsia="zh-HK"/>
        </w:rPr>
      </w:pPr>
      <w:r>
        <w:rPr>
          <w:rFonts w:hint="eastAsia"/>
          <w:sz w:val="28"/>
          <w:lang w:eastAsia="zh-HK"/>
        </w:rPr>
        <w:t xml:space="preserve">Mr. Chan is unable to provide me with any local authorities on this point. </w:t>
      </w:r>
      <w:r w:rsidR="00ED0E51">
        <w:rPr>
          <w:rFonts w:eastAsia="PMingLiU" w:hint="eastAsia"/>
          <w:sz w:val="28"/>
          <w:lang w:eastAsia="zh-HK"/>
        </w:rPr>
        <w:t xml:space="preserve">In the course of the hearing, I indicated to Counsel for the parties that in my view the </w:t>
      </w:r>
      <w:r w:rsidR="00ED0E51">
        <w:rPr>
          <w:rFonts w:eastAsia="PMingLiU"/>
          <w:sz w:val="28"/>
          <w:lang w:eastAsia="zh-HK"/>
        </w:rPr>
        <w:t>relevant</w:t>
      </w:r>
      <w:r w:rsidR="00ED0E51">
        <w:rPr>
          <w:rFonts w:eastAsia="PMingLiU" w:hint="eastAsia"/>
          <w:sz w:val="28"/>
          <w:lang w:eastAsia="zh-HK"/>
        </w:rPr>
        <w:t xml:space="preserve"> principle must be that of justice and fairness. </w:t>
      </w:r>
      <w:r>
        <w:rPr>
          <w:rFonts w:hint="eastAsia"/>
          <w:sz w:val="28"/>
          <w:lang w:eastAsia="zh-HK"/>
        </w:rPr>
        <w:t xml:space="preserve">And </w:t>
      </w:r>
      <w:r w:rsidR="00ED0E51">
        <w:rPr>
          <w:rFonts w:eastAsia="PMingLiU" w:hint="eastAsia"/>
          <w:sz w:val="28"/>
          <w:lang w:eastAsia="zh-HK"/>
        </w:rPr>
        <w:t>thus</w:t>
      </w:r>
      <w:r w:rsidR="001C5597">
        <w:rPr>
          <w:rFonts w:eastAsia="PMingLiU" w:hint="eastAsia"/>
          <w:sz w:val="28"/>
          <w:lang w:eastAsia="zh-HK"/>
        </w:rPr>
        <w:t xml:space="preserve">, </w:t>
      </w:r>
      <w:r>
        <w:rPr>
          <w:rFonts w:hint="eastAsia"/>
          <w:sz w:val="28"/>
          <w:lang w:eastAsia="zh-HK"/>
        </w:rPr>
        <w:t xml:space="preserve">the UK Law Commission on Damages for Personal Injury (Law Com No.262) has this to say in its report published in November 1999 after conducting a thorough study on interest on damages for </w:t>
      </w:r>
      <w:r>
        <w:rPr>
          <w:sz w:val="28"/>
          <w:lang w:eastAsia="zh-HK"/>
        </w:rPr>
        <w:t>pecuniary</w:t>
      </w:r>
      <w:r>
        <w:rPr>
          <w:rFonts w:hint="eastAsia"/>
          <w:sz w:val="28"/>
          <w:lang w:eastAsia="zh-HK"/>
        </w:rPr>
        <w:t xml:space="preserve"> loss:-</w:t>
      </w:r>
    </w:p>
    <w:p w:rsidR="009574EB" w:rsidRDefault="009574EB">
      <w:pPr>
        <w:ind w:left="1440" w:hanging="482"/>
        <w:jc w:val="both"/>
        <w:rPr>
          <w:rFonts w:hint="eastAsia"/>
          <w:lang w:eastAsia="zh-HK"/>
        </w:rPr>
      </w:pPr>
      <w:r>
        <w:rPr>
          <w:lang w:eastAsia="zh-HK"/>
        </w:rPr>
        <w:t>“</w:t>
      </w:r>
      <w:r>
        <w:rPr>
          <w:rFonts w:hint="eastAsia"/>
          <w:lang w:eastAsia="zh-HK"/>
        </w:rPr>
        <w:t>7.5</w:t>
      </w:r>
      <w:r>
        <w:rPr>
          <w:rFonts w:hint="eastAsia"/>
          <w:lang w:eastAsia="zh-HK"/>
        </w:rPr>
        <w:tab/>
      </w:r>
      <w:r>
        <w:rPr>
          <w:lang w:eastAsia="zh-HK"/>
        </w:rPr>
        <w:t>…</w:t>
      </w:r>
      <w:r>
        <w:rPr>
          <w:rFonts w:hint="eastAsia"/>
          <w:lang w:eastAsia="zh-HK"/>
        </w:rPr>
        <w:t xml:space="preserve">the use of a half-rate calculation is only an approximation, and is accurate only if the loss has accrued at a constant rate between the injury and the trial. Where losses have </w:t>
      </w:r>
      <w:r>
        <w:rPr>
          <w:lang w:eastAsia="zh-HK"/>
        </w:rPr>
        <w:t>occurred</w:t>
      </w:r>
      <w:r>
        <w:rPr>
          <w:rFonts w:hint="eastAsia"/>
          <w:lang w:eastAsia="zh-HK"/>
        </w:rPr>
        <w:t xml:space="preserve"> over a period which has ended before, or are discrete items of expenditure, the half-rate approach becomes inaccurate, and his inaccuracy is </w:t>
      </w:r>
      <w:r>
        <w:rPr>
          <w:lang w:eastAsia="zh-HK"/>
        </w:rPr>
        <w:t>exacerbated</w:t>
      </w:r>
      <w:r>
        <w:rPr>
          <w:rFonts w:hint="eastAsia"/>
          <w:lang w:eastAsia="zh-HK"/>
        </w:rPr>
        <w:t xml:space="preserve"> where the loss occurs either very shortly after the injury, or not long before the trial</w:t>
      </w:r>
      <w:r>
        <w:rPr>
          <w:lang w:eastAsia="zh-HK"/>
        </w:rPr>
        <w:t>…</w:t>
      </w:r>
    </w:p>
    <w:p w:rsidR="009574EB" w:rsidRDefault="009574EB">
      <w:pPr>
        <w:ind w:left="958"/>
        <w:jc w:val="both"/>
        <w:rPr>
          <w:rFonts w:hint="eastAsia"/>
          <w:lang w:eastAsia="zh-HK"/>
        </w:rPr>
      </w:pPr>
    </w:p>
    <w:p w:rsidR="009574EB" w:rsidRDefault="009574EB">
      <w:pPr>
        <w:numPr>
          <w:ilvl w:val="1"/>
          <w:numId w:val="14"/>
        </w:numPr>
        <w:jc w:val="both"/>
        <w:rPr>
          <w:rFonts w:hint="eastAsia"/>
          <w:lang w:eastAsia="zh-HK"/>
        </w:rPr>
      </w:pPr>
      <w:r>
        <w:rPr>
          <w:rFonts w:hint="eastAsia"/>
          <w:lang w:eastAsia="zh-HK"/>
        </w:rPr>
        <w:t xml:space="preserve">In his judgment in </w:t>
      </w:r>
      <w:r>
        <w:rPr>
          <w:rFonts w:hint="eastAsia"/>
          <w:i/>
          <w:lang w:eastAsia="zh-HK"/>
        </w:rPr>
        <w:t>Jefford v Gee</w:t>
      </w:r>
      <w:r>
        <w:rPr>
          <w:rFonts w:hint="eastAsia"/>
          <w:lang w:eastAsia="zh-HK"/>
        </w:rPr>
        <w:t xml:space="preserve">, Lord Denning MR recognised that in principle interest on discrete items of loss ought to be calculated separately. He thought, however, that such items were </w:t>
      </w:r>
      <w:r>
        <w:rPr>
          <w:lang w:eastAsia="zh-HK"/>
        </w:rPr>
        <w:t>“</w:t>
      </w:r>
      <w:r>
        <w:rPr>
          <w:rFonts w:hint="eastAsia"/>
          <w:lang w:eastAsia="zh-HK"/>
        </w:rPr>
        <w:t>not usually so large as to warrant separate calculation</w:t>
      </w:r>
      <w:r>
        <w:rPr>
          <w:lang w:eastAsia="zh-HK"/>
        </w:rPr>
        <w:t>”</w:t>
      </w:r>
      <w:r>
        <w:rPr>
          <w:rFonts w:hint="eastAsia"/>
          <w:lang w:eastAsia="zh-HK"/>
        </w:rPr>
        <w:t xml:space="preserve"> and so suggested a half-rate approach as a </w:t>
      </w:r>
      <w:r>
        <w:rPr>
          <w:lang w:eastAsia="zh-HK"/>
        </w:rPr>
        <w:t>‘</w:t>
      </w:r>
      <w:r>
        <w:rPr>
          <w:rFonts w:hint="eastAsia"/>
          <w:lang w:eastAsia="zh-HK"/>
        </w:rPr>
        <w:t>broad-brush</w:t>
      </w:r>
      <w:r>
        <w:rPr>
          <w:lang w:eastAsia="zh-HK"/>
        </w:rPr>
        <w:t>’</w:t>
      </w:r>
      <w:r>
        <w:rPr>
          <w:rFonts w:hint="eastAsia"/>
          <w:lang w:eastAsia="zh-HK"/>
        </w:rPr>
        <w:t xml:space="preserve"> measure to be disapplied only in exceptional cases</w:t>
      </w:r>
      <w:r>
        <w:rPr>
          <w:lang w:eastAsia="zh-HK"/>
        </w:rPr>
        <w:t>…</w:t>
      </w:r>
    </w:p>
    <w:p w:rsidR="009574EB" w:rsidRDefault="009574EB">
      <w:pPr>
        <w:ind w:left="958"/>
        <w:jc w:val="both"/>
        <w:rPr>
          <w:rFonts w:hint="eastAsia"/>
          <w:lang w:eastAsia="zh-HK"/>
        </w:rPr>
      </w:pPr>
    </w:p>
    <w:p w:rsidR="009574EB" w:rsidRDefault="009574EB">
      <w:pPr>
        <w:numPr>
          <w:ilvl w:val="1"/>
          <w:numId w:val="14"/>
        </w:numPr>
        <w:jc w:val="both"/>
        <w:rPr>
          <w:rFonts w:hint="eastAsia"/>
          <w:lang w:eastAsia="zh-HK"/>
        </w:rPr>
      </w:pPr>
      <w:r>
        <w:rPr>
          <w:lang w:eastAsia="zh-HK"/>
        </w:rPr>
        <w:t>…</w:t>
      </w:r>
      <w:r>
        <w:rPr>
          <w:rFonts w:hint="eastAsia"/>
          <w:lang w:eastAsia="zh-HK"/>
        </w:rPr>
        <w:t xml:space="preserve">the calculation of interest on individual items of loss is an easier task today than it was in 1970. Bill Braithwaite QC said that </w:t>
      </w:r>
      <w:r>
        <w:rPr>
          <w:lang w:eastAsia="zh-HK"/>
        </w:rPr>
        <w:t xml:space="preserve">computerised </w:t>
      </w:r>
      <w:r>
        <w:rPr>
          <w:rFonts w:hint="eastAsia"/>
          <w:lang w:eastAsia="zh-HK"/>
        </w:rPr>
        <w:t xml:space="preserve">assistance had made accurate interest calculations </w:t>
      </w:r>
      <w:r>
        <w:rPr>
          <w:lang w:eastAsia="zh-HK"/>
        </w:rPr>
        <w:t>‘</w:t>
      </w:r>
      <w:r>
        <w:rPr>
          <w:rFonts w:hint="eastAsia"/>
          <w:lang w:eastAsia="zh-HK"/>
        </w:rPr>
        <w:t>astoundingly easy</w:t>
      </w:r>
      <w:r>
        <w:rPr>
          <w:lang w:eastAsia="zh-HK"/>
        </w:rPr>
        <w:t>’</w:t>
      </w:r>
      <w:r>
        <w:rPr>
          <w:rFonts w:hint="eastAsia"/>
          <w:lang w:eastAsia="zh-HK"/>
        </w:rPr>
        <w:t xml:space="preserve">, and both the Association of Consulting Actuaries and the Institute and Faculty of Actuaries described such calculations as </w:t>
      </w:r>
      <w:r>
        <w:rPr>
          <w:lang w:eastAsia="zh-HK"/>
        </w:rPr>
        <w:t>‘</w:t>
      </w:r>
      <w:r>
        <w:rPr>
          <w:rFonts w:hint="eastAsia"/>
          <w:lang w:eastAsia="zh-HK"/>
        </w:rPr>
        <w:t>straightforward</w:t>
      </w:r>
      <w:r>
        <w:rPr>
          <w:lang w:eastAsia="zh-HK"/>
        </w:rPr>
        <w:t>’</w:t>
      </w:r>
      <w:r>
        <w:rPr>
          <w:rFonts w:hint="eastAsia"/>
          <w:lang w:eastAsia="zh-HK"/>
        </w:rPr>
        <w:t xml:space="preserve">. We are not convinced that it can still be argued, as it was in </w:t>
      </w:r>
      <w:r>
        <w:rPr>
          <w:rFonts w:hint="eastAsia"/>
          <w:i/>
          <w:lang w:eastAsia="zh-HK"/>
        </w:rPr>
        <w:t>Jefford v Gee</w:t>
      </w:r>
      <w:r>
        <w:rPr>
          <w:rFonts w:hint="eastAsia"/>
          <w:lang w:eastAsia="zh-HK"/>
        </w:rPr>
        <w:t xml:space="preserve">, that the accurate calculation of </w:t>
      </w:r>
      <w:r>
        <w:rPr>
          <w:lang w:eastAsia="zh-HK"/>
        </w:rPr>
        <w:t>interest</w:t>
      </w:r>
      <w:r>
        <w:rPr>
          <w:rFonts w:hint="eastAsia"/>
          <w:lang w:eastAsia="zh-HK"/>
        </w:rPr>
        <w:t xml:space="preserve"> is unnecessarily time-consuming or complex in all but the most exceptional circumstances</w:t>
      </w:r>
      <w:r>
        <w:rPr>
          <w:lang w:eastAsia="zh-HK"/>
        </w:rPr>
        <w:t>…</w:t>
      </w:r>
    </w:p>
    <w:p w:rsidR="009574EB" w:rsidRDefault="009574EB">
      <w:pPr>
        <w:jc w:val="both"/>
        <w:rPr>
          <w:rFonts w:hint="eastAsia"/>
          <w:lang w:eastAsia="zh-HK"/>
        </w:rPr>
      </w:pPr>
    </w:p>
    <w:p w:rsidR="009574EB" w:rsidRDefault="009574EB">
      <w:pPr>
        <w:numPr>
          <w:ilvl w:val="1"/>
          <w:numId w:val="14"/>
        </w:numPr>
        <w:jc w:val="both"/>
        <w:rPr>
          <w:rFonts w:hint="eastAsia"/>
          <w:lang w:eastAsia="zh-HK"/>
        </w:rPr>
      </w:pPr>
      <w:r>
        <w:rPr>
          <w:rFonts w:hint="eastAsia"/>
          <w:lang w:eastAsia="zh-HK"/>
        </w:rPr>
        <w:t xml:space="preserve">Two changes in practice since </w:t>
      </w:r>
      <w:r>
        <w:rPr>
          <w:rFonts w:hint="eastAsia"/>
          <w:i/>
          <w:lang w:eastAsia="zh-HK"/>
        </w:rPr>
        <w:t>Jefford v Gee</w:t>
      </w:r>
      <w:r>
        <w:rPr>
          <w:rFonts w:hint="eastAsia"/>
          <w:lang w:eastAsia="zh-HK"/>
        </w:rPr>
        <w:t xml:space="preserve"> are also significant. At the time of that decision, a claim for interest did not have to be specifically pleaded by a claimant, because it was not regarded as a cause of action in itself. It followed from this that a defendant did not have to include any amount in respect of interest in a payment into court of a sum in </w:t>
      </w:r>
      <w:r>
        <w:rPr>
          <w:lang w:eastAsia="zh-HK"/>
        </w:rPr>
        <w:t>satisfaction</w:t>
      </w:r>
      <w:r>
        <w:rPr>
          <w:rFonts w:hint="eastAsia"/>
          <w:lang w:eastAsia="zh-HK"/>
        </w:rPr>
        <w:t xml:space="preserve"> of the claimant</w:t>
      </w:r>
      <w:r>
        <w:rPr>
          <w:lang w:eastAsia="zh-HK"/>
        </w:rPr>
        <w:t>’</w:t>
      </w:r>
      <w:r>
        <w:rPr>
          <w:rFonts w:hint="eastAsia"/>
          <w:lang w:eastAsia="zh-HK"/>
        </w:rPr>
        <w:t xml:space="preserve">s claim. But this </w:t>
      </w:r>
      <w:r>
        <w:rPr>
          <w:lang w:eastAsia="zh-HK"/>
        </w:rPr>
        <w:t>position</w:t>
      </w:r>
      <w:r>
        <w:rPr>
          <w:rFonts w:hint="eastAsia"/>
          <w:lang w:eastAsia="zh-HK"/>
        </w:rPr>
        <w:t xml:space="preserve"> is different today on both counts. Firstly, interest must now be specifically claimed. The statement of case should state, (where possible), the date from which and the rate at which interest is claimed. Secondly, a cause of action in respect of a debt or damages is now to be construed, for the purposes of payment into court, as a cause of action also in respect of interest on the money claimed. Any payment into court should therefore include a sum in respect of interest</w:t>
      </w:r>
      <w:r>
        <w:rPr>
          <w:lang w:eastAsia="zh-HK"/>
        </w:rPr>
        <w:t>…</w:t>
      </w:r>
    </w:p>
    <w:p w:rsidR="009574EB" w:rsidRDefault="009574EB">
      <w:pPr>
        <w:jc w:val="both"/>
        <w:rPr>
          <w:rFonts w:hint="eastAsia"/>
          <w:lang w:eastAsia="zh-HK"/>
        </w:rPr>
      </w:pPr>
    </w:p>
    <w:p w:rsidR="009574EB" w:rsidRDefault="009574EB">
      <w:pPr>
        <w:numPr>
          <w:ilvl w:val="1"/>
          <w:numId w:val="15"/>
        </w:numPr>
        <w:jc w:val="both"/>
        <w:rPr>
          <w:rFonts w:hint="eastAsia"/>
          <w:lang w:eastAsia="zh-HK"/>
        </w:rPr>
      </w:pPr>
      <w:r>
        <w:rPr>
          <w:rFonts w:hint="eastAsia"/>
          <w:lang w:eastAsia="zh-HK"/>
        </w:rPr>
        <w:t xml:space="preserve"> We accept, however, that for periodic or continuing losses, precise calculation may be unnecessary. Where, as in </w:t>
      </w:r>
      <w:r>
        <w:rPr>
          <w:rFonts w:hint="eastAsia"/>
          <w:i/>
          <w:lang w:eastAsia="zh-HK"/>
        </w:rPr>
        <w:t>Jefford v Gee</w:t>
      </w:r>
      <w:r>
        <w:rPr>
          <w:rFonts w:hint="eastAsia"/>
          <w:lang w:eastAsia="zh-HK"/>
        </w:rPr>
        <w:t xml:space="preserve">, the claimant suffers a constant and continuing loss throughout the period from injury to trial, the half-rate </w:t>
      </w:r>
      <w:r>
        <w:rPr>
          <w:lang w:eastAsia="zh-HK"/>
        </w:rPr>
        <w:t>approach</w:t>
      </w:r>
      <w:r>
        <w:rPr>
          <w:rFonts w:hint="eastAsia"/>
          <w:lang w:eastAsia="zh-HK"/>
        </w:rPr>
        <w:t xml:space="preserve"> provides a good approximation</w:t>
      </w:r>
      <w:r>
        <w:rPr>
          <w:lang w:eastAsia="zh-HK"/>
        </w:rPr>
        <w:t>…</w:t>
      </w:r>
    </w:p>
    <w:p w:rsidR="009574EB" w:rsidRDefault="009574EB">
      <w:pPr>
        <w:ind w:left="900"/>
        <w:jc w:val="both"/>
        <w:rPr>
          <w:rFonts w:hint="eastAsia"/>
          <w:lang w:eastAsia="zh-HK"/>
        </w:rPr>
      </w:pPr>
    </w:p>
    <w:p w:rsidR="009574EB" w:rsidRDefault="009574EB">
      <w:pPr>
        <w:numPr>
          <w:ilvl w:val="1"/>
          <w:numId w:val="15"/>
        </w:numPr>
        <w:jc w:val="both"/>
        <w:rPr>
          <w:rFonts w:hint="eastAsia"/>
          <w:lang w:eastAsia="zh-HK"/>
        </w:rPr>
      </w:pPr>
      <w:r>
        <w:rPr>
          <w:rFonts w:hint="eastAsia"/>
          <w:lang w:eastAsia="zh-HK"/>
        </w:rPr>
        <w:t xml:space="preserve">We regard the general principle set out in paragraph 7.12 above as the default position. In this respect, we envisage that </w:t>
      </w:r>
      <w:r w:rsidRPr="00A3132E">
        <w:rPr>
          <w:rFonts w:hint="eastAsia"/>
          <w:i/>
          <w:lang w:eastAsia="zh-HK"/>
        </w:rPr>
        <w:t>where either the claimant or the defendant is able to establish that an alternative method of calculating interest is more appropriate, this method should be applied</w:t>
      </w:r>
      <w:r>
        <w:rPr>
          <w:rFonts w:hint="eastAsia"/>
          <w:lang w:eastAsia="zh-HK"/>
        </w:rPr>
        <w:t>.</w:t>
      </w:r>
      <w:r>
        <w:rPr>
          <w:lang w:eastAsia="zh-HK"/>
        </w:rPr>
        <w:t>”</w:t>
      </w:r>
      <w:r w:rsidR="00A3132E">
        <w:rPr>
          <w:rFonts w:eastAsia="PMingLiU" w:hint="eastAsia"/>
          <w:lang w:eastAsia="zh-HK"/>
        </w:rPr>
        <w:t xml:space="preserve"> (my emphasis)</w:t>
      </w:r>
    </w:p>
    <w:p w:rsidR="009574EB" w:rsidRDefault="009574EB">
      <w:pPr>
        <w:jc w:val="both"/>
        <w:rPr>
          <w:rFonts w:hint="eastAsia"/>
          <w:sz w:val="28"/>
          <w:lang w:eastAsia="zh-HK"/>
        </w:rPr>
      </w:pPr>
    </w:p>
    <w:p w:rsidR="009574EB" w:rsidRDefault="009574EB">
      <w:pPr>
        <w:jc w:val="both"/>
        <w:rPr>
          <w:rFonts w:hint="eastAsia"/>
          <w:sz w:val="28"/>
          <w:lang w:eastAsia="zh-HK"/>
        </w:rPr>
      </w:pPr>
    </w:p>
    <w:p w:rsidR="009574EB" w:rsidRDefault="009574EB">
      <w:pPr>
        <w:numPr>
          <w:ilvl w:val="0"/>
          <w:numId w:val="28"/>
        </w:numPr>
        <w:tabs>
          <w:tab w:val="clear" w:pos="360"/>
          <w:tab w:val="num" w:pos="900"/>
        </w:tabs>
        <w:spacing w:line="360" w:lineRule="auto"/>
        <w:ind w:left="0" w:firstLine="0"/>
        <w:jc w:val="both"/>
        <w:rPr>
          <w:rFonts w:hint="eastAsia"/>
          <w:sz w:val="28"/>
          <w:lang w:eastAsia="zh-HK"/>
        </w:rPr>
      </w:pPr>
      <w:r>
        <w:rPr>
          <w:rFonts w:hint="eastAsia"/>
          <w:sz w:val="28"/>
          <w:lang w:eastAsia="zh-HK"/>
        </w:rPr>
        <w:t>I fully agree with the Law Commission</w:t>
      </w:r>
      <w:r>
        <w:rPr>
          <w:sz w:val="28"/>
          <w:lang w:eastAsia="zh-HK"/>
        </w:rPr>
        <w:t>’</w:t>
      </w:r>
      <w:r>
        <w:rPr>
          <w:rFonts w:hint="eastAsia"/>
          <w:sz w:val="28"/>
          <w:lang w:eastAsia="zh-HK"/>
        </w:rPr>
        <w:t>s observation</w:t>
      </w:r>
      <w:r w:rsidR="001C5597">
        <w:rPr>
          <w:rFonts w:eastAsia="PMingLiU" w:hint="eastAsia"/>
          <w:sz w:val="28"/>
          <w:lang w:eastAsia="zh-HK"/>
        </w:rPr>
        <w:t>s. In my view, i</w:t>
      </w:r>
      <w:r>
        <w:rPr>
          <w:rFonts w:hint="eastAsia"/>
          <w:sz w:val="28"/>
          <w:lang w:eastAsia="zh-HK"/>
        </w:rPr>
        <w:t xml:space="preserve">t is no longer arguable, as it was in </w:t>
      </w:r>
      <w:r>
        <w:rPr>
          <w:rFonts w:hint="eastAsia"/>
          <w:i/>
          <w:sz w:val="28"/>
          <w:lang w:eastAsia="zh-HK"/>
        </w:rPr>
        <w:t>Jefford v Gee</w:t>
      </w:r>
      <w:r>
        <w:rPr>
          <w:rFonts w:hint="eastAsia"/>
          <w:sz w:val="28"/>
          <w:lang w:eastAsia="zh-HK"/>
        </w:rPr>
        <w:t xml:space="preserve">, that the accurate calculation of interest is unnecessarily time-consuming or complex in all but the most exceptional circumstances. Whilst precise calculation of interest is generally unnecessary for periodic or continuing past losses, it is always open for either of the parties to establish that a different method of calculating interest is more appropriate in the circumstances than the </w:t>
      </w:r>
      <w:r>
        <w:rPr>
          <w:sz w:val="28"/>
          <w:lang w:eastAsia="zh-HK"/>
        </w:rPr>
        <w:t>“default</w:t>
      </w:r>
      <w:r>
        <w:rPr>
          <w:rFonts w:hint="eastAsia"/>
          <w:sz w:val="28"/>
          <w:lang w:eastAsia="zh-HK"/>
        </w:rPr>
        <w:t xml:space="preserve"> position</w:t>
      </w:r>
      <w:r>
        <w:rPr>
          <w:sz w:val="28"/>
          <w:lang w:eastAsia="zh-HK"/>
        </w:rPr>
        <w:t>”</w:t>
      </w:r>
      <w:r>
        <w:rPr>
          <w:rFonts w:hint="eastAsia"/>
          <w:sz w:val="28"/>
          <w:lang w:eastAsia="zh-HK"/>
        </w:rPr>
        <w:t xml:space="preserve">. As May LJ succinctly pointed out in </w:t>
      </w:r>
      <w:r>
        <w:rPr>
          <w:rFonts w:hint="eastAsia"/>
          <w:i/>
          <w:sz w:val="28"/>
          <w:lang w:eastAsia="zh-HK"/>
        </w:rPr>
        <w:t>Prokop v DHSS</w:t>
      </w:r>
      <w:r>
        <w:rPr>
          <w:rFonts w:hint="eastAsia"/>
          <w:sz w:val="28"/>
          <w:lang w:eastAsia="zh-HK"/>
        </w:rPr>
        <w:t xml:space="preserve"> [1985] CLY 1037:-</w:t>
      </w:r>
    </w:p>
    <w:p w:rsidR="009574EB" w:rsidRDefault="009574EB">
      <w:pPr>
        <w:ind w:left="839"/>
        <w:jc w:val="both"/>
        <w:rPr>
          <w:rFonts w:hint="eastAsia"/>
          <w:sz w:val="28"/>
          <w:lang w:eastAsia="zh-HK"/>
        </w:rPr>
      </w:pPr>
      <w:r>
        <w:rPr>
          <w:lang w:eastAsia="zh-HK"/>
        </w:rPr>
        <w:t>“</w:t>
      </w:r>
      <w:r>
        <w:rPr>
          <w:rFonts w:hint="eastAsia"/>
          <w:lang w:eastAsia="zh-HK"/>
        </w:rPr>
        <w:t xml:space="preserve">If there is any general view in any quarter that the interest on special damages is in any </w:t>
      </w:r>
      <w:r>
        <w:rPr>
          <w:lang w:eastAsia="zh-HK"/>
        </w:rPr>
        <w:t>event</w:t>
      </w:r>
      <w:r>
        <w:rPr>
          <w:rFonts w:hint="eastAsia"/>
          <w:lang w:eastAsia="zh-HK"/>
        </w:rPr>
        <w:t xml:space="preserve"> to be calculated at half-rate, when the losses do not continue from accident to trial, then I think that this is wrong and should not thereafter be followed.</w:t>
      </w:r>
      <w:r>
        <w:rPr>
          <w:lang w:eastAsia="zh-HK"/>
        </w:rPr>
        <w:t>”</w:t>
      </w:r>
    </w:p>
    <w:p w:rsidR="009574EB" w:rsidRDefault="009574EB">
      <w:pPr>
        <w:spacing w:line="480" w:lineRule="auto"/>
        <w:jc w:val="both"/>
        <w:rPr>
          <w:rFonts w:hint="eastAsia"/>
          <w:sz w:val="28"/>
          <w:lang w:eastAsia="zh-HK"/>
        </w:rPr>
      </w:pPr>
    </w:p>
    <w:p w:rsidR="009574EB" w:rsidRDefault="009574EB">
      <w:pPr>
        <w:numPr>
          <w:ilvl w:val="0"/>
          <w:numId w:val="28"/>
        </w:numPr>
        <w:tabs>
          <w:tab w:val="clear" w:pos="360"/>
          <w:tab w:val="num" w:pos="900"/>
        </w:tabs>
        <w:spacing w:line="360" w:lineRule="auto"/>
        <w:ind w:left="0" w:firstLine="0"/>
        <w:jc w:val="both"/>
        <w:rPr>
          <w:rFonts w:hint="eastAsia"/>
          <w:sz w:val="28"/>
          <w:lang w:eastAsia="zh-HK"/>
        </w:rPr>
      </w:pPr>
      <w:r>
        <w:rPr>
          <w:rFonts w:hint="eastAsia"/>
          <w:sz w:val="28"/>
          <w:lang w:eastAsia="zh-HK"/>
        </w:rPr>
        <w:t>In my view, before the Plaintiff</w:t>
      </w:r>
      <w:r>
        <w:rPr>
          <w:sz w:val="28"/>
          <w:lang w:eastAsia="zh-HK"/>
        </w:rPr>
        <w:t>’</w:t>
      </w:r>
      <w:r>
        <w:rPr>
          <w:rFonts w:hint="eastAsia"/>
          <w:sz w:val="28"/>
          <w:lang w:eastAsia="zh-HK"/>
        </w:rPr>
        <w:t xml:space="preserve">s legal advisers offered their advice on whether a </w:t>
      </w:r>
      <w:r>
        <w:rPr>
          <w:sz w:val="28"/>
          <w:lang w:eastAsia="zh-HK"/>
        </w:rPr>
        <w:t>“</w:t>
      </w:r>
      <w:r>
        <w:rPr>
          <w:rFonts w:hint="eastAsia"/>
          <w:sz w:val="28"/>
          <w:lang w:eastAsia="zh-HK"/>
        </w:rPr>
        <w:t>broad-brush</w:t>
      </w:r>
      <w:r>
        <w:rPr>
          <w:sz w:val="28"/>
          <w:lang w:eastAsia="zh-HK"/>
        </w:rPr>
        <w:t>”</w:t>
      </w:r>
      <w:r>
        <w:rPr>
          <w:rFonts w:hint="eastAsia"/>
          <w:sz w:val="28"/>
          <w:lang w:eastAsia="zh-HK"/>
        </w:rPr>
        <w:t xml:space="preserve"> </w:t>
      </w:r>
      <w:r>
        <w:rPr>
          <w:sz w:val="28"/>
          <w:lang w:eastAsia="zh-HK"/>
        </w:rPr>
        <w:t>approach</w:t>
      </w:r>
      <w:r>
        <w:rPr>
          <w:rFonts w:hint="eastAsia"/>
          <w:sz w:val="28"/>
          <w:lang w:eastAsia="zh-HK"/>
        </w:rPr>
        <w:t xml:space="preserve"> would provide a good approximation in lieu of precise calculations, they ought to realize that a total sum of $181,150 had already been paid by the 2</w:t>
      </w:r>
      <w:r>
        <w:rPr>
          <w:rFonts w:hint="eastAsia"/>
          <w:sz w:val="28"/>
          <w:vertAlign w:val="superscript"/>
          <w:lang w:eastAsia="zh-HK"/>
        </w:rPr>
        <w:t>nd</w:t>
      </w:r>
      <w:r>
        <w:rPr>
          <w:rFonts w:hint="eastAsia"/>
          <w:sz w:val="28"/>
          <w:lang w:eastAsia="zh-HK"/>
        </w:rPr>
        <w:t xml:space="preserve"> Defendant to the Plaintiff. It would be unjust and unfair to the Defendants if I were to order them to pay interest on a loss which was no longer continuing. As Mr. Chan said, insofar as this sum of $181,500 is concerned, the Plaintiff was never kept out of his money.   </w:t>
      </w:r>
    </w:p>
    <w:p w:rsidR="009574EB" w:rsidRDefault="009574EB">
      <w:pPr>
        <w:spacing w:line="480" w:lineRule="auto"/>
        <w:jc w:val="both"/>
        <w:rPr>
          <w:rFonts w:hint="eastAsia"/>
          <w:sz w:val="28"/>
          <w:lang w:eastAsia="zh-HK"/>
        </w:rPr>
      </w:pPr>
    </w:p>
    <w:p w:rsidR="009574EB" w:rsidRDefault="009574EB">
      <w:pPr>
        <w:numPr>
          <w:ilvl w:val="0"/>
          <w:numId w:val="28"/>
        </w:numPr>
        <w:tabs>
          <w:tab w:val="clear" w:pos="360"/>
          <w:tab w:val="num" w:pos="900"/>
        </w:tabs>
        <w:spacing w:line="360" w:lineRule="auto"/>
        <w:ind w:left="0" w:firstLine="0"/>
        <w:jc w:val="both"/>
        <w:rPr>
          <w:rFonts w:hint="eastAsia"/>
          <w:sz w:val="28"/>
          <w:lang w:eastAsia="zh-HK"/>
        </w:rPr>
      </w:pPr>
      <w:r>
        <w:rPr>
          <w:rFonts w:hint="eastAsia"/>
          <w:sz w:val="28"/>
          <w:lang w:eastAsia="zh-HK"/>
        </w:rPr>
        <w:t>I therefore rule that in calculating interest on special damages and pre-trial loss of earnings for the period between the date of accident i.e. 9</w:t>
      </w:r>
      <w:r>
        <w:rPr>
          <w:rFonts w:hint="eastAsia"/>
          <w:sz w:val="28"/>
          <w:vertAlign w:val="superscript"/>
          <w:lang w:eastAsia="zh-HK"/>
        </w:rPr>
        <w:t>th</w:t>
      </w:r>
      <w:r>
        <w:rPr>
          <w:rFonts w:hint="eastAsia"/>
          <w:sz w:val="28"/>
          <w:lang w:eastAsia="zh-HK"/>
        </w:rPr>
        <w:t xml:space="preserve"> November 2006 and the date of payment of employees</w:t>
      </w:r>
      <w:r>
        <w:rPr>
          <w:sz w:val="28"/>
          <w:lang w:eastAsia="zh-HK"/>
        </w:rPr>
        <w:t>’</w:t>
      </w:r>
      <w:r>
        <w:rPr>
          <w:rFonts w:hint="eastAsia"/>
          <w:sz w:val="28"/>
          <w:lang w:eastAsia="zh-HK"/>
        </w:rPr>
        <w:t xml:space="preserve"> compensation i.e. 5</w:t>
      </w:r>
      <w:r>
        <w:rPr>
          <w:rFonts w:hint="eastAsia"/>
          <w:sz w:val="28"/>
          <w:vertAlign w:val="superscript"/>
          <w:lang w:eastAsia="zh-HK"/>
        </w:rPr>
        <w:t>th</w:t>
      </w:r>
      <w:r>
        <w:rPr>
          <w:rFonts w:hint="eastAsia"/>
          <w:sz w:val="28"/>
          <w:lang w:eastAsia="zh-HK"/>
        </w:rPr>
        <w:t xml:space="preserve"> February 2008 (</w:t>
      </w:r>
      <w:r>
        <w:rPr>
          <w:sz w:val="28"/>
          <w:lang w:eastAsia="zh-HK"/>
        </w:rPr>
        <w:t>“</w:t>
      </w:r>
      <w:r>
        <w:rPr>
          <w:rFonts w:hint="eastAsia"/>
          <w:sz w:val="28"/>
          <w:lang w:eastAsia="zh-HK"/>
        </w:rPr>
        <w:t>Period 1</w:t>
      </w:r>
      <w:r>
        <w:rPr>
          <w:sz w:val="28"/>
          <w:lang w:eastAsia="zh-HK"/>
        </w:rPr>
        <w:t>”</w:t>
      </w:r>
      <w:r>
        <w:rPr>
          <w:rFonts w:hint="eastAsia"/>
          <w:sz w:val="28"/>
          <w:lang w:eastAsia="zh-HK"/>
        </w:rPr>
        <w:t>), a sum of $181,500 has to be deducted from the principal sum of $468,561 (i.e. pre-trial loss of earnings of $456,941 plus special damages of $11,620). I also rule that in calculating interest on special damages and pre-trial loss of earnings from 6</w:t>
      </w:r>
      <w:r>
        <w:rPr>
          <w:rFonts w:hint="eastAsia"/>
          <w:sz w:val="28"/>
          <w:vertAlign w:val="superscript"/>
          <w:lang w:eastAsia="zh-HK"/>
        </w:rPr>
        <w:t>th</w:t>
      </w:r>
      <w:r>
        <w:rPr>
          <w:rFonts w:hint="eastAsia"/>
          <w:sz w:val="28"/>
          <w:lang w:eastAsia="zh-HK"/>
        </w:rPr>
        <w:t xml:space="preserve"> February 2008 i.e. the day after employees</w:t>
      </w:r>
      <w:r>
        <w:rPr>
          <w:sz w:val="28"/>
          <w:lang w:eastAsia="zh-HK"/>
        </w:rPr>
        <w:t>’</w:t>
      </w:r>
      <w:r>
        <w:rPr>
          <w:rFonts w:hint="eastAsia"/>
          <w:sz w:val="28"/>
          <w:lang w:eastAsia="zh-HK"/>
        </w:rPr>
        <w:t xml:space="preserve"> compensation was paid to the last day for acceptance of sanctioned payment i.e. 23</w:t>
      </w:r>
      <w:r>
        <w:rPr>
          <w:rFonts w:hint="eastAsia"/>
          <w:sz w:val="28"/>
          <w:vertAlign w:val="superscript"/>
          <w:lang w:eastAsia="zh-HK"/>
        </w:rPr>
        <w:t>rd</w:t>
      </w:r>
      <w:r>
        <w:rPr>
          <w:rFonts w:hint="eastAsia"/>
          <w:sz w:val="28"/>
          <w:lang w:eastAsia="zh-HK"/>
        </w:rPr>
        <w:t xml:space="preserve"> October 2009 (</w:t>
      </w:r>
      <w:r>
        <w:rPr>
          <w:sz w:val="28"/>
          <w:lang w:eastAsia="zh-HK"/>
        </w:rPr>
        <w:t>“</w:t>
      </w:r>
      <w:r>
        <w:rPr>
          <w:rFonts w:hint="eastAsia"/>
          <w:sz w:val="28"/>
          <w:lang w:eastAsia="zh-HK"/>
        </w:rPr>
        <w:t>Period 2</w:t>
      </w:r>
      <w:r>
        <w:rPr>
          <w:sz w:val="28"/>
          <w:lang w:eastAsia="zh-HK"/>
        </w:rPr>
        <w:t>”</w:t>
      </w:r>
      <w:r>
        <w:rPr>
          <w:rFonts w:hint="eastAsia"/>
          <w:sz w:val="28"/>
          <w:lang w:eastAsia="zh-HK"/>
        </w:rPr>
        <w:t xml:space="preserve">), the whole sum of $207,464 has to be deducted from the principal sum of $468,561.   </w:t>
      </w:r>
    </w:p>
    <w:p w:rsidR="009574EB" w:rsidRDefault="009574EB">
      <w:pPr>
        <w:spacing w:line="480" w:lineRule="auto"/>
        <w:jc w:val="both"/>
        <w:rPr>
          <w:rFonts w:hint="eastAsia"/>
          <w:sz w:val="28"/>
          <w:lang w:eastAsia="zh-HK"/>
        </w:rPr>
      </w:pPr>
    </w:p>
    <w:p w:rsidR="009574EB" w:rsidRDefault="009574EB">
      <w:pPr>
        <w:spacing w:line="480" w:lineRule="auto"/>
        <w:jc w:val="both"/>
        <w:rPr>
          <w:rFonts w:hint="eastAsia"/>
          <w:i/>
          <w:sz w:val="28"/>
          <w:lang w:eastAsia="zh-HK"/>
        </w:rPr>
      </w:pPr>
      <w:r>
        <w:rPr>
          <w:rFonts w:hint="eastAsia"/>
          <w:i/>
          <w:sz w:val="28"/>
          <w:lang w:eastAsia="zh-HK"/>
        </w:rPr>
        <w:t>Appropriate rate of interest</w:t>
      </w:r>
    </w:p>
    <w:p w:rsidR="009574EB" w:rsidRDefault="009574EB">
      <w:pPr>
        <w:numPr>
          <w:ilvl w:val="1"/>
          <w:numId w:val="28"/>
        </w:numPr>
        <w:tabs>
          <w:tab w:val="clear" w:pos="840"/>
          <w:tab w:val="num" w:pos="900"/>
        </w:tabs>
        <w:spacing w:line="360" w:lineRule="auto"/>
        <w:ind w:left="0" w:firstLine="0"/>
        <w:jc w:val="both"/>
        <w:rPr>
          <w:rFonts w:hint="eastAsia"/>
          <w:sz w:val="28"/>
          <w:lang w:eastAsia="zh-HK"/>
        </w:rPr>
      </w:pPr>
      <w:r>
        <w:rPr>
          <w:rFonts w:hint="eastAsia"/>
          <w:sz w:val="28"/>
          <w:lang w:eastAsia="zh-HK"/>
        </w:rPr>
        <w:t>This brings me to the second issue raised by the parties, namely, the rate of interest that should be applied. Mr. Chan specifically refers me to paragraph [90.1097] in Volume 5(1A) of the Halsbury</w:t>
      </w:r>
      <w:r>
        <w:rPr>
          <w:sz w:val="28"/>
          <w:lang w:eastAsia="zh-HK"/>
        </w:rPr>
        <w:t>’</w:t>
      </w:r>
      <w:r>
        <w:rPr>
          <w:rFonts w:hint="eastAsia"/>
          <w:sz w:val="28"/>
          <w:lang w:eastAsia="zh-HK"/>
        </w:rPr>
        <w:t xml:space="preserve">s Laws of Hong Kong and argues that in calculating interest on special damages and pre-trial loss of earnings, the normal rule is to apply </w:t>
      </w:r>
      <w:r>
        <w:rPr>
          <w:rFonts w:hint="eastAsia"/>
          <w:i/>
          <w:sz w:val="28"/>
          <w:lang w:eastAsia="zh-HK"/>
        </w:rPr>
        <w:t>one half of the judgment rate prevailing at the time when judgment was delivered</w:t>
      </w:r>
      <w:r>
        <w:rPr>
          <w:rFonts w:hint="eastAsia"/>
          <w:sz w:val="28"/>
          <w:lang w:eastAsia="zh-HK"/>
        </w:rPr>
        <w:t xml:space="preserve">. </w:t>
      </w:r>
    </w:p>
    <w:p w:rsidR="009574EB" w:rsidRDefault="009574EB">
      <w:pPr>
        <w:spacing w:line="480" w:lineRule="auto"/>
        <w:ind w:left="360" w:hanging="360"/>
        <w:jc w:val="both"/>
        <w:rPr>
          <w:rFonts w:hint="eastAsia"/>
          <w:sz w:val="28"/>
          <w:lang w:eastAsia="zh-HK"/>
        </w:rPr>
      </w:pPr>
    </w:p>
    <w:p w:rsidR="009574EB" w:rsidRDefault="009574EB">
      <w:pPr>
        <w:numPr>
          <w:ilvl w:val="0"/>
          <w:numId w:val="38"/>
        </w:numPr>
        <w:tabs>
          <w:tab w:val="clear" w:pos="840"/>
          <w:tab w:val="num" w:pos="900"/>
        </w:tabs>
        <w:spacing w:line="360" w:lineRule="auto"/>
        <w:ind w:left="0" w:firstLine="0"/>
        <w:jc w:val="both"/>
        <w:rPr>
          <w:rFonts w:hint="eastAsia"/>
          <w:sz w:val="28"/>
          <w:lang w:eastAsia="zh-HK"/>
        </w:rPr>
      </w:pPr>
      <w:r>
        <w:rPr>
          <w:rFonts w:hint="eastAsia"/>
          <w:sz w:val="28"/>
          <w:lang w:eastAsia="zh-HK"/>
        </w:rPr>
        <w:t xml:space="preserve">Mr. Chan also draws my attention to footnote 89 of Chapter 16 in </w:t>
      </w:r>
      <w:r>
        <w:rPr>
          <w:rFonts w:hint="eastAsia"/>
          <w:i/>
          <w:sz w:val="28"/>
          <w:lang w:eastAsia="zh-HK"/>
        </w:rPr>
        <w:t>Wilkinson, Cheung &amp; Booth, A Guide to Civil Procedure in Hong Kong</w:t>
      </w:r>
      <w:r>
        <w:rPr>
          <w:rFonts w:hint="eastAsia"/>
          <w:sz w:val="28"/>
          <w:lang w:eastAsia="zh-HK"/>
        </w:rPr>
        <w:t xml:space="preserve"> wherein it was suggested on the strength of </w:t>
      </w:r>
      <w:r>
        <w:rPr>
          <w:rFonts w:hint="eastAsia"/>
          <w:i/>
          <w:sz w:val="28"/>
          <w:lang w:eastAsia="zh-HK"/>
        </w:rPr>
        <w:t>Jefford v Gee</w:t>
      </w:r>
      <w:r>
        <w:rPr>
          <w:rFonts w:hint="eastAsia"/>
          <w:sz w:val="28"/>
          <w:lang w:eastAsia="zh-HK"/>
        </w:rPr>
        <w:t xml:space="preserve"> and Deputy High Court Judge Longley</w:t>
      </w:r>
      <w:r>
        <w:rPr>
          <w:sz w:val="28"/>
          <w:lang w:eastAsia="zh-HK"/>
        </w:rPr>
        <w:t>’</w:t>
      </w:r>
      <w:r>
        <w:rPr>
          <w:rFonts w:hint="eastAsia"/>
          <w:sz w:val="28"/>
          <w:lang w:eastAsia="zh-HK"/>
        </w:rPr>
        <w:t xml:space="preserve">s ruling in </w:t>
      </w:r>
      <w:r>
        <w:rPr>
          <w:rFonts w:hint="eastAsia"/>
          <w:i/>
          <w:sz w:val="28"/>
          <w:lang w:eastAsia="zh-HK"/>
        </w:rPr>
        <w:t xml:space="preserve">Li Tin Yeung v Chiu Chow Association Secondary School </w:t>
      </w:r>
      <w:r>
        <w:rPr>
          <w:rFonts w:hint="eastAsia"/>
          <w:sz w:val="28"/>
          <w:lang w:eastAsia="zh-HK"/>
        </w:rPr>
        <w:t>(unreported) HCPI No.201 of 1999; 27</w:t>
      </w:r>
      <w:r>
        <w:rPr>
          <w:rFonts w:hint="eastAsia"/>
          <w:sz w:val="28"/>
          <w:vertAlign w:val="superscript"/>
          <w:lang w:eastAsia="zh-HK"/>
        </w:rPr>
        <w:t>th</w:t>
      </w:r>
      <w:r>
        <w:rPr>
          <w:rFonts w:hint="eastAsia"/>
          <w:sz w:val="28"/>
          <w:lang w:eastAsia="zh-HK"/>
        </w:rPr>
        <w:t xml:space="preserve"> March 2003 that:-</w:t>
      </w:r>
    </w:p>
    <w:p w:rsidR="009574EB" w:rsidRDefault="009574EB">
      <w:pPr>
        <w:ind w:leftChars="400" w:left="960" w:firstLine="2"/>
        <w:jc w:val="both"/>
        <w:rPr>
          <w:rFonts w:hint="eastAsia"/>
          <w:i/>
          <w:sz w:val="28"/>
          <w:lang w:eastAsia="zh-HK"/>
        </w:rPr>
      </w:pPr>
      <w:r>
        <w:rPr>
          <w:lang w:eastAsia="zh-HK"/>
        </w:rPr>
        <w:t>“…</w:t>
      </w:r>
      <w:r>
        <w:rPr>
          <w:rFonts w:hint="eastAsia"/>
          <w:lang w:eastAsia="zh-HK"/>
        </w:rPr>
        <w:t>interest on special damages, including pre-trial loss of earnings, should normally be calculated at half the judgment rate from the date of loss; the current judgment rate would usually be applied, but where there was considerable fluctuation in the judgment rates between the date of loss and the date of judgment or where the current judgment rate does not accurately reflect the rates current during the period in which substantial part of the special damages had been incurred, it may be appropriate to apply the judgment rate as applicable from time to time.</w:t>
      </w:r>
      <w:r>
        <w:rPr>
          <w:lang w:eastAsia="zh-HK"/>
        </w:rPr>
        <w:t>”</w:t>
      </w:r>
      <w:r>
        <w:rPr>
          <w:rFonts w:hint="eastAsia"/>
          <w:sz w:val="28"/>
          <w:lang w:eastAsia="zh-HK"/>
        </w:rPr>
        <w:t xml:space="preserve"> </w:t>
      </w:r>
    </w:p>
    <w:p w:rsidR="009574EB" w:rsidRDefault="009574EB">
      <w:pPr>
        <w:spacing w:line="480" w:lineRule="auto"/>
        <w:jc w:val="both"/>
        <w:rPr>
          <w:rFonts w:hint="eastAsia"/>
          <w:sz w:val="28"/>
          <w:lang w:eastAsia="zh-HK"/>
        </w:rPr>
      </w:pPr>
    </w:p>
    <w:p w:rsidR="009574EB" w:rsidRDefault="009574EB">
      <w:pPr>
        <w:numPr>
          <w:ilvl w:val="0"/>
          <w:numId w:val="18"/>
        </w:numPr>
        <w:tabs>
          <w:tab w:val="clear" w:pos="360"/>
          <w:tab w:val="num" w:pos="900"/>
        </w:tabs>
        <w:spacing w:line="360" w:lineRule="auto"/>
        <w:ind w:left="0" w:firstLine="0"/>
        <w:jc w:val="both"/>
        <w:rPr>
          <w:rFonts w:hint="eastAsia"/>
          <w:sz w:val="28"/>
          <w:lang w:eastAsia="zh-HK"/>
        </w:rPr>
      </w:pPr>
      <w:r>
        <w:rPr>
          <w:rFonts w:hint="eastAsia"/>
          <w:sz w:val="28"/>
          <w:lang w:eastAsia="zh-HK"/>
        </w:rPr>
        <w:t xml:space="preserve">However, it is important to note that unlike the Plaintiff in this case, the loss suffered by the plaintiff in </w:t>
      </w:r>
      <w:r>
        <w:rPr>
          <w:rFonts w:hint="eastAsia"/>
          <w:i/>
          <w:sz w:val="28"/>
          <w:lang w:eastAsia="zh-HK"/>
        </w:rPr>
        <w:t>Jefford v Gee</w:t>
      </w:r>
      <w:r>
        <w:rPr>
          <w:rFonts w:hint="eastAsia"/>
          <w:sz w:val="28"/>
          <w:lang w:eastAsia="zh-HK"/>
        </w:rPr>
        <w:t xml:space="preserve"> was a continuous one and the main bulk of it, namely, his loss of wages, had accrued at a constant rate </w:t>
      </w:r>
      <w:r>
        <w:rPr>
          <w:sz w:val="28"/>
          <w:lang w:eastAsia="zh-HK"/>
        </w:rPr>
        <w:t>between</w:t>
      </w:r>
      <w:r>
        <w:rPr>
          <w:rFonts w:hint="eastAsia"/>
          <w:sz w:val="28"/>
          <w:lang w:eastAsia="zh-HK"/>
        </w:rPr>
        <w:t xml:space="preserve"> the injury and the trial [see: [1970] </w:t>
      </w:r>
      <w:r>
        <w:rPr>
          <w:sz w:val="28"/>
          <w:lang w:eastAsia="zh-HK"/>
        </w:rPr>
        <w:t xml:space="preserve">2 QB 130 </w:t>
      </w:r>
      <w:r>
        <w:rPr>
          <w:rFonts w:hint="eastAsia"/>
          <w:sz w:val="28"/>
          <w:lang w:eastAsia="zh-HK"/>
        </w:rPr>
        <w:t xml:space="preserve">at 146F-G]. The present case is factually </w:t>
      </w:r>
      <w:r>
        <w:rPr>
          <w:sz w:val="28"/>
          <w:lang w:eastAsia="zh-HK"/>
        </w:rPr>
        <w:t>distinguishable</w:t>
      </w:r>
      <w:r>
        <w:rPr>
          <w:rFonts w:hint="eastAsia"/>
          <w:sz w:val="28"/>
          <w:lang w:eastAsia="zh-HK"/>
        </w:rPr>
        <w:t xml:space="preserve"> from </w:t>
      </w:r>
      <w:r>
        <w:rPr>
          <w:rFonts w:hint="eastAsia"/>
          <w:i/>
          <w:sz w:val="28"/>
          <w:lang w:eastAsia="zh-HK"/>
        </w:rPr>
        <w:t>Jefford v Gee</w:t>
      </w:r>
      <w:r>
        <w:rPr>
          <w:rFonts w:hint="eastAsia"/>
          <w:sz w:val="28"/>
          <w:lang w:eastAsia="zh-HK"/>
        </w:rPr>
        <w:t xml:space="preserve">. In any case, even in </w:t>
      </w:r>
      <w:r>
        <w:rPr>
          <w:rFonts w:hint="eastAsia"/>
          <w:i/>
          <w:sz w:val="28"/>
          <w:lang w:eastAsia="zh-HK"/>
        </w:rPr>
        <w:t>Jefford v Gee</w:t>
      </w:r>
      <w:r>
        <w:rPr>
          <w:rFonts w:hint="eastAsia"/>
          <w:sz w:val="28"/>
          <w:lang w:eastAsia="zh-HK"/>
        </w:rPr>
        <w:t xml:space="preserve">, interest was awarded at half </w:t>
      </w:r>
      <w:r>
        <w:rPr>
          <w:sz w:val="28"/>
          <w:lang w:eastAsia="zh-HK"/>
        </w:rPr>
        <w:t>“</w:t>
      </w:r>
      <w:r>
        <w:rPr>
          <w:rFonts w:hint="eastAsia"/>
          <w:sz w:val="28"/>
          <w:lang w:eastAsia="zh-HK"/>
        </w:rPr>
        <w:t xml:space="preserve">the rate allowed by the court on the short term investment account, </w:t>
      </w:r>
      <w:r>
        <w:rPr>
          <w:rFonts w:hint="eastAsia"/>
          <w:i/>
          <w:sz w:val="28"/>
          <w:lang w:eastAsia="zh-HK"/>
        </w:rPr>
        <w:t>taken as an average over the period for which interest is awarded</w:t>
      </w:r>
      <w:r>
        <w:rPr>
          <w:sz w:val="28"/>
          <w:lang w:eastAsia="zh-HK"/>
        </w:rPr>
        <w:t>”</w:t>
      </w:r>
      <w:r>
        <w:rPr>
          <w:rFonts w:hint="eastAsia"/>
          <w:sz w:val="28"/>
          <w:lang w:eastAsia="zh-HK"/>
        </w:rPr>
        <w:t xml:space="preserve"> [see: ibid. at 151D] and not the rate prevailing at the time when judgment was delivered.   </w:t>
      </w:r>
    </w:p>
    <w:p w:rsidR="009574EB" w:rsidRDefault="009574EB">
      <w:pPr>
        <w:spacing w:line="480" w:lineRule="auto"/>
        <w:jc w:val="both"/>
        <w:rPr>
          <w:rFonts w:hint="eastAsia"/>
          <w:sz w:val="28"/>
          <w:lang w:eastAsia="zh-HK"/>
        </w:rPr>
      </w:pPr>
    </w:p>
    <w:p w:rsidR="009574EB" w:rsidRDefault="009574EB">
      <w:pPr>
        <w:numPr>
          <w:ilvl w:val="0"/>
          <w:numId w:val="18"/>
        </w:numPr>
        <w:tabs>
          <w:tab w:val="clear" w:pos="360"/>
          <w:tab w:val="num" w:pos="900"/>
        </w:tabs>
        <w:spacing w:line="360" w:lineRule="auto"/>
        <w:ind w:left="0" w:firstLine="0"/>
        <w:jc w:val="both"/>
        <w:rPr>
          <w:rFonts w:hint="eastAsia"/>
          <w:sz w:val="28"/>
          <w:lang w:eastAsia="zh-HK"/>
        </w:rPr>
      </w:pPr>
      <w:r>
        <w:rPr>
          <w:rFonts w:hint="eastAsia"/>
          <w:sz w:val="28"/>
          <w:lang w:eastAsia="zh-HK"/>
        </w:rPr>
        <w:t xml:space="preserve">Indeed, Deputy High Court Judge Longley also expressed a similar view in paragraph 13 of his ruling in </w:t>
      </w:r>
      <w:r>
        <w:rPr>
          <w:rFonts w:hint="eastAsia"/>
          <w:i/>
          <w:sz w:val="28"/>
          <w:lang w:eastAsia="zh-HK"/>
        </w:rPr>
        <w:t xml:space="preserve">Li Tin Yeung </w:t>
      </w:r>
      <w:r>
        <w:rPr>
          <w:rFonts w:hint="eastAsia"/>
          <w:sz w:val="28"/>
          <w:lang w:eastAsia="zh-HK"/>
        </w:rPr>
        <w:t>where he said:-</w:t>
      </w:r>
    </w:p>
    <w:p w:rsidR="009574EB" w:rsidRDefault="009574EB">
      <w:pPr>
        <w:ind w:left="958"/>
        <w:jc w:val="both"/>
        <w:rPr>
          <w:rFonts w:hint="eastAsia"/>
          <w:sz w:val="28"/>
          <w:lang w:eastAsia="zh-HK"/>
        </w:rPr>
      </w:pPr>
      <w:r>
        <w:rPr>
          <w:lang w:eastAsia="zh-HK"/>
        </w:rPr>
        <w:t>“</w:t>
      </w:r>
      <w:r>
        <w:rPr>
          <w:rFonts w:hint="eastAsia"/>
          <w:lang w:eastAsia="zh-HK"/>
        </w:rPr>
        <w:t xml:space="preserve">It follows that it is in my view appropriate in normal cases for the rate of interest on special damages and pre-trial loss of earnings to reflect one-half of </w:t>
      </w:r>
      <w:r>
        <w:rPr>
          <w:rFonts w:hint="eastAsia"/>
          <w:i/>
          <w:lang w:eastAsia="zh-HK"/>
        </w:rPr>
        <w:t xml:space="preserve">the rates applicable from time to time during the time the damages accrued </w:t>
      </w:r>
      <w:r>
        <w:rPr>
          <w:rFonts w:hint="eastAsia"/>
          <w:lang w:eastAsia="zh-HK"/>
        </w:rPr>
        <w:t>rather than one-half of interest rate current at the time of judgment, except when the latter reflects the former.</w:t>
      </w:r>
      <w:r>
        <w:rPr>
          <w:lang w:eastAsia="zh-HK"/>
        </w:rPr>
        <w:t>”</w:t>
      </w:r>
      <w:r>
        <w:rPr>
          <w:rFonts w:hint="eastAsia"/>
          <w:lang w:eastAsia="zh-HK"/>
        </w:rPr>
        <w:t xml:space="preserve"> (my emphasis)</w:t>
      </w:r>
    </w:p>
    <w:p w:rsidR="009574EB" w:rsidRDefault="009574EB">
      <w:pPr>
        <w:spacing w:line="480" w:lineRule="auto"/>
        <w:jc w:val="both"/>
        <w:rPr>
          <w:rFonts w:hint="eastAsia"/>
          <w:sz w:val="28"/>
          <w:lang w:eastAsia="zh-HK"/>
        </w:rPr>
      </w:pPr>
    </w:p>
    <w:p w:rsidR="009574EB" w:rsidRDefault="009574EB">
      <w:pPr>
        <w:numPr>
          <w:ilvl w:val="0"/>
          <w:numId w:val="18"/>
        </w:numPr>
        <w:tabs>
          <w:tab w:val="clear" w:pos="360"/>
          <w:tab w:val="num" w:pos="900"/>
        </w:tabs>
        <w:spacing w:line="360" w:lineRule="auto"/>
        <w:ind w:left="0" w:firstLine="0"/>
        <w:jc w:val="both"/>
        <w:rPr>
          <w:rFonts w:hint="eastAsia"/>
          <w:sz w:val="28"/>
          <w:lang w:eastAsia="zh-HK"/>
        </w:rPr>
      </w:pPr>
      <w:r>
        <w:rPr>
          <w:rFonts w:hint="eastAsia"/>
          <w:sz w:val="28"/>
          <w:lang w:eastAsia="zh-HK"/>
        </w:rPr>
        <w:t xml:space="preserve">In this case, the judgment rates applicable during the whole period of time when the Plaintiff was deprived of the use of his money varied from 11% at the date of Accident to 8% when judgment was delivered. The judgment rate prevailing at the date of judgment clearly does not reflect adequately the rates current during the period in which special damages and pre-trial loss of earnings have accrued. It follows in my view that it would not be just for interest in this case to be calculated on the basis of half judgment rate applicable at the time of the </w:t>
      </w:r>
      <w:r w:rsidR="001C5597">
        <w:rPr>
          <w:rFonts w:eastAsia="PMingLiU" w:hint="eastAsia"/>
          <w:sz w:val="28"/>
          <w:lang w:eastAsia="zh-HK"/>
        </w:rPr>
        <w:t>J</w:t>
      </w:r>
      <w:r>
        <w:rPr>
          <w:rFonts w:hint="eastAsia"/>
          <w:sz w:val="28"/>
          <w:lang w:eastAsia="zh-HK"/>
        </w:rPr>
        <w:t xml:space="preserve">udgment. </w:t>
      </w:r>
    </w:p>
    <w:p w:rsidR="009574EB" w:rsidRDefault="009574EB">
      <w:pPr>
        <w:spacing w:line="480" w:lineRule="auto"/>
        <w:jc w:val="both"/>
        <w:rPr>
          <w:rFonts w:hint="eastAsia"/>
          <w:sz w:val="28"/>
          <w:lang w:eastAsia="zh-HK"/>
        </w:rPr>
      </w:pPr>
    </w:p>
    <w:p w:rsidR="009574EB" w:rsidRDefault="009574EB">
      <w:pPr>
        <w:numPr>
          <w:ilvl w:val="1"/>
          <w:numId w:val="18"/>
        </w:numPr>
        <w:tabs>
          <w:tab w:val="clear" w:pos="840"/>
          <w:tab w:val="num" w:pos="900"/>
        </w:tabs>
        <w:spacing w:line="360" w:lineRule="auto"/>
        <w:ind w:left="0" w:firstLine="0"/>
        <w:jc w:val="both"/>
        <w:rPr>
          <w:rFonts w:hint="eastAsia"/>
          <w:sz w:val="28"/>
          <w:lang w:eastAsia="zh-HK"/>
        </w:rPr>
      </w:pPr>
      <w:r>
        <w:rPr>
          <w:rFonts w:hint="eastAsia"/>
          <w:sz w:val="28"/>
          <w:lang w:eastAsia="zh-HK"/>
        </w:rPr>
        <w:t xml:space="preserve">As a fallback argument, Mr. Chan submits that assessment of damages in personal injuries cases is not an exact science. Award of interest is to be dealt with on broad lines without entering into minute details or undertaking detailed mathematical calculations. I do not agree. Computerized assistance has made accurate calculation of interest on individual items of loss is a pretty easy task. It is no longer arguable that the accurate calculation of interest is unnecessarily time-consuming or complex in all but the most exceptional circumstances. </w:t>
      </w:r>
    </w:p>
    <w:p w:rsidR="009574EB" w:rsidRDefault="009574EB">
      <w:pPr>
        <w:spacing w:line="480" w:lineRule="auto"/>
        <w:jc w:val="both"/>
        <w:rPr>
          <w:rFonts w:hint="eastAsia"/>
          <w:sz w:val="28"/>
          <w:lang w:eastAsia="zh-HK"/>
        </w:rPr>
      </w:pPr>
    </w:p>
    <w:p w:rsidR="009574EB" w:rsidRDefault="009574EB">
      <w:pPr>
        <w:numPr>
          <w:ilvl w:val="0"/>
          <w:numId w:val="39"/>
        </w:numPr>
        <w:tabs>
          <w:tab w:val="clear" w:pos="840"/>
          <w:tab w:val="num" w:pos="900"/>
        </w:tabs>
        <w:spacing w:line="360" w:lineRule="auto"/>
        <w:ind w:left="0" w:firstLine="0"/>
        <w:jc w:val="both"/>
        <w:rPr>
          <w:rFonts w:hint="eastAsia"/>
          <w:sz w:val="28"/>
          <w:lang w:eastAsia="zh-HK"/>
        </w:rPr>
      </w:pPr>
      <w:r>
        <w:rPr>
          <w:rFonts w:hint="eastAsia"/>
          <w:sz w:val="28"/>
          <w:lang w:eastAsia="zh-HK"/>
        </w:rPr>
        <w:t>Pursuant to my direction, solicitors for the parties have prepared and submitted on 4</w:t>
      </w:r>
      <w:r>
        <w:rPr>
          <w:rFonts w:hint="eastAsia"/>
          <w:sz w:val="28"/>
          <w:vertAlign w:val="superscript"/>
          <w:lang w:eastAsia="zh-HK"/>
        </w:rPr>
        <w:t>th</w:t>
      </w:r>
      <w:r>
        <w:rPr>
          <w:rFonts w:hint="eastAsia"/>
          <w:sz w:val="28"/>
          <w:lang w:eastAsia="zh-HK"/>
        </w:rPr>
        <w:t xml:space="preserve"> May 2010 an agreed table of calculation showing interest on general damages and interest on pre-trial loss of earnings and special damages at one half of the judgment rates current </w:t>
      </w:r>
      <w:r>
        <w:rPr>
          <w:sz w:val="28"/>
          <w:lang w:eastAsia="zh-HK"/>
        </w:rPr>
        <w:t>during</w:t>
      </w:r>
      <w:r>
        <w:rPr>
          <w:rFonts w:hint="eastAsia"/>
          <w:sz w:val="28"/>
          <w:lang w:eastAsia="zh-HK"/>
        </w:rPr>
        <w:t xml:space="preserve"> Period 1 and Period 2. The total interest on damages amounts to $41,825.80, which is made up of the following:-</w:t>
      </w:r>
    </w:p>
    <w:p w:rsidR="009574EB" w:rsidRDefault="009574EB">
      <w:pPr>
        <w:spacing w:line="360" w:lineRule="auto"/>
        <w:ind w:left="1440"/>
        <w:jc w:val="both"/>
        <w:rPr>
          <w:rFonts w:hint="eastAsia"/>
          <w:sz w:val="28"/>
          <w:lang w:eastAsia="zh-HK"/>
        </w:rPr>
      </w:pPr>
      <w:r>
        <w:rPr>
          <w:rFonts w:hint="eastAsia"/>
          <w:sz w:val="28"/>
          <w:lang w:eastAsia="zh-HK"/>
        </w:rPr>
        <w:t>(1)</w:t>
      </w:r>
      <w:r>
        <w:rPr>
          <w:rFonts w:hint="eastAsia"/>
          <w:sz w:val="28"/>
          <w:lang w:eastAsia="zh-HK"/>
        </w:rPr>
        <w:tab/>
        <w:t xml:space="preserve">interest of PSLA </w:t>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t>:</w:t>
      </w:r>
      <w:r>
        <w:rPr>
          <w:rFonts w:hint="eastAsia"/>
          <w:sz w:val="28"/>
          <w:lang w:eastAsia="zh-HK"/>
        </w:rPr>
        <w:tab/>
        <w:t>$3,493.15</w:t>
      </w:r>
    </w:p>
    <w:p w:rsidR="009574EB" w:rsidRDefault="009574EB">
      <w:pPr>
        <w:spacing w:line="360" w:lineRule="auto"/>
        <w:ind w:left="1440"/>
        <w:jc w:val="both"/>
        <w:rPr>
          <w:rFonts w:hint="eastAsia"/>
          <w:sz w:val="28"/>
          <w:lang w:eastAsia="zh-HK"/>
        </w:rPr>
      </w:pPr>
      <w:r>
        <w:rPr>
          <w:rFonts w:hint="eastAsia"/>
          <w:sz w:val="28"/>
          <w:lang w:eastAsia="zh-HK"/>
        </w:rPr>
        <w:t>(2)</w:t>
      </w:r>
      <w:r>
        <w:rPr>
          <w:rFonts w:hint="eastAsia"/>
          <w:sz w:val="28"/>
          <w:lang w:eastAsia="zh-HK"/>
        </w:rPr>
        <w:tab/>
        <w:t xml:space="preserve">interest on pre-trial loss </w:t>
      </w:r>
      <w:r>
        <w:rPr>
          <w:rFonts w:hint="eastAsia"/>
          <w:sz w:val="28"/>
          <w:lang w:eastAsia="zh-HK"/>
        </w:rPr>
        <w:tab/>
      </w:r>
      <w:r>
        <w:rPr>
          <w:rFonts w:hint="eastAsia"/>
          <w:sz w:val="28"/>
          <w:lang w:eastAsia="zh-HK"/>
        </w:rPr>
        <w:tab/>
      </w:r>
      <w:r>
        <w:rPr>
          <w:rFonts w:hint="eastAsia"/>
          <w:sz w:val="28"/>
          <w:lang w:eastAsia="zh-HK"/>
        </w:rPr>
        <w:tab/>
        <w:t>:</w:t>
      </w:r>
      <w:r>
        <w:rPr>
          <w:rFonts w:hint="eastAsia"/>
          <w:sz w:val="28"/>
          <w:lang w:eastAsia="zh-HK"/>
        </w:rPr>
        <w:tab/>
        <w:t>$38,332.65</w:t>
      </w:r>
    </w:p>
    <w:p w:rsidR="009574EB" w:rsidRDefault="009574EB">
      <w:pPr>
        <w:spacing w:line="360" w:lineRule="auto"/>
        <w:ind w:left="1440"/>
        <w:jc w:val="both"/>
        <w:rPr>
          <w:rFonts w:hint="eastAsia"/>
          <w:sz w:val="28"/>
          <w:lang w:eastAsia="zh-HK"/>
        </w:rPr>
      </w:pPr>
      <w:r>
        <w:rPr>
          <w:rFonts w:hint="eastAsia"/>
          <w:sz w:val="28"/>
          <w:lang w:eastAsia="zh-HK"/>
        </w:rPr>
        <w:tab/>
        <w:t xml:space="preserve">of earnings &amp; special damages </w:t>
      </w:r>
    </w:p>
    <w:p w:rsidR="009574EB" w:rsidRDefault="009574EB">
      <w:pPr>
        <w:spacing w:line="480" w:lineRule="auto"/>
        <w:jc w:val="both"/>
        <w:rPr>
          <w:rFonts w:hint="eastAsia"/>
          <w:sz w:val="28"/>
          <w:lang w:eastAsia="zh-HK"/>
        </w:rPr>
      </w:pPr>
    </w:p>
    <w:p w:rsidR="009574EB" w:rsidRDefault="009574EB">
      <w:pPr>
        <w:numPr>
          <w:ilvl w:val="0"/>
          <w:numId w:val="39"/>
        </w:numPr>
        <w:tabs>
          <w:tab w:val="clear" w:pos="840"/>
          <w:tab w:val="num" w:pos="900"/>
        </w:tabs>
        <w:spacing w:line="360" w:lineRule="auto"/>
        <w:ind w:left="0" w:firstLine="0"/>
        <w:jc w:val="both"/>
        <w:rPr>
          <w:rFonts w:hint="eastAsia"/>
          <w:sz w:val="28"/>
          <w:lang w:eastAsia="zh-HK"/>
        </w:rPr>
      </w:pPr>
      <w:r>
        <w:rPr>
          <w:rFonts w:hint="eastAsia"/>
          <w:sz w:val="28"/>
          <w:lang w:eastAsia="zh-HK"/>
        </w:rPr>
        <w:t>Accordingly, the balance of claim inclusive of interest calculated up to the last day for acceptance of sanctioned payment i.e. 23</w:t>
      </w:r>
      <w:r>
        <w:rPr>
          <w:rFonts w:hint="eastAsia"/>
          <w:sz w:val="28"/>
          <w:vertAlign w:val="superscript"/>
          <w:lang w:eastAsia="zh-HK"/>
        </w:rPr>
        <w:t>rd</w:t>
      </w:r>
      <w:r>
        <w:rPr>
          <w:rFonts w:hint="eastAsia"/>
          <w:sz w:val="28"/>
          <w:lang w:eastAsia="zh-HK"/>
        </w:rPr>
        <w:t xml:space="preserve"> October 2009 was $452,922.80. This is of course marginally better than the sanctioned payment of $450,000. </w:t>
      </w:r>
    </w:p>
    <w:p w:rsidR="009574EB" w:rsidRDefault="009574EB">
      <w:pPr>
        <w:numPr>
          <w:ilvl w:val="0"/>
          <w:numId w:val="39"/>
        </w:numPr>
        <w:tabs>
          <w:tab w:val="clear" w:pos="840"/>
          <w:tab w:val="num" w:pos="900"/>
        </w:tabs>
        <w:spacing w:line="360" w:lineRule="auto"/>
        <w:ind w:left="0" w:firstLine="0"/>
        <w:jc w:val="both"/>
        <w:rPr>
          <w:rFonts w:hint="eastAsia"/>
          <w:sz w:val="28"/>
          <w:lang w:eastAsia="zh-HK"/>
        </w:rPr>
      </w:pPr>
      <w:r>
        <w:rPr>
          <w:rFonts w:hint="eastAsia"/>
          <w:sz w:val="28"/>
          <w:lang w:eastAsia="zh-HK"/>
        </w:rPr>
        <w:t xml:space="preserve">Next, I shall have to consider the important and difficult question as to the appropriate order that should be made as to costs.  </w:t>
      </w:r>
    </w:p>
    <w:p w:rsidR="009574EB" w:rsidRDefault="009574EB">
      <w:pPr>
        <w:spacing w:line="480" w:lineRule="auto"/>
        <w:jc w:val="both"/>
        <w:rPr>
          <w:rFonts w:hint="eastAsia"/>
          <w:sz w:val="28"/>
          <w:lang w:eastAsia="zh-HK"/>
        </w:rPr>
      </w:pPr>
    </w:p>
    <w:p w:rsidR="009574EB" w:rsidRDefault="009574EB">
      <w:pPr>
        <w:spacing w:line="480" w:lineRule="auto"/>
        <w:jc w:val="both"/>
        <w:rPr>
          <w:rFonts w:hint="eastAsia"/>
          <w:i/>
          <w:sz w:val="28"/>
          <w:lang w:eastAsia="zh-HK"/>
        </w:rPr>
      </w:pPr>
      <w:r>
        <w:rPr>
          <w:rFonts w:hint="eastAsia"/>
          <w:i/>
          <w:sz w:val="28"/>
          <w:lang w:eastAsia="zh-HK"/>
        </w:rPr>
        <w:t>Discretion as to costs</w:t>
      </w:r>
    </w:p>
    <w:p w:rsidR="009574EB" w:rsidRDefault="009574EB">
      <w:pPr>
        <w:numPr>
          <w:ilvl w:val="0"/>
          <w:numId w:val="39"/>
        </w:numPr>
        <w:tabs>
          <w:tab w:val="clear" w:pos="840"/>
          <w:tab w:val="num" w:pos="900"/>
        </w:tabs>
        <w:spacing w:line="360" w:lineRule="auto"/>
        <w:ind w:left="0" w:firstLine="0"/>
        <w:jc w:val="both"/>
        <w:rPr>
          <w:rFonts w:hint="eastAsia"/>
          <w:sz w:val="28"/>
          <w:lang w:eastAsia="zh-HK"/>
        </w:rPr>
      </w:pPr>
      <w:r>
        <w:rPr>
          <w:rFonts w:hint="eastAsia"/>
          <w:sz w:val="28"/>
          <w:lang w:eastAsia="zh-HK"/>
        </w:rPr>
        <w:t xml:space="preserve">The general power of the Court in relation to costs is to be found in section 53(1) of the District Court Ordinance which provides that </w:t>
      </w:r>
      <w:r>
        <w:rPr>
          <w:sz w:val="28"/>
          <w:lang w:eastAsia="zh-HK"/>
        </w:rPr>
        <w:t>“</w:t>
      </w:r>
      <w:r>
        <w:rPr>
          <w:rFonts w:hint="eastAsia"/>
          <w:sz w:val="28"/>
          <w:lang w:eastAsia="zh-HK"/>
        </w:rPr>
        <w:t>[t]he costs of and incidental to all proceedings</w:t>
      </w:r>
      <w:r>
        <w:rPr>
          <w:sz w:val="28"/>
          <w:lang w:eastAsia="zh-HK"/>
        </w:rPr>
        <w:t>…</w:t>
      </w:r>
      <w:r>
        <w:rPr>
          <w:rFonts w:hint="eastAsia"/>
          <w:sz w:val="28"/>
          <w:lang w:eastAsia="zh-HK"/>
        </w:rPr>
        <w:t xml:space="preserve"> are in the discretion of the Court, and the Court has full power to determine by whom and to what extent the costs are to be paid</w:t>
      </w:r>
      <w:r>
        <w:rPr>
          <w:sz w:val="28"/>
          <w:lang w:eastAsia="zh-HK"/>
        </w:rPr>
        <w:t>”</w:t>
      </w:r>
      <w:r>
        <w:rPr>
          <w:rFonts w:hint="eastAsia"/>
          <w:sz w:val="28"/>
          <w:lang w:eastAsia="zh-HK"/>
        </w:rPr>
        <w:t xml:space="preserve">. Order 62 rule 3(2) of the Rules of the District Court further provides that </w:t>
      </w:r>
      <w:r>
        <w:rPr>
          <w:sz w:val="28"/>
          <w:lang w:eastAsia="zh-HK"/>
        </w:rPr>
        <w:t>“</w:t>
      </w:r>
      <w:r>
        <w:rPr>
          <w:rFonts w:hint="eastAsia"/>
          <w:sz w:val="28"/>
          <w:lang w:eastAsia="zh-HK"/>
        </w:rPr>
        <w:t>[i]f the Court in the exercise of its discretion sees fit to make any order as to the costs of or incidental to any proceedings</w:t>
      </w:r>
      <w:r>
        <w:rPr>
          <w:sz w:val="28"/>
          <w:lang w:eastAsia="zh-HK"/>
        </w:rPr>
        <w:t>…</w:t>
      </w:r>
      <w:r>
        <w:rPr>
          <w:rFonts w:hint="eastAsia"/>
          <w:sz w:val="28"/>
          <w:lang w:eastAsia="zh-HK"/>
        </w:rPr>
        <w:t xml:space="preserve">, the Court shall, subject to this Order, order the costs to follow the event, except when it appears to the Court that in the circumstances of the case some other order should be made as the whole or any part of </w:t>
      </w:r>
      <w:r>
        <w:rPr>
          <w:sz w:val="28"/>
          <w:lang w:eastAsia="zh-HK"/>
        </w:rPr>
        <w:t>the</w:t>
      </w:r>
      <w:r>
        <w:rPr>
          <w:rFonts w:hint="eastAsia"/>
          <w:sz w:val="28"/>
          <w:lang w:eastAsia="zh-HK"/>
        </w:rPr>
        <w:t xml:space="preserve"> costs</w:t>
      </w:r>
      <w:r>
        <w:rPr>
          <w:sz w:val="28"/>
          <w:lang w:eastAsia="zh-HK"/>
        </w:rPr>
        <w:t>”</w:t>
      </w:r>
      <w:r>
        <w:rPr>
          <w:rFonts w:hint="eastAsia"/>
          <w:sz w:val="28"/>
          <w:lang w:eastAsia="zh-HK"/>
        </w:rPr>
        <w:t xml:space="preserve">. </w:t>
      </w:r>
    </w:p>
    <w:p w:rsidR="009574EB" w:rsidRDefault="009574EB">
      <w:pPr>
        <w:spacing w:line="480" w:lineRule="auto"/>
        <w:jc w:val="both"/>
        <w:rPr>
          <w:rFonts w:hint="eastAsia"/>
          <w:sz w:val="28"/>
          <w:lang w:eastAsia="zh-HK"/>
        </w:rPr>
      </w:pPr>
    </w:p>
    <w:p w:rsidR="009574EB" w:rsidRDefault="009574EB">
      <w:pPr>
        <w:numPr>
          <w:ilvl w:val="0"/>
          <w:numId w:val="39"/>
        </w:numPr>
        <w:tabs>
          <w:tab w:val="clear" w:pos="840"/>
          <w:tab w:val="num" w:pos="900"/>
        </w:tabs>
        <w:spacing w:line="360" w:lineRule="auto"/>
        <w:ind w:left="0" w:firstLine="0"/>
        <w:jc w:val="both"/>
        <w:rPr>
          <w:rFonts w:hint="eastAsia"/>
          <w:sz w:val="28"/>
          <w:lang w:eastAsia="zh-HK"/>
        </w:rPr>
      </w:pPr>
      <w:r>
        <w:rPr>
          <w:rFonts w:hint="eastAsia"/>
          <w:sz w:val="28"/>
          <w:lang w:eastAsia="zh-HK"/>
        </w:rPr>
        <w:t xml:space="preserve">The legal position prior to the CJR was neatly summarized by Her Honour Judge Marlene Ng in </w:t>
      </w:r>
      <w:r>
        <w:rPr>
          <w:rFonts w:hint="eastAsia"/>
          <w:i/>
          <w:sz w:val="28"/>
          <w:lang w:eastAsia="zh-HK"/>
        </w:rPr>
        <w:t>Wong Ching Wan v AS Watson &amp; Co. Ltd.</w:t>
      </w:r>
      <w:r>
        <w:rPr>
          <w:rFonts w:hint="eastAsia"/>
          <w:b/>
          <w:i/>
          <w:sz w:val="28"/>
          <w:lang w:eastAsia="zh-HK"/>
        </w:rPr>
        <w:t xml:space="preserve"> </w:t>
      </w:r>
      <w:r>
        <w:rPr>
          <w:rFonts w:hint="eastAsia"/>
          <w:sz w:val="28"/>
          <w:lang w:eastAsia="zh-HK"/>
        </w:rPr>
        <w:t>[2007] 4 HKLRD 362 at 370:-</w:t>
      </w:r>
    </w:p>
    <w:p w:rsidR="009574EB" w:rsidRDefault="009574EB">
      <w:pPr>
        <w:ind w:left="1440" w:hanging="480"/>
        <w:jc w:val="both"/>
        <w:rPr>
          <w:rFonts w:hint="eastAsia"/>
          <w:lang w:eastAsia="zh-HK"/>
        </w:rPr>
      </w:pPr>
      <w:r>
        <w:rPr>
          <w:lang w:eastAsia="zh-HK"/>
        </w:rPr>
        <w:t>“</w:t>
      </w:r>
      <w:r>
        <w:rPr>
          <w:rFonts w:hint="eastAsia"/>
          <w:lang w:eastAsia="zh-HK"/>
        </w:rPr>
        <w:t>34.</w:t>
      </w:r>
      <w:r>
        <w:rPr>
          <w:rFonts w:hint="eastAsia"/>
          <w:lang w:eastAsia="zh-HK"/>
        </w:rPr>
        <w:tab/>
        <w:t xml:space="preserve">Where there has been payment-in, O.62 r.5(b) of the RDC provides that in exercising its discretion as to costs the court </w:t>
      </w:r>
      <w:r>
        <w:rPr>
          <w:rFonts w:hint="eastAsia"/>
          <w:i/>
          <w:lang w:eastAsia="zh-HK"/>
        </w:rPr>
        <w:t>shall</w:t>
      </w:r>
      <w:r>
        <w:rPr>
          <w:rFonts w:hint="eastAsia"/>
          <w:lang w:eastAsia="zh-HK"/>
        </w:rPr>
        <w:t xml:space="preserve">, to such extent, if any, as may be appropriate in the circumstances, take into account any payment into money into court and the amount of such payment. </w:t>
      </w:r>
      <w:r>
        <w:rPr>
          <w:rFonts w:hint="eastAsia"/>
          <w:i/>
          <w:lang w:eastAsia="zh-HK"/>
        </w:rPr>
        <w:t>Hong Kong Civil Procedure 2007</w:t>
      </w:r>
      <w:r>
        <w:rPr>
          <w:rFonts w:hint="eastAsia"/>
          <w:lang w:eastAsia="zh-HK"/>
        </w:rPr>
        <w:t xml:space="preserve"> Vol. 1 para. 22/5/5 at p.406 states </w:t>
      </w:r>
      <w:r>
        <w:rPr>
          <w:rFonts w:hint="eastAsia"/>
          <w:i/>
          <w:lang w:eastAsia="zh-HK"/>
        </w:rPr>
        <w:t>inter alia</w:t>
      </w:r>
      <w:r>
        <w:rPr>
          <w:rFonts w:hint="eastAsia"/>
          <w:lang w:eastAsia="zh-HK"/>
        </w:rPr>
        <w:t xml:space="preserve"> that: </w:t>
      </w:r>
      <w:r>
        <w:rPr>
          <w:lang w:eastAsia="zh-HK"/>
        </w:rPr>
        <w:t>“</w:t>
      </w:r>
      <w:r>
        <w:rPr>
          <w:rFonts w:hint="eastAsia"/>
          <w:lang w:eastAsia="zh-HK"/>
        </w:rPr>
        <w:t xml:space="preserve">This </w:t>
      </w:r>
      <w:r>
        <w:rPr>
          <w:lang w:eastAsia="zh-HK"/>
        </w:rPr>
        <w:t>discretion</w:t>
      </w:r>
      <w:r>
        <w:rPr>
          <w:rFonts w:hint="eastAsia"/>
          <w:lang w:eastAsia="zh-HK"/>
        </w:rPr>
        <w:t>, however, must be exercised judicially</w:t>
      </w:r>
      <w:r>
        <w:rPr>
          <w:lang w:eastAsia="zh-HK"/>
        </w:rPr>
        <w:t>…”</w:t>
      </w:r>
    </w:p>
    <w:p w:rsidR="009574EB" w:rsidRDefault="009574EB">
      <w:pPr>
        <w:ind w:left="1440" w:hanging="480"/>
        <w:jc w:val="both"/>
        <w:rPr>
          <w:rFonts w:hint="eastAsia"/>
          <w:lang w:eastAsia="zh-HK"/>
        </w:rPr>
      </w:pPr>
    </w:p>
    <w:p w:rsidR="009574EB" w:rsidRDefault="009574EB">
      <w:pPr>
        <w:numPr>
          <w:ilvl w:val="1"/>
          <w:numId w:val="39"/>
        </w:numPr>
        <w:jc w:val="both"/>
        <w:rPr>
          <w:rFonts w:hint="eastAsia"/>
          <w:sz w:val="28"/>
          <w:lang w:eastAsia="zh-HK"/>
        </w:rPr>
      </w:pPr>
      <w:r>
        <w:rPr>
          <w:rFonts w:hint="eastAsia"/>
          <w:lang w:eastAsia="zh-HK"/>
        </w:rPr>
        <w:t xml:space="preserve">In considering the principle of </w:t>
      </w:r>
      <w:r>
        <w:rPr>
          <w:lang w:eastAsia="zh-HK"/>
        </w:rPr>
        <w:t>“</w:t>
      </w:r>
      <w:r>
        <w:rPr>
          <w:rFonts w:hint="eastAsia"/>
          <w:lang w:eastAsia="zh-HK"/>
        </w:rPr>
        <w:t>costs follow event</w:t>
      </w:r>
      <w:r>
        <w:rPr>
          <w:lang w:eastAsia="zh-HK"/>
        </w:rPr>
        <w:t>”</w:t>
      </w:r>
      <w:r>
        <w:rPr>
          <w:rFonts w:hint="eastAsia"/>
          <w:lang w:eastAsia="zh-HK"/>
        </w:rPr>
        <w:t xml:space="preserve">, where there has been payment-in, the relevant </w:t>
      </w:r>
      <w:r>
        <w:rPr>
          <w:lang w:eastAsia="zh-HK"/>
        </w:rPr>
        <w:t>“</w:t>
      </w:r>
      <w:r>
        <w:rPr>
          <w:rFonts w:hint="eastAsia"/>
          <w:lang w:eastAsia="zh-HK"/>
        </w:rPr>
        <w:t>event</w:t>
      </w:r>
      <w:r>
        <w:rPr>
          <w:lang w:eastAsia="zh-HK"/>
        </w:rPr>
        <w:t>”</w:t>
      </w:r>
      <w:r>
        <w:rPr>
          <w:rFonts w:hint="eastAsia"/>
          <w:lang w:eastAsia="zh-HK"/>
        </w:rPr>
        <w:t xml:space="preserve"> is the recovery of more than the payment into court or the failure to do so (see </w:t>
      </w:r>
      <w:r>
        <w:rPr>
          <w:rFonts w:hint="eastAsia"/>
          <w:i/>
          <w:lang w:eastAsia="zh-HK"/>
        </w:rPr>
        <w:t>Charm Marine Inc. v Elborne Mitchell</w:t>
      </w:r>
      <w:r>
        <w:rPr>
          <w:rFonts w:hint="eastAsia"/>
          <w:lang w:eastAsia="zh-HK"/>
        </w:rPr>
        <w:t xml:space="preserve"> [1997] CLY 553, </w:t>
      </w:r>
      <w:r>
        <w:rPr>
          <w:rFonts w:hint="eastAsia"/>
          <w:i/>
          <w:lang w:eastAsia="zh-HK"/>
        </w:rPr>
        <w:t xml:space="preserve">per </w:t>
      </w:r>
      <w:r>
        <w:rPr>
          <w:rFonts w:hint="eastAsia"/>
          <w:lang w:eastAsia="zh-HK"/>
        </w:rPr>
        <w:t>Swinton Thomas LJ).</w:t>
      </w:r>
      <w:r>
        <w:rPr>
          <w:lang w:eastAsia="zh-HK"/>
        </w:rPr>
        <w:t>”</w:t>
      </w:r>
    </w:p>
    <w:p w:rsidR="009574EB" w:rsidRDefault="009574EB">
      <w:pPr>
        <w:jc w:val="both"/>
        <w:rPr>
          <w:rFonts w:hint="eastAsia"/>
          <w:sz w:val="28"/>
          <w:lang w:eastAsia="zh-HK"/>
        </w:rPr>
      </w:pPr>
    </w:p>
    <w:p w:rsidR="009574EB" w:rsidRDefault="009574EB">
      <w:pPr>
        <w:spacing w:line="480" w:lineRule="auto"/>
        <w:jc w:val="both"/>
        <w:rPr>
          <w:rFonts w:hint="eastAsia"/>
          <w:sz w:val="28"/>
          <w:lang w:eastAsia="zh-HK"/>
        </w:rPr>
      </w:pPr>
    </w:p>
    <w:p w:rsidR="009574EB" w:rsidRDefault="009574EB">
      <w:pPr>
        <w:numPr>
          <w:ilvl w:val="0"/>
          <w:numId w:val="32"/>
        </w:numPr>
        <w:tabs>
          <w:tab w:val="clear" w:pos="360"/>
          <w:tab w:val="num" w:pos="900"/>
        </w:tabs>
        <w:spacing w:line="360" w:lineRule="auto"/>
        <w:ind w:left="0" w:firstLine="0"/>
        <w:jc w:val="both"/>
        <w:rPr>
          <w:rFonts w:hint="eastAsia"/>
          <w:sz w:val="28"/>
          <w:lang w:eastAsia="zh-HK"/>
        </w:rPr>
      </w:pPr>
      <w:r>
        <w:rPr>
          <w:rFonts w:hint="eastAsia"/>
          <w:sz w:val="28"/>
          <w:lang w:eastAsia="zh-HK"/>
        </w:rPr>
        <w:t xml:space="preserve">And in </w:t>
      </w:r>
      <w:r>
        <w:rPr>
          <w:rFonts w:hint="eastAsia"/>
          <w:i/>
          <w:sz w:val="28"/>
          <w:lang w:eastAsia="zh-HK"/>
        </w:rPr>
        <w:t>Charm Marine Incorporated v Elborne Mitchell</w:t>
      </w:r>
      <w:r>
        <w:rPr>
          <w:rFonts w:hint="eastAsia"/>
          <w:sz w:val="28"/>
          <w:lang w:eastAsia="zh-HK"/>
        </w:rPr>
        <w:t xml:space="preserve"> (Transcript: Smith Bernal; 22</w:t>
      </w:r>
      <w:r>
        <w:rPr>
          <w:rFonts w:hint="eastAsia"/>
          <w:sz w:val="28"/>
          <w:vertAlign w:val="superscript"/>
          <w:lang w:eastAsia="zh-HK"/>
        </w:rPr>
        <w:t>nd</w:t>
      </w:r>
      <w:r>
        <w:rPr>
          <w:rFonts w:hint="eastAsia"/>
          <w:sz w:val="28"/>
          <w:lang w:eastAsia="zh-HK"/>
        </w:rPr>
        <w:t xml:space="preserve"> July 1997), the English Court of Appeal was dealing with the specific question, namely, whether the beating of a payment-in by a narrow margin, particularly when the marginal success has been </w:t>
      </w:r>
      <w:r>
        <w:rPr>
          <w:sz w:val="28"/>
          <w:lang w:eastAsia="zh-HK"/>
        </w:rPr>
        <w:t>achieved</w:t>
      </w:r>
      <w:r>
        <w:rPr>
          <w:rFonts w:hint="eastAsia"/>
          <w:sz w:val="28"/>
          <w:lang w:eastAsia="zh-HK"/>
        </w:rPr>
        <w:t xml:space="preserve"> at disproportionate expense, should entitle the claimant to all his costs. Evans LJ (with whom Waite &amp; Swinton Thomas LLJ agreed) had this to say at pp.7-8 of the transcript:-</w:t>
      </w:r>
    </w:p>
    <w:p w:rsidR="009574EB" w:rsidRPr="00A3132E" w:rsidRDefault="009574EB">
      <w:pPr>
        <w:ind w:left="900"/>
        <w:jc w:val="both"/>
        <w:rPr>
          <w:rFonts w:eastAsia="PMingLiU" w:hint="eastAsia"/>
          <w:lang w:eastAsia="zh-HK"/>
        </w:rPr>
      </w:pPr>
      <w:r>
        <w:rPr>
          <w:lang w:eastAsia="zh-HK"/>
        </w:rPr>
        <w:t>“</w:t>
      </w:r>
      <w:r>
        <w:rPr>
          <w:rFonts w:hint="eastAsia"/>
          <w:lang w:eastAsia="zh-HK"/>
        </w:rPr>
        <w:t xml:space="preserve">[Mrs. Justice Smith] considered and quoted from a number of leading </w:t>
      </w:r>
      <w:r>
        <w:rPr>
          <w:lang w:eastAsia="zh-HK"/>
        </w:rPr>
        <w:t>authorities</w:t>
      </w:r>
      <w:r>
        <w:rPr>
          <w:rFonts w:hint="eastAsia"/>
          <w:lang w:eastAsia="zh-HK"/>
        </w:rPr>
        <w:t xml:space="preserve"> which underline the </w:t>
      </w:r>
      <w:r>
        <w:rPr>
          <w:lang w:eastAsia="zh-HK"/>
        </w:rPr>
        <w:t>principle</w:t>
      </w:r>
      <w:r>
        <w:rPr>
          <w:rFonts w:hint="eastAsia"/>
          <w:lang w:eastAsia="zh-HK"/>
        </w:rPr>
        <w:t xml:space="preserve"> </w:t>
      </w:r>
      <w:r>
        <w:rPr>
          <w:lang w:eastAsia="zh-HK"/>
        </w:rPr>
        <w:t>“</w:t>
      </w:r>
      <w:r>
        <w:rPr>
          <w:rFonts w:hint="eastAsia"/>
          <w:lang w:eastAsia="zh-HK"/>
        </w:rPr>
        <w:t xml:space="preserve">that costs are in the discretion of the court but that the discretion should be </w:t>
      </w:r>
      <w:r>
        <w:rPr>
          <w:lang w:eastAsia="zh-HK"/>
        </w:rPr>
        <w:t>exercised</w:t>
      </w:r>
      <w:r>
        <w:rPr>
          <w:rFonts w:hint="eastAsia"/>
          <w:lang w:eastAsia="zh-HK"/>
        </w:rPr>
        <w:t xml:space="preserve"> along well established lines unless there are special circumstances which justify a departure from the usual order, which special circumstances must be explained</w:t>
      </w:r>
      <w:r w:rsidR="00A3132E">
        <w:rPr>
          <w:lang w:eastAsia="zh-HK"/>
        </w:rPr>
        <w:t>…</w:t>
      </w:r>
    </w:p>
    <w:p w:rsidR="009574EB" w:rsidRDefault="009574EB">
      <w:pPr>
        <w:ind w:left="958" w:firstLine="482"/>
        <w:jc w:val="both"/>
        <w:rPr>
          <w:rFonts w:hint="eastAsia"/>
          <w:sz w:val="28"/>
          <w:lang w:eastAsia="zh-HK"/>
        </w:rPr>
      </w:pPr>
    </w:p>
    <w:p w:rsidR="009574EB" w:rsidRDefault="009574EB" w:rsidP="00A3132E">
      <w:pPr>
        <w:ind w:leftChars="375" w:left="900"/>
        <w:jc w:val="both"/>
        <w:rPr>
          <w:rFonts w:eastAsia="PMingLiU" w:hint="eastAsia"/>
          <w:lang w:eastAsia="zh-HK"/>
        </w:rPr>
      </w:pPr>
      <w:r w:rsidRPr="00A3132E">
        <w:rPr>
          <w:rFonts w:hint="eastAsia"/>
          <w:lang w:eastAsia="zh-HK"/>
        </w:rPr>
        <w:t>In my judgment, the judge</w:t>
      </w:r>
      <w:r w:rsidRPr="00A3132E">
        <w:rPr>
          <w:lang w:eastAsia="zh-HK"/>
        </w:rPr>
        <w:t>’</w:t>
      </w:r>
      <w:r w:rsidRPr="00A3132E">
        <w:rPr>
          <w:rFonts w:hint="eastAsia"/>
          <w:lang w:eastAsia="zh-HK"/>
        </w:rPr>
        <w:t xml:space="preserve">s summary of the authorities was accurate. However, it leaves open two questions. First, what are the </w:t>
      </w:r>
      <w:r w:rsidRPr="00A3132E">
        <w:rPr>
          <w:lang w:eastAsia="zh-HK"/>
        </w:rPr>
        <w:t>“</w:t>
      </w:r>
      <w:r w:rsidRPr="00A3132E">
        <w:rPr>
          <w:rFonts w:hint="eastAsia"/>
          <w:lang w:eastAsia="zh-HK"/>
        </w:rPr>
        <w:t>well-established lines</w:t>
      </w:r>
      <w:r w:rsidRPr="00A3132E">
        <w:rPr>
          <w:lang w:eastAsia="zh-HK"/>
        </w:rPr>
        <w:t>”</w:t>
      </w:r>
      <w:r w:rsidRPr="00A3132E">
        <w:rPr>
          <w:rFonts w:hint="eastAsia"/>
          <w:lang w:eastAsia="zh-HK"/>
        </w:rPr>
        <w:t xml:space="preserve"> along which the court</w:t>
      </w:r>
      <w:r w:rsidRPr="00A3132E">
        <w:rPr>
          <w:lang w:eastAsia="zh-HK"/>
        </w:rPr>
        <w:t>’</w:t>
      </w:r>
      <w:r w:rsidRPr="00A3132E">
        <w:rPr>
          <w:rFonts w:hint="eastAsia"/>
          <w:lang w:eastAsia="zh-HK"/>
        </w:rPr>
        <w:t xml:space="preserve">s </w:t>
      </w:r>
      <w:r w:rsidRPr="00A3132E">
        <w:rPr>
          <w:lang w:eastAsia="zh-HK"/>
        </w:rPr>
        <w:t>discretion</w:t>
      </w:r>
      <w:r w:rsidRPr="00A3132E">
        <w:rPr>
          <w:rFonts w:hint="eastAsia"/>
          <w:lang w:eastAsia="zh-HK"/>
        </w:rPr>
        <w:t xml:space="preserve"> should be exercised, in the absence of special circumstances, when the amount of the payment in and the amount for which judgment is recovered are the same or </w:t>
      </w:r>
      <w:r w:rsidRPr="00A3132E">
        <w:rPr>
          <w:lang w:eastAsia="zh-HK"/>
        </w:rPr>
        <w:t>approximately</w:t>
      </w:r>
      <w:r w:rsidRPr="00A3132E">
        <w:rPr>
          <w:rFonts w:hint="eastAsia"/>
          <w:lang w:eastAsia="zh-HK"/>
        </w:rPr>
        <w:t xml:space="preserve"> the same? Secondly, what is meant by </w:t>
      </w:r>
      <w:r w:rsidRPr="00A3132E">
        <w:rPr>
          <w:lang w:eastAsia="zh-HK"/>
        </w:rPr>
        <w:t>“</w:t>
      </w:r>
      <w:r w:rsidRPr="00A3132E">
        <w:rPr>
          <w:rFonts w:hint="eastAsia"/>
          <w:lang w:eastAsia="zh-HK"/>
        </w:rPr>
        <w:t>special circumstances</w:t>
      </w:r>
      <w:r w:rsidRPr="00A3132E">
        <w:rPr>
          <w:lang w:eastAsia="zh-HK"/>
        </w:rPr>
        <w:t>”</w:t>
      </w:r>
      <w:r w:rsidRPr="00A3132E">
        <w:rPr>
          <w:rFonts w:hint="eastAsia"/>
          <w:lang w:eastAsia="zh-HK"/>
        </w:rPr>
        <w:t>, and do any such circumstances arise in the present case?</w:t>
      </w:r>
    </w:p>
    <w:p w:rsidR="00A3132E" w:rsidRPr="00A3132E" w:rsidRDefault="00A3132E" w:rsidP="00A3132E">
      <w:pPr>
        <w:ind w:leftChars="375" w:left="900"/>
        <w:jc w:val="both"/>
        <w:rPr>
          <w:rFonts w:eastAsia="PMingLiU" w:hint="eastAsia"/>
          <w:lang w:eastAsia="zh-HK"/>
        </w:rPr>
      </w:pPr>
    </w:p>
    <w:p w:rsidR="009574EB" w:rsidRDefault="009574EB" w:rsidP="00A3132E">
      <w:pPr>
        <w:ind w:left="900" w:firstLine="58"/>
        <w:jc w:val="both"/>
        <w:rPr>
          <w:rFonts w:eastAsia="PMingLiU" w:hint="eastAsia"/>
          <w:lang w:eastAsia="zh-HK"/>
        </w:rPr>
      </w:pPr>
      <w:r w:rsidRPr="00A3132E">
        <w:rPr>
          <w:rFonts w:hint="eastAsia"/>
          <w:lang w:eastAsia="zh-HK"/>
        </w:rPr>
        <w:t xml:space="preserve">The underlying rationale, in my judgment, can only be that the defendant is entitled to recover his costs after the date of payment, subject to </w:t>
      </w:r>
      <w:r w:rsidRPr="00A3132E">
        <w:rPr>
          <w:lang w:eastAsia="zh-HK"/>
        </w:rPr>
        <w:t>“</w:t>
      </w:r>
      <w:r w:rsidRPr="00A3132E">
        <w:rPr>
          <w:rFonts w:hint="eastAsia"/>
          <w:lang w:eastAsia="zh-HK"/>
        </w:rPr>
        <w:t>special circumstances</w:t>
      </w:r>
      <w:r w:rsidRPr="00A3132E">
        <w:rPr>
          <w:lang w:eastAsia="zh-HK"/>
        </w:rPr>
        <w:t>”</w:t>
      </w:r>
      <w:r w:rsidRPr="00A3132E">
        <w:rPr>
          <w:rFonts w:hint="eastAsia"/>
          <w:lang w:eastAsia="zh-HK"/>
        </w:rPr>
        <w:t xml:space="preserve">, when he can say that the </w:t>
      </w:r>
      <w:r w:rsidRPr="00A3132E">
        <w:rPr>
          <w:lang w:eastAsia="zh-HK"/>
        </w:rPr>
        <w:t>plaintiff</w:t>
      </w:r>
      <w:r w:rsidRPr="00A3132E">
        <w:rPr>
          <w:rFonts w:hint="eastAsia"/>
          <w:lang w:eastAsia="zh-HK"/>
        </w:rPr>
        <w:t xml:space="preserve"> has failed to recover more than was available to him when the payment in was made. This is consistent with the passage from the judgment of Somervell LJ in Findlay v Railway Executive [1950] 2 All ER 969, [1950] WN 570 which I quoted in Everglade Maritime Inc. v Schiffurtsgesellschaft [1993] QB 780, [1993] 3 All ER 748 at 805 of the former report. Costs normally follow the event, with the consequence that-</w:t>
      </w:r>
    </w:p>
    <w:p w:rsidR="00A3132E" w:rsidRPr="00A3132E" w:rsidRDefault="00A3132E" w:rsidP="00A3132E">
      <w:pPr>
        <w:ind w:left="900" w:firstLine="58"/>
        <w:jc w:val="both"/>
        <w:rPr>
          <w:rFonts w:eastAsia="PMingLiU" w:hint="eastAsia"/>
          <w:lang w:eastAsia="zh-HK"/>
        </w:rPr>
      </w:pPr>
    </w:p>
    <w:p w:rsidR="009574EB" w:rsidRDefault="009574EB">
      <w:pPr>
        <w:ind w:left="900"/>
        <w:jc w:val="both"/>
        <w:rPr>
          <w:rFonts w:hint="eastAsia"/>
          <w:lang w:eastAsia="zh-HK"/>
        </w:rPr>
      </w:pPr>
      <w:r>
        <w:rPr>
          <w:lang w:eastAsia="zh-HK"/>
        </w:rPr>
        <w:t>“</w:t>
      </w:r>
      <w:r>
        <w:rPr>
          <w:rFonts w:hint="eastAsia"/>
          <w:lang w:eastAsia="zh-HK"/>
        </w:rPr>
        <w:t>Once, therefore, the money has been paid in, the lis between the parties simply is: Is that sum sufficient to cover the damage which has been suffered?</w:t>
      </w:r>
      <w:r>
        <w:rPr>
          <w:lang w:eastAsia="zh-HK"/>
        </w:rPr>
        <w:t>”</w:t>
      </w:r>
      <w:r>
        <w:rPr>
          <w:rFonts w:hint="eastAsia"/>
          <w:lang w:eastAsia="zh-HK"/>
        </w:rPr>
        <w:t xml:space="preserve"> (p.971 of the former report)</w:t>
      </w:r>
    </w:p>
    <w:p w:rsidR="009574EB" w:rsidRPr="00A3132E" w:rsidRDefault="009574EB">
      <w:pPr>
        <w:spacing w:line="360" w:lineRule="auto"/>
        <w:jc w:val="both"/>
        <w:rPr>
          <w:rFonts w:hint="eastAsia"/>
          <w:lang w:eastAsia="zh-HK"/>
        </w:rPr>
      </w:pPr>
    </w:p>
    <w:p w:rsidR="009574EB" w:rsidRDefault="009574EB" w:rsidP="00A3132E">
      <w:pPr>
        <w:ind w:left="900" w:firstLine="58"/>
        <w:jc w:val="both"/>
        <w:rPr>
          <w:rFonts w:eastAsia="PMingLiU" w:hint="eastAsia"/>
          <w:lang w:eastAsia="zh-HK"/>
        </w:rPr>
      </w:pPr>
      <w:r w:rsidRPr="00A3132E">
        <w:rPr>
          <w:rFonts w:hint="eastAsia"/>
          <w:lang w:eastAsia="zh-HK"/>
        </w:rPr>
        <w:t xml:space="preserve">But the defendant cannot say this, if the sum awarded is greater than the payment in, however small the excess may be. </w:t>
      </w:r>
      <w:r w:rsidRPr="00A3132E">
        <w:rPr>
          <w:rFonts w:hint="eastAsia"/>
          <w:i/>
          <w:lang w:eastAsia="zh-HK"/>
        </w:rPr>
        <w:t xml:space="preserve">Should the established rule be qualified, therefore, by reserving to the court some power to order the </w:t>
      </w:r>
      <w:r w:rsidRPr="00A3132E">
        <w:rPr>
          <w:i/>
          <w:lang w:eastAsia="zh-HK"/>
        </w:rPr>
        <w:t>plaintiff</w:t>
      </w:r>
      <w:r w:rsidRPr="00A3132E">
        <w:rPr>
          <w:rFonts w:hint="eastAsia"/>
          <w:i/>
          <w:lang w:eastAsia="zh-HK"/>
        </w:rPr>
        <w:t xml:space="preserve"> to pay the defendant</w:t>
      </w:r>
      <w:r w:rsidRPr="00A3132E">
        <w:rPr>
          <w:i/>
          <w:lang w:eastAsia="zh-HK"/>
        </w:rPr>
        <w:t>’</w:t>
      </w:r>
      <w:r w:rsidRPr="00A3132E">
        <w:rPr>
          <w:rFonts w:hint="eastAsia"/>
          <w:i/>
          <w:lang w:eastAsia="zh-HK"/>
        </w:rPr>
        <w:t>s costs after the date of payment in, where the payment in came close to matching the amount of the award, even though it fell</w:t>
      </w:r>
      <w:r w:rsidRPr="00A3132E">
        <w:rPr>
          <w:rFonts w:hint="eastAsia"/>
          <w:lang w:eastAsia="zh-HK"/>
        </w:rPr>
        <w:t xml:space="preserve"> </w:t>
      </w:r>
      <w:r w:rsidRPr="00A3132E">
        <w:rPr>
          <w:rFonts w:hint="eastAsia"/>
          <w:i/>
          <w:lang w:eastAsia="zh-HK"/>
        </w:rPr>
        <w:t>short of doing so? I think not</w:t>
      </w:r>
      <w:r w:rsidRPr="00A3132E">
        <w:rPr>
          <w:rFonts w:hint="eastAsia"/>
          <w:lang w:eastAsia="zh-HK"/>
        </w:rPr>
        <w:t>, essentially for four reasons:</w:t>
      </w:r>
    </w:p>
    <w:p w:rsidR="00A3132E" w:rsidRPr="00A3132E" w:rsidRDefault="00A3132E" w:rsidP="00A3132E">
      <w:pPr>
        <w:ind w:left="900" w:firstLine="58"/>
        <w:jc w:val="both"/>
        <w:rPr>
          <w:rFonts w:eastAsia="PMingLiU" w:hint="eastAsia"/>
          <w:lang w:eastAsia="zh-HK"/>
        </w:rPr>
      </w:pPr>
    </w:p>
    <w:p w:rsidR="009574EB" w:rsidRPr="001F3FDE" w:rsidRDefault="009574EB" w:rsidP="00A3132E">
      <w:pPr>
        <w:numPr>
          <w:ilvl w:val="1"/>
          <w:numId w:val="21"/>
        </w:numPr>
        <w:tabs>
          <w:tab w:val="clear" w:pos="1800"/>
          <w:tab w:val="num" w:pos="1440"/>
        </w:tabs>
        <w:ind w:left="900" w:firstLine="0"/>
        <w:jc w:val="both"/>
        <w:rPr>
          <w:rFonts w:hint="eastAsia"/>
          <w:lang w:eastAsia="zh-HK"/>
        </w:rPr>
      </w:pPr>
      <w:r w:rsidRPr="00A3132E">
        <w:rPr>
          <w:rFonts w:hint="eastAsia"/>
          <w:lang w:eastAsia="zh-HK"/>
        </w:rPr>
        <w:t>If the plaintiff recovers more than was available to him, then he has succeeded on what became the lis or issue at the trial, as described by Somervell L.J. However small the margin, if he does recover more he cannot be said to have failed;</w:t>
      </w:r>
    </w:p>
    <w:p w:rsidR="001F3FDE" w:rsidRPr="00A3132E" w:rsidRDefault="001F3FDE" w:rsidP="001F3FDE">
      <w:pPr>
        <w:ind w:left="900"/>
        <w:jc w:val="both"/>
        <w:rPr>
          <w:rFonts w:hint="eastAsia"/>
          <w:lang w:eastAsia="zh-HK"/>
        </w:rPr>
      </w:pPr>
    </w:p>
    <w:p w:rsidR="009574EB" w:rsidRDefault="009574EB" w:rsidP="00A3132E">
      <w:pPr>
        <w:ind w:left="900"/>
        <w:jc w:val="both"/>
        <w:rPr>
          <w:rFonts w:eastAsia="PMingLiU" w:hint="eastAsia"/>
          <w:lang w:eastAsia="zh-HK"/>
        </w:rPr>
      </w:pPr>
      <w:r w:rsidRPr="00A3132E">
        <w:rPr>
          <w:rFonts w:hint="eastAsia"/>
          <w:lang w:eastAsia="zh-HK"/>
        </w:rPr>
        <w:t>(2)</w:t>
      </w:r>
      <w:r w:rsidRPr="00A3132E">
        <w:rPr>
          <w:rFonts w:hint="eastAsia"/>
          <w:lang w:eastAsia="zh-HK"/>
        </w:rPr>
        <w:tab/>
      </w:r>
      <w:r w:rsidRPr="00A3132E">
        <w:rPr>
          <w:rFonts w:hint="eastAsia"/>
        </w:rPr>
        <w:t>T</w:t>
      </w:r>
      <w:r w:rsidRPr="00A3132E">
        <w:rPr>
          <w:lang w:eastAsia="zh-HK"/>
        </w:rPr>
        <w:t xml:space="preserve">he advantages of a clear-cut rule outweigh, in my judgment, the consequence of introducing a discretionary </w:t>
      </w:r>
      <w:r w:rsidRPr="00A3132E">
        <w:rPr>
          <w:rFonts w:hint="eastAsia"/>
          <w:lang w:eastAsia="zh-HK"/>
        </w:rPr>
        <w:t>element which could lead to uncertainty and give scope for prolonged post-judgment debate.</w:t>
      </w:r>
    </w:p>
    <w:p w:rsidR="001F3FDE" w:rsidRPr="001F3FDE" w:rsidRDefault="001F3FDE" w:rsidP="00A3132E">
      <w:pPr>
        <w:ind w:left="900"/>
        <w:jc w:val="both"/>
        <w:rPr>
          <w:rFonts w:eastAsia="PMingLiU" w:hint="eastAsia"/>
          <w:lang w:eastAsia="zh-HK"/>
        </w:rPr>
      </w:pPr>
    </w:p>
    <w:p w:rsidR="009574EB" w:rsidRDefault="009574EB" w:rsidP="00A3132E">
      <w:pPr>
        <w:ind w:left="900"/>
        <w:jc w:val="both"/>
        <w:rPr>
          <w:rFonts w:eastAsia="PMingLiU" w:hint="eastAsia"/>
          <w:lang w:eastAsia="zh-HK"/>
        </w:rPr>
      </w:pPr>
      <w:r w:rsidRPr="00A3132E">
        <w:rPr>
          <w:rFonts w:hint="eastAsia"/>
          <w:lang w:eastAsia="zh-HK"/>
        </w:rPr>
        <w:t>(3)</w:t>
      </w:r>
      <w:r w:rsidRPr="00A3132E">
        <w:rPr>
          <w:rFonts w:hint="eastAsia"/>
          <w:lang w:eastAsia="zh-HK"/>
        </w:rPr>
        <w:tab/>
        <w:t>Mr</w:t>
      </w:r>
      <w:r w:rsidRPr="00A3132E">
        <w:rPr>
          <w:rFonts w:hint="eastAsia"/>
        </w:rPr>
        <w:t>.</w:t>
      </w:r>
      <w:r w:rsidRPr="00A3132E">
        <w:rPr>
          <w:rFonts w:hint="eastAsia"/>
          <w:lang w:eastAsia="zh-HK"/>
        </w:rPr>
        <w:t xml:space="preserve"> Stewart contends for a discretion which would operate only in the defendant</w:t>
      </w:r>
      <w:r w:rsidRPr="00A3132E">
        <w:rPr>
          <w:lang w:eastAsia="zh-HK"/>
        </w:rPr>
        <w:t>’</w:t>
      </w:r>
      <w:r w:rsidRPr="00A3132E">
        <w:rPr>
          <w:rFonts w:hint="eastAsia"/>
          <w:lang w:eastAsia="zh-HK"/>
        </w:rPr>
        <w:t>s favour. If the award is the same as, or any less than, the amount of the payment in, then he submits that the defendant should recover his costs, with no room for the exercise of any discretion in the plaintiff</w:t>
      </w:r>
      <w:r w:rsidRPr="00A3132E">
        <w:rPr>
          <w:lang w:eastAsia="zh-HK"/>
        </w:rPr>
        <w:t>’</w:t>
      </w:r>
      <w:r w:rsidRPr="00A3132E">
        <w:rPr>
          <w:rFonts w:hint="eastAsia"/>
          <w:lang w:eastAsia="zh-HK"/>
        </w:rPr>
        <w:t>s favour. In my view, this would produce, in the name of justice, a one-sided and unjust result. It could be said that the corollary of the defendants</w:t>
      </w:r>
      <w:r w:rsidRPr="00A3132E">
        <w:rPr>
          <w:lang w:eastAsia="zh-HK"/>
        </w:rPr>
        <w:t>’</w:t>
      </w:r>
      <w:r w:rsidRPr="00A3132E">
        <w:rPr>
          <w:rFonts w:hint="eastAsia"/>
          <w:lang w:eastAsia="zh-HK"/>
        </w:rPr>
        <w:t xml:space="preserve"> ability to recover his costs if the two amounts are equal, is that the plaintiff should be entitled to recover his costs if the award is greater.</w:t>
      </w:r>
    </w:p>
    <w:p w:rsidR="001F3FDE" w:rsidRPr="001F3FDE" w:rsidRDefault="001F3FDE" w:rsidP="00A3132E">
      <w:pPr>
        <w:ind w:left="900"/>
        <w:jc w:val="both"/>
        <w:rPr>
          <w:rFonts w:eastAsia="PMingLiU" w:hint="eastAsia"/>
          <w:lang w:eastAsia="zh-HK"/>
        </w:rPr>
      </w:pPr>
    </w:p>
    <w:p w:rsidR="009574EB" w:rsidRPr="00A3132E" w:rsidRDefault="009574EB" w:rsidP="00A3132E">
      <w:pPr>
        <w:ind w:left="900"/>
        <w:jc w:val="both"/>
        <w:rPr>
          <w:rFonts w:hint="eastAsia"/>
        </w:rPr>
      </w:pPr>
      <w:r w:rsidRPr="00A3132E">
        <w:rPr>
          <w:rFonts w:hint="eastAsia"/>
          <w:lang w:eastAsia="zh-HK"/>
        </w:rPr>
        <w:t>(4)</w:t>
      </w:r>
      <w:r w:rsidRPr="00A3132E">
        <w:rPr>
          <w:rFonts w:hint="eastAsia"/>
          <w:lang w:eastAsia="zh-HK"/>
        </w:rPr>
        <w:tab/>
        <w:t>A clear-cut rule means that the defendant must not underestimate the plaintiff</w:t>
      </w:r>
      <w:r w:rsidRPr="00A3132E">
        <w:rPr>
          <w:lang w:eastAsia="zh-HK"/>
        </w:rPr>
        <w:t>’</w:t>
      </w:r>
      <w:r w:rsidRPr="00A3132E">
        <w:rPr>
          <w:rFonts w:hint="eastAsia"/>
          <w:lang w:eastAsia="zh-HK"/>
        </w:rPr>
        <w:t xml:space="preserve">s chances of success, by however small an amount, just as the plaintiff must not be over-optimistic about them. This is consistent, in my view, with the policy considerations </w:t>
      </w:r>
      <w:r w:rsidRPr="00A3132E">
        <w:rPr>
          <w:lang w:eastAsia="zh-HK"/>
        </w:rPr>
        <w:t>described</w:t>
      </w:r>
      <w:r w:rsidRPr="00A3132E">
        <w:rPr>
          <w:rFonts w:hint="eastAsia"/>
          <w:lang w:eastAsia="zh-HK"/>
        </w:rPr>
        <w:t xml:space="preserve"> by Denning L.J. in Findlay v Railway Executive [1950] 2 All E.R. 969, [1950] WN 570 at 974 of the former report.</w:t>
      </w:r>
    </w:p>
    <w:p w:rsidR="009574EB" w:rsidRPr="00A3132E" w:rsidRDefault="009574EB" w:rsidP="00A3132E">
      <w:pPr>
        <w:ind w:left="900"/>
        <w:jc w:val="both"/>
        <w:rPr>
          <w:rFonts w:hint="eastAsia"/>
        </w:rPr>
      </w:pPr>
    </w:p>
    <w:p w:rsidR="009574EB" w:rsidRDefault="009574EB" w:rsidP="001F3FDE">
      <w:pPr>
        <w:ind w:left="900"/>
        <w:jc w:val="both"/>
        <w:rPr>
          <w:rFonts w:eastAsia="PMingLiU" w:hint="eastAsia"/>
          <w:lang w:eastAsia="zh-HK"/>
        </w:rPr>
      </w:pPr>
      <w:r w:rsidRPr="00A3132E">
        <w:rPr>
          <w:rFonts w:hint="eastAsia"/>
          <w:i/>
          <w:lang w:eastAsia="zh-HK"/>
        </w:rPr>
        <w:t xml:space="preserve">A possible qualification to the strictly arithmetical rule is that there might be scope for the application of some de minimis </w:t>
      </w:r>
      <w:r w:rsidRPr="00A3132E">
        <w:rPr>
          <w:i/>
          <w:lang w:eastAsia="zh-HK"/>
        </w:rPr>
        <w:t>principle</w:t>
      </w:r>
      <w:r w:rsidRPr="00A3132E">
        <w:rPr>
          <w:rFonts w:hint="eastAsia"/>
          <w:i/>
          <w:lang w:eastAsia="zh-HK"/>
        </w:rPr>
        <w:t xml:space="preserve">, defined as </w:t>
      </w:r>
      <w:r w:rsidRPr="00A3132E">
        <w:rPr>
          <w:i/>
          <w:lang w:eastAsia="zh-HK"/>
        </w:rPr>
        <w:t>“trivialities</w:t>
      </w:r>
      <w:r w:rsidRPr="00A3132E">
        <w:rPr>
          <w:rFonts w:hint="eastAsia"/>
          <w:i/>
          <w:lang w:eastAsia="zh-HK"/>
        </w:rPr>
        <w:t xml:space="preserve">, matters of little moment, of a trifling and a </w:t>
      </w:r>
      <w:r w:rsidRPr="00A3132E">
        <w:rPr>
          <w:i/>
          <w:lang w:eastAsia="zh-HK"/>
        </w:rPr>
        <w:t>negligible</w:t>
      </w:r>
      <w:r w:rsidRPr="00A3132E">
        <w:rPr>
          <w:rFonts w:hint="eastAsia"/>
          <w:i/>
          <w:lang w:eastAsia="zh-HK"/>
        </w:rPr>
        <w:t xml:space="preserve"> nature</w:t>
      </w:r>
      <w:r w:rsidRPr="00A3132E">
        <w:rPr>
          <w:i/>
          <w:lang w:eastAsia="zh-HK"/>
        </w:rPr>
        <w:t>”</w:t>
      </w:r>
      <w:r w:rsidRPr="00A3132E">
        <w:rPr>
          <w:rFonts w:hint="eastAsia"/>
          <w:lang w:eastAsia="zh-HK"/>
        </w:rPr>
        <w:t xml:space="preserve"> in Margaronis Navigation Agency Ltd. v Henry W. Peabody &amp; Co. of London Ltd [1965] 2 Q.B. 430, [1964] 3 All ER 333 at 444 of the former report per Sellers L.J. I am inclined to the view that this qualification, if it exists, could only apply in absolute as opposed to relative terms. $10,000 is not negligible, even though it may be a negligible percentage of a multi-million dollar claim. For that reason, I would not hold that a </w:t>
      </w:r>
      <w:r w:rsidRPr="00A3132E">
        <w:rPr>
          <w:lang w:eastAsia="zh-HK"/>
        </w:rPr>
        <w:t>“</w:t>
      </w:r>
      <w:r w:rsidRPr="00A3132E">
        <w:rPr>
          <w:rFonts w:hint="eastAsia"/>
          <w:lang w:eastAsia="zh-HK"/>
        </w:rPr>
        <w:t xml:space="preserve">few </w:t>
      </w:r>
      <w:r w:rsidRPr="00A3132E">
        <w:rPr>
          <w:lang w:eastAsia="zh-HK"/>
        </w:rPr>
        <w:t>thousand</w:t>
      </w:r>
      <w:r w:rsidRPr="00A3132E">
        <w:rPr>
          <w:rFonts w:hint="eastAsia"/>
          <w:lang w:eastAsia="zh-HK"/>
        </w:rPr>
        <w:t xml:space="preserve"> dollars</w:t>
      </w:r>
      <w:r w:rsidRPr="00A3132E">
        <w:rPr>
          <w:lang w:eastAsia="zh-HK"/>
        </w:rPr>
        <w:t>”</w:t>
      </w:r>
      <w:r w:rsidRPr="00A3132E">
        <w:rPr>
          <w:rFonts w:hint="eastAsia"/>
          <w:lang w:eastAsia="zh-HK"/>
        </w:rPr>
        <w:t xml:space="preserve"> was negligible, even in the present case, and therefore the qualification, if exists, does not operate here.</w:t>
      </w:r>
    </w:p>
    <w:p w:rsidR="00A3132E" w:rsidRPr="00A3132E" w:rsidRDefault="00A3132E" w:rsidP="00A3132E">
      <w:pPr>
        <w:ind w:left="720" w:firstLine="240"/>
        <w:jc w:val="both"/>
        <w:rPr>
          <w:rFonts w:eastAsia="PMingLiU" w:hint="eastAsia"/>
          <w:lang w:eastAsia="zh-HK"/>
        </w:rPr>
      </w:pPr>
    </w:p>
    <w:p w:rsidR="009574EB" w:rsidRPr="00A3132E" w:rsidRDefault="009574EB" w:rsidP="001F3FDE">
      <w:pPr>
        <w:ind w:left="900"/>
        <w:jc w:val="both"/>
        <w:rPr>
          <w:rFonts w:hint="eastAsia"/>
          <w:lang w:eastAsia="zh-HK"/>
        </w:rPr>
      </w:pPr>
      <w:r w:rsidRPr="00A3132E">
        <w:rPr>
          <w:rFonts w:hint="eastAsia"/>
          <w:lang w:eastAsia="zh-HK"/>
        </w:rPr>
        <w:t xml:space="preserve">I come therefore to the second issue. Were there </w:t>
      </w:r>
      <w:r w:rsidRPr="00A3132E">
        <w:rPr>
          <w:lang w:eastAsia="zh-HK"/>
        </w:rPr>
        <w:t>“</w:t>
      </w:r>
      <w:r w:rsidRPr="00A3132E">
        <w:rPr>
          <w:rFonts w:hint="eastAsia"/>
          <w:lang w:eastAsia="zh-HK"/>
        </w:rPr>
        <w:t>special circumstances</w:t>
      </w:r>
      <w:r w:rsidRPr="00A3132E">
        <w:rPr>
          <w:lang w:eastAsia="zh-HK"/>
        </w:rPr>
        <w:t>”</w:t>
      </w:r>
      <w:r w:rsidRPr="00A3132E">
        <w:rPr>
          <w:rFonts w:hint="eastAsia"/>
          <w:lang w:eastAsia="zh-HK"/>
        </w:rPr>
        <w:t xml:space="preserve"> which enabled the judge to exercise her </w:t>
      </w:r>
      <w:r w:rsidRPr="00A3132E">
        <w:rPr>
          <w:lang w:eastAsia="zh-HK"/>
        </w:rPr>
        <w:t>discretion</w:t>
      </w:r>
      <w:r w:rsidRPr="00A3132E">
        <w:rPr>
          <w:rFonts w:hint="eastAsia"/>
          <w:lang w:eastAsia="zh-HK"/>
        </w:rPr>
        <w:t xml:space="preserve"> to deprive the plaintiffs of their costs, and to order them to pay the defendants</w:t>
      </w:r>
      <w:r w:rsidRPr="00A3132E">
        <w:rPr>
          <w:lang w:eastAsia="zh-HK"/>
        </w:rPr>
        <w:t>’</w:t>
      </w:r>
      <w:r w:rsidRPr="00A3132E">
        <w:rPr>
          <w:rFonts w:hint="eastAsia"/>
          <w:lang w:eastAsia="zh-HK"/>
        </w:rPr>
        <w:t xml:space="preserve"> costs (in both cases, after the date of payment in), notwithstanding that they were the successful party?</w:t>
      </w:r>
    </w:p>
    <w:p w:rsidR="00A3132E" w:rsidRDefault="00A3132E" w:rsidP="00A3132E">
      <w:pPr>
        <w:ind w:firstLine="960"/>
        <w:jc w:val="both"/>
        <w:rPr>
          <w:rFonts w:eastAsia="PMingLiU" w:hint="eastAsia"/>
          <w:i/>
          <w:lang w:eastAsia="zh-HK"/>
        </w:rPr>
      </w:pPr>
    </w:p>
    <w:p w:rsidR="009574EB" w:rsidRDefault="009574EB" w:rsidP="001F3FDE">
      <w:pPr>
        <w:ind w:left="900"/>
        <w:jc w:val="both"/>
        <w:rPr>
          <w:rFonts w:hint="eastAsia"/>
          <w:i/>
          <w:sz w:val="28"/>
          <w:lang w:eastAsia="zh-HK"/>
        </w:rPr>
      </w:pPr>
      <w:r w:rsidRPr="00A3132E">
        <w:rPr>
          <w:rFonts w:hint="eastAsia"/>
          <w:i/>
          <w:lang w:eastAsia="zh-HK"/>
        </w:rPr>
        <w:t xml:space="preserve">It becomes necessary at this stage, in my </w:t>
      </w:r>
      <w:r w:rsidRPr="00A3132E">
        <w:rPr>
          <w:i/>
          <w:lang w:eastAsia="zh-HK"/>
        </w:rPr>
        <w:t>judgment</w:t>
      </w:r>
      <w:r w:rsidRPr="00A3132E">
        <w:rPr>
          <w:rFonts w:hint="eastAsia"/>
          <w:i/>
          <w:lang w:eastAsia="zh-HK"/>
        </w:rPr>
        <w:t xml:space="preserve">, to </w:t>
      </w:r>
      <w:r w:rsidRPr="00A3132E">
        <w:rPr>
          <w:i/>
          <w:lang w:eastAsia="zh-HK"/>
        </w:rPr>
        <w:t>distinguish</w:t>
      </w:r>
      <w:r w:rsidRPr="00A3132E">
        <w:rPr>
          <w:rFonts w:hint="eastAsia"/>
          <w:i/>
          <w:lang w:eastAsia="zh-HK"/>
        </w:rPr>
        <w:t xml:space="preserve"> between two different parts of the order that costs follow the event. The losing party has to pay the successful party</w:t>
      </w:r>
      <w:r w:rsidRPr="00A3132E">
        <w:rPr>
          <w:i/>
          <w:lang w:eastAsia="zh-HK"/>
        </w:rPr>
        <w:t xml:space="preserve"> his costs, in whatever amount is taxed or agreed, and in addition he has to bear his own. </w:t>
      </w:r>
      <w:r w:rsidRPr="00A3132E">
        <w:rPr>
          <w:rFonts w:hint="eastAsia"/>
          <w:i/>
          <w:lang w:eastAsia="zh-HK"/>
        </w:rPr>
        <w:t xml:space="preserve">If both parts of the order are reversed, so that the successful party fails to recover his own costs and in addition has to pay those of the </w:t>
      </w:r>
      <w:r w:rsidRPr="00A3132E">
        <w:rPr>
          <w:i/>
          <w:lang w:eastAsia="zh-HK"/>
        </w:rPr>
        <w:t>losing</w:t>
      </w:r>
      <w:r w:rsidRPr="00A3132E">
        <w:rPr>
          <w:rFonts w:hint="eastAsia"/>
          <w:i/>
          <w:lang w:eastAsia="zh-HK"/>
        </w:rPr>
        <w:t xml:space="preserve"> party, then a double penalty is imposed upon him. This is a penalty because it departs from the usual order and it will usually be unjust.</w:t>
      </w:r>
      <w:r w:rsidRPr="00A3132E">
        <w:rPr>
          <w:lang w:eastAsia="zh-HK"/>
        </w:rPr>
        <w:t>”</w:t>
      </w:r>
      <w:r w:rsidRPr="00A3132E">
        <w:rPr>
          <w:rFonts w:hint="eastAsia"/>
          <w:lang w:eastAsia="zh-HK"/>
        </w:rPr>
        <w:t xml:space="preserve"> (my emphasis)</w:t>
      </w:r>
    </w:p>
    <w:p w:rsidR="009574EB" w:rsidRDefault="009574EB">
      <w:pPr>
        <w:spacing w:line="480" w:lineRule="auto"/>
        <w:jc w:val="both"/>
        <w:rPr>
          <w:rFonts w:hint="eastAsia"/>
          <w:i/>
          <w:sz w:val="28"/>
          <w:lang w:eastAsia="zh-HK"/>
        </w:rPr>
      </w:pPr>
    </w:p>
    <w:p w:rsidR="009574EB" w:rsidRDefault="009574EB">
      <w:pPr>
        <w:numPr>
          <w:ilvl w:val="0"/>
          <w:numId w:val="32"/>
        </w:numPr>
        <w:tabs>
          <w:tab w:val="clear" w:pos="360"/>
          <w:tab w:val="num" w:pos="900"/>
        </w:tabs>
        <w:spacing w:line="360" w:lineRule="auto"/>
        <w:ind w:left="0" w:firstLine="0"/>
        <w:jc w:val="both"/>
        <w:rPr>
          <w:rFonts w:hint="eastAsia"/>
          <w:sz w:val="28"/>
          <w:lang w:eastAsia="zh-HK"/>
        </w:rPr>
      </w:pPr>
      <w:r>
        <w:rPr>
          <w:rFonts w:hint="eastAsia"/>
          <w:sz w:val="28"/>
          <w:lang w:eastAsia="zh-HK"/>
        </w:rPr>
        <w:t xml:space="preserve">I fully agree with what Evans LJ had said and in particular his observation on the point that it would usually be unjust to order a successful claimant to pay the costs of the losing party. But this is precisely what Mr. Chan has asked me to do in this case.  I also agree with Evans LJ that the de minimis qualification can only apply in absolute as opposed to relative terms. This is because financial limits on the civil jurisdiction of our local District Court normally range from $50,000 to $1,000,000 and it would be highly artificial to say that a gain of an extra few </w:t>
      </w:r>
      <w:r>
        <w:rPr>
          <w:sz w:val="28"/>
          <w:lang w:eastAsia="zh-HK"/>
        </w:rPr>
        <w:t>thousand</w:t>
      </w:r>
      <w:r>
        <w:rPr>
          <w:rFonts w:hint="eastAsia"/>
          <w:sz w:val="28"/>
          <w:lang w:eastAsia="zh-HK"/>
        </w:rPr>
        <w:t xml:space="preserve">s dollars may worth the fight in the case of a $50,000 claim but not in the case of a $1,000,000 claim. In any event, I am not inclined to hold that a few </w:t>
      </w:r>
      <w:r>
        <w:rPr>
          <w:sz w:val="28"/>
          <w:lang w:eastAsia="zh-HK"/>
        </w:rPr>
        <w:t>thousand</w:t>
      </w:r>
      <w:r>
        <w:rPr>
          <w:rFonts w:hint="eastAsia"/>
          <w:sz w:val="28"/>
          <w:lang w:eastAsia="zh-HK"/>
        </w:rPr>
        <w:t xml:space="preserve"> dollars is negligible, even in the present case, and therefore the de minimis qualification, if it exists, does not operate here.    </w:t>
      </w:r>
    </w:p>
    <w:p w:rsidR="009574EB" w:rsidRDefault="009574EB">
      <w:pPr>
        <w:spacing w:line="480" w:lineRule="auto"/>
        <w:jc w:val="both"/>
        <w:rPr>
          <w:rFonts w:hint="eastAsia"/>
          <w:sz w:val="28"/>
          <w:lang w:eastAsia="zh-HK"/>
        </w:rPr>
      </w:pPr>
    </w:p>
    <w:p w:rsidR="009574EB" w:rsidRDefault="009574EB">
      <w:pPr>
        <w:numPr>
          <w:ilvl w:val="0"/>
          <w:numId w:val="33"/>
        </w:numPr>
        <w:tabs>
          <w:tab w:val="clear" w:pos="360"/>
          <w:tab w:val="num" w:pos="900"/>
        </w:tabs>
        <w:spacing w:line="360" w:lineRule="auto"/>
        <w:ind w:left="0" w:firstLine="0"/>
        <w:jc w:val="both"/>
        <w:rPr>
          <w:rFonts w:hint="eastAsia"/>
          <w:sz w:val="28"/>
          <w:lang w:eastAsia="zh-HK"/>
        </w:rPr>
      </w:pPr>
      <w:r>
        <w:rPr>
          <w:rFonts w:hint="eastAsia"/>
          <w:sz w:val="28"/>
          <w:lang w:eastAsia="zh-HK"/>
        </w:rPr>
        <w:t>And if I understand Mr. C</w:t>
      </w:r>
      <w:r>
        <w:rPr>
          <w:sz w:val="28"/>
          <w:lang w:eastAsia="zh-HK"/>
        </w:rPr>
        <w:t>h</w:t>
      </w:r>
      <w:r>
        <w:rPr>
          <w:rFonts w:hint="eastAsia"/>
          <w:sz w:val="28"/>
          <w:lang w:eastAsia="zh-HK"/>
        </w:rPr>
        <w:t>an</w:t>
      </w:r>
      <w:r>
        <w:rPr>
          <w:sz w:val="28"/>
          <w:lang w:eastAsia="zh-HK"/>
        </w:rPr>
        <w:t>’</w:t>
      </w:r>
      <w:r>
        <w:rPr>
          <w:rFonts w:hint="eastAsia"/>
          <w:sz w:val="28"/>
          <w:lang w:eastAsia="zh-HK"/>
        </w:rPr>
        <w:t xml:space="preserve">s submissions correctly, his main argument is that the legal </w:t>
      </w:r>
      <w:r>
        <w:rPr>
          <w:sz w:val="28"/>
          <w:lang w:eastAsia="zh-HK"/>
        </w:rPr>
        <w:t>position</w:t>
      </w:r>
      <w:r>
        <w:rPr>
          <w:rFonts w:hint="eastAsia"/>
          <w:sz w:val="28"/>
          <w:lang w:eastAsia="zh-HK"/>
        </w:rPr>
        <w:t xml:space="preserve"> under the Civil Justice Reform (CJR) is different. Money is no longer the sole governing criterion. In these days where both sides are expected to conduct themselves in reasonable way and to </w:t>
      </w:r>
      <w:r>
        <w:rPr>
          <w:sz w:val="28"/>
          <w:lang w:eastAsia="zh-HK"/>
        </w:rPr>
        <w:t>achieve</w:t>
      </w:r>
      <w:r>
        <w:rPr>
          <w:rFonts w:hint="eastAsia"/>
          <w:sz w:val="28"/>
          <w:lang w:eastAsia="zh-HK"/>
        </w:rPr>
        <w:t xml:space="preserve"> settlement where possible, it would be right to </w:t>
      </w:r>
      <w:r>
        <w:rPr>
          <w:sz w:val="28"/>
          <w:lang w:eastAsia="zh-HK"/>
        </w:rPr>
        <w:t>penalize</w:t>
      </w:r>
      <w:r>
        <w:rPr>
          <w:rFonts w:hint="eastAsia"/>
          <w:sz w:val="28"/>
          <w:lang w:eastAsia="zh-HK"/>
        </w:rPr>
        <w:t xml:space="preserve"> a successful claimant for failing to accept a sanctioned payment which falls short of the actual award by a narrow margin. In this connection, Mr. Chan argues that the sanctioned payment was beaten by so </w:t>
      </w:r>
      <w:r>
        <w:rPr>
          <w:rFonts w:hint="eastAsia"/>
          <w:i/>
          <w:sz w:val="28"/>
          <w:lang w:eastAsia="zh-HK"/>
        </w:rPr>
        <w:t xml:space="preserve">de minimis </w:t>
      </w:r>
      <w:r>
        <w:rPr>
          <w:rFonts w:hint="eastAsia"/>
          <w:sz w:val="28"/>
          <w:lang w:eastAsia="zh-HK"/>
        </w:rPr>
        <w:t xml:space="preserve">a margin that it cannot be regarded as better than the sanctioned payment. He further submits that if the Court were to look at the case broadly then it would come to the view that it is unreasonable for the Plaintiff to pursue his claim to trial after </w:t>
      </w:r>
      <w:r>
        <w:rPr>
          <w:sz w:val="28"/>
          <w:lang w:eastAsia="zh-HK"/>
        </w:rPr>
        <w:t>receipt</w:t>
      </w:r>
      <w:r>
        <w:rPr>
          <w:rFonts w:hint="eastAsia"/>
          <w:sz w:val="28"/>
          <w:lang w:eastAsia="zh-HK"/>
        </w:rPr>
        <w:t xml:space="preserve"> of notice of sanctioned payment of $450,000. </w:t>
      </w:r>
    </w:p>
    <w:p w:rsidR="009574EB" w:rsidRDefault="009574EB">
      <w:pPr>
        <w:spacing w:line="480" w:lineRule="auto"/>
        <w:jc w:val="both"/>
        <w:rPr>
          <w:sz w:val="28"/>
          <w:lang w:eastAsia="zh-HK"/>
        </w:rPr>
      </w:pPr>
    </w:p>
    <w:p w:rsidR="009574EB" w:rsidRDefault="009574EB">
      <w:pPr>
        <w:numPr>
          <w:ilvl w:val="0"/>
          <w:numId w:val="33"/>
        </w:numPr>
        <w:tabs>
          <w:tab w:val="clear" w:pos="360"/>
          <w:tab w:val="num" w:pos="900"/>
        </w:tabs>
        <w:spacing w:line="360" w:lineRule="auto"/>
        <w:ind w:left="0" w:firstLine="0"/>
        <w:jc w:val="both"/>
        <w:rPr>
          <w:rFonts w:hint="eastAsia"/>
          <w:sz w:val="28"/>
          <w:lang w:eastAsia="zh-HK"/>
        </w:rPr>
      </w:pPr>
      <w:r>
        <w:rPr>
          <w:rFonts w:hint="eastAsia"/>
          <w:sz w:val="28"/>
          <w:lang w:eastAsia="zh-HK"/>
        </w:rPr>
        <w:t xml:space="preserve">In support of his argument, Mr. Chan refers me to the following passages from the judgment of Ward LJ in </w:t>
      </w:r>
      <w:r>
        <w:rPr>
          <w:rFonts w:hint="eastAsia"/>
          <w:i/>
          <w:sz w:val="28"/>
          <w:lang w:eastAsia="zh-HK"/>
        </w:rPr>
        <w:t xml:space="preserve">Carver v BAA plc </w:t>
      </w:r>
      <w:r>
        <w:rPr>
          <w:rFonts w:hint="eastAsia"/>
          <w:sz w:val="28"/>
          <w:lang w:eastAsia="zh-HK"/>
        </w:rPr>
        <w:t>[2008] 3 All ER 911 at 921 e-j:-</w:t>
      </w:r>
    </w:p>
    <w:p w:rsidR="009574EB" w:rsidRDefault="009574EB">
      <w:pPr>
        <w:ind w:left="900"/>
        <w:jc w:val="both"/>
        <w:rPr>
          <w:rFonts w:hint="eastAsia"/>
          <w:lang w:eastAsia="zh-HK"/>
        </w:rPr>
      </w:pPr>
      <w:r>
        <w:rPr>
          <w:lang w:eastAsia="zh-HK"/>
        </w:rPr>
        <w:t>“</w:t>
      </w:r>
      <w:r>
        <w:rPr>
          <w:rFonts w:hint="eastAsia"/>
          <w:lang w:eastAsia="zh-HK"/>
        </w:rPr>
        <w:t xml:space="preserve">[30] None the less, the court must give effect to the new rule and if that has introduced a change in practice, so be it. Are the concepts of bettering a Pt 36 payment and obtaining a judgment more advantageous than the Pt 36 offer synonymous? Posed in that way, perhaps they are. But in the context of the new Pt 36 where money claims and non-money claims are to be treated in the same way, </w:t>
      </w:r>
      <w:r>
        <w:rPr>
          <w:lang w:eastAsia="zh-HK"/>
        </w:rPr>
        <w:t>‘</w:t>
      </w:r>
      <w:r>
        <w:rPr>
          <w:rFonts w:hint="eastAsia"/>
          <w:lang w:eastAsia="zh-HK"/>
        </w:rPr>
        <w:t>more advantageous</w:t>
      </w:r>
      <w:r>
        <w:rPr>
          <w:lang w:eastAsia="zh-HK"/>
        </w:rPr>
        <w:t>’</w:t>
      </w:r>
      <w:r>
        <w:rPr>
          <w:rFonts w:hint="eastAsia"/>
          <w:lang w:eastAsia="zh-HK"/>
        </w:rPr>
        <w:t xml:space="preserve"> is, as Rix LJ observed in the </w:t>
      </w:r>
      <w:r>
        <w:rPr>
          <w:lang w:eastAsia="zh-HK"/>
        </w:rPr>
        <w:t>course</w:t>
      </w:r>
      <w:r>
        <w:rPr>
          <w:rFonts w:hint="eastAsia"/>
          <w:lang w:eastAsia="zh-HK"/>
        </w:rPr>
        <w:t xml:space="preserve"> of argument, </w:t>
      </w:r>
      <w:r>
        <w:rPr>
          <w:lang w:eastAsia="zh-HK"/>
        </w:rPr>
        <w:t>‘</w:t>
      </w:r>
      <w:r>
        <w:rPr>
          <w:rFonts w:hint="eastAsia"/>
          <w:lang w:eastAsia="zh-HK"/>
        </w:rPr>
        <w:t>an open-textured</w:t>
      </w:r>
      <w:r>
        <w:rPr>
          <w:lang w:eastAsia="zh-HK"/>
        </w:rPr>
        <w:t>’</w:t>
      </w:r>
      <w:r>
        <w:rPr>
          <w:rFonts w:hint="eastAsia"/>
          <w:lang w:eastAsia="zh-HK"/>
        </w:rPr>
        <w:t xml:space="preserve"> phrase. It permits a more wide-ranging review of all the facts and circumstances of the case in deciding whether the judgment, which is the fruit of the litigation, was worth </w:t>
      </w:r>
      <w:r>
        <w:rPr>
          <w:lang w:eastAsia="zh-HK"/>
        </w:rPr>
        <w:t>the</w:t>
      </w:r>
      <w:r>
        <w:rPr>
          <w:rFonts w:hint="eastAsia"/>
          <w:lang w:eastAsia="zh-HK"/>
        </w:rPr>
        <w:t xml:space="preserve"> fight.</w:t>
      </w:r>
    </w:p>
    <w:p w:rsidR="009574EB" w:rsidRDefault="009574EB">
      <w:pPr>
        <w:ind w:left="960"/>
        <w:jc w:val="both"/>
        <w:rPr>
          <w:rFonts w:hint="eastAsia"/>
          <w:lang w:eastAsia="zh-HK"/>
        </w:rPr>
      </w:pPr>
      <w:r>
        <w:rPr>
          <w:rFonts w:hint="eastAsia"/>
          <w:lang w:eastAsia="zh-HK"/>
        </w:rPr>
        <w:t xml:space="preserve"> </w:t>
      </w:r>
    </w:p>
    <w:p w:rsidR="009574EB" w:rsidRDefault="009574EB">
      <w:pPr>
        <w:ind w:left="900"/>
        <w:jc w:val="both"/>
        <w:rPr>
          <w:rFonts w:hint="eastAsia"/>
          <w:lang w:eastAsia="zh-HK"/>
        </w:rPr>
      </w:pPr>
      <w:r>
        <w:rPr>
          <w:rFonts w:hint="eastAsia"/>
          <w:lang w:eastAsia="zh-HK"/>
        </w:rPr>
        <w:t>[31] The answer must, in my judgment, take account of the modern approach to litigation. T</w:t>
      </w:r>
      <w:r>
        <w:rPr>
          <w:lang w:eastAsia="zh-HK"/>
        </w:rPr>
        <w:t>h</w:t>
      </w:r>
      <w:r>
        <w:rPr>
          <w:rFonts w:hint="eastAsia"/>
          <w:lang w:eastAsia="zh-HK"/>
        </w:rPr>
        <w:t xml:space="preserve">e Civil Procedure Rules, and Part 36 in particular, </w:t>
      </w:r>
      <w:r>
        <w:rPr>
          <w:lang w:eastAsia="zh-HK"/>
        </w:rPr>
        <w:t>encourage</w:t>
      </w:r>
      <w:r>
        <w:rPr>
          <w:rFonts w:hint="eastAsia"/>
          <w:lang w:eastAsia="zh-HK"/>
        </w:rPr>
        <w:t xml:space="preserve"> both sides to make offers to settle. Compromise is seen as an object worthy of promotion for compromise is better than contest, both for the litigants concerned, for the court and for the administration of justice as a whole. Litigation is time consuming and it comes at a cost, emotional as well as financial. Those are, therefore, appropriate factors to take into account in deciding whether the battle was worth it. Money is not the sole governing criterion.</w:t>
      </w:r>
    </w:p>
    <w:p w:rsidR="009574EB" w:rsidRDefault="009574EB">
      <w:pPr>
        <w:ind w:left="960"/>
        <w:jc w:val="both"/>
        <w:rPr>
          <w:rFonts w:hint="eastAsia"/>
          <w:lang w:eastAsia="zh-HK"/>
        </w:rPr>
      </w:pPr>
    </w:p>
    <w:p w:rsidR="009574EB" w:rsidRDefault="009574EB">
      <w:pPr>
        <w:ind w:left="900"/>
        <w:jc w:val="both"/>
        <w:rPr>
          <w:rFonts w:hint="eastAsia"/>
          <w:sz w:val="28"/>
          <w:lang w:eastAsia="zh-HK"/>
        </w:rPr>
      </w:pPr>
      <w:r>
        <w:rPr>
          <w:rFonts w:hint="eastAsia"/>
          <w:lang w:eastAsia="zh-HK"/>
        </w:rPr>
        <w:t xml:space="preserve">[32] It follows that Judge Knight was correct in looking at the case broadly. He was entitled to take into account that the extra L51 gained was more than off set by the irrecoverable cost incurred by the claimant in continuing to </w:t>
      </w:r>
      <w:r>
        <w:rPr>
          <w:lang w:eastAsia="zh-HK"/>
        </w:rPr>
        <w:t>contest</w:t>
      </w:r>
      <w:r>
        <w:rPr>
          <w:rFonts w:hint="eastAsia"/>
          <w:lang w:eastAsia="zh-HK"/>
        </w:rPr>
        <w:t xml:space="preserve"> the case for as long as she did. He was entitled to take into account the added stress to her as she waited for the trial and the stress of the trial process itself. No reasonable litigant would have </w:t>
      </w:r>
      <w:r>
        <w:rPr>
          <w:lang w:eastAsia="zh-HK"/>
        </w:rPr>
        <w:t>embarked</w:t>
      </w:r>
      <w:r>
        <w:rPr>
          <w:rFonts w:hint="eastAsia"/>
          <w:lang w:eastAsia="zh-HK"/>
        </w:rPr>
        <w:t xml:space="preserve"> upon this campaign for a gain of L51.</w:t>
      </w:r>
      <w:r>
        <w:rPr>
          <w:lang w:eastAsia="zh-HK"/>
        </w:rPr>
        <w:t>”</w:t>
      </w:r>
    </w:p>
    <w:p w:rsidR="009574EB" w:rsidRDefault="009574EB">
      <w:pPr>
        <w:spacing w:line="480" w:lineRule="auto"/>
        <w:jc w:val="both"/>
        <w:rPr>
          <w:rFonts w:hint="eastAsia"/>
          <w:sz w:val="28"/>
          <w:lang w:eastAsia="zh-HK"/>
        </w:rPr>
      </w:pPr>
    </w:p>
    <w:p w:rsidR="009574EB" w:rsidRDefault="009574EB">
      <w:pPr>
        <w:numPr>
          <w:ilvl w:val="0"/>
          <w:numId w:val="40"/>
        </w:numPr>
        <w:tabs>
          <w:tab w:val="clear" w:pos="840"/>
          <w:tab w:val="num" w:pos="900"/>
        </w:tabs>
        <w:spacing w:line="360" w:lineRule="auto"/>
        <w:ind w:left="0" w:firstLine="0"/>
        <w:jc w:val="both"/>
        <w:rPr>
          <w:rFonts w:hint="eastAsia"/>
          <w:sz w:val="28"/>
          <w:lang w:eastAsia="zh-HK"/>
        </w:rPr>
      </w:pPr>
      <w:r>
        <w:rPr>
          <w:rFonts w:hint="eastAsia"/>
          <w:sz w:val="28"/>
          <w:lang w:eastAsia="zh-HK"/>
        </w:rPr>
        <w:t xml:space="preserve">The primary question for me is therefore whether the CJR and in particular the introduction of a new O.22 r.23 to the Rules of District Court has resulted in a change of approach. Neither Mr. Clough nor Mr. Chan is able to refer me to any local decision on the point. But in this connection, despite slight difference in wordings between the English Civil Procedure Rule (CPR) 36.14 and our RDC O.22 r.23, I would readily agree with the English Court of Appeal in </w:t>
      </w:r>
      <w:r>
        <w:rPr>
          <w:rFonts w:hint="eastAsia"/>
          <w:i/>
          <w:sz w:val="28"/>
          <w:lang w:eastAsia="zh-HK"/>
        </w:rPr>
        <w:t xml:space="preserve">Carver v BAA plc </w:t>
      </w:r>
      <w:r>
        <w:rPr>
          <w:rFonts w:hint="eastAsia"/>
          <w:sz w:val="28"/>
          <w:lang w:eastAsia="zh-HK"/>
        </w:rPr>
        <w:t xml:space="preserve">[see: ibid at 921] that the concepts of bettering a Part 36 payment and obtaining a judgment more advantageous than the Part 36 offer are synonymous. </w:t>
      </w:r>
      <w:r>
        <w:rPr>
          <w:sz w:val="28"/>
          <w:lang w:eastAsia="zh-HK"/>
        </w:rPr>
        <w:t>They</w:t>
      </w:r>
      <w:r>
        <w:rPr>
          <w:rFonts w:hint="eastAsia"/>
          <w:sz w:val="28"/>
          <w:lang w:eastAsia="zh-HK"/>
        </w:rPr>
        <w:t xml:space="preserve"> both permit a more wide-ranging review of all the facts and circumstances of the case in deciding whether the judgment, which is the fruit of the </w:t>
      </w:r>
      <w:r>
        <w:rPr>
          <w:sz w:val="28"/>
          <w:lang w:eastAsia="zh-HK"/>
        </w:rPr>
        <w:t>litigation</w:t>
      </w:r>
      <w:r>
        <w:rPr>
          <w:rFonts w:hint="eastAsia"/>
          <w:sz w:val="28"/>
          <w:lang w:eastAsia="zh-HK"/>
        </w:rPr>
        <w:t xml:space="preserve">, was worth the fight. </w:t>
      </w:r>
    </w:p>
    <w:p w:rsidR="009574EB" w:rsidRDefault="009574EB">
      <w:pPr>
        <w:spacing w:line="480" w:lineRule="auto"/>
        <w:ind w:left="480" w:hanging="480"/>
        <w:jc w:val="both"/>
        <w:rPr>
          <w:rFonts w:hint="eastAsia"/>
          <w:sz w:val="28"/>
          <w:lang w:eastAsia="zh-HK"/>
        </w:rPr>
      </w:pPr>
    </w:p>
    <w:p w:rsidR="009574EB" w:rsidRDefault="009574EB">
      <w:pPr>
        <w:numPr>
          <w:ilvl w:val="0"/>
          <w:numId w:val="41"/>
        </w:numPr>
        <w:tabs>
          <w:tab w:val="clear" w:pos="840"/>
          <w:tab w:val="num" w:pos="900"/>
        </w:tabs>
        <w:spacing w:line="360" w:lineRule="auto"/>
        <w:ind w:left="0" w:firstLine="0"/>
        <w:jc w:val="both"/>
        <w:rPr>
          <w:rFonts w:hint="eastAsia"/>
          <w:sz w:val="28"/>
          <w:lang w:eastAsia="zh-HK"/>
        </w:rPr>
      </w:pPr>
      <w:r>
        <w:rPr>
          <w:rFonts w:hint="eastAsia"/>
          <w:sz w:val="28"/>
          <w:lang w:eastAsia="zh-HK"/>
        </w:rPr>
        <w:t xml:space="preserve">But then again, the very fact that the sanctioned payment was beaten by a narrow margin is merely one of the matters which I need to </w:t>
      </w:r>
      <w:r>
        <w:rPr>
          <w:sz w:val="28"/>
          <w:lang w:eastAsia="zh-HK"/>
        </w:rPr>
        <w:t>consider</w:t>
      </w:r>
      <w:r>
        <w:rPr>
          <w:rFonts w:hint="eastAsia"/>
          <w:sz w:val="28"/>
          <w:lang w:eastAsia="zh-HK"/>
        </w:rPr>
        <w:t xml:space="preserve"> and this is by no means the sole governing criterion. Ultimately, I have to look at the matter in the round and decide whether it would be unjust to make the Defendant pay the Plaintiff all his costs. Moreover, as Evans LJ rightly pointed out in </w:t>
      </w:r>
      <w:r>
        <w:rPr>
          <w:rFonts w:hint="eastAsia"/>
          <w:i/>
          <w:sz w:val="28"/>
          <w:lang w:eastAsia="zh-HK"/>
        </w:rPr>
        <w:t xml:space="preserve">Charm Marine Incorporated v Elborne Mitchell </w:t>
      </w:r>
      <w:r>
        <w:rPr>
          <w:rFonts w:hint="eastAsia"/>
          <w:sz w:val="28"/>
          <w:lang w:eastAsia="zh-HK"/>
        </w:rPr>
        <w:t>[ibid. at p.8]:-</w:t>
      </w:r>
    </w:p>
    <w:p w:rsidR="009574EB" w:rsidRDefault="009574EB">
      <w:pPr>
        <w:ind w:left="900"/>
        <w:jc w:val="both"/>
        <w:rPr>
          <w:rFonts w:hint="eastAsia"/>
          <w:sz w:val="28"/>
          <w:lang w:eastAsia="zh-HK"/>
        </w:rPr>
      </w:pPr>
      <w:r>
        <w:rPr>
          <w:lang w:eastAsia="zh-HK"/>
        </w:rPr>
        <w:t>“…</w:t>
      </w:r>
      <w:r>
        <w:rPr>
          <w:rFonts w:hint="eastAsia"/>
          <w:lang w:eastAsia="zh-HK"/>
        </w:rPr>
        <w:t xml:space="preserve">Where the plaintiff recovers more than the amount of the payment in, the defendant cannot say that the </w:t>
      </w:r>
      <w:r>
        <w:rPr>
          <w:lang w:eastAsia="zh-HK"/>
        </w:rPr>
        <w:t>plaintiff</w:t>
      </w:r>
      <w:r>
        <w:rPr>
          <w:rFonts w:hint="eastAsia"/>
          <w:lang w:eastAsia="zh-HK"/>
        </w:rPr>
        <w:t xml:space="preserve"> has failed to beat it, and claim an order in his favour on that ground. But the Court can say to both parties, where the defendant has made a payment in but without admitting that that sum was due, </w:t>
      </w:r>
      <w:r>
        <w:rPr>
          <w:lang w:eastAsia="zh-HK"/>
        </w:rPr>
        <w:t>“</w:t>
      </w:r>
      <w:r>
        <w:rPr>
          <w:rFonts w:hint="eastAsia"/>
          <w:lang w:eastAsia="zh-HK"/>
        </w:rPr>
        <w:t>You have each tried for a higher or a lower figure, and in practical terms neither of you has succeeded. You should each pay your own costs of the Court time that you have used</w:t>
      </w:r>
      <w:r>
        <w:rPr>
          <w:lang w:eastAsia="zh-HK"/>
        </w:rPr>
        <w:t>”</w:t>
      </w:r>
      <w:r>
        <w:rPr>
          <w:rFonts w:hint="eastAsia"/>
          <w:lang w:eastAsia="zh-HK"/>
        </w:rPr>
        <w:t>.</w:t>
      </w:r>
    </w:p>
    <w:p w:rsidR="009574EB" w:rsidRDefault="009574EB">
      <w:pPr>
        <w:spacing w:line="480" w:lineRule="auto"/>
        <w:jc w:val="both"/>
        <w:rPr>
          <w:rFonts w:hint="eastAsia"/>
          <w:sz w:val="28"/>
          <w:lang w:eastAsia="zh-HK"/>
        </w:rPr>
      </w:pPr>
    </w:p>
    <w:p w:rsidR="009574EB" w:rsidRDefault="009574EB">
      <w:pPr>
        <w:numPr>
          <w:ilvl w:val="0"/>
          <w:numId w:val="41"/>
        </w:numPr>
        <w:tabs>
          <w:tab w:val="clear" w:pos="840"/>
          <w:tab w:val="num" w:pos="900"/>
        </w:tabs>
        <w:spacing w:line="360" w:lineRule="auto"/>
        <w:ind w:left="0" w:firstLine="0"/>
        <w:jc w:val="both"/>
        <w:rPr>
          <w:rFonts w:hint="eastAsia"/>
          <w:sz w:val="28"/>
          <w:lang w:eastAsia="zh-HK"/>
        </w:rPr>
      </w:pPr>
      <w:r>
        <w:rPr>
          <w:rFonts w:hint="eastAsia"/>
          <w:sz w:val="28"/>
          <w:lang w:eastAsia="zh-HK"/>
        </w:rPr>
        <w:t>Although I have considerable sympathy with the Defendants, there must be proper grounds upon which I can exercise my discretion to order the Plaintiff to pay the Defendants</w:t>
      </w:r>
      <w:r>
        <w:rPr>
          <w:sz w:val="28"/>
          <w:lang w:eastAsia="zh-HK"/>
        </w:rPr>
        <w:t>’</w:t>
      </w:r>
      <w:r>
        <w:rPr>
          <w:rFonts w:hint="eastAsia"/>
          <w:sz w:val="28"/>
          <w:lang w:eastAsia="zh-HK"/>
        </w:rPr>
        <w:t xml:space="preserve"> costs. But then again, I am satisfied that the circumstances of this case give rise to special circumstances justifying departure from the usual rule that a successful claimant is entitled to recover all his costs from the losing party. In the end, as Swinton Thomas LJ said in </w:t>
      </w:r>
      <w:r>
        <w:rPr>
          <w:rFonts w:hint="eastAsia"/>
          <w:i/>
          <w:sz w:val="28"/>
          <w:lang w:eastAsia="zh-HK"/>
        </w:rPr>
        <w:t>Charm Marine Incorporated v Elborne Mitchell</w:t>
      </w:r>
      <w:r>
        <w:rPr>
          <w:rFonts w:hint="eastAsia"/>
          <w:sz w:val="28"/>
          <w:lang w:eastAsia="zh-HK"/>
        </w:rPr>
        <w:t xml:space="preserve"> [ibid. at p.12]:-</w:t>
      </w:r>
    </w:p>
    <w:p w:rsidR="009574EB" w:rsidRDefault="009574EB">
      <w:pPr>
        <w:ind w:left="900"/>
        <w:jc w:val="both"/>
        <w:rPr>
          <w:rFonts w:hint="eastAsia"/>
        </w:rPr>
      </w:pPr>
      <w:r>
        <w:rPr>
          <w:lang w:eastAsia="zh-HK"/>
        </w:rPr>
        <w:t>“…</w:t>
      </w:r>
      <w:r>
        <w:rPr>
          <w:rFonts w:hint="eastAsia"/>
          <w:lang w:eastAsia="zh-HK"/>
        </w:rPr>
        <w:t xml:space="preserve">orders for costs are blunt instruments, and a court, having considered the principles and the authorities can do no more than attempt to reach a result </w:t>
      </w:r>
      <w:r>
        <w:rPr>
          <w:lang w:eastAsia="zh-HK"/>
        </w:rPr>
        <w:t>which</w:t>
      </w:r>
      <w:r>
        <w:rPr>
          <w:rFonts w:hint="eastAsia"/>
          <w:lang w:eastAsia="zh-HK"/>
        </w:rPr>
        <w:t xml:space="preserve"> does broad justice as between the parties. In this case, I have concluded that that result can best be </w:t>
      </w:r>
      <w:r>
        <w:rPr>
          <w:lang w:eastAsia="zh-HK"/>
        </w:rPr>
        <w:t>achieved</w:t>
      </w:r>
      <w:r>
        <w:rPr>
          <w:rFonts w:hint="eastAsia"/>
          <w:lang w:eastAsia="zh-HK"/>
        </w:rPr>
        <w:t xml:space="preserve"> by ordering that the Defendants pay the Plaintiffs costs to the date of payment into court, and that each party should bear its own costs thereafter.</w:t>
      </w:r>
      <w:r>
        <w:rPr>
          <w:lang w:eastAsia="zh-HK"/>
        </w:rPr>
        <w:t>”</w:t>
      </w:r>
    </w:p>
    <w:p w:rsidR="009574EB" w:rsidRDefault="009574EB">
      <w:pPr>
        <w:ind w:left="900"/>
        <w:jc w:val="both"/>
        <w:rPr>
          <w:rFonts w:hint="eastAsia"/>
          <w:sz w:val="28"/>
        </w:rPr>
      </w:pPr>
    </w:p>
    <w:p w:rsidR="009574EB" w:rsidRDefault="009574EB">
      <w:pPr>
        <w:spacing w:line="480" w:lineRule="auto"/>
        <w:jc w:val="both"/>
        <w:rPr>
          <w:rFonts w:hint="eastAsia"/>
          <w:sz w:val="28"/>
          <w:lang w:eastAsia="zh-HK"/>
        </w:rPr>
      </w:pPr>
    </w:p>
    <w:p w:rsidR="009574EB" w:rsidRDefault="009574EB">
      <w:pPr>
        <w:spacing w:line="480" w:lineRule="auto"/>
        <w:jc w:val="both"/>
        <w:rPr>
          <w:rFonts w:hint="eastAsia"/>
          <w:i/>
          <w:sz w:val="28"/>
          <w:lang w:eastAsia="zh-HK"/>
        </w:rPr>
      </w:pPr>
      <w:r>
        <w:rPr>
          <w:rFonts w:hint="eastAsia"/>
          <w:i/>
          <w:sz w:val="28"/>
          <w:lang w:eastAsia="zh-HK"/>
        </w:rPr>
        <w:t>Conclusion</w:t>
      </w:r>
    </w:p>
    <w:p w:rsidR="009574EB" w:rsidRDefault="009574EB">
      <w:pPr>
        <w:numPr>
          <w:ilvl w:val="0"/>
          <w:numId w:val="41"/>
        </w:numPr>
        <w:tabs>
          <w:tab w:val="clear" w:pos="840"/>
          <w:tab w:val="num" w:pos="900"/>
        </w:tabs>
        <w:spacing w:line="360" w:lineRule="auto"/>
        <w:ind w:left="0" w:firstLine="0"/>
        <w:jc w:val="both"/>
        <w:rPr>
          <w:rFonts w:hint="eastAsia"/>
          <w:sz w:val="28"/>
          <w:lang w:eastAsia="zh-HK"/>
        </w:rPr>
      </w:pPr>
      <w:r>
        <w:rPr>
          <w:rFonts w:hint="eastAsia"/>
          <w:sz w:val="28"/>
          <w:lang w:eastAsia="zh-HK"/>
        </w:rPr>
        <w:t xml:space="preserve">Accordingly, the costs order </w:t>
      </w:r>
      <w:r>
        <w:rPr>
          <w:rFonts w:hint="eastAsia"/>
          <w:i/>
          <w:sz w:val="28"/>
          <w:lang w:eastAsia="zh-HK"/>
        </w:rPr>
        <w:t>nisi</w:t>
      </w:r>
      <w:r>
        <w:rPr>
          <w:rFonts w:hint="eastAsia"/>
          <w:sz w:val="28"/>
          <w:lang w:eastAsia="zh-HK"/>
        </w:rPr>
        <w:t xml:space="preserve"> here is varied to the extent that I shall order the Defendants to pay the Plaintiff costs to the date of sanctioned payment, such costs to be taxed if not agreed, and that each party should bear its own costs thereafter. That being the case, the Defendant</w:t>
      </w:r>
      <w:r>
        <w:rPr>
          <w:sz w:val="28"/>
          <w:lang w:eastAsia="zh-HK"/>
        </w:rPr>
        <w:t>’</w:t>
      </w:r>
      <w:r>
        <w:rPr>
          <w:rFonts w:hint="eastAsia"/>
          <w:sz w:val="28"/>
          <w:lang w:eastAsia="zh-HK"/>
        </w:rPr>
        <w:t>s application for an order to set off their costs against that of the Plaintiff is dismissed. So is the Defendants</w:t>
      </w:r>
      <w:r>
        <w:rPr>
          <w:sz w:val="28"/>
          <w:lang w:eastAsia="zh-HK"/>
        </w:rPr>
        <w:t>’</w:t>
      </w:r>
      <w:r>
        <w:rPr>
          <w:rFonts w:hint="eastAsia"/>
          <w:sz w:val="28"/>
          <w:lang w:eastAsia="zh-HK"/>
        </w:rPr>
        <w:t xml:space="preserve"> application to retain part of the moneys now in Court as security for their costs incurred after the date of the sanctioned payment. </w:t>
      </w:r>
    </w:p>
    <w:p w:rsidR="009574EB" w:rsidRDefault="009574EB">
      <w:pPr>
        <w:spacing w:line="480" w:lineRule="auto"/>
        <w:jc w:val="both"/>
        <w:rPr>
          <w:rFonts w:hint="eastAsia"/>
          <w:sz w:val="28"/>
          <w:lang w:eastAsia="zh-HK"/>
        </w:rPr>
      </w:pPr>
    </w:p>
    <w:p w:rsidR="009574EB" w:rsidRDefault="009574EB">
      <w:pPr>
        <w:numPr>
          <w:ilvl w:val="0"/>
          <w:numId w:val="41"/>
        </w:numPr>
        <w:tabs>
          <w:tab w:val="clear" w:pos="840"/>
          <w:tab w:val="num" w:pos="900"/>
        </w:tabs>
        <w:spacing w:line="360" w:lineRule="auto"/>
        <w:ind w:left="0" w:firstLine="0"/>
        <w:jc w:val="both"/>
        <w:rPr>
          <w:rFonts w:hint="eastAsia"/>
          <w:sz w:val="28"/>
          <w:lang w:eastAsia="zh-HK"/>
        </w:rPr>
      </w:pPr>
      <w:r>
        <w:rPr>
          <w:rFonts w:hint="eastAsia"/>
          <w:sz w:val="28"/>
          <w:lang w:eastAsia="zh-HK"/>
        </w:rPr>
        <w:t>In the course of the hearing, I have asked Mr. Clough to explain why the Judgment sealed on 9</w:t>
      </w:r>
      <w:r>
        <w:rPr>
          <w:rFonts w:hint="eastAsia"/>
          <w:sz w:val="28"/>
          <w:vertAlign w:val="superscript"/>
          <w:lang w:eastAsia="zh-HK"/>
        </w:rPr>
        <w:t>th</w:t>
      </w:r>
      <w:r>
        <w:rPr>
          <w:rFonts w:hint="eastAsia"/>
          <w:sz w:val="28"/>
          <w:lang w:eastAsia="zh-HK"/>
        </w:rPr>
        <w:t xml:space="preserve"> March 2010 was not drawn up in accordance with what I have ordered. And yet, no satisfactory explanation was forthcoming. The</w:t>
      </w:r>
      <w:r w:rsidR="00A3132E">
        <w:rPr>
          <w:rFonts w:eastAsia="PMingLiU" w:hint="eastAsia"/>
          <w:sz w:val="28"/>
          <w:lang w:eastAsia="zh-HK"/>
        </w:rPr>
        <w:t xml:space="preserve"> Defendants have no alternative but to take an application to amend the Judgment</w:t>
      </w:r>
      <w:r w:rsidR="00786610">
        <w:rPr>
          <w:rFonts w:eastAsia="PMingLiU" w:hint="eastAsia"/>
          <w:sz w:val="28"/>
          <w:lang w:eastAsia="zh-HK"/>
        </w:rPr>
        <w:t xml:space="preserve">. Also, I agree with Mr. Chan that </w:t>
      </w:r>
      <w:r w:rsidR="00A3132E">
        <w:rPr>
          <w:rFonts w:eastAsia="PMingLiU" w:hint="eastAsia"/>
          <w:sz w:val="28"/>
          <w:lang w:eastAsia="zh-HK"/>
        </w:rPr>
        <w:t xml:space="preserve">the Court has inherent jurisdiction to alter the record of its order, so as to make it conformable with the order actually pronounced [see: </w:t>
      </w:r>
      <w:r w:rsidR="00A3132E">
        <w:rPr>
          <w:rFonts w:eastAsia="PMingLiU" w:hint="eastAsia"/>
          <w:i/>
          <w:sz w:val="28"/>
          <w:lang w:eastAsia="zh-HK"/>
        </w:rPr>
        <w:t>Hong Kong Civil Procedure 2010</w:t>
      </w:r>
      <w:r w:rsidR="00A3132E">
        <w:rPr>
          <w:rFonts w:eastAsia="PMingLiU" w:hint="eastAsia"/>
          <w:sz w:val="28"/>
          <w:lang w:eastAsia="zh-HK"/>
        </w:rPr>
        <w:t xml:space="preserve"> Vol. 1 para. 42/1/9]. </w:t>
      </w:r>
      <w:r>
        <w:rPr>
          <w:rFonts w:hint="eastAsia"/>
          <w:sz w:val="28"/>
          <w:lang w:eastAsia="zh-HK"/>
        </w:rPr>
        <w:t xml:space="preserve">I can </w:t>
      </w:r>
      <w:r w:rsidR="00A3132E">
        <w:rPr>
          <w:rFonts w:eastAsia="PMingLiU" w:hint="eastAsia"/>
          <w:sz w:val="28"/>
          <w:lang w:eastAsia="zh-HK"/>
        </w:rPr>
        <w:t xml:space="preserve">therefore </w:t>
      </w:r>
      <w:r>
        <w:rPr>
          <w:rFonts w:hint="eastAsia"/>
          <w:sz w:val="28"/>
          <w:lang w:eastAsia="zh-HK"/>
        </w:rPr>
        <w:t>see no reason why the Plaintiff should not be penalized on costs. Since both parties are in agreement that there should be Certificate for Counsel, I have globally assessed the Defendants</w:t>
      </w:r>
      <w:r>
        <w:rPr>
          <w:sz w:val="28"/>
          <w:lang w:eastAsia="zh-HK"/>
        </w:rPr>
        <w:t>’</w:t>
      </w:r>
      <w:r>
        <w:rPr>
          <w:rFonts w:hint="eastAsia"/>
          <w:sz w:val="28"/>
          <w:lang w:eastAsia="zh-HK"/>
        </w:rPr>
        <w:t xml:space="preserve"> costs of and occasioned by the application for amendment of the Judgment at $15,000. Accordingly, there will be an order for costs against the Plaintiff </w:t>
      </w:r>
      <w:r>
        <w:rPr>
          <w:sz w:val="28"/>
          <w:lang w:eastAsia="zh-HK"/>
        </w:rPr>
        <w:t xml:space="preserve">in the sum of $15,000. </w:t>
      </w:r>
    </w:p>
    <w:p w:rsidR="009574EB" w:rsidRDefault="009574EB">
      <w:pPr>
        <w:spacing w:line="480" w:lineRule="auto"/>
        <w:jc w:val="both"/>
        <w:rPr>
          <w:sz w:val="28"/>
          <w:lang w:eastAsia="zh-HK"/>
        </w:rPr>
      </w:pPr>
    </w:p>
    <w:p w:rsidR="009574EB" w:rsidRDefault="009574EB">
      <w:pPr>
        <w:numPr>
          <w:ilvl w:val="0"/>
          <w:numId w:val="41"/>
        </w:numPr>
        <w:tabs>
          <w:tab w:val="clear" w:pos="840"/>
          <w:tab w:val="num" w:pos="900"/>
        </w:tabs>
        <w:spacing w:line="360" w:lineRule="auto"/>
        <w:ind w:left="0" w:firstLine="0"/>
        <w:jc w:val="both"/>
        <w:rPr>
          <w:rFonts w:hint="eastAsia"/>
          <w:sz w:val="28"/>
          <w:lang w:eastAsia="zh-HK"/>
        </w:rPr>
      </w:pPr>
      <w:r>
        <w:rPr>
          <w:rFonts w:hint="eastAsia"/>
          <w:sz w:val="28"/>
          <w:lang w:eastAsia="zh-HK"/>
        </w:rPr>
        <w:t xml:space="preserve">As the Plaintiff </w:t>
      </w:r>
      <w:r>
        <w:rPr>
          <w:rFonts w:eastAsia="PMingLiU" w:hint="eastAsia"/>
          <w:sz w:val="28"/>
          <w:lang w:eastAsia="zh-HK"/>
        </w:rPr>
        <w:t xml:space="preserve">was </w:t>
      </w:r>
      <w:r>
        <w:rPr>
          <w:rFonts w:hint="eastAsia"/>
          <w:sz w:val="28"/>
          <w:lang w:eastAsia="zh-HK"/>
        </w:rPr>
        <w:t xml:space="preserve">wrong </w:t>
      </w:r>
      <w:r>
        <w:rPr>
          <w:rFonts w:eastAsia="PMingLiU" w:hint="eastAsia"/>
          <w:sz w:val="28"/>
          <w:lang w:eastAsia="zh-HK"/>
        </w:rPr>
        <w:t xml:space="preserve">to insist on </w:t>
      </w:r>
      <w:r>
        <w:rPr>
          <w:rFonts w:hint="eastAsia"/>
          <w:sz w:val="28"/>
          <w:lang w:eastAsia="zh-HK"/>
        </w:rPr>
        <w:t>his calculation of interest on past losses without first giving credit for the sum of $181,500 already paid by the 2</w:t>
      </w:r>
      <w:r>
        <w:rPr>
          <w:rFonts w:hint="eastAsia"/>
          <w:sz w:val="28"/>
          <w:vertAlign w:val="superscript"/>
          <w:lang w:eastAsia="zh-HK"/>
        </w:rPr>
        <w:t>nd</w:t>
      </w:r>
      <w:r>
        <w:rPr>
          <w:rFonts w:hint="eastAsia"/>
          <w:sz w:val="28"/>
          <w:lang w:eastAsia="zh-HK"/>
        </w:rPr>
        <w:t xml:space="preserve"> Defendant, it would not be fair for me to order the D</w:t>
      </w:r>
      <w:r>
        <w:rPr>
          <w:sz w:val="28"/>
          <w:lang w:eastAsia="zh-HK"/>
        </w:rPr>
        <w:t>e</w:t>
      </w:r>
      <w:r>
        <w:rPr>
          <w:rFonts w:hint="eastAsia"/>
          <w:sz w:val="28"/>
          <w:lang w:eastAsia="zh-HK"/>
        </w:rPr>
        <w:t>fendants to bear all the Plaintiff</w:t>
      </w:r>
      <w:r>
        <w:rPr>
          <w:sz w:val="28"/>
          <w:lang w:eastAsia="zh-HK"/>
        </w:rPr>
        <w:t>’</w:t>
      </w:r>
      <w:r>
        <w:rPr>
          <w:rFonts w:hint="eastAsia"/>
          <w:sz w:val="28"/>
          <w:lang w:eastAsia="zh-HK"/>
        </w:rPr>
        <w:t>s costs incurred in contesting applications (</w:t>
      </w:r>
      <w:r>
        <w:rPr>
          <w:sz w:val="28"/>
          <w:lang w:eastAsia="zh-HK"/>
        </w:rPr>
        <w:t>2) and (3)</w:t>
      </w:r>
      <w:r>
        <w:rPr>
          <w:rFonts w:hint="eastAsia"/>
          <w:sz w:val="28"/>
          <w:lang w:eastAsia="zh-HK"/>
        </w:rPr>
        <w:t xml:space="preserve"> [see: paragraph 3 above]. Considering all the circumstances and in particular the time spent on dealing with the issues of calculation of interest and amendment of the Judgment, I shall make an order that the Defendants do pay one half of the Plaintiff</w:t>
      </w:r>
      <w:r>
        <w:rPr>
          <w:sz w:val="28"/>
          <w:lang w:eastAsia="zh-HK"/>
        </w:rPr>
        <w:t>’</w:t>
      </w:r>
      <w:r>
        <w:rPr>
          <w:rFonts w:hint="eastAsia"/>
          <w:sz w:val="28"/>
          <w:lang w:eastAsia="zh-HK"/>
        </w:rPr>
        <w:t xml:space="preserve">s costs of and </w:t>
      </w:r>
      <w:r>
        <w:rPr>
          <w:sz w:val="28"/>
          <w:lang w:eastAsia="zh-HK"/>
        </w:rPr>
        <w:t>occasioned</w:t>
      </w:r>
      <w:r>
        <w:rPr>
          <w:rFonts w:hint="eastAsia"/>
          <w:sz w:val="28"/>
          <w:lang w:eastAsia="zh-HK"/>
        </w:rPr>
        <w:t xml:space="preserve"> by the Defendants</w:t>
      </w:r>
      <w:r>
        <w:rPr>
          <w:sz w:val="28"/>
          <w:lang w:eastAsia="zh-HK"/>
        </w:rPr>
        <w:t>’</w:t>
      </w:r>
      <w:r>
        <w:rPr>
          <w:rFonts w:hint="eastAsia"/>
          <w:sz w:val="28"/>
          <w:lang w:eastAsia="zh-HK"/>
        </w:rPr>
        <w:t xml:space="preserve"> Summons with Certificate for Counsel, such costs to be taxed and if not agreed. And there be a set off of the Defendants</w:t>
      </w:r>
      <w:r>
        <w:rPr>
          <w:sz w:val="28"/>
          <w:lang w:eastAsia="zh-HK"/>
        </w:rPr>
        <w:t>’</w:t>
      </w:r>
      <w:r>
        <w:rPr>
          <w:rFonts w:hint="eastAsia"/>
          <w:sz w:val="28"/>
          <w:lang w:eastAsia="zh-HK"/>
        </w:rPr>
        <w:t xml:space="preserve"> costs in the sum of $15,000. </w:t>
      </w:r>
    </w:p>
    <w:p w:rsidR="009574EB" w:rsidRDefault="009574EB">
      <w:pPr>
        <w:spacing w:line="480" w:lineRule="auto"/>
        <w:jc w:val="both"/>
        <w:rPr>
          <w:sz w:val="28"/>
          <w:lang w:eastAsia="zh-HK"/>
        </w:rPr>
      </w:pPr>
    </w:p>
    <w:p w:rsidR="009574EB" w:rsidRDefault="009574EB">
      <w:pPr>
        <w:numPr>
          <w:ilvl w:val="0"/>
          <w:numId w:val="41"/>
        </w:numPr>
        <w:tabs>
          <w:tab w:val="clear" w:pos="840"/>
          <w:tab w:val="num" w:pos="900"/>
        </w:tabs>
        <w:spacing w:line="360" w:lineRule="auto"/>
        <w:ind w:left="0" w:firstLine="0"/>
        <w:jc w:val="both"/>
        <w:rPr>
          <w:rFonts w:hint="eastAsia"/>
          <w:sz w:val="28"/>
          <w:lang w:eastAsia="zh-HK"/>
        </w:rPr>
      </w:pPr>
      <w:r>
        <w:rPr>
          <w:rFonts w:hint="eastAsia"/>
          <w:sz w:val="28"/>
          <w:lang w:eastAsia="zh-HK"/>
        </w:rPr>
        <w:t>I further order that the body of the Judgment sealed on 9</w:t>
      </w:r>
      <w:r>
        <w:rPr>
          <w:rFonts w:hint="eastAsia"/>
          <w:sz w:val="28"/>
          <w:vertAlign w:val="superscript"/>
          <w:lang w:eastAsia="zh-HK"/>
        </w:rPr>
        <w:t>th</w:t>
      </w:r>
      <w:r>
        <w:rPr>
          <w:rFonts w:hint="eastAsia"/>
          <w:sz w:val="28"/>
          <w:lang w:eastAsia="zh-HK"/>
        </w:rPr>
        <w:t xml:space="preserve"> March 2010 be amended to read as follows:-</w:t>
      </w:r>
    </w:p>
    <w:p w:rsidR="009574EB" w:rsidRDefault="009574EB">
      <w:pPr>
        <w:spacing w:line="360" w:lineRule="auto"/>
        <w:ind w:left="900"/>
        <w:jc w:val="both"/>
        <w:rPr>
          <w:rFonts w:hint="eastAsia"/>
          <w:sz w:val="28"/>
          <w:lang w:eastAsia="zh-HK"/>
        </w:rPr>
      </w:pPr>
      <w:r>
        <w:rPr>
          <w:sz w:val="28"/>
          <w:lang w:eastAsia="zh-HK"/>
        </w:rPr>
        <w:t>“</w:t>
      </w:r>
      <w:r>
        <w:rPr>
          <w:rFonts w:hint="eastAsia"/>
          <w:sz w:val="28"/>
          <w:lang w:eastAsia="zh-HK"/>
        </w:rPr>
        <w:t>IT IS THIS DAY ADJUDGED that the Defendants do pay the Plaintiff the sum of HK$618,561.00 (with credit be given to the employees</w:t>
      </w:r>
      <w:r>
        <w:rPr>
          <w:sz w:val="28"/>
          <w:lang w:eastAsia="zh-HK"/>
        </w:rPr>
        <w:t>’</w:t>
      </w:r>
      <w:r>
        <w:rPr>
          <w:rFonts w:hint="eastAsia"/>
          <w:sz w:val="28"/>
          <w:lang w:eastAsia="zh-HK"/>
        </w:rPr>
        <w:t xml:space="preserve"> compensation in the sum of HK$207,464 already received by the Plaintiff) </w:t>
      </w:r>
      <w:r>
        <w:rPr>
          <w:sz w:val="28"/>
          <w:lang w:eastAsia="zh-HK"/>
        </w:rPr>
        <w:t>together</w:t>
      </w:r>
      <w:r>
        <w:rPr>
          <w:rFonts w:hint="eastAsia"/>
          <w:sz w:val="28"/>
          <w:lang w:eastAsia="zh-HK"/>
        </w:rPr>
        <w:t xml:space="preserve"> with interest on the sum of (i) HK$150,000 at the rate of 2% per annum from the date of Writ (25</w:t>
      </w:r>
      <w:r>
        <w:rPr>
          <w:rFonts w:hint="eastAsia"/>
          <w:sz w:val="28"/>
          <w:vertAlign w:val="superscript"/>
          <w:lang w:eastAsia="zh-HK"/>
        </w:rPr>
        <w:t>th</w:t>
      </w:r>
      <w:r>
        <w:rPr>
          <w:rFonts w:hint="eastAsia"/>
          <w:sz w:val="28"/>
          <w:lang w:eastAsia="zh-HK"/>
        </w:rPr>
        <w:t xml:space="preserve"> day of August 2008) to the date hereof; and (ii) HK$261,097 at half judgment rate from the date of accident (6</w:t>
      </w:r>
      <w:r>
        <w:rPr>
          <w:rFonts w:hint="eastAsia"/>
          <w:sz w:val="28"/>
          <w:vertAlign w:val="superscript"/>
          <w:lang w:eastAsia="zh-HK"/>
        </w:rPr>
        <w:t>th</w:t>
      </w:r>
      <w:r>
        <w:rPr>
          <w:rFonts w:hint="eastAsia"/>
          <w:sz w:val="28"/>
          <w:lang w:eastAsia="zh-HK"/>
        </w:rPr>
        <w:t xml:space="preserve"> day of November 2006) to the date hereof and thereafter on the said sums of HK$150,000 and HK$261,097 at judgment rate until payment.</w:t>
      </w:r>
    </w:p>
    <w:p w:rsidR="009574EB" w:rsidRDefault="009574EB">
      <w:pPr>
        <w:spacing w:line="360" w:lineRule="auto"/>
        <w:ind w:left="900"/>
        <w:jc w:val="both"/>
        <w:rPr>
          <w:rFonts w:hint="eastAsia"/>
          <w:sz w:val="28"/>
          <w:lang w:eastAsia="zh-HK"/>
        </w:rPr>
      </w:pPr>
      <w:r>
        <w:rPr>
          <w:rFonts w:hint="eastAsia"/>
          <w:sz w:val="28"/>
          <w:lang w:eastAsia="zh-HK"/>
        </w:rPr>
        <w:t>IT IS THIS DAY FURTHER ADJUDGED that on an order nisi basis, the Defendants do pay the Plaintiff his costs of this action, to be taxed on the District Court scale if not agreed.</w:t>
      </w:r>
      <w:r>
        <w:rPr>
          <w:sz w:val="28"/>
          <w:lang w:eastAsia="zh-HK"/>
        </w:rPr>
        <w:t>”</w:t>
      </w:r>
    </w:p>
    <w:p w:rsidR="009574EB" w:rsidRDefault="009574EB">
      <w:pPr>
        <w:spacing w:line="480" w:lineRule="auto"/>
        <w:jc w:val="both"/>
        <w:rPr>
          <w:bCs/>
          <w:sz w:val="28"/>
        </w:rPr>
      </w:pPr>
      <w:r>
        <w:rPr>
          <w:rFonts w:hint="eastAsia"/>
          <w:sz w:val="28"/>
          <w:lang w:eastAsia="zh-HK"/>
        </w:rPr>
        <w:t xml:space="preserve">     </w:t>
      </w:r>
    </w:p>
    <w:p w:rsidR="009574EB" w:rsidRDefault="009574EB">
      <w:pPr>
        <w:tabs>
          <w:tab w:val="left" w:pos="1418"/>
        </w:tabs>
        <w:spacing w:line="360" w:lineRule="auto"/>
        <w:rPr>
          <w:bCs/>
          <w:sz w:val="28"/>
        </w:rPr>
      </w:pPr>
    </w:p>
    <w:p w:rsidR="009574EB" w:rsidRDefault="009574EB">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Edward Shum</w:t>
      </w:r>
      <w:r>
        <w:rPr>
          <w:rFonts w:hint="eastAsia"/>
          <w:lang w:eastAsia="zh-CN"/>
        </w:rPr>
        <w:t>)</w:t>
      </w:r>
    </w:p>
    <w:p w:rsidR="009574EB" w:rsidRDefault="009574EB">
      <w:pPr>
        <w:pStyle w:val="Heading1"/>
        <w:keepNext w:val="0"/>
        <w:tabs>
          <w:tab w:val="center" w:pos="5670"/>
        </w:tabs>
        <w:ind w:left="0" w:firstLine="0"/>
        <w:jc w:val="left"/>
        <w:rPr>
          <w:szCs w:val="24"/>
          <w:lang w:eastAsia="zh-CN"/>
        </w:rPr>
      </w:pPr>
      <w:r>
        <w:rPr>
          <w:szCs w:val="24"/>
          <w:lang w:eastAsia="zh-CN"/>
        </w:rPr>
        <w:tab/>
        <w:t>Deputy District Judge</w:t>
      </w:r>
    </w:p>
    <w:p w:rsidR="009574EB" w:rsidRDefault="009574EB">
      <w:pPr>
        <w:rPr>
          <w:bCs/>
          <w:sz w:val="28"/>
          <w:lang w:val="en-GB"/>
        </w:rPr>
      </w:pPr>
    </w:p>
    <w:p w:rsidR="009574EB" w:rsidRDefault="009574EB">
      <w:pPr>
        <w:rPr>
          <w:bCs/>
          <w:sz w:val="28"/>
          <w:lang w:val="en-GB"/>
        </w:rPr>
      </w:pPr>
    </w:p>
    <w:p w:rsidR="009574EB" w:rsidRDefault="009574EB">
      <w:pPr>
        <w:pStyle w:val="Heading9"/>
        <w:spacing w:line="360" w:lineRule="auto"/>
        <w:rPr>
          <w:rFonts w:hint="eastAsia"/>
          <w:sz w:val="28"/>
        </w:rPr>
      </w:pPr>
      <w:r>
        <w:rPr>
          <w:sz w:val="28"/>
        </w:rPr>
        <w:t>Legal Representation</w:t>
      </w:r>
      <w:r>
        <w:rPr>
          <w:rFonts w:hint="eastAsia"/>
          <w:sz w:val="28"/>
        </w:rPr>
        <w:t>:</w:t>
      </w:r>
    </w:p>
    <w:p w:rsidR="009574EB" w:rsidRDefault="009574EB">
      <w:pPr>
        <w:pStyle w:val="BodyText"/>
        <w:spacing w:line="360" w:lineRule="auto"/>
        <w:rPr>
          <w:bCs w:val="0"/>
          <w:szCs w:val="24"/>
          <w:lang w:eastAsia="zh-CN"/>
        </w:rPr>
      </w:pPr>
      <w:r>
        <w:rPr>
          <w:bCs w:val="0"/>
          <w:szCs w:val="24"/>
          <w:lang w:eastAsia="zh-CN"/>
        </w:rPr>
        <w:t>Mr. Neal Clough, instructed by Messrs. B. Mak &amp; Co., for the Plaintiff.</w:t>
      </w:r>
    </w:p>
    <w:p w:rsidR="009574EB" w:rsidRDefault="009574EB">
      <w:pPr>
        <w:spacing w:line="360" w:lineRule="auto"/>
        <w:rPr>
          <w:bCs/>
          <w:sz w:val="28"/>
          <w:lang w:val="en-GB"/>
        </w:rPr>
      </w:pPr>
      <w:r>
        <w:rPr>
          <w:bCs/>
          <w:sz w:val="28"/>
          <w:lang w:val="en-GB"/>
        </w:rPr>
        <w:t xml:space="preserve">Mr. Samuel Chan, instructed by Messrs. Clyde &amp; Co., for the </w:t>
      </w:r>
      <w:r>
        <w:rPr>
          <w:rFonts w:hint="eastAsia"/>
          <w:bCs/>
          <w:sz w:val="28"/>
          <w:lang w:val="en-GB"/>
        </w:rPr>
        <w:t>1</w:t>
      </w:r>
      <w:r>
        <w:rPr>
          <w:rFonts w:hint="eastAsia"/>
          <w:bCs/>
          <w:sz w:val="28"/>
          <w:vertAlign w:val="superscript"/>
          <w:lang w:val="en-GB"/>
        </w:rPr>
        <w:t>st</w:t>
      </w:r>
      <w:r>
        <w:rPr>
          <w:rFonts w:hint="eastAsia"/>
          <w:bCs/>
          <w:sz w:val="28"/>
          <w:lang w:val="en-GB"/>
        </w:rPr>
        <w:t xml:space="preserve"> and 2</w:t>
      </w:r>
      <w:r>
        <w:rPr>
          <w:rFonts w:hint="eastAsia"/>
          <w:bCs/>
          <w:sz w:val="28"/>
          <w:vertAlign w:val="superscript"/>
          <w:lang w:val="en-GB"/>
        </w:rPr>
        <w:t>nd</w:t>
      </w:r>
      <w:r>
        <w:rPr>
          <w:rFonts w:hint="eastAsia"/>
          <w:bCs/>
          <w:sz w:val="28"/>
          <w:lang w:val="en-GB"/>
        </w:rPr>
        <w:t xml:space="preserve"> </w:t>
      </w:r>
      <w:r>
        <w:rPr>
          <w:bCs/>
          <w:sz w:val="28"/>
          <w:lang w:val="en-GB"/>
        </w:rPr>
        <w:t>Defendants</w:t>
      </w:r>
    </w:p>
    <w:sectPr w:rsidR="009574EB">
      <w:headerReference w:type="even" r:id="rId7"/>
      <w:headerReference w:type="default" r:id="rId8"/>
      <w:headerReference w:type="first" r:id="rId9"/>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1B8C" w:rsidRDefault="00561B8C">
      <w:r>
        <w:separator/>
      </w:r>
    </w:p>
  </w:endnote>
  <w:endnote w:type="continuationSeparator" w:id="0">
    <w:p w:rsidR="00561B8C" w:rsidRDefault="0056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1B8C" w:rsidRDefault="00561B8C">
      <w:r>
        <w:separator/>
      </w:r>
    </w:p>
  </w:footnote>
  <w:footnote w:type="continuationSeparator" w:id="0">
    <w:p w:rsidR="00561B8C" w:rsidRDefault="00561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E51" w:rsidRDefault="00ED0E5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0E51" w:rsidRDefault="00ED0E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E51" w:rsidRDefault="00ED0E51">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567C7E">
      <w:rPr>
        <w:rStyle w:val="PageNumber"/>
        <w:rFonts w:ascii="Times New Roman" w:hAnsi="Times New Roman"/>
        <w:b w:val="0"/>
        <w:bCs/>
        <w:noProof/>
        <w:sz w:val="20"/>
      </w:rPr>
      <w:t>18</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ED0E51" w:rsidRDefault="0083335B">
    <w:pPr>
      <w:pStyle w:val="Header"/>
      <w:rPr>
        <w:rFonts w:hint="eastAsia"/>
        <w:lang w:eastAsia="zh-CN"/>
      </w:rPr>
    </w:pPr>
    <w:r>
      <w:rPr>
        <w:noProof/>
        <w:sz w:val="20"/>
        <w:lang w:val="en-US"/>
      </w:rPr>
    </w:r>
    <w:r w:rsidR="0083335B">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ED0E51" w:rsidRDefault="00ED0E51">
                <w:pPr>
                  <w:spacing w:line="720" w:lineRule="exact"/>
                  <w:rPr>
                    <w:color w:val="000000"/>
                    <w:sz w:val="21"/>
                  </w:rPr>
                </w:pPr>
                <w:r>
                  <w:rPr>
                    <w:color w:val="000000"/>
                    <w:sz w:val="21"/>
                  </w:rPr>
                  <w:t>A</w:t>
                </w:r>
              </w:p>
              <w:p w:rsidR="00ED0E51" w:rsidRDefault="00ED0E51">
                <w:pPr>
                  <w:spacing w:line="720" w:lineRule="exact"/>
                  <w:rPr>
                    <w:color w:val="000000"/>
                    <w:sz w:val="21"/>
                  </w:rPr>
                </w:pPr>
                <w:r>
                  <w:rPr>
                    <w:color w:val="000000"/>
                    <w:sz w:val="21"/>
                  </w:rPr>
                  <w:t>B</w:t>
                </w:r>
              </w:p>
              <w:p w:rsidR="00ED0E51" w:rsidRDefault="00ED0E51">
                <w:pPr>
                  <w:spacing w:line="720" w:lineRule="exact"/>
                  <w:rPr>
                    <w:color w:val="000000"/>
                    <w:sz w:val="21"/>
                  </w:rPr>
                </w:pPr>
                <w:r>
                  <w:rPr>
                    <w:color w:val="000000"/>
                    <w:sz w:val="21"/>
                  </w:rPr>
                  <w:t>C</w:t>
                </w:r>
              </w:p>
              <w:p w:rsidR="00ED0E51" w:rsidRDefault="00ED0E51">
                <w:pPr>
                  <w:spacing w:line="720" w:lineRule="exact"/>
                  <w:rPr>
                    <w:color w:val="000000"/>
                    <w:sz w:val="21"/>
                  </w:rPr>
                </w:pPr>
                <w:r>
                  <w:rPr>
                    <w:color w:val="000000"/>
                    <w:sz w:val="21"/>
                  </w:rPr>
                  <w:t>D</w:t>
                </w:r>
              </w:p>
              <w:p w:rsidR="00ED0E51" w:rsidRDefault="00ED0E51">
                <w:pPr>
                  <w:spacing w:line="720" w:lineRule="exact"/>
                  <w:rPr>
                    <w:color w:val="000000"/>
                    <w:sz w:val="21"/>
                  </w:rPr>
                </w:pPr>
                <w:r>
                  <w:rPr>
                    <w:color w:val="000000"/>
                    <w:sz w:val="21"/>
                  </w:rPr>
                  <w:t>E</w:t>
                </w:r>
              </w:p>
              <w:p w:rsidR="00ED0E51" w:rsidRDefault="00ED0E51">
                <w:pPr>
                  <w:spacing w:line="720" w:lineRule="exact"/>
                  <w:rPr>
                    <w:color w:val="000000"/>
                    <w:sz w:val="21"/>
                  </w:rPr>
                </w:pPr>
                <w:r>
                  <w:rPr>
                    <w:color w:val="000000"/>
                    <w:sz w:val="21"/>
                  </w:rPr>
                  <w:t>F</w:t>
                </w:r>
              </w:p>
              <w:p w:rsidR="00ED0E51" w:rsidRDefault="00ED0E51">
                <w:pPr>
                  <w:spacing w:line="720" w:lineRule="exact"/>
                  <w:rPr>
                    <w:color w:val="000000"/>
                    <w:sz w:val="21"/>
                  </w:rPr>
                </w:pPr>
                <w:r>
                  <w:rPr>
                    <w:color w:val="000000"/>
                    <w:sz w:val="21"/>
                  </w:rPr>
                  <w:t>G</w:t>
                </w:r>
              </w:p>
              <w:p w:rsidR="00ED0E51" w:rsidRDefault="00ED0E51">
                <w:pPr>
                  <w:spacing w:line="720" w:lineRule="exact"/>
                  <w:rPr>
                    <w:color w:val="000000"/>
                    <w:sz w:val="21"/>
                  </w:rPr>
                </w:pPr>
                <w:r>
                  <w:rPr>
                    <w:color w:val="000000"/>
                    <w:sz w:val="21"/>
                  </w:rPr>
                  <w:t>H</w:t>
                </w:r>
              </w:p>
              <w:p w:rsidR="00ED0E51" w:rsidRDefault="00ED0E51">
                <w:pPr>
                  <w:spacing w:line="720" w:lineRule="exact"/>
                  <w:rPr>
                    <w:color w:val="000000"/>
                    <w:sz w:val="21"/>
                  </w:rPr>
                </w:pPr>
                <w:r>
                  <w:rPr>
                    <w:color w:val="000000"/>
                    <w:sz w:val="21"/>
                  </w:rPr>
                  <w:t>I</w:t>
                </w:r>
              </w:p>
              <w:p w:rsidR="00ED0E51" w:rsidRDefault="00ED0E51">
                <w:pPr>
                  <w:spacing w:line="720" w:lineRule="exact"/>
                  <w:rPr>
                    <w:color w:val="000000"/>
                    <w:sz w:val="21"/>
                  </w:rPr>
                </w:pPr>
                <w:r>
                  <w:rPr>
                    <w:color w:val="000000"/>
                    <w:sz w:val="21"/>
                  </w:rPr>
                  <w:t>J</w:t>
                </w:r>
              </w:p>
              <w:p w:rsidR="00ED0E51" w:rsidRDefault="00ED0E51">
                <w:pPr>
                  <w:spacing w:line="720" w:lineRule="exact"/>
                  <w:rPr>
                    <w:color w:val="000000"/>
                    <w:sz w:val="21"/>
                  </w:rPr>
                </w:pPr>
                <w:r>
                  <w:rPr>
                    <w:color w:val="000000"/>
                    <w:sz w:val="21"/>
                  </w:rPr>
                  <w:t>K</w:t>
                </w:r>
              </w:p>
              <w:p w:rsidR="00ED0E51" w:rsidRDefault="00ED0E51">
                <w:pPr>
                  <w:spacing w:line="720" w:lineRule="exact"/>
                  <w:rPr>
                    <w:color w:val="000000"/>
                    <w:sz w:val="21"/>
                  </w:rPr>
                </w:pPr>
                <w:r>
                  <w:rPr>
                    <w:color w:val="000000"/>
                    <w:sz w:val="21"/>
                  </w:rPr>
                  <w:t>L</w:t>
                </w:r>
              </w:p>
              <w:p w:rsidR="00ED0E51" w:rsidRDefault="00ED0E51">
                <w:pPr>
                  <w:spacing w:line="720" w:lineRule="exact"/>
                  <w:rPr>
                    <w:color w:val="000000"/>
                    <w:sz w:val="21"/>
                  </w:rPr>
                </w:pPr>
                <w:r>
                  <w:rPr>
                    <w:color w:val="000000"/>
                    <w:sz w:val="21"/>
                  </w:rPr>
                  <w:t>M</w:t>
                </w:r>
              </w:p>
              <w:p w:rsidR="00ED0E51" w:rsidRDefault="00ED0E51">
                <w:pPr>
                  <w:spacing w:line="720" w:lineRule="exact"/>
                  <w:rPr>
                    <w:color w:val="000000"/>
                    <w:sz w:val="21"/>
                  </w:rPr>
                </w:pPr>
                <w:r>
                  <w:rPr>
                    <w:color w:val="000000"/>
                    <w:sz w:val="21"/>
                  </w:rPr>
                  <w:t>N</w:t>
                </w:r>
              </w:p>
              <w:p w:rsidR="00ED0E51" w:rsidRDefault="00ED0E51">
                <w:pPr>
                  <w:spacing w:line="720" w:lineRule="exact"/>
                  <w:rPr>
                    <w:color w:val="000000"/>
                    <w:sz w:val="21"/>
                  </w:rPr>
                </w:pPr>
                <w:r>
                  <w:rPr>
                    <w:color w:val="000000"/>
                    <w:sz w:val="21"/>
                  </w:rPr>
                  <w:t>O</w:t>
                </w:r>
              </w:p>
              <w:p w:rsidR="00ED0E51" w:rsidRDefault="00ED0E51">
                <w:pPr>
                  <w:spacing w:line="720" w:lineRule="exact"/>
                  <w:rPr>
                    <w:color w:val="000000"/>
                    <w:sz w:val="21"/>
                  </w:rPr>
                </w:pPr>
                <w:r>
                  <w:rPr>
                    <w:color w:val="000000"/>
                    <w:sz w:val="21"/>
                  </w:rPr>
                  <w:t>P</w:t>
                </w:r>
              </w:p>
              <w:p w:rsidR="00ED0E51" w:rsidRDefault="00ED0E51">
                <w:pPr>
                  <w:spacing w:line="720" w:lineRule="exact"/>
                  <w:rPr>
                    <w:color w:val="000000"/>
                    <w:sz w:val="21"/>
                  </w:rPr>
                </w:pPr>
                <w:r>
                  <w:rPr>
                    <w:color w:val="000000"/>
                    <w:sz w:val="21"/>
                  </w:rPr>
                  <w:t>Q</w:t>
                </w:r>
              </w:p>
              <w:p w:rsidR="00ED0E51" w:rsidRDefault="00ED0E51">
                <w:pPr>
                  <w:spacing w:line="720" w:lineRule="exact"/>
                  <w:rPr>
                    <w:color w:val="000000"/>
                    <w:sz w:val="21"/>
                  </w:rPr>
                </w:pPr>
                <w:r>
                  <w:rPr>
                    <w:color w:val="000000"/>
                    <w:sz w:val="21"/>
                  </w:rPr>
                  <w:t>R</w:t>
                </w:r>
              </w:p>
              <w:p w:rsidR="00ED0E51" w:rsidRDefault="00ED0E51">
                <w:pPr>
                  <w:spacing w:line="720" w:lineRule="exact"/>
                  <w:rPr>
                    <w:color w:val="000000"/>
                    <w:sz w:val="21"/>
                  </w:rPr>
                </w:pPr>
                <w:r>
                  <w:rPr>
                    <w:color w:val="000000"/>
                    <w:sz w:val="21"/>
                  </w:rPr>
                  <w:t>S</w:t>
                </w:r>
              </w:p>
              <w:p w:rsidR="00ED0E51" w:rsidRDefault="00ED0E51">
                <w:pPr>
                  <w:spacing w:line="720" w:lineRule="exact"/>
                  <w:rPr>
                    <w:color w:val="000000"/>
                    <w:sz w:val="21"/>
                  </w:rPr>
                </w:pPr>
                <w:r>
                  <w:rPr>
                    <w:color w:val="000000"/>
                    <w:sz w:val="21"/>
                  </w:rPr>
                  <w:t>T</w:t>
                </w:r>
              </w:p>
              <w:p w:rsidR="00ED0E51" w:rsidRDefault="00ED0E51">
                <w:pPr>
                  <w:spacing w:line="720" w:lineRule="exact"/>
                  <w:rPr>
                    <w:color w:val="000000"/>
                    <w:sz w:val="21"/>
                  </w:rPr>
                </w:pPr>
                <w:r>
                  <w:rPr>
                    <w:color w:val="000000"/>
                    <w:sz w:val="21"/>
                  </w:rPr>
                  <w:t>U</w:t>
                </w:r>
              </w:p>
              <w:p w:rsidR="00ED0E51" w:rsidRDefault="00ED0E51">
                <w:pPr>
                  <w:spacing w:line="720" w:lineRule="exact"/>
                  <w:rPr>
                    <w:color w:val="000000"/>
                    <w:sz w:val="21"/>
                  </w:rPr>
                </w:pPr>
                <w:r>
                  <w:rPr>
                    <w:color w:val="000000"/>
                    <w:sz w:val="21"/>
                  </w:rPr>
                  <w:t>V</w:t>
                </w:r>
              </w:p>
            </w:txbxContent>
          </v:textbox>
        </v:shape>
      </w:pict>
    </w:r>
    <w:r>
      <w:rPr>
        <w:noProof/>
      </w:rPr>
    </w:r>
    <w:r w:rsidR="0083335B">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ED0E51" w:rsidRDefault="00ED0E51">
                <w:pPr>
                  <w:spacing w:line="720" w:lineRule="exact"/>
                  <w:rPr>
                    <w:color w:val="000000"/>
                    <w:sz w:val="21"/>
                  </w:rPr>
                </w:pPr>
                <w:r>
                  <w:rPr>
                    <w:color w:val="000000"/>
                    <w:sz w:val="21"/>
                  </w:rPr>
                  <w:t>A</w:t>
                </w:r>
              </w:p>
              <w:p w:rsidR="00ED0E51" w:rsidRDefault="00ED0E51">
                <w:pPr>
                  <w:spacing w:line="720" w:lineRule="exact"/>
                  <w:rPr>
                    <w:color w:val="000000"/>
                    <w:sz w:val="21"/>
                  </w:rPr>
                </w:pPr>
                <w:r>
                  <w:rPr>
                    <w:color w:val="000000"/>
                    <w:sz w:val="21"/>
                  </w:rPr>
                  <w:t>B</w:t>
                </w:r>
              </w:p>
              <w:p w:rsidR="00ED0E51" w:rsidRDefault="00ED0E51">
                <w:pPr>
                  <w:spacing w:line="720" w:lineRule="exact"/>
                  <w:rPr>
                    <w:color w:val="000000"/>
                    <w:sz w:val="21"/>
                  </w:rPr>
                </w:pPr>
                <w:r>
                  <w:rPr>
                    <w:color w:val="000000"/>
                    <w:sz w:val="21"/>
                  </w:rPr>
                  <w:t>C</w:t>
                </w:r>
              </w:p>
              <w:p w:rsidR="00ED0E51" w:rsidRDefault="00ED0E51">
                <w:pPr>
                  <w:spacing w:line="720" w:lineRule="exact"/>
                  <w:rPr>
                    <w:color w:val="000000"/>
                    <w:sz w:val="21"/>
                  </w:rPr>
                </w:pPr>
                <w:r>
                  <w:rPr>
                    <w:color w:val="000000"/>
                    <w:sz w:val="21"/>
                  </w:rPr>
                  <w:t>D</w:t>
                </w:r>
              </w:p>
              <w:p w:rsidR="00ED0E51" w:rsidRDefault="00ED0E51">
                <w:pPr>
                  <w:spacing w:line="720" w:lineRule="exact"/>
                  <w:rPr>
                    <w:color w:val="000000"/>
                    <w:sz w:val="21"/>
                  </w:rPr>
                </w:pPr>
                <w:r>
                  <w:rPr>
                    <w:color w:val="000000"/>
                    <w:sz w:val="21"/>
                  </w:rPr>
                  <w:t>E</w:t>
                </w:r>
              </w:p>
              <w:p w:rsidR="00ED0E51" w:rsidRDefault="00ED0E51">
                <w:pPr>
                  <w:spacing w:line="720" w:lineRule="exact"/>
                  <w:rPr>
                    <w:color w:val="000000"/>
                    <w:sz w:val="21"/>
                  </w:rPr>
                </w:pPr>
                <w:r>
                  <w:rPr>
                    <w:color w:val="000000"/>
                    <w:sz w:val="21"/>
                  </w:rPr>
                  <w:t>F</w:t>
                </w:r>
              </w:p>
              <w:p w:rsidR="00ED0E51" w:rsidRDefault="00ED0E51">
                <w:pPr>
                  <w:spacing w:line="720" w:lineRule="exact"/>
                  <w:rPr>
                    <w:color w:val="000000"/>
                    <w:sz w:val="21"/>
                  </w:rPr>
                </w:pPr>
                <w:r>
                  <w:rPr>
                    <w:color w:val="000000"/>
                    <w:sz w:val="21"/>
                  </w:rPr>
                  <w:t>G</w:t>
                </w:r>
              </w:p>
              <w:p w:rsidR="00ED0E51" w:rsidRDefault="00ED0E51">
                <w:pPr>
                  <w:spacing w:line="720" w:lineRule="exact"/>
                  <w:rPr>
                    <w:color w:val="000000"/>
                    <w:sz w:val="21"/>
                  </w:rPr>
                </w:pPr>
                <w:r>
                  <w:rPr>
                    <w:color w:val="000000"/>
                    <w:sz w:val="21"/>
                  </w:rPr>
                  <w:t>H</w:t>
                </w:r>
              </w:p>
              <w:p w:rsidR="00ED0E51" w:rsidRDefault="00ED0E51">
                <w:pPr>
                  <w:spacing w:line="720" w:lineRule="exact"/>
                  <w:rPr>
                    <w:color w:val="000000"/>
                    <w:sz w:val="21"/>
                  </w:rPr>
                </w:pPr>
                <w:r>
                  <w:rPr>
                    <w:color w:val="000000"/>
                    <w:sz w:val="21"/>
                  </w:rPr>
                  <w:t>I</w:t>
                </w:r>
              </w:p>
              <w:p w:rsidR="00ED0E51" w:rsidRDefault="00ED0E51">
                <w:pPr>
                  <w:spacing w:line="720" w:lineRule="exact"/>
                  <w:rPr>
                    <w:color w:val="000000"/>
                    <w:sz w:val="21"/>
                  </w:rPr>
                </w:pPr>
                <w:r>
                  <w:rPr>
                    <w:color w:val="000000"/>
                    <w:sz w:val="21"/>
                  </w:rPr>
                  <w:t>J</w:t>
                </w:r>
              </w:p>
              <w:p w:rsidR="00ED0E51" w:rsidRDefault="00ED0E51">
                <w:pPr>
                  <w:spacing w:line="720" w:lineRule="exact"/>
                  <w:rPr>
                    <w:color w:val="000000"/>
                    <w:sz w:val="21"/>
                  </w:rPr>
                </w:pPr>
                <w:r>
                  <w:rPr>
                    <w:color w:val="000000"/>
                    <w:sz w:val="21"/>
                  </w:rPr>
                  <w:t>K</w:t>
                </w:r>
              </w:p>
              <w:p w:rsidR="00ED0E51" w:rsidRDefault="00ED0E51">
                <w:pPr>
                  <w:spacing w:line="720" w:lineRule="exact"/>
                  <w:rPr>
                    <w:color w:val="000000"/>
                    <w:sz w:val="21"/>
                  </w:rPr>
                </w:pPr>
                <w:r>
                  <w:rPr>
                    <w:color w:val="000000"/>
                    <w:sz w:val="21"/>
                  </w:rPr>
                  <w:t>L</w:t>
                </w:r>
              </w:p>
              <w:p w:rsidR="00ED0E51" w:rsidRDefault="00ED0E51">
                <w:pPr>
                  <w:spacing w:line="720" w:lineRule="exact"/>
                  <w:rPr>
                    <w:color w:val="000000"/>
                    <w:sz w:val="21"/>
                  </w:rPr>
                </w:pPr>
                <w:r>
                  <w:rPr>
                    <w:color w:val="000000"/>
                    <w:sz w:val="21"/>
                  </w:rPr>
                  <w:t>M</w:t>
                </w:r>
              </w:p>
              <w:p w:rsidR="00ED0E51" w:rsidRDefault="00ED0E51">
                <w:pPr>
                  <w:spacing w:line="720" w:lineRule="exact"/>
                  <w:rPr>
                    <w:color w:val="000000"/>
                    <w:sz w:val="21"/>
                  </w:rPr>
                </w:pPr>
                <w:r>
                  <w:rPr>
                    <w:color w:val="000000"/>
                    <w:sz w:val="21"/>
                  </w:rPr>
                  <w:t>N</w:t>
                </w:r>
              </w:p>
              <w:p w:rsidR="00ED0E51" w:rsidRDefault="00ED0E51">
                <w:pPr>
                  <w:spacing w:line="720" w:lineRule="exact"/>
                  <w:rPr>
                    <w:color w:val="000000"/>
                    <w:sz w:val="21"/>
                  </w:rPr>
                </w:pPr>
                <w:r>
                  <w:rPr>
                    <w:color w:val="000000"/>
                    <w:sz w:val="21"/>
                  </w:rPr>
                  <w:t>O</w:t>
                </w:r>
              </w:p>
              <w:p w:rsidR="00ED0E51" w:rsidRDefault="00ED0E51">
                <w:pPr>
                  <w:spacing w:line="720" w:lineRule="exact"/>
                  <w:rPr>
                    <w:color w:val="000000"/>
                    <w:sz w:val="21"/>
                  </w:rPr>
                </w:pPr>
                <w:r>
                  <w:rPr>
                    <w:color w:val="000000"/>
                    <w:sz w:val="21"/>
                  </w:rPr>
                  <w:t>P</w:t>
                </w:r>
              </w:p>
              <w:p w:rsidR="00ED0E51" w:rsidRDefault="00ED0E51">
                <w:pPr>
                  <w:spacing w:line="720" w:lineRule="exact"/>
                  <w:rPr>
                    <w:color w:val="000000"/>
                    <w:sz w:val="21"/>
                  </w:rPr>
                </w:pPr>
                <w:r>
                  <w:rPr>
                    <w:color w:val="000000"/>
                    <w:sz w:val="21"/>
                  </w:rPr>
                  <w:t>Q</w:t>
                </w:r>
              </w:p>
              <w:p w:rsidR="00ED0E51" w:rsidRDefault="00ED0E51">
                <w:pPr>
                  <w:spacing w:line="720" w:lineRule="exact"/>
                  <w:rPr>
                    <w:color w:val="000000"/>
                    <w:sz w:val="21"/>
                  </w:rPr>
                </w:pPr>
                <w:r>
                  <w:rPr>
                    <w:color w:val="000000"/>
                    <w:sz w:val="21"/>
                  </w:rPr>
                  <w:t>R</w:t>
                </w:r>
              </w:p>
              <w:p w:rsidR="00ED0E51" w:rsidRDefault="00ED0E51">
                <w:pPr>
                  <w:spacing w:line="720" w:lineRule="exact"/>
                  <w:rPr>
                    <w:color w:val="000000"/>
                    <w:sz w:val="21"/>
                  </w:rPr>
                </w:pPr>
                <w:r>
                  <w:rPr>
                    <w:color w:val="000000"/>
                    <w:sz w:val="21"/>
                  </w:rPr>
                  <w:t>S</w:t>
                </w:r>
              </w:p>
              <w:p w:rsidR="00ED0E51" w:rsidRDefault="00ED0E51">
                <w:pPr>
                  <w:spacing w:line="720" w:lineRule="exact"/>
                  <w:rPr>
                    <w:color w:val="000000"/>
                    <w:sz w:val="21"/>
                  </w:rPr>
                </w:pPr>
                <w:r>
                  <w:rPr>
                    <w:color w:val="000000"/>
                    <w:sz w:val="21"/>
                  </w:rPr>
                  <w:t>T</w:t>
                </w:r>
              </w:p>
              <w:p w:rsidR="00ED0E51" w:rsidRDefault="00ED0E51">
                <w:pPr>
                  <w:spacing w:line="720" w:lineRule="exact"/>
                  <w:rPr>
                    <w:color w:val="000000"/>
                    <w:sz w:val="21"/>
                  </w:rPr>
                </w:pPr>
                <w:r>
                  <w:rPr>
                    <w:color w:val="000000"/>
                    <w:sz w:val="21"/>
                  </w:rPr>
                  <w:t>U</w:t>
                </w:r>
              </w:p>
              <w:p w:rsidR="00ED0E51" w:rsidRDefault="00ED0E51">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E51" w:rsidRDefault="0083335B">
    <w:pPr>
      <w:pStyle w:val="Header"/>
    </w:pPr>
    <w:r>
      <w:rPr>
        <w:noProof/>
        <w:sz w:val="20"/>
        <w:lang w:val="en-US"/>
      </w:rPr>
    </w:r>
    <w:r w:rsidR="0083335B">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ED0E51" w:rsidRDefault="00ED0E51">
                <w:pPr>
                  <w:spacing w:line="720" w:lineRule="exact"/>
                  <w:rPr>
                    <w:color w:val="000000"/>
                    <w:sz w:val="21"/>
                  </w:rPr>
                </w:pPr>
                <w:r>
                  <w:rPr>
                    <w:color w:val="000000"/>
                    <w:sz w:val="21"/>
                  </w:rPr>
                  <w:t>A</w:t>
                </w:r>
              </w:p>
              <w:p w:rsidR="00ED0E51" w:rsidRDefault="00ED0E51">
                <w:pPr>
                  <w:spacing w:line="720" w:lineRule="exact"/>
                  <w:rPr>
                    <w:color w:val="000000"/>
                    <w:sz w:val="21"/>
                  </w:rPr>
                </w:pPr>
                <w:r>
                  <w:rPr>
                    <w:color w:val="000000"/>
                    <w:sz w:val="21"/>
                  </w:rPr>
                  <w:t>B</w:t>
                </w:r>
              </w:p>
              <w:p w:rsidR="00ED0E51" w:rsidRDefault="00ED0E51">
                <w:pPr>
                  <w:spacing w:line="720" w:lineRule="exact"/>
                  <w:rPr>
                    <w:color w:val="000000"/>
                    <w:sz w:val="21"/>
                  </w:rPr>
                </w:pPr>
                <w:r>
                  <w:rPr>
                    <w:color w:val="000000"/>
                    <w:sz w:val="21"/>
                  </w:rPr>
                  <w:t>C</w:t>
                </w:r>
              </w:p>
              <w:p w:rsidR="00ED0E51" w:rsidRDefault="00ED0E51">
                <w:pPr>
                  <w:spacing w:line="720" w:lineRule="exact"/>
                  <w:rPr>
                    <w:color w:val="000000"/>
                    <w:sz w:val="21"/>
                  </w:rPr>
                </w:pPr>
                <w:r>
                  <w:rPr>
                    <w:color w:val="000000"/>
                    <w:sz w:val="21"/>
                  </w:rPr>
                  <w:t>D</w:t>
                </w:r>
              </w:p>
              <w:p w:rsidR="00ED0E51" w:rsidRDefault="00ED0E51">
                <w:pPr>
                  <w:spacing w:line="720" w:lineRule="exact"/>
                  <w:rPr>
                    <w:color w:val="000000"/>
                    <w:sz w:val="21"/>
                  </w:rPr>
                </w:pPr>
                <w:r>
                  <w:rPr>
                    <w:color w:val="000000"/>
                    <w:sz w:val="21"/>
                  </w:rPr>
                  <w:t>E</w:t>
                </w:r>
              </w:p>
              <w:p w:rsidR="00ED0E51" w:rsidRDefault="00ED0E51">
                <w:pPr>
                  <w:spacing w:line="720" w:lineRule="exact"/>
                  <w:rPr>
                    <w:color w:val="000000"/>
                    <w:sz w:val="21"/>
                  </w:rPr>
                </w:pPr>
                <w:r>
                  <w:rPr>
                    <w:color w:val="000000"/>
                    <w:sz w:val="21"/>
                  </w:rPr>
                  <w:t>F</w:t>
                </w:r>
              </w:p>
              <w:p w:rsidR="00ED0E51" w:rsidRDefault="00ED0E51">
                <w:pPr>
                  <w:spacing w:line="720" w:lineRule="exact"/>
                  <w:rPr>
                    <w:color w:val="000000"/>
                    <w:sz w:val="21"/>
                  </w:rPr>
                </w:pPr>
                <w:r>
                  <w:rPr>
                    <w:color w:val="000000"/>
                    <w:sz w:val="21"/>
                  </w:rPr>
                  <w:t>G</w:t>
                </w:r>
              </w:p>
              <w:p w:rsidR="00ED0E51" w:rsidRDefault="00ED0E51">
                <w:pPr>
                  <w:spacing w:line="720" w:lineRule="exact"/>
                  <w:rPr>
                    <w:color w:val="000000"/>
                    <w:sz w:val="21"/>
                  </w:rPr>
                </w:pPr>
                <w:r>
                  <w:rPr>
                    <w:color w:val="000000"/>
                    <w:sz w:val="21"/>
                  </w:rPr>
                  <w:t>H</w:t>
                </w:r>
              </w:p>
              <w:p w:rsidR="00ED0E51" w:rsidRDefault="00ED0E51">
                <w:pPr>
                  <w:spacing w:line="720" w:lineRule="exact"/>
                  <w:rPr>
                    <w:color w:val="000000"/>
                    <w:sz w:val="21"/>
                  </w:rPr>
                </w:pPr>
                <w:r>
                  <w:rPr>
                    <w:color w:val="000000"/>
                    <w:sz w:val="21"/>
                  </w:rPr>
                  <w:t>I</w:t>
                </w:r>
              </w:p>
              <w:p w:rsidR="00ED0E51" w:rsidRDefault="00ED0E51">
                <w:pPr>
                  <w:spacing w:line="720" w:lineRule="exact"/>
                  <w:rPr>
                    <w:color w:val="000000"/>
                    <w:sz w:val="21"/>
                  </w:rPr>
                </w:pPr>
                <w:r>
                  <w:rPr>
                    <w:color w:val="000000"/>
                    <w:sz w:val="21"/>
                  </w:rPr>
                  <w:t>J</w:t>
                </w:r>
              </w:p>
              <w:p w:rsidR="00ED0E51" w:rsidRDefault="00ED0E51">
                <w:pPr>
                  <w:spacing w:line="720" w:lineRule="exact"/>
                  <w:rPr>
                    <w:color w:val="000000"/>
                    <w:sz w:val="21"/>
                  </w:rPr>
                </w:pPr>
                <w:r>
                  <w:rPr>
                    <w:color w:val="000000"/>
                    <w:sz w:val="21"/>
                  </w:rPr>
                  <w:t>K</w:t>
                </w:r>
              </w:p>
              <w:p w:rsidR="00ED0E51" w:rsidRDefault="00ED0E51">
                <w:pPr>
                  <w:spacing w:line="720" w:lineRule="exact"/>
                  <w:rPr>
                    <w:color w:val="000000"/>
                    <w:sz w:val="21"/>
                  </w:rPr>
                </w:pPr>
                <w:r>
                  <w:rPr>
                    <w:color w:val="000000"/>
                    <w:sz w:val="21"/>
                  </w:rPr>
                  <w:t>L</w:t>
                </w:r>
              </w:p>
              <w:p w:rsidR="00ED0E51" w:rsidRDefault="00ED0E51">
                <w:pPr>
                  <w:spacing w:line="720" w:lineRule="exact"/>
                  <w:rPr>
                    <w:color w:val="000000"/>
                    <w:sz w:val="21"/>
                  </w:rPr>
                </w:pPr>
                <w:r>
                  <w:rPr>
                    <w:color w:val="000000"/>
                    <w:sz w:val="21"/>
                  </w:rPr>
                  <w:t>M</w:t>
                </w:r>
              </w:p>
              <w:p w:rsidR="00ED0E51" w:rsidRDefault="00ED0E51">
                <w:pPr>
                  <w:spacing w:line="720" w:lineRule="exact"/>
                  <w:rPr>
                    <w:color w:val="000000"/>
                    <w:sz w:val="21"/>
                  </w:rPr>
                </w:pPr>
                <w:r>
                  <w:rPr>
                    <w:color w:val="000000"/>
                    <w:sz w:val="21"/>
                  </w:rPr>
                  <w:t>N</w:t>
                </w:r>
              </w:p>
              <w:p w:rsidR="00ED0E51" w:rsidRDefault="00ED0E51">
                <w:pPr>
                  <w:spacing w:line="720" w:lineRule="exact"/>
                  <w:rPr>
                    <w:color w:val="000000"/>
                    <w:sz w:val="21"/>
                  </w:rPr>
                </w:pPr>
                <w:r>
                  <w:rPr>
                    <w:color w:val="000000"/>
                    <w:sz w:val="21"/>
                  </w:rPr>
                  <w:t>O</w:t>
                </w:r>
              </w:p>
              <w:p w:rsidR="00ED0E51" w:rsidRDefault="00ED0E51">
                <w:pPr>
                  <w:spacing w:line="720" w:lineRule="exact"/>
                  <w:rPr>
                    <w:color w:val="000000"/>
                    <w:sz w:val="21"/>
                  </w:rPr>
                </w:pPr>
                <w:r>
                  <w:rPr>
                    <w:color w:val="000000"/>
                    <w:sz w:val="21"/>
                  </w:rPr>
                  <w:t>P</w:t>
                </w:r>
              </w:p>
              <w:p w:rsidR="00ED0E51" w:rsidRDefault="00ED0E51">
                <w:pPr>
                  <w:spacing w:line="720" w:lineRule="exact"/>
                  <w:rPr>
                    <w:color w:val="000000"/>
                    <w:sz w:val="21"/>
                  </w:rPr>
                </w:pPr>
                <w:r>
                  <w:rPr>
                    <w:color w:val="000000"/>
                    <w:sz w:val="21"/>
                  </w:rPr>
                  <w:t>Q</w:t>
                </w:r>
              </w:p>
              <w:p w:rsidR="00ED0E51" w:rsidRDefault="00ED0E51">
                <w:pPr>
                  <w:spacing w:line="720" w:lineRule="exact"/>
                  <w:rPr>
                    <w:color w:val="000000"/>
                    <w:sz w:val="21"/>
                  </w:rPr>
                </w:pPr>
                <w:r>
                  <w:rPr>
                    <w:color w:val="000000"/>
                    <w:sz w:val="21"/>
                  </w:rPr>
                  <w:t>R</w:t>
                </w:r>
              </w:p>
              <w:p w:rsidR="00ED0E51" w:rsidRDefault="00ED0E51">
                <w:pPr>
                  <w:spacing w:line="720" w:lineRule="exact"/>
                  <w:rPr>
                    <w:color w:val="000000"/>
                    <w:sz w:val="21"/>
                  </w:rPr>
                </w:pPr>
                <w:r>
                  <w:rPr>
                    <w:color w:val="000000"/>
                    <w:sz w:val="21"/>
                  </w:rPr>
                  <w:t>S</w:t>
                </w:r>
              </w:p>
              <w:p w:rsidR="00ED0E51" w:rsidRDefault="00ED0E51">
                <w:pPr>
                  <w:spacing w:line="720" w:lineRule="exact"/>
                  <w:rPr>
                    <w:color w:val="000000"/>
                    <w:sz w:val="21"/>
                  </w:rPr>
                </w:pPr>
                <w:r>
                  <w:rPr>
                    <w:color w:val="000000"/>
                    <w:sz w:val="21"/>
                  </w:rPr>
                  <w:t>T</w:t>
                </w:r>
              </w:p>
              <w:p w:rsidR="00ED0E51" w:rsidRDefault="00ED0E51">
                <w:pPr>
                  <w:spacing w:line="720" w:lineRule="exact"/>
                  <w:rPr>
                    <w:color w:val="000000"/>
                    <w:sz w:val="21"/>
                  </w:rPr>
                </w:pPr>
                <w:r>
                  <w:rPr>
                    <w:color w:val="000000"/>
                    <w:sz w:val="21"/>
                  </w:rPr>
                  <w:t>U</w:t>
                </w:r>
              </w:p>
              <w:p w:rsidR="00ED0E51" w:rsidRDefault="00ED0E51">
                <w:pPr>
                  <w:spacing w:line="720" w:lineRule="exact"/>
                  <w:rPr>
                    <w:color w:val="000000"/>
                    <w:sz w:val="21"/>
                  </w:rPr>
                </w:pPr>
                <w:r>
                  <w:rPr>
                    <w:color w:val="000000"/>
                    <w:sz w:val="21"/>
                  </w:rPr>
                  <w:t>V</w:t>
                </w:r>
              </w:p>
            </w:txbxContent>
          </v:textbox>
        </v:shape>
      </w:pict>
    </w:r>
    <w:r>
      <w:rPr>
        <w:noProof/>
        <w:sz w:val="20"/>
        <w:lang w:val="en-US"/>
      </w:rPr>
    </w:r>
    <w:r w:rsidR="0083335B">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ED0E51" w:rsidRDefault="00ED0E51">
                <w:pPr>
                  <w:spacing w:line="720" w:lineRule="exact"/>
                  <w:rPr>
                    <w:color w:val="000000"/>
                    <w:sz w:val="21"/>
                  </w:rPr>
                </w:pPr>
                <w:r>
                  <w:rPr>
                    <w:color w:val="000000"/>
                    <w:sz w:val="21"/>
                  </w:rPr>
                  <w:t>A</w:t>
                </w:r>
              </w:p>
              <w:p w:rsidR="00ED0E51" w:rsidRDefault="00ED0E51">
                <w:pPr>
                  <w:spacing w:line="720" w:lineRule="exact"/>
                  <w:rPr>
                    <w:color w:val="000000"/>
                    <w:sz w:val="21"/>
                  </w:rPr>
                </w:pPr>
                <w:r>
                  <w:rPr>
                    <w:color w:val="000000"/>
                    <w:sz w:val="21"/>
                  </w:rPr>
                  <w:t>B</w:t>
                </w:r>
              </w:p>
              <w:p w:rsidR="00ED0E51" w:rsidRDefault="00ED0E51">
                <w:pPr>
                  <w:spacing w:line="720" w:lineRule="exact"/>
                  <w:rPr>
                    <w:color w:val="000000"/>
                    <w:sz w:val="21"/>
                  </w:rPr>
                </w:pPr>
                <w:r>
                  <w:rPr>
                    <w:color w:val="000000"/>
                    <w:sz w:val="21"/>
                  </w:rPr>
                  <w:t>C</w:t>
                </w:r>
              </w:p>
              <w:p w:rsidR="00ED0E51" w:rsidRDefault="00ED0E51">
                <w:pPr>
                  <w:spacing w:line="720" w:lineRule="exact"/>
                  <w:rPr>
                    <w:color w:val="000000"/>
                    <w:sz w:val="21"/>
                  </w:rPr>
                </w:pPr>
                <w:r>
                  <w:rPr>
                    <w:color w:val="000000"/>
                    <w:sz w:val="21"/>
                  </w:rPr>
                  <w:t>D</w:t>
                </w:r>
              </w:p>
              <w:p w:rsidR="00ED0E51" w:rsidRDefault="00ED0E51">
                <w:pPr>
                  <w:spacing w:line="720" w:lineRule="exact"/>
                  <w:rPr>
                    <w:color w:val="000000"/>
                    <w:sz w:val="21"/>
                  </w:rPr>
                </w:pPr>
                <w:r>
                  <w:rPr>
                    <w:color w:val="000000"/>
                    <w:sz w:val="21"/>
                  </w:rPr>
                  <w:t>E</w:t>
                </w:r>
              </w:p>
              <w:p w:rsidR="00ED0E51" w:rsidRDefault="00ED0E51">
                <w:pPr>
                  <w:spacing w:line="720" w:lineRule="exact"/>
                  <w:rPr>
                    <w:color w:val="000000"/>
                    <w:sz w:val="21"/>
                  </w:rPr>
                </w:pPr>
                <w:r>
                  <w:rPr>
                    <w:color w:val="000000"/>
                    <w:sz w:val="21"/>
                  </w:rPr>
                  <w:t>F</w:t>
                </w:r>
              </w:p>
              <w:p w:rsidR="00ED0E51" w:rsidRDefault="00ED0E51">
                <w:pPr>
                  <w:spacing w:line="720" w:lineRule="exact"/>
                  <w:rPr>
                    <w:color w:val="000000"/>
                    <w:sz w:val="21"/>
                  </w:rPr>
                </w:pPr>
                <w:r>
                  <w:rPr>
                    <w:color w:val="000000"/>
                    <w:sz w:val="21"/>
                  </w:rPr>
                  <w:t>G</w:t>
                </w:r>
              </w:p>
              <w:p w:rsidR="00ED0E51" w:rsidRDefault="00ED0E51">
                <w:pPr>
                  <w:spacing w:line="720" w:lineRule="exact"/>
                  <w:rPr>
                    <w:color w:val="000000"/>
                    <w:sz w:val="21"/>
                  </w:rPr>
                </w:pPr>
                <w:r>
                  <w:rPr>
                    <w:color w:val="000000"/>
                    <w:sz w:val="21"/>
                  </w:rPr>
                  <w:t>H</w:t>
                </w:r>
              </w:p>
              <w:p w:rsidR="00ED0E51" w:rsidRDefault="00ED0E51">
                <w:pPr>
                  <w:spacing w:line="720" w:lineRule="exact"/>
                  <w:rPr>
                    <w:color w:val="000000"/>
                    <w:sz w:val="21"/>
                  </w:rPr>
                </w:pPr>
                <w:r>
                  <w:rPr>
                    <w:color w:val="000000"/>
                    <w:sz w:val="21"/>
                  </w:rPr>
                  <w:t>I</w:t>
                </w:r>
              </w:p>
              <w:p w:rsidR="00ED0E51" w:rsidRDefault="00ED0E51">
                <w:pPr>
                  <w:spacing w:line="720" w:lineRule="exact"/>
                  <w:rPr>
                    <w:color w:val="000000"/>
                    <w:sz w:val="21"/>
                  </w:rPr>
                </w:pPr>
                <w:r>
                  <w:rPr>
                    <w:color w:val="000000"/>
                    <w:sz w:val="21"/>
                  </w:rPr>
                  <w:t>J</w:t>
                </w:r>
              </w:p>
              <w:p w:rsidR="00ED0E51" w:rsidRDefault="00ED0E51">
                <w:pPr>
                  <w:spacing w:line="720" w:lineRule="exact"/>
                  <w:rPr>
                    <w:color w:val="000000"/>
                    <w:sz w:val="21"/>
                  </w:rPr>
                </w:pPr>
                <w:r>
                  <w:rPr>
                    <w:color w:val="000000"/>
                    <w:sz w:val="21"/>
                  </w:rPr>
                  <w:t>K</w:t>
                </w:r>
              </w:p>
              <w:p w:rsidR="00ED0E51" w:rsidRDefault="00ED0E51">
                <w:pPr>
                  <w:spacing w:line="720" w:lineRule="exact"/>
                  <w:rPr>
                    <w:color w:val="000000"/>
                    <w:sz w:val="21"/>
                  </w:rPr>
                </w:pPr>
                <w:r>
                  <w:rPr>
                    <w:color w:val="000000"/>
                    <w:sz w:val="21"/>
                  </w:rPr>
                  <w:t>L</w:t>
                </w:r>
              </w:p>
              <w:p w:rsidR="00ED0E51" w:rsidRDefault="00ED0E51">
                <w:pPr>
                  <w:spacing w:line="720" w:lineRule="exact"/>
                  <w:rPr>
                    <w:color w:val="000000"/>
                    <w:sz w:val="21"/>
                  </w:rPr>
                </w:pPr>
                <w:r>
                  <w:rPr>
                    <w:color w:val="000000"/>
                    <w:sz w:val="21"/>
                  </w:rPr>
                  <w:t>M</w:t>
                </w:r>
              </w:p>
              <w:p w:rsidR="00ED0E51" w:rsidRDefault="00ED0E51">
                <w:pPr>
                  <w:spacing w:line="720" w:lineRule="exact"/>
                  <w:rPr>
                    <w:color w:val="000000"/>
                    <w:sz w:val="21"/>
                  </w:rPr>
                </w:pPr>
                <w:r>
                  <w:rPr>
                    <w:color w:val="000000"/>
                    <w:sz w:val="21"/>
                  </w:rPr>
                  <w:t>N</w:t>
                </w:r>
              </w:p>
              <w:p w:rsidR="00ED0E51" w:rsidRDefault="00ED0E51">
                <w:pPr>
                  <w:spacing w:line="720" w:lineRule="exact"/>
                  <w:rPr>
                    <w:color w:val="000000"/>
                    <w:sz w:val="21"/>
                  </w:rPr>
                </w:pPr>
                <w:r>
                  <w:rPr>
                    <w:color w:val="000000"/>
                    <w:sz w:val="21"/>
                  </w:rPr>
                  <w:t>O</w:t>
                </w:r>
              </w:p>
              <w:p w:rsidR="00ED0E51" w:rsidRDefault="00ED0E51">
                <w:pPr>
                  <w:spacing w:line="720" w:lineRule="exact"/>
                  <w:rPr>
                    <w:color w:val="000000"/>
                    <w:sz w:val="21"/>
                  </w:rPr>
                </w:pPr>
                <w:r>
                  <w:rPr>
                    <w:color w:val="000000"/>
                    <w:sz w:val="21"/>
                  </w:rPr>
                  <w:t>P</w:t>
                </w:r>
              </w:p>
              <w:p w:rsidR="00ED0E51" w:rsidRDefault="00ED0E51">
                <w:pPr>
                  <w:spacing w:line="720" w:lineRule="exact"/>
                  <w:rPr>
                    <w:color w:val="000000"/>
                    <w:sz w:val="21"/>
                  </w:rPr>
                </w:pPr>
                <w:r>
                  <w:rPr>
                    <w:color w:val="000000"/>
                    <w:sz w:val="21"/>
                  </w:rPr>
                  <w:t>Q</w:t>
                </w:r>
              </w:p>
              <w:p w:rsidR="00ED0E51" w:rsidRDefault="00ED0E51">
                <w:pPr>
                  <w:spacing w:line="720" w:lineRule="exact"/>
                  <w:rPr>
                    <w:color w:val="000000"/>
                    <w:sz w:val="21"/>
                  </w:rPr>
                </w:pPr>
                <w:r>
                  <w:rPr>
                    <w:color w:val="000000"/>
                    <w:sz w:val="21"/>
                  </w:rPr>
                  <w:t>R</w:t>
                </w:r>
              </w:p>
              <w:p w:rsidR="00ED0E51" w:rsidRDefault="00ED0E51">
                <w:pPr>
                  <w:spacing w:line="720" w:lineRule="exact"/>
                  <w:rPr>
                    <w:color w:val="000000"/>
                    <w:sz w:val="21"/>
                  </w:rPr>
                </w:pPr>
                <w:r>
                  <w:rPr>
                    <w:color w:val="000000"/>
                    <w:sz w:val="21"/>
                  </w:rPr>
                  <w:t>S</w:t>
                </w:r>
              </w:p>
              <w:p w:rsidR="00ED0E51" w:rsidRDefault="00ED0E51">
                <w:pPr>
                  <w:spacing w:line="720" w:lineRule="exact"/>
                  <w:rPr>
                    <w:color w:val="000000"/>
                    <w:sz w:val="21"/>
                  </w:rPr>
                </w:pPr>
                <w:r>
                  <w:rPr>
                    <w:color w:val="000000"/>
                    <w:sz w:val="21"/>
                  </w:rPr>
                  <w:t>T</w:t>
                </w:r>
              </w:p>
              <w:p w:rsidR="00ED0E51" w:rsidRDefault="00ED0E51">
                <w:pPr>
                  <w:spacing w:line="720" w:lineRule="exact"/>
                  <w:rPr>
                    <w:color w:val="000000"/>
                    <w:sz w:val="21"/>
                  </w:rPr>
                </w:pPr>
                <w:r>
                  <w:rPr>
                    <w:color w:val="000000"/>
                    <w:sz w:val="21"/>
                  </w:rPr>
                  <w:t>U</w:t>
                </w:r>
              </w:p>
              <w:p w:rsidR="00ED0E51" w:rsidRDefault="00ED0E51">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0DD"/>
    <w:multiLevelType w:val="hybridMultilevel"/>
    <w:tmpl w:val="50A2BFCE"/>
    <w:lvl w:ilvl="0" w:tplc="E092E472">
      <w:start w:val="20"/>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E3B149B"/>
    <w:multiLevelType w:val="hybridMultilevel"/>
    <w:tmpl w:val="5F8E52E6"/>
    <w:lvl w:ilvl="0" w:tplc="B14C598A">
      <w:start w:val="3"/>
      <w:numFmt w:val="lowerRoman"/>
      <w:lvlText w:val="%1."/>
      <w:lvlJc w:val="left"/>
      <w:pPr>
        <w:tabs>
          <w:tab w:val="num" w:pos="1680"/>
        </w:tabs>
        <w:ind w:left="1680" w:hanging="72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133A4916"/>
    <w:multiLevelType w:val="hybridMultilevel"/>
    <w:tmpl w:val="BB227F04"/>
    <w:lvl w:ilvl="0" w:tplc="744ACCE4">
      <w:start w:val="9"/>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3654634"/>
    <w:multiLevelType w:val="hybridMultilevel"/>
    <w:tmpl w:val="D9482B9E"/>
    <w:lvl w:ilvl="0" w:tplc="A4029442">
      <w:start w:val="30"/>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6A36D7"/>
    <w:multiLevelType w:val="hybridMultilevel"/>
    <w:tmpl w:val="28ACDC7E"/>
    <w:lvl w:ilvl="0" w:tplc="B60ECD30">
      <w:start w:val="29"/>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825E2B"/>
    <w:multiLevelType w:val="hybridMultilevel"/>
    <w:tmpl w:val="78D4EC98"/>
    <w:lvl w:ilvl="0" w:tplc="E092E472">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39121E0"/>
    <w:multiLevelType w:val="hybridMultilevel"/>
    <w:tmpl w:val="D36E9B5C"/>
    <w:lvl w:ilvl="0" w:tplc="E092E472">
      <w:start w:val="26"/>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AED12D8"/>
    <w:multiLevelType w:val="hybridMultilevel"/>
    <w:tmpl w:val="62B409D6"/>
    <w:lvl w:ilvl="0" w:tplc="E77AE21E">
      <w:start w:val="10"/>
      <w:numFmt w:val="decimal"/>
      <w:lvlText w:val="%1."/>
      <w:lvlJc w:val="left"/>
      <w:pPr>
        <w:tabs>
          <w:tab w:val="num" w:pos="360"/>
        </w:tabs>
        <w:ind w:left="360" w:hanging="360"/>
      </w:pPr>
      <w:rPr>
        <w:rFonts w:hint="default"/>
      </w:rPr>
    </w:lvl>
    <w:lvl w:ilvl="1" w:tplc="A43AEB04">
      <w:start w:val="14"/>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B6A4C9D"/>
    <w:multiLevelType w:val="hybridMultilevel"/>
    <w:tmpl w:val="CC4AEE8C"/>
    <w:lvl w:ilvl="0" w:tplc="DD4E8A12">
      <w:start w:val="2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8E42AE"/>
    <w:multiLevelType w:val="hybridMultilevel"/>
    <w:tmpl w:val="DAC8DCD2"/>
    <w:lvl w:ilvl="0" w:tplc="DFA2D8CE">
      <w:start w:val="2"/>
      <w:numFmt w:val="lowerRoman"/>
      <w:lvlText w:val="%1."/>
      <w:lvlJc w:val="left"/>
      <w:pPr>
        <w:tabs>
          <w:tab w:val="num" w:pos="1440"/>
        </w:tabs>
        <w:ind w:left="1440" w:hanging="720"/>
      </w:pPr>
      <w:rPr>
        <w:rFonts w:hint="eastAsia"/>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EC50A37"/>
    <w:multiLevelType w:val="hybridMultilevel"/>
    <w:tmpl w:val="6E10D48E"/>
    <w:lvl w:ilvl="0" w:tplc="E092E472">
      <w:start w:val="6"/>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2" w15:restartNumberingAfterBreak="0">
    <w:nsid w:val="35401BD7"/>
    <w:multiLevelType w:val="multilevel"/>
    <w:tmpl w:val="80B2C2A8"/>
    <w:lvl w:ilvl="0">
      <w:start w:val="7"/>
      <w:numFmt w:val="decimal"/>
      <w:lvlText w:val="%1"/>
      <w:lvlJc w:val="left"/>
      <w:pPr>
        <w:tabs>
          <w:tab w:val="num" w:pos="480"/>
        </w:tabs>
        <w:ind w:left="480" w:hanging="480"/>
      </w:pPr>
      <w:rPr>
        <w:rFonts w:hint="default"/>
      </w:rPr>
    </w:lvl>
    <w:lvl w:ilvl="1">
      <w:start w:val="7"/>
      <w:numFmt w:val="decimal"/>
      <w:lvlText w:val="%1.%2"/>
      <w:lvlJc w:val="left"/>
      <w:pPr>
        <w:tabs>
          <w:tab w:val="num" w:pos="1380"/>
        </w:tabs>
        <w:ind w:left="1380" w:hanging="480"/>
      </w:pPr>
      <w:rPr>
        <w:rFonts w:hint="default"/>
      </w:rPr>
    </w:lvl>
    <w:lvl w:ilvl="2">
      <w:start w:val="1"/>
      <w:numFmt w:val="decimal"/>
      <w:lvlText w:val="%1.%2.%3"/>
      <w:lvlJc w:val="left"/>
      <w:pPr>
        <w:tabs>
          <w:tab w:val="num" w:pos="2636"/>
        </w:tabs>
        <w:ind w:left="2636" w:hanging="720"/>
      </w:pPr>
      <w:rPr>
        <w:rFonts w:hint="default"/>
      </w:rPr>
    </w:lvl>
    <w:lvl w:ilvl="3">
      <w:start w:val="1"/>
      <w:numFmt w:val="decimal"/>
      <w:lvlText w:val="%1.%2.%3.%4"/>
      <w:lvlJc w:val="left"/>
      <w:pPr>
        <w:tabs>
          <w:tab w:val="num" w:pos="3594"/>
        </w:tabs>
        <w:ind w:left="3594" w:hanging="720"/>
      </w:pPr>
      <w:rPr>
        <w:rFonts w:hint="default"/>
      </w:rPr>
    </w:lvl>
    <w:lvl w:ilvl="4">
      <w:start w:val="1"/>
      <w:numFmt w:val="decimal"/>
      <w:lvlText w:val="%1.%2.%3.%4.%5"/>
      <w:lvlJc w:val="left"/>
      <w:pPr>
        <w:tabs>
          <w:tab w:val="num" w:pos="4912"/>
        </w:tabs>
        <w:ind w:left="4912" w:hanging="1080"/>
      </w:pPr>
      <w:rPr>
        <w:rFonts w:hint="default"/>
      </w:rPr>
    </w:lvl>
    <w:lvl w:ilvl="5">
      <w:start w:val="1"/>
      <w:numFmt w:val="decimal"/>
      <w:lvlText w:val="%1.%2.%3.%4.%5.%6"/>
      <w:lvlJc w:val="left"/>
      <w:pPr>
        <w:tabs>
          <w:tab w:val="num" w:pos="5870"/>
        </w:tabs>
        <w:ind w:left="5870" w:hanging="1080"/>
      </w:pPr>
      <w:rPr>
        <w:rFonts w:hint="default"/>
      </w:rPr>
    </w:lvl>
    <w:lvl w:ilvl="6">
      <w:start w:val="1"/>
      <w:numFmt w:val="decimal"/>
      <w:lvlText w:val="%1.%2.%3.%4.%5.%6.%7"/>
      <w:lvlJc w:val="left"/>
      <w:pPr>
        <w:tabs>
          <w:tab w:val="num" w:pos="7188"/>
        </w:tabs>
        <w:ind w:left="7188" w:hanging="1440"/>
      </w:pPr>
      <w:rPr>
        <w:rFonts w:hint="default"/>
      </w:rPr>
    </w:lvl>
    <w:lvl w:ilvl="7">
      <w:start w:val="1"/>
      <w:numFmt w:val="decimal"/>
      <w:lvlText w:val="%1.%2.%3.%4.%5.%6.%7.%8"/>
      <w:lvlJc w:val="left"/>
      <w:pPr>
        <w:tabs>
          <w:tab w:val="num" w:pos="8146"/>
        </w:tabs>
        <w:ind w:left="8146" w:hanging="1440"/>
      </w:pPr>
      <w:rPr>
        <w:rFonts w:hint="default"/>
      </w:rPr>
    </w:lvl>
    <w:lvl w:ilvl="8">
      <w:start w:val="1"/>
      <w:numFmt w:val="decimal"/>
      <w:lvlText w:val="%1.%2.%3.%4.%5.%6.%7.%8.%9"/>
      <w:lvlJc w:val="left"/>
      <w:pPr>
        <w:tabs>
          <w:tab w:val="num" w:pos="9464"/>
        </w:tabs>
        <w:ind w:left="9464" w:hanging="1800"/>
      </w:pPr>
      <w:rPr>
        <w:rFonts w:hint="default"/>
      </w:rPr>
    </w:lvl>
  </w:abstractNum>
  <w:abstractNum w:abstractNumId="13" w15:restartNumberingAfterBreak="0">
    <w:nsid w:val="37B67ACC"/>
    <w:multiLevelType w:val="hybridMultilevel"/>
    <w:tmpl w:val="55AE6356"/>
    <w:lvl w:ilvl="0" w:tplc="C5B07EDE">
      <w:start w:val="6"/>
      <w:numFmt w:val="decimal"/>
      <w:lvlText w:val="%1."/>
      <w:lvlJc w:val="left"/>
      <w:pPr>
        <w:tabs>
          <w:tab w:val="num" w:pos="360"/>
        </w:tabs>
        <w:ind w:left="360" w:hanging="360"/>
      </w:pPr>
      <w:rPr>
        <w:rFonts w:hint="eastAsia"/>
      </w:rPr>
    </w:lvl>
    <w:lvl w:ilvl="1" w:tplc="D4BE08B2">
      <w:start w:val="7"/>
      <w:numFmt w:val="decimal"/>
      <w:lvlText w:val="%2."/>
      <w:lvlJc w:val="left"/>
      <w:pPr>
        <w:tabs>
          <w:tab w:val="num" w:pos="1440"/>
        </w:tabs>
        <w:ind w:left="1440" w:hanging="360"/>
      </w:pPr>
      <w:rPr>
        <w:rFonts w:hint="default"/>
      </w:rPr>
    </w:lvl>
    <w:lvl w:ilvl="2" w:tplc="E28A5E3A">
      <w:start w:val="8"/>
      <w:numFmt w:val="decimal"/>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46504F"/>
    <w:multiLevelType w:val="hybridMultilevel"/>
    <w:tmpl w:val="6F06C670"/>
    <w:lvl w:ilvl="0" w:tplc="83886AD8">
      <w:start w:val="1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3B2403D3"/>
    <w:multiLevelType w:val="hybridMultilevel"/>
    <w:tmpl w:val="CFD6ED8A"/>
    <w:lvl w:ilvl="0" w:tplc="8C1A4D1A">
      <w:start w:val="9"/>
      <w:numFmt w:val="decimal"/>
      <w:lvlText w:val="%1."/>
      <w:lvlJc w:val="left"/>
      <w:pPr>
        <w:tabs>
          <w:tab w:val="num" w:pos="2340"/>
        </w:tabs>
        <w:ind w:left="234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2D75D5"/>
    <w:multiLevelType w:val="hybridMultilevel"/>
    <w:tmpl w:val="B7DC1548"/>
    <w:lvl w:ilvl="0" w:tplc="94C015A0">
      <w:start w:val="16"/>
      <w:numFmt w:val="decimal"/>
      <w:lvlText w:val="%1."/>
      <w:lvlJc w:val="left"/>
      <w:pPr>
        <w:tabs>
          <w:tab w:val="num" w:pos="360"/>
        </w:tabs>
        <w:ind w:left="360" w:hanging="360"/>
      </w:pPr>
      <w:rPr>
        <w:rFonts w:hint="default"/>
      </w:rPr>
    </w:lvl>
    <w:lvl w:ilvl="1" w:tplc="ECD8D718">
      <w:start w:val="19"/>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B3D5096"/>
    <w:multiLevelType w:val="hybridMultilevel"/>
    <w:tmpl w:val="5524CE32"/>
    <w:lvl w:ilvl="0" w:tplc="C3760822">
      <w:start w:val="3"/>
      <w:numFmt w:val="lowerRoman"/>
      <w:lvlText w:val="%1."/>
      <w:lvlJc w:val="left"/>
      <w:pPr>
        <w:tabs>
          <w:tab w:val="num" w:pos="1680"/>
        </w:tabs>
        <w:ind w:left="1680" w:hanging="72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18" w15:restartNumberingAfterBreak="0">
    <w:nsid w:val="3CC47BFC"/>
    <w:multiLevelType w:val="hybridMultilevel"/>
    <w:tmpl w:val="938E2EB2"/>
    <w:lvl w:ilvl="0" w:tplc="515CBA74">
      <w:start w:val="9"/>
      <w:numFmt w:val="decimal"/>
      <w:lvlText w:val="%1."/>
      <w:lvlJc w:val="left"/>
      <w:pPr>
        <w:tabs>
          <w:tab w:val="num" w:pos="2340"/>
        </w:tabs>
        <w:ind w:left="234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FE0B4D"/>
    <w:multiLevelType w:val="hybridMultilevel"/>
    <w:tmpl w:val="72D8226A"/>
    <w:lvl w:ilvl="0" w:tplc="2F3A380C">
      <w:start w:val="2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3C777F"/>
    <w:multiLevelType w:val="hybridMultilevel"/>
    <w:tmpl w:val="2AC2B58A"/>
    <w:lvl w:ilvl="0" w:tplc="7E5C2302">
      <w:start w:val="15"/>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9B3434"/>
    <w:multiLevelType w:val="hybridMultilevel"/>
    <w:tmpl w:val="F33C0E80"/>
    <w:lvl w:ilvl="0" w:tplc="762A949E">
      <w:start w:val="23"/>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41CB5505"/>
    <w:multiLevelType w:val="hybridMultilevel"/>
    <w:tmpl w:val="AB4631C2"/>
    <w:lvl w:ilvl="0" w:tplc="E092E472">
      <w:start w:val="13"/>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461855B9"/>
    <w:multiLevelType w:val="hybridMultilevel"/>
    <w:tmpl w:val="C1DCB4CC"/>
    <w:lvl w:ilvl="0" w:tplc="E092E472">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4881349E"/>
    <w:multiLevelType w:val="hybridMultilevel"/>
    <w:tmpl w:val="C284CCBA"/>
    <w:lvl w:ilvl="0" w:tplc="E092E472">
      <w:start w:val="3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52C22A37"/>
    <w:multiLevelType w:val="hybridMultilevel"/>
    <w:tmpl w:val="9D181D7A"/>
    <w:lvl w:ilvl="0" w:tplc="0409000F">
      <w:start w:val="1"/>
      <w:numFmt w:val="decimal"/>
      <w:lvlText w:val="%1."/>
      <w:lvlJc w:val="left"/>
      <w:pPr>
        <w:tabs>
          <w:tab w:val="num" w:pos="480"/>
        </w:tabs>
        <w:ind w:left="480" w:hanging="480"/>
      </w:pPr>
      <w:rPr>
        <w:rFonts w:hint="default"/>
      </w:rPr>
    </w:lvl>
    <w:lvl w:ilvl="1" w:tplc="0384315E">
      <w:start w:val="4"/>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4701212"/>
    <w:multiLevelType w:val="hybridMultilevel"/>
    <w:tmpl w:val="9B907168"/>
    <w:lvl w:ilvl="0" w:tplc="0C5EE84E">
      <w:start w:val="20"/>
      <w:numFmt w:val="decimal"/>
      <w:lvlText w:val="%1."/>
      <w:lvlJc w:val="left"/>
      <w:pPr>
        <w:tabs>
          <w:tab w:val="num" w:pos="840"/>
        </w:tabs>
        <w:ind w:left="840" w:hanging="360"/>
      </w:pPr>
      <w:rPr>
        <w:rFonts w:hint="eastAsia"/>
      </w:rPr>
    </w:lvl>
    <w:lvl w:ilvl="1" w:tplc="438CBDE6">
      <w:start w:val="35"/>
      <w:numFmt w:val="decimal"/>
      <w:lvlText w:val="%2."/>
      <w:lvlJc w:val="left"/>
      <w:pPr>
        <w:tabs>
          <w:tab w:val="num" w:pos="1440"/>
        </w:tabs>
        <w:ind w:left="1440" w:hanging="360"/>
      </w:pPr>
      <w:rPr>
        <w:rFonts w:hint="eastAsia"/>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D500D1"/>
    <w:multiLevelType w:val="hybridMultilevel"/>
    <w:tmpl w:val="6BBCA862"/>
    <w:lvl w:ilvl="0" w:tplc="AE28B864">
      <w:start w:val="23"/>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5A1E0299"/>
    <w:multiLevelType w:val="hybridMultilevel"/>
    <w:tmpl w:val="57D637BC"/>
    <w:lvl w:ilvl="0" w:tplc="E092E472">
      <w:start w:val="2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5A5F468A"/>
    <w:multiLevelType w:val="hybridMultilevel"/>
    <w:tmpl w:val="698CBE42"/>
    <w:lvl w:ilvl="0" w:tplc="C1A09AE2">
      <w:start w:val="30"/>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5AB22E8D"/>
    <w:multiLevelType w:val="hybridMultilevel"/>
    <w:tmpl w:val="42E6C66E"/>
    <w:lvl w:ilvl="0" w:tplc="E092E472">
      <w:start w:val="2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612F1AD4"/>
    <w:multiLevelType w:val="hybridMultilevel"/>
    <w:tmpl w:val="BE6259DE"/>
    <w:lvl w:ilvl="0" w:tplc="D6F4D9DC">
      <w:start w:val="35"/>
      <w:numFmt w:val="decimal"/>
      <w:lvlText w:val="%1."/>
      <w:lvlJc w:val="left"/>
      <w:pPr>
        <w:tabs>
          <w:tab w:val="num" w:pos="1320"/>
        </w:tabs>
        <w:ind w:left="1320" w:hanging="360"/>
      </w:pPr>
      <w:rPr>
        <w:rFonts w:hint="default"/>
      </w:rPr>
    </w:lvl>
    <w:lvl w:ilvl="1" w:tplc="086216E2">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2" w15:restartNumberingAfterBreak="0">
    <w:nsid w:val="63F91EEE"/>
    <w:multiLevelType w:val="hybridMultilevel"/>
    <w:tmpl w:val="9C04BDEE"/>
    <w:lvl w:ilvl="0" w:tplc="5060EB62">
      <w:start w:val="5"/>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4F68B0"/>
    <w:multiLevelType w:val="multilevel"/>
    <w:tmpl w:val="C8E476AA"/>
    <w:lvl w:ilvl="0">
      <w:start w:val="7"/>
      <w:numFmt w:val="decimal"/>
      <w:lvlText w:val="%1"/>
      <w:lvlJc w:val="left"/>
      <w:pPr>
        <w:tabs>
          <w:tab w:val="num" w:pos="420"/>
        </w:tabs>
        <w:ind w:left="420" w:hanging="420"/>
      </w:pPr>
      <w:rPr>
        <w:rFonts w:hint="default"/>
      </w:rPr>
    </w:lvl>
    <w:lvl w:ilvl="1">
      <w:start w:val="12"/>
      <w:numFmt w:val="decimal"/>
      <w:lvlText w:val="%1.%2"/>
      <w:lvlJc w:val="left"/>
      <w:pPr>
        <w:tabs>
          <w:tab w:val="num" w:pos="1320"/>
        </w:tabs>
        <w:ind w:left="1320" w:hanging="4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9000"/>
        </w:tabs>
        <w:ind w:left="9000" w:hanging="1800"/>
      </w:pPr>
      <w:rPr>
        <w:rFonts w:hint="default"/>
      </w:rPr>
    </w:lvl>
  </w:abstractNum>
  <w:abstractNum w:abstractNumId="34" w15:restartNumberingAfterBreak="0">
    <w:nsid w:val="67213C7D"/>
    <w:multiLevelType w:val="hybridMultilevel"/>
    <w:tmpl w:val="6F5CB0A0"/>
    <w:lvl w:ilvl="0" w:tplc="E092E472">
      <w:start w:val="4"/>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6A9C3045"/>
    <w:multiLevelType w:val="hybridMultilevel"/>
    <w:tmpl w:val="62024908"/>
    <w:lvl w:ilvl="0" w:tplc="E092E472">
      <w:start w:val="24"/>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6DB91045"/>
    <w:multiLevelType w:val="hybridMultilevel"/>
    <w:tmpl w:val="F738CF0E"/>
    <w:lvl w:ilvl="0" w:tplc="B3EE686C">
      <w:start w:val="3"/>
      <w:numFmt w:val="lowerRoman"/>
      <w:lvlText w:val="%1."/>
      <w:lvlJc w:val="left"/>
      <w:pPr>
        <w:tabs>
          <w:tab w:val="num" w:pos="2160"/>
        </w:tabs>
        <w:ind w:left="2160" w:hanging="720"/>
      </w:pPr>
      <w:rPr>
        <w:rFonts w:hint="default"/>
      </w:rPr>
    </w:lvl>
    <w:lvl w:ilvl="1" w:tplc="D2020DF8">
      <w:start w:val="14"/>
      <w:numFmt w:val="decimal"/>
      <w:lvlText w:val="%2."/>
      <w:lvlJc w:val="left"/>
      <w:pPr>
        <w:tabs>
          <w:tab w:val="num" w:pos="2280"/>
        </w:tabs>
        <w:ind w:left="2280" w:hanging="360"/>
      </w:pPr>
      <w:rPr>
        <w:rFonts w:hint="default"/>
      </w:r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37" w15:restartNumberingAfterBreak="0">
    <w:nsid w:val="6F154D3D"/>
    <w:multiLevelType w:val="hybridMultilevel"/>
    <w:tmpl w:val="6F3229BE"/>
    <w:lvl w:ilvl="0" w:tplc="E1F40C9A">
      <w:start w:val="19"/>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0E005B5"/>
    <w:multiLevelType w:val="hybridMultilevel"/>
    <w:tmpl w:val="4A8A0B32"/>
    <w:lvl w:ilvl="0" w:tplc="D180A98C">
      <w:start w:val="2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8675010"/>
    <w:multiLevelType w:val="hybridMultilevel"/>
    <w:tmpl w:val="D7C6405C"/>
    <w:lvl w:ilvl="0" w:tplc="E092E472">
      <w:start w:val="29"/>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7995107C"/>
    <w:multiLevelType w:val="hybridMultilevel"/>
    <w:tmpl w:val="C73E5224"/>
    <w:lvl w:ilvl="0" w:tplc="E092E472">
      <w:start w:val="3"/>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96170699">
    <w:abstractNumId w:val="11"/>
  </w:num>
  <w:num w:numId="2" w16cid:durableId="996807990">
    <w:abstractNumId w:val="14"/>
  </w:num>
  <w:num w:numId="3" w16cid:durableId="1860847268">
    <w:abstractNumId w:val="2"/>
  </w:num>
  <w:num w:numId="4" w16cid:durableId="978804759">
    <w:abstractNumId w:val="21"/>
  </w:num>
  <w:num w:numId="5" w16cid:durableId="381951592">
    <w:abstractNumId w:val="27"/>
  </w:num>
  <w:num w:numId="6" w16cid:durableId="1063866834">
    <w:abstractNumId w:val="29"/>
  </w:num>
  <w:num w:numId="7" w16cid:durableId="430785622">
    <w:abstractNumId w:val="24"/>
  </w:num>
  <w:num w:numId="8" w16cid:durableId="1830172525">
    <w:abstractNumId w:val="25"/>
  </w:num>
  <w:num w:numId="9" w16cid:durableId="569540056">
    <w:abstractNumId w:val="40"/>
  </w:num>
  <w:num w:numId="10" w16cid:durableId="633947177">
    <w:abstractNumId w:val="34"/>
  </w:num>
  <w:num w:numId="11" w16cid:durableId="180631992">
    <w:abstractNumId w:val="10"/>
  </w:num>
  <w:num w:numId="12" w16cid:durableId="89282468">
    <w:abstractNumId w:val="1"/>
  </w:num>
  <w:num w:numId="13" w16cid:durableId="66195681">
    <w:abstractNumId w:val="5"/>
  </w:num>
  <w:num w:numId="14" w16cid:durableId="836463748">
    <w:abstractNumId w:val="12"/>
  </w:num>
  <w:num w:numId="15" w16cid:durableId="1346134399">
    <w:abstractNumId w:val="33"/>
  </w:num>
  <w:num w:numId="16" w16cid:durableId="251545098">
    <w:abstractNumId w:val="17"/>
  </w:num>
  <w:num w:numId="17" w16cid:durableId="885606490">
    <w:abstractNumId w:val="36"/>
  </w:num>
  <w:num w:numId="18" w16cid:durableId="1454591708">
    <w:abstractNumId w:val="16"/>
  </w:num>
  <w:num w:numId="19" w16cid:durableId="401679947">
    <w:abstractNumId w:val="22"/>
  </w:num>
  <w:num w:numId="20" w16cid:durableId="1465661873">
    <w:abstractNumId w:val="0"/>
  </w:num>
  <w:num w:numId="21" w16cid:durableId="20322138">
    <w:abstractNumId w:val="31"/>
  </w:num>
  <w:num w:numId="22" w16cid:durableId="435054252">
    <w:abstractNumId w:val="28"/>
  </w:num>
  <w:num w:numId="23" w16cid:durableId="867065578">
    <w:abstractNumId w:val="35"/>
  </w:num>
  <w:num w:numId="24" w16cid:durableId="315648507">
    <w:abstractNumId w:val="6"/>
  </w:num>
  <w:num w:numId="25" w16cid:durableId="396318744">
    <w:abstractNumId w:val="30"/>
  </w:num>
  <w:num w:numId="26" w16cid:durableId="1470051830">
    <w:abstractNumId w:val="39"/>
  </w:num>
  <w:num w:numId="27" w16cid:durableId="1592738021">
    <w:abstractNumId w:val="23"/>
  </w:num>
  <w:num w:numId="28" w16cid:durableId="1490901400">
    <w:abstractNumId w:val="7"/>
  </w:num>
  <w:num w:numId="29" w16cid:durableId="1977491833">
    <w:abstractNumId w:val="37"/>
  </w:num>
  <w:num w:numId="30" w16cid:durableId="1776712419">
    <w:abstractNumId w:val="13"/>
  </w:num>
  <w:num w:numId="31" w16cid:durableId="486214187">
    <w:abstractNumId w:val="9"/>
  </w:num>
  <w:num w:numId="32" w16cid:durableId="1269922284">
    <w:abstractNumId w:val="38"/>
  </w:num>
  <w:num w:numId="33" w16cid:durableId="446195388">
    <w:abstractNumId w:val="8"/>
  </w:num>
  <w:num w:numId="34" w16cid:durableId="420105699">
    <w:abstractNumId w:val="19"/>
  </w:num>
  <w:num w:numId="35" w16cid:durableId="1123113777">
    <w:abstractNumId w:val="32"/>
  </w:num>
  <w:num w:numId="36" w16cid:durableId="755984215">
    <w:abstractNumId w:val="18"/>
  </w:num>
  <w:num w:numId="37" w16cid:durableId="1016424342">
    <w:abstractNumId w:val="15"/>
  </w:num>
  <w:num w:numId="38" w16cid:durableId="535392865">
    <w:abstractNumId w:val="20"/>
  </w:num>
  <w:num w:numId="39" w16cid:durableId="1282229524">
    <w:abstractNumId w:val="26"/>
  </w:num>
  <w:num w:numId="40" w16cid:durableId="1396902214">
    <w:abstractNumId w:val="4"/>
  </w:num>
  <w:num w:numId="41" w16cid:durableId="45421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5597"/>
    <w:rsid w:val="000B0BDE"/>
    <w:rsid w:val="0010790C"/>
    <w:rsid w:val="00172C36"/>
    <w:rsid w:val="001C5597"/>
    <w:rsid w:val="001F3FDE"/>
    <w:rsid w:val="00561B8C"/>
    <w:rsid w:val="00567C7E"/>
    <w:rsid w:val="00786610"/>
    <w:rsid w:val="0083335B"/>
    <w:rsid w:val="009574EB"/>
    <w:rsid w:val="00A3132E"/>
    <w:rsid w:val="00B30027"/>
    <w:rsid w:val="00D1488D"/>
    <w:rsid w:val="00ED0E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2A91C5A-5EBC-F94E-81B7-B22D93F0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jc w:val="both"/>
      <w:outlineLvl w:val="5"/>
    </w:pPr>
    <w:rPr>
      <w:bCs/>
      <w:sz w:val="28"/>
      <w:u w:val="single"/>
      <w:lang w:val="en-GB"/>
    </w:rPr>
  </w:style>
  <w:style w:type="paragraph" w:styleId="Heading7">
    <w:name w:val="heading 7"/>
    <w:basedOn w:val="Normal"/>
    <w:next w:val="Normal"/>
    <w:qFormat/>
    <w:pPr>
      <w:keepNext/>
      <w:tabs>
        <w:tab w:val="left" w:pos="2520"/>
        <w:tab w:val="right" w:pos="8505"/>
      </w:tabs>
      <w:outlineLvl w:val="6"/>
    </w:pPr>
    <w:rPr>
      <w:bCs/>
      <w:sz w:val="28"/>
      <w:lang w:val="en-GB"/>
    </w:rPr>
  </w:style>
  <w:style w:type="paragraph" w:styleId="Heading8">
    <w:name w:val="heading 8"/>
    <w:basedOn w:val="Normal"/>
    <w:next w:val="Normal"/>
    <w:qFormat/>
    <w:pPr>
      <w:keepNext/>
      <w:spacing w:line="360" w:lineRule="auto"/>
      <w:jc w:val="center"/>
      <w:outlineLvl w:val="7"/>
    </w:pPr>
    <w:rPr>
      <w:bCs/>
      <w:sz w:val="28"/>
      <w:u w:val="single"/>
      <w:lang w:val="en-GB"/>
    </w:rPr>
  </w:style>
  <w:style w:type="paragraph" w:styleId="Heading9">
    <w:name w:val="heading 9"/>
    <w:basedOn w:val="Normal"/>
    <w:next w:val="Normal"/>
    <w:qFormat/>
    <w:pPr>
      <w:keepNext/>
      <w:outlineLvl w:val="8"/>
    </w:pPr>
    <w:rPr>
      <w:bCs/>
      <w:u w:val="single"/>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BodyText2">
    <w:name w:val="Body Text 2"/>
    <w:basedOn w:val="Normal"/>
    <w:pPr>
      <w:tabs>
        <w:tab w:val="left" w:pos="1418"/>
        <w:tab w:val="decimal" w:pos="6660"/>
      </w:tabs>
      <w:spacing w:line="360" w:lineRule="auto"/>
      <w:jc w:val="both"/>
    </w:pPr>
    <w:rPr>
      <w:bCs/>
      <w:sz w:val="28"/>
      <w:lang w:val="en-GB"/>
    </w:rPr>
  </w:style>
  <w:style w:type="paragraph" w:styleId="BlockText">
    <w:name w:val="Block Text"/>
    <w:basedOn w:val="Normal"/>
    <w:pPr>
      <w:tabs>
        <w:tab w:val="left" w:pos="1440"/>
      </w:tabs>
      <w:ind w:left="1440" w:right="765"/>
      <w:jc w:val="both"/>
    </w:pPr>
    <w:rPr>
      <w:i/>
    </w:rPr>
  </w:style>
  <w:style w:type="paragraph" w:customStyle="1" w:styleId="a">
    <w:name w:val="註解方塊文字"/>
    <w:basedOn w:val="Normal"/>
    <w:semiHidden/>
    <w:rPr>
      <w:rFonts w:ascii="Arial" w:eastAsia="PMingLiU" w:hAnsi="Arial"/>
      <w:sz w:val="18"/>
      <w:szCs w:val="18"/>
    </w:rPr>
  </w:style>
  <w:style w:type="paragraph" w:styleId="BalloonText">
    <w:name w:val="Balloon Text"/>
    <w:basedOn w:val="Normal"/>
    <w:semiHidden/>
    <w:pPr>
      <w:widowControl w:val="0"/>
    </w:pPr>
    <w:rPr>
      <w:rFonts w:ascii="Arial" w:eastAsia="PMingLiU" w:hAnsi="Arial"/>
      <w:kern w:val="2"/>
      <w:sz w:val="16"/>
      <w:szCs w:val="16"/>
      <w:lang w:eastAsia="zh-TW"/>
    </w:rPr>
  </w:style>
  <w:style w:type="paragraph" w:styleId="BodyTextIndent">
    <w:name w:val="Body Text Indent"/>
    <w:basedOn w:val="Normal"/>
    <w:pPr>
      <w:spacing w:line="480" w:lineRule="auto"/>
      <w:ind w:left="900" w:hanging="900"/>
      <w:jc w:val="both"/>
    </w:pPr>
    <w:rPr>
      <w:lang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4858</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32491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2010-06-21T03:36:00Z</cp:lastPrinted>
  <dcterms:created xsi:type="dcterms:W3CDTF">2023-10-14T01:18:00Z</dcterms:created>
  <dcterms:modified xsi:type="dcterms:W3CDTF">2023-10-14T01:18:00Z</dcterms:modified>
</cp:coreProperties>
</file>