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753" w:rsidRDefault="00842753" w:rsidP="00BC30D3">
      <w:pPr>
        <w:pStyle w:val="Heading6"/>
        <w:snapToGrid w:val="0"/>
        <w:spacing w:line="360" w:lineRule="auto"/>
        <w:ind w:left="1469"/>
        <w:jc w:val="right"/>
        <w:rPr>
          <w:rFonts w:eastAsia="PMingLiU"/>
          <w:sz w:val="28"/>
          <w:szCs w:val="28"/>
        </w:rPr>
      </w:pPr>
      <w:r w:rsidRPr="00BC30D3">
        <w:rPr>
          <w:rFonts w:eastAsia="PMingLiU"/>
          <w:sz w:val="28"/>
          <w:szCs w:val="28"/>
        </w:rPr>
        <w:t xml:space="preserve">DCPI </w:t>
      </w:r>
      <w:r w:rsidR="009C6542" w:rsidRPr="00BC30D3">
        <w:rPr>
          <w:rFonts w:eastAsia="PMingLiU"/>
          <w:sz w:val="28"/>
          <w:szCs w:val="28"/>
        </w:rPr>
        <w:t>1</w:t>
      </w:r>
      <w:r w:rsidR="00521D45">
        <w:rPr>
          <w:rFonts w:eastAsia="PMingLiU"/>
          <w:sz w:val="28"/>
          <w:szCs w:val="28"/>
        </w:rPr>
        <w:t>971</w:t>
      </w:r>
      <w:r w:rsidRPr="00BC30D3">
        <w:rPr>
          <w:rFonts w:eastAsia="PMingLiU"/>
          <w:sz w:val="28"/>
          <w:szCs w:val="28"/>
        </w:rPr>
        <w:t>/20</w:t>
      </w:r>
      <w:r w:rsidR="0051639C" w:rsidRPr="00BC30D3">
        <w:rPr>
          <w:rFonts w:eastAsia="PMingLiU"/>
          <w:sz w:val="28"/>
          <w:szCs w:val="28"/>
        </w:rPr>
        <w:t>1</w:t>
      </w:r>
      <w:r w:rsidR="00521D45">
        <w:rPr>
          <w:rFonts w:eastAsia="PMingLiU"/>
          <w:sz w:val="28"/>
          <w:szCs w:val="28"/>
        </w:rPr>
        <w:t>3</w:t>
      </w:r>
    </w:p>
    <w:p w:rsidR="00521D45" w:rsidRPr="00521D45" w:rsidRDefault="001E11B6" w:rsidP="0022676C">
      <w:pPr>
        <w:jc w:val="right"/>
        <w:rPr>
          <w:rFonts w:eastAsia="PMingLiU"/>
          <w:lang w:eastAsia="zh-TW"/>
        </w:rPr>
      </w:pPr>
      <w:sdt>
        <w:sdtPr>
          <w:rPr>
            <w:rStyle w:val="PlaceholderText"/>
            <w:rFonts w:eastAsia="PMingLiU"/>
            <w:color w:val="auto"/>
          </w:rPr>
          <w:alias w:val="neutral citation number"/>
          <w:tag w:val="neutral citation number"/>
          <w:id w:val="210003420"/>
          <w:placeholder>
            <w:docPart w:val="CE42678F649F43D796C663EDCE3DFCD4"/>
          </w:placeholder>
          <w:text/>
        </w:sdtPr>
        <w:sdtEndPr>
          <w:rPr>
            <w:rStyle w:val="PlaceholderText"/>
          </w:rPr>
        </w:sdtEndPr>
        <w:sdtContent>
          <w:r w:rsidR="00275273" w:rsidRPr="00275273">
            <w:rPr>
              <w:rStyle w:val="PlaceholderText"/>
              <w:rFonts w:eastAsia="PMingLiU"/>
              <w:color w:val="auto"/>
            </w:rPr>
            <w:t>[2018] HKDC 1491</w:t>
          </w:r>
        </w:sdtContent>
      </w:sdt>
    </w:p>
    <w:p w:rsidR="008868EC" w:rsidRPr="00BC30D3" w:rsidRDefault="008868EC" w:rsidP="00BC30D3">
      <w:pPr>
        <w:pStyle w:val="NormalIndent"/>
        <w:spacing w:line="360" w:lineRule="auto"/>
        <w:rPr>
          <w:rFonts w:ascii="Times New Roman" w:eastAsia="PMingLiU" w:hAnsi="Times New Roman"/>
          <w:sz w:val="28"/>
          <w:szCs w:val="28"/>
          <w:lang w:val="en-US"/>
        </w:rPr>
      </w:pPr>
    </w:p>
    <w:p w:rsidR="008868EC" w:rsidRPr="00BC30D3" w:rsidRDefault="008868EC" w:rsidP="00BC30D3">
      <w:pPr>
        <w:pStyle w:val="NormalIndent"/>
        <w:spacing w:line="360" w:lineRule="auto"/>
        <w:rPr>
          <w:rFonts w:ascii="Times New Roman" w:eastAsia="PMingLiU" w:hAnsi="Times New Roman"/>
          <w:sz w:val="28"/>
          <w:szCs w:val="28"/>
          <w:lang w:val="en-US"/>
        </w:rPr>
        <w:sectPr w:rsidR="008868EC" w:rsidRPr="00BC30D3" w:rsidSect="002D74E5">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842753" w:rsidRPr="00BC30D3" w:rsidRDefault="00842753" w:rsidP="00BC30D3">
      <w:pPr>
        <w:pStyle w:val="Heading3"/>
        <w:tabs>
          <w:tab w:val="clear" w:pos="1440"/>
          <w:tab w:val="clear" w:pos="4320"/>
        </w:tabs>
        <w:snapToGrid w:val="0"/>
        <w:spacing w:line="360" w:lineRule="auto"/>
        <w:rPr>
          <w:rFonts w:eastAsia="PMingLiU"/>
          <w:bCs w:val="0"/>
          <w:sz w:val="28"/>
          <w:szCs w:val="28"/>
        </w:rPr>
      </w:pPr>
      <w:r w:rsidRPr="00BC30D3">
        <w:rPr>
          <w:rFonts w:eastAsia="PMingLiU"/>
          <w:bCs w:val="0"/>
          <w:sz w:val="28"/>
          <w:szCs w:val="28"/>
        </w:rPr>
        <w:t xml:space="preserve">IN THE DISTRICT COURT OF THE </w:t>
      </w:r>
    </w:p>
    <w:p w:rsidR="00842753" w:rsidRPr="00BC30D3" w:rsidRDefault="00842753" w:rsidP="00BC30D3">
      <w:pPr>
        <w:tabs>
          <w:tab w:val="left" w:pos="1620"/>
        </w:tabs>
        <w:adjustRightInd w:val="0"/>
        <w:spacing w:line="360" w:lineRule="auto"/>
        <w:jc w:val="center"/>
        <w:rPr>
          <w:rFonts w:eastAsia="PMingLiU"/>
          <w:b/>
          <w:szCs w:val="28"/>
        </w:rPr>
      </w:pPr>
      <w:r w:rsidRPr="00BC30D3">
        <w:rPr>
          <w:rFonts w:eastAsia="PMingLiU"/>
          <w:b/>
          <w:szCs w:val="28"/>
        </w:rPr>
        <w:t>HONG KONG SPECIAL ADMINISTRATIVE REGION</w:t>
      </w:r>
    </w:p>
    <w:p w:rsidR="00842753" w:rsidRPr="00BC30D3" w:rsidRDefault="00842753" w:rsidP="00BC30D3">
      <w:pPr>
        <w:tabs>
          <w:tab w:val="left" w:pos="1620"/>
        </w:tabs>
        <w:adjustRightInd w:val="0"/>
        <w:spacing w:line="360" w:lineRule="auto"/>
        <w:jc w:val="center"/>
        <w:rPr>
          <w:rFonts w:eastAsia="PMingLiU"/>
          <w:szCs w:val="28"/>
        </w:rPr>
      </w:pPr>
      <w:r w:rsidRPr="00BC30D3">
        <w:rPr>
          <w:rFonts w:eastAsia="PMingLiU"/>
          <w:szCs w:val="28"/>
        </w:rPr>
        <w:t xml:space="preserve">PERSONAL INJURIES ACTION NO </w:t>
      </w:r>
      <w:r w:rsidR="00521D45">
        <w:rPr>
          <w:rFonts w:eastAsia="PMingLiU"/>
          <w:szCs w:val="28"/>
        </w:rPr>
        <w:t>1971</w:t>
      </w:r>
      <w:r w:rsidRPr="00BC30D3">
        <w:rPr>
          <w:rFonts w:eastAsia="PMingLiU"/>
          <w:szCs w:val="28"/>
        </w:rPr>
        <w:t xml:space="preserve"> OF 20</w:t>
      </w:r>
      <w:r w:rsidR="0051639C" w:rsidRPr="00BC30D3">
        <w:rPr>
          <w:rFonts w:eastAsia="PMingLiU"/>
          <w:szCs w:val="28"/>
        </w:rPr>
        <w:t>1</w:t>
      </w:r>
      <w:r w:rsidR="00521D45">
        <w:rPr>
          <w:rFonts w:eastAsia="PMingLiU"/>
          <w:szCs w:val="28"/>
        </w:rPr>
        <w:t>3</w:t>
      </w:r>
    </w:p>
    <w:p w:rsidR="008868EC" w:rsidRPr="00BC30D3" w:rsidRDefault="008868EC" w:rsidP="00BC30D3">
      <w:pPr>
        <w:tabs>
          <w:tab w:val="left" w:pos="1620"/>
        </w:tabs>
        <w:adjustRightInd w:val="0"/>
        <w:spacing w:line="360" w:lineRule="auto"/>
        <w:jc w:val="center"/>
        <w:rPr>
          <w:rFonts w:eastAsia="PMingLiU"/>
          <w:szCs w:val="28"/>
        </w:rPr>
      </w:pPr>
    </w:p>
    <w:p w:rsidR="00842753" w:rsidRPr="00BC30D3" w:rsidRDefault="00842753" w:rsidP="00BC30D3">
      <w:pPr>
        <w:tabs>
          <w:tab w:val="left" w:pos="1620"/>
        </w:tabs>
        <w:adjustRightInd w:val="0"/>
        <w:spacing w:line="360" w:lineRule="auto"/>
        <w:jc w:val="center"/>
        <w:rPr>
          <w:rFonts w:eastAsia="PMingLiU"/>
          <w:szCs w:val="28"/>
        </w:rPr>
      </w:pPr>
      <w:r w:rsidRPr="00BC30D3">
        <w:rPr>
          <w:rFonts w:eastAsia="PMingLiU"/>
          <w:szCs w:val="28"/>
        </w:rPr>
        <w:t>--------------------</w:t>
      </w:r>
    </w:p>
    <w:p w:rsidR="00842753" w:rsidRPr="00BC30D3" w:rsidRDefault="00842753" w:rsidP="00BC30D3">
      <w:pPr>
        <w:pStyle w:val="Heading5"/>
        <w:spacing w:line="360" w:lineRule="auto"/>
        <w:jc w:val="both"/>
        <w:rPr>
          <w:rFonts w:ascii="Times New Roman" w:eastAsia="PMingLiU" w:hAnsi="Times New Roman"/>
          <w:b w:val="0"/>
          <w:sz w:val="28"/>
          <w:szCs w:val="28"/>
        </w:rPr>
      </w:pPr>
      <w:r w:rsidRPr="00BC30D3">
        <w:rPr>
          <w:rFonts w:ascii="Times New Roman" w:eastAsia="PMingLiU" w:hAnsi="Times New Roman"/>
          <w:b w:val="0"/>
          <w:sz w:val="28"/>
          <w:szCs w:val="28"/>
        </w:rPr>
        <w:t>BETWEEN</w:t>
      </w:r>
    </w:p>
    <w:p w:rsidR="00842753" w:rsidRPr="00BC30D3" w:rsidRDefault="00842753" w:rsidP="00BC30D3">
      <w:pPr>
        <w:tabs>
          <w:tab w:val="clear" w:pos="1440"/>
          <w:tab w:val="clear" w:pos="4320"/>
          <w:tab w:val="clear" w:pos="9072"/>
          <w:tab w:val="center" w:pos="4230"/>
          <w:tab w:val="right" w:pos="8280"/>
        </w:tabs>
        <w:spacing w:line="360" w:lineRule="auto"/>
        <w:rPr>
          <w:rFonts w:eastAsia="PMingLiU"/>
          <w:szCs w:val="28"/>
        </w:rPr>
      </w:pPr>
      <w:r w:rsidRPr="00BC30D3">
        <w:rPr>
          <w:rFonts w:eastAsia="PMingLiU"/>
          <w:szCs w:val="28"/>
        </w:rPr>
        <w:tab/>
      </w:r>
      <w:r w:rsidR="00352674" w:rsidRPr="00352674">
        <w:rPr>
          <w:rFonts w:eastAsia="PMingLiU"/>
          <w:szCs w:val="28"/>
        </w:rPr>
        <w:t>KONG KAM YUEN</w:t>
      </w:r>
      <w:r w:rsidRPr="00BC30D3">
        <w:rPr>
          <w:rFonts w:eastAsia="PMingLiU"/>
          <w:szCs w:val="28"/>
        </w:rPr>
        <w:tab/>
        <w:t>Plaintiff</w:t>
      </w:r>
    </w:p>
    <w:p w:rsidR="005B68EF" w:rsidRPr="00BC30D3" w:rsidRDefault="005B68EF" w:rsidP="00BC30D3">
      <w:pPr>
        <w:tabs>
          <w:tab w:val="clear" w:pos="1440"/>
          <w:tab w:val="clear" w:pos="4320"/>
          <w:tab w:val="clear" w:pos="9072"/>
          <w:tab w:val="center" w:pos="4230"/>
          <w:tab w:val="right" w:pos="8280"/>
        </w:tabs>
        <w:spacing w:line="360" w:lineRule="auto"/>
        <w:jc w:val="center"/>
        <w:rPr>
          <w:rFonts w:eastAsia="PMingLiU"/>
          <w:bCs/>
          <w:szCs w:val="28"/>
        </w:rPr>
      </w:pPr>
      <w:r w:rsidRPr="00BC30D3">
        <w:rPr>
          <w:rFonts w:eastAsia="PMingLiU"/>
          <w:bCs/>
          <w:szCs w:val="28"/>
        </w:rPr>
        <w:t>and</w:t>
      </w:r>
    </w:p>
    <w:p w:rsidR="005B68EF" w:rsidRDefault="00836DEE" w:rsidP="00352674">
      <w:pPr>
        <w:tabs>
          <w:tab w:val="clear" w:pos="1440"/>
          <w:tab w:val="clear" w:pos="4320"/>
          <w:tab w:val="clear" w:pos="9072"/>
          <w:tab w:val="center" w:pos="4230"/>
          <w:tab w:val="right" w:pos="8280"/>
        </w:tabs>
        <w:spacing w:line="360" w:lineRule="auto"/>
        <w:rPr>
          <w:rFonts w:eastAsia="PMingLiU"/>
          <w:szCs w:val="28"/>
        </w:rPr>
      </w:pPr>
      <w:r w:rsidRPr="00BC30D3">
        <w:rPr>
          <w:rFonts w:eastAsia="PMingLiU"/>
          <w:szCs w:val="28"/>
        </w:rPr>
        <w:tab/>
      </w:r>
      <w:r w:rsidR="00352674" w:rsidRPr="00352674">
        <w:rPr>
          <w:rFonts w:eastAsia="PMingLiU"/>
          <w:szCs w:val="28"/>
        </w:rPr>
        <w:t>YIM TO KEUNG</w:t>
      </w:r>
      <w:r w:rsidR="005B68EF" w:rsidRPr="00BC30D3">
        <w:rPr>
          <w:rFonts w:eastAsia="PMingLiU"/>
          <w:szCs w:val="28"/>
        </w:rPr>
        <w:tab/>
      </w:r>
      <w:r w:rsidR="00352674">
        <w:rPr>
          <w:rFonts w:eastAsia="PMingLiU"/>
          <w:szCs w:val="28"/>
        </w:rPr>
        <w:t>1</w:t>
      </w:r>
      <w:r w:rsidR="00352674" w:rsidRPr="00352674">
        <w:rPr>
          <w:rFonts w:eastAsia="PMingLiU"/>
          <w:szCs w:val="28"/>
        </w:rPr>
        <w:t>st</w:t>
      </w:r>
      <w:r w:rsidR="00352674">
        <w:rPr>
          <w:rFonts w:eastAsia="PMingLiU"/>
          <w:szCs w:val="28"/>
        </w:rPr>
        <w:t xml:space="preserve"> </w:t>
      </w:r>
      <w:r w:rsidR="005B68EF" w:rsidRPr="00BC30D3">
        <w:rPr>
          <w:rFonts w:eastAsia="PMingLiU"/>
          <w:szCs w:val="28"/>
        </w:rPr>
        <w:t>Defendant</w:t>
      </w:r>
    </w:p>
    <w:p w:rsidR="00352674" w:rsidRDefault="00352674" w:rsidP="00352674">
      <w:pPr>
        <w:tabs>
          <w:tab w:val="clear" w:pos="1440"/>
          <w:tab w:val="clear" w:pos="4320"/>
          <w:tab w:val="clear" w:pos="9072"/>
          <w:tab w:val="center" w:pos="4230"/>
          <w:tab w:val="right" w:pos="8280"/>
        </w:tabs>
        <w:rPr>
          <w:rFonts w:eastAsia="PMingLiU"/>
          <w:szCs w:val="28"/>
        </w:rPr>
      </w:pPr>
      <w:r w:rsidRPr="00352674">
        <w:rPr>
          <w:rFonts w:eastAsia="PMingLiU"/>
          <w:szCs w:val="28"/>
        </w:rPr>
        <w:tab/>
        <w:t>GUANGZHOU COURIER SERVICE</w:t>
      </w:r>
      <w:r w:rsidRPr="00352674">
        <w:rPr>
          <w:rFonts w:eastAsia="PMingLiU"/>
          <w:szCs w:val="28"/>
        </w:rPr>
        <w:tab/>
        <w:t>2</w:t>
      </w:r>
      <w:r w:rsidRPr="00352674">
        <w:rPr>
          <w:rFonts w:eastAsia="PMingLiU"/>
          <w:szCs w:val="28"/>
          <w:vertAlign w:val="superscript"/>
        </w:rPr>
        <w:t>nd</w:t>
      </w:r>
      <w:r w:rsidRPr="00352674">
        <w:rPr>
          <w:rFonts w:eastAsia="PMingLiU"/>
          <w:szCs w:val="28"/>
        </w:rPr>
        <w:t xml:space="preserve"> Defendant</w:t>
      </w:r>
    </w:p>
    <w:p w:rsidR="00352674" w:rsidRPr="00BC30D3" w:rsidRDefault="00352674" w:rsidP="00352674">
      <w:pPr>
        <w:tabs>
          <w:tab w:val="clear" w:pos="1440"/>
          <w:tab w:val="clear" w:pos="4320"/>
          <w:tab w:val="clear" w:pos="9072"/>
          <w:tab w:val="left" w:pos="2070"/>
          <w:tab w:val="center" w:pos="4230"/>
          <w:tab w:val="right" w:pos="8280"/>
        </w:tabs>
        <w:spacing w:line="360" w:lineRule="auto"/>
        <w:rPr>
          <w:rFonts w:eastAsia="PMingLiU"/>
          <w:szCs w:val="28"/>
        </w:rPr>
      </w:pPr>
      <w:r>
        <w:rPr>
          <w:rFonts w:eastAsia="PMingLiU"/>
          <w:szCs w:val="28"/>
        </w:rPr>
        <w:tab/>
      </w:r>
      <w:r w:rsidRPr="00352674">
        <w:rPr>
          <w:rFonts w:eastAsia="PMingLiU"/>
          <w:szCs w:val="28"/>
        </w:rPr>
        <w:t>(H.K.) COMPANY LIMITED</w:t>
      </w:r>
    </w:p>
    <w:p w:rsidR="00842753" w:rsidRPr="00BC30D3" w:rsidRDefault="00842753" w:rsidP="00BC30D3">
      <w:pPr>
        <w:tabs>
          <w:tab w:val="clear" w:pos="4320"/>
          <w:tab w:val="left" w:pos="1620"/>
          <w:tab w:val="center" w:pos="4410"/>
        </w:tabs>
        <w:adjustRightInd w:val="0"/>
        <w:spacing w:line="360" w:lineRule="auto"/>
        <w:jc w:val="center"/>
        <w:rPr>
          <w:rFonts w:eastAsia="PMingLiU"/>
          <w:szCs w:val="28"/>
        </w:rPr>
      </w:pPr>
      <w:r w:rsidRPr="00BC30D3">
        <w:rPr>
          <w:rFonts w:eastAsia="PMingLiU"/>
          <w:szCs w:val="28"/>
        </w:rPr>
        <w:t>-----------</w:t>
      </w:r>
      <w:r w:rsidR="00735F4B" w:rsidRPr="00BC30D3">
        <w:rPr>
          <w:rFonts w:eastAsia="PMingLiU"/>
          <w:szCs w:val="28"/>
        </w:rPr>
        <w:t>-</w:t>
      </w:r>
      <w:r w:rsidRPr="00BC30D3">
        <w:rPr>
          <w:rFonts w:eastAsia="PMingLiU"/>
          <w:szCs w:val="28"/>
        </w:rPr>
        <w:t>---------</w:t>
      </w:r>
    </w:p>
    <w:p w:rsidR="004B65A7" w:rsidRPr="00BC30D3" w:rsidRDefault="004B65A7" w:rsidP="00BC30D3">
      <w:pPr>
        <w:tabs>
          <w:tab w:val="left" w:pos="1620"/>
        </w:tabs>
        <w:adjustRightInd w:val="0"/>
        <w:spacing w:line="360" w:lineRule="auto"/>
        <w:jc w:val="center"/>
        <w:rPr>
          <w:rFonts w:eastAsia="PMingLiU"/>
          <w:szCs w:val="28"/>
        </w:rPr>
      </w:pPr>
    </w:p>
    <w:p w:rsidR="00352674" w:rsidRPr="00352674" w:rsidRDefault="00352674" w:rsidP="00352674">
      <w:pPr>
        <w:tabs>
          <w:tab w:val="clear" w:pos="4320"/>
          <w:tab w:val="clear" w:pos="9072"/>
        </w:tabs>
        <w:adjustRightInd w:val="0"/>
        <w:spacing w:line="360" w:lineRule="auto"/>
        <w:jc w:val="both"/>
        <w:rPr>
          <w:rFonts w:eastAsia="PMingLiU"/>
          <w:szCs w:val="28"/>
        </w:rPr>
      </w:pPr>
      <w:r w:rsidRPr="00352674">
        <w:rPr>
          <w:rFonts w:eastAsia="PMingLiU"/>
          <w:szCs w:val="28"/>
        </w:rPr>
        <w:t xml:space="preserve">Before:  </w:t>
      </w:r>
      <w:bookmarkStart w:id="0" w:name="_GoBack"/>
      <w:r w:rsidRPr="00352674">
        <w:rPr>
          <w:rFonts w:eastAsia="PMingLiU"/>
          <w:szCs w:val="28"/>
        </w:rPr>
        <w:t xml:space="preserve">Deputy District Judge Jonathan Chang </w:t>
      </w:r>
      <w:bookmarkEnd w:id="0"/>
      <w:r w:rsidRPr="00352674">
        <w:rPr>
          <w:rFonts w:eastAsia="PMingLiU"/>
          <w:szCs w:val="28"/>
        </w:rPr>
        <w:t>in Chambers</w:t>
      </w:r>
    </w:p>
    <w:p w:rsidR="00352674" w:rsidRPr="00352674" w:rsidRDefault="00352674" w:rsidP="00352674">
      <w:pPr>
        <w:tabs>
          <w:tab w:val="clear" w:pos="4320"/>
          <w:tab w:val="clear" w:pos="9072"/>
        </w:tabs>
        <w:adjustRightInd w:val="0"/>
        <w:spacing w:line="360" w:lineRule="auto"/>
        <w:jc w:val="both"/>
        <w:rPr>
          <w:rFonts w:eastAsia="PMingLiU"/>
          <w:szCs w:val="28"/>
        </w:rPr>
      </w:pPr>
      <w:r w:rsidRPr="00352674">
        <w:rPr>
          <w:rFonts w:eastAsia="PMingLiU"/>
          <w:szCs w:val="28"/>
        </w:rPr>
        <w:t>Date of Hearing:  11 June 2018</w:t>
      </w:r>
    </w:p>
    <w:p w:rsidR="00352674" w:rsidRPr="00352674" w:rsidRDefault="00352674" w:rsidP="00352674">
      <w:pPr>
        <w:tabs>
          <w:tab w:val="clear" w:pos="4320"/>
          <w:tab w:val="clear" w:pos="9072"/>
        </w:tabs>
        <w:adjustRightInd w:val="0"/>
        <w:spacing w:line="360" w:lineRule="auto"/>
        <w:jc w:val="both"/>
        <w:rPr>
          <w:rFonts w:eastAsia="PMingLiU"/>
          <w:szCs w:val="28"/>
        </w:rPr>
      </w:pPr>
      <w:r w:rsidRPr="00352674">
        <w:rPr>
          <w:rFonts w:eastAsia="PMingLiU"/>
          <w:szCs w:val="28"/>
        </w:rPr>
        <w:t>Date of Decision:  30 November 2018</w:t>
      </w:r>
    </w:p>
    <w:p w:rsidR="00352674" w:rsidRPr="00352674" w:rsidRDefault="00352674" w:rsidP="00352674">
      <w:pPr>
        <w:tabs>
          <w:tab w:val="clear" w:pos="1440"/>
          <w:tab w:val="clear" w:pos="4320"/>
          <w:tab w:val="clear" w:pos="9072"/>
          <w:tab w:val="center" w:pos="4050"/>
          <w:tab w:val="right" w:pos="8280"/>
        </w:tabs>
        <w:spacing w:line="360" w:lineRule="auto"/>
        <w:rPr>
          <w:rFonts w:eastAsia="PMingLiU"/>
          <w:szCs w:val="28"/>
        </w:rPr>
      </w:pPr>
    </w:p>
    <w:p w:rsidR="00502BB5" w:rsidRPr="00BC30D3" w:rsidRDefault="00502BB5" w:rsidP="00BC30D3">
      <w:pPr>
        <w:tabs>
          <w:tab w:val="clear" w:pos="4320"/>
          <w:tab w:val="clear" w:pos="9072"/>
          <w:tab w:val="left" w:pos="1620"/>
          <w:tab w:val="right" w:pos="8280"/>
        </w:tabs>
        <w:adjustRightInd w:val="0"/>
        <w:spacing w:line="360" w:lineRule="auto"/>
        <w:jc w:val="center"/>
        <w:rPr>
          <w:rFonts w:eastAsia="PMingLiU"/>
          <w:szCs w:val="28"/>
        </w:rPr>
      </w:pPr>
      <w:r w:rsidRPr="00BC30D3">
        <w:rPr>
          <w:rFonts w:eastAsia="PMingLiU"/>
          <w:szCs w:val="28"/>
        </w:rPr>
        <w:t>------------</w:t>
      </w:r>
      <w:r w:rsidR="00832862" w:rsidRPr="00BC30D3">
        <w:rPr>
          <w:rFonts w:eastAsia="PMingLiU"/>
          <w:szCs w:val="28"/>
        </w:rPr>
        <w:t>--</w:t>
      </w:r>
      <w:r w:rsidRPr="00BC30D3">
        <w:rPr>
          <w:rFonts w:eastAsia="PMingLiU"/>
          <w:szCs w:val="28"/>
        </w:rPr>
        <w:t>------------</w:t>
      </w:r>
    </w:p>
    <w:p w:rsidR="00502BB5" w:rsidRPr="00BC30D3" w:rsidRDefault="00352674" w:rsidP="00BC30D3">
      <w:pPr>
        <w:tabs>
          <w:tab w:val="clear" w:pos="4320"/>
          <w:tab w:val="clear" w:pos="9072"/>
          <w:tab w:val="left" w:pos="1620"/>
          <w:tab w:val="right" w:pos="8280"/>
        </w:tabs>
        <w:adjustRightInd w:val="0"/>
        <w:spacing w:line="360" w:lineRule="auto"/>
        <w:jc w:val="center"/>
        <w:rPr>
          <w:rFonts w:eastAsia="PMingLiU"/>
          <w:szCs w:val="28"/>
          <w:lang w:eastAsia="zh-TW"/>
        </w:rPr>
      </w:pPr>
      <w:r>
        <w:rPr>
          <w:rFonts w:eastAsia="PMingLiU"/>
          <w:szCs w:val="28"/>
        </w:rPr>
        <w:t>DECISION</w:t>
      </w:r>
    </w:p>
    <w:p w:rsidR="00502BB5" w:rsidRPr="00BC30D3" w:rsidRDefault="00502BB5" w:rsidP="00BC30D3">
      <w:pPr>
        <w:tabs>
          <w:tab w:val="clear" w:pos="4320"/>
          <w:tab w:val="clear" w:pos="9072"/>
          <w:tab w:val="left" w:pos="1620"/>
          <w:tab w:val="right" w:pos="8280"/>
        </w:tabs>
        <w:adjustRightInd w:val="0"/>
        <w:spacing w:line="360" w:lineRule="auto"/>
        <w:jc w:val="center"/>
        <w:rPr>
          <w:rFonts w:eastAsia="PMingLiU"/>
          <w:szCs w:val="28"/>
        </w:rPr>
      </w:pPr>
      <w:r w:rsidRPr="00BC30D3">
        <w:rPr>
          <w:rFonts w:eastAsia="PMingLiU"/>
          <w:szCs w:val="28"/>
        </w:rPr>
        <w:t>-----------</w:t>
      </w:r>
      <w:r w:rsidR="00832862" w:rsidRPr="00BC30D3">
        <w:rPr>
          <w:rFonts w:eastAsia="PMingLiU"/>
          <w:szCs w:val="28"/>
        </w:rPr>
        <w:t>--</w:t>
      </w:r>
      <w:r w:rsidRPr="00BC30D3">
        <w:rPr>
          <w:rFonts w:eastAsia="PMingLiU"/>
          <w:szCs w:val="28"/>
        </w:rPr>
        <w:t>-------------</w:t>
      </w:r>
    </w:p>
    <w:p w:rsidR="00502BB5" w:rsidRPr="00BC30D3" w:rsidRDefault="00502BB5" w:rsidP="00BC30D3">
      <w:pPr>
        <w:tabs>
          <w:tab w:val="clear" w:pos="4320"/>
          <w:tab w:val="clear" w:pos="9072"/>
        </w:tabs>
        <w:spacing w:line="360" w:lineRule="auto"/>
        <w:jc w:val="both"/>
        <w:rPr>
          <w:rFonts w:eastAsia="PMingLiU"/>
          <w:i/>
          <w:szCs w:val="28"/>
        </w:rPr>
      </w:pPr>
    </w:p>
    <w:p w:rsidR="00521D45" w:rsidRPr="00521D45" w:rsidRDefault="00521D45" w:rsidP="00521D45">
      <w:pPr>
        <w:numPr>
          <w:ilvl w:val="0"/>
          <w:numId w:val="21"/>
        </w:numPr>
        <w:tabs>
          <w:tab w:val="clear" w:pos="4320"/>
          <w:tab w:val="clear" w:pos="9072"/>
        </w:tabs>
        <w:spacing w:line="360" w:lineRule="auto"/>
        <w:ind w:left="0" w:firstLine="0"/>
        <w:jc w:val="both"/>
        <w:rPr>
          <w:rFonts w:eastAsia="PMingLiU"/>
          <w:szCs w:val="28"/>
        </w:rPr>
      </w:pPr>
      <w:r w:rsidRPr="00521D45">
        <w:rPr>
          <w:rFonts w:eastAsia="PMingLiU"/>
          <w:szCs w:val="28"/>
        </w:rPr>
        <w:t>In my Judgment dated 16 April 2018, I awarded damages in the sum of $159,025 to the plaintiff for his personal injuries sustained in the accident on 25 June 2011.  Dissatisfied with the award, the plaintiff now seeks leave to appeal to the Court of Appeal.</w:t>
      </w:r>
    </w:p>
    <w:p w:rsidR="00521D45" w:rsidRPr="00521D45" w:rsidRDefault="00521D45" w:rsidP="00521D45">
      <w:pPr>
        <w:tabs>
          <w:tab w:val="clear" w:pos="4320"/>
          <w:tab w:val="clear" w:pos="9072"/>
        </w:tabs>
        <w:spacing w:line="360" w:lineRule="auto"/>
        <w:jc w:val="both"/>
        <w:rPr>
          <w:rFonts w:eastAsia="PMingLiU"/>
          <w:szCs w:val="28"/>
        </w:rPr>
      </w:pPr>
    </w:p>
    <w:p w:rsidR="00521D45" w:rsidRPr="00521D45" w:rsidRDefault="00521D45" w:rsidP="00521D45">
      <w:pPr>
        <w:numPr>
          <w:ilvl w:val="0"/>
          <w:numId w:val="21"/>
        </w:numPr>
        <w:tabs>
          <w:tab w:val="clear" w:pos="4320"/>
          <w:tab w:val="clear" w:pos="9072"/>
        </w:tabs>
        <w:spacing w:line="360" w:lineRule="auto"/>
        <w:ind w:left="0" w:firstLine="0"/>
        <w:jc w:val="both"/>
        <w:rPr>
          <w:rFonts w:eastAsia="PMingLiU"/>
          <w:szCs w:val="28"/>
        </w:rPr>
      </w:pPr>
      <w:r w:rsidRPr="00521D45">
        <w:rPr>
          <w:rFonts w:eastAsia="PMingLiU"/>
          <w:szCs w:val="28"/>
        </w:rPr>
        <w:lastRenderedPageBreak/>
        <w:t>The background facts are set out in my Judgment and are not repeated here.  This Decision is to be read together with my Judgment.</w:t>
      </w:r>
    </w:p>
    <w:p w:rsidR="00521D45" w:rsidRPr="00521D45" w:rsidRDefault="00521D45" w:rsidP="00521D45">
      <w:pPr>
        <w:tabs>
          <w:tab w:val="clear" w:pos="4320"/>
          <w:tab w:val="clear" w:pos="9072"/>
        </w:tabs>
        <w:spacing w:line="360" w:lineRule="auto"/>
        <w:jc w:val="both"/>
        <w:rPr>
          <w:rFonts w:eastAsia="PMingLiU"/>
          <w:szCs w:val="28"/>
        </w:rPr>
      </w:pPr>
    </w:p>
    <w:p w:rsidR="00521D45" w:rsidRPr="00521D45" w:rsidRDefault="00521D45" w:rsidP="00521D45">
      <w:pPr>
        <w:numPr>
          <w:ilvl w:val="0"/>
          <w:numId w:val="21"/>
        </w:numPr>
        <w:tabs>
          <w:tab w:val="clear" w:pos="4320"/>
          <w:tab w:val="clear" w:pos="9072"/>
        </w:tabs>
        <w:spacing w:line="360" w:lineRule="auto"/>
        <w:ind w:left="0" w:firstLine="0"/>
        <w:jc w:val="both"/>
        <w:rPr>
          <w:rFonts w:eastAsia="PMingLiU"/>
          <w:szCs w:val="28"/>
        </w:rPr>
      </w:pPr>
      <w:r w:rsidRPr="00521D45">
        <w:rPr>
          <w:rFonts w:eastAsia="PMingLiU"/>
          <w:szCs w:val="28"/>
        </w:rPr>
        <w:t xml:space="preserve">Ground 1 in the draft Notice of Appeal contended that I had failed to consider the extent of the plaintiff’s physical and mental injuries caused by the accident.  No particulars as to what I had purportedly left out were given.  </w:t>
      </w:r>
      <w:r w:rsidR="00893EAC">
        <w:rPr>
          <w:rFonts w:eastAsia="PMingLiU"/>
          <w:szCs w:val="28"/>
        </w:rPr>
        <w:t>A</w:t>
      </w:r>
      <w:r w:rsidRPr="00521D45">
        <w:rPr>
          <w:rFonts w:eastAsia="PMingLiU"/>
          <w:szCs w:val="28"/>
        </w:rPr>
        <w:t xml:space="preserve">s </w:t>
      </w:r>
      <w:proofErr w:type="spellStart"/>
      <w:r w:rsidRPr="00521D45">
        <w:rPr>
          <w:rFonts w:eastAsia="PMingLiU"/>
          <w:szCs w:val="28"/>
        </w:rPr>
        <w:t>Ms</w:t>
      </w:r>
      <w:proofErr w:type="spellEnd"/>
      <w:r w:rsidRPr="00521D45">
        <w:rPr>
          <w:rFonts w:eastAsia="PMingLiU"/>
          <w:szCs w:val="28"/>
        </w:rPr>
        <w:t xml:space="preserve"> </w:t>
      </w:r>
      <w:proofErr w:type="spellStart"/>
      <w:r w:rsidRPr="00521D45">
        <w:rPr>
          <w:rFonts w:eastAsia="PMingLiU"/>
          <w:szCs w:val="28"/>
        </w:rPr>
        <w:t>Lui</w:t>
      </w:r>
      <w:proofErr w:type="spellEnd"/>
      <w:r w:rsidRPr="00521D45">
        <w:rPr>
          <w:rFonts w:eastAsia="PMingLiU"/>
          <w:szCs w:val="28"/>
        </w:rPr>
        <w:t xml:space="preserve"> had summarized in her skeleton argument, my consideration of the plaintiff’s physical and mental injuries </w:t>
      </w:r>
      <w:proofErr w:type="gramStart"/>
      <w:r w:rsidRPr="00521D45">
        <w:rPr>
          <w:rFonts w:eastAsia="PMingLiU"/>
          <w:szCs w:val="28"/>
        </w:rPr>
        <w:t>were</w:t>
      </w:r>
      <w:proofErr w:type="gramEnd"/>
      <w:r w:rsidRPr="00521D45">
        <w:rPr>
          <w:rFonts w:eastAsia="PMingLiU"/>
          <w:szCs w:val="28"/>
        </w:rPr>
        <w:t xml:space="preserve"> set out in, inter alia, [3] to [20], [21] to [22], [23] to [24], [26] to [27] and [33] of my Judgment.  This ground has no merits.</w:t>
      </w:r>
    </w:p>
    <w:p w:rsidR="00521D45" w:rsidRPr="00521D45" w:rsidRDefault="00521D45" w:rsidP="00521D45">
      <w:pPr>
        <w:tabs>
          <w:tab w:val="clear" w:pos="4320"/>
          <w:tab w:val="clear" w:pos="9072"/>
        </w:tabs>
        <w:spacing w:line="360" w:lineRule="auto"/>
        <w:jc w:val="both"/>
        <w:rPr>
          <w:rFonts w:eastAsia="PMingLiU"/>
          <w:szCs w:val="28"/>
        </w:rPr>
      </w:pPr>
    </w:p>
    <w:p w:rsidR="00521D45" w:rsidRPr="00521D45" w:rsidRDefault="00521D45" w:rsidP="00521D45">
      <w:pPr>
        <w:numPr>
          <w:ilvl w:val="0"/>
          <w:numId w:val="21"/>
        </w:numPr>
        <w:tabs>
          <w:tab w:val="clear" w:pos="4320"/>
          <w:tab w:val="clear" w:pos="9072"/>
        </w:tabs>
        <w:spacing w:line="360" w:lineRule="auto"/>
        <w:ind w:left="0" w:firstLine="0"/>
        <w:jc w:val="both"/>
        <w:rPr>
          <w:rFonts w:eastAsia="PMingLiU"/>
          <w:szCs w:val="28"/>
        </w:rPr>
      </w:pPr>
      <w:r w:rsidRPr="00521D45">
        <w:rPr>
          <w:rFonts w:eastAsia="PMingLiU"/>
          <w:szCs w:val="28"/>
        </w:rPr>
        <w:t xml:space="preserve">Ground 2 in the draft Notice of Appeal contended that I had failed to consider the plaintiff’s inability to seek and secure employment as a result of his medication.  In [19] and [20] of my Judgment, I noted the apparent </w:t>
      </w:r>
      <w:r w:rsidR="00893EAC">
        <w:rPr>
          <w:rFonts w:eastAsia="PMingLiU"/>
          <w:szCs w:val="28"/>
        </w:rPr>
        <w:t>different</w:t>
      </w:r>
      <w:r w:rsidRPr="00521D45">
        <w:rPr>
          <w:rFonts w:eastAsia="PMingLiU"/>
          <w:szCs w:val="28"/>
        </w:rPr>
        <w:t xml:space="preserve"> opinion of </w:t>
      </w:r>
      <w:proofErr w:type="spellStart"/>
      <w:r w:rsidRPr="00521D45">
        <w:rPr>
          <w:rFonts w:eastAsia="PMingLiU"/>
          <w:szCs w:val="28"/>
        </w:rPr>
        <w:t>Dr</w:t>
      </w:r>
      <w:proofErr w:type="spellEnd"/>
      <w:r w:rsidRPr="00521D45">
        <w:rPr>
          <w:rFonts w:eastAsia="PMingLiU"/>
          <w:szCs w:val="28"/>
        </w:rPr>
        <w:t xml:space="preserve"> Wong and </w:t>
      </w:r>
      <w:proofErr w:type="spellStart"/>
      <w:r w:rsidRPr="00521D45">
        <w:rPr>
          <w:rFonts w:eastAsia="PMingLiU"/>
          <w:szCs w:val="28"/>
        </w:rPr>
        <w:t>Dr</w:t>
      </w:r>
      <w:proofErr w:type="spellEnd"/>
      <w:r w:rsidRPr="00521D45">
        <w:rPr>
          <w:rFonts w:eastAsia="PMingLiU"/>
          <w:szCs w:val="28"/>
        </w:rPr>
        <w:t xml:space="preserve"> Chung on whether the use of psychiatric medication would prevent the plaintiff from driving.  However, the point of real emphasis is that, as I noted in [33] of my Judgment, there was nothing to suggest that the plaintiff was not in a position to return to any gainful employment at all, particularly when I found in [24] of my Judgment that </w:t>
      </w:r>
      <w:r w:rsidR="00893EAC">
        <w:rPr>
          <w:rFonts w:eastAsia="PMingLiU"/>
          <w:szCs w:val="28"/>
        </w:rPr>
        <w:t xml:space="preserve">latest </w:t>
      </w:r>
      <w:r w:rsidRPr="00521D45">
        <w:rPr>
          <w:rFonts w:eastAsia="PMingLiU"/>
          <w:szCs w:val="28"/>
        </w:rPr>
        <w:t xml:space="preserve">by February 2012 the plaintiff had fully recovered from all his physical injuries.  </w:t>
      </w:r>
      <w:r w:rsidR="00893EAC">
        <w:rPr>
          <w:rFonts w:eastAsia="PMingLiU"/>
          <w:szCs w:val="28"/>
        </w:rPr>
        <w:t xml:space="preserve">The plaintiff’s psychiatric symptoms could be controlled by medication.  </w:t>
      </w:r>
      <w:r w:rsidRPr="00521D45">
        <w:rPr>
          <w:rFonts w:eastAsia="PMingLiU"/>
          <w:szCs w:val="28"/>
        </w:rPr>
        <w:t xml:space="preserve">I do not accept that the plaintiff had any </w:t>
      </w:r>
      <w:r w:rsidR="00893EAC">
        <w:rPr>
          <w:rFonts w:eastAsia="PMingLiU"/>
          <w:szCs w:val="28"/>
        </w:rPr>
        <w:t>“</w:t>
      </w:r>
      <w:r w:rsidRPr="00521D45">
        <w:rPr>
          <w:rFonts w:eastAsia="PMingLiU"/>
          <w:szCs w:val="28"/>
        </w:rPr>
        <w:t>inability</w:t>
      </w:r>
      <w:r w:rsidR="00893EAC">
        <w:rPr>
          <w:rFonts w:eastAsia="PMingLiU"/>
          <w:szCs w:val="28"/>
        </w:rPr>
        <w:t>”</w:t>
      </w:r>
      <w:r w:rsidRPr="00521D45">
        <w:rPr>
          <w:rFonts w:eastAsia="PMingLiU"/>
          <w:szCs w:val="28"/>
        </w:rPr>
        <w:t xml:space="preserve"> to seek and secure employment by reason of his medication as the draft Notice of Appeal contended.</w:t>
      </w:r>
    </w:p>
    <w:p w:rsidR="00521D45" w:rsidRPr="00521D45" w:rsidRDefault="00521D45" w:rsidP="00521D45">
      <w:pPr>
        <w:tabs>
          <w:tab w:val="clear" w:pos="4320"/>
          <w:tab w:val="clear" w:pos="9072"/>
        </w:tabs>
        <w:spacing w:line="360" w:lineRule="auto"/>
        <w:jc w:val="both"/>
        <w:rPr>
          <w:rFonts w:eastAsia="PMingLiU"/>
          <w:szCs w:val="28"/>
        </w:rPr>
      </w:pPr>
    </w:p>
    <w:p w:rsidR="00521D45" w:rsidRPr="00521D45" w:rsidRDefault="00521D45" w:rsidP="00521D45">
      <w:pPr>
        <w:numPr>
          <w:ilvl w:val="0"/>
          <w:numId w:val="21"/>
        </w:numPr>
        <w:tabs>
          <w:tab w:val="clear" w:pos="4320"/>
          <w:tab w:val="clear" w:pos="9072"/>
        </w:tabs>
        <w:spacing w:line="360" w:lineRule="auto"/>
        <w:ind w:left="0" w:firstLine="0"/>
        <w:jc w:val="both"/>
        <w:rPr>
          <w:rFonts w:eastAsia="PMingLiU"/>
          <w:szCs w:val="28"/>
        </w:rPr>
      </w:pPr>
      <w:r w:rsidRPr="00521D45">
        <w:rPr>
          <w:rFonts w:eastAsia="PMingLiU"/>
          <w:szCs w:val="28"/>
        </w:rPr>
        <w:t xml:space="preserve">Grounds 3, 4 and </w:t>
      </w:r>
      <w:r w:rsidR="00893EAC">
        <w:rPr>
          <w:rFonts w:eastAsia="PMingLiU"/>
          <w:szCs w:val="28"/>
        </w:rPr>
        <w:t xml:space="preserve">6 in the draft Notice of Appeal can be grouped together.  They </w:t>
      </w:r>
      <w:r w:rsidRPr="00521D45">
        <w:rPr>
          <w:rFonts w:eastAsia="PMingLiU"/>
          <w:szCs w:val="28"/>
        </w:rPr>
        <w:t xml:space="preserve">effectively contended that I awarded too low a figure </w:t>
      </w:r>
      <w:r w:rsidR="00893EAC">
        <w:rPr>
          <w:rFonts w:eastAsia="PMingLiU"/>
          <w:szCs w:val="28"/>
        </w:rPr>
        <w:t>for</w:t>
      </w:r>
      <w:r w:rsidRPr="00521D45">
        <w:rPr>
          <w:rFonts w:eastAsia="PMingLiU"/>
          <w:szCs w:val="28"/>
        </w:rPr>
        <w:t xml:space="preserve"> PSLA, and in so doing </w:t>
      </w:r>
      <w:r w:rsidR="00893EAC">
        <w:rPr>
          <w:rFonts w:eastAsia="PMingLiU"/>
          <w:szCs w:val="28"/>
        </w:rPr>
        <w:t xml:space="preserve">I was said to have </w:t>
      </w:r>
      <w:r w:rsidRPr="00521D45">
        <w:rPr>
          <w:rFonts w:eastAsia="PMingLiU"/>
          <w:szCs w:val="28"/>
        </w:rPr>
        <w:t xml:space="preserve">failed to consider the </w:t>
      </w:r>
      <w:r w:rsidRPr="00521D45">
        <w:rPr>
          <w:rFonts w:eastAsia="PMingLiU"/>
          <w:szCs w:val="28"/>
        </w:rPr>
        <w:lastRenderedPageBreak/>
        <w:t>authorities on damages put forward by the plaintiff but only accepted those put forward by the defendants.</w:t>
      </w:r>
    </w:p>
    <w:p w:rsidR="00521D45" w:rsidRPr="00521D45" w:rsidRDefault="00521D45" w:rsidP="00521D45">
      <w:pPr>
        <w:tabs>
          <w:tab w:val="clear" w:pos="4320"/>
          <w:tab w:val="clear" w:pos="9072"/>
        </w:tabs>
        <w:spacing w:line="360" w:lineRule="auto"/>
        <w:jc w:val="both"/>
        <w:rPr>
          <w:rFonts w:eastAsia="PMingLiU"/>
          <w:szCs w:val="28"/>
        </w:rPr>
      </w:pPr>
    </w:p>
    <w:p w:rsidR="00521D45" w:rsidRPr="00521D45" w:rsidRDefault="00521D45" w:rsidP="00521D45">
      <w:pPr>
        <w:numPr>
          <w:ilvl w:val="0"/>
          <w:numId w:val="21"/>
        </w:numPr>
        <w:tabs>
          <w:tab w:val="clear" w:pos="4320"/>
          <w:tab w:val="clear" w:pos="9072"/>
        </w:tabs>
        <w:spacing w:line="360" w:lineRule="auto"/>
        <w:ind w:left="0" w:firstLine="0"/>
        <w:jc w:val="both"/>
        <w:rPr>
          <w:rFonts w:eastAsia="PMingLiU"/>
          <w:szCs w:val="28"/>
        </w:rPr>
      </w:pPr>
      <w:r w:rsidRPr="00521D45">
        <w:rPr>
          <w:rFonts w:eastAsia="PMingLiU"/>
          <w:szCs w:val="28"/>
        </w:rPr>
        <w:t xml:space="preserve">In </w:t>
      </w:r>
      <w:r w:rsidR="00893EAC">
        <w:rPr>
          <w:rFonts w:eastAsia="PMingLiU"/>
          <w:szCs w:val="28"/>
        </w:rPr>
        <w:t>[2</w:t>
      </w:r>
      <w:r w:rsidRPr="00521D45">
        <w:rPr>
          <w:rFonts w:eastAsia="PMingLiU"/>
          <w:szCs w:val="28"/>
        </w:rPr>
        <w:t>8</w:t>
      </w:r>
      <w:r w:rsidR="00893EAC">
        <w:rPr>
          <w:rFonts w:eastAsia="PMingLiU"/>
          <w:szCs w:val="28"/>
        </w:rPr>
        <w:t>]</w:t>
      </w:r>
      <w:r w:rsidRPr="00521D45">
        <w:rPr>
          <w:rFonts w:eastAsia="PMingLiU"/>
          <w:szCs w:val="28"/>
        </w:rPr>
        <w:t xml:space="preserve"> of my Judgment I referred to the authorities cited by </w:t>
      </w:r>
      <w:proofErr w:type="spellStart"/>
      <w:r w:rsidRPr="00521D45">
        <w:rPr>
          <w:rFonts w:eastAsia="PMingLiU"/>
          <w:szCs w:val="28"/>
        </w:rPr>
        <w:t>Ms</w:t>
      </w:r>
      <w:proofErr w:type="spellEnd"/>
      <w:r w:rsidRPr="00521D45">
        <w:rPr>
          <w:rFonts w:eastAsia="PMingLiU"/>
          <w:szCs w:val="28"/>
        </w:rPr>
        <w:t xml:space="preserve"> </w:t>
      </w:r>
      <w:proofErr w:type="spellStart"/>
      <w:r w:rsidRPr="00521D45">
        <w:rPr>
          <w:rFonts w:eastAsia="PMingLiU"/>
          <w:szCs w:val="28"/>
        </w:rPr>
        <w:t>Lui</w:t>
      </w:r>
      <w:proofErr w:type="spellEnd"/>
      <w:r w:rsidRPr="00521D45">
        <w:rPr>
          <w:rFonts w:eastAsia="PMingLiU"/>
          <w:szCs w:val="28"/>
        </w:rPr>
        <w:t xml:space="preserve"> for the defendants in formulating my award on PSLA.  This is because I consider these authorities to be relevant</w:t>
      </w:r>
      <w:r w:rsidR="00893EAC">
        <w:rPr>
          <w:rFonts w:eastAsia="PMingLiU"/>
          <w:szCs w:val="28"/>
        </w:rPr>
        <w:t xml:space="preserve"> </w:t>
      </w:r>
      <w:proofErr w:type="spellStart"/>
      <w:r w:rsidR="00893EAC">
        <w:rPr>
          <w:rFonts w:eastAsia="PMingLiU"/>
          <w:szCs w:val="28"/>
        </w:rPr>
        <w:t>comparables</w:t>
      </w:r>
      <w:proofErr w:type="spellEnd"/>
      <w:r w:rsidR="00893EAC">
        <w:rPr>
          <w:rFonts w:eastAsia="PMingLiU"/>
          <w:szCs w:val="28"/>
        </w:rPr>
        <w:t xml:space="preserve"> to the plaintiff’s injuries</w:t>
      </w:r>
      <w:r w:rsidRPr="00521D45">
        <w:rPr>
          <w:rFonts w:eastAsia="PMingLiU"/>
          <w:szCs w:val="28"/>
        </w:rPr>
        <w:t>.  This certainly did not mean that I did not consider the authorities cited by the plaintiff which, with respect, involved injuries of much more serious nature than th</w:t>
      </w:r>
      <w:r w:rsidR="006A6A91">
        <w:rPr>
          <w:rFonts w:eastAsia="PMingLiU"/>
          <w:szCs w:val="28"/>
        </w:rPr>
        <w:t>ose suffered by the plaintiff.</w:t>
      </w:r>
    </w:p>
    <w:p w:rsidR="00521D45" w:rsidRDefault="00521D45" w:rsidP="00521D45">
      <w:pPr>
        <w:spacing w:line="360" w:lineRule="auto"/>
        <w:jc w:val="both"/>
        <w:rPr>
          <w:szCs w:val="28"/>
        </w:rPr>
      </w:pPr>
    </w:p>
    <w:p w:rsidR="00521D45" w:rsidRDefault="00521D45" w:rsidP="006A6A91">
      <w:pPr>
        <w:numPr>
          <w:ilvl w:val="0"/>
          <w:numId w:val="21"/>
        </w:numPr>
        <w:tabs>
          <w:tab w:val="clear" w:pos="4320"/>
          <w:tab w:val="clear" w:pos="9072"/>
        </w:tabs>
        <w:spacing w:line="360" w:lineRule="auto"/>
        <w:ind w:left="0" w:firstLine="0"/>
        <w:jc w:val="both"/>
        <w:rPr>
          <w:szCs w:val="28"/>
        </w:rPr>
      </w:pPr>
      <w:r>
        <w:rPr>
          <w:szCs w:val="28"/>
        </w:rPr>
        <w:t xml:space="preserve">At the hearing, I invited </w:t>
      </w:r>
      <w:proofErr w:type="spellStart"/>
      <w:r>
        <w:rPr>
          <w:szCs w:val="28"/>
        </w:rPr>
        <w:t>Mr</w:t>
      </w:r>
      <w:proofErr w:type="spellEnd"/>
      <w:r>
        <w:rPr>
          <w:szCs w:val="28"/>
        </w:rPr>
        <w:t xml:space="preserve"> Yuen to make submissions on which of the authorities he cited would be a good and direct comparable to the plaintiff’s circumstances.  He referred me to </w:t>
      </w:r>
      <w:r w:rsidRPr="00F305FD">
        <w:rPr>
          <w:i/>
          <w:szCs w:val="28"/>
        </w:rPr>
        <w:t>CMY v Tam Siu Wing</w:t>
      </w:r>
      <w:r>
        <w:rPr>
          <w:szCs w:val="28"/>
        </w:rPr>
        <w:t xml:space="preserve"> [2008] 4 HKLRD 604 where the award for PSLA was in the sum of $400,000.  However, as </w:t>
      </w:r>
      <w:r w:rsidR="00893EAC">
        <w:rPr>
          <w:szCs w:val="28"/>
        </w:rPr>
        <w:t xml:space="preserve">rightly </w:t>
      </w:r>
      <w:r>
        <w:rPr>
          <w:szCs w:val="28"/>
        </w:rPr>
        <w:t xml:space="preserve">submitted by </w:t>
      </w:r>
      <w:proofErr w:type="spellStart"/>
      <w:r>
        <w:rPr>
          <w:szCs w:val="28"/>
        </w:rPr>
        <w:t>Ms</w:t>
      </w:r>
      <w:proofErr w:type="spellEnd"/>
      <w:r>
        <w:rPr>
          <w:szCs w:val="28"/>
        </w:rPr>
        <w:t xml:space="preserve"> </w:t>
      </w:r>
      <w:proofErr w:type="spellStart"/>
      <w:r>
        <w:rPr>
          <w:szCs w:val="28"/>
        </w:rPr>
        <w:t>Lui</w:t>
      </w:r>
      <w:proofErr w:type="spellEnd"/>
      <w:r>
        <w:rPr>
          <w:szCs w:val="28"/>
        </w:rPr>
        <w:t xml:space="preserve">, that case was clearly distinguishable from the present </w:t>
      </w:r>
      <w:proofErr w:type="gramStart"/>
      <w:r>
        <w:rPr>
          <w:szCs w:val="28"/>
        </w:rPr>
        <w:t>case:</w:t>
      </w:r>
      <w:r w:rsidR="006A6A91">
        <w:rPr>
          <w:szCs w:val="28"/>
        </w:rPr>
        <w:t>-</w:t>
      </w:r>
      <w:proofErr w:type="gramEnd"/>
    </w:p>
    <w:p w:rsidR="00521D45" w:rsidRDefault="00521D45" w:rsidP="006A6A91">
      <w:pPr>
        <w:spacing w:line="360" w:lineRule="auto"/>
        <w:jc w:val="both"/>
        <w:rPr>
          <w:szCs w:val="28"/>
        </w:rPr>
      </w:pPr>
    </w:p>
    <w:p w:rsidR="00521D45" w:rsidRDefault="00521D45" w:rsidP="006A6A91">
      <w:pPr>
        <w:numPr>
          <w:ilvl w:val="1"/>
          <w:numId w:val="29"/>
        </w:numPr>
        <w:tabs>
          <w:tab w:val="clear" w:pos="1440"/>
          <w:tab w:val="clear" w:pos="4320"/>
          <w:tab w:val="clear" w:pos="9072"/>
          <w:tab w:val="left" w:pos="2160"/>
        </w:tabs>
        <w:snapToGrid/>
        <w:spacing w:line="360" w:lineRule="auto"/>
        <w:ind w:left="2160" w:hanging="720"/>
        <w:jc w:val="both"/>
        <w:rPr>
          <w:szCs w:val="28"/>
        </w:rPr>
      </w:pPr>
      <w:r>
        <w:rPr>
          <w:szCs w:val="28"/>
        </w:rPr>
        <w:t>Some 14 months after the accident, the plaintiff still had</w:t>
      </w:r>
      <w:r w:rsidR="00085238">
        <w:rPr>
          <w:szCs w:val="28"/>
        </w:rPr>
        <w:t> </w:t>
      </w:r>
      <w:r>
        <w:rPr>
          <w:szCs w:val="28"/>
        </w:rPr>
        <w:t xml:space="preserve">multiple complaints including lower back pain and residual neck pain and stiffness.  </w:t>
      </w:r>
    </w:p>
    <w:p w:rsidR="00521D45" w:rsidRDefault="00521D45" w:rsidP="006A6A91">
      <w:pPr>
        <w:tabs>
          <w:tab w:val="clear" w:pos="1440"/>
          <w:tab w:val="clear" w:pos="4320"/>
          <w:tab w:val="clear" w:pos="9072"/>
          <w:tab w:val="left" w:pos="2160"/>
        </w:tabs>
        <w:snapToGrid/>
        <w:spacing w:line="360" w:lineRule="auto"/>
        <w:ind w:left="2160"/>
        <w:jc w:val="both"/>
        <w:rPr>
          <w:szCs w:val="28"/>
        </w:rPr>
      </w:pPr>
    </w:p>
    <w:p w:rsidR="00521D45" w:rsidRDefault="00521D45" w:rsidP="00521D45">
      <w:pPr>
        <w:numPr>
          <w:ilvl w:val="1"/>
          <w:numId w:val="29"/>
        </w:numPr>
        <w:tabs>
          <w:tab w:val="clear" w:pos="1440"/>
          <w:tab w:val="clear" w:pos="4320"/>
          <w:tab w:val="clear" w:pos="9072"/>
          <w:tab w:val="left" w:pos="2160"/>
        </w:tabs>
        <w:snapToGrid/>
        <w:spacing w:line="360" w:lineRule="auto"/>
        <w:ind w:left="2160" w:hanging="720"/>
        <w:jc w:val="both"/>
        <w:rPr>
          <w:szCs w:val="28"/>
        </w:rPr>
      </w:pPr>
      <w:r>
        <w:rPr>
          <w:szCs w:val="28"/>
        </w:rPr>
        <w:t xml:space="preserve">She was also diagnosed with adjustment disorder.  </w:t>
      </w:r>
    </w:p>
    <w:p w:rsidR="00521D45" w:rsidRDefault="00521D45" w:rsidP="006A6A91">
      <w:pPr>
        <w:tabs>
          <w:tab w:val="clear" w:pos="1440"/>
          <w:tab w:val="clear" w:pos="4320"/>
          <w:tab w:val="clear" w:pos="9072"/>
          <w:tab w:val="left" w:pos="2160"/>
        </w:tabs>
        <w:snapToGrid/>
        <w:spacing w:line="360" w:lineRule="auto"/>
        <w:ind w:left="2160"/>
        <w:jc w:val="both"/>
        <w:rPr>
          <w:szCs w:val="28"/>
        </w:rPr>
      </w:pPr>
    </w:p>
    <w:p w:rsidR="00521D45" w:rsidRDefault="00521D45" w:rsidP="00521D45">
      <w:pPr>
        <w:numPr>
          <w:ilvl w:val="1"/>
          <w:numId w:val="29"/>
        </w:numPr>
        <w:tabs>
          <w:tab w:val="clear" w:pos="1440"/>
          <w:tab w:val="clear" w:pos="4320"/>
          <w:tab w:val="clear" w:pos="9072"/>
          <w:tab w:val="left" w:pos="2160"/>
        </w:tabs>
        <w:snapToGrid/>
        <w:spacing w:line="360" w:lineRule="auto"/>
        <w:ind w:left="2160" w:hanging="720"/>
        <w:jc w:val="both"/>
        <w:rPr>
          <w:szCs w:val="28"/>
        </w:rPr>
      </w:pPr>
      <w:r>
        <w:rPr>
          <w:szCs w:val="28"/>
        </w:rPr>
        <w:t xml:space="preserve">She lost her promotion opportunity by reason of her physical and psychiatric injuries.  </w:t>
      </w:r>
    </w:p>
    <w:p w:rsidR="00521D45" w:rsidRDefault="00521D45" w:rsidP="00521D45">
      <w:pPr>
        <w:spacing w:line="360" w:lineRule="auto"/>
        <w:jc w:val="both"/>
        <w:rPr>
          <w:szCs w:val="28"/>
        </w:rPr>
      </w:pPr>
    </w:p>
    <w:p w:rsidR="00521D45" w:rsidRDefault="00521D45" w:rsidP="006A6A91">
      <w:pPr>
        <w:numPr>
          <w:ilvl w:val="0"/>
          <w:numId w:val="21"/>
        </w:numPr>
        <w:tabs>
          <w:tab w:val="clear" w:pos="4320"/>
          <w:tab w:val="clear" w:pos="9072"/>
        </w:tabs>
        <w:spacing w:line="360" w:lineRule="auto"/>
        <w:ind w:left="0" w:firstLine="0"/>
        <w:jc w:val="both"/>
        <w:rPr>
          <w:szCs w:val="28"/>
        </w:rPr>
      </w:pPr>
      <w:r>
        <w:rPr>
          <w:szCs w:val="28"/>
        </w:rPr>
        <w:t xml:space="preserve">As I found in [33] of my Judgment, there is no evidence to suggest that the plaintiff’s psychiatric illness caused by the accident could </w:t>
      </w:r>
      <w:r>
        <w:rPr>
          <w:szCs w:val="28"/>
        </w:rPr>
        <w:lastRenderedPageBreak/>
        <w:t xml:space="preserve">not be controlled by proper medication and treatment.  His on and off psychiatric conditions must be viewed in light of the fact that there were occasions when he had defaulted in his drug compliance.  It was also not suggested in the joint psychiatric report that he was not in a position to return to any gainful employment despite his illness.  In the premises, the plaintiff’s injuries were clearly less serious than those sustained by the plaintiff in </w:t>
      </w:r>
      <w:r w:rsidRPr="00053419">
        <w:rPr>
          <w:i/>
          <w:szCs w:val="28"/>
        </w:rPr>
        <w:t>CMY v Tam Siu Wing</w:t>
      </w:r>
      <w:r>
        <w:rPr>
          <w:szCs w:val="28"/>
        </w:rPr>
        <w:t xml:space="preserve"> cited by </w:t>
      </w:r>
      <w:proofErr w:type="spellStart"/>
      <w:r>
        <w:rPr>
          <w:szCs w:val="28"/>
        </w:rPr>
        <w:t>Mr</w:t>
      </w:r>
      <w:proofErr w:type="spellEnd"/>
      <w:r>
        <w:rPr>
          <w:szCs w:val="28"/>
        </w:rPr>
        <w:t xml:space="preserve"> Yuen.</w:t>
      </w:r>
    </w:p>
    <w:p w:rsidR="00521D45" w:rsidRDefault="00521D45" w:rsidP="00521D45">
      <w:pPr>
        <w:spacing w:line="360" w:lineRule="auto"/>
        <w:jc w:val="both"/>
        <w:rPr>
          <w:szCs w:val="28"/>
        </w:rPr>
      </w:pPr>
    </w:p>
    <w:p w:rsidR="00521D45" w:rsidRDefault="00521D45" w:rsidP="006A6A91">
      <w:pPr>
        <w:numPr>
          <w:ilvl w:val="0"/>
          <w:numId w:val="21"/>
        </w:numPr>
        <w:tabs>
          <w:tab w:val="clear" w:pos="4320"/>
          <w:tab w:val="clear" w:pos="9072"/>
        </w:tabs>
        <w:spacing w:line="360" w:lineRule="auto"/>
        <w:ind w:left="0" w:firstLine="0"/>
        <w:jc w:val="both"/>
        <w:rPr>
          <w:szCs w:val="28"/>
        </w:rPr>
      </w:pPr>
      <w:r>
        <w:rPr>
          <w:szCs w:val="28"/>
        </w:rPr>
        <w:t xml:space="preserve">In any event, as </w:t>
      </w:r>
      <w:proofErr w:type="spellStart"/>
      <w:r>
        <w:rPr>
          <w:szCs w:val="28"/>
        </w:rPr>
        <w:t>Ms</w:t>
      </w:r>
      <w:proofErr w:type="spellEnd"/>
      <w:r>
        <w:rPr>
          <w:szCs w:val="28"/>
        </w:rPr>
        <w:t xml:space="preserve"> </w:t>
      </w:r>
      <w:proofErr w:type="spellStart"/>
      <w:r>
        <w:rPr>
          <w:szCs w:val="28"/>
        </w:rPr>
        <w:t>Lui</w:t>
      </w:r>
      <w:proofErr w:type="spellEnd"/>
      <w:r>
        <w:rPr>
          <w:szCs w:val="28"/>
        </w:rPr>
        <w:t xml:space="preserve"> rightly submitted, each case depends on its own facts and I am entitled to make an appropriate award </w:t>
      </w:r>
      <w:r w:rsidR="00893EAC">
        <w:rPr>
          <w:szCs w:val="28"/>
        </w:rPr>
        <w:t>for</w:t>
      </w:r>
      <w:r>
        <w:rPr>
          <w:szCs w:val="28"/>
        </w:rPr>
        <w:t xml:space="preserve"> PSLA based on the plaintiff’s particular circumstances.  The plaintiff has not demonstrated that he has a reasonable prospect of success in convincing the Court of Appeal to overturn my award </w:t>
      </w:r>
      <w:r w:rsidR="00893EAC">
        <w:rPr>
          <w:szCs w:val="28"/>
        </w:rPr>
        <w:t>for</w:t>
      </w:r>
      <w:r>
        <w:rPr>
          <w:szCs w:val="28"/>
        </w:rPr>
        <w:t xml:space="preserve"> PSLA as being wholly out of reasonable range which justifies </w:t>
      </w:r>
      <w:r w:rsidR="00893EAC">
        <w:rPr>
          <w:szCs w:val="28"/>
        </w:rPr>
        <w:t xml:space="preserve">the appellate court’s </w:t>
      </w:r>
      <w:r>
        <w:rPr>
          <w:szCs w:val="28"/>
        </w:rPr>
        <w:t>intervention.</w:t>
      </w:r>
    </w:p>
    <w:p w:rsidR="00521D45" w:rsidRDefault="00521D45" w:rsidP="00521D45">
      <w:pPr>
        <w:spacing w:line="360" w:lineRule="auto"/>
        <w:jc w:val="both"/>
        <w:rPr>
          <w:szCs w:val="28"/>
        </w:rPr>
      </w:pPr>
    </w:p>
    <w:p w:rsidR="00521D45" w:rsidRDefault="00521D45" w:rsidP="006A6A91">
      <w:pPr>
        <w:numPr>
          <w:ilvl w:val="0"/>
          <w:numId w:val="21"/>
        </w:numPr>
        <w:tabs>
          <w:tab w:val="clear" w:pos="4320"/>
          <w:tab w:val="clear" w:pos="9072"/>
        </w:tabs>
        <w:spacing w:line="360" w:lineRule="auto"/>
        <w:ind w:left="0" w:firstLine="0"/>
        <w:jc w:val="both"/>
        <w:rPr>
          <w:szCs w:val="28"/>
        </w:rPr>
      </w:pPr>
      <w:r>
        <w:rPr>
          <w:szCs w:val="28"/>
        </w:rPr>
        <w:t>Ground 5 in the draft Notice of Appeal contended that my conclusion that the plaintiff was a credible witness on his medical and psychiatric condition ([23] of my Judgment) was inconsistent with my rejection of his evidence regarding his physical sufferings ([24] of my Judgment).  It was open to me to accept and reject different parts of the plaintiff’s evidence.  In particular, as I noted in [24] of my Judgment, I rejected the plaintiff’s complaint that he was still suffering from neck and back pain which prohibited him from seeking employment because such complaint was inconsistent with the surveillance footage</w:t>
      </w:r>
      <w:r w:rsidR="00893EAC">
        <w:rPr>
          <w:szCs w:val="28"/>
        </w:rPr>
        <w:t>s</w:t>
      </w:r>
      <w:r>
        <w:rPr>
          <w:szCs w:val="28"/>
        </w:rPr>
        <w:t xml:space="preserve"> and the medical records, in particular that he had defaulted in attending physiotherapy since 1 February 2012.  </w:t>
      </w:r>
      <w:proofErr w:type="spellStart"/>
      <w:r>
        <w:rPr>
          <w:szCs w:val="28"/>
        </w:rPr>
        <w:t>Mr</w:t>
      </w:r>
      <w:proofErr w:type="spellEnd"/>
      <w:r>
        <w:rPr>
          <w:szCs w:val="28"/>
        </w:rPr>
        <w:t xml:space="preserve"> Yuen submitted that the surveillance footages were only snapshots and did not and could not show the plaintiff in his worst days.  I could only act on the available evidence at trial, and it is not for me </w:t>
      </w:r>
      <w:r>
        <w:rPr>
          <w:szCs w:val="28"/>
        </w:rPr>
        <w:lastRenderedPageBreak/>
        <w:t xml:space="preserve">to speculate what could or would have been shown had a more “complete” footage </w:t>
      </w:r>
      <w:proofErr w:type="gramStart"/>
      <w:r>
        <w:rPr>
          <w:szCs w:val="28"/>
        </w:rPr>
        <w:t>were</w:t>
      </w:r>
      <w:proofErr w:type="gramEnd"/>
      <w:r>
        <w:rPr>
          <w:szCs w:val="28"/>
        </w:rPr>
        <w:t xml:space="preserve"> to be produced.  In any event, this is a finding of fact based on my assessment and weight given to the evidence before me.  I fail to see any palpable error which the Court of Appeal will intervene.</w:t>
      </w:r>
    </w:p>
    <w:p w:rsidR="00521D45" w:rsidRDefault="00521D45" w:rsidP="00521D45">
      <w:pPr>
        <w:spacing w:line="360" w:lineRule="auto"/>
        <w:jc w:val="both"/>
        <w:rPr>
          <w:szCs w:val="28"/>
        </w:rPr>
      </w:pPr>
    </w:p>
    <w:p w:rsidR="00521D45" w:rsidRDefault="00521D45" w:rsidP="006A6A91">
      <w:pPr>
        <w:numPr>
          <w:ilvl w:val="0"/>
          <w:numId w:val="21"/>
        </w:numPr>
        <w:tabs>
          <w:tab w:val="clear" w:pos="4320"/>
          <w:tab w:val="clear" w:pos="9072"/>
        </w:tabs>
        <w:spacing w:line="360" w:lineRule="auto"/>
        <w:ind w:left="0" w:firstLine="0"/>
        <w:jc w:val="both"/>
        <w:rPr>
          <w:szCs w:val="28"/>
        </w:rPr>
      </w:pPr>
      <w:r>
        <w:rPr>
          <w:szCs w:val="28"/>
        </w:rPr>
        <w:t xml:space="preserve">Ground 7 in the draft Notice of Appeal contended that I erred in denying the claim for loss of future earnings and loss of earning capacity.  My reasoning was set out in [32] to [34] of my Judgment.  </w:t>
      </w:r>
      <w:r w:rsidR="00893EAC">
        <w:rPr>
          <w:szCs w:val="28"/>
        </w:rPr>
        <w:t>T</w:t>
      </w:r>
      <w:r>
        <w:rPr>
          <w:szCs w:val="28"/>
        </w:rPr>
        <w:t>he medical experts concluded that the plaintiff could resume gainful employment.  The psychiatric experts opined that his psychiatric condition could be controlled by medication.  There was no evidence that the plaintiff had sought alternative suitable employment.  That being so, the plaintiff has not shown any responsible prospect of success that the Court of Appeal will intervene with my findings of fact</w:t>
      </w:r>
      <w:r w:rsidR="00893EAC">
        <w:rPr>
          <w:szCs w:val="28"/>
        </w:rPr>
        <w:t xml:space="preserve"> and refusal to make an award for these two items claimed by the plaintiff</w:t>
      </w:r>
      <w:r>
        <w:rPr>
          <w:szCs w:val="28"/>
        </w:rPr>
        <w:t>.</w:t>
      </w:r>
    </w:p>
    <w:p w:rsidR="00521D45" w:rsidRDefault="00521D45" w:rsidP="00521D45">
      <w:pPr>
        <w:spacing w:line="360" w:lineRule="auto"/>
        <w:jc w:val="both"/>
        <w:rPr>
          <w:szCs w:val="28"/>
        </w:rPr>
      </w:pPr>
    </w:p>
    <w:p w:rsidR="00521D45" w:rsidRDefault="00521D45" w:rsidP="006A6A91">
      <w:pPr>
        <w:numPr>
          <w:ilvl w:val="0"/>
          <w:numId w:val="21"/>
        </w:numPr>
        <w:tabs>
          <w:tab w:val="clear" w:pos="4320"/>
          <w:tab w:val="clear" w:pos="9072"/>
        </w:tabs>
        <w:spacing w:line="360" w:lineRule="auto"/>
        <w:ind w:left="0" w:firstLine="0"/>
        <w:jc w:val="both"/>
        <w:rPr>
          <w:szCs w:val="28"/>
        </w:rPr>
      </w:pPr>
      <w:r>
        <w:rPr>
          <w:szCs w:val="28"/>
        </w:rPr>
        <w:t xml:space="preserve">Finally, </w:t>
      </w:r>
      <w:proofErr w:type="spellStart"/>
      <w:r>
        <w:rPr>
          <w:szCs w:val="28"/>
        </w:rPr>
        <w:t>Mr</w:t>
      </w:r>
      <w:proofErr w:type="spellEnd"/>
      <w:r>
        <w:rPr>
          <w:szCs w:val="28"/>
        </w:rPr>
        <w:t xml:space="preserve"> Yuen in his skeleton argument put forward an additional ground which was not set out in the draft Notice of Appeal.  He contended that I had erred in my</w:t>
      </w:r>
      <w:r w:rsidR="005705F9">
        <w:rPr>
          <w:szCs w:val="28"/>
        </w:rPr>
        <w:t xml:space="preserve"> award for</w:t>
      </w:r>
      <w:r>
        <w:rPr>
          <w:szCs w:val="28"/>
        </w:rPr>
        <w:t xml:space="preserve"> pre-trial loss of earnings, </w:t>
      </w:r>
      <w:r w:rsidR="005705F9">
        <w:rPr>
          <w:szCs w:val="28"/>
        </w:rPr>
        <w:t xml:space="preserve">arguing that </w:t>
      </w:r>
      <w:r>
        <w:rPr>
          <w:szCs w:val="28"/>
        </w:rPr>
        <w:t>the plaintiff should have been entitled to more than 7 months of sick leave.  I</w:t>
      </w:r>
      <w:r w:rsidR="006A6A91">
        <w:rPr>
          <w:szCs w:val="28"/>
        </w:rPr>
        <w:t> </w:t>
      </w:r>
      <w:r>
        <w:rPr>
          <w:szCs w:val="28"/>
        </w:rPr>
        <w:t xml:space="preserve">explained my reasoning in [29] to [31] of my Judgment.  See also [24] of my Judgment where I found </w:t>
      </w:r>
      <w:r w:rsidR="005705F9">
        <w:rPr>
          <w:szCs w:val="28"/>
        </w:rPr>
        <w:t xml:space="preserve">on the evidence before me </w:t>
      </w:r>
      <w:r>
        <w:rPr>
          <w:szCs w:val="28"/>
        </w:rPr>
        <w:t>that the plaintiff had fully recovered from his physical injuries latest by February 2012.  These are findings of fact and I do not see that I have committed any palpable error based on which the plaintiff could convince the Court of Appeal to intervene.</w:t>
      </w:r>
    </w:p>
    <w:p w:rsidR="00521D45" w:rsidRDefault="00521D45" w:rsidP="00521D45">
      <w:pPr>
        <w:spacing w:line="360" w:lineRule="auto"/>
        <w:jc w:val="both"/>
        <w:rPr>
          <w:szCs w:val="28"/>
        </w:rPr>
      </w:pPr>
    </w:p>
    <w:p w:rsidR="00521D45" w:rsidRDefault="00521D45" w:rsidP="006A6A91">
      <w:pPr>
        <w:numPr>
          <w:ilvl w:val="0"/>
          <w:numId w:val="21"/>
        </w:numPr>
        <w:tabs>
          <w:tab w:val="clear" w:pos="4320"/>
          <w:tab w:val="clear" w:pos="9072"/>
        </w:tabs>
        <w:spacing w:line="360" w:lineRule="auto"/>
        <w:ind w:left="0" w:firstLine="0"/>
        <w:jc w:val="both"/>
        <w:rPr>
          <w:szCs w:val="28"/>
        </w:rPr>
      </w:pPr>
      <w:r>
        <w:rPr>
          <w:szCs w:val="28"/>
        </w:rPr>
        <w:lastRenderedPageBreak/>
        <w:t>For the above reasons, I refuse leave to appeal.  There is no reason why costs should not follow the event.  I order that the plaintiff do bear the costs of the leave application, to be taxed if not agreed, with certificate for counsel.  The plaintiff’s own costs be taxed in accordance with the Legal Aid Regulations.</w:t>
      </w:r>
    </w:p>
    <w:p w:rsidR="00521D45" w:rsidRDefault="00521D45" w:rsidP="006A6A91">
      <w:pPr>
        <w:tabs>
          <w:tab w:val="clear" w:pos="4320"/>
          <w:tab w:val="clear" w:pos="9072"/>
        </w:tabs>
        <w:spacing w:line="360" w:lineRule="auto"/>
        <w:jc w:val="both"/>
        <w:rPr>
          <w:szCs w:val="28"/>
        </w:rPr>
      </w:pPr>
    </w:p>
    <w:p w:rsidR="00521D45" w:rsidRDefault="00521D45" w:rsidP="006A6A91">
      <w:pPr>
        <w:numPr>
          <w:ilvl w:val="0"/>
          <w:numId w:val="21"/>
        </w:numPr>
        <w:tabs>
          <w:tab w:val="clear" w:pos="4320"/>
          <w:tab w:val="clear" w:pos="9072"/>
        </w:tabs>
        <w:spacing w:line="360" w:lineRule="auto"/>
        <w:ind w:left="0" w:firstLine="0"/>
        <w:jc w:val="both"/>
        <w:rPr>
          <w:szCs w:val="28"/>
        </w:rPr>
      </w:pPr>
      <w:r>
        <w:rPr>
          <w:szCs w:val="28"/>
        </w:rPr>
        <w:t>I thank counsel for their assistance.</w:t>
      </w:r>
    </w:p>
    <w:p w:rsidR="00521D45" w:rsidRDefault="00521D45" w:rsidP="00521D45">
      <w:pPr>
        <w:spacing w:line="360" w:lineRule="auto"/>
        <w:jc w:val="both"/>
        <w:rPr>
          <w:szCs w:val="28"/>
        </w:rPr>
      </w:pPr>
    </w:p>
    <w:p w:rsidR="009C6542" w:rsidRPr="00BC30D3" w:rsidRDefault="009C6542" w:rsidP="00BC30D3">
      <w:pPr>
        <w:tabs>
          <w:tab w:val="clear" w:pos="4320"/>
          <w:tab w:val="clear" w:pos="9072"/>
        </w:tabs>
        <w:spacing w:line="360" w:lineRule="auto"/>
        <w:jc w:val="both"/>
        <w:rPr>
          <w:rFonts w:eastAsia="PMingLiU"/>
          <w:szCs w:val="28"/>
        </w:rPr>
      </w:pPr>
    </w:p>
    <w:p w:rsidR="00502BB5" w:rsidRPr="00BC30D3" w:rsidRDefault="00502BB5" w:rsidP="00BC30D3">
      <w:pPr>
        <w:tabs>
          <w:tab w:val="clear" w:pos="4320"/>
          <w:tab w:val="clear" w:pos="9072"/>
        </w:tabs>
        <w:spacing w:line="360" w:lineRule="auto"/>
        <w:jc w:val="both"/>
        <w:rPr>
          <w:rFonts w:eastAsia="PMingLiU"/>
          <w:szCs w:val="28"/>
        </w:rPr>
      </w:pPr>
    </w:p>
    <w:p w:rsidR="00502BB5" w:rsidRPr="00BC30D3" w:rsidRDefault="00502BB5" w:rsidP="00BC30D3">
      <w:pPr>
        <w:tabs>
          <w:tab w:val="clear" w:pos="4320"/>
          <w:tab w:val="clear" w:pos="9072"/>
        </w:tabs>
        <w:spacing w:line="360" w:lineRule="auto"/>
        <w:jc w:val="both"/>
        <w:rPr>
          <w:rFonts w:eastAsia="PMingLiU"/>
          <w:szCs w:val="28"/>
        </w:rPr>
      </w:pPr>
    </w:p>
    <w:p w:rsidR="00502BB5" w:rsidRPr="00BC30D3" w:rsidRDefault="00502BB5" w:rsidP="007D4673">
      <w:pPr>
        <w:tabs>
          <w:tab w:val="clear" w:pos="1440"/>
          <w:tab w:val="clear" w:pos="4320"/>
          <w:tab w:val="center" w:pos="6480"/>
        </w:tabs>
        <w:jc w:val="both"/>
        <w:rPr>
          <w:rFonts w:eastAsia="PMingLiU"/>
          <w:szCs w:val="28"/>
        </w:rPr>
      </w:pPr>
      <w:r w:rsidRPr="00BC30D3">
        <w:rPr>
          <w:rFonts w:eastAsia="PMingLiU"/>
          <w:szCs w:val="28"/>
        </w:rPr>
        <w:tab/>
      </w:r>
      <w:proofErr w:type="gramStart"/>
      <w:r w:rsidRPr="00BC30D3">
        <w:rPr>
          <w:rFonts w:eastAsia="PMingLiU"/>
          <w:szCs w:val="28"/>
        </w:rPr>
        <w:t>(</w:t>
      </w:r>
      <w:r w:rsidR="00BC30D3" w:rsidRPr="00BC30D3">
        <w:rPr>
          <w:rFonts w:eastAsia="PMingLiU"/>
          <w:szCs w:val="28"/>
        </w:rPr>
        <w:t xml:space="preserve"> </w:t>
      </w:r>
      <w:r w:rsidR="00521D45" w:rsidRPr="00352674">
        <w:rPr>
          <w:rFonts w:eastAsia="PMingLiU"/>
          <w:szCs w:val="28"/>
        </w:rPr>
        <w:t>Jonathan</w:t>
      </w:r>
      <w:proofErr w:type="gramEnd"/>
      <w:r w:rsidR="00521D45" w:rsidRPr="00352674">
        <w:rPr>
          <w:rFonts w:eastAsia="PMingLiU"/>
          <w:szCs w:val="28"/>
        </w:rPr>
        <w:t xml:space="preserve"> Chang</w:t>
      </w:r>
      <w:r w:rsidR="00521D45">
        <w:rPr>
          <w:rFonts w:eastAsia="PMingLiU"/>
          <w:szCs w:val="28"/>
        </w:rPr>
        <w:t xml:space="preserve"> </w:t>
      </w:r>
      <w:r w:rsidRPr="00BC30D3">
        <w:rPr>
          <w:rFonts w:eastAsia="PMingLiU"/>
          <w:szCs w:val="28"/>
        </w:rPr>
        <w:t>)</w:t>
      </w:r>
    </w:p>
    <w:p w:rsidR="00502BB5" w:rsidRPr="00BC30D3" w:rsidRDefault="00502BB5" w:rsidP="007D4673">
      <w:pPr>
        <w:tabs>
          <w:tab w:val="clear" w:pos="1440"/>
          <w:tab w:val="clear" w:pos="4320"/>
          <w:tab w:val="center" w:pos="6480"/>
        </w:tabs>
        <w:jc w:val="both"/>
        <w:rPr>
          <w:rFonts w:eastAsia="PMingLiU"/>
          <w:szCs w:val="28"/>
        </w:rPr>
      </w:pPr>
      <w:r w:rsidRPr="00BC30D3">
        <w:rPr>
          <w:rFonts w:eastAsia="PMingLiU"/>
          <w:szCs w:val="28"/>
        </w:rPr>
        <w:tab/>
      </w:r>
      <w:r w:rsidR="00BC30D3" w:rsidRPr="00BC30D3">
        <w:rPr>
          <w:rFonts w:eastAsia="PMingLiU"/>
          <w:szCs w:val="28"/>
        </w:rPr>
        <w:t>Deputy District Judge</w:t>
      </w:r>
    </w:p>
    <w:p w:rsidR="00502BB5" w:rsidRDefault="00502BB5" w:rsidP="007D4673">
      <w:pPr>
        <w:jc w:val="both"/>
        <w:rPr>
          <w:rFonts w:eastAsia="PMingLiU"/>
          <w:szCs w:val="28"/>
        </w:rPr>
      </w:pPr>
    </w:p>
    <w:p w:rsidR="006A6A91" w:rsidRDefault="006A6A91" w:rsidP="007D4673">
      <w:pPr>
        <w:jc w:val="both"/>
        <w:rPr>
          <w:rFonts w:eastAsia="PMingLiU"/>
          <w:szCs w:val="28"/>
        </w:rPr>
      </w:pPr>
    </w:p>
    <w:p w:rsidR="006A6A91" w:rsidRDefault="006A6A91" w:rsidP="006A6A91">
      <w:pPr>
        <w:jc w:val="both"/>
        <w:rPr>
          <w:szCs w:val="28"/>
        </w:rPr>
      </w:pPr>
      <w:proofErr w:type="spellStart"/>
      <w:r w:rsidRPr="00122894">
        <w:rPr>
          <w:szCs w:val="28"/>
        </w:rPr>
        <w:t>Mr</w:t>
      </w:r>
      <w:proofErr w:type="spellEnd"/>
      <w:r w:rsidRPr="00122894">
        <w:rPr>
          <w:szCs w:val="28"/>
        </w:rPr>
        <w:t xml:space="preserve"> </w:t>
      </w:r>
      <w:r>
        <w:rPr>
          <w:szCs w:val="28"/>
        </w:rPr>
        <w:t>Carl Yuen</w:t>
      </w:r>
      <w:r w:rsidRPr="00122894">
        <w:rPr>
          <w:szCs w:val="28"/>
        </w:rPr>
        <w:t xml:space="preserve">, instructed by </w:t>
      </w:r>
      <w:r>
        <w:rPr>
          <w:szCs w:val="28"/>
        </w:rPr>
        <w:t>Alan Wong &amp; Co, assigned by the Director of Legal Aid, for the plaintiff</w:t>
      </w:r>
    </w:p>
    <w:p w:rsidR="006A6A91" w:rsidRDefault="006A6A91" w:rsidP="006A6A91">
      <w:pPr>
        <w:jc w:val="both"/>
        <w:rPr>
          <w:szCs w:val="28"/>
        </w:rPr>
      </w:pPr>
    </w:p>
    <w:p w:rsidR="006A6A91" w:rsidRPr="00122894" w:rsidRDefault="006A6A91" w:rsidP="006A6A91">
      <w:pPr>
        <w:jc w:val="both"/>
        <w:rPr>
          <w:szCs w:val="28"/>
        </w:rPr>
      </w:pPr>
      <w:proofErr w:type="spellStart"/>
      <w:r>
        <w:rPr>
          <w:szCs w:val="28"/>
        </w:rPr>
        <w:t>Ms</w:t>
      </w:r>
      <w:proofErr w:type="spellEnd"/>
      <w:r>
        <w:rPr>
          <w:szCs w:val="28"/>
        </w:rPr>
        <w:t xml:space="preserve"> Ann </w:t>
      </w:r>
      <w:proofErr w:type="spellStart"/>
      <w:r>
        <w:rPr>
          <w:szCs w:val="28"/>
        </w:rPr>
        <w:t>Lui</w:t>
      </w:r>
      <w:proofErr w:type="spellEnd"/>
      <w:r>
        <w:rPr>
          <w:szCs w:val="28"/>
        </w:rPr>
        <w:t xml:space="preserve">, instructed by </w:t>
      </w:r>
      <w:proofErr w:type="spellStart"/>
      <w:r>
        <w:rPr>
          <w:szCs w:val="28"/>
        </w:rPr>
        <w:t>Munros</w:t>
      </w:r>
      <w:proofErr w:type="spellEnd"/>
      <w:r>
        <w:rPr>
          <w:szCs w:val="28"/>
        </w:rPr>
        <w:t>, for the 1</w:t>
      </w:r>
      <w:r w:rsidRPr="00E83F3B">
        <w:rPr>
          <w:szCs w:val="28"/>
          <w:vertAlign w:val="superscript"/>
        </w:rPr>
        <w:t>st</w:t>
      </w:r>
      <w:r>
        <w:rPr>
          <w:szCs w:val="28"/>
        </w:rPr>
        <w:t xml:space="preserve"> and 2</w:t>
      </w:r>
      <w:r w:rsidRPr="00E83F3B">
        <w:rPr>
          <w:szCs w:val="28"/>
          <w:vertAlign w:val="superscript"/>
        </w:rPr>
        <w:t>nd</w:t>
      </w:r>
      <w:r>
        <w:rPr>
          <w:szCs w:val="28"/>
        </w:rPr>
        <w:t xml:space="preserve"> defendants</w:t>
      </w:r>
    </w:p>
    <w:p w:rsidR="006A6A91" w:rsidRPr="00BC30D3" w:rsidRDefault="006A6A91" w:rsidP="006A6A91">
      <w:pPr>
        <w:tabs>
          <w:tab w:val="clear" w:pos="4320"/>
          <w:tab w:val="clear" w:pos="9072"/>
        </w:tabs>
        <w:spacing w:line="360" w:lineRule="auto"/>
        <w:jc w:val="both"/>
        <w:rPr>
          <w:rFonts w:eastAsia="PMingLiU"/>
          <w:szCs w:val="28"/>
        </w:rPr>
      </w:pPr>
    </w:p>
    <w:p w:rsidR="00502BB5" w:rsidRPr="00BC30D3" w:rsidRDefault="00502BB5" w:rsidP="007D4673">
      <w:pPr>
        <w:pStyle w:val="normal3"/>
        <w:tabs>
          <w:tab w:val="clear" w:pos="4500"/>
          <w:tab w:val="clear" w:pos="9000"/>
        </w:tabs>
        <w:overflowPunct/>
        <w:autoSpaceDE/>
        <w:autoSpaceDN/>
        <w:spacing w:line="240" w:lineRule="auto"/>
        <w:rPr>
          <w:rFonts w:eastAsia="PMingLiU"/>
          <w:szCs w:val="28"/>
          <w:lang w:val="en-US"/>
        </w:rPr>
      </w:pPr>
    </w:p>
    <w:sectPr w:rsidR="00502BB5" w:rsidRPr="00BC30D3" w:rsidSect="00C66079">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1B6" w:rsidRDefault="001E11B6">
      <w:r>
        <w:separator/>
      </w:r>
    </w:p>
  </w:endnote>
  <w:endnote w:type="continuationSeparator" w:id="0">
    <w:p w:rsidR="001E11B6" w:rsidRDefault="001E1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notTrueType/>
    <w:pitch w:val="fixed"/>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753" w:rsidRDefault="00D62738">
    <w:pPr>
      <w:pStyle w:val="Footer"/>
      <w:framePr w:wrap="around" w:vAnchor="text" w:hAnchor="margin" w:xAlign="right" w:y="1"/>
      <w:rPr>
        <w:rStyle w:val="PageNumber"/>
      </w:rPr>
    </w:pPr>
    <w:r>
      <w:rPr>
        <w:rStyle w:val="PageNumber"/>
      </w:rPr>
      <w:fldChar w:fldCharType="begin"/>
    </w:r>
    <w:r w:rsidR="00842753">
      <w:rPr>
        <w:rStyle w:val="PageNumber"/>
      </w:rPr>
      <w:instrText xml:space="preserve">PAGE  </w:instrText>
    </w:r>
    <w:r>
      <w:rPr>
        <w:rStyle w:val="PageNumber"/>
      </w:rPr>
      <w:fldChar w:fldCharType="end"/>
    </w:r>
  </w:p>
  <w:p w:rsidR="00842753" w:rsidRDefault="008427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753" w:rsidRDefault="00842753">
    <w:pPr>
      <w:pStyle w:val="Footer"/>
      <w:framePr w:wrap="around" w:vAnchor="text" w:hAnchor="margin" w:xAlign="right" w:y="1"/>
      <w:rPr>
        <w:rStyle w:val="PageNumber"/>
      </w:rPr>
    </w:pPr>
  </w:p>
  <w:p w:rsidR="00842753" w:rsidRDefault="008427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1B6" w:rsidRDefault="001E11B6">
      <w:r>
        <w:separator/>
      </w:r>
    </w:p>
  </w:footnote>
  <w:footnote w:type="continuationSeparator" w:id="0">
    <w:p w:rsidR="001E11B6" w:rsidRDefault="001E11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753" w:rsidRDefault="009C6542">
    <w:pPr>
      <w:pStyle w:val="Header"/>
    </w:pPr>
    <w:r w:rsidRPr="00D62738">
      <w:rPr>
        <w:noProof/>
        <w:sz w:val="20"/>
      </w:rPr>
      <mc:AlternateContent>
        <mc:Choice Requires="wps">
          <w:drawing>
            <wp:anchor distT="0" distB="0" distL="114300" distR="114300" simplePos="0" relativeHeight="251656192" behindDoc="0" locked="0" layoutInCell="0" allowOverlap="1" wp14:anchorId="20F4CF9F" wp14:editId="6ACDD582">
              <wp:simplePos x="0" y="0"/>
              <wp:positionH relativeFrom="column">
                <wp:posOffset>5863259</wp:posOffset>
              </wp:positionH>
              <wp:positionV relativeFrom="paragraph">
                <wp:posOffset>155575</wp:posOffset>
              </wp:positionV>
              <wp:extent cx="414020" cy="10058400"/>
              <wp:effectExtent l="0" t="0" r="508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2753" w:rsidRDefault="00842753">
                          <w:pPr>
                            <w:rPr>
                              <w:b/>
                              <w:sz w:val="20"/>
                            </w:rPr>
                          </w:pPr>
                          <w:r>
                            <w:rPr>
                              <w:rFonts w:hint="eastAsia"/>
                              <w:b/>
                              <w:sz w:val="20"/>
                            </w:rPr>
                            <w:t>A</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B</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C</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2"/>
                            <w:rPr>
                              <w:sz w:val="16"/>
                            </w:rPr>
                          </w:pPr>
                          <w:r>
                            <w:rPr>
                              <w:rFonts w:hint="eastAsia"/>
                            </w:rPr>
                            <w:t>D</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E</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F</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G</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H</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I</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J</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K</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L</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M</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N</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O</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P</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Q</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R</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S</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T</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U</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F4CF9F" id="_x0000_t202" coordsize="21600,21600" o:spt="202" path="m,l,21600r21600,l21600,xe">
              <v:stroke joinstyle="miter"/>
              <v:path gradientshapeok="t" o:connecttype="rect"/>
            </v:shapetype>
            <v:shape id="Text Box 2" o:spid="_x0000_s1026" type="#_x0000_t202" style="position:absolute;left:0;text-align:left;margin-left:461.6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" o:allowincell="f" stroked="f">
              <v:textbox>
                <w:txbxContent>
                  <w:p w:rsidR="00842753" w:rsidRDefault="00842753">
                    <w:pPr>
                      <w:rPr>
                        <w:b/>
                        <w:sz w:val="20"/>
                      </w:rPr>
                    </w:pPr>
                    <w:r>
                      <w:rPr>
                        <w:rFonts w:hint="eastAsia"/>
                        <w:b/>
                        <w:sz w:val="20"/>
                      </w:rPr>
                      <w:t>A</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B</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C</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2"/>
                      <w:rPr>
                        <w:sz w:val="16"/>
                      </w:rPr>
                    </w:pPr>
                    <w:r>
                      <w:rPr>
                        <w:rFonts w:hint="eastAsia"/>
                      </w:rPr>
                      <w:t>D</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E</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F</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G</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H</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I</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J</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K</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L</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M</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N</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O</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P</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Q</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R</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S</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T</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U</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3"/>
                      <w:jc w:val="left"/>
                    </w:pPr>
                    <w:r>
                      <w:rPr>
                        <w:rFonts w:hint="eastAsia"/>
                      </w:rPr>
                      <w:t>V</w:t>
                    </w:r>
                  </w:p>
                </w:txbxContent>
              </v:textbox>
            </v:shape>
          </w:pict>
        </mc:Fallback>
      </mc:AlternateContent>
    </w:r>
    <w:r w:rsidR="000E2DD8" w:rsidRPr="00D62738">
      <w:rPr>
        <w:noProof/>
        <w:sz w:val="20"/>
      </w:rPr>
      <mc:AlternateContent>
        <mc:Choice Requires="wps">
          <w:drawing>
            <wp:anchor distT="0" distB="0" distL="114300" distR="114300" simplePos="0" relativeHeight="251655168" behindDoc="0" locked="0" layoutInCell="0" allowOverlap="1" wp14:anchorId="04DA168B" wp14:editId="3D9F7F61">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2753" w:rsidRDefault="00842753">
                          <w:pPr>
                            <w:rPr>
                              <w:b/>
                              <w:sz w:val="20"/>
                            </w:rPr>
                          </w:pPr>
                          <w:r>
                            <w:rPr>
                              <w:rFonts w:hint="eastAsia"/>
                              <w:b/>
                              <w:sz w:val="20"/>
                            </w:rPr>
                            <w:t>A</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B</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C</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2"/>
                            <w:rPr>
                              <w:sz w:val="16"/>
                            </w:rPr>
                          </w:pPr>
                          <w:r>
                            <w:rPr>
                              <w:rFonts w:hint="eastAsia"/>
                            </w:rPr>
                            <w:t>D</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E</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F</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G</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H</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I</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J</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K</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L</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M</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N</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O</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P</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Q</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R</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S</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T</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U</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DA168B"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AM&#10;tEwRgwIAABYFAAAOAAAAAAAAAAAAAAAAAC4CAABkcnMvZTJvRG9jLnhtbFBLAQItABQABgAIAAAA&#10;IQDZFpfu4AAAAAwBAAAPAAAAAAAAAAAAAAAAAN0EAABkcnMvZG93bnJldi54bWxQSwUGAAAAAAQA&#10;BADzAAAA6gUAAAAA&#10;" o:allowincell="f" stroked="f">
              <v:textbox>
                <w:txbxContent>
                  <w:p w:rsidR="00842753" w:rsidRDefault="00842753">
                    <w:pPr>
                      <w:rPr>
                        <w:b/>
                        <w:sz w:val="20"/>
                      </w:rPr>
                    </w:pPr>
                    <w:r>
                      <w:rPr>
                        <w:rFonts w:hint="eastAsia"/>
                        <w:b/>
                        <w:sz w:val="20"/>
                      </w:rPr>
                      <w:t>A</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B</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C</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2"/>
                      <w:rPr>
                        <w:sz w:val="16"/>
                      </w:rPr>
                    </w:pPr>
                    <w:r>
                      <w:rPr>
                        <w:rFonts w:hint="eastAsia"/>
                      </w:rPr>
                      <w:t>D</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E</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F</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G</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H</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I</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J</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K</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L</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M</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N</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O</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P</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Q</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R</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S</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T</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U</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3"/>
                      <w:jc w:val="left"/>
                    </w:pPr>
                    <w:r>
                      <w:rPr>
                        <w:rFonts w:hint="eastAsia"/>
                      </w:rPr>
                      <w:t>V</w:t>
                    </w:r>
                  </w:p>
                </w:txbxContent>
              </v:textbox>
            </v:shape>
          </w:pict>
        </mc:Fallback>
      </mc:AlternateContent>
    </w:r>
    <w:r w:rsidR="000E2DD8" w:rsidRPr="00D62738">
      <w:rPr>
        <w:noProof/>
        <w:sz w:val="20"/>
      </w:rPr>
      <mc:AlternateContent>
        <mc:Choice Requires="wps">
          <w:drawing>
            <wp:anchor distT="0" distB="0" distL="114300" distR="114300" simplePos="0" relativeHeight="251657216" behindDoc="0" locked="0" layoutInCell="0" allowOverlap="1" wp14:anchorId="2AE67E83" wp14:editId="67902BFF">
              <wp:simplePos x="0" y="0"/>
              <wp:positionH relativeFrom="column">
                <wp:posOffset>-800100</wp:posOffset>
              </wp:positionH>
              <wp:positionV relativeFrom="paragraph">
                <wp:posOffset>-243205</wp:posOffset>
              </wp:positionV>
              <wp:extent cx="571500" cy="29718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2753" w:rsidRPr="003536F9" w:rsidRDefault="00842753" w:rsidP="003536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67E83"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BYhQIAABU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pTleVF&#10;ep1Xs9X5Yj4rVkU5q+bpYpZm1XV1nhZVcbv6FgLMiroTjHF1JxQ/CDAr/o7gfStM0okSREODqzIv&#10;J4b+mGQav98l2QsP/ShF3+DF0YnUgdfXikHapPZEyGme/Bx+rDLU4PCPVYkqCMRPEvDjeoxyyw/i&#10;Wmv2CLKwGmgDhuEtgUmn7VeMBujLBrsvW2I5RvKtAmlVWVGERo6LopznsLCnlvWphSgKUA32GE3T&#10;Gz81/9ZYsengpknMSl+BHFsRpRJ0O0W1FzH0Xsxp/06E5j5dR68fr9nyO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QoSgWIUCAAAVBQAADgAAAAAAAAAAAAAAAAAuAgAAZHJzL2Uyb0RvYy54bWxQSwECLQAUAAYACAAA&#10;ACEAlPrghd8AAAAKAQAADwAAAAAAAAAAAAAAAADfBAAAZHJzL2Rvd25yZXYueG1sUEsFBgAAAAAE&#10;AAQA8wAAAOsFAAAAAA==&#10;" o:allowincell="f" stroked="f">
              <v:textbox>
                <w:txbxContent>
                  <w:p w:rsidR="00842753" w:rsidRPr="003536F9" w:rsidRDefault="00842753" w:rsidP="003536F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753" w:rsidRDefault="009C6542">
    <w:pPr>
      <w:pStyle w:val="Header"/>
      <w:rPr>
        <w:sz w:val="28"/>
      </w:rPr>
    </w:pPr>
    <w:r>
      <w:rPr>
        <w:noProof/>
        <w:sz w:val="28"/>
      </w:rPr>
      <mc:AlternateContent>
        <mc:Choice Requires="wps">
          <w:drawing>
            <wp:anchor distT="0" distB="0" distL="114300" distR="114300" simplePos="0" relativeHeight="251659264" behindDoc="0" locked="0" layoutInCell="0" allowOverlap="1" wp14:anchorId="53D7BB95" wp14:editId="1644292F">
              <wp:simplePos x="0" y="0"/>
              <wp:positionH relativeFrom="column">
                <wp:posOffset>5863259</wp:posOffset>
              </wp:positionH>
              <wp:positionV relativeFrom="paragraph">
                <wp:posOffset>155575</wp:posOffset>
              </wp:positionV>
              <wp:extent cx="414020" cy="10058400"/>
              <wp:effectExtent l="0" t="0" r="508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2753" w:rsidRDefault="00842753">
                          <w:pPr>
                            <w:rPr>
                              <w:b/>
                              <w:sz w:val="20"/>
                            </w:rPr>
                          </w:pPr>
                          <w:r>
                            <w:rPr>
                              <w:rFonts w:hint="eastAsia"/>
                              <w:b/>
                              <w:sz w:val="20"/>
                            </w:rPr>
                            <w:t>A</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B</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C</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2"/>
                            <w:rPr>
                              <w:sz w:val="16"/>
                            </w:rPr>
                          </w:pPr>
                          <w:r>
                            <w:rPr>
                              <w:rFonts w:hint="eastAsia"/>
                            </w:rPr>
                            <w:t>D</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E</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F</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G</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H</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I</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J</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K</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L</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M</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N</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O</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P</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Q</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R</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S</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T</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U</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D7BB95" id="_x0000_t202" coordsize="21600,21600" o:spt="202" path="m,l,21600r21600,l21600,xe">
              <v:stroke joinstyle="miter"/>
              <v:path gradientshapeok="t" o:connecttype="rect"/>
            </v:shapetype>
            <v:shape id="Text Box 5" o:spid="_x0000_s1029" type="#_x0000_t202" style="position:absolute;left:0;text-align:left;margin-left:461.6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" o:allowincell="f" stroked="f">
              <v:textbox>
                <w:txbxContent>
                  <w:p w:rsidR="00842753" w:rsidRDefault="00842753">
                    <w:pPr>
                      <w:rPr>
                        <w:b/>
                        <w:sz w:val="20"/>
                      </w:rPr>
                    </w:pPr>
                    <w:r>
                      <w:rPr>
                        <w:rFonts w:hint="eastAsia"/>
                        <w:b/>
                        <w:sz w:val="20"/>
                      </w:rPr>
                      <w:t>A</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B</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C</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2"/>
                      <w:rPr>
                        <w:sz w:val="16"/>
                      </w:rPr>
                    </w:pPr>
                    <w:r>
                      <w:rPr>
                        <w:rFonts w:hint="eastAsia"/>
                      </w:rPr>
                      <w:t>D</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E</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F</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G</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H</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I</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J</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K</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L</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M</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N</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O</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P</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Q</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R</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S</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T</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U</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3"/>
                      <w:jc w:val="left"/>
                    </w:pPr>
                    <w:r>
                      <w:rPr>
                        <w:rFonts w:hint="eastAsia"/>
                      </w:rPr>
                      <w:t>V</w:t>
                    </w:r>
                  </w:p>
                </w:txbxContent>
              </v:textbox>
            </v:shape>
          </w:pict>
        </mc:Fallback>
      </mc:AlternateContent>
    </w:r>
    <w:r w:rsidR="00842753">
      <w:rPr>
        <w:rFonts w:hint="eastAsia"/>
        <w:sz w:val="28"/>
      </w:rPr>
      <w:t xml:space="preserve">-  </w:t>
    </w:r>
    <w:r w:rsidR="00D62738">
      <w:rPr>
        <w:rStyle w:val="PageNumber"/>
        <w:sz w:val="28"/>
      </w:rPr>
      <w:fldChar w:fldCharType="begin"/>
    </w:r>
    <w:r w:rsidR="00842753">
      <w:rPr>
        <w:rStyle w:val="PageNumber"/>
        <w:sz w:val="28"/>
      </w:rPr>
      <w:instrText xml:space="preserve"> PAGE </w:instrText>
    </w:r>
    <w:r w:rsidR="00D62738">
      <w:rPr>
        <w:rStyle w:val="PageNumber"/>
        <w:sz w:val="28"/>
      </w:rPr>
      <w:fldChar w:fldCharType="separate"/>
    </w:r>
    <w:r w:rsidR="00B175F2">
      <w:rPr>
        <w:rStyle w:val="PageNumber"/>
        <w:noProof/>
        <w:sz w:val="28"/>
      </w:rPr>
      <w:t>2</w:t>
    </w:r>
    <w:r w:rsidR="00D62738">
      <w:rPr>
        <w:rStyle w:val="PageNumber"/>
        <w:sz w:val="28"/>
      </w:rPr>
      <w:fldChar w:fldCharType="end"/>
    </w:r>
    <w:r w:rsidR="00842753">
      <w:rPr>
        <w:rStyle w:val="PageNumber"/>
        <w:rFonts w:hint="eastAsia"/>
        <w:sz w:val="28"/>
      </w:rPr>
      <w:t xml:space="preserve">  -</w:t>
    </w:r>
    <w:r w:rsidR="000E2DD8">
      <w:rPr>
        <w:noProof/>
        <w:sz w:val="28"/>
      </w:rPr>
      <mc:AlternateContent>
        <mc:Choice Requires="wps">
          <w:drawing>
            <wp:anchor distT="0" distB="0" distL="114300" distR="114300" simplePos="0" relativeHeight="251658240" behindDoc="0" locked="0" layoutInCell="0" allowOverlap="1" wp14:anchorId="1D1558AD" wp14:editId="56F7A37D">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2753" w:rsidRDefault="00842753">
                          <w:pPr>
                            <w:rPr>
                              <w:b/>
                              <w:sz w:val="20"/>
                            </w:rPr>
                          </w:pPr>
                          <w:r>
                            <w:rPr>
                              <w:rFonts w:hint="eastAsia"/>
                              <w:b/>
                              <w:sz w:val="20"/>
                            </w:rPr>
                            <w:t>A</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B</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C</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2"/>
                            <w:rPr>
                              <w:sz w:val="16"/>
                            </w:rPr>
                          </w:pPr>
                          <w:r>
                            <w:rPr>
                              <w:rFonts w:hint="eastAsia"/>
                            </w:rPr>
                            <w:t>D</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E</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F</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G</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H</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I</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J</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K</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L</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M</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N</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O</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P</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Q</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R</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S</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T</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U</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558AD"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842753" w:rsidRDefault="00842753">
                    <w:pPr>
                      <w:rPr>
                        <w:b/>
                        <w:sz w:val="20"/>
                      </w:rPr>
                    </w:pPr>
                    <w:r>
                      <w:rPr>
                        <w:rFonts w:hint="eastAsia"/>
                        <w:b/>
                        <w:sz w:val="20"/>
                      </w:rPr>
                      <w:t>A</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B</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C</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2"/>
                      <w:rPr>
                        <w:sz w:val="16"/>
                      </w:rPr>
                    </w:pPr>
                    <w:r>
                      <w:rPr>
                        <w:rFonts w:hint="eastAsia"/>
                      </w:rPr>
                      <w:t>D</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E</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F</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G</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H</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I</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J</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K</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L</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M</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N</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O</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P</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Q</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R</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S</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T</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U</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3"/>
                      <w:jc w:val="left"/>
                    </w:pPr>
                    <w:r>
                      <w:rPr>
                        <w:rFonts w:hint="eastAsia"/>
                      </w:rPr>
                      <w:t>V</w:t>
                    </w:r>
                  </w:p>
                </w:txbxContent>
              </v:textbox>
            </v:shape>
          </w:pict>
        </mc:Fallback>
      </mc:AlternateContent>
    </w:r>
    <w:r w:rsidR="000E2DD8">
      <w:rPr>
        <w:noProof/>
        <w:sz w:val="28"/>
      </w:rPr>
      <mc:AlternateContent>
        <mc:Choice Requires="wps">
          <w:drawing>
            <wp:anchor distT="0" distB="0" distL="114300" distR="114300" simplePos="0" relativeHeight="251660288" behindDoc="0" locked="0" layoutInCell="0" allowOverlap="1" wp14:anchorId="7547C68D" wp14:editId="5D990EC0">
              <wp:simplePos x="0" y="0"/>
              <wp:positionH relativeFrom="column">
                <wp:posOffset>-800100</wp:posOffset>
              </wp:positionH>
              <wp:positionV relativeFrom="paragraph">
                <wp:posOffset>-243205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2753" w:rsidRPr="003536F9" w:rsidRDefault="00842753" w:rsidP="003536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47C68D"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842753" w:rsidRPr="003536F9" w:rsidRDefault="00842753" w:rsidP="003536F9"/>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023"/>
    <w:multiLevelType w:val="hybridMultilevel"/>
    <w:tmpl w:val="DBDC349E"/>
    <w:lvl w:ilvl="0" w:tplc="38CAEF40">
      <w:start w:val="1"/>
      <w:numFmt w:val="lowerLetter"/>
      <w:lvlText w:val="(%1)"/>
      <w:lvlJc w:val="left"/>
      <w:pPr>
        <w:ind w:left="3200" w:hanging="360"/>
      </w:pPr>
      <w:rPr>
        <w:rFonts w:hint="default"/>
      </w:rPr>
    </w:lvl>
    <w:lvl w:ilvl="1" w:tplc="04090019" w:tentative="1">
      <w:start w:val="1"/>
      <w:numFmt w:val="lowerLetter"/>
      <w:lvlText w:val="%2."/>
      <w:lvlJc w:val="left"/>
      <w:pPr>
        <w:ind w:left="3920" w:hanging="360"/>
      </w:pPr>
    </w:lvl>
    <w:lvl w:ilvl="2" w:tplc="0409001B" w:tentative="1">
      <w:start w:val="1"/>
      <w:numFmt w:val="lowerRoman"/>
      <w:lvlText w:val="%3."/>
      <w:lvlJc w:val="right"/>
      <w:pPr>
        <w:ind w:left="4640" w:hanging="180"/>
      </w:pPr>
    </w:lvl>
    <w:lvl w:ilvl="3" w:tplc="0409000F" w:tentative="1">
      <w:start w:val="1"/>
      <w:numFmt w:val="decimal"/>
      <w:lvlText w:val="%4."/>
      <w:lvlJc w:val="left"/>
      <w:pPr>
        <w:ind w:left="5360" w:hanging="360"/>
      </w:pPr>
    </w:lvl>
    <w:lvl w:ilvl="4" w:tplc="04090019" w:tentative="1">
      <w:start w:val="1"/>
      <w:numFmt w:val="lowerLetter"/>
      <w:lvlText w:val="%5."/>
      <w:lvlJc w:val="left"/>
      <w:pPr>
        <w:ind w:left="6080" w:hanging="360"/>
      </w:pPr>
    </w:lvl>
    <w:lvl w:ilvl="5" w:tplc="0409001B" w:tentative="1">
      <w:start w:val="1"/>
      <w:numFmt w:val="lowerRoman"/>
      <w:lvlText w:val="%6."/>
      <w:lvlJc w:val="right"/>
      <w:pPr>
        <w:ind w:left="6800" w:hanging="180"/>
      </w:pPr>
    </w:lvl>
    <w:lvl w:ilvl="6" w:tplc="0409000F" w:tentative="1">
      <w:start w:val="1"/>
      <w:numFmt w:val="decimal"/>
      <w:lvlText w:val="%7."/>
      <w:lvlJc w:val="left"/>
      <w:pPr>
        <w:ind w:left="7520" w:hanging="360"/>
      </w:pPr>
    </w:lvl>
    <w:lvl w:ilvl="7" w:tplc="04090019" w:tentative="1">
      <w:start w:val="1"/>
      <w:numFmt w:val="lowerLetter"/>
      <w:lvlText w:val="%8."/>
      <w:lvlJc w:val="left"/>
      <w:pPr>
        <w:ind w:left="8240" w:hanging="360"/>
      </w:pPr>
    </w:lvl>
    <w:lvl w:ilvl="8" w:tplc="0409001B" w:tentative="1">
      <w:start w:val="1"/>
      <w:numFmt w:val="lowerRoman"/>
      <w:lvlText w:val="%9."/>
      <w:lvlJc w:val="right"/>
      <w:pPr>
        <w:ind w:left="8960" w:hanging="180"/>
      </w:pPr>
    </w:lvl>
  </w:abstractNum>
  <w:abstractNum w:abstractNumId="1" w15:restartNumberingAfterBreak="0">
    <w:nsid w:val="02D60956"/>
    <w:multiLevelType w:val="hybridMultilevel"/>
    <w:tmpl w:val="A978FE5E"/>
    <w:lvl w:ilvl="0" w:tplc="3E98A1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4793ED5"/>
    <w:multiLevelType w:val="hybridMultilevel"/>
    <w:tmpl w:val="6C36E508"/>
    <w:lvl w:ilvl="0" w:tplc="6E18EE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C6E6E"/>
    <w:multiLevelType w:val="hybridMultilevel"/>
    <w:tmpl w:val="30102D9C"/>
    <w:lvl w:ilvl="0" w:tplc="097E67F2">
      <w:start w:val="1"/>
      <w:numFmt w:val="lowerLetter"/>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4" w15:restartNumberingAfterBreak="0">
    <w:nsid w:val="0B882362"/>
    <w:multiLevelType w:val="hybridMultilevel"/>
    <w:tmpl w:val="1B9C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7747F"/>
    <w:multiLevelType w:val="hybridMultilevel"/>
    <w:tmpl w:val="02CA6CFE"/>
    <w:lvl w:ilvl="0" w:tplc="6E18EE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C184C"/>
    <w:multiLevelType w:val="hybridMultilevel"/>
    <w:tmpl w:val="9E98969C"/>
    <w:lvl w:ilvl="0" w:tplc="103C125A">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1E86BA2"/>
    <w:multiLevelType w:val="hybridMultilevel"/>
    <w:tmpl w:val="473E932A"/>
    <w:lvl w:ilvl="0" w:tplc="295C179A">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567625"/>
    <w:multiLevelType w:val="hybridMultilevel"/>
    <w:tmpl w:val="3F703E74"/>
    <w:lvl w:ilvl="0" w:tplc="32B23948">
      <w:start w:val="1"/>
      <w:numFmt w:val="decimal"/>
      <w:lvlText w:val="%1."/>
      <w:lvlJc w:val="left"/>
      <w:pPr>
        <w:tabs>
          <w:tab w:val="num" w:pos="2088"/>
        </w:tabs>
        <w:ind w:left="1728" w:firstLine="0"/>
      </w:pPr>
      <w:rPr>
        <w:rFonts w:hint="eastAsia"/>
      </w:rPr>
    </w:lvl>
    <w:lvl w:ilvl="1" w:tplc="6680BC02">
      <w:start w:val="1"/>
      <w:numFmt w:val="lowerLetter"/>
      <w:lvlText w:val="(%2)"/>
      <w:lvlJc w:val="left"/>
      <w:pPr>
        <w:tabs>
          <w:tab w:val="num" w:pos="1500"/>
        </w:tabs>
        <w:ind w:left="1500" w:hanging="4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5C2F7B"/>
    <w:multiLevelType w:val="hybridMultilevel"/>
    <w:tmpl w:val="8DF68900"/>
    <w:lvl w:ilvl="0" w:tplc="3E98A1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38B5344"/>
    <w:multiLevelType w:val="hybridMultilevel"/>
    <w:tmpl w:val="36083594"/>
    <w:lvl w:ilvl="0" w:tplc="A3383190">
      <w:start w:val="1"/>
      <w:numFmt w:val="decimal"/>
      <w:lvlText w:val="（%1）"/>
      <w:lvlJc w:val="left"/>
      <w:pPr>
        <w:ind w:left="2160" w:hanging="360"/>
      </w:pPr>
      <w:rPr>
        <w:rFonts w:ascii="Times New Roman" w:eastAsia="PMingLiU" w:hAnsi="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4B604F6"/>
    <w:multiLevelType w:val="hybridMultilevel"/>
    <w:tmpl w:val="EB96820C"/>
    <w:lvl w:ilvl="0" w:tplc="A3383190">
      <w:start w:val="1"/>
      <w:numFmt w:val="decimal"/>
      <w:lvlText w:val="（%1）"/>
      <w:lvlJc w:val="left"/>
      <w:pPr>
        <w:ind w:left="2160" w:hanging="360"/>
      </w:pPr>
      <w:rPr>
        <w:rFonts w:ascii="Times New Roman" w:eastAsia="PMingLiU" w:hAnsi="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68C7297"/>
    <w:multiLevelType w:val="hybridMultilevel"/>
    <w:tmpl w:val="03423790"/>
    <w:lvl w:ilvl="0" w:tplc="0D967AE8">
      <w:start w:val="1"/>
      <w:numFmt w:val="decimal"/>
      <w:lvlText w:val="（%1）"/>
      <w:lvlJc w:val="left"/>
      <w:pPr>
        <w:ind w:left="2160" w:hanging="360"/>
      </w:pPr>
      <w:rPr>
        <w:rFonts w:ascii="Times New Roman" w:eastAsia="PMingLiU" w:hAnsi="Times New Roman" w:cs="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9597DAF"/>
    <w:multiLevelType w:val="hybridMultilevel"/>
    <w:tmpl w:val="E80E0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0E0991"/>
    <w:multiLevelType w:val="hybridMultilevel"/>
    <w:tmpl w:val="381E2A00"/>
    <w:lvl w:ilvl="0" w:tplc="A3383190">
      <w:start w:val="1"/>
      <w:numFmt w:val="decimal"/>
      <w:lvlText w:val="（%1）"/>
      <w:lvlJc w:val="left"/>
      <w:pPr>
        <w:ind w:left="2160" w:hanging="360"/>
      </w:pPr>
      <w:rPr>
        <w:rFonts w:ascii="Times New Roman" w:eastAsia="PMingLiU" w:hAnsi="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B7431CB"/>
    <w:multiLevelType w:val="hybridMultilevel"/>
    <w:tmpl w:val="C9FC484C"/>
    <w:lvl w:ilvl="0" w:tplc="3E98A1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8F25A66"/>
    <w:multiLevelType w:val="hybridMultilevel"/>
    <w:tmpl w:val="A70ABE6A"/>
    <w:lvl w:ilvl="0" w:tplc="103C125A">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FC22F31"/>
    <w:multiLevelType w:val="hybridMultilevel"/>
    <w:tmpl w:val="72EE8BF4"/>
    <w:lvl w:ilvl="0" w:tplc="121620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FF363D"/>
    <w:multiLevelType w:val="hybridMultilevel"/>
    <w:tmpl w:val="FEFA60D0"/>
    <w:lvl w:ilvl="0" w:tplc="6680BC0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17731EB"/>
    <w:multiLevelType w:val="hybridMultilevel"/>
    <w:tmpl w:val="0BAAF84C"/>
    <w:lvl w:ilvl="0" w:tplc="9A4009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34737FA"/>
    <w:multiLevelType w:val="hybridMultilevel"/>
    <w:tmpl w:val="75EC6626"/>
    <w:lvl w:ilvl="0" w:tplc="8B04B07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FB630D"/>
    <w:multiLevelType w:val="hybridMultilevel"/>
    <w:tmpl w:val="782823AE"/>
    <w:lvl w:ilvl="0" w:tplc="71DC831E">
      <w:start w:val="1"/>
      <w:numFmt w:val="decimal"/>
      <w:lvlText w:val="%1."/>
      <w:lvlJc w:val="left"/>
      <w:pPr>
        <w:ind w:left="6045" w:hanging="17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DA7182"/>
    <w:multiLevelType w:val="hybridMultilevel"/>
    <w:tmpl w:val="C57A798E"/>
    <w:lvl w:ilvl="0" w:tplc="3E98A1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6C3049DE"/>
    <w:multiLevelType w:val="hybridMultilevel"/>
    <w:tmpl w:val="1B7239E6"/>
    <w:lvl w:ilvl="0" w:tplc="6E18EE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495403A"/>
    <w:multiLevelType w:val="hybridMultilevel"/>
    <w:tmpl w:val="D5886E00"/>
    <w:lvl w:ilvl="0" w:tplc="696239FC">
      <w:start w:val="1"/>
      <w:numFmt w:val="decimal"/>
      <w:lvlText w:val="（%1）"/>
      <w:lvlJc w:val="left"/>
      <w:pPr>
        <w:ind w:left="2160" w:hanging="360"/>
      </w:pPr>
      <w:rPr>
        <w:rFonts w:ascii="Times New Roman" w:eastAsia="PMingLiU" w:hAnsi="Times New Roman" w:cs="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5593BBE"/>
    <w:multiLevelType w:val="hybridMultilevel"/>
    <w:tmpl w:val="6024A7E8"/>
    <w:lvl w:ilvl="0" w:tplc="3DB6EBB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8DE23A0"/>
    <w:multiLevelType w:val="hybridMultilevel"/>
    <w:tmpl w:val="535C8922"/>
    <w:lvl w:ilvl="0" w:tplc="7B2E1BD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B3A3122"/>
    <w:multiLevelType w:val="hybridMultilevel"/>
    <w:tmpl w:val="74D6CD76"/>
    <w:lvl w:ilvl="0" w:tplc="64301D62">
      <w:start w:val="1"/>
      <w:numFmt w:val="decimal"/>
      <w:lvlText w:val="%1."/>
      <w:lvlJc w:val="left"/>
      <w:pPr>
        <w:ind w:left="720" w:hanging="360"/>
      </w:pPr>
      <w:rPr>
        <w:rFonts w:ascii="Times New Roman" w:hAnsi="Times New Roman" w:hint="default"/>
        <w:b w:val="0"/>
        <w:i w:val="0"/>
        <w:sz w:val="28"/>
      </w:rPr>
    </w:lvl>
    <w:lvl w:ilvl="1" w:tplc="38B4E266">
      <w:start w:val="1"/>
      <w:numFmt w:val="decimal"/>
      <w:lvlText w:val="(%2)"/>
      <w:lvlJc w:val="left"/>
      <w:pPr>
        <w:ind w:left="1440" w:hanging="360"/>
      </w:pPr>
      <w:rPr>
        <w:rFonts w:hint="default"/>
      </w:rPr>
    </w:lvl>
    <w:lvl w:ilvl="2" w:tplc="D0EC8D0C">
      <w:start w:val="1"/>
      <w:numFmt w:val="decimal"/>
      <w:lvlText w:val="(%3)"/>
      <w:lvlJc w:val="left"/>
      <w:pPr>
        <w:tabs>
          <w:tab w:val="num" w:pos="2340"/>
        </w:tabs>
        <w:ind w:left="2340" w:hanging="360"/>
      </w:pPr>
      <w:rPr>
        <w:rFonts w:hint="default"/>
      </w:rPr>
    </w:lvl>
    <w:lvl w:ilvl="3" w:tplc="4CC21DBC">
      <w:start w:val="1"/>
      <w:numFmt w:val="lowerLetter"/>
      <w:lvlText w:val="(%4)"/>
      <w:lvlJc w:val="left"/>
      <w:pPr>
        <w:tabs>
          <w:tab w:val="num" w:pos="1669"/>
        </w:tabs>
        <w:ind w:left="2880" w:hanging="360"/>
      </w:pPr>
      <w:rPr>
        <w:rFonts w:hint="default"/>
        <w:b w:val="0"/>
        <w:i w:val="0"/>
        <w:sz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3556F2"/>
    <w:multiLevelType w:val="multilevel"/>
    <w:tmpl w:val="513A7C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8"/>
  </w:num>
  <w:num w:numId="2">
    <w:abstractNumId w:val="13"/>
  </w:num>
  <w:num w:numId="3">
    <w:abstractNumId w:val="25"/>
  </w:num>
  <w:num w:numId="4">
    <w:abstractNumId w:val="18"/>
  </w:num>
  <w:num w:numId="5">
    <w:abstractNumId w:val="6"/>
  </w:num>
  <w:num w:numId="6">
    <w:abstractNumId w:val="9"/>
  </w:num>
  <w:num w:numId="7">
    <w:abstractNumId w:val="22"/>
  </w:num>
  <w:num w:numId="8">
    <w:abstractNumId w:val="16"/>
  </w:num>
  <w:num w:numId="9">
    <w:abstractNumId w:val="1"/>
  </w:num>
  <w:num w:numId="10">
    <w:abstractNumId w:val="15"/>
  </w:num>
  <w:num w:numId="11">
    <w:abstractNumId w:val="14"/>
  </w:num>
  <w:num w:numId="12">
    <w:abstractNumId w:val="11"/>
  </w:num>
  <w:num w:numId="13">
    <w:abstractNumId w:val="24"/>
  </w:num>
  <w:num w:numId="14">
    <w:abstractNumId w:val="10"/>
  </w:num>
  <w:num w:numId="15">
    <w:abstractNumId w:val="12"/>
  </w:num>
  <w:num w:numId="16">
    <w:abstractNumId w:val="19"/>
  </w:num>
  <w:num w:numId="17">
    <w:abstractNumId w:val="20"/>
  </w:num>
  <w:num w:numId="18">
    <w:abstractNumId w:val="26"/>
  </w:num>
  <w:num w:numId="19">
    <w:abstractNumId w:val="4"/>
  </w:num>
  <w:num w:numId="20">
    <w:abstractNumId w:val="21"/>
  </w:num>
  <w:num w:numId="21">
    <w:abstractNumId w:val="7"/>
  </w:num>
  <w:num w:numId="22">
    <w:abstractNumId w:val="0"/>
  </w:num>
  <w:num w:numId="23">
    <w:abstractNumId w:val="17"/>
  </w:num>
  <w:num w:numId="24">
    <w:abstractNumId w:val="3"/>
  </w:num>
  <w:num w:numId="25">
    <w:abstractNumId w:val="28"/>
  </w:num>
  <w:num w:numId="26">
    <w:abstractNumId w:val="5"/>
  </w:num>
  <w:num w:numId="27">
    <w:abstractNumId w:val="2"/>
  </w:num>
  <w:num w:numId="28">
    <w:abstractNumId w:val="23"/>
  </w:num>
  <w:num w:numId="29">
    <w:abstractNumId w:val="2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711"/>
    <w:rsid w:val="000151CA"/>
    <w:rsid w:val="00052895"/>
    <w:rsid w:val="00060044"/>
    <w:rsid w:val="00067E00"/>
    <w:rsid w:val="000740B5"/>
    <w:rsid w:val="00085238"/>
    <w:rsid w:val="00091D65"/>
    <w:rsid w:val="000B087A"/>
    <w:rsid w:val="000D2AD3"/>
    <w:rsid w:val="000E2DD8"/>
    <w:rsid w:val="000E42F7"/>
    <w:rsid w:val="000E6B4C"/>
    <w:rsid w:val="001200A5"/>
    <w:rsid w:val="00152557"/>
    <w:rsid w:val="001636C9"/>
    <w:rsid w:val="00171E98"/>
    <w:rsid w:val="00172D84"/>
    <w:rsid w:val="00197F8B"/>
    <w:rsid w:val="001A0B18"/>
    <w:rsid w:val="001B06E4"/>
    <w:rsid w:val="001E11B6"/>
    <w:rsid w:val="001F47CC"/>
    <w:rsid w:val="00204CB6"/>
    <w:rsid w:val="00211427"/>
    <w:rsid w:val="002366CC"/>
    <w:rsid w:val="0024551E"/>
    <w:rsid w:val="00253163"/>
    <w:rsid w:val="00260EDB"/>
    <w:rsid w:val="002633A7"/>
    <w:rsid w:val="00264FF2"/>
    <w:rsid w:val="00275273"/>
    <w:rsid w:val="002D74E5"/>
    <w:rsid w:val="002F1F76"/>
    <w:rsid w:val="00307037"/>
    <w:rsid w:val="003231AF"/>
    <w:rsid w:val="00327DB3"/>
    <w:rsid w:val="00333B4C"/>
    <w:rsid w:val="003504A3"/>
    <w:rsid w:val="00352674"/>
    <w:rsid w:val="003536F9"/>
    <w:rsid w:val="00376442"/>
    <w:rsid w:val="003B13E2"/>
    <w:rsid w:val="003B53E1"/>
    <w:rsid w:val="003B5B4B"/>
    <w:rsid w:val="0041522C"/>
    <w:rsid w:val="00432AB6"/>
    <w:rsid w:val="0044040D"/>
    <w:rsid w:val="00466DAC"/>
    <w:rsid w:val="004A4B34"/>
    <w:rsid w:val="004A5E5F"/>
    <w:rsid w:val="004A7334"/>
    <w:rsid w:val="004B65A7"/>
    <w:rsid w:val="004C0150"/>
    <w:rsid w:val="004C3A15"/>
    <w:rsid w:val="00502BB5"/>
    <w:rsid w:val="0051324F"/>
    <w:rsid w:val="0051639C"/>
    <w:rsid w:val="00521D45"/>
    <w:rsid w:val="00533B04"/>
    <w:rsid w:val="00543548"/>
    <w:rsid w:val="00543D0D"/>
    <w:rsid w:val="0054466C"/>
    <w:rsid w:val="00544A0B"/>
    <w:rsid w:val="00551169"/>
    <w:rsid w:val="00553711"/>
    <w:rsid w:val="005705F9"/>
    <w:rsid w:val="00597424"/>
    <w:rsid w:val="005974D5"/>
    <w:rsid w:val="005A159E"/>
    <w:rsid w:val="005A16AC"/>
    <w:rsid w:val="005B2009"/>
    <w:rsid w:val="005B68EF"/>
    <w:rsid w:val="005C5D81"/>
    <w:rsid w:val="005E125D"/>
    <w:rsid w:val="005E15EB"/>
    <w:rsid w:val="00626DFA"/>
    <w:rsid w:val="006321C9"/>
    <w:rsid w:val="00681C58"/>
    <w:rsid w:val="00691EF2"/>
    <w:rsid w:val="006934BA"/>
    <w:rsid w:val="0069454D"/>
    <w:rsid w:val="006A6A91"/>
    <w:rsid w:val="006C0D54"/>
    <w:rsid w:val="006E1301"/>
    <w:rsid w:val="006E1841"/>
    <w:rsid w:val="006F6166"/>
    <w:rsid w:val="006F75C7"/>
    <w:rsid w:val="0070164E"/>
    <w:rsid w:val="007145EF"/>
    <w:rsid w:val="00715109"/>
    <w:rsid w:val="007216AE"/>
    <w:rsid w:val="00735F4B"/>
    <w:rsid w:val="0076392D"/>
    <w:rsid w:val="00766E61"/>
    <w:rsid w:val="00775161"/>
    <w:rsid w:val="00776758"/>
    <w:rsid w:val="0078123A"/>
    <w:rsid w:val="00792598"/>
    <w:rsid w:val="00792990"/>
    <w:rsid w:val="007A3DA5"/>
    <w:rsid w:val="007A74C6"/>
    <w:rsid w:val="007C0F80"/>
    <w:rsid w:val="007D4673"/>
    <w:rsid w:val="007E552B"/>
    <w:rsid w:val="007F01B7"/>
    <w:rsid w:val="007F0B6C"/>
    <w:rsid w:val="007F1EB9"/>
    <w:rsid w:val="00804ACB"/>
    <w:rsid w:val="00804B1A"/>
    <w:rsid w:val="00821B1A"/>
    <w:rsid w:val="008251EA"/>
    <w:rsid w:val="00830219"/>
    <w:rsid w:val="00830CC7"/>
    <w:rsid w:val="00832862"/>
    <w:rsid w:val="00836DEE"/>
    <w:rsid w:val="00842753"/>
    <w:rsid w:val="00857DD6"/>
    <w:rsid w:val="00865EBF"/>
    <w:rsid w:val="0087186D"/>
    <w:rsid w:val="008723A3"/>
    <w:rsid w:val="00885CDB"/>
    <w:rsid w:val="008868EC"/>
    <w:rsid w:val="008937B8"/>
    <w:rsid w:val="00893EAC"/>
    <w:rsid w:val="008A1C81"/>
    <w:rsid w:val="008A2977"/>
    <w:rsid w:val="008C12C2"/>
    <w:rsid w:val="008C618A"/>
    <w:rsid w:val="008D01C5"/>
    <w:rsid w:val="008D44A9"/>
    <w:rsid w:val="008E3588"/>
    <w:rsid w:val="008F29DA"/>
    <w:rsid w:val="008F4E00"/>
    <w:rsid w:val="00902DAB"/>
    <w:rsid w:val="00902E41"/>
    <w:rsid w:val="00912B52"/>
    <w:rsid w:val="009152A9"/>
    <w:rsid w:val="0091558D"/>
    <w:rsid w:val="00932828"/>
    <w:rsid w:val="00934B95"/>
    <w:rsid w:val="009544FD"/>
    <w:rsid w:val="009555D8"/>
    <w:rsid w:val="00965F17"/>
    <w:rsid w:val="0096785E"/>
    <w:rsid w:val="00981CE3"/>
    <w:rsid w:val="009A03CF"/>
    <w:rsid w:val="009C2256"/>
    <w:rsid w:val="009C6542"/>
    <w:rsid w:val="009D6311"/>
    <w:rsid w:val="009D6DAC"/>
    <w:rsid w:val="009E4B5F"/>
    <w:rsid w:val="00A002DB"/>
    <w:rsid w:val="00A0434F"/>
    <w:rsid w:val="00A11A49"/>
    <w:rsid w:val="00A12836"/>
    <w:rsid w:val="00A21494"/>
    <w:rsid w:val="00A21CD6"/>
    <w:rsid w:val="00A366E2"/>
    <w:rsid w:val="00A50D04"/>
    <w:rsid w:val="00A53968"/>
    <w:rsid w:val="00A60B27"/>
    <w:rsid w:val="00A91604"/>
    <w:rsid w:val="00A94FFE"/>
    <w:rsid w:val="00AA0F12"/>
    <w:rsid w:val="00AA1135"/>
    <w:rsid w:val="00AA72C4"/>
    <w:rsid w:val="00AB0CC1"/>
    <w:rsid w:val="00AB2013"/>
    <w:rsid w:val="00AD25A7"/>
    <w:rsid w:val="00AF554D"/>
    <w:rsid w:val="00B018A1"/>
    <w:rsid w:val="00B07228"/>
    <w:rsid w:val="00B10CF6"/>
    <w:rsid w:val="00B13B41"/>
    <w:rsid w:val="00B16635"/>
    <w:rsid w:val="00B175F2"/>
    <w:rsid w:val="00B206AD"/>
    <w:rsid w:val="00B31E60"/>
    <w:rsid w:val="00B45D2B"/>
    <w:rsid w:val="00B50815"/>
    <w:rsid w:val="00B5698C"/>
    <w:rsid w:val="00B71ED8"/>
    <w:rsid w:val="00BC13BC"/>
    <w:rsid w:val="00BC30D3"/>
    <w:rsid w:val="00BC373F"/>
    <w:rsid w:val="00BD6961"/>
    <w:rsid w:val="00BE0282"/>
    <w:rsid w:val="00BE1E4E"/>
    <w:rsid w:val="00BE7FDA"/>
    <w:rsid w:val="00C069A6"/>
    <w:rsid w:val="00C53CB5"/>
    <w:rsid w:val="00C53EF1"/>
    <w:rsid w:val="00C66079"/>
    <w:rsid w:val="00C71F38"/>
    <w:rsid w:val="00C803EB"/>
    <w:rsid w:val="00C90AAA"/>
    <w:rsid w:val="00C92F6B"/>
    <w:rsid w:val="00CA3E72"/>
    <w:rsid w:val="00CE3D19"/>
    <w:rsid w:val="00CF7E3C"/>
    <w:rsid w:val="00D01971"/>
    <w:rsid w:val="00D115C8"/>
    <w:rsid w:val="00D33419"/>
    <w:rsid w:val="00D62738"/>
    <w:rsid w:val="00D65E95"/>
    <w:rsid w:val="00D6664B"/>
    <w:rsid w:val="00D97EFA"/>
    <w:rsid w:val="00DB1925"/>
    <w:rsid w:val="00DC665F"/>
    <w:rsid w:val="00DC704A"/>
    <w:rsid w:val="00DD102D"/>
    <w:rsid w:val="00DD77E0"/>
    <w:rsid w:val="00E231C6"/>
    <w:rsid w:val="00E258D7"/>
    <w:rsid w:val="00E46582"/>
    <w:rsid w:val="00E50058"/>
    <w:rsid w:val="00E54F26"/>
    <w:rsid w:val="00E55FAF"/>
    <w:rsid w:val="00E56A72"/>
    <w:rsid w:val="00E60E01"/>
    <w:rsid w:val="00E63B4D"/>
    <w:rsid w:val="00E803D3"/>
    <w:rsid w:val="00E80441"/>
    <w:rsid w:val="00E8465D"/>
    <w:rsid w:val="00E84FD6"/>
    <w:rsid w:val="00E94CA3"/>
    <w:rsid w:val="00EB2B24"/>
    <w:rsid w:val="00ED0124"/>
    <w:rsid w:val="00EF3B27"/>
    <w:rsid w:val="00EF764C"/>
    <w:rsid w:val="00F06CF5"/>
    <w:rsid w:val="00F11C86"/>
    <w:rsid w:val="00F1465A"/>
    <w:rsid w:val="00F1693F"/>
    <w:rsid w:val="00F262C7"/>
    <w:rsid w:val="00F4012E"/>
    <w:rsid w:val="00F5061E"/>
    <w:rsid w:val="00F50D0A"/>
    <w:rsid w:val="00F51673"/>
    <w:rsid w:val="00F61000"/>
    <w:rsid w:val="00F632DB"/>
    <w:rsid w:val="00F649D9"/>
    <w:rsid w:val="00F87318"/>
    <w:rsid w:val="00F91A80"/>
    <w:rsid w:val="00FA5C3A"/>
    <w:rsid w:val="00FA7118"/>
    <w:rsid w:val="00FB61A6"/>
    <w:rsid w:val="00FC12D5"/>
    <w:rsid w:val="00FC7EF5"/>
    <w:rsid w:val="00FD3625"/>
    <w:rsid w:val="00FF3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AEB90E1-F7ED-474A-B1E0-DEEA16A85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738"/>
    <w:pPr>
      <w:tabs>
        <w:tab w:val="left" w:pos="1440"/>
        <w:tab w:val="center" w:pos="4320"/>
        <w:tab w:val="right" w:pos="9072"/>
      </w:tabs>
      <w:snapToGrid w:val="0"/>
    </w:pPr>
    <w:rPr>
      <w:sz w:val="28"/>
    </w:rPr>
  </w:style>
  <w:style w:type="paragraph" w:styleId="Heading1">
    <w:name w:val="heading 1"/>
    <w:basedOn w:val="Normal"/>
    <w:next w:val="Normal"/>
    <w:qFormat/>
    <w:rsid w:val="00D62738"/>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D62738"/>
    <w:pPr>
      <w:keepNext/>
      <w:snapToGrid/>
      <w:outlineLvl w:val="1"/>
    </w:pPr>
    <w:rPr>
      <w:b/>
      <w:bCs/>
      <w:sz w:val="20"/>
      <w:szCs w:val="24"/>
    </w:rPr>
  </w:style>
  <w:style w:type="paragraph" w:styleId="Heading3">
    <w:name w:val="heading 3"/>
    <w:basedOn w:val="Normal"/>
    <w:next w:val="Normal"/>
    <w:qFormat/>
    <w:rsid w:val="00D62738"/>
    <w:pPr>
      <w:keepNext/>
      <w:snapToGrid/>
      <w:jc w:val="center"/>
      <w:outlineLvl w:val="2"/>
    </w:pPr>
    <w:rPr>
      <w:b/>
      <w:bCs/>
      <w:sz w:val="20"/>
      <w:szCs w:val="24"/>
    </w:rPr>
  </w:style>
  <w:style w:type="paragraph" w:styleId="Heading4">
    <w:name w:val="heading 4"/>
    <w:basedOn w:val="Normal"/>
    <w:next w:val="NormalIndent"/>
    <w:qFormat/>
    <w:rsid w:val="00D62738"/>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rsid w:val="00D62738"/>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D62738"/>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rsid w:val="00D62738"/>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rsid w:val="00D62738"/>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D62738"/>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62738"/>
    <w:pPr>
      <w:tabs>
        <w:tab w:val="center" w:pos="4153"/>
        <w:tab w:val="right" w:pos="8306"/>
      </w:tabs>
      <w:jc w:val="center"/>
    </w:pPr>
    <w:rPr>
      <w:sz w:val="18"/>
    </w:rPr>
  </w:style>
  <w:style w:type="paragraph" w:customStyle="1" w:styleId="altd">
    <w:name w:val="altd"/>
    <w:basedOn w:val="Normal"/>
    <w:rsid w:val="00D62738"/>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D62738"/>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D62738"/>
    <w:rPr>
      <w:b w:val="0"/>
    </w:rPr>
  </w:style>
  <w:style w:type="paragraph" w:customStyle="1" w:styleId="normal3">
    <w:name w:val="normal3"/>
    <w:basedOn w:val="Normal"/>
    <w:rsid w:val="00D62738"/>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D62738"/>
    <w:pPr>
      <w:spacing w:line="240" w:lineRule="auto"/>
      <w:jc w:val="right"/>
    </w:pPr>
    <w:rPr>
      <w:b w:val="0"/>
    </w:rPr>
  </w:style>
  <w:style w:type="paragraph" w:styleId="Footer">
    <w:name w:val="footer"/>
    <w:basedOn w:val="Normal"/>
    <w:semiHidden/>
    <w:rsid w:val="00D62738"/>
    <w:pPr>
      <w:tabs>
        <w:tab w:val="center" w:pos="4153"/>
        <w:tab w:val="right" w:pos="8306"/>
      </w:tabs>
    </w:pPr>
    <w:rPr>
      <w:sz w:val="20"/>
    </w:rPr>
  </w:style>
  <w:style w:type="character" w:styleId="PageNumber">
    <w:name w:val="page number"/>
    <w:basedOn w:val="DefaultParagraphFont"/>
    <w:semiHidden/>
    <w:rsid w:val="00D62738"/>
  </w:style>
  <w:style w:type="paragraph" w:customStyle="1" w:styleId="Draft">
    <w:name w:val="Draft"/>
    <w:basedOn w:val="Normal"/>
    <w:rsid w:val="00D62738"/>
    <w:pPr>
      <w:spacing w:line="600" w:lineRule="exact"/>
    </w:pPr>
  </w:style>
  <w:style w:type="paragraph" w:customStyle="1" w:styleId="Final">
    <w:name w:val="Final"/>
    <w:basedOn w:val="Draft"/>
    <w:rsid w:val="00D62738"/>
    <w:pPr>
      <w:spacing w:line="360" w:lineRule="auto"/>
    </w:pPr>
  </w:style>
  <w:style w:type="paragraph" w:customStyle="1" w:styleId="Quotation">
    <w:name w:val="Quotation"/>
    <w:basedOn w:val="Normal"/>
    <w:rsid w:val="00D62738"/>
    <w:pPr>
      <w:tabs>
        <w:tab w:val="left" w:pos="1872"/>
        <w:tab w:val="left" w:pos="2304"/>
      </w:tabs>
      <w:spacing w:before="240"/>
      <w:ind w:left="1440" w:right="720"/>
    </w:pPr>
    <w:rPr>
      <w:kern w:val="2"/>
      <w:sz w:val="24"/>
    </w:rPr>
  </w:style>
  <w:style w:type="paragraph" w:customStyle="1" w:styleId="Hanging">
    <w:name w:val="Hanging"/>
    <w:basedOn w:val="Normal"/>
    <w:rsid w:val="00D62738"/>
    <w:pPr>
      <w:snapToGrid/>
      <w:spacing w:before="120" w:line="440" w:lineRule="exact"/>
      <w:ind w:left="1440" w:hanging="720"/>
    </w:pPr>
    <w:rPr>
      <w:kern w:val="2"/>
    </w:rPr>
  </w:style>
  <w:style w:type="paragraph" w:customStyle="1" w:styleId="hspace">
    <w:name w:val="hspace"/>
    <w:basedOn w:val="Normal"/>
    <w:rsid w:val="00D62738"/>
    <w:pPr>
      <w:spacing w:line="200" w:lineRule="exact"/>
    </w:pPr>
  </w:style>
  <w:style w:type="paragraph" w:customStyle="1" w:styleId="Heading">
    <w:name w:val="Heading"/>
    <w:basedOn w:val="Normal"/>
    <w:rsid w:val="00D62738"/>
    <w:pPr>
      <w:spacing w:line="360" w:lineRule="auto"/>
    </w:pPr>
  </w:style>
  <w:style w:type="paragraph" w:customStyle="1" w:styleId="Indent3">
    <w:name w:val="Indent3"/>
    <w:basedOn w:val="Normal"/>
    <w:rsid w:val="00D62738"/>
    <w:pPr>
      <w:ind w:left="4320"/>
    </w:pPr>
  </w:style>
  <w:style w:type="paragraph" w:styleId="BlockText">
    <w:name w:val="Block Text"/>
    <w:basedOn w:val="Normal"/>
    <w:semiHidden/>
    <w:rsid w:val="00D62738"/>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D62738"/>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rsid w:val="00D62738"/>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rsid w:val="00D62738"/>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D62738"/>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D62738"/>
    <w:pPr>
      <w:spacing w:line="480" w:lineRule="auto"/>
      <w:jc w:val="both"/>
    </w:pPr>
    <w:rPr>
      <w:sz w:val="26"/>
    </w:rPr>
  </w:style>
  <w:style w:type="paragraph" w:styleId="Title">
    <w:name w:val="Title"/>
    <w:basedOn w:val="Normal"/>
    <w:qFormat/>
    <w:rsid w:val="00D62738"/>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rsid w:val="00D62738"/>
    <w:pPr>
      <w:tabs>
        <w:tab w:val="clear" w:pos="4320"/>
        <w:tab w:val="clear" w:pos="9072"/>
      </w:tabs>
      <w:spacing w:line="480" w:lineRule="auto"/>
      <w:ind w:left="1400"/>
      <w:jc w:val="both"/>
    </w:pPr>
    <w:rPr>
      <w:sz w:val="26"/>
    </w:rPr>
  </w:style>
  <w:style w:type="paragraph" w:styleId="BodyText3">
    <w:name w:val="Body Text 3"/>
    <w:basedOn w:val="Normal"/>
    <w:semiHidden/>
    <w:rsid w:val="00D62738"/>
    <w:pPr>
      <w:tabs>
        <w:tab w:val="clear" w:pos="1440"/>
        <w:tab w:val="clear" w:pos="4320"/>
        <w:tab w:val="clear" w:pos="9072"/>
        <w:tab w:val="left" w:pos="1400"/>
      </w:tabs>
      <w:spacing w:line="480" w:lineRule="auto"/>
      <w:ind w:right="470"/>
      <w:jc w:val="both"/>
    </w:pPr>
    <w:rPr>
      <w:sz w:val="26"/>
    </w:rPr>
  </w:style>
  <w:style w:type="paragraph" w:styleId="BalloonText">
    <w:name w:val="Balloon Text"/>
    <w:basedOn w:val="Normal"/>
    <w:link w:val="BalloonTextChar"/>
    <w:uiPriority w:val="99"/>
    <w:semiHidden/>
    <w:unhideWhenUsed/>
    <w:rsid w:val="00B018A1"/>
    <w:rPr>
      <w:rFonts w:ascii="Tahoma" w:hAnsi="Tahoma" w:cs="Tahoma"/>
      <w:sz w:val="16"/>
      <w:szCs w:val="16"/>
    </w:rPr>
  </w:style>
  <w:style w:type="character" w:customStyle="1" w:styleId="BalloonTextChar">
    <w:name w:val="Balloon Text Char"/>
    <w:basedOn w:val="DefaultParagraphFont"/>
    <w:link w:val="BalloonText"/>
    <w:uiPriority w:val="99"/>
    <w:semiHidden/>
    <w:rsid w:val="00B018A1"/>
    <w:rPr>
      <w:rFonts w:ascii="Tahoma" w:hAnsi="Tahoma" w:cs="Tahoma"/>
      <w:sz w:val="16"/>
      <w:szCs w:val="16"/>
    </w:rPr>
  </w:style>
  <w:style w:type="paragraph" w:styleId="ListParagraph">
    <w:name w:val="List Paragraph"/>
    <w:basedOn w:val="Normal"/>
    <w:uiPriority w:val="34"/>
    <w:qFormat/>
    <w:rsid w:val="00804B1A"/>
    <w:pPr>
      <w:ind w:left="720"/>
    </w:pPr>
  </w:style>
  <w:style w:type="paragraph" w:styleId="NormalWeb">
    <w:name w:val="Normal (Web)"/>
    <w:basedOn w:val="Normal"/>
    <w:uiPriority w:val="99"/>
    <w:semiHidden/>
    <w:unhideWhenUsed/>
    <w:rsid w:val="0051639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Quote1">
    <w:name w:val="Quote1"/>
    <w:basedOn w:val="Normal"/>
    <w:rsid w:val="0051639C"/>
    <w:pPr>
      <w:tabs>
        <w:tab w:val="clear" w:pos="1440"/>
        <w:tab w:val="clear" w:pos="4320"/>
        <w:tab w:val="clear" w:pos="9072"/>
      </w:tabs>
      <w:snapToGrid/>
      <w:spacing w:before="100" w:beforeAutospacing="1" w:after="100" w:afterAutospacing="1"/>
    </w:pPr>
    <w:rPr>
      <w:rFonts w:eastAsia="Times New Roman"/>
      <w:sz w:val="24"/>
      <w:szCs w:val="24"/>
    </w:rPr>
  </w:style>
  <w:style w:type="paragraph" w:styleId="FootnoteText">
    <w:name w:val="footnote text"/>
    <w:basedOn w:val="Normal"/>
    <w:link w:val="FootnoteTextChar"/>
    <w:uiPriority w:val="99"/>
    <w:semiHidden/>
    <w:unhideWhenUsed/>
    <w:rsid w:val="00C90AAA"/>
    <w:pPr>
      <w:tabs>
        <w:tab w:val="clear" w:pos="1440"/>
        <w:tab w:val="clear" w:pos="4320"/>
        <w:tab w:val="clear" w:pos="9072"/>
      </w:tabs>
      <w:snapToGrid/>
    </w:pPr>
    <w:rPr>
      <w:sz w:val="20"/>
      <w:lang w:val="en-GB"/>
    </w:rPr>
  </w:style>
  <w:style w:type="character" w:customStyle="1" w:styleId="FootnoteTextChar">
    <w:name w:val="Footnote Text Char"/>
    <w:basedOn w:val="DefaultParagraphFont"/>
    <w:link w:val="FootnoteText"/>
    <w:uiPriority w:val="99"/>
    <w:semiHidden/>
    <w:rsid w:val="00C90AAA"/>
    <w:rPr>
      <w:rFonts w:eastAsia="宋体" w:cs="Times New Roman"/>
      <w:lang w:val="en-GB"/>
    </w:rPr>
  </w:style>
  <w:style w:type="character" w:styleId="FootnoteReference">
    <w:name w:val="footnote reference"/>
    <w:basedOn w:val="DefaultParagraphFont"/>
    <w:uiPriority w:val="99"/>
    <w:semiHidden/>
    <w:unhideWhenUsed/>
    <w:rsid w:val="00C90AAA"/>
    <w:rPr>
      <w:vertAlign w:val="superscript"/>
    </w:rPr>
  </w:style>
  <w:style w:type="character" w:styleId="PlaceholderText">
    <w:name w:val="Placeholder Text"/>
    <w:uiPriority w:val="99"/>
    <w:semiHidden/>
    <w:rsid w:val="00521D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42678F649F43D796C663EDCE3DFCD4"/>
        <w:category>
          <w:name w:val="General"/>
          <w:gallery w:val="placeholder"/>
        </w:category>
        <w:types>
          <w:type w:val="bbPlcHdr"/>
        </w:types>
        <w:behaviors>
          <w:behavior w:val="content"/>
        </w:behaviors>
        <w:guid w:val="{1BA53632-91F8-4F56-9C6A-DFEC4BEFB7B7}"/>
      </w:docPartPr>
      <w:docPartBody>
        <w:p w:rsidR="00F77369" w:rsidRDefault="00321495" w:rsidP="00321495">
          <w:pPr>
            <w:pStyle w:val="CE42678F649F43D796C663EDCE3DFCD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notTrueType/>
    <w:pitch w:val="fixed"/>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495"/>
    <w:rsid w:val="001D3306"/>
    <w:rsid w:val="002578FA"/>
    <w:rsid w:val="00321495"/>
    <w:rsid w:val="00C83EA3"/>
    <w:rsid w:val="00F01E23"/>
    <w:rsid w:val="00F77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21495"/>
    <w:rPr>
      <w:color w:val="808080"/>
    </w:rPr>
  </w:style>
  <w:style w:type="paragraph" w:customStyle="1" w:styleId="CE42678F649F43D796C663EDCE3DFCD4">
    <w:name w:val="CE42678F649F43D796C663EDCE3DFCD4"/>
    <w:rsid w:val="003214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69829-7A51-4D8F-BC84-646CB2655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TotalTime>
  <Pages>6</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2018-11-29T04:16:00Z</cp:lastPrinted>
  <dcterms:created xsi:type="dcterms:W3CDTF">2018-11-30T08:14:00Z</dcterms:created>
  <dcterms:modified xsi:type="dcterms:W3CDTF">2018-11-30T08:14:00Z</dcterms:modified>
</cp:coreProperties>
</file>