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016" w:rsidRDefault="00E02016">
      <w:pPr>
        <w:pStyle w:val="Heading4"/>
      </w:pPr>
      <w:r>
        <w:t>DCP</w:t>
      </w:r>
      <w:r w:rsidR="00A75F34">
        <w:t>I</w:t>
      </w:r>
      <w:r w:rsidR="00F57846">
        <w:t xml:space="preserve"> </w:t>
      </w:r>
      <w:r w:rsidR="00D85934">
        <w:t>2010</w:t>
      </w:r>
      <w:r w:rsidR="00F57846">
        <w:t>/2012</w:t>
      </w:r>
    </w:p>
    <w:p w:rsidR="00E02016" w:rsidRDefault="00E02016">
      <w:pPr>
        <w:spacing w:line="360" w:lineRule="auto"/>
        <w:jc w:val="center"/>
        <w:rPr>
          <w:rFonts w:hint="eastAsia"/>
          <w:bCs/>
          <w:sz w:val="28"/>
          <w:lang w:val="en-GB"/>
        </w:rPr>
      </w:pPr>
    </w:p>
    <w:p w:rsidR="00E02016" w:rsidRDefault="00E02016">
      <w:pPr>
        <w:pStyle w:val="Heading3"/>
        <w:spacing w:line="360" w:lineRule="auto"/>
        <w:rPr>
          <w:rFonts w:hint="eastAsia"/>
          <w:szCs w:val="24"/>
          <w:lang w:eastAsia="zh-CN"/>
        </w:rPr>
      </w:pPr>
      <w:r>
        <w:rPr>
          <w:szCs w:val="24"/>
          <w:lang w:eastAsia="zh-CN"/>
        </w:rPr>
        <w:t>IN THE DISTRICT COURT OF THE</w:t>
      </w:r>
    </w:p>
    <w:p w:rsidR="00E02016" w:rsidRDefault="00E02016">
      <w:pPr>
        <w:pStyle w:val="Heading3"/>
        <w:spacing w:line="360" w:lineRule="auto"/>
      </w:pPr>
      <w:r>
        <w:t>HONG KONG SPECIAL ADMINISTRATIVE REGION</w:t>
      </w:r>
    </w:p>
    <w:p w:rsidR="00E02016" w:rsidRDefault="00E02016">
      <w:pPr>
        <w:pStyle w:val="Heading2"/>
        <w:spacing w:line="360" w:lineRule="auto"/>
        <w:rPr>
          <w:rFonts w:hint="eastAsia"/>
          <w:szCs w:val="24"/>
          <w:lang w:eastAsia="zh-CN"/>
        </w:rPr>
      </w:pPr>
      <w:r>
        <w:t>PERSONAL INJURIES</w:t>
      </w:r>
      <w:r>
        <w:rPr>
          <w:szCs w:val="24"/>
          <w:lang w:eastAsia="zh-CN"/>
        </w:rPr>
        <w:t xml:space="preserve"> ACTION NO </w:t>
      </w:r>
      <w:r w:rsidR="00D85934">
        <w:rPr>
          <w:szCs w:val="24"/>
          <w:lang w:eastAsia="zh-CN"/>
        </w:rPr>
        <w:t>2010</w:t>
      </w:r>
      <w:r w:rsidR="00F57846">
        <w:rPr>
          <w:szCs w:val="24"/>
          <w:lang w:eastAsia="zh-CN"/>
        </w:rPr>
        <w:t xml:space="preserve"> OF 2012</w:t>
      </w:r>
    </w:p>
    <w:p w:rsidR="00E02016" w:rsidRDefault="00E0201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E02016" w:rsidRDefault="00E02016">
      <w:pPr>
        <w:jc w:val="center"/>
        <w:rPr>
          <w:bCs/>
          <w:sz w:val="28"/>
          <w:u w:val="single"/>
          <w:lang w:val="en-GB"/>
        </w:rPr>
      </w:pPr>
    </w:p>
    <w:p w:rsidR="00E02016" w:rsidRDefault="00E02016">
      <w:pPr>
        <w:rPr>
          <w:bCs/>
          <w:sz w:val="28"/>
          <w:lang w:val="en-GB"/>
        </w:rPr>
      </w:pPr>
      <w:r>
        <w:rPr>
          <w:bCs/>
          <w:sz w:val="28"/>
          <w:lang w:val="en-GB"/>
        </w:rPr>
        <w:t>BETWEEN</w:t>
      </w: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r>
        <w:rPr>
          <w:bCs/>
          <w:sz w:val="28"/>
          <w:lang w:val="en-GB"/>
        </w:rPr>
        <w:tab/>
      </w:r>
      <w:r w:rsidR="00D85934">
        <w:rPr>
          <w:bCs/>
          <w:sz w:val="28"/>
          <w:lang w:val="en-GB"/>
        </w:rPr>
        <w:t>FONG YU SUM</w:t>
      </w:r>
      <w:r>
        <w:rPr>
          <w:bCs/>
          <w:sz w:val="28"/>
          <w:lang w:val="en-GB"/>
        </w:rPr>
        <w:tab/>
        <w:t>Plaintiff</w:t>
      </w:r>
    </w:p>
    <w:p w:rsidR="00A34FF9" w:rsidRDefault="00A34FF9">
      <w:pPr>
        <w:tabs>
          <w:tab w:val="center" w:pos="4253"/>
          <w:tab w:val="right" w:pos="8505"/>
        </w:tabs>
        <w:rPr>
          <w:bCs/>
          <w:sz w:val="28"/>
          <w:lang w:val="en-GB"/>
        </w:rPr>
      </w:pPr>
      <w:r>
        <w:rPr>
          <w:bCs/>
          <w:sz w:val="28"/>
          <w:lang w:val="en-GB"/>
        </w:rPr>
        <w:tab/>
      </w:r>
    </w:p>
    <w:p w:rsidR="00E02016" w:rsidRDefault="00E02016">
      <w:pPr>
        <w:tabs>
          <w:tab w:val="center" w:pos="4253"/>
          <w:tab w:val="right" w:pos="8505"/>
        </w:tabs>
        <w:rPr>
          <w:bCs/>
          <w:sz w:val="28"/>
          <w:lang w:val="en-GB"/>
        </w:rPr>
      </w:pPr>
      <w:r>
        <w:rPr>
          <w:bCs/>
          <w:sz w:val="28"/>
          <w:lang w:val="en-GB"/>
        </w:rPr>
        <w:tab/>
        <w:t>and</w:t>
      </w:r>
    </w:p>
    <w:p w:rsidR="00E02016" w:rsidRDefault="00E02016">
      <w:pPr>
        <w:tabs>
          <w:tab w:val="center" w:pos="4253"/>
          <w:tab w:val="right" w:pos="8505"/>
        </w:tabs>
        <w:rPr>
          <w:bCs/>
          <w:sz w:val="28"/>
          <w:lang w:val="en-GB"/>
        </w:rPr>
      </w:pPr>
    </w:p>
    <w:p w:rsidR="00E02016" w:rsidRDefault="00E02016">
      <w:pPr>
        <w:tabs>
          <w:tab w:val="center" w:pos="4253"/>
          <w:tab w:val="right" w:pos="8505"/>
        </w:tabs>
        <w:rPr>
          <w:bCs/>
          <w:sz w:val="28"/>
          <w:lang w:val="en-GB"/>
        </w:rPr>
      </w:pPr>
      <w:r>
        <w:rPr>
          <w:bCs/>
          <w:sz w:val="28"/>
          <w:lang w:val="en-GB"/>
        </w:rPr>
        <w:tab/>
      </w:r>
      <w:r w:rsidR="00D85934">
        <w:rPr>
          <w:bCs/>
          <w:sz w:val="28"/>
          <w:lang w:val="en-GB"/>
        </w:rPr>
        <w:t>SAE IA ANGKHANA</w:t>
      </w:r>
      <w:r w:rsidR="008D048D">
        <w:rPr>
          <w:bCs/>
          <w:sz w:val="28"/>
          <w:lang w:val="en-GB"/>
        </w:rPr>
        <w:tab/>
      </w:r>
      <w:r w:rsidR="00D85934">
        <w:rPr>
          <w:bCs/>
          <w:sz w:val="28"/>
          <w:lang w:val="en-GB"/>
        </w:rPr>
        <w:t>1</w:t>
      </w:r>
      <w:r w:rsidR="00D85934" w:rsidRPr="002F75BE">
        <w:rPr>
          <w:bCs/>
          <w:sz w:val="28"/>
          <w:vertAlign w:val="superscript"/>
          <w:lang w:val="en-GB"/>
        </w:rPr>
        <w:t>st</w:t>
      </w:r>
      <w:r w:rsidR="002F75BE">
        <w:rPr>
          <w:rFonts w:hint="eastAsia"/>
          <w:bCs/>
          <w:sz w:val="28"/>
          <w:lang w:val="en-GB"/>
        </w:rPr>
        <w:t xml:space="preserve"> </w:t>
      </w:r>
      <w:r>
        <w:rPr>
          <w:bCs/>
          <w:sz w:val="28"/>
          <w:lang w:val="en-GB"/>
        </w:rPr>
        <w:t>Defendant</w:t>
      </w:r>
    </w:p>
    <w:p w:rsidR="00D85934" w:rsidRDefault="00D85934">
      <w:pPr>
        <w:tabs>
          <w:tab w:val="center" w:pos="4253"/>
          <w:tab w:val="right" w:pos="8505"/>
        </w:tabs>
        <w:rPr>
          <w:bCs/>
          <w:sz w:val="28"/>
          <w:lang w:val="en-GB"/>
        </w:rPr>
      </w:pPr>
    </w:p>
    <w:p w:rsidR="00D85934" w:rsidRDefault="00D85934">
      <w:pPr>
        <w:tabs>
          <w:tab w:val="center" w:pos="4253"/>
          <w:tab w:val="right" w:pos="8505"/>
        </w:tabs>
        <w:rPr>
          <w:bCs/>
          <w:sz w:val="28"/>
          <w:lang w:val="en-GB"/>
        </w:rPr>
      </w:pPr>
      <w:r>
        <w:rPr>
          <w:bCs/>
          <w:sz w:val="28"/>
          <w:lang w:val="en-GB"/>
        </w:rPr>
        <w:tab/>
        <w:t>CHENG WORAWAN</w:t>
      </w:r>
      <w:r>
        <w:rPr>
          <w:bCs/>
          <w:sz w:val="28"/>
          <w:lang w:val="en-GB"/>
        </w:rPr>
        <w:tab/>
        <w:t>2</w:t>
      </w:r>
      <w:r w:rsidRPr="002F75BE">
        <w:rPr>
          <w:bCs/>
          <w:sz w:val="28"/>
          <w:vertAlign w:val="superscript"/>
          <w:lang w:val="en-GB"/>
        </w:rPr>
        <w:t>nd</w:t>
      </w:r>
      <w:r w:rsidR="002F75BE">
        <w:rPr>
          <w:rFonts w:hint="eastAsia"/>
          <w:bCs/>
          <w:sz w:val="28"/>
          <w:lang w:val="en-GB"/>
        </w:rPr>
        <w:t xml:space="preserve"> </w:t>
      </w:r>
      <w:r>
        <w:rPr>
          <w:bCs/>
          <w:sz w:val="28"/>
          <w:lang w:val="en-GB"/>
        </w:rPr>
        <w:t>Defendant</w:t>
      </w:r>
    </w:p>
    <w:p w:rsidR="00E02016" w:rsidRDefault="00E02016" w:rsidP="00A75F34">
      <w:pPr>
        <w:tabs>
          <w:tab w:val="center" w:pos="4253"/>
          <w:tab w:val="right" w:pos="8505"/>
        </w:tabs>
        <w:jc w:val="center"/>
        <w:rPr>
          <w:bCs/>
          <w:sz w:val="28"/>
          <w:lang w:val="en-GB"/>
        </w:rPr>
      </w:pPr>
      <w:r>
        <w:rPr>
          <w:bCs/>
          <w:sz w:val="28"/>
          <w:lang w:val="en-GB"/>
        </w:rPr>
        <w:tab/>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pStyle w:val="Heading5"/>
        <w:rPr>
          <w:lang w:eastAsia="zh-TW"/>
        </w:rPr>
      </w:pPr>
    </w:p>
    <w:p w:rsidR="00E02016" w:rsidRDefault="008D048D">
      <w:pPr>
        <w:pStyle w:val="Heading5"/>
        <w:jc w:val="left"/>
      </w:pPr>
      <w:r>
        <w:t>Before:</w:t>
      </w:r>
      <w:r w:rsidR="00287837" w:rsidRPr="00287837">
        <w:rPr>
          <w:bCs w:val="0"/>
        </w:rPr>
        <w:t xml:space="preserve"> </w:t>
      </w:r>
      <w:r w:rsidR="00F57846">
        <w:rPr>
          <w:bCs w:val="0"/>
        </w:rPr>
        <w:t xml:space="preserve">  </w:t>
      </w:r>
      <w:r w:rsidR="00E17445">
        <w:rPr>
          <w:bCs w:val="0"/>
        </w:rPr>
        <w:t>H</w:t>
      </w:r>
      <w:r w:rsidR="00434D27">
        <w:rPr>
          <w:rFonts w:hint="eastAsia"/>
          <w:bCs w:val="0"/>
          <w:lang w:eastAsia="zh-CN"/>
        </w:rPr>
        <w:t xml:space="preserve">is </w:t>
      </w:r>
      <w:r w:rsidR="00E17445">
        <w:rPr>
          <w:bCs w:val="0"/>
        </w:rPr>
        <w:t>H</w:t>
      </w:r>
      <w:r w:rsidR="00434D27">
        <w:rPr>
          <w:rFonts w:hint="eastAsia"/>
          <w:bCs w:val="0"/>
          <w:lang w:eastAsia="zh-CN"/>
        </w:rPr>
        <w:t xml:space="preserve">onour </w:t>
      </w:r>
      <w:r w:rsidR="00171C7E">
        <w:t>J</w:t>
      </w:r>
      <w:r w:rsidR="00C92D8B">
        <w:t>udge</w:t>
      </w:r>
      <w:r w:rsidR="00F57846">
        <w:t xml:space="preserve"> </w:t>
      </w:r>
      <w:r w:rsidR="00E17445">
        <w:t>Ko</w:t>
      </w:r>
      <w:r w:rsidR="00171C7E">
        <w:t xml:space="preserve"> </w:t>
      </w:r>
      <w:r>
        <w:t>in C</w:t>
      </w:r>
      <w:r w:rsidR="00A75F34">
        <w:t>hambers</w:t>
      </w:r>
    </w:p>
    <w:p w:rsidR="00E02016" w:rsidRDefault="00E02016">
      <w:pPr>
        <w:spacing w:line="360" w:lineRule="auto"/>
        <w:rPr>
          <w:rFonts w:hint="eastAsia"/>
          <w:bCs/>
          <w:sz w:val="28"/>
          <w:lang w:val="en-GB"/>
        </w:rPr>
      </w:pPr>
      <w:r>
        <w:rPr>
          <w:bCs/>
          <w:sz w:val="28"/>
          <w:lang w:val="en-GB"/>
        </w:rPr>
        <w:t>Date</w:t>
      </w:r>
      <w:r>
        <w:rPr>
          <w:rFonts w:hint="eastAsia"/>
          <w:bCs/>
          <w:sz w:val="28"/>
          <w:lang w:val="en-GB"/>
        </w:rPr>
        <w:t xml:space="preserve"> of Hearing</w:t>
      </w:r>
      <w:r w:rsidR="00A75F34">
        <w:rPr>
          <w:bCs/>
          <w:sz w:val="28"/>
          <w:lang w:val="en-GB"/>
        </w:rPr>
        <w:t>:</w:t>
      </w:r>
      <w:r w:rsidR="00A75F34">
        <w:rPr>
          <w:bCs/>
          <w:sz w:val="28"/>
          <w:lang w:val="en-GB"/>
        </w:rPr>
        <w:tab/>
      </w:r>
      <w:r w:rsidR="00E17445">
        <w:rPr>
          <w:bCs/>
          <w:sz w:val="28"/>
          <w:lang w:val="en-GB"/>
        </w:rPr>
        <w:t>18 November 2014</w:t>
      </w:r>
    </w:p>
    <w:p w:rsidR="00E02016" w:rsidRDefault="00E02016">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sidR="00ED3866">
        <w:rPr>
          <w:bCs/>
          <w:sz w:val="28"/>
          <w:lang w:val="en-GB"/>
        </w:rPr>
        <w:t>Decision</w:t>
      </w:r>
      <w:r w:rsidR="008D048D">
        <w:rPr>
          <w:bCs/>
          <w:sz w:val="28"/>
          <w:lang w:val="en-GB"/>
        </w:rPr>
        <w:t>:</w:t>
      </w:r>
      <w:r w:rsidR="008D048D">
        <w:rPr>
          <w:bCs/>
          <w:sz w:val="28"/>
          <w:lang w:val="en-GB"/>
        </w:rPr>
        <w:tab/>
      </w:r>
      <w:r w:rsidR="00E17445">
        <w:rPr>
          <w:bCs/>
          <w:sz w:val="28"/>
          <w:lang w:val="en-GB"/>
        </w:rPr>
        <w:t>18 November 2014</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pStyle w:val="Heading2"/>
      </w:pPr>
    </w:p>
    <w:p w:rsidR="00E02016" w:rsidRDefault="00ED3866">
      <w:pPr>
        <w:pStyle w:val="Heading2"/>
        <w:rPr>
          <w:lang w:eastAsia="zh-CN"/>
        </w:rPr>
      </w:pPr>
      <w:r>
        <w:rPr>
          <w:lang w:eastAsia="zh-CN"/>
        </w:rPr>
        <w:t>D E C I S I O N</w:t>
      </w:r>
    </w:p>
    <w:p w:rsidR="00E02016" w:rsidRDefault="00E0201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E02016" w:rsidRDefault="00E02016">
      <w:pPr>
        <w:jc w:val="center"/>
        <w:rPr>
          <w:bCs/>
          <w:sz w:val="28"/>
          <w:u w:val="single"/>
          <w:lang w:val="en-GB"/>
        </w:rPr>
      </w:pPr>
    </w:p>
    <w:p w:rsidR="00CB0C15" w:rsidRDefault="00CB0C15">
      <w:pPr>
        <w:jc w:val="center"/>
        <w:rPr>
          <w:bCs/>
          <w:sz w:val="28"/>
          <w:u w:val="single"/>
          <w:lang w:val="en-GB"/>
        </w:rPr>
      </w:pPr>
    </w:p>
    <w:p w:rsidR="00F57846" w:rsidRDefault="00E17445" w:rsidP="00E532A1">
      <w:pPr>
        <w:numPr>
          <w:ilvl w:val="0"/>
          <w:numId w:val="1"/>
        </w:numPr>
        <w:tabs>
          <w:tab w:val="clear" w:pos="360"/>
          <w:tab w:val="left" w:pos="1418"/>
        </w:tabs>
        <w:spacing w:line="360" w:lineRule="auto"/>
        <w:jc w:val="both"/>
        <w:rPr>
          <w:bCs/>
          <w:sz w:val="28"/>
          <w:lang w:val="en-GB"/>
        </w:rPr>
      </w:pPr>
      <w:r>
        <w:rPr>
          <w:bCs/>
          <w:sz w:val="28"/>
          <w:lang w:val="en-GB"/>
        </w:rPr>
        <w:t>This is the pre-trial review of this case, the trial of which is scheduled to take place in mid</w:t>
      </w:r>
      <w:r>
        <w:rPr>
          <w:bCs/>
          <w:sz w:val="28"/>
          <w:lang w:val="en-GB"/>
        </w:rPr>
        <w:noBreakHyphen/>
        <w:t xml:space="preserve">January 2015, with an estimation of </w:t>
      </w:r>
      <w:r w:rsidR="00434D27">
        <w:rPr>
          <w:rFonts w:hint="eastAsia"/>
          <w:bCs/>
          <w:sz w:val="28"/>
          <w:lang w:val="en-GB"/>
        </w:rPr>
        <w:t>4</w:t>
      </w:r>
      <w:r>
        <w:rPr>
          <w:bCs/>
          <w:sz w:val="28"/>
          <w:lang w:val="en-GB"/>
        </w:rPr>
        <w:t xml:space="preserve"> days.</w:t>
      </w:r>
    </w:p>
    <w:p w:rsidR="00F57846" w:rsidRDefault="00F57846" w:rsidP="00E532A1">
      <w:pPr>
        <w:tabs>
          <w:tab w:val="left" w:pos="1418"/>
        </w:tabs>
        <w:spacing w:line="360" w:lineRule="auto"/>
        <w:jc w:val="both"/>
        <w:rPr>
          <w:bCs/>
          <w:sz w:val="28"/>
          <w:lang w:val="en-GB"/>
        </w:rPr>
      </w:pPr>
    </w:p>
    <w:p w:rsidR="00434D27" w:rsidRDefault="00E17445" w:rsidP="00E532A1">
      <w:pPr>
        <w:numPr>
          <w:ilvl w:val="0"/>
          <w:numId w:val="1"/>
        </w:numPr>
        <w:tabs>
          <w:tab w:val="clear" w:pos="360"/>
          <w:tab w:val="left" w:pos="1418"/>
        </w:tabs>
        <w:spacing w:line="360" w:lineRule="auto"/>
        <w:jc w:val="both"/>
        <w:rPr>
          <w:rFonts w:hint="eastAsia"/>
          <w:bCs/>
          <w:sz w:val="28"/>
          <w:lang w:val="en-GB"/>
        </w:rPr>
      </w:pPr>
      <w:r>
        <w:rPr>
          <w:bCs/>
          <w:sz w:val="28"/>
          <w:lang w:val="en-GB"/>
        </w:rPr>
        <w:t xml:space="preserve">The defendants have taken the opportunity to present </w:t>
      </w:r>
      <w:r w:rsidR="00434D27">
        <w:rPr>
          <w:rFonts w:hint="eastAsia"/>
          <w:bCs/>
          <w:sz w:val="28"/>
          <w:lang w:val="en-GB"/>
        </w:rPr>
        <w:t>2</w:t>
      </w:r>
      <w:r>
        <w:rPr>
          <w:bCs/>
          <w:sz w:val="28"/>
          <w:lang w:val="en-GB"/>
        </w:rPr>
        <w:t xml:space="preserve"> applications.  Both are opposed by the plaintiff.</w:t>
      </w:r>
    </w:p>
    <w:p w:rsidR="00434D27" w:rsidRDefault="00434D27" w:rsidP="00E532A1">
      <w:pPr>
        <w:pStyle w:val="ListParagraph"/>
        <w:spacing w:line="360" w:lineRule="auto"/>
        <w:jc w:val="both"/>
        <w:rPr>
          <w:bCs/>
          <w:sz w:val="28"/>
          <w:lang w:val="en-GB"/>
        </w:rPr>
      </w:pPr>
    </w:p>
    <w:p w:rsidR="00E17445" w:rsidRDefault="00E17445" w:rsidP="00E532A1">
      <w:pPr>
        <w:numPr>
          <w:ilvl w:val="0"/>
          <w:numId w:val="1"/>
        </w:numPr>
        <w:tabs>
          <w:tab w:val="clear" w:pos="360"/>
          <w:tab w:val="left" w:pos="1418"/>
        </w:tabs>
        <w:spacing w:line="360" w:lineRule="auto"/>
        <w:jc w:val="both"/>
        <w:rPr>
          <w:bCs/>
          <w:sz w:val="28"/>
          <w:lang w:val="en-GB"/>
        </w:rPr>
      </w:pPr>
      <w:r>
        <w:rPr>
          <w:bCs/>
          <w:sz w:val="28"/>
          <w:lang w:val="en-GB"/>
        </w:rPr>
        <w:t xml:space="preserve">First, the defendants apply for leave to amend their </w:t>
      </w:r>
      <w:r w:rsidR="00434D27">
        <w:rPr>
          <w:rFonts w:hint="eastAsia"/>
          <w:bCs/>
          <w:sz w:val="28"/>
          <w:lang w:val="en-GB"/>
        </w:rPr>
        <w:t>D</w:t>
      </w:r>
      <w:r>
        <w:rPr>
          <w:bCs/>
          <w:sz w:val="28"/>
          <w:lang w:val="en-GB"/>
        </w:rPr>
        <w:t>efence.</w:t>
      </w:r>
    </w:p>
    <w:p w:rsidR="00E17445" w:rsidRDefault="00E17445" w:rsidP="00E532A1">
      <w:pPr>
        <w:tabs>
          <w:tab w:val="left" w:pos="1418"/>
        </w:tabs>
        <w:spacing w:line="360" w:lineRule="auto"/>
        <w:jc w:val="both"/>
        <w:rPr>
          <w:bCs/>
          <w:sz w:val="28"/>
          <w:lang w:val="en-GB"/>
        </w:rPr>
      </w:pPr>
    </w:p>
    <w:p w:rsidR="00434D27" w:rsidRDefault="00E17445" w:rsidP="00E532A1">
      <w:pPr>
        <w:numPr>
          <w:ilvl w:val="0"/>
          <w:numId w:val="1"/>
        </w:numPr>
        <w:tabs>
          <w:tab w:val="clear" w:pos="360"/>
          <w:tab w:val="left" w:pos="1418"/>
        </w:tabs>
        <w:spacing w:line="360" w:lineRule="auto"/>
        <w:jc w:val="both"/>
        <w:rPr>
          <w:rFonts w:hint="eastAsia"/>
          <w:bCs/>
          <w:sz w:val="28"/>
          <w:lang w:val="en-GB"/>
        </w:rPr>
      </w:pPr>
      <w:r>
        <w:rPr>
          <w:bCs/>
          <w:sz w:val="28"/>
          <w:lang w:val="en-GB"/>
        </w:rPr>
        <w:t>A brief summary of the respective case of the parties is in order to introduce the proposed amendment.  The following is derived from the pleadings file</w:t>
      </w:r>
      <w:r w:rsidR="00434D27">
        <w:rPr>
          <w:rFonts w:hint="eastAsia"/>
          <w:bCs/>
          <w:sz w:val="28"/>
          <w:lang w:val="en-GB"/>
        </w:rPr>
        <w:t>d</w:t>
      </w:r>
      <w:r>
        <w:rPr>
          <w:bCs/>
          <w:sz w:val="28"/>
          <w:lang w:val="en-GB"/>
        </w:rPr>
        <w:t>.</w:t>
      </w:r>
    </w:p>
    <w:p w:rsidR="00434D27" w:rsidRDefault="00434D27" w:rsidP="00E532A1">
      <w:pPr>
        <w:pStyle w:val="ListParagraph"/>
        <w:spacing w:line="360" w:lineRule="auto"/>
        <w:jc w:val="both"/>
        <w:rPr>
          <w:bCs/>
          <w:sz w:val="28"/>
          <w:lang w:val="en-GB"/>
        </w:rPr>
      </w:pPr>
    </w:p>
    <w:p w:rsidR="00F57846" w:rsidRPr="00434D27" w:rsidRDefault="00E17445" w:rsidP="00E532A1">
      <w:pPr>
        <w:numPr>
          <w:ilvl w:val="0"/>
          <w:numId w:val="1"/>
        </w:numPr>
        <w:tabs>
          <w:tab w:val="clear" w:pos="360"/>
          <w:tab w:val="left" w:pos="1418"/>
        </w:tabs>
        <w:spacing w:line="360" w:lineRule="auto"/>
        <w:jc w:val="both"/>
        <w:rPr>
          <w:bCs/>
          <w:sz w:val="28"/>
          <w:lang w:val="en-GB"/>
        </w:rPr>
      </w:pPr>
      <w:r w:rsidRPr="00434D27">
        <w:rPr>
          <w:bCs/>
          <w:sz w:val="28"/>
          <w:lang w:val="en-GB"/>
        </w:rPr>
        <w:t>Put simply, the plaintiff is suing the defendants for assault.  It is the plaintiff’s case that she had been permitted by the owner of No 13, Third Lane, San Uk Lane to enter the premises to use the kitchen and toilet there and to store her personal belongings.</w:t>
      </w:r>
      <w:r w:rsidR="00434D27">
        <w:rPr>
          <w:rFonts w:hint="eastAsia"/>
          <w:bCs/>
          <w:sz w:val="28"/>
          <w:lang w:val="en-GB"/>
        </w:rPr>
        <w:t xml:space="preserve">  </w:t>
      </w:r>
      <w:r w:rsidRPr="00434D27">
        <w:rPr>
          <w:bCs/>
          <w:sz w:val="28"/>
          <w:lang w:val="en-GB"/>
        </w:rPr>
        <w:t>On 13 December 2010, when she tried to enter the premises, the 1</w:t>
      </w:r>
      <w:r w:rsidRPr="00434D27">
        <w:rPr>
          <w:bCs/>
          <w:sz w:val="28"/>
          <w:vertAlign w:val="superscript"/>
          <w:lang w:val="en-GB"/>
        </w:rPr>
        <w:t>st</w:t>
      </w:r>
      <w:r w:rsidR="00434D27">
        <w:rPr>
          <w:rFonts w:hint="eastAsia"/>
          <w:bCs/>
          <w:sz w:val="28"/>
          <w:lang w:val="en-GB"/>
        </w:rPr>
        <w:t xml:space="preserve"> </w:t>
      </w:r>
      <w:r w:rsidRPr="00434D27">
        <w:rPr>
          <w:bCs/>
          <w:sz w:val="28"/>
          <w:lang w:val="en-GB"/>
        </w:rPr>
        <w:t>defendant grasped her dress and pulled her away forcefully.  The 2</w:t>
      </w:r>
      <w:r w:rsidRPr="00434D27">
        <w:rPr>
          <w:bCs/>
          <w:sz w:val="28"/>
          <w:vertAlign w:val="superscript"/>
          <w:lang w:val="en-GB"/>
        </w:rPr>
        <w:t>nd</w:t>
      </w:r>
      <w:r w:rsidR="00434D27">
        <w:rPr>
          <w:rFonts w:hint="eastAsia"/>
          <w:bCs/>
          <w:sz w:val="28"/>
          <w:lang w:val="en-GB"/>
        </w:rPr>
        <w:t xml:space="preserve"> </w:t>
      </w:r>
      <w:r w:rsidRPr="00434D27">
        <w:rPr>
          <w:bCs/>
          <w:sz w:val="28"/>
          <w:lang w:val="en-GB"/>
        </w:rPr>
        <w:t>defendant then joined in the assault, grasping her hair and slapping her face.  The defendants then kicked her body, punched her right shoulder and knocked her onto the ground.  She cried for help and managed to escape with bodily injuries.</w:t>
      </w:r>
    </w:p>
    <w:p w:rsidR="0016230B" w:rsidRDefault="0016230B" w:rsidP="00E532A1">
      <w:pPr>
        <w:tabs>
          <w:tab w:val="left" w:pos="1418"/>
        </w:tabs>
        <w:spacing w:line="360" w:lineRule="auto"/>
        <w:jc w:val="both"/>
        <w:rPr>
          <w:bCs/>
          <w:sz w:val="28"/>
          <w:lang w:val="en-GB"/>
        </w:rPr>
      </w:pPr>
    </w:p>
    <w:p w:rsidR="00F57846" w:rsidRPr="00434D27" w:rsidRDefault="00E17445" w:rsidP="00E532A1">
      <w:pPr>
        <w:numPr>
          <w:ilvl w:val="0"/>
          <w:numId w:val="1"/>
        </w:numPr>
        <w:tabs>
          <w:tab w:val="clear" w:pos="360"/>
          <w:tab w:val="left" w:pos="1418"/>
        </w:tabs>
        <w:spacing w:line="360" w:lineRule="auto"/>
        <w:jc w:val="both"/>
        <w:rPr>
          <w:bCs/>
          <w:sz w:val="28"/>
          <w:lang w:val="en-GB"/>
        </w:rPr>
      </w:pPr>
      <w:r w:rsidRPr="00434D27">
        <w:rPr>
          <w:bCs/>
          <w:sz w:val="28"/>
          <w:lang w:val="en-GB"/>
        </w:rPr>
        <w:t>On the other hand, the defendants have pleaded that the owner of the premises is the mother of the 1</w:t>
      </w:r>
      <w:r w:rsidRPr="00434D27">
        <w:rPr>
          <w:bCs/>
          <w:sz w:val="28"/>
          <w:vertAlign w:val="superscript"/>
          <w:lang w:val="en-GB"/>
        </w:rPr>
        <w:t>st</w:t>
      </w:r>
      <w:r w:rsidR="00434D27">
        <w:rPr>
          <w:rFonts w:hint="eastAsia"/>
          <w:bCs/>
          <w:sz w:val="28"/>
          <w:lang w:val="en-GB"/>
        </w:rPr>
        <w:t xml:space="preserve"> </w:t>
      </w:r>
      <w:r w:rsidRPr="00434D27">
        <w:rPr>
          <w:bCs/>
          <w:sz w:val="28"/>
          <w:lang w:val="en-GB"/>
        </w:rPr>
        <w:t>defendant</w:t>
      </w:r>
      <w:r w:rsidR="00321EEB" w:rsidRPr="00434D27">
        <w:rPr>
          <w:bCs/>
          <w:sz w:val="28"/>
          <w:lang w:val="en-GB"/>
        </w:rPr>
        <w:t>,</w:t>
      </w:r>
      <w:r w:rsidRPr="00434D27">
        <w:rPr>
          <w:bCs/>
          <w:sz w:val="28"/>
          <w:lang w:val="en-GB"/>
        </w:rPr>
        <w:t xml:space="preserve"> and the plaintiff had no business to be at the premises.  When the defendants tried to lock up the premises on that day, the plaintiff tried to stop the 1</w:t>
      </w:r>
      <w:r w:rsidRPr="00434D27">
        <w:rPr>
          <w:bCs/>
          <w:sz w:val="28"/>
          <w:vertAlign w:val="superscript"/>
          <w:lang w:val="en-GB"/>
        </w:rPr>
        <w:t>st</w:t>
      </w:r>
      <w:r w:rsidR="00434D27">
        <w:rPr>
          <w:rFonts w:hint="eastAsia"/>
          <w:bCs/>
          <w:sz w:val="28"/>
          <w:lang w:val="en-GB"/>
        </w:rPr>
        <w:t xml:space="preserve"> </w:t>
      </w:r>
      <w:r w:rsidRPr="00434D27">
        <w:rPr>
          <w:bCs/>
          <w:sz w:val="28"/>
          <w:lang w:val="en-GB"/>
        </w:rPr>
        <w:t>defendant by twisting the 1</w:t>
      </w:r>
      <w:r w:rsidRPr="00434D27">
        <w:rPr>
          <w:bCs/>
          <w:sz w:val="28"/>
          <w:vertAlign w:val="superscript"/>
          <w:lang w:val="en-GB"/>
        </w:rPr>
        <w:t>st</w:t>
      </w:r>
      <w:r w:rsidR="00434D27">
        <w:rPr>
          <w:rFonts w:hint="eastAsia"/>
          <w:bCs/>
          <w:sz w:val="28"/>
          <w:lang w:val="en-GB"/>
        </w:rPr>
        <w:t xml:space="preserve"> </w:t>
      </w:r>
      <w:r w:rsidRPr="00434D27">
        <w:rPr>
          <w:bCs/>
          <w:sz w:val="28"/>
          <w:lang w:val="en-GB"/>
        </w:rPr>
        <w:t>defendant’s finger and forcefully pushing the 1</w:t>
      </w:r>
      <w:r w:rsidRPr="00434D27">
        <w:rPr>
          <w:bCs/>
          <w:sz w:val="28"/>
          <w:vertAlign w:val="superscript"/>
          <w:lang w:val="en-GB"/>
        </w:rPr>
        <w:t>st</w:t>
      </w:r>
      <w:r w:rsidR="00434D27">
        <w:rPr>
          <w:rFonts w:hint="eastAsia"/>
          <w:bCs/>
          <w:sz w:val="28"/>
          <w:lang w:val="en-GB"/>
        </w:rPr>
        <w:t xml:space="preserve"> </w:t>
      </w:r>
      <w:r w:rsidRPr="00434D27">
        <w:rPr>
          <w:bCs/>
          <w:sz w:val="28"/>
          <w:lang w:val="en-GB"/>
        </w:rPr>
        <w:t>defendant at the shoulder, causing the 1</w:t>
      </w:r>
      <w:r w:rsidRPr="00434D27">
        <w:rPr>
          <w:bCs/>
          <w:sz w:val="28"/>
          <w:vertAlign w:val="superscript"/>
          <w:lang w:val="en-GB"/>
        </w:rPr>
        <w:t>st</w:t>
      </w:r>
      <w:r w:rsidR="00434D27">
        <w:rPr>
          <w:rFonts w:hint="eastAsia"/>
          <w:bCs/>
          <w:sz w:val="28"/>
          <w:lang w:val="en-GB"/>
        </w:rPr>
        <w:t xml:space="preserve"> </w:t>
      </w:r>
      <w:r w:rsidRPr="00434D27">
        <w:rPr>
          <w:bCs/>
          <w:sz w:val="28"/>
          <w:lang w:val="en-GB"/>
        </w:rPr>
        <w:t>defendant to fall.  The 2</w:t>
      </w:r>
      <w:r w:rsidRPr="00434D27">
        <w:rPr>
          <w:bCs/>
          <w:sz w:val="28"/>
          <w:vertAlign w:val="superscript"/>
          <w:lang w:val="en-GB"/>
        </w:rPr>
        <w:t>nd</w:t>
      </w:r>
      <w:r w:rsidR="00434D27">
        <w:rPr>
          <w:rFonts w:hint="eastAsia"/>
          <w:bCs/>
          <w:sz w:val="28"/>
          <w:lang w:val="en-GB"/>
        </w:rPr>
        <w:t xml:space="preserve"> </w:t>
      </w:r>
      <w:r w:rsidRPr="00434D27">
        <w:rPr>
          <w:bCs/>
          <w:sz w:val="28"/>
          <w:lang w:val="en-GB"/>
        </w:rPr>
        <w:t>defendant came to the rescue and made a 999 call to the police.  The plaintiff then assaulted the 2</w:t>
      </w:r>
      <w:r w:rsidRPr="00434D27">
        <w:rPr>
          <w:bCs/>
          <w:sz w:val="28"/>
          <w:vertAlign w:val="superscript"/>
          <w:lang w:val="en-GB"/>
        </w:rPr>
        <w:t>nd</w:t>
      </w:r>
      <w:r w:rsidR="00434D27">
        <w:rPr>
          <w:rFonts w:hint="eastAsia"/>
          <w:bCs/>
          <w:sz w:val="28"/>
          <w:lang w:val="en-GB"/>
        </w:rPr>
        <w:t xml:space="preserve"> </w:t>
      </w:r>
      <w:r w:rsidRPr="00434D27">
        <w:rPr>
          <w:bCs/>
          <w:sz w:val="28"/>
          <w:lang w:val="en-GB"/>
        </w:rPr>
        <w:t>defendant by pushing and slapping her, knocking off her mobile phone.  As the 2</w:t>
      </w:r>
      <w:r w:rsidRPr="00434D27">
        <w:rPr>
          <w:bCs/>
          <w:sz w:val="28"/>
          <w:vertAlign w:val="superscript"/>
          <w:lang w:val="en-GB"/>
        </w:rPr>
        <w:t>nd</w:t>
      </w:r>
      <w:r w:rsidR="00434D27">
        <w:rPr>
          <w:rFonts w:hint="eastAsia"/>
          <w:bCs/>
          <w:sz w:val="28"/>
          <w:lang w:val="en-GB"/>
        </w:rPr>
        <w:t xml:space="preserve"> </w:t>
      </w:r>
      <w:r w:rsidRPr="00434D27">
        <w:rPr>
          <w:bCs/>
          <w:sz w:val="28"/>
          <w:lang w:val="en-GB"/>
        </w:rPr>
        <w:t>defendant was picking up the phone, the plaintiff pushed her to the ground, sat on her and attacked her.</w:t>
      </w:r>
      <w:r w:rsidR="00434D27" w:rsidRPr="00434D27">
        <w:rPr>
          <w:rFonts w:hint="eastAsia"/>
          <w:bCs/>
          <w:sz w:val="28"/>
          <w:lang w:val="en-GB"/>
        </w:rPr>
        <w:t xml:space="preserve">  </w:t>
      </w:r>
      <w:r w:rsidRPr="00434D27">
        <w:rPr>
          <w:bCs/>
          <w:sz w:val="28"/>
          <w:lang w:val="en-GB"/>
        </w:rPr>
        <w:t>Upon seeing that, the 1</w:t>
      </w:r>
      <w:r w:rsidRPr="00434D27">
        <w:rPr>
          <w:bCs/>
          <w:sz w:val="28"/>
          <w:vertAlign w:val="superscript"/>
          <w:lang w:val="en-GB"/>
        </w:rPr>
        <w:t>st</w:t>
      </w:r>
      <w:r w:rsidR="00434D27">
        <w:rPr>
          <w:rFonts w:hint="eastAsia"/>
          <w:bCs/>
          <w:sz w:val="28"/>
          <w:lang w:val="en-GB"/>
        </w:rPr>
        <w:t xml:space="preserve"> </w:t>
      </w:r>
      <w:r w:rsidRPr="00434D27">
        <w:rPr>
          <w:bCs/>
          <w:sz w:val="28"/>
          <w:lang w:val="en-GB"/>
        </w:rPr>
        <w:t>defendant ran towards the plaintiff intending to push her aside.  In the midst of the chaos, “The 1</w:t>
      </w:r>
      <w:r w:rsidRPr="00434D27">
        <w:rPr>
          <w:bCs/>
          <w:sz w:val="28"/>
          <w:vertAlign w:val="superscript"/>
          <w:lang w:val="en-GB"/>
        </w:rPr>
        <w:t>st</w:t>
      </w:r>
      <w:r w:rsidR="00434D27">
        <w:rPr>
          <w:rFonts w:hint="eastAsia"/>
          <w:bCs/>
          <w:sz w:val="28"/>
          <w:lang w:val="en-GB"/>
        </w:rPr>
        <w:t xml:space="preserve"> </w:t>
      </w:r>
      <w:r w:rsidRPr="00434D27">
        <w:rPr>
          <w:bCs/>
          <w:sz w:val="28"/>
          <w:lang w:val="en-GB"/>
        </w:rPr>
        <w:t xml:space="preserve">defendant lost balance and fell and knocked forcefully onto the plaintiff, causing the plaintiff to fall on the ground” </w:t>
      </w:r>
      <w:r w:rsidR="00434D27">
        <w:rPr>
          <w:rFonts w:hint="eastAsia"/>
          <w:bCs/>
          <w:sz w:val="28"/>
          <w:lang w:val="en-GB"/>
        </w:rPr>
        <w:t>(s</w:t>
      </w:r>
      <w:r w:rsidRPr="00434D27">
        <w:rPr>
          <w:bCs/>
          <w:sz w:val="28"/>
          <w:lang w:val="en-GB"/>
        </w:rPr>
        <w:t>ee paragraph 5</w:t>
      </w:r>
      <w:r w:rsidR="00321EEB" w:rsidRPr="00434D27">
        <w:rPr>
          <w:bCs/>
          <w:sz w:val="28"/>
          <w:lang w:val="en-GB"/>
        </w:rPr>
        <w:t>(g)</w:t>
      </w:r>
      <w:r w:rsidR="00434D27">
        <w:rPr>
          <w:rFonts w:hint="eastAsia"/>
          <w:bCs/>
          <w:sz w:val="28"/>
          <w:lang w:val="en-GB"/>
        </w:rPr>
        <w:t>)</w:t>
      </w:r>
      <w:r w:rsidRPr="00434D27">
        <w:rPr>
          <w:bCs/>
          <w:sz w:val="28"/>
          <w:lang w:val="en-GB"/>
        </w:rPr>
        <w:t>.</w:t>
      </w:r>
    </w:p>
    <w:p w:rsidR="004278C0" w:rsidRDefault="004278C0" w:rsidP="00E532A1">
      <w:pPr>
        <w:tabs>
          <w:tab w:val="left" w:pos="1418"/>
        </w:tabs>
        <w:spacing w:line="360" w:lineRule="auto"/>
        <w:jc w:val="both"/>
        <w:rPr>
          <w:bCs/>
          <w:sz w:val="28"/>
          <w:lang w:val="en-GB"/>
        </w:rPr>
      </w:pPr>
    </w:p>
    <w:p w:rsidR="00F57846" w:rsidRDefault="00E17445" w:rsidP="00E532A1">
      <w:pPr>
        <w:numPr>
          <w:ilvl w:val="0"/>
          <w:numId w:val="1"/>
        </w:numPr>
        <w:tabs>
          <w:tab w:val="clear" w:pos="360"/>
          <w:tab w:val="left" w:pos="1418"/>
        </w:tabs>
        <w:spacing w:line="360" w:lineRule="auto"/>
        <w:jc w:val="both"/>
        <w:rPr>
          <w:bCs/>
          <w:sz w:val="28"/>
          <w:lang w:val="en-GB"/>
        </w:rPr>
      </w:pPr>
      <w:r>
        <w:rPr>
          <w:bCs/>
          <w:sz w:val="28"/>
          <w:lang w:val="en-GB"/>
        </w:rPr>
        <w:t xml:space="preserve">The defendants deny having assaulted the plaintiff.  Their present </w:t>
      </w:r>
      <w:r w:rsidR="00434D27">
        <w:rPr>
          <w:rFonts w:hint="eastAsia"/>
          <w:bCs/>
          <w:sz w:val="28"/>
          <w:lang w:val="en-GB"/>
        </w:rPr>
        <w:t>D</w:t>
      </w:r>
      <w:r>
        <w:rPr>
          <w:bCs/>
          <w:sz w:val="28"/>
          <w:lang w:val="en-GB"/>
        </w:rPr>
        <w:t>efence alleges that “</w:t>
      </w:r>
      <w:r w:rsidR="00434D27">
        <w:rPr>
          <w:rFonts w:hint="eastAsia"/>
          <w:bCs/>
          <w:sz w:val="28"/>
          <w:lang w:val="en-GB"/>
        </w:rPr>
        <w:t>t</w:t>
      </w:r>
      <w:r>
        <w:rPr>
          <w:bCs/>
          <w:sz w:val="28"/>
          <w:lang w:val="en-GB"/>
        </w:rPr>
        <w:t>he alleged injuries were probably caused when the 1</w:t>
      </w:r>
      <w:r w:rsidRPr="00434D27">
        <w:rPr>
          <w:bCs/>
          <w:sz w:val="28"/>
          <w:vertAlign w:val="superscript"/>
          <w:lang w:val="en-GB"/>
        </w:rPr>
        <w:t>st</w:t>
      </w:r>
      <w:r w:rsidR="00434D27">
        <w:rPr>
          <w:rFonts w:hint="eastAsia"/>
          <w:bCs/>
          <w:sz w:val="28"/>
          <w:lang w:val="en-GB"/>
        </w:rPr>
        <w:t xml:space="preserve"> </w:t>
      </w:r>
      <w:r>
        <w:rPr>
          <w:bCs/>
          <w:sz w:val="28"/>
          <w:lang w:val="en-GB"/>
        </w:rPr>
        <w:t xml:space="preserve">defendant lost balance and fell and knocked down onto </w:t>
      </w:r>
      <w:r w:rsidR="00BE2707">
        <w:rPr>
          <w:rFonts w:hint="eastAsia"/>
          <w:bCs/>
          <w:sz w:val="28"/>
          <w:lang w:val="en-GB"/>
        </w:rPr>
        <w:t xml:space="preserve">the </w:t>
      </w:r>
      <w:r>
        <w:rPr>
          <w:bCs/>
          <w:sz w:val="28"/>
          <w:lang w:val="en-GB"/>
        </w:rPr>
        <w:t>plaintiff in the midst of the chaos.  The defendants were acting no more than self-defence, or alternatively defending or protecting the 2</w:t>
      </w:r>
      <w:r w:rsidRPr="00434D27">
        <w:rPr>
          <w:bCs/>
          <w:sz w:val="28"/>
          <w:vertAlign w:val="superscript"/>
          <w:lang w:val="en-GB"/>
        </w:rPr>
        <w:t>nd</w:t>
      </w:r>
      <w:r w:rsidR="00434D27">
        <w:rPr>
          <w:rFonts w:hint="eastAsia"/>
          <w:bCs/>
          <w:sz w:val="28"/>
          <w:lang w:val="en-GB"/>
        </w:rPr>
        <w:t xml:space="preserve"> </w:t>
      </w:r>
      <w:r>
        <w:rPr>
          <w:bCs/>
          <w:sz w:val="28"/>
          <w:lang w:val="en-GB"/>
        </w:rPr>
        <w:t xml:space="preserve">defendant from the attack by the plaintiff” </w:t>
      </w:r>
      <w:r w:rsidR="00434D27">
        <w:rPr>
          <w:rFonts w:hint="eastAsia"/>
          <w:bCs/>
          <w:sz w:val="28"/>
          <w:lang w:val="en-GB"/>
        </w:rPr>
        <w:t>(s</w:t>
      </w:r>
      <w:r>
        <w:rPr>
          <w:bCs/>
          <w:sz w:val="28"/>
          <w:lang w:val="en-GB"/>
        </w:rPr>
        <w:t>ee paragraph 7</w:t>
      </w:r>
      <w:r w:rsidR="00434D27">
        <w:rPr>
          <w:rFonts w:hint="eastAsia"/>
          <w:bCs/>
          <w:sz w:val="28"/>
          <w:lang w:val="en-GB"/>
        </w:rPr>
        <w:t>)</w:t>
      </w:r>
      <w:r>
        <w:rPr>
          <w:bCs/>
          <w:sz w:val="28"/>
          <w:lang w:val="en-GB"/>
        </w:rPr>
        <w:t>.</w:t>
      </w:r>
    </w:p>
    <w:p w:rsidR="004278C0" w:rsidRDefault="004278C0" w:rsidP="00E532A1">
      <w:pPr>
        <w:tabs>
          <w:tab w:val="left" w:pos="1418"/>
        </w:tabs>
        <w:spacing w:line="360" w:lineRule="auto"/>
        <w:jc w:val="both"/>
        <w:rPr>
          <w:bCs/>
          <w:sz w:val="28"/>
          <w:lang w:val="en-GB"/>
        </w:rPr>
      </w:pPr>
    </w:p>
    <w:p w:rsidR="00434D27" w:rsidRDefault="00E17445" w:rsidP="00E532A1">
      <w:pPr>
        <w:numPr>
          <w:ilvl w:val="0"/>
          <w:numId w:val="1"/>
        </w:numPr>
        <w:tabs>
          <w:tab w:val="clear" w:pos="360"/>
          <w:tab w:val="left" w:pos="1418"/>
        </w:tabs>
        <w:spacing w:line="360" w:lineRule="auto"/>
        <w:jc w:val="both"/>
        <w:rPr>
          <w:rFonts w:hint="eastAsia"/>
          <w:bCs/>
          <w:sz w:val="28"/>
          <w:lang w:val="en-GB"/>
        </w:rPr>
      </w:pPr>
      <w:r>
        <w:rPr>
          <w:bCs/>
          <w:sz w:val="28"/>
          <w:lang w:val="en-GB"/>
        </w:rPr>
        <w:t>The defendants now seek to add a new paragraph 5</w:t>
      </w:r>
      <w:r w:rsidR="00434D27">
        <w:rPr>
          <w:rFonts w:hint="eastAsia"/>
          <w:bCs/>
          <w:sz w:val="28"/>
          <w:lang w:val="en-GB"/>
        </w:rPr>
        <w:t>A</w:t>
      </w:r>
      <w:r>
        <w:rPr>
          <w:bCs/>
          <w:sz w:val="28"/>
          <w:lang w:val="en-GB"/>
        </w:rPr>
        <w:t xml:space="preserve"> raising </w:t>
      </w:r>
      <w:r w:rsidR="00434D27">
        <w:rPr>
          <w:rFonts w:hint="eastAsia"/>
          <w:bCs/>
          <w:sz w:val="28"/>
          <w:lang w:val="en-GB"/>
        </w:rPr>
        <w:t>(</w:t>
      </w:r>
      <w:r>
        <w:rPr>
          <w:bCs/>
          <w:sz w:val="28"/>
          <w:lang w:val="en-GB"/>
        </w:rPr>
        <w:t>for the first time</w:t>
      </w:r>
      <w:r w:rsidR="00434D27">
        <w:rPr>
          <w:rFonts w:hint="eastAsia"/>
          <w:bCs/>
          <w:sz w:val="28"/>
          <w:lang w:val="en-GB"/>
        </w:rPr>
        <w:t>)</w:t>
      </w:r>
      <w:r>
        <w:rPr>
          <w:bCs/>
          <w:sz w:val="28"/>
          <w:lang w:val="en-GB"/>
        </w:rPr>
        <w:t xml:space="preserve"> the defences of </w:t>
      </w:r>
      <w:r w:rsidR="00ED04B3" w:rsidRPr="00434D27">
        <w:rPr>
          <w:bCs/>
          <w:i/>
          <w:sz w:val="28"/>
          <w:lang w:val="en-GB"/>
        </w:rPr>
        <w:t>ex turpi</w:t>
      </w:r>
      <w:r w:rsidR="00434D27">
        <w:rPr>
          <w:rFonts w:hint="eastAsia"/>
          <w:bCs/>
          <w:i/>
          <w:sz w:val="28"/>
          <w:lang w:val="en-GB"/>
        </w:rPr>
        <w:t xml:space="preserve">, </w:t>
      </w:r>
      <w:r w:rsidR="00ED04B3" w:rsidRPr="00434D27">
        <w:rPr>
          <w:bCs/>
          <w:i/>
          <w:sz w:val="28"/>
          <w:lang w:val="en-GB"/>
        </w:rPr>
        <w:t>volenti</w:t>
      </w:r>
      <w:r w:rsidR="005402B2">
        <w:rPr>
          <w:bCs/>
          <w:sz w:val="28"/>
          <w:lang w:val="en-GB"/>
        </w:rPr>
        <w:t xml:space="preserve"> and contributory negligence.</w:t>
      </w:r>
    </w:p>
    <w:p w:rsidR="00434D27" w:rsidRDefault="00434D27" w:rsidP="00E532A1">
      <w:pPr>
        <w:pStyle w:val="ListParagraph"/>
        <w:spacing w:line="360" w:lineRule="auto"/>
        <w:jc w:val="both"/>
        <w:rPr>
          <w:bCs/>
          <w:sz w:val="28"/>
          <w:lang w:val="en-GB"/>
        </w:rPr>
      </w:pPr>
    </w:p>
    <w:p w:rsidR="00321EEB" w:rsidRDefault="005402B2" w:rsidP="00E532A1">
      <w:pPr>
        <w:numPr>
          <w:ilvl w:val="0"/>
          <w:numId w:val="1"/>
        </w:numPr>
        <w:tabs>
          <w:tab w:val="clear" w:pos="360"/>
          <w:tab w:val="left" w:pos="1418"/>
        </w:tabs>
        <w:spacing w:line="360" w:lineRule="auto"/>
        <w:jc w:val="both"/>
        <w:rPr>
          <w:bCs/>
          <w:sz w:val="28"/>
          <w:lang w:val="en-GB"/>
        </w:rPr>
      </w:pPr>
      <w:r>
        <w:rPr>
          <w:bCs/>
          <w:sz w:val="28"/>
          <w:lang w:val="en-GB"/>
        </w:rPr>
        <w:t xml:space="preserve">The plaintiff opposes the application on the ground of </w:t>
      </w:r>
      <w:r w:rsidR="003179DD">
        <w:rPr>
          <w:bCs/>
          <w:sz w:val="28"/>
          <w:lang w:val="en-GB"/>
        </w:rPr>
        <w:t>lateness.</w:t>
      </w:r>
    </w:p>
    <w:p w:rsidR="00321EEB" w:rsidRDefault="00321EEB" w:rsidP="00E532A1">
      <w:pPr>
        <w:tabs>
          <w:tab w:val="left" w:pos="1418"/>
        </w:tabs>
        <w:spacing w:line="360" w:lineRule="auto"/>
        <w:jc w:val="both"/>
        <w:rPr>
          <w:bCs/>
          <w:sz w:val="28"/>
          <w:lang w:val="en-GB"/>
        </w:rPr>
      </w:pPr>
    </w:p>
    <w:p w:rsidR="00F57846" w:rsidRDefault="003179DD" w:rsidP="00E532A1">
      <w:pPr>
        <w:numPr>
          <w:ilvl w:val="0"/>
          <w:numId w:val="1"/>
        </w:numPr>
        <w:tabs>
          <w:tab w:val="clear" w:pos="360"/>
          <w:tab w:val="left" w:pos="1418"/>
        </w:tabs>
        <w:spacing w:line="360" w:lineRule="auto"/>
        <w:jc w:val="both"/>
        <w:rPr>
          <w:bCs/>
          <w:sz w:val="28"/>
          <w:lang w:val="en-GB"/>
        </w:rPr>
      </w:pPr>
      <w:r>
        <w:rPr>
          <w:bCs/>
          <w:sz w:val="28"/>
          <w:lang w:val="en-GB"/>
        </w:rPr>
        <w:t>In my view, the proposed amendment should be allowed.</w:t>
      </w:r>
    </w:p>
    <w:p w:rsidR="0078104C" w:rsidRDefault="0078104C" w:rsidP="00E532A1">
      <w:pPr>
        <w:tabs>
          <w:tab w:val="left" w:pos="1418"/>
        </w:tabs>
        <w:spacing w:line="360" w:lineRule="auto"/>
        <w:jc w:val="both"/>
        <w:rPr>
          <w:bCs/>
          <w:sz w:val="28"/>
          <w:lang w:val="en-GB"/>
        </w:rPr>
      </w:pPr>
    </w:p>
    <w:p w:rsidR="00321EEB" w:rsidRDefault="003179DD" w:rsidP="00E532A1">
      <w:pPr>
        <w:numPr>
          <w:ilvl w:val="0"/>
          <w:numId w:val="1"/>
        </w:numPr>
        <w:tabs>
          <w:tab w:val="clear" w:pos="360"/>
          <w:tab w:val="left" w:pos="1418"/>
        </w:tabs>
        <w:spacing w:line="360" w:lineRule="auto"/>
        <w:jc w:val="both"/>
        <w:rPr>
          <w:bCs/>
          <w:sz w:val="28"/>
          <w:lang w:val="en-GB"/>
        </w:rPr>
      </w:pPr>
      <w:r>
        <w:rPr>
          <w:bCs/>
          <w:sz w:val="28"/>
          <w:lang w:val="en-GB"/>
        </w:rPr>
        <w:t xml:space="preserve">Reference is made to the Rules of the </w:t>
      </w:r>
      <w:r w:rsidR="00321EEB">
        <w:rPr>
          <w:bCs/>
          <w:sz w:val="28"/>
          <w:lang w:val="en-GB"/>
        </w:rPr>
        <w:t>District Court Order 2</w:t>
      </w:r>
      <w:r w:rsidR="002A1DDB">
        <w:rPr>
          <w:bCs/>
          <w:sz w:val="28"/>
          <w:lang w:val="en-GB"/>
        </w:rPr>
        <w:t>0</w:t>
      </w:r>
      <w:r w:rsidR="00321EEB">
        <w:rPr>
          <w:bCs/>
          <w:sz w:val="28"/>
          <w:lang w:val="en-GB"/>
        </w:rPr>
        <w:t xml:space="preserve">, </w:t>
      </w:r>
      <w:r w:rsidR="00434D27">
        <w:rPr>
          <w:rFonts w:hint="eastAsia"/>
          <w:bCs/>
          <w:sz w:val="28"/>
          <w:lang w:val="en-GB"/>
        </w:rPr>
        <w:t>r</w:t>
      </w:r>
      <w:r w:rsidR="00321EEB">
        <w:rPr>
          <w:bCs/>
          <w:sz w:val="28"/>
          <w:lang w:val="en-GB"/>
        </w:rPr>
        <w:t>ule 8:</w:t>
      </w:r>
    </w:p>
    <w:p w:rsidR="00321EEB" w:rsidRDefault="00321EEB" w:rsidP="00E532A1">
      <w:pPr>
        <w:tabs>
          <w:tab w:val="left" w:pos="1418"/>
        </w:tabs>
        <w:spacing w:line="360" w:lineRule="auto"/>
        <w:jc w:val="both"/>
        <w:rPr>
          <w:bCs/>
          <w:sz w:val="28"/>
          <w:lang w:val="en-GB"/>
        </w:rPr>
      </w:pPr>
    </w:p>
    <w:p w:rsidR="00434D27" w:rsidRPr="00434D27" w:rsidRDefault="003179DD" w:rsidP="00434D27">
      <w:pPr>
        <w:tabs>
          <w:tab w:val="left" w:pos="1418"/>
        </w:tabs>
        <w:ind w:left="1440" w:right="405"/>
        <w:jc w:val="both"/>
        <w:rPr>
          <w:rFonts w:hint="eastAsia"/>
          <w:bCs/>
          <w:i/>
          <w:lang w:val="en-GB"/>
        </w:rPr>
      </w:pPr>
      <w:r w:rsidRPr="00434D27">
        <w:rPr>
          <w:bCs/>
          <w:i/>
          <w:lang w:val="en-GB"/>
        </w:rPr>
        <w:t>“It is a guiding principle of cardinal importance on the question of amendment that</w:t>
      </w:r>
      <w:r w:rsidR="00434D27" w:rsidRPr="00434D27">
        <w:rPr>
          <w:rFonts w:hint="eastAsia"/>
          <w:bCs/>
          <w:i/>
          <w:lang w:val="en-GB"/>
        </w:rPr>
        <w:t>,</w:t>
      </w:r>
      <w:r w:rsidRPr="00434D27">
        <w:rPr>
          <w:bCs/>
          <w:i/>
          <w:lang w:val="en-GB"/>
        </w:rPr>
        <w:t xml:space="preserve"> generally speaking, all such amendments ought to be made </w:t>
      </w:r>
      <w:r w:rsidR="00434D27" w:rsidRPr="00434D27">
        <w:rPr>
          <w:bCs/>
          <w:i/>
          <w:lang w:val="en-GB"/>
        </w:rPr>
        <w:t>‘</w:t>
      </w:r>
      <w:r w:rsidR="00434D27" w:rsidRPr="00434D27">
        <w:rPr>
          <w:rFonts w:hint="eastAsia"/>
          <w:bCs/>
          <w:i/>
          <w:lang w:val="en-GB"/>
        </w:rPr>
        <w:t>f</w:t>
      </w:r>
      <w:r w:rsidRPr="00434D27">
        <w:rPr>
          <w:bCs/>
          <w:i/>
          <w:lang w:val="en-GB"/>
        </w:rPr>
        <w:t>or the purpose of determining the real question in controversy between the parties to any proceedings or of correcting any defect or error in any proceedings</w:t>
      </w:r>
      <w:r w:rsidR="00434D27" w:rsidRPr="00434D27">
        <w:rPr>
          <w:bCs/>
          <w:i/>
          <w:lang w:val="en-GB"/>
        </w:rPr>
        <w:t>’</w:t>
      </w:r>
      <w:r w:rsidRPr="00434D27">
        <w:rPr>
          <w:bCs/>
          <w:i/>
          <w:lang w:val="en-GB"/>
        </w:rPr>
        <w:t>”</w:t>
      </w:r>
      <w:r w:rsidR="00434D27" w:rsidRPr="00434D27">
        <w:rPr>
          <w:rFonts w:hint="eastAsia"/>
          <w:bCs/>
          <w:i/>
          <w:lang w:val="en-GB"/>
        </w:rPr>
        <w:t xml:space="preserve"> </w:t>
      </w:r>
      <w:r w:rsidR="00434D27" w:rsidRPr="00434D27">
        <w:rPr>
          <w:rFonts w:hint="eastAsia"/>
          <w:bCs/>
          <w:lang w:val="en-GB"/>
        </w:rPr>
        <w:t>(see</w:t>
      </w:r>
      <w:r w:rsidRPr="00434D27">
        <w:rPr>
          <w:bCs/>
          <w:lang w:val="en-GB"/>
        </w:rPr>
        <w:t xml:space="preserve"> Hong Kong Civil Procedure 2015, paragraph 2</w:t>
      </w:r>
      <w:r w:rsidR="00434D27">
        <w:rPr>
          <w:rFonts w:hint="eastAsia"/>
          <w:bCs/>
          <w:lang w:val="en-GB"/>
        </w:rPr>
        <w:t>0/8/</w:t>
      </w:r>
      <w:r w:rsidRPr="00434D27">
        <w:rPr>
          <w:bCs/>
          <w:lang w:val="en-GB"/>
        </w:rPr>
        <w:t>6</w:t>
      </w:r>
      <w:r w:rsidR="00434D27">
        <w:rPr>
          <w:rFonts w:hint="eastAsia"/>
          <w:bCs/>
          <w:lang w:val="en-GB"/>
        </w:rPr>
        <w:t>)</w:t>
      </w:r>
      <w:r w:rsidRPr="00434D27">
        <w:rPr>
          <w:bCs/>
          <w:lang w:val="en-GB"/>
        </w:rPr>
        <w:t>.</w:t>
      </w:r>
    </w:p>
    <w:p w:rsidR="00434D27" w:rsidRPr="00434D27" w:rsidRDefault="00434D27" w:rsidP="00434D27">
      <w:pPr>
        <w:tabs>
          <w:tab w:val="left" w:pos="1418"/>
        </w:tabs>
        <w:ind w:left="1440" w:right="405"/>
        <w:jc w:val="both"/>
        <w:rPr>
          <w:rFonts w:hint="eastAsia"/>
          <w:bCs/>
          <w:i/>
          <w:lang w:val="en-GB"/>
        </w:rPr>
      </w:pPr>
    </w:p>
    <w:p w:rsidR="00434D27" w:rsidRPr="00434D27" w:rsidRDefault="003179DD" w:rsidP="00434D27">
      <w:pPr>
        <w:tabs>
          <w:tab w:val="left" w:pos="1418"/>
        </w:tabs>
        <w:ind w:left="1440" w:right="405"/>
        <w:jc w:val="both"/>
        <w:rPr>
          <w:rFonts w:hint="eastAsia"/>
          <w:bCs/>
          <w:lang w:val="en-GB"/>
        </w:rPr>
      </w:pPr>
      <w:r w:rsidRPr="00434D27">
        <w:rPr>
          <w:bCs/>
          <w:i/>
          <w:lang w:val="en-GB"/>
        </w:rPr>
        <w:t>“</w:t>
      </w:r>
      <w:r w:rsidR="00434D27" w:rsidRPr="00434D27">
        <w:rPr>
          <w:bCs/>
          <w:i/>
          <w:lang w:val="en-GB"/>
        </w:rPr>
        <w:t xml:space="preserve">Subject to the condition under </w:t>
      </w:r>
      <w:r w:rsidR="00434D27" w:rsidRPr="00434D27">
        <w:rPr>
          <w:rFonts w:hint="eastAsia"/>
          <w:bCs/>
          <w:i/>
          <w:lang w:val="en-GB"/>
        </w:rPr>
        <w:t>r</w:t>
      </w:r>
      <w:r w:rsidRPr="00434D27">
        <w:rPr>
          <w:bCs/>
          <w:i/>
          <w:lang w:val="en-GB"/>
        </w:rPr>
        <w:t>ule 8(1</w:t>
      </w:r>
      <w:r w:rsidR="00434D27" w:rsidRPr="00434D27">
        <w:rPr>
          <w:rFonts w:hint="eastAsia"/>
          <w:bCs/>
          <w:i/>
          <w:lang w:val="en-GB"/>
        </w:rPr>
        <w:t>A</w:t>
      </w:r>
      <w:r w:rsidRPr="00434D27">
        <w:rPr>
          <w:bCs/>
          <w:i/>
          <w:lang w:val="en-GB"/>
        </w:rPr>
        <w:t>), as a general rule, however late the amendment is sought to be made it should be allowed if it will not do the opponent party some injury or prejudice him in some way that cannot be compensated for by costs or otherwise”</w:t>
      </w:r>
      <w:r w:rsidR="00434D27" w:rsidRPr="00434D27">
        <w:rPr>
          <w:rFonts w:hint="eastAsia"/>
          <w:bCs/>
          <w:lang w:val="en-GB"/>
        </w:rPr>
        <w:t xml:space="preserve"> (see H</w:t>
      </w:r>
      <w:r w:rsidRPr="00434D27">
        <w:rPr>
          <w:bCs/>
          <w:lang w:val="en-GB"/>
        </w:rPr>
        <w:t xml:space="preserve">ong Kong Civil Procedure 2015, </w:t>
      </w:r>
      <w:r w:rsidR="00321EEB" w:rsidRPr="00434D27">
        <w:rPr>
          <w:bCs/>
          <w:lang w:val="en-GB"/>
        </w:rPr>
        <w:t xml:space="preserve">paragraph </w:t>
      </w:r>
      <w:r w:rsidRPr="00434D27">
        <w:rPr>
          <w:bCs/>
          <w:lang w:val="en-GB"/>
        </w:rPr>
        <w:t>2</w:t>
      </w:r>
      <w:r w:rsidR="00434D27">
        <w:rPr>
          <w:rFonts w:hint="eastAsia"/>
          <w:bCs/>
          <w:lang w:val="en-GB"/>
        </w:rPr>
        <w:t>0/8/9)</w:t>
      </w:r>
      <w:r w:rsidRPr="00434D27">
        <w:rPr>
          <w:bCs/>
          <w:lang w:val="en-GB"/>
        </w:rPr>
        <w:t>.</w:t>
      </w:r>
    </w:p>
    <w:p w:rsidR="00434D27" w:rsidRDefault="00434D27" w:rsidP="00BE2707">
      <w:pPr>
        <w:tabs>
          <w:tab w:val="left" w:pos="1418"/>
        </w:tabs>
        <w:spacing w:line="360" w:lineRule="auto"/>
        <w:ind w:right="403"/>
        <w:jc w:val="both"/>
        <w:rPr>
          <w:rFonts w:hint="eastAsia"/>
          <w:bCs/>
          <w:sz w:val="28"/>
          <w:lang w:val="en-GB"/>
        </w:rPr>
      </w:pPr>
    </w:p>
    <w:p w:rsidR="0078104C" w:rsidRDefault="003179DD" w:rsidP="00BE2707">
      <w:pPr>
        <w:tabs>
          <w:tab w:val="left" w:pos="1418"/>
        </w:tabs>
        <w:spacing w:line="360" w:lineRule="auto"/>
        <w:ind w:right="403"/>
        <w:jc w:val="both"/>
        <w:rPr>
          <w:bCs/>
          <w:sz w:val="28"/>
          <w:lang w:val="en-GB"/>
        </w:rPr>
      </w:pPr>
      <w:r>
        <w:rPr>
          <w:bCs/>
          <w:sz w:val="28"/>
          <w:lang w:val="en-GB"/>
        </w:rPr>
        <w:t>All these sentiments were expressed before the CJR and should of course now be read subject to it.</w:t>
      </w:r>
    </w:p>
    <w:p w:rsidR="0078104C" w:rsidRDefault="0078104C" w:rsidP="00E532A1">
      <w:pPr>
        <w:tabs>
          <w:tab w:val="left" w:pos="1418"/>
        </w:tabs>
        <w:spacing w:line="360" w:lineRule="auto"/>
        <w:jc w:val="both"/>
        <w:rPr>
          <w:bCs/>
          <w:sz w:val="28"/>
          <w:lang w:val="en-GB"/>
        </w:rPr>
      </w:pPr>
    </w:p>
    <w:p w:rsidR="00F57846" w:rsidRDefault="003179DD" w:rsidP="00E532A1">
      <w:pPr>
        <w:numPr>
          <w:ilvl w:val="0"/>
          <w:numId w:val="1"/>
        </w:numPr>
        <w:tabs>
          <w:tab w:val="clear" w:pos="360"/>
          <w:tab w:val="left" w:pos="1418"/>
        </w:tabs>
        <w:spacing w:line="360" w:lineRule="auto"/>
        <w:jc w:val="both"/>
        <w:rPr>
          <w:bCs/>
          <w:sz w:val="28"/>
          <w:lang w:val="en-GB"/>
        </w:rPr>
      </w:pPr>
      <w:r>
        <w:rPr>
          <w:bCs/>
          <w:sz w:val="28"/>
          <w:lang w:val="en-GB"/>
        </w:rPr>
        <w:t>The defendants ha</w:t>
      </w:r>
      <w:r w:rsidR="00434D27">
        <w:rPr>
          <w:rFonts w:hint="eastAsia"/>
          <w:bCs/>
          <w:sz w:val="28"/>
          <w:lang w:val="en-GB"/>
        </w:rPr>
        <w:t>ve</w:t>
      </w:r>
      <w:r>
        <w:rPr>
          <w:bCs/>
          <w:sz w:val="28"/>
          <w:lang w:val="en-GB"/>
        </w:rPr>
        <w:t xml:space="preserve"> already pleaded the defence of self</w:t>
      </w:r>
      <w:r>
        <w:rPr>
          <w:bCs/>
          <w:sz w:val="28"/>
          <w:lang w:val="en-GB"/>
        </w:rPr>
        <w:noBreakHyphen/>
        <w:t>defence.  The defence is explained in paragraph 30</w:t>
      </w:r>
      <w:r w:rsidR="00434D27">
        <w:rPr>
          <w:rFonts w:hint="eastAsia"/>
          <w:bCs/>
          <w:sz w:val="28"/>
          <w:lang w:val="en-GB"/>
        </w:rPr>
        <w:t>-</w:t>
      </w:r>
      <w:r>
        <w:rPr>
          <w:bCs/>
          <w:sz w:val="28"/>
          <w:lang w:val="en-GB"/>
        </w:rPr>
        <w:t xml:space="preserve">02 of </w:t>
      </w:r>
      <w:r w:rsidRPr="00434D27">
        <w:rPr>
          <w:bCs/>
          <w:i/>
          <w:sz w:val="28"/>
          <w:lang w:val="en-GB"/>
        </w:rPr>
        <w:t>Cl</w:t>
      </w:r>
      <w:r w:rsidR="002303C4" w:rsidRPr="00434D27">
        <w:rPr>
          <w:bCs/>
          <w:i/>
          <w:sz w:val="28"/>
          <w:lang w:val="en-GB"/>
        </w:rPr>
        <w:t>erk</w:t>
      </w:r>
      <w:r w:rsidRPr="00434D27">
        <w:rPr>
          <w:bCs/>
          <w:i/>
          <w:sz w:val="28"/>
          <w:lang w:val="en-GB"/>
        </w:rPr>
        <w:t xml:space="preserve"> and Lin</w:t>
      </w:r>
      <w:r w:rsidR="002303C4" w:rsidRPr="00434D27">
        <w:rPr>
          <w:bCs/>
          <w:i/>
          <w:sz w:val="28"/>
          <w:lang w:val="en-GB"/>
        </w:rPr>
        <w:t>d</w:t>
      </w:r>
      <w:r w:rsidRPr="00434D27">
        <w:rPr>
          <w:bCs/>
          <w:i/>
          <w:sz w:val="28"/>
          <w:lang w:val="en-GB"/>
        </w:rPr>
        <w:t>sell on Torts</w:t>
      </w:r>
      <w:r>
        <w:rPr>
          <w:bCs/>
          <w:sz w:val="28"/>
          <w:lang w:val="en-GB"/>
        </w:rPr>
        <w:t xml:space="preserve">.  </w:t>
      </w:r>
      <w:r w:rsidR="002303C4">
        <w:rPr>
          <w:bCs/>
          <w:sz w:val="28"/>
          <w:lang w:val="en-GB"/>
        </w:rPr>
        <w:t>If the plaintiff succeeds, that will be a complete defence to the plaintiff’s claim as whatever done by the defendants on the plaintiff is considered to be lawful.  It is an all or nothing defence.</w:t>
      </w:r>
    </w:p>
    <w:p w:rsidR="00754519" w:rsidRDefault="00754519" w:rsidP="00E532A1">
      <w:pPr>
        <w:tabs>
          <w:tab w:val="left" w:pos="1418"/>
        </w:tabs>
        <w:spacing w:line="360" w:lineRule="auto"/>
        <w:jc w:val="both"/>
        <w:rPr>
          <w:bCs/>
          <w:sz w:val="28"/>
          <w:lang w:val="en-GB"/>
        </w:rPr>
      </w:pPr>
    </w:p>
    <w:p w:rsidR="00434D27" w:rsidRDefault="002303C4" w:rsidP="00E532A1">
      <w:pPr>
        <w:numPr>
          <w:ilvl w:val="0"/>
          <w:numId w:val="1"/>
        </w:numPr>
        <w:tabs>
          <w:tab w:val="clear" w:pos="360"/>
          <w:tab w:val="left" w:pos="1418"/>
        </w:tabs>
        <w:spacing w:line="360" w:lineRule="auto"/>
        <w:jc w:val="both"/>
        <w:rPr>
          <w:rFonts w:hint="eastAsia"/>
          <w:bCs/>
          <w:sz w:val="28"/>
          <w:lang w:val="en-GB"/>
        </w:rPr>
      </w:pPr>
      <w:r>
        <w:rPr>
          <w:bCs/>
          <w:sz w:val="28"/>
          <w:lang w:val="en-GB"/>
        </w:rPr>
        <w:t>According to Ms Yue, representing the defendants today, the defendants want to put in the “new” defences to guard against the possibility that for whatever reason</w:t>
      </w:r>
      <w:r w:rsidR="00434D27">
        <w:rPr>
          <w:rFonts w:hint="eastAsia"/>
          <w:bCs/>
          <w:sz w:val="28"/>
          <w:lang w:val="en-GB"/>
        </w:rPr>
        <w:t xml:space="preserve"> (</w:t>
      </w:r>
      <w:r>
        <w:rPr>
          <w:bCs/>
          <w:sz w:val="28"/>
          <w:lang w:val="en-GB"/>
        </w:rPr>
        <w:t>such as the use of unreasonable force to counter the plaintiff’s advance</w:t>
      </w:r>
      <w:r w:rsidR="00434D27">
        <w:rPr>
          <w:rFonts w:hint="eastAsia"/>
          <w:bCs/>
          <w:sz w:val="28"/>
          <w:lang w:val="en-GB"/>
        </w:rPr>
        <w:t>)</w:t>
      </w:r>
      <w:r>
        <w:rPr>
          <w:bCs/>
          <w:sz w:val="28"/>
          <w:lang w:val="en-GB"/>
        </w:rPr>
        <w:t xml:space="preserve"> the defendants are unable to establish self</w:t>
      </w:r>
      <w:r>
        <w:rPr>
          <w:bCs/>
          <w:sz w:val="28"/>
          <w:lang w:val="en-GB"/>
        </w:rPr>
        <w:noBreakHyphen/>
        <w:t xml:space="preserve">defence at trial.  On the basis of the local authority of </w:t>
      </w:r>
      <w:r>
        <w:rPr>
          <w:bCs/>
          <w:i/>
          <w:sz w:val="28"/>
          <w:lang w:val="en-GB"/>
        </w:rPr>
        <w:t>Ng Ching Ying</w:t>
      </w:r>
      <w:r w:rsidR="00434D27">
        <w:rPr>
          <w:rFonts w:hint="eastAsia"/>
          <w:bCs/>
          <w:sz w:val="28"/>
          <w:lang w:val="en-GB"/>
        </w:rPr>
        <w:t xml:space="preserve">, unreported, HCPI 173/1998, 12 September 2001, </w:t>
      </w:r>
      <w:r>
        <w:rPr>
          <w:bCs/>
          <w:sz w:val="28"/>
          <w:lang w:val="en-GB"/>
        </w:rPr>
        <w:t>she cited, I am satisfied that such defences are open to the defendants based on the present pleadings.</w:t>
      </w:r>
    </w:p>
    <w:p w:rsidR="00434D27" w:rsidRDefault="00434D27" w:rsidP="00E532A1">
      <w:pPr>
        <w:pStyle w:val="ListParagraph"/>
        <w:spacing w:line="360" w:lineRule="auto"/>
        <w:jc w:val="both"/>
        <w:rPr>
          <w:bCs/>
          <w:sz w:val="28"/>
          <w:lang w:val="en-GB"/>
        </w:rPr>
      </w:pPr>
    </w:p>
    <w:p w:rsidR="00F57846" w:rsidRPr="002F75BE" w:rsidRDefault="002303C4" w:rsidP="00E532A1">
      <w:pPr>
        <w:numPr>
          <w:ilvl w:val="0"/>
          <w:numId w:val="1"/>
        </w:numPr>
        <w:tabs>
          <w:tab w:val="clear" w:pos="360"/>
          <w:tab w:val="left" w:pos="1418"/>
        </w:tabs>
        <w:spacing w:line="360" w:lineRule="auto"/>
        <w:jc w:val="both"/>
        <w:rPr>
          <w:bCs/>
          <w:sz w:val="28"/>
          <w:lang w:val="en-GB"/>
        </w:rPr>
      </w:pPr>
      <w:r w:rsidRPr="002F75BE">
        <w:rPr>
          <w:bCs/>
          <w:sz w:val="28"/>
          <w:lang w:val="en-GB"/>
        </w:rPr>
        <w:t xml:space="preserve">As Ms Yue puts it, the defendants are not alleging any new facts to ground these </w:t>
      </w:r>
      <w:r w:rsidR="00EC001D" w:rsidRPr="002F75BE">
        <w:rPr>
          <w:bCs/>
          <w:sz w:val="28"/>
          <w:lang w:val="en-GB"/>
        </w:rPr>
        <w:t>“</w:t>
      </w:r>
      <w:r w:rsidRPr="002F75BE">
        <w:rPr>
          <w:bCs/>
          <w:sz w:val="28"/>
          <w:lang w:val="en-GB"/>
        </w:rPr>
        <w:t>new</w:t>
      </w:r>
      <w:r w:rsidR="00EC001D" w:rsidRPr="002F75BE">
        <w:rPr>
          <w:bCs/>
          <w:sz w:val="28"/>
          <w:lang w:val="en-GB"/>
        </w:rPr>
        <w:t>”</w:t>
      </w:r>
      <w:r w:rsidRPr="002F75BE">
        <w:rPr>
          <w:bCs/>
          <w:sz w:val="28"/>
          <w:lang w:val="en-GB"/>
        </w:rPr>
        <w:t xml:space="preserve"> defences.  All are based on the existing pleadings.</w:t>
      </w:r>
      <w:r w:rsidR="00EC001D" w:rsidRPr="002F75BE">
        <w:rPr>
          <w:rFonts w:hint="eastAsia"/>
          <w:bCs/>
          <w:sz w:val="28"/>
          <w:lang w:val="en-GB"/>
        </w:rPr>
        <w:t xml:space="preserve">  </w:t>
      </w:r>
      <w:r w:rsidRPr="002F75BE">
        <w:rPr>
          <w:bCs/>
          <w:sz w:val="28"/>
          <w:lang w:val="en-GB"/>
        </w:rPr>
        <w:t>The plaintiff should already have an opportunity to investigate the relevant factual matrix.  What is called for by th</w:t>
      </w:r>
      <w:r w:rsidR="00566ADB" w:rsidRPr="002F75BE">
        <w:rPr>
          <w:rFonts w:hint="eastAsia"/>
          <w:bCs/>
          <w:sz w:val="28"/>
          <w:lang w:val="en-GB"/>
        </w:rPr>
        <w:t xml:space="preserve">is </w:t>
      </w:r>
      <w:r w:rsidRPr="002F75BE">
        <w:rPr>
          <w:bCs/>
          <w:sz w:val="28"/>
          <w:lang w:val="en-GB"/>
        </w:rPr>
        <w:t>amendment is the additional legal analysis at the trial on whether these defences are indeed open to the defendants based on the facts established in evidence.  These are legal submissions and can be taken care of by trial counsel.</w:t>
      </w:r>
      <w:r w:rsidR="002F75BE" w:rsidRPr="002F75BE">
        <w:rPr>
          <w:rFonts w:hint="eastAsia"/>
          <w:bCs/>
          <w:sz w:val="28"/>
          <w:lang w:val="en-GB"/>
        </w:rPr>
        <w:t xml:space="preserve">  </w:t>
      </w:r>
      <w:r w:rsidRPr="002F75BE">
        <w:rPr>
          <w:bCs/>
          <w:sz w:val="28"/>
          <w:lang w:val="en-GB"/>
        </w:rPr>
        <w:t xml:space="preserve">The plaintiff has not advanced any argument that she will be prejudiced by these </w:t>
      </w:r>
      <w:r w:rsidR="002F75BE" w:rsidRPr="002F75BE">
        <w:rPr>
          <w:bCs/>
          <w:sz w:val="28"/>
          <w:lang w:val="en-GB"/>
        </w:rPr>
        <w:t>“</w:t>
      </w:r>
      <w:r w:rsidRPr="002F75BE">
        <w:rPr>
          <w:bCs/>
          <w:sz w:val="28"/>
          <w:lang w:val="en-GB"/>
        </w:rPr>
        <w:t>new</w:t>
      </w:r>
      <w:r w:rsidR="002F75BE" w:rsidRPr="002F75BE">
        <w:rPr>
          <w:bCs/>
          <w:sz w:val="28"/>
          <w:lang w:val="en-GB"/>
        </w:rPr>
        <w:t>”</w:t>
      </w:r>
      <w:r w:rsidRPr="002F75BE">
        <w:rPr>
          <w:bCs/>
          <w:sz w:val="28"/>
          <w:lang w:val="en-GB"/>
        </w:rPr>
        <w:t xml:space="preserve"> defences.</w:t>
      </w:r>
      <w:r w:rsidR="002F75BE" w:rsidRPr="002F75BE">
        <w:rPr>
          <w:rFonts w:hint="eastAsia"/>
          <w:bCs/>
          <w:sz w:val="28"/>
          <w:lang w:val="en-GB"/>
        </w:rPr>
        <w:t xml:space="preserve">  </w:t>
      </w:r>
      <w:r w:rsidRPr="002F75BE">
        <w:rPr>
          <w:bCs/>
          <w:sz w:val="28"/>
          <w:lang w:val="en-GB"/>
        </w:rPr>
        <w:t>I am satisfied that the proposed amendment would facilitate the real question in controversy between the parties to be fully argued and determined.</w:t>
      </w:r>
      <w:r w:rsidR="002F75BE" w:rsidRPr="002F75BE">
        <w:rPr>
          <w:rFonts w:hint="eastAsia"/>
          <w:bCs/>
          <w:sz w:val="28"/>
          <w:lang w:val="en-GB"/>
        </w:rPr>
        <w:t xml:space="preserve">  </w:t>
      </w:r>
      <w:r w:rsidRPr="002F75BE">
        <w:rPr>
          <w:bCs/>
          <w:sz w:val="28"/>
          <w:lang w:val="en-GB"/>
        </w:rPr>
        <w:t>I will allow the amendment.</w:t>
      </w:r>
    </w:p>
    <w:p w:rsidR="00514A7A" w:rsidRPr="00514A7A" w:rsidRDefault="00514A7A" w:rsidP="00E532A1">
      <w:pPr>
        <w:tabs>
          <w:tab w:val="left" w:pos="1418"/>
        </w:tabs>
        <w:spacing w:line="360" w:lineRule="auto"/>
        <w:ind w:left="1418"/>
        <w:jc w:val="both"/>
        <w:rPr>
          <w:bCs/>
          <w:lang w:val="en-GB"/>
        </w:rPr>
      </w:pPr>
    </w:p>
    <w:p w:rsidR="00B20084" w:rsidRDefault="002303C4" w:rsidP="00E532A1">
      <w:pPr>
        <w:numPr>
          <w:ilvl w:val="0"/>
          <w:numId w:val="1"/>
        </w:numPr>
        <w:tabs>
          <w:tab w:val="clear" w:pos="360"/>
          <w:tab w:val="left" w:pos="1418"/>
        </w:tabs>
        <w:spacing w:line="360" w:lineRule="auto"/>
        <w:jc w:val="both"/>
        <w:rPr>
          <w:bCs/>
          <w:sz w:val="28"/>
          <w:lang w:val="en-GB"/>
        </w:rPr>
      </w:pPr>
      <w:r>
        <w:rPr>
          <w:bCs/>
          <w:sz w:val="28"/>
          <w:lang w:val="en-GB"/>
        </w:rPr>
        <w:t>Secondly, the defendants ask for leave to put in a supplemental expert report by the orthopaedic experts resp</w:t>
      </w:r>
      <w:r w:rsidR="00D50802">
        <w:rPr>
          <w:bCs/>
          <w:sz w:val="28"/>
          <w:lang w:val="en-GB"/>
        </w:rPr>
        <w:t>ectively engaged by the parties to clarif</w:t>
      </w:r>
      <w:r w:rsidR="00B20084">
        <w:rPr>
          <w:bCs/>
          <w:sz w:val="28"/>
          <w:lang w:val="en-GB"/>
        </w:rPr>
        <w:t>y whether the plaintiff’s right shoulder injury is consistent with the way the defendants allege the incident to have occurred.</w:t>
      </w:r>
    </w:p>
    <w:p w:rsidR="00B20084" w:rsidRDefault="00B20084" w:rsidP="00E532A1">
      <w:pPr>
        <w:tabs>
          <w:tab w:val="left" w:pos="1418"/>
        </w:tabs>
        <w:spacing w:line="360" w:lineRule="auto"/>
        <w:jc w:val="both"/>
        <w:rPr>
          <w:bCs/>
          <w:sz w:val="28"/>
          <w:lang w:val="en-GB"/>
        </w:rPr>
      </w:pPr>
    </w:p>
    <w:p w:rsidR="00F57846" w:rsidRDefault="00B20084" w:rsidP="00E532A1">
      <w:pPr>
        <w:numPr>
          <w:ilvl w:val="0"/>
          <w:numId w:val="1"/>
        </w:numPr>
        <w:tabs>
          <w:tab w:val="clear" w:pos="360"/>
          <w:tab w:val="left" w:pos="1418"/>
        </w:tabs>
        <w:spacing w:line="360" w:lineRule="auto"/>
        <w:jc w:val="both"/>
        <w:rPr>
          <w:bCs/>
          <w:sz w:val="28"/>
          <w:lang w:val="en-GB"/>
        </w:rPr>
      </w:pPr>
      <w:r>
        <w:rPr>
          <w:bCs/>
          <w:sz w:val="28"/>
          <w:lang w:val="en-GB"/>
        </w:rPr>
        <w:t xml:space="preserve">It is common ground that the experts had been asked to comment on, </w:t>
      </w:r>
      <w:r w:rsidRPr="002F75BE">
        <w:rPr>
          <w:bCs/>
          <w:i/>
          <w:sz w:val="28"/>
          <w:lang w:val="en-GB"/>
        </w:rPr>
        <w:t>inter alia</w:t>
      </w:r>
      <w:r>
        <w:rPr>
          <w:bCs/>
          <w:sz w:val="28"/>
          <w:lang w:val="en-GB"/>
        </w:rPr>
        <w:t>, “</w:t>
      </w:r>
      <w:r w:rsidR="00250539">
        <w:rPr>
          <w:rFonts w:hint="eastAsia"/>
          <w:bCs/>
          <w:sz w:val="28"/>
          <w:lang w:val="en-GB"/>
        </w:rPr>
        <w:t>w</w:t>
      </w:r>
      <w:r>
        <w:rPr>
          <w:bCs/>
          <w:sz w:val="28"/>
          <w:lang w:val="en-GB"/>
        </w:rPr>
        <w:t>hether the injuries allegedly suffered by the plaintiff were all caused by the alleged assault described by the plaintiff, or whether the injuries could be a result of the accidental fall described by the defendants”</w:t>
      </w:r>
      <w:r w:rsidR="002F75BE">
        <w:rPr>
          <w:rFonts w:hint="eastAsia"/>
          <w:bCs/>
          <w:sz w:val="28"/>
          <w:lang w:val="en-GB"/>
        </w:rPr>
        <w:t xml:space="preserve"> (s</w:t>
      </w:r>
      <w:r>
        <w:rPr>
          <w:bCs/>
          <w:sz w:val="28"/>
          <w:lang w:val="en-GB"/>
        </w:rPr>
        <w:t>ee No 5 in enclosure 2 to the joint written instructions dated 22 November 2013</w:t>
      </w:r>
      <w:r w:rsidR="002F75BE">
        <w:rPr>
          <w:rFonts w:hint="eastAsia"/>
          <w:bCs/>
          <w:sz w:val="28"/>
          <w:lang w:val="en-GB"/>
        </w:rPr>
        <w:t>)</w:t>
      </w:r>
      <w:r>
        <w:rPr>
          <w:bCs/>
          <w:sz w:val="28"/>
          <w:lang w:val="en-GB"/>
        </w:rPr>
        <w:t xml:space="preserve">.  All that the experts came back with is </w:t>
      </w:r>
      <w:r w:rsidR="002F75BE">
        <w:rPr>
          <w:rFonts w:hint="eastAsia"/>
          <w:bCs/>
          <w:sz w:val="28"/>
          <w:lang w:val="en-GB"/>
        </w:rPr>
        <w:t>the</w:t>
      </w:r>
      <w:r>
        <w:rPr>
          <w:bCs/>
          <w:sz w:val="28"/>
          <w:lang w:val="en-GB"/>
        </w:rPr>
        <w:t xml:space="preserve"> statements in paragraphs 38, 74 and 77 commenting on the plaintiff’s right shoulder injury vis-à-vis the mechanism of injury as described by the plaintiff.</w:t>
      </w:r>
    </w:p>
    <w:p w:rsidR="00FF5DA9" w:rsidRDefault="00FF5DA9" w:rsidP="00E532A1">
      <w:pPr>
        <w:tabs>
          <w:tab w:val="left" w:pos="1418"/>
        </w:tabs>
        <w:spacing w:line="360" w:lineRule="auto"/>
        <w:jc w:val="both"/>
        <w:rPr>
          <w:bCs/>
          <w:sz w:val="28"/>
          <w:lang w:val="en-GB"/>
        </w:rPr>
      </w:pPr>
    </w:p>
    <w:p w:rsidR="002F75BE" w:rsidRDefault="00B20084" w:rsidP="00E532A1">
      <w:pPr>
        <w:numPr>
          <w:ilvl w:val="0"/>
          <w:numId w:val="1"/>
        </w:numPr>
        <w:tabs>
          <w:tab w:val="clear" w:pos="360"/>
          <w:tab w:val="left" w:pos="1418"/>
        </w:tabs>
        <w:spacing w:line="360" w:lineRule="auto"/>
        <w:jc w:val="both"/>
        <w:rPr>
          <w:rFonts w:hint="eastAsia"/>
          <w:bCs/>
          <w:sz w:val="28"/>
          <w:lang w:val="en-GB"/>
        </w:rPr>
      </w:pPr>
      <w:r w:rsidRPr="002F75BE">
        <w:rPr>
          <w:bCs/>
          <w:sz w:val="28"/>
          <w:lang w:val="en-GB"/>
        </w:rPr>
        <w:t>Mr Lam</w:t>
      </w:r>
      <w:r w:rsidR="00702A58" w:rsidRPr="002F75BE">
        <w:rPr>
          <w:bCs/>
          <w:sz w:val="28"/>
          <w:lang w:val="en-GB"/>
        </w:rPr>
        <w:t>,</w:t>
      </w:r>
      <w:r w:rsidRPr="002F75BE">
        <w:rPr>
          <w:bCs/>
          <w:sz w:val="28"/>
          <w:lang w:val="en-GB"/>
        </w:rPr>
        <w:t xml:space="preserve"> for the plaintiff</w:t>
      </w:r>
      <w:r w:rsidR="00702A58" w:rsidRPr="002F75BE">
        <w:rPr>
          <w:bCs/>
          <w:sz w:val="28"/>
          <w:lang w:val="en-GB"/>
        </w:rPr>
        <w:t>,</w:t>
      </w:r>
      <w:r w:rsidRPr="002F75BE">
        <w:rPr>
          <w:bCs/>
          <w:sz w:val="28"/>
          <w:lang w:val="en-GB"/>
        </w:rPr>
        <w:t xml:space="preserve"> argues that the instructions presented the experts with an either</w:t>
      </w:r>
      <w:r w:rsidR="002F75BE" w:rsidRPr="002F75BE">
        <w:rPr>
          <w:rFonts w:hint="eastAsia"/>
          <w:bCs/>
          <w:sz w:val="28"/>
          <w:lang w:val="en-GB"/>
        </w:rPr>
        <w:t>-</w:t>
      </w:r>
      <w:r w:rsidRPr="002F75BE">
        <w:rPr>
          <w:bCs/>
          <w:sz w:val="28"/>
          <w:lang w:val="en-GB"/>
        </w:rPr>
        <w:t>or scenario.  By commenting on the plaintiff’s mechanism, the expert</w:t>
      </w:r>
      <w:r w:rsidR="002F75BE" w:rsidRPr="002F75BE">
        <w:rPr>
          <w:rFonts w:hint="eastAsia"/>
          <w:bCs/>
          <w:sz w:val="28"/>
          <w:lang w:val="en-GB"/>
        </w:rPr>
        <w:t>s</w:t>
      </w:r>
      <w:r w:rsidRPr="002F75BE">
        <w:rPr>
          <w:bCs/>
          <w:sz w:val="28"/>
          <w:lang w:val="en-GB"/>
        </w:rPr>
        <w:t xml:space="preserve"> ha</w:t>
      </w:r>
      <w:r w:rsidR="002F75BE" w:rsidRPr="002F75BE">
        <w:rPr>
          <w:rFonts w:hint="eastAsia"/>
          <w:bCs/>
          <w:sz w:val="28"/>
          <w:lang w:val="en-GB"/>
        </w:rPr>
        <w:t>ve (</w:t>
      </w:r>
      <w:r w:rsidR="002F75BE" w:rsidRPr="002F75BE">
        <w:rPr>
          <w:bCs/>
          <w:sz w:val="28"/>
          <w:lang w:val="en-GB"/>
        </w:rPr>
        <w:t>so he argues</w:t>
      </w:r>
      <w:r w:rsidR="002F75BE" w:rsidRPr="002F75BE">
        <w:rPr>
          <w:rFonts w:hint="eastAsia"/>
          <w:bCs/>
          <w:sz w:val="28"/>
          <w:lang w:val="en-GB"/>
        </w:rPr>
        <w:t>)</w:t>
      </w:r>
      <w:r w:rsidRPr="002F75BE">
        <w:rPr>
          <w:bCs/>
          <w:sz w:val="28"/>
          <w:lang w:val="en-GB"/>
        </w:rPr>
        <w:t xml:space="preserve"> necessarily discarded the defendants’ version.</w:t>
      </w:r>
      <w:r w:rsidR="002F75BE" w:rsidRPr="002F75BE">
        <w:rPr>
          <w:rFonts w:hint="eastAsia"/>
          <w:bCs/>
          <w:sz w:val="28"/>
          <w:lang w:val="en-GB"/>
        </w:rPr>
        <w:t xml:space="preserve">  </w:t>
      </w:r>
      <w:r w:rsidRPr="002F75BE">
        <w:rPr>
          <w:bCs/>
          <w:sz w:val="28"/>
          <w:lang w:val="en-GB"/>
        </w:rPr>
        <w:t>I do not agree.</w:t>
      </w:r>
    </w:p>
    <w:p w:rsidR="002F75BE" w:rsidRDefault="002F75BE" w:rsidP="00E532A1">
      <w:pPr>
        <w:pStyle w:val="ListParagraph"/>
        <w:spacing w:line="360" w:lineRule="auto"/>
        <w:jc w:val="both"/>
        <w:rPr>
          <w:bCs/>
          <w:sz w:val="28"/>
          <w:lang w:val="en-GB"/>
        </w:rPr>
      </w:pPr>
    </w:p>
    <w:p w:rsidR="00F57846" w:rsidRPr="002F75BE" w:rsidRDefault="00B20084" w:rsidP="00E532A1">
      <w:pPr>
        <w:numPr>
          <w:ilvl w:val="0"/>
          <w:numId w:val="1"/>
        </w:numPr>
        <w:tabs>
          <w:tab w:val="clear" w:pos="360"/>
          <w:tab w:val="left" w:pos="1418"/>
        </w:tabs>
        <w:spacing w:line="360" w:lineRule="auto"/>
        <w:jc w:val="both"/>
        <w:rPr>
          <w:bCs/>
          <w:sz w:val="28"/>
          <w:lang w:val="en-GB"/>
        </w:rPr>
      </w:pPr>
      <w:r w:rsidRPr="002F75BE">
        <w:rPr>
          <w:bCs/>
          <w:sz w:val="28"/>
          <w:lang w:val="en-GB"/>
        </w:rPr>
        <w:t>There is nothing in the report hinting at such an approach.  The experts may have simply omitted to comment on the defendants’ version of event.  The trial judge will not be in a position to determine for himself whether the plaintiff’s injury is consistent with the defendants’ story without the assistance of the experts.  The High Court judge who allowed the defendants’ appeal against their criminal convictions of assault occasioning actual bodily harm against the plaintiff had made similar comment in paragraph 39 of her judgment</w:t>
      </w:r>
      <w:r w:rsidR="002F75BE">
        <w:rPr>
          <w:rFonts w:hint="eastAsia"/>
          <w:bCs/>
          <w:sz w:val="28"/>
          <w:lang w:val="en-GB"/>
        </w:rPr>
        <w:t xml:space="preserve"> (s</w:t>
      </w:r>
      <w:r w:rsidRPr="002F75BE">
        <w:rPr>
          <w:bCs/>
          <w:sz w:val="28"/>
          <w:lang w:val="en-GB"/>
        </w:rPr>
        <w:t>ee HCMA 723/2011</w:t>
      </w:r>
      <w:r w:rsidR="002F75BE">
        <w:rPr>
          <w:rFonts w:hint="eastAsia"/>
          <w:bCs/>
          <w:sz w:val="28"/>
          <w:lang w:val="en-GB"/>
        </w:rPr>
        <w:t>, unreported, 15 M</w:t>
      </w:r>
      <w:r w:rsidR="002F75BE">
        <w:rPr>
          <w:bCs/>
          <w:sz w:val="28"/>
          <w:lang w:val="en-GB"/>
        </w:rPr>
        <w:t>a</w:t>
      </w:r>
      <w:r w:rsidR="002F75BE">
        <w:rPr>
          <w:rFonts w:hint="eastAsia"/>
          <w:bCs/>
          <w:sz w:val="28"/>
          <w:lang w:val="en-GB"/>
        </w:rPr>
        <w:t>rch 2010)</w:t>
      </w:r>
      <w:r w:rsidRPr="002F75BE">
        <w:rPr>
          <w:bCs/>
          <w:sz w:val="28"/>
          <w:lang w:val="en-GB"/>
        </w:rPr>
        <w:t>.</w:t>
      </w:r>
    </w:p>
    <w:p w:rsidR="002B3D60" w:rsidRDefault="002B3D60" w:rsidP="00E532A1">
      <w:pPr>
        <w:tabs>
          <w:tab w:val="left" w:pos="1418"/>
        </w:tabs>
        <w:spacing w:line="360" w:lineRule="auto"/>
        <w:jc w:val="both"/>
        <w:rPr>
          <w:bCs/>
          <w:sz w:val="28"/>
          <w:lang w:val="en-GB"/>
        </w:rPr>
      </w:pPr>
    </w:p>
    <w:p w:rsidR="00F57846" w:rsidRDefault="00B20084" w:rsidP="00E532A1">
      <w:pPr>
        <w:numPr>
          <w:ilvl w:val="0"/>
          <w:numId w:val="1"/>
        </w:numPr>
        <w:tabs>
          <w:tab w:val="clear" w:pos="360"/>
          <w:tab w:val="left" w:pos="1418"/>
        </w:tabs>
        <w:spacing w:line="360" w:lineRule="auto"/>
        <w:jc w:val="both"/>
        <w:rPr>
          <w:bCs/>
          <w:sz w:val="28"/>
          <w:lang w:val="en-GB"/>
        </w:rPr>
      </w:pPr>
      <w:r>
        <w:rPr>
          <w:bCs/>
          <w:sz w:val="28"/>
          <w:lang w:val="en-GB"/>
        </w:rPr>
        <w:t xml:space="preserve">There is no suggestion that the experts would need another examination for the purpose of the supplemental report.  Despite earlier indication to the contrary, the defendants now agree that the preparation of the </w:t>
      </w:r>
      <w:r w:rsidR="004C1AC8">
        <w:rPr>
          <w:rFonts w:hint="eastAsia"/>
          <w:bCs/>
          <w:sz w:val="28"/>
          <w:lang w:val="en-GB"/>
        </w:rPr>
        <w:t xml:space="preserve">supplemental </w:t>
      </w:r>
      <w:r>
        <w:rPr>
          <w:bCs/>
          <w:sz w:val="28"/>
          <w:lang w:val="en-GB"/>
        </w:rPr>
        <w:t>report will not affect the scheduled trial.</w:t>
      </w:r>
    </w:p>
    <w:p w:rsidR="009D5AA2" w:rsidRDefault="009D5AA2" w:rsidP="00E532A1">
      <w:pPr>
        <w:tabs>
          <w:tab w:val="left" w:pos="1418"/>
        </w:tabs>
        <w:spacing w:line="360" w:lineRule="auto"/>
        <w:jc w:val="both"/>
        <w:rPr>
          <w:bCs/>
          <w:sz w:val="28"/>
          <w:lang w:val="en-GB"/>
        </w:rPr>
      </w:pPr>
    </w:p>
    <w:p w:rsidR="00F57846" w:rsidRDefault="00B20084" w:rsidP="00E532A1">
      <w:pPr>
        <w:numPr>
          <w:ilvl w:val="0"/>
          <w:numId w:val="1"/>
        </w:numPr>
        <w:tabs>
          <w:tab w:val="clear" w:pos="360"/>
          <w:tab w:val="left" w:pos="1418"/>
        </w:tabs>
        <w:spacing w:line="360" w:lineRule="auto"/>
        <w:jc w:val="both"/>
        <w:rPr>
          <w:bCs/>
          <w:sz w:val="28"/>
          <w:lang w:val="en-GB"/>
        </w:rPr>
      </w:pPr>
      <w:r>
        <w:rPr>
          <w:bCs/>
          <w:sz w:val="28"/>
          <w:lang w:val="en-GB"/>
        </w:rPr>
        <w:t>For these reasons, I shall give the parties a chance to adduce a supplemental report on “</w:t>
      </w:r>
      <w:r w:rsidR="002F75BE">
        <w:rPr>
          <w:rFonts w:hint="eastAsia"/>
          <w:bCs/>
          <w:sz w:val="28"/>
          <w:lang w:val="en-GB"/>
        </w:rPr>
        <w:t>w</w:t>
      </w:r>
      <w:r>
        <w:rPr>
          <w:bCs/>
          <w:sz w:val="28"/>
          <w:lang w:val="en-GB"/>
        </w:rPr>
        <w:t xml:space="preserve">hether the </w:t>
      </w:r>
      <w:r w:rsidR="002F75BE">
        <w:rPr>
          <w:rFonts w:hint="eastAsia"/>
          <w:bCs/>
          <w:sz w:val="28"/>
          <w:lang w:val="en-GB"/>
        </w:rPr>
        <w:t>[</w:t>
      </w:r>
      <w:r>
        <w:rPr>
          <w:bCs/>
          <w:sz w:val="28"/>
          <w:lang w:val="en-GB"/>
        </w:rPr>
        <w:t>plaintiff’s</w:t>
      </w:r>
      <w:r w:rsidR="002F75BE">
        <w:rPr>
          <w:rFonts w:hint="eastAsia"/>
          <w:bCs/>
          <w:sz w:val="28"/>
          <w:lang w:val="en-GB"/>
        </w:rPr>
        <w:t>]</w:t>
      </w:r>
      <w:r>
        <w:rPr>
          <w:bCs/>
          <w:sz w:val="28"/>
          <w:lang w:val="en-GB"/>
        </w:rPr>
        <w:t xml:space="preserve"> injuries could be a result of the accidental fall described by the defendants”</w:t>
      </w:r>
      <w:r w:rsidR="002F75BE">
        <w:rPr>
          <w:rFonts w:hint="eastAsia"/>
          <w:bCs/>
          <w:sz w:val="28"/>
          <w:lang w:val="en-GB"/>
        </w:rPr>
        <w:t xml:space="preserve"> (</w:t>
      </w:r>
      <w:r>
        <w:rPr>
          <w:bCs/>
          <w:sz w:val="28"/>
          <w:lang w:val="en-GB"/>
        </w:rPr>
        <w:t xml:space="preserve">using the exact wording </w:t>
      </w:r>
      <w:r w:rsidR="004C1AC8">
        <w:rPr>
          <w:rFonts w:hint="eastAsia"/>
          <w:bCs/>
          <w:sz w:val="28"/>
          <w:lang w:val="en-GB"/>
        </w:rPr>
        <w:t>of</w:t>
      </w:r>
      <w:r>
        <w:rPr>
          <w:bCs/>
          <w:sz w:val="28"/>
          <w:lang w:val="en-GB"/>
        </w:rPr>
        <w:t xml:space="preserve"> the earlier joint instructions to </w:t>
      </w:r>
      <w:r w:rsidR="002F75BE">
        <w:rPr>
          <w:bCs/>
          <w:sz w:val="28"/>
          <w:lang w:val="en-GB"/>
        </w:rPr>
        <w:t>pre-empt</w:t>
      </w:r>
      <w:r>
        <w:rPr>
          <w:bCs/>
          <w:sz w:val="28"/>
          <w:lang w:val="en-GB"/>
        </w:rPr>
        <w:t xml:space="preserve"> any further argument</w:t>
      </w:r>
      <w:r w:rsidR="002F75BE">
        <w:rPr>
          <w:rFonts w:hint="eastAsia"/>
          <w:bCs/>
          <w:sz w:val="28"/>
          <w:lang w:val="en-GB"/>
        </w:rPr>
        <w:t>)</w:t>
      </w:r>
      <w:r>
        <w:rPr>
          <w:bCs/>
          <w:sz w:val="28"/>
          <w:lang w:val="en-GB"/>
        </w:rPr>
        <w:t>.</w:t>
      </w:r>
    </w:p>
    <w:p w:rsidR="004F6A6A" w:rsidRDefault="004F6A6A" w:rsidP="00E532A1">
      <w:pPr>
        <w:tabs>
          <w:tab w:val="left" w:pos="1418"/>
        </w:tabs>
        <w:spacing w:line="360" w:lineRule="auto"/>
        <w:jc w:val="both"/>
        <w:rPr>
          <w:rFonts w:hint="eastAsia"/>
          <w:bCs/>
          <w:sz w:val="28"/>
          <w:lang w:val="en-GB"/>
        </w:rPr>
      </w:pPr>
    </w:p>
    <w:p w:rsidR="002F75BE" w:rsidRPr="002F75BE" w:rsidRDefault="002F75BE" w:rsidP="00E532A1">
      <w:pPr>
        <w:tabs>
          <w:tab w:val="left" w:pos="1418"/>
        </w:tabs>
        <w:spacing w:line="360" w:lineRule="auto"/>
        <w:jc w:val="both"/>
        <w:rPr>
          <w:rFonts w:hint="eastAsia"/>
          <w:bCs/>
          <w:i/>
          <w:sz w:val="28"/>
          <w:lang w:val="en-GB"/>
        </w:rPr>
      </w:pPr>
      <w:r>
        <w:rPr>
          <w:rFonts w:hint="eastAsia"/>
          <w:bCs/>
          <w:i/>
          <w:sz w:val="28"/>
          <w:lang w:val="en-GB"/>
        </w:rPr>
        <w:t>Conclusion</w:t>
      </w:r>
    </w:p>
    <w:p w:rsidR="002F75BE" w:rsidRDefault="002F75BE" w:rsidP="00E532A1">
      <w:pPr>
        <w:tabs>
          <w:tab w:val="left" w:pos="1418"/>
        </w:tabs>
        <w:spacing w:line="360" w:lineRule="auto"/>
        <w:jc w:val="both"/>
        <w:rPr>
          <w:bCs/>
          <w:sz w:val="28"/>
          <w:lang w:val="en-GB"/>
        </w:rPr>
      </w:pPr>
    </w:p>
    <w:p w:rsidR="002F75BE" w:rsidRDefault="00EB5598" w:rsidP="00E532A1">
      <w:pPr>
        <w:numPr>
          <w:ilvl w:val="0"/>
          <w:numId w:val="1"/>
        </w:numPr>
        <w:tabs>
          <w:tab w:val="clear" w:pos="360"/>
          <w:tab w:val="left" w:pos="1418"/>
        </w:tabs>
        <w:spacing w:line="360" w:lineRule="auto"/>
        <w:jc w:val="both"/>
        <w:rPr>
          <w:rFonts w:hint="eastAsia"/>
          <w:bCs/>
          <w:sz w:val="28"/>
          <w:lang w:val="en-GB"/>
        </w:rPr>
      </w:pPr>
      <w:r>
        <w:rPr>
          <w:bCs/>
          <w:sz w:val="28"/>
          <w:lang w:val="en-GB"/>
        </w:rPr>
        <w:t xml:space="preserve">For the above reasons, I shall allow the amendment application.  The defendants are to file and serve the amended </w:t>
      </w:r>
      <w:r w:rsidR="002F75BE">
        <w:rPr>
          <w:rFonts w:hint="eastAsia"/>
          <w:bCs/>
          <w:sz w:val="28"/>
          <w:lang w:val="en-GB"/>
        </w:rPr>
        <w:t>D</w:t>
      </w:r>
      <w:r>
        <w:rPr>
          <w:bCs/>
          <w:sz w:val="28"/>
          <w:lang w:val="en-GB"/>
        </w:rPr>
        <w:t xml:space="preserve">efence within </w:t>
      </w:r>
      <w:r w:rsidR="002F75BE">
        <w:rPr>
          <w:rFonts w:hint="eastAsia"/>
          <w:bCs/>
          <w:sz w:val="28"/>
          <w:lang w:val="en-GB"/>
        </w:rPr>
        <w:t>7</w:t>
      </w:r>
      <w:r>
        <w:rPr>
          <w:bCs/>
          <w:sz w:val="28"/>
          <w:lang w:val="en-GB"/>
        </w:rPr>
        <w:t xml:space="preserve"> days from today based on the draft submitted at the hearing.  In all fairness to the plaintiff, I shall give her leave to file and serve a </w:t>
      </w:r>
      <w:r w:rsidR="002F75BE">
        <w:rPr>
          <w:rFonts w:hint="eastAsia"/>
          <w:bCs/>
          <w:sz w:val="28"/>
          <w:lang w:val="en-GB"/>
        </w:rPr>
        <w:t>R</w:t>
      </w:r>
      <w:r>
        <w:rPr>
          <w:bCs/>
          <w:sz w:val="28"/>
          <w:lang w:val="en-GB"/>
        </w:rPr>
        <w:t>eply</w:t>
      </w:r>
      <w:r w:rsidR="00702A58">
        <w:rPr>
          <w:bCs/>
          <w:sz w:val="28"/>
          <w:lang w:val="en-GB"/>
        </w:rPr>
        <w:t>,</w:t>
      </w:r>
      <w:r>
        <w:rPr>
          <w:bCs/>
          <w:sz w:val="28"/>
          <w:lang w:val="en-GB"/>
        </w:rPr>
        <w:t xml:space="preserve"> if so advised</w:t>
      </w:r>
      <w:r w:rsidR="00702A58">
        <w:rPr>
          <w:bCs/>
          <w:sz w:val="28"/>
          <w:lang w:val="en-GB"/>
        </w:rPr>
        <w:t>,</w:t>
      </w:r>
      <w:r>
        <w:rPr>
          <w:bCs/>
          <w:sz w:val="28"/>
          <w:lang w:val="en-GB"/>
        </w:rPr>
        <w:t xml:space="preserve"> within 14 days thereafter.</w:t>
      </w:r>
    </w:p>
    <w:p w:rsidR="002F75BE" w:rsidRDefault="002F75BE" w:rsidP="00E532A1">
      <w:pPr>
        <w:tabs>
          <w:tab w:val="left" w:pos="1418"/>
        </w:tabs>
        <w:spacing w:line="360" w:lineRule="auto"/>
        <w:jc w:val="both"/>
        <w:rPr>
          <w:rFonts w:hint="eastAsia"/>
          <w:bCs/>
          <w:sz w:val="28"/>
          <w:lang w:val="en-GB"/>
        </w:rPr>
      </w:pPr>
    </w:p>
    <w:p w:rsidR="00F57846" w:rsidRDefault="00EB5598" w:rsidP="00E532A1">
      <w:pPr>
        <w:numPr>
          <w:ilvl w:val="0"/>
          <w:numId w:val="1"/>
        </w:numPr>
        <w:tabs>
          <w:tab w:val="clear" w:pos="360"/>
          <w:tab w:val="left" w:pos="1418"/>
        </w:tabs>
        <w:spacing w:line="360" w:lineRule="auto"/>
        <w:jc w:val="both"/>
        <w:rPr>
          <w:bCs/>
          <w:sz w:val="28"/>
          <w:lang w:val="en-GB"/>
        </w:rPr>
      </w:pPr>
      <w:r>
        <w:rPr>
          <w:bCs/>
          <w:sz w:val="28"/>
          <w:lang w:val="en-GB"/>
        </w:rPr>
        <w:t>I also grant leave to the parties to adduce a supplemental joint expert report on the specific question indicated above.  The supplemental report is to be filed within 42 days from today, failing which the parties will be at liberty to call the experts at trial.</w:t>
      </w:r>
    </w:p>
    <w:p w:rsidR="003F4B3D" w:rsidRDefault="003F4B3D" w:rsidP="00E532A1">
      <w:pPr>
        <w:tabs>
          <w:tab w:val="left" w:pos="1418"/>
        </w:tabs>
        <w:spacing w:line="360" w:lineRule="auto"/>
        <w:jc w:val="both"/>
        <w:rPr>
          <w:bCs/>
          <w:sz w:val="28"/>
          <w:lang w:val="en-GB"/>
        </w:rPr>
      </w:pPr>
    </w:p>
    <w:p w:rsidR="00F57846" w:rsidRDefault="00EB5598" w:rsidP="00E532A1">
      <w:pPr>
        <w:numPr>
          <w:ilvl w:val="0"/>
          <w:numId w:val="1"/>
        </w:numPr>
        <w:tabs>
          <w:tab w:val="clear" w:pos="360"/>
          <w:tab w:val="left" w:pos="1418"/>
        </w:tabs>
        <w:spacing w:line="360" w:lineRule="auto"/>
        <w:jc w:val="both"/>
        <w:rPr>
          <w:bCs/>
          <w:sz w:val="28"/>
          <w:lang w:val="en-GB"/>
        </w:rPr>
      </w:pPr>
      <w:r>
        <w:rPr>
          <w:bCs/>
          <w:sz w:val="28"/>
          <w:lang w:val="en-GB"/>
        </w:rPr>
        <w:t>The application to postpone the trial is not pursued, and I grant leave to the defendants to withdraw paragraphs 3 and 4 of the summons.</w:t>
      </w:r>
    </w:p>
    <w:p w:rsidR="00EB5598" w:rsidRDefault="00EB5598" w:rsidP="00E532A1">
      <w:pPr>
        <w:tabs>
          <w:tab w:val="left" w:pos="1418"/>
        </w:tabs>
        <w:spacing w:line="360" w:lineRule="auto"/>
        <w:jc w:val="both"/>
        <w:rPr>
          <w:rFonts w:hint="eastAsia"/>
          <w:bCs/>
          <w:sz w:val="28"/>
          <w:lang w:val="en-GB"/>
        </w:rPr>
      </w:pPr>
    </w:p>
    <w:p w:rsidR="00C37C48" w:rsidRDefault="00C37C48" w:rsidP="00E532A1">
      <w:pPr>
        <w:tabs>
          <w:tab w:val="left" w:pos="1418"/>
        </w:tabs>
        <w:spacing w:line="360" w:lineRule="auto"/>
        <w:jc w:val="both"/>
        <w:rPr>
          <w:rFonts w:hint="eastAsia"/>
          <w:bCs/>
          <w:sz w:val="28"/>
          <w:lang w:val="en-GB"/>
        </w:rPr>
      </w:pPr>
    </w:p>
    <w:p w:rsidR="00C37C48" w:rsidRDefault="00C37C48" w:rsidP="00E532A1">
      <w:pPr>
        <w:tabs>
          <w:tab w:val="left" w:pos="1418"/>
        </w:tabs>
        <w:spacing w:line="360" w:lineRule="auto"/>
        <w:jc w:val="both"/>
        <w:rPr>
          <w:rFonts w:hint="eastAsia"/>
          <w:bCs/>
          <w:sz w:val="28"/>
          <w:lang w:val="en-GB"/>
        </w:rPr>
      </w:pPr>
    </w:p>
    <w:p w:rsidR="00C37C48" w:rsidRDefault="00C37C48" w:rsidP="00E532A1">
      <w:pPr>
        <w:tabs>
          <w:tab w:val="left" w:pos="1418"/>
        </w:tabs>
        <w:spacing w:line="360" w:lineRule="auto"/>
        <w:jc w:val="both"/>
        <w:rPr>
          <w:bCs/>
          <w:sz w:val="28"/>
          <w:lang w:val="en-GB"/>
        </w:rPr>
      </w:pPr>
    </w:p>
    <w:p w:rsidR="003F4B3D" w:rsidRDefault="00EB5598" w:rsidP="00E532A1">
      <w:pPr>
        <w:tabs>
          <w:tab w:val="left" w:pos="1418"/>
        </w:tabs>
        <w:spacing w:line="360" w:lineRule="auto"/>
        <w:jc w:val="both"/>
        <w:rPr>
          <w:bCs/>
          <w:sz w:val="28"/>
          <w:lang w:val="en-GB"/>
        </w:rPr>
      </w:pPr>
      <w:r>
        <w:rPr>
          <w:bCs/>
          <w:sz w:val="28"/>
          <w:lang w:val="en-GB"/>
        </w:rPr>
        <w:t>(Submissions on costs)</w:t>
      </w:r>
    </w:p>
    <w:p w:rsidR="00EB5598" w:rsidRDefault="00EB5598" w:rsidP="00E532A1">
      <w:pPr>
        <w:tabs>
          <w:tab w:val="left" w:pos="1418"/>
        </w:tabs>
        <w:spacing w:line="360" w:lineRule="auto"/>
        <w:jc w:val="both"/>
        <w:rPr>
          <w:bCs/>
          <w:sz w:val="28"/>
          <w:lang w:val="en-GB"/>
        </w:rPr>
      </w:pPr>
    </w:p>
    <w:p w:rsidR="002F75BE" w:rsidRDefault="002F75BE" w:rsidP="00E532A1">
      <w:pPr>
        <w:numPr>
          <w:ilvl w:val="0"/>
          <w:numId w:val="1"/>
        </w:numPr>
        <w:tabs>
          <w:tab w:val="clear" w:pos="360"/>
          <w:tab w:val="left" w:pos="1418"/>
        </w:tabs>
        <w:spacing w:line="360" w:lineRule="auto"/>
        <w:jc w:val="both"/>
        <w:rPr>
          <w:rFonts w:hint="eastAsia"/>
          <w:bCs/>
          <w:sz w:val="28"/>
          <w:lang w:val="en-GB"/>
        </w:rPr>
      </w:pPr>
      <w:r>
        <w:rPr>
          <w:rFonts w:hint="eastAsia"/>
          <w:bCs/>
          <w:sz w:val="28"/>
          <w:lang w:val="en-GB"/>
        </w:rPr>
        <w:t>D</w:t>
      </w:r>
      <w:r w:rsidR="00EB5598">
        <w:rPr>
          <w:bCs/>
          <w:sz w:val="28"/>
          <w:lang w:val="en-GB"/>
        </w:rPr>
        <w:t>espite their success in the argument, the defendants do not seek costs but ask for costs to be in the cause.  That is very generous on the part of the defendant</w:t>
      </w:r>
      <w:r w:rsidR="001B75AF">
        <w:rPr>
          <w:bCs/>
          <w:sz w:val="28"/>
          <w:lang w:val="en-GB"/>
        </w:rPr>
        <w:t>s, which is agreed upon by the plaintiff.</w:t>
      </w:r>
    </w:p>
    <w:p w:rsidR="002F75BE" w:rsidRDefault="002F75BE" w:rsidP="00E532A1">
      <w:pPr>
        <w:tabs>
          <w:tab w:val="left" w:pos="1418"/>
        </w:tabs>
        <w:spacing w:line="360" w:lineRule="auto"/>
        <w:jc w:val="both"/>
        <w:rPr>
          <w:rFonts w:hint="eastAsia"/>
          <w:bCs/>
          <w:sz w:val="28"/>
          <w:lang w:val="en-GB"/>
        </w:rPr>
      </w:pPr>
    </w:p>
    <w:p w:rsidR="00F57846" w:rsidRDefault="001B75AF" w:rsidP="00E532A1">
      <w:pPr>
        <w:numPr>
          <w:ilvl w:val="0"/>
          <w:numId w:val="1"/>
        </w:numPr>
        <w:tabs>
          <w:tab w:val="clear" w:pos="360"/>
          <w:tab w:val="left" w:pos="1418"/>
        </w:tabs>
        <w:spacing w:line="360" w:lineRule="auto"/>
        <w:jc w:val="both"/>
        <w:rPr>
          <w:bCs/>
          <w:sz w:val="28"/>
          <w:lang w:val="en-GB"/>
        </w:rPr>
      </w:pPr>
      <w:r>
        <w:rPr>
          <w:bCs/>
          <w:sz w:val="28"/>
          <w:lang w:val="en-GB"/>
        </w:rPr>
        <w:t xml:space="preserve">In accordance with </w:t>
      </w:r>
      <w:r w:rsidR="002F75BE">
        <w:rPr>
          <w:rFonts w:hint="eastAsia"/>
          <w:bCs/>
          <w:sz w:val="28"/>
          <w:lang w:val="en-GB"/>
        </w:rPr>
        <w:t xml:space="preserve">the </w:t>
      </w:r>
      <w:r>
        <w:rPr>
          <w:bCs/>
          <w:sz w:val="28"/>
          <w:lang w:val="en-GB"/>
        </w:rPr>
        <w:t>usual practice, I shall order the defendants to pay the plaintiff the costs of and occasioned by the amendment.  Save as to that, the costs of the summons, including the costs of today’s hearing, be in the cause.</w:t>
      </w:r>
    </w:p>
    <w:p w:rsidR="001B75AF" w:rsidRDefault="001B75AF" w:rsidP="00E532A1">
      <w:pPr>
        <w:tabs>
          <w:tab w:val="left" w:pos="1418"/>
        </w:tabs>
        <w:spacing w:line="360" w:lineRule="auto"/>
        <w:jc w:val="both"/>
        <w:rPr>
          <w:bCs/>
          <w:sz w:val="28"/>
          <w:lang w:val="en-GB"/>
        </w:rPr>
      </w:pPr>
    </w:p>
    <w:p w:rsidR="00CD30D4" w:rsidRDefault="001B75AF" w:rsidP="00E532A1">
      <w:pPr>
        <w:tabs>
          <w:tab w:val="left" w:pos="1418"/>
        </w:tabs>
        <w:spacing w:line="360" w:lineRule="auto"/>
        <w:jc w:val="both"/>
        <w:rPr>
          <w:bCs/>
          <w:sz w:val="28"/>
          <w:lang w:val="en-GB"/>
        </w:rPr>
      </w:pPr>
      <w:r>
        <w:rPr>
          <w:bCs/>
          <w:sz w:val="28"/>
          <w:lang w:val="en-GB"/>
        </w:rPr>
        <w:t>(Submissions on certificate for counsel)</w:t>
      </w:r>
    </w:p>
    <w:p w:rsidR="001B75AF" w:rsidRDefault="001B75AF" w:rsidP="00E532A1">
      <w:pPr>
        <w:tabs>
          <w:tab w:val="left" w:pos="1418"/>
        </w:tabs>
        <w:spacing w:line="360" w:lineRule="auto"/>
        <w:jc w:val="both"/>
        <w:rPr>
          <w:bCs/>
          <w:sz w:val="28"/>
          <w:lang w:val="en-GB"/>
        </w:rPr>
      </w:pPr>
    </w:p>
    <w:p w:rsidR="00560217" w:rsidRDefault="001B75AF" w:rsidP="00E532A1">
      <w:pPr>
        <w:numPr>
          <w:ilvl w:val="0"/>
          <w:numId w:val="1"/>
        </w:numPr>
        <w:tabs>
          <w:tab w:val="clear" w:pos="360"/>
          <w:tab w:val="left" w:pos="1418"/>
        </w:tabs>
        <w:spacing w:line="360" w:lineRule="auto"/>
        <w:jc w:val="both"/>
        <w:rPr>
          <w:bCs/>
          <w:sz w:val="28"/>
          <w:lang w:val="en-GB"/>
        </w:rPr>
      </w:pPr>
      <w:r>
        <w:rPr>
          <w:bCs/>
          <w:sz w:val="28"/>
          <w:lang w:val="en-GB"/>
        </w:rPr>
        <w:t>I grant certificate for counsel to the defendants.</w:t>
      </w:r>
    </w:p>
    <w:p w:rsidR="00F57846" w:rsidRDefault="00F57846" w:rsidP="00E532A1">
      <w:pPr>
        <w:tabs>
          <w:tab w:val="left" w:pos="1418"/>
        </w:tabs>
        <w:spacing w:line="360" w:lineRule="auto"/>
        <w:jc w:val="both"/>
        <w:rPr>
          <w:bCs/>
          <w:sz w:val="28"/>
          <w:lang w:val="en-GB"/>
        </w:rPr>
      </w:pPr>
    </w:p>
    <w:p w:rsidR="00F57846" w:rsidRDefault="00F57846" w:rsidP="00C138FD">
      <w:pPr>
        <w:tabs>
          <w:tab w:val="left" w:pos="1418"/>
        </w:tabs>
        <w:spacing w:line="360" w:lineRule="auto"/>
        <w:jc w:val="both"/>
        <w:rPr>
          <w:rFonts w:hint="eastAsia"/>
          <w:bCs/>
          <w:sz w:val="28"/>
          <w:lang w:val="en-GB"/>
        </w:rPr>
      </w:pPr>
    </w:p>
    <w:p w:rsidR="002F75BE" w:rsidRDefault="002F75BE" w:rsidP="00C138FD">
      <w:pPr>
        <w:tabs>
          <w:tab w:val="left" w:pos="1418"/>
        </w:tabs>
        <w:spacing w:line="360" w:lineRule="auto"/>
        <w:jc w:val="both"/>
        <w:rPr>
          <w:rFonts w:hint="eastAsia"/>
          <w:bCs/>
          <w:sz w:val="28"/>
          <w:lang w:val="en-GB"/>
        </w:rPr>
      </w:pPr>
    </w:p>
    <w:p w:rsidR="00BA5850" w:rsidRDefault="00BA5850">
      <w:pPr>
        <w:pStyle w:val="Heading1"/>
        <w:keepNext w:val="0"/>
        <w:tabs>
          <w:tab w:val="center" w:pos="5670"/>
        </w:tabs>
        <w:ind w:left="0" w:firstLine="0"/>
        <w:jc w:val="left"/>
        <w:rPr>
          <w:szCs w:val="24"/>
          <w:lang w:eastAsia="zh-CN"/>
        </w:rPr>
      </w:pPr>
    </w:p>
    <w:p w:rsidR="00BA5850" w:rsidRDefault="00BA5850">
      <w:pPr>
        <w:pStyle w:val="Heading1"/>
        <w:keepNext w:val="0"/>
        <w:tabs>
          <w:tab w:val="center" w:pos="5670"/>
        </w:tabs>
        <w:ind w:left="0" w:firstLine="0"/>
        <w:jc w:val="left"/>
        <w:rPr>
          <w:szCs w:val="24"/>
          <w:lang w:eastAsia="zh-CN"/>
        </w:rPr>
      </w:pPr>
    </w:p>
    <w:p w:rsidR="00E02016" w:rsidRDefault="00D15133" w:rsidP="002F75BE">
      <w:pPr>
        <w:pStyle w:val="Heading1"/>
        <w:keepNext w:val="0"/>
        <w:tabs>
          <w:tab w:val="center" w:pos="5850"/>
        </w:tabs>
        <w:spacing w:line="360" w:lineRule="auto"/>
        <w:ind w:left="0" w:firstLine="0"/>
        <w:jc w:val="left"/>
        <w:rPr>
          <w:lang w:eastAsia="zh-CN"/>
        </w:rPr>
      </w:pPr>
      <w:r>
        <w:rPr>
          <w:szCs w:val="24"/>
          <w:lang w:eastAsia="zh-CN"/>
        </w:rPr>
        <w:tab/>
        <w:t>(</w:t>
      </w:r>
      <w:r w:rsidR="00D85934">
        <w:rPr>
          <w:szCs w:val="24"/>
          <w:lang w:eastAsia="zh-CN"/>
        </w:rPr>
        <w:t>J</w:t>
      </w:r>
      <w:r w:rsidR="002F75BE">
        <w:rPr>
          <w:rFonts w:hint="eastAsia"/>
          <w:szCs w:val="24"/>
          <w:lang w:eastAsia="zh-CN"/>
        </w:rPr>
        <w:t>ustin</w:t>
      </w:r>
      <w:r w:rsidR="00D85934">
        <w:rPr>
          <w:szCs w:val="24"/>
          <w:lang w:eastAsia="zh-CN"/>
        </w:rPr>
        <w:t xml:space="preserve"> Ko</w:t>
      </w:r>
      <w:r>
        <w:rPr>
          <w:szCs w:val="24"/>
          <w:lang w:eastAsia="zh-CN"/>
        </w:rPr>
        <w:t>)</w:t>
      </w:r>
    </w:p>
    <w:p w:rsidR="00F31451" w:rsidRPr="002F75BE" w:rsidRDefault="00F31451" w:rsidP="002F75BE">
      <w:pPr>
        <w:spacing w:line="360" w:lineRule="auto"/>
        <w:rPr>
          <w:sz w:val="28"/>
          <w:szCs w:val="28"/>
          <w:lang w:val="en-GB"/>
        </w:rPr>
      </w:pPr>
      <w:r w:rsidRPr="002F75BE">
        <w:rPr>
          <w:sz w:val="28"/>
          <w:szCs w:val="28"/>
          <w:lang w:val="en-GB"/>
        </w:rPr>
        <w:t xml:space="preserve">  </w:t>
      </w:r>
      <w:r w:rsidRPr="002F75BE">
        <w:rPr>
          <w:sz w:val="28"/>
          <w:szCs w:val="28"/>
          <w:lang w:val="en-GB"/>
        </w:rPr>
        <w:tab/>
      </w:r>
      <w:r w:rsidRPr="002F75BE">
        <w:rPr>
          <w:sz w:val="28"/>
          <w:szCs w:val="28"/>
          <w:lang w:val="en-GB"/>
        </w:rPr>
        <w:tab/>
      </w:r>
      <w:r w:rsidRPr="002F75BE">
        <w:rPr>
          <w:sz w:val="28"/>
          <w:szCs w:val="28"/>
          <w:lang w:val="en-GB"/>
        </w:rPr>
        <w:tab/>
      </w:r>
      <w:r w:rsidRPr="002F75BE">
        <w:rPr>
          <w:sz w:val="28"/>
          <w:szCs w:val="28"/>
          <w:lang w:val="en-GB"/>
        </w:rPr>
        <w:tab/>
      </w:r>
      <w:r w:rsidRPr="002F75BE">
        <w:rPr>
          <w:sz w:val="28"/>
          <w:szCs w:val="28"/>
          <w:lang w:val="en-GB"/>
        </w:rPr>
        <w:tab/>
      </w:r>
      <w:r w:rsidRPr="002F75BE">
        <w:rPr>
          <w:sz w:val="28"/>
          <w:szCs w:val="28"/>
          <w:lang w:val="en-GB"/>
        </w:rPr>
        <w:tab/>
      </w:r>
      <w:r w:rsidR="002F75BE" w:rsidRPr="002F75BE">
        <w:rPr>
          <w:rFonts w:hint="eastAsia"/>
          <w:sz w:val="28"/>
          <w:szCs w:val="28"/>
          <w:lang w:val="en-GB"/>
        </w:rPr>
        <w:t xml:space="preserve">Acting Chief </w:t>
      </w:r>
      <w:r w:rsidR="0003452D" w:rsidRPr="002F75BE">
        <w:rPr>
          <w:sz w:val="28"/>
          <w:szCs w:val="28"/>
          <w:lang w:val="en-GB"/>
        </w:rPr>
        <w:t>District</w:t>
      </w:r>
      <w:r w:rsidRPr="002F75BE">
        <w:rPr>
          <w:sz w:val="28"/>
          <w:szCs w:val="28"/>
          <w:lang w:val="en-GB"/>
        </w:rPr>
        <w:t xml:space="preserve"> Judge</w:t>
      </w:r>
    </w:p>
    <w:p w:rsidR="0003452D" w:rsidRDefault="0003452D">
      <w:pPr>
        <w:rPr>
          <w:rFonts w:hint="eastAsia"/>
          <w:bCs/>
          <w:sz w:val="28"/>
          <w:lang w:val="en-GB"/>
        </w:rPr>
      </w:pPr>
    </w:p>
    <w:p w:rsidR="002F75BE" w:rsidRDefault="002F75BE">
      <w:pPr>
        <w:rPr>
          <w:bCs/>
          <w:sz w:val="28"/>
          <w:lang w:val="en-GB"/>
        </w:rPr>
      </w:pPr>
    </w:p>
    <w:p w:rsidR="00E02016" w:rsidRDefault="0003452D" w:rsidP="002F75BE">
      <w:pPr>
        <w:spacing w:line="360" w:lineRule="auto"/>
        <w:jc w:val="both"/>
        <w:rPr>
          <w:rFonts w:hint="eastAsia"/>
          <w:bCs/>
          <w:sz w:val="28"/>
          <w:lang w:val="en-GB"/>
        </w:rPr>
      </w:pPr>
      <w:r>
        <w:rPr>
          <w:bCs/>
          <w:sz w:val="28"/>
          <w:lang w:val="en-GB"/>
        </w:rPr>
        <w:t xml:space="preserve">Mr </w:t>
      </w:r>
      <w:r w:rsidR="00D85934">
        <w:rPr>
          <w:bCs/>
          <w:sz w:val="28"/>
          <w:lang w:val="en-GB"/>
        </w:rPr>
        <w:t>Lam Wing</w:t>
      </w:r>
      <w:r>
        <w:rPr>
          <w:bCs/>
          <w:sz w:val="28"/>
          <w:lang w:val="en-GB"/>
        </w:rPr>
        <w:t>, of</w:t>
      </w:r>
      <w:r w:rsidR="00C138FD">
        <w:rPr>
          <w:bCs/>
          <w:sz w:val="28"/>
          <w:lang w:val="en-GB"/>
        </w:rPr>
        <w:t xml:space="preserve"> </w:t>
      </w:r>
      <w:r w:rsidR="00D85934">
        <w:rPr>
          <w:bCs/>
          <w:sz w:val="28"/>
          <w:lang w:val="en-GB"/>
        </w:rPr>
        <w:t>Yip, Tse &amp; Tang, assigned by the Director of Legal Aid</w:t>
      </w:r>
      <w:r>
        <w:rPr>
          <w:bCs/>
          <w:sz w:val="28"/>
          <w:lang w:val="en-GB"/>
        </w:rPr>
        <w:t xml:space="preserve">, </w:t>
      </w:r>
      <w:r w:rsidR="00AF45CD">
        <w:rPr>
          <w:bCs/>
          <w:sz w:val="28"/>
          <w:lang w:val="en-GB"/>
        </w:rPr>
        <w:t xml:space="preserve">for the </w:t>
      </w:r>
      <w:r w:rsidR="00605BE1">
        <w:rPr>
          <w:bCs/>
          <w:sz w:val="28"/>
          <w:lang w:val="en-GB"/>
        </w:rPr>
        <w:t>p</w:t>
      </w:r>
      <w:r w:rsidR="002F75BE">
        <w:rPr>
          <w:bCs/>
          <w:sz w:val="28"/>
          <w:lang w:val="en-GB"/>
        </w:rPr>
        <w:t>laintiff</w:t>
      </w:r>
    </w:p>
    <w:p w:rsidR="002F75BE" w:rsidRDefault="002F75BE" w:rsidP="002F75BE">
      <w:pPr>
        <w:spacing w:line="360" w:lineRule="auto"/>
        <w:jc w:val="both"/>
        <w:rPr>
          <w:bCs/>
          <w:sz w:val="28"/>
          <w:lang w:val="en-GB"/>
        </w:rPr>
      </w:pPr>
    </w:p>
    <w:p w:rsidR="009464F4" w:rsidRDefault="00D85934" w:rsidP="002F75BE">
      <w:pPr>
        <w:spacing w:line="360" w:lineRule="auto"/>
        <w:jc w:val="both"/>
        <w:rPr>
          <w:bCs/>
          <w:sz w:val="28"/>
          <w:lang w:val="en-GB"/>
        </w:rPr>
      </w:pPr>
      <w:r>
        <w:rPr>
          <w:bCs/>
          <w:sz w:val="28"/>
          <w:lang w:val="en-GB"/>
        </w:rPr>
        <w:t>Ms Percy Yue</w:t>
      </w:r>
      <w:r w:rsidR="00AF45CD">
        <w:rPr>
          <w:bCs/>
          <w:sz w:val="28"/>
          <w:lang w:val="en-GB"/>
        </w:rPr>
        <w:t xml:space="preserve">, </w:t>
      </w:r>
      <w:r>
        <w:rPr>
          <w:bCs/>
          <w:sz w:val="28"/>
          <w:lang w:val="en-GB"/>
        </w:rPr>
        <w:t>instructed by Wan and Leung, for the 1</w:t>
      </w:r>
      <w:r w:rsidRPr="00E532A1">
        <w:rPr>
          <w:bCs/>
          <w:sz w:val="28"/>
          <w:vertAlign w:val="superscript"/>
          <w:lang w:val="en-GB"/>
        </w:rPr>
        <w:t>st</w:t>
      </w:r>
      <w:r w:rsidR="00E532A1">
        <w:rPr>
          <w:rFonts w:hint="eastAsia"/>
          <w:bCs/>
          <w:sz w:val="28"/>
          <w:lang w:val="en-GB"/>
        </w:rPr>
        <w:t xml:space="preserve"> </w:t>
      </w:r>
      <w:r>
        <w:rPr>
          <w:bCs/>
          <w:sz w:val="28"/>
          <w:lang w:val="en-GB"/>
        </w:rPr>
        <w:t>and 2</w:t>
      </w:r>
      <w:r w:rsidRPr="00E532A1">
        <w:rPr>
          <w:bCs/>
          <w:sz w:val="28"/>
          <w:vertAlign w:val="superscript"/>
          <w:lang w:val="en-GB"/>
        </w:rPr>
        <w:t>nd</w:t>
      </w:r>
      <w:r w:rsidR="00E532A1">
        <w:rPr>
          <w:rFonts w:hint="eastAsia"/>
          <w:bCs/>
          <w:sz w:val="28"/>
          <w:lang w:val="en-GB"/>
        </w:rPr>
        <w:t xml:space="preserve"> </w:t>
      </w:r>
      <w:r>
        <w:rPr>
          <w:bCs/>
          <w:sz w:val="28"/>
          <w:lang w:val="en-GB"/>
        </w:rPr>
        <w:t>defendants</w:t>
      </w:r>
    </w:p>
    <w:sectPr w:rsidR="009464F4">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B3C" w:rsidRDefault="00A52B3C">
      <w:r>
        <w:separator/>
      </w:r>
    </w:p>
  </w:endnote>
  <w:endnote w:type="continuationSeparator" w:id="0">
    <w:p w:rsidR="00A52B3C" w:rsidRDefault="00A5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091" w:rsidRDefault="00425091">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B3C" w:rsidRDefault="00A52B3C">
      <w:r>
        <w:separator/>
      </w:r>
    </w:p>
  </w:footnote>
  <w:footnote w:type="continuationSeparator" w:id="0">
    <w:p w:rsidR="00A52B3C" w:rsidRDefault="00A5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091" w:rsidRDefault="0042509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5091" w:rsidRDefault="00425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091" w:rsidRDefault="0042509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4C1AC8">
      <w:rPr>
        <w:rStyle w:val="PageNumber"/>
        <w:rFonts w:ascii="Times New Roman" w:hAnsi="Times New Roman"/>
        <w:b w:val="0"/>
        <w:bCs/>
        <w:noProof/>
        <w:sz w:val="20"/>
      </w:rPr>
      <w:t>7</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425091" w:rsidRDefault="005B3199">
    <w:pPr>
      <w:pStyle w:val="Header"/>
      <w:rPr>
        <w:rFonts w:hint="eastAsia"/>
        <w:lang w:eastAsia="zh-CN"/>
      </w:rPr>
    </w:pPr>
    <w:r>
      <w:rPr>
        <w:noProof/>
        <w:sz w:val="20"/>
        <w:lang w:val="en-US"/>
      </w:rPr>
    </w:r>
    <w:r w:rsidR="005B3199">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425091" w:rsidRPr="00605BE1" w:rsidRDefault="00425091">
                <w:pPr>
                  <w:spacing w:line="720" w:lineRule="exact"/>
                  <w:rPr>
                    <w:b/>
                    <w:color w:val="000000"/>
                    <w:sz w:val="21"/>
                  </w:rPr>
                </w:pPr>
                <w:r w:rsidRPr="00605BE1">
                  <w:rPr>
                    <w:b/>
                    <w:color w:val="000000"/>
                    <w:sz w:val="21"/>
                  </w:rPr>
                  <w:t>A</w:t>
                </w:r>
              </w:p>
              <w:p w:rsidR="00425091" w:rsidRPr="00605BE1" w:rsidRDefault="00425091">
                <w:pPr>
                  <w:spacing w:line="720" w:lineRule="exact"/>
                  <w:rPr>
                    <w:b/>
                    <w:color w:val="000000"/>
                    <w:sz w:val="21"/>
                  </w:rPr>
                </w:pPr>
                <w:r w:rsidRPr="00605BE1">
                  <w:rPr>
                    <w:b/>
                    <w:color w:val="000000"/>
                    <w:sz w:val="21"/>
                  </w:rPr>
                  <w:t>B</w:t>
                </w:r>
              </w:p>
              <w:p w:rsidR="00425091" w:rsidRPr="00605BE1" w:rsidRDefault="00425091">
                <w:pPr>
                  <w:spacing w:line="720" w:lineRule="exact"/>
                  <w:rPr>
                    <w:b/>
                    <w:color w:val="000000"/>
                    <w:sz w:val="21"/>
                  </w:rPr>
                </w:pPr>
                <w:r w:rsidRPr="00605BE1">
                  <w:rPr>
                    <w:b/>
                    <w:color w:val="000000"/>
                    <w:sz w:val="21"/>
                  </w:rPr>
                  <w:t>C</w:t>
                </w:r>
              </w:p>
              <w:p w:rsidR="00425091" w:rsidRPr="00605BE1" w:rsidRDefault="00425091">
                <w:pPr>
                  <w:spacing w:line="720" w:lineRule="exact"/>
                  <w:rPr>
                    <w:b/>
                    <w:color w:val="000000"/>
                    <w:sz w:val="21"/>
                  </w:rPr>
                </w:pPr>
                <w:r w:rsidRPr="00605BE1">
                  <w:rPr>
                    <w:b/>
                    <w:color w:val="000000"/>
                    <w:sz w:val="21"/>
                  </w:rPr>
                  <w:t>D</w:t>
                </w:r>
              </w:p>
              <w:p w:rsidR="00425091" w:rsidRPr="00605BE1" w:rsidRDefault="00425091">
                <w:pPr>
                  <w:spacing w:line="720" w:lineRule="exact"/>
                  <w:rPr>
                    <w:b/>
                    <w:color w:val="000000"/>
                    <w:sz w:val="21"/>
                  </w:rPr>
                </w:pPr>
                <w:r w:rsidRPr="00605BE1">
                  <w:rPr>
                    <w:b/>
                    <w:color w:val="000000"/>
                    <w:sz w:val="21"/>
                  </w:rPr>
                  <w:t>E</w:t>
                </w:r>
              </w:p>
              <w:p w:rsidR="00425091" w:rsidRPr="00605BE1" w:rsidRDefault="00425091">
                <w:pPr>
                  <w:spacing w:line="720" w:lineRule="exact"/>
                  <w:rPr>
                    <w:b/>
                    <w:color w:val="000000"/>
                    <w:sz w:val="21"/>
                  </w:rPr>
                </w:pPr>
                <w:r w:rsidRPr="00605BE1">
                  <w:rPr>
                    <w:b/>
                    <w:color w:val="000000"/>
                    <w:sz w:val="21"/>
                  </w:rPr>
                  <w:t>F</w:t>
                </w:r>
              </w:p>
              <w:p w:rsidR="00425091" w:rsidRPr="00605BE1" w:rsidRDefault="00425091">
                <w:pPr>
                  <w:spacing w:line="720" w:lineRule="exact"/>
                  <w:rPr>
                    <w:b/>
                    <w:color w:val="000000"/>
                    <w:sz w:val="21"/>
                  </w:rPr>
                </w:pPr>
                <w:r w:rsidRPr="00605BE1">
                  <w:rPr>
                    <w:b/>
                    <w:color w:val="000000"/>
                    <w:sz w:val="21"/>
                  </w:rPr>
                  <w:t>G</w:t>
                </w:r>
              </w:p>
              <w:p w:rsidR="00425091" w:rsidRPr="00605BE1" w:rsidRDefault="00425091">
                <w:pPr>
                  <w:spacing w:line="720" w:lineRule="exact"/>
                  <w:rPr>
                    <w:b/>
                    <w:color w:val="000000"/>
                    <w:sz w:val="21"/>
                  </w:rPr>
                </w:pPr>
                <w:r w:rsidRPr="00605BE1">
                  <w:rPr>
                    <w:b/>
                    <w:color w:val="000000"/>
                    <w:sz w:val="21"/>
                  </w:rPr>
                  <w:t>H</w:t>
                </w:r>
              </w:p>
              <w:p w:rsidR="00425091" w:rsidRPr="00605BE1" w:rsidRDefault="00425091">
                <w:pPr>
                  <w:spacing w:line="720" w:lineRule="exact"/>
                  <w:rPr>
                    <w:b/>
                    <w:color w:val="000000"/>
                    <w:sz w:val="21"/>
                  </w:rPr>
                </w:pPr>
                <w:r w:rsidRPr="00605BE1">
                  <w:rPr>
                    <w:b/>
                    <w:color w:val="000000"/>
                    <w:sz w:val="21"/>
                  </w:rPr>
                  <w:t>I</w:t>
                </w:r>
              </w:p>
              <w:p w:rsidR="00425091" w:rsidRPr="00605BE1" w:rsidRDefault="00425091">
                <w:pPr>
                  <w:spacing w:line="720" w:lineRule="exact"/>
                  <w:rPr>
                    <w:b/>
                    <w:color w:val="000000"/>
                    <w:sz w:val="21"/>
                  </w:rPr>
                </w:pPr>
                <w:r w:rsidRPr="00605BE1">
                  <w:rPr>
                    <w:b/>
                    <w:color w:val="000000"/>
                    <w:sz w:val="21"/>
                  </w:rPr>
                  <w:t>J</w:t>
                </w:r>
              </w:p>
              <w:p w:rsidR="00425091" w:rsidRPr="00605BE1" w:rsidRDefault="00425091">
                <w:pPr>
                  <w:spacing w:line="720" w:lineRule="exact"/>
                  <w:rPr>
                    <w:b/>
                    <w:color w:val="000000"/>
                    <w:sz w:val="21"/>
                  </w:rPr>
                </w:pPr>
                <w:r w:rsidRPr="00605BE1">
                  <w:rPr>
                    <w:b/>
                    <w:color w:val="000000"/>
                    <w:sz w:val="21"/>
                  </w:rPr>
                  <w:t>K</w:t>
                </w:r>
              </w:p>
              <w:p w:rsidR="00425091" w:rsidRPr="00605BE1" w:rsidRDefault="00425091">
                <w:pPr>
                  <w:spacing w:line="720" w:lineRule="exact"/>
                  <w:rPr>
                    <w:b/>
                    <w:color w:val="000000"/>
                    <w:sz w:val="21"/>
                  </w:rPr>
                </w:pPr>
                <w:r w:rsidRPr="00605BE1">
                  <w:rPr>
                    <w:b/>
                    <w:color w:val="000000"/>
                    <w:sz w:val="21"/>
                  </w:rPr>
                  <w:t>L</w:t>
                </w:r>
              </w:p>
              <w:p w:rsidR="00425091" w:rsidRPr="00605BE1" w:rsidRDefault="00425091">
                <w:pPr>
                  <w:spacing w:line="720" w:lineRule="exact"/>
                  <w:rPr>
                    <w:b/>
                    <w:color w:val="000000"/>
                    <w:sz w:val="21"/>
                  </w:rPr>
                </w:pPr>
                <w:r w:rsidRPr="00605BE1">
                  <w:rPr>
                    <w:b/>
                    <w:color w:val="000000"/>
                    <w:sz w:val="21"/>
                  </w:rPr>
                  <w:t>M</w:t>
                </w:r>
              </w:p>
              <w:p w:rsidR="00425091" w:rsidRPr="00605BE1" w:rsidRDefault="00425091">
                <w:pPr>
                  <w:spacing w:line="720" w:lineRule="exact"/>
                  <w:rPr>
                    <w:b/>
                    <w:color w:val="000000"/>
                    <w:sz w:val="21"/>
                  </w:rPr>
                </w:pPr>
                <w:r w:rsidRPr="00605BE1">
                  <w:rPr>
                    <w:b/>
                    <w:color w:val="000000"/>
                    <w:sz w:val="21"/>
                  </w:rPr>
                  <w:t>N</w:t>
                </w:r>
              </w:p>
              <w:p w:rsidR="00425091" w:rsidRPr="00605BE1" w:rsidRDefault="00425091">
                <w:pPr>
                  <w:spacing w:line="720" w:lineRule="exact"/>
                  <w:rPr>
                    <w:b/>
                    <w:color w:val="000000"/>
                    <w:sz w:val="21"/>
                  </w:rPr>
                </w:pPr>
                <w:r w:rsidRPr="00605BE1">
                  <w:rPr>
                    <w:b/>
                    <w:color w:val="000000"/>
                    <w:sz w:val="21"/>
                  </w:rPr>
                  <w:t>O</w:t>
                </w:r>
              </w:p>
              <w:p w:rsidR="00425091" w:rsidRPr="00605BE1" w:rsidRDefault="00425091">
                <w:pPr>
                  <w:spacing w:line="720" w:lineRule="exact"/>
                  <w:rPr>
                    <w:b/>
                    <w:color w:val="000000"/>
                    <w:sz w:val="21"/>
                  </w:rPr>
                </w:pPr>
                <w:r w:rsidRPr="00605BE1">
                  <w:rPr>
                    <w:b/>
                    <w:color w:val="000000"/>
                    <w:sz w:val="21"/>
                  </w:rPr>
                  <w:t>P</w:t>
                </w:r>
              </w:p>
              <w:p w:rsidR="00425091" w:rsidRPr="00605BE1" w:rsidRDefault="00425091">
                <w:pPr>
                  <w:spacing w:line="720" w:lineRule="exact"/>
                  <w:rPr>
                    <w:b/>
                    <w:color w:val="000000"/>
                    <w:sz w:val="21"/>
                  </w:rPr>
                </w:pPr>
                <w:r w:rsidRPr="00605BE1">
                  <w:rPr>
                    <w:b/>
                    <w:color w:val="000000"/>
                    <w:sz w:val="21"/>
                  </w:rPr>
                  <w:t>Q</w:t>
                </w:r>
              </w:p>
              <w:p w:rsidR="00425091" w:rsidRPr="00605BE1" w:rsidRDefault="00425091">
                <w:pPr>
                  <w:spacing w:line="720" w:lineRule="exact"/>
                  <w:rPr>
                    <w:b/>
                    <w:color w:val="000000"/>
                    <w:sz w:val="21"/>
                  </w:rPr>
                </w:pPr>
                <w:r w:rsidRPr="00605BE1">
                  <w:rPr>
                    <w:b/>
                    <w:color w:val="000000"/>
                    <w:sz w:val="21"/>
                  </w:rPr>
                  <w:t>R</w:t>
                </w:r>
              </w:p>
              <w:p w:rsidR="00425091" w:rsidRPr="00605BE1" w:rsidRDefault="00425091">
                <w:pPr>
                  <w:spacing w:line="720" w:lineRule="exact"/>
                  <w:rPr>
                    <w:b/>
                    <w:color w:val="000000"/>
                    <w:sz w:val="21"/>
                  </w:rPr>
                </w:pPr>
                <w:r w:rsidRPr="00605BE1">
                  <w:rPr>
                    <w:b/>
                    <w:color w:val="000000"/>
                    <w:sz w:val="21"/>
                  </w:rPr>
                  <w:t>S</w:t>
                </w:r>
              </w:p>
              <w:p w:rsidR="00425091" w:rsidRPr="00605BE1" w:rsidRDefault="00425091">
                <w:pPr>
                  <w:spacing w:line="720" w:lineRule="exact"/>
                  <w:rPr>
                    <w:b/>
                    <w:color w:val="000000"/>
                    <w:sz w:val="21"/>
                  </w:rPr>
                </w:pPr>
                <w:r w:rsidRPr="00605BE1">
                  <w:rPr>
                    <w:b/>
                    <w:color w:val="000000"/>
                    <w:sz w:val="21"/>
                  </w:rPr>
                  <w:t>T</w:t>
                </w:r>
              </w:p>
              <w:p w:rsidR="00425091" w:rsidRPr="00605BE1" w:rsidRDefault="00425091">
                <w:pPr>
                  <w:spacing w:line="720" w:lineRule="exact"/>
                  <w:rPr>
                    <w:b/>
                    <w:color w:val="000000"/>
                    <w:sz w:val="21"/>
                  </w:rPr>
                </w:pPr>
                <w:r w:rsidRPr="00605BE1">
                  <w:rPr>
                    <w:b/>
                    <w:color w:val="000000"/>
                    <w:sz w:val="21"/>
                  </w:rPr>
                  <w:t>U</w:t>
                </w:r>
              </w:p>
              <w:p w:rsidR="00425091" w:rsidRDefault="00425091">
                <w:pPr>
                  <w:spacing w:line="720" w:lineRule="exact"/>
                  <w:rPr>
                    <w:color w:val="000000"/>
                    <w:sz w:val="21"/>
                  </w:rPr>
                </w:pPr>
                <w:r w:rsidRPr="00605BE1">
                  <w:rPr>
                    <w:b/>
                    <w:color w:val="000000"/>
                    <w:sz w:val="21"/>
                  </w:rPr>
                  <w:t>V</w:t>
                </w:r>
              </w:p>
            </w:txbxContent>
          </v:textbox>
        </v:shape>
      </w:pict>
    </w:r>
    <w:r>
      <w:rPr>
        <w:noProof/>
      </w:rPr>
    </w:r>
    <w:r w:rsidR="005B3199">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425091" w:rsidRPr="00605BE1" w:rsidRDefault="00425091">
                <w:pPr>
                  <w:spacing w:line="720" w:lineRule="exact"/>
                  <w:rPr>
                    <w:b/>
                    <w:color w:val="000000"/>
                    <w:sz w:val="21"/>
                  </w:rPr>
                </w:pPr>
                <w:r w:rsidRPr="00605BE1">
                  <w:rPr>
                    <w:b/>
                    <w:color w:val="000000"/>
                    <w:sz w:val="21"/>
                  </w:rPr>
                  <w:t>A</w:t>
                </w:r>
              </w:p>
              <w:p w:rsidR="00425091" w:rsidRPr="00605BE1" w:rsidRDefault="00425091">
                <w:pPr>
                  <w:spacing w:line="720" w:lineRule="exact"/>
                  <w:rPr>
                    <w:b/>
                    <w:color w:val="000000"/>
                    <w:sz w:val="21"/>
                  </w:rPr>
                </w:pPr>
                <w:r w:rsidRPr="00605BE1">
                  <w:rPr>
                    <w:b/>
                    <w:color w:val="000000"/>
                    <w:sz w:val="21"/>
                  </w:rPr>
                  <w:t>B</w:t>
                </w:r>
              </w:p>
              <w:p w:rsidR="00425091" w:rsidRPr="00605BE1" w:rsidRDefault="00425091">
                <w:pPr>
                  <w:spacing w:line="720" w:lineRule="exact"/>
                  <w:rPr>
                    <w:b/>
                    <w:color w:val="000000"/>
                    <w:sz w:val="21"/>
                  </w:rPr>
                </w:pPr>
                <w:r w:rsidRPr="00605BE1">
                  <w:rPr>
                    <w:b/>
                    <w:color w:val="000000"/>
                    <w:sz w:val="21"/>
                  </w:rPr>
                  <w:t>C</w:t>
                </w:r>
              </w:p>
              <w:p w:rsidR="00425091" w:rsidRPr="00605BE1" w:rsidRDefault="00425091">
                <w:pPr>
                  <w:spacing w:line="720" w:lineRule="exact"/>
                  <w:rPr>
                    <w:b/>
                    <w:color w:val="000000"/>
                    <w:sz w:val="21"/>
                  </w:rPr>
                </w:pPr>
                <w:r w:rsidRPr="00605BE1">
                  <w:rPr>
                    <w:b/>
                    <w:color w:val="000000"/>
                    <w:sz w:val="21"/>
                  </w:rPr>
                  <w:t>D</w:t>
                </w:r>
              </w:p>
              <w:p w:rsidR="00425091" w:rsidRPr="00605BE1" w:rsidRDefault="00425091">
                <w:pPr>
                  <w:spacing w:line="720" w:lineRule="exact"/>
                  <w:rPr>
                    <w:b/>
                    <w:color w:val="000000"/>
                    <w:sz w:val="21"/>
                  </w:rPr>
                </w:pPr>
                <w:r w:rsidRPr="00605BE1">
                  <w:rPr>
                    <w:b/>
                    <w:color w:val="000000"/>
                    <w:sz w:val="21"/>
                  </w:rPr>
                  <w:t>E</w:t>
                </w:r>
              </w:p>
              <w:p w:rsidR="00425091" w:rsidRPr="00605BE1" w:rsidRDefault="00425091">
                <w:pPr>
                  <w:spacing w:line="720" w:lineRule="exact"/>
                  <w:rPr>
                    <w:b/>
                    <w:color w:val="000000"/>
                    <w:sz w:val="21"/>
                  </w:rPr>
                </w:pPr>
                <w:r w:rsidRPr="00605BE1">
                  <w:rPr>
                    <w:b/>
                    <w:color w:val="000000"/>
                    <w:sz w:val="21"/>
                  </w:rPr>
                  <w:t>F</w:t>
                </w:r>
              </w:p>
              <w:p w:rsidR="00425091" w:rsidRPr="00605BE1" w:rsidRDefault="00425091">
                <w:pPr>
                  <w:spacing w:line="720" w:lineRule="exact"/>
                  <w:rPr>
                    <w:b/>
                    <w:color w:val="000000"/>
                    <w:sz w:val="21"/>
                  </w:rPr>
                </w:pPr>
                <w:r w:rsidRPr="00605BE1">
                  <w:rPr>
                    <w:b/>
                    <w:color w:val="000000"/>
                    <w:sz w:val="21"/>
                  </w:rPr>
                  <w:t>G</w:t>
                </w:r>
              </w:p>
              <w:p w:rsidR="00425091" w:rsidRPr="00605BE1" w:rsidRDefault="00425091">
                <w:pPr>
                  <w:spacing w:line="720" w:lineRule="exact"/>
                  <w:rPr>
                    <w:b/>
                    <w:color w:val="000000"/>
                    <w:sz w:val="21"/>
                  </w:rPr>
                </w:pPr>
                <w:r w:rsidRPr="00605BE1">
                  <w:rPr>
                    <w:b/>
                    <w:color w:val="000000"/>
                    <w:sz w:val="21"/>
                  </w:rPr>
                  <w:t>H</w:t>
                </w:r>
              </w:p>
              <w:p w:rsidR="00425091" w:rsidRPr="00605BE1" w:rsidRDefault="00425091">
                <w:pPr>
                  <w:spacing w:line="720" w:lineRule="exact"/>
                  <w:rPr>
                    <w:b/>
                    <w:color w:val="000000"/>
                    <w:sz w:val="21"/>
                  </w:rPr>
                </w:pPr>
                <w:r w:rsidRPr="00605BE1">
                  <w:rPr>
                    <w:b/>
                    <w:color w:val="000000"/>
                    <w:sz w:val="21"/>
                  </w:rPr>
                  <w:t>I</w:t>
                </w:r>
              </w:p>
              <w:p w:rsidR="00425091" w:rsidRPr="00605BE1" w:rsidRDefault="00425091">
                <w:pPr>
                  <w:spacing w:line="720" w:lineRule="exact"/>
                  <w:rPr>
                    <w:b/>
                    <w:color w:val="000000"/>
                    <w:sz w:val="21"/>
                  </w:rPr>
                </w:pPr>
                <w:r w:rsidRPr="00605BE1">
                  <w:rPr>
                    <w:b/>
                    <w:color w:val="000000"/>
                    <w:sz w:val="21"/>
                  </w:rPr>
                  <w:t>J</w:t>
                </w:r>
              </w:p>
              <w:p w:rsidR="00425091" w:rsidRPr="00605BE1" w:rsidRDefault="00425091">
                <w:pPr>
                  <w:spacing w:line="720" w:lineRule="exact"/>
                  <w:rPr>
                    <w:b/>
                    <w:color w:val="000000"/>
                    <w:sz w:val="21"/>
                  </w:rPr>
                </w:pPr>
                <w:r w:rsidRPr="00605BE1">
                  <w:rPr>
                    <w:b/>
                    <w:color w:val="000000"/>
                    <w:sz w:val="21"/>
                  </w:rPr>
                  <w:t>K</w:t>
                </w:r>
              </w:p>
              <w:p w:rsidR="00425091" w:rsidRPr="00605BE1" w:rsidRDefault="00425091">
                <w:pPr>
                  <w:spacing w:line="720" w:lineRule="exact"/>
                  <w:rPr>
                    <w:b/>
                    <w:color w:val="000000"/>
                    <w:sz w:val="21"/>
                  </w:rPr>
                </w:pPr>
                <w:r w:rsidRPr="00605BE1">
                  <w:rPr>
                    <w:b/>
                    <w:color w:val="000000"/>
                    <w:sz w:val="21"/>
                  </w:rPr>
                  <w:t>L</w:t>
                </w:r>
              </w:p>
              <w:p w:rsidR="00425091" w:rsidRPr="00605BE1" w:rsidRDefault="00425091">
                <w:pPr>
                  <w:spacing w:line="720" w:lineRule="exact"/>
                  <w:rPr>
                    <w:b/>
                    <w:color w:val="000000"/>
                    <w:sz w:val="21"/>
                  </w:rPr>
                </w:pPr>
                <w:r w:rsidRPr="00605BE1">
                  <w:rPr>
                    <w:b/>
                    <w:color w:val="000000"/>
                    <w:sz w:val="21"/>
                  </w:rPr>
                  <w:t>M</w:t>
                </w:r>
              </w:p>
              <w:p w:rsidR="00425091" w:rsidRPr="00605BE1" w:rsidRDefault="00425091">
                <w:pPr>
                  <w:spacing w:line="720" w:lineRule="exact"/>
                  <w:rPr>
                    <w:b/>
                    <w:color w:val="000000"/>
                    <w:sz w:val="21"/>
                  </w:rPr>
                </w:pPr>
                <w:r w:rsidRPr="00605BE1">
                  <w:rPr>
                    <w:b/>
                    <w:color w:val="000000"/>
                    <w:sz w:val="21"/>
                  </w:rPr>
                  <w:t>N</w:t>
                </w:r>
              </w:p>
              <w:p w:rsidR="00425091" w:rsidRPr="00605BE1" w:rsidRDefault="00425091">
                <w:pPr>
                  <w:spacing w:line="720" w:lineRule="exact"/>
                  <w:rPr>
                    <w:b/>
                    <w:color w:val="000000"/>
                    <w:sz w:val="21"/>
                  </w:rPr>
                </w:pPr>
                <w:r w:rsidRPr="00605BE1">
                  <w:rPr>
                    <w:b/>
                    <w:color w:val="000000"/>
                    <w:sz w:val="21"/>
                  </w:rPr>
                  <w:t>O</w:t>
                </w:r>
              </w:p>
              <w:p w:rsidR="00425091" w:rsidRPr="00605BE1" w:rsidRDefault="00425091">
                <w:pPr>
                  <w:spacing w:line="720" w:lineRule="exact"/>
                  <w:rPr>
                    <w:b/>
                    <w:color w:val="000000"/>
                    <w:sz w:val="21"/>
                  </w:rPr>
                </w:pPr>
                <w:r w:rsidRPr="00605BE1">
                  <w:rPr>
                    <w:b/>
                    <w:color w:val="000000"/>
                    <w:sz w:val="21"/>
                  </w:rPr>
                  <w:t>P</w:t>
                </w:r>
              </w:p>
              <w:p w:rsidR="00425091" w:rsidRPr="00605BE1" w:rsidRDefault="00425091">
                <w:pPr>
                  <w:spacing w:line="720" w:lineRule="exact"/>
                  <w:rPr>
                    <w:b/>
                    <w:color w:val="000000"/>
                    <w:sz w:val="21"/>
                  </w:rPr>
                </w:pPr>
                <w:r w:rsidRPr="00605BE1">
                  <w:rPr>
                    <w:b/>
                    <w:color w:val="000000"/>
                    <w:sz w:val="21"/>
                  </w:rPr>
                  <w:t>Q</w:t>
                </w:r>
              </w:p>
              <w:p w:rsidR="00425091" w:rsidRPr="00605BE1" w:rsidRDefault="00425091">
                <w:pPr>
                  <w:spacing w:line="720" w:lineRule="exact"/>
                  <w:rPr>
                    <w:b/>
                    <w:color w:val="000000"/>
                    <w:sz w:val="21"/>
                  </w:rPr>
                </w:pPr>
                <w:r w:rsidRPr="00605BE1">
                  <w:rPr>
                    <w:b/>
                    <w:color w:val="000000"/>
                    <w:sz w:val="21"/>
                  </w:rPr>
                  <w:t>R</w:t>
                </w:r>
              </w:p>
              <w:p w:rsidR="00425091" w:rsidRPr="00605BE1" w:rsidRDefault="00425091">
                <w:pPr>
                  <w:spacing w:line="720" w:lineRule="exact"/>
                  <w:rPr>
                    <w:b/>
                    <w:color w:val="000000"/>
                    <w:sz w:val="21"/>
                  </w:rPr>
                </w:pPr>
                <w:r w:rsidRPr="00605BE1">
                  <w:rPr>
                    <w:b/>
                    <w:color w:val="000000"/>
                    <w:sz w:val="21"/>
                  </w:rPr>
                  <w:t>S</w:t>
                </w:r>
              </w:p>
              <w:p w:rsidR="00425091" w:rsidRPr="00605BE1" w:rsidRDefault="00425091">
                <w:pPr>
                  <w:spacing w:line="720" w:lineRule="exact"/>
                  <w:rPr>
                    <w:b/>
                    <w:color w:val="000000"/>
                    <w:sz w:val="21"/>
                  </w:rPr>
                </w:pPr>
                <w:r w:rsidRPr="00605BE1">
                  <w:rPr>
                    <w:b/>
                    <w:color w:val="000000"/>
                    <w:sz w:val="21"/>
                  </w:rPr>
                  <w:t>T</w:t>
                </w:r>
              </w:p>
              <w:p w:rsidR="00425091" w:rsidRPr="00605BE1" w:rsidRDefault="00425091">
                <w:pPr>
                  <w:spacing w:line="720" w:lineRule="exact"/>
                  <w:rPr>
                    <w:b/>
                    <w:color w:val="000000"/>
                    <w:sz w:val="21"/>
                  </w:rPr>
                </w:pPr>
                <w:r w:rsidRPr="00605BE1">
                  <w:rPr>
                    <w:b/>
                    <w:color w:val="000000"/>
                    <w:sz w:val="21"/>
                  </w:rPr>
                  <w:t>U</w:t>
                </w:r>
              </w:p>
              <w:p w:rsidR="00425091" w:rsidRPr="00605BE1" w:rsidRDefault="00425091">
                <w:pPr>
                  <w:spacing w:line="720" w:lineRule="exact"/>
                  <w:rPr>
                    <w:b/>
                    <w:color w:val="000000"/>
                    <w:sz w:val="21"/>
                  </w:rPr>
                </w:pPr>
                <w:r w:rsidRPr="00605BE1">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091" w:rsidRDefault="005B3199">
    <w:pPr>
      <w:pStyle w:val="Header"/>
    </w:pPr>
    <w:r>
      <w:rPr>
        <w:noProof/>
        <w:sz w:val="20"/>
        <w:lang w:val="en-US"/>
      </w:rPr>
    </w:r>
    <w:r w:rsidR="005B3199">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425091" w:rsidRPr="00605BE1" w:rsidRDefault="00425091">
                <w:pPr>
                  <w:spacing w:line="720" w:lineRule="exact"/>
                  <w:rPr>
                    <w:b/>
                    <w:color w:val="000000"/>
                    <w:sz w:val="21"/>
                  </w:rPr>
                </w:pPr>
                <w:r w:rsidRPr="00605BE1">
                  <w:rPr>
                    <w:b/>
                    <w:color w:val="000000"/>
                    <w:sz w:val="21"/>
                  </w:rPr>
                  <w:t>A</w:t>
                </w:r>
              </w:p>
              <w:p w:rsidR="00425091" w:rsidRPr="00605BE1" w:rsidRDefault="00425091">
                <w:pPr>
                  <w:spacing w:line="720" w:lineRule="exact"/>
                  <w:rPr>
                    <w:b/>
                    <w:color w:val="000000"/>
                    <w:sz w:val="21"/>
                  </w:rPr>
                </w:pPr>
                <w:r w:rsidRPr="00605BE1">
                  <w:rPr>
                    <w:b/>
                    <w:color w:val="000000"/>
                    <w:sz w:val="21"/>
                  </w:rPr>
                  <w:t>B</w:t>
                </w:r>
              </w:p>
              <w:p w:rsidR="00425091" w:rsidRPr="00605BE1" w:rsidRDefault="00425091">
                <w:pPr>
                  <w:spacing w:line="720" w:lineRule="exact"/>
                  <w:rPr>
                    <w:b/>
                    <w:color w:val="000000"/>
                    <w:sz w:val="21"/>
                  </w:rPr>
                </w:pPr>
                <w:r w:rsidRPr="00605BE1">
                  <w:rPr>
                    <w:b/>
                    <w:color w:val="000000"/>
                    <w:sz w:val="21"/>
                  </w:rPr>
                  <w:t>C</w:t>
                </w:r>
              </w:p>
              <w:p w:rsidR="00425091" w:rsidRPr="00605BE1" w:rsidRDefault="00425091">
                <w:pPr>
                  <w:spacing w:line="720" w:lineRule="exact"/>
                  <w:rPr>
                    <w:b/>
                    <w:color w:val="000000"/>
                    <w:sz w:val="21"/>
                  </w:rPr>
                </w:pPr>
                <w:r w:rsidRPr="00605BE1">
                  <w:rPr>
                    <w:b/>
                    <w:color w:val="000000"/>
                    <w:sz w:val="21"/>
                  </w:rPr>
                  <w:t>D</w:t>
                </w:r>
              </w:p>
              <w:p w:rsidR="00425091" w:rsidRPr="00605BE1" w:rsidRDefault="00425091">
                <w:pPr>
                  <w:spacing w:line="720" w:lineRule="exact"/>
                  <w:rPr>
                    <w:b/>
                    <w:color w:val="000000"/>
                    <w:sz w:val="21"/>
                  </w:rPr>
                </w:pPr>
                <w:r w:rsidRPr="00605BE1">
                  <w:rPr>
                    <w:b/>
                    <w:color w:val="000000"/>
                    <w:sz w:val="21"/>
                  </w:rPr>
                  <w:t>E</w:t>
                </w:r>
              </w:p>
              <w:p w:rsidR="00425091" w:rsidRPr="00605BE1" w:rsidRDefault="00425091">
                <w:pPr>
                  <w:spacing w:line="720" w:lineRule="exact"/>
                  <w:rPr>
                    <w:b/>
                    <w:color w:val="000000"/>
                    <w:sz w:val="21"/>
                  </w:rPr>
                </w:pPr>
                <w:r w:rsidRPr="00605BE1">
                  <w:rPr>
                    <w:b/>
                    <w:color w:val="000000"/>
                    <w:sz w:val="21"/>
                  </w:rPr>
                  <w:t>F</w:t>
                </w:r>
              </w:p>
              <w:p w:rsidR="00425091" w:rsidRPr="00605BE1" w:rsidRDefault="00425091">
                <w:pPr>
                  <w:spacing w:line="720" w:lineRule="exact"/>
                  <w:rPr>
                    <w:b/>
                    <w:color w:val="000000"/>
                    <w:sz w:val="21"/>
                  </w:rPr>
                </w:pPr>
                <w:r w:rsidRPr="00605BE1">
                  <w:rPr>
                    <w:b/>
                    <w:color w:val="000000"/>
                    <w:sz w:val="21"/>
                  </w:rPr>
                  <w:t>G</w:t>
                </w:r>
              </w:p>
              <w:p w:rsidR="00425091" w:rsidRPr="00605BE1" w:rsidRDefault="00425091">
                <w:pPr>
                  <w:spacing w:line="720" w:lineRule="exact"/>
                  <w:rPr>
                    <w:b/>
                    <w:color w:val="000000"/>
                    <w:sz w:val="21"/>
                  </w:rPr>
                </w:pPr>
                <w:r w:rsidRPr="00605BE1">
                  <w:rPr>
                    <w:b/>
                    <w:color w:val="000000"/>
                    <w:sz w:val="21"/>
                  </w:rPr>
                  <w:t>H</w:t>
                </w:r>
              </w:p>
              <w:p w:rsidR="00425091" w:rsidRPr="00605BE1" w:rsidRDefault="00425091">
                <w:pPr>
                  <w:spacing w:line="720" w:lineRule="exact"/>
                  <w:rPr>
                    <w:b/>
                    <w:color w:val="000000"/>
                    <w:sz w:val="21"/>
                  </w:rPr>
                </w:pPr>
                <w:r w:rsidRPr="00605BE1">
                  <w:rPr>
                    <w:b/>
                    <w:color w:val="000000"/>
                    <w:sz w:val="21"/>
                  </w:rPr>
                  <w:t>I</w:t>
                </w:r>
              </w:p>
              <w:p w:rsidR="00425091" w:rsidRPr="00605BE1" w:rsidRDefault="00425091">
                <w:pPr>
                  <w:spacing w:line="720" w:lineRule="exact"/>
                  <w:rPr>
                    <w:b/>
                    <w:color w:val="000000"/>
                    <w:sz w:val="21"/>
                  </w:rPr>
                </w:pPr>
                <w:r w:rsidRPr="00605BE1">
                  <w:rPr>
                    <w:b/>
                    <w:color w:val="000000"/>
                    <w:sz w:val="21"/>
                  </w:rPr>
                  <w:t>J</w:t>
                </w:r>
              </w:p>
              <w:p w:rsidR="00425091" w:rsidRPr="00605BE1" w:rsidRDefault="00425091">
                <w:pPr>
                  <w:spacing w:line="720" w:lineRule="exact"/>
                  <w:rPr>
                    <w:b/>
                    <w:color w:val="000000"/>
                    <w:sz w:val="21"/>
                  </w:rPr>
                </w:pPr>
                <w:r w:rsidRPr="00605BE1">
                  <w:rPr>
                    <w:b/>
                    <w:color w:val="000000"/>
                    <w:sz w:val="21"/>
                  </w:rPr>
                  <w:t>K</w:t>
                </w:r>
              </w:p>
              <w:p w:rsidR="00425091" w:rsidRPr="00605BE1" w:rsidRDefault="00425091">
                <w:pPr>
                  <w:spacing w:line="720" w:lineRule="exact"/>
                  <w:rPr>
                    <w:b/>
                    <w:color w:val="000000"/>
                    <w:sz w:val="21"/>
                  </w:rPr>
                </w:pPr>
                <w:r w:rsidRPr="00605BE1">
                  <w:rPr>
                    <w:b/>
                    <w:color w:val="000000"/>
                    <w:sz w:val="21"/>
                  </w:rPr>
                  <w:t>L</w:t>
                </w:r>
              </w:p>
              <w:p w:rsidR="00425091" w:rsidRPr="00605BE1" w:rsidRDefault="00425091">
                <w:pPr>
                  <w:spacing w:line="720" w:lineRule="exact"/>
                  <w:rPr>
                    <w:b/>
                    <w:color w:val="000000"/>
                    <w:sz w:val="21"/>
                  </w:rPr>
                </w:pPr>
                <w:r w:rsidRPr="00605BE1">
                  <w:rPr>
                    <w:b/>
                    <w:color w:val="000000"/>
                    <w:sz w:val="21"/>
                  </w:rPr>
                  <w:t>M</w:t>
                </w:r>
              </w:p>
              <w:p w:rsidR="00425091" w:rsidRPr="00605BE1" w:rsidRDefault="00425091">
                <w:pPr>
                  <w:spacing w:line="720" w:lineRule="exact"/>
                  <w:rPr>
                    <w:b/>
                    <w:color w:val="000000"/>
                    <w:sz w:val="21"/>
                  </w:rPr>
                </w:pPr>
                <w:r w:rsidRPr="00605BE1">
                  <w:rPr>
                    <w:b/>
                    <w:color w:val="000000"/>
                    <w:sz w:val="21"/>
                  </w:rPr>
                  <w:t>N</w:t>
                </w:r>
              </w:p>
              <w:p w:rsidR="00425091" w:rsidRPr="00605BE1" w:rsidRDefault="00425091">
                <w:pPr>
                  <w:spacing w:line="720" w:lineRule="exact"/>
                  <w:rPr>
                    <w:b/>
                    <w:color w:val="000000"/>
                    <w:sz w:val="21"/>
                  </w:rPr>
                </w:pPr>
                <w:r w:rsidRPr="00605BE1">
                  <w:rPr>
                    <w:b/>
                    <w:color w:val="000000"/>
                    <w:sz w:val="21"/>
                  </w:rPr>
                  <w:t>O</w:t>
                </w:r>
              </w:p>
              <w:p w:rsidR="00425091" w:rsidRPr="00605BE1" w:rsidRDefault="00425091">
                <w:pPr>
                  <w:spacing w:line="720" w:lineRule="exact"/>
                  <w:rPr>
                    <w:b/>
                    <w:color w:val="000000"/>
                    <w:sz w:val="21"/>
                  </w:rPr>
                </w:pPr>
                <w:r w:rsidRPr="00605BE1">
                  <w:rPr>
                    <w:b/>
                    <w:color w:val="000000"/>
                    <w:sz w:val="21"/>
                  </w:rPr>
                  <w:t>P</w:t>
                </w:r>
              </w:p>
              <w:p w:rsidR="00425091" w:rsidRPr="00605BE1" w:rsidRDefault="00425091">
                <w:pPr>
                  <w:spacing w:line="720" w:lineRule="exact"/>
                  <w:rPr>
                    <w:b/>
                    <w:color w:val="000000"/>
                    <w:sz w:val="21"/>
                  </w:rPr>
                </w:pPr>
                <w:r w:rsidRPr="00605BE1">
                  <w:rPr>
                    <w:b/>
                    <w:color w:val="000000"/>
                    <w:sz w:val="21"/>
                  </w:rPr>
                  <w:t>Q</w:t>
                </w:r>
              </w:p>
              <w:p w:rsidR="00425091" w:rsidRPr="00605BE1" w:rsidRDefault="00425091">
                <w:pPr>
                  <w:spacing w:line="720" w:lineRule="exact"/>
                  <w:rPr>
                    <w:b/>
                    <w:color w:val="000000"/>
                    <w:sz w:val="21"/>
                  </w:rPr>
                </w:pPr>
                <w:r w:rsidRPr="00605BE1">
                  <w:rPr>
                    <w:b/>
                    <w:color w:val="000000"/>
                    <w:sz w:val="21"/>
                  </w:rPr>
                  <w:t>R</w:t>
                </w:r>
              </w:p>
              <w:p w:rsidR="00425091" w:rsidRPr="00605BE1" w:rsidRDefault="00425091">
                <w:pPr>
                  <w:spacing w:line="720" w:lineRule="exact"/>
                  <w:rPr>
                    <w:b/>
                    <w:color w:val="000000"/>
                    <w:sz w:val="21"/>
                  </w:rPr>
                </w:pPr>
                <w:r w:rsidRPr="00605BE1">
                  <w:rPr>
                    <w:b/>
                    <w:color w:val="000000"/>
                    <w:sz w:val="21"/>
                  </w:rPr>
                  <w:t>S</w:t>
                </w:r>
              </w:p>
              <w:p w:rsidR="00425091" w:rsidRPr="00605BE1" w:rsidRDefault="00425091">
                <w:pPr>
                  <w:spacing w:line="720" w:lineRule="exact"/>
                  <w:rPr>
                    <w:b/>
                    <w:color w:val="000000"/>
                    <w:sz w:val="21"/>
                  </w:rPr>
                </w:pPr>
                <w:r w:rsidRPr="00605BE1">
                  <w:rPr>
                    <w:b/>
                    <w:color w:val="000000"/>
                    <w:sz w:val="21"/>
                  </w:rPr>
                  <w:t>T</w:t>
                </w:r>
              </w:p>
              <w:p w:rsidR="00425091" w:rsidRPr="00605BE1" w:rsidRDefault="00425091">
                <w:pPr>
                  <w:spacing w:line="720" w:lineRule="exact"/>
                  <w:rPr>
                    <w:b/>
                    <w:color w:val="000000"/>
                    <w:sz w:val="21"/>
                  </w:rPr>
                </w:pPr>
                <w:r w:rsidRPr="00605BE1">
                  <w:rPr>
                    <w:b/>
                    <w:color w:val="000000"/>
                    <w:sz w:val="21"/>
                  </w:rPr>
                  <w:t>U</w:t>
                </w:r>
              </w:p>
              <w:p w:rsidR="00425091" w:rsidRDefault="00425091">
                <w:pPr>
                  <w:spacing w:line="720" w:lineRule="exact"/>
                  <w:rPr>
                    <w:color w:val="000000"/>
                    <w:sz w:val="21"/>
                  </w:rPr>
                </w:pPr>
                <w:r w:rsidRPr="00605BE1">
                  <w:rPr>
                    <w:b/>
                    <w:color w:val="000000"/>
                    <w:sz w:val="21"/>
                  </w:rPr>
                  <w:t>V</w:t>
                </w:r>
              </w:p>
            </w:txbxContent>
          </v:textbox>
        </v:shape>
      </w:pict>
    </w:r>
    <w:r>
      <w:rPr>
        <w:noProof/>
        <w:sz w:val="20"/>
        <w:lang w:val="en-US"/>
      </w:rPr>
    </w:r>
    <w:r w:rsidR="005B3199">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425091" w:rsidRPr="00605BE1" w:rsidRDefault="00425091">
                <w:pPr>
                  <w:spacing w:line="720" w:lineRule="exact"/>
                  <w:rPr>
                    <w:b/>
                    <w:color w:val="000000"/>
                    <w:sz w:val="21"/>
                  </w:rPr>
                </w:pPr>
                <w:r w:rsidRPr="00605BE1">
                  <w:rPr>
                    <w:b/>
                    <w:color w:val="000000"/>
                    <w:sz w:val="21"/>
                  </w:rPr>
                  <w:t>A</w:t>
                </w:r>
              </w:p>
              <w:p w:rsidR="00425091" w:rsidRPr="00605BE1" w:rsidRDefault="00425091">
                <w:pPr>
                  <w:spacing w:line="720" w:lineRule="exact"/>
                  <w:rPr>
                    <w:b/>
                    <w:color w:val="000000"/>
                    <w:sz w:val="21"/>
                  </w:rPr>
                </w:pPr>
                <w:r w:rsidRPr="00605BE1">
                  <w:rPr>
                    <w:b/>
                    <w:color w:val="000000"/>
                    <w:sz w:val="21"/>
                  </w:rPr>
                  <w:t>B</w:t>
                </w:r>
              </w:p>
              <w:p w:rsidR="00425091" w:rsidRPr="00605BE1" w:rsidRDefault="00425091">
                <w:pPr>
                  <w:spacing w:line="720" w:lineRule="exact"/>
                  <w:rPr>
                    <w:b/>
                    <w:color w:val="000000"/>
                    <w:sz w:val="21"/>
                  </w:rPr>
                </w:pPr>
                <w:r w:rsidRPr="00605BE1">
                  <w:rPr>
                    <w:b/>
                    <w:color w:val="000000"/>
                    <w:sz w:val="21"/>
                  </w:rPr>
                  <w:t>C</w:t>
                </w:r>
              </w:p>
              <w:p w:rsidR="00425091" w:rsidRPr="00605BE1" w:rsidRDefault="00425091">
                <w:pPr>
                  <w:spacing w:line="720" w:lineRule="exact"/>
                  <w:rPr>
                    <w:b/>
                    <w:color w:val="000000"/>
                    <w:sz w:val="21"/>
                  </w:rPr>
                </w:pPr>
                <w:r w:rsidRPr="00605BE1">
                  <w:rPr>
                    <w:b/>
                    <w:color w:val="000000"/>
                    <w:sz w:val="21"/>
                  </w:rPr>
                  <w:t>D</w:t>
                </w:r>
              </w:p>
              <w:p w:rsidR="00425091" w:rsidRPr="00605BE1" w:rsidRDefault="00425091">
                <w:pPr>
                  <w:spacing w:line="720" w:lineRule="exact"/>
                  <w:rPr>
                    <w:b/>
                    <w:color w:val="000000"/>
                    <w:sz w:val="21"/>
                  </w:rPr>
                </w:pPr>
                <w:r w:rsidRPr="00605BE1">
                  <w:rPr>
                    <w:b/>
                    <w:color w:val="000000"/>
                    <w:sz w:val="21"/>
                  </w:rPr>
                  <w:t>E</w:t>
                </w:r>
              </w:p>
              <w:p w:rsidR="00425091" w:rsidRPr="00605BE1" w:rsidRDefault="00425091">
                <w:pPr>
                  <w:spacing w:line="720" w:lineRule="exact"/>
                  <w:rPr>
                    <w:b/>
                    <w:color w:val="000000"/>
                    <w:sz w:val="21"/>
                  </w:rPr>
                </w:pPr>
                <w:r w:rsidRPr="00605BE1">
                  <w:rPr>
                    <w:b/>
                    <w:color w:val="000000"/>
                    <w:sz w:val="21"/>
                  </w:rPr>
                  <w:t>F</w:t>
                </w:r>
              </w:p>
              <w:p w:rsidR="00425091" w:rsidRPr="00605BE1" w:rsidRDefault="00425091">
                <w:pPr>
                  <w:spacing w:line="720" w:lineRule="exact"/>
                  <w:rPr>
                    <w:b/>
                    <w:color w:val="000000"/>
                    <w:sz w:val="21"/>
                  </w:rPr>
                </w:pPr>
                <w:r w:rsidRPr="00605BE1">
                  <w:rPr>
                    <w:b/>
                    <w:color w:val="000000"/>
                    <w:sz w:val="21"/>
                  </w:rPr>
                  <w:t>G</w:t>
                </w:r>
              </w:p>
              <w:p w:rsidR="00425091" w:rsidRPr="00605BE1" w:rsidRDefault="00425091">
                <w:pPr>
                  <w:spacing w:line="720" w:lineRule="exact"/>
                  <w:rPr>
                    <w:b/>
                    <w:color w:val="000000"/>
                    <w:sz w:val="21"/>
                  </w:rPr>
                </w:pPr>
                <w:r w:rsidRPr="00605BE1">
                  <w:rPr>
                    <w:b/>
                    <w:color w:val="000000"/>
                    <w:sz w:val="21"/>
                  </w:rPr>
                  <w:t>H</w:t>
                </w:r>
              </w:p>
              <w:p w:rsidR="00425091" w:rsidRPr="00605BE1" w:rsidRDefault="00425091">
                <w:pPr>
                  <w:spacing w:line="720" w:lineRule="exact"/>
                  <w:rPr>
                    <w:b/>
                    <w:color w:val="000000"/>
                    <w:sz w:val="21"/>
                  </w:rPr>
                </w:pPr>
                <w:r w:rsidRPr="00605BE1">
                  <w:rPr>
                    <w:b/>
                    <w:color w:val="000000"/>
                    <w:sz w:val="21"/>
                  </w:rPr>
                  <w:t>I</w:t>
                </w:r>
              </w:p>
              <w:p w:rsidR="00425091" w:rsidRPr="00605BE1" w:rsidRDefault="00425091">
                <w:pPr>
                  <w:spacing w:line="720" w:lineRule="exact"/>
                  <w:rPr>
                    <w:b/>
                    <w:color w:val="000000"/>
                    <w:sz w:val="21"/>
                  </w:rPr>
                </w:pPr>
                <w:r w:rsidRPr="00605BE1">
                  <w:rPr>
                    <w:b/>
                    <w:color w:val="000000"/>
                    <w:sz w:val="21"/>
                  </w:rPr>
                  <w:t>J</w:t>
                </w:r>
              </w:p>
              <w:p w:rsidR="00425091" w:rsidRPr="00605BE1" w:rsidRDefault="00425091">
                <w:pPr>
                  <w:spacing w:line="720" w:lineRule="exact"/>
                  <w:rPr>
                    <w:b/>
                    <w:color w:val="000000"/>
                    <w:sz w:val="21"/>
                  </w:rPr>
                </w:pPr>
                <w:r w:rsidRPr="00605BE1">
                  <w:rPr>
                    <w:b/>
                    <w:color w:val="000000"/>
                    <w:sz w:val="21"/>
                  </w:rPr>
                  <w:t>K</w:t>
                </w:r>
              </w:p>
              <w:p w:rsidR="00425091" w:rsidRPr="00605BE1" w:rsidRDefault="00425091">
                <w:pPr>
                  <w:spacing w:line="720" w:lineRule="exact"/>
                  <w:rPr>
                    <w:b/>
                    <w:color w:val="000000"/>
                    <w:sz w:val="21"/>
                  </w:rPr>
                </w:pPr>
                <w:r w:rsidRPr="00605BE1">
                  <w:rPr>
                    <w:b/>
                    <w:color w:val="000000"/>
                    <w:sz w:val="21"/>
                  </w:rPr>
                  <w:t>L</w:t>
                </w:r>
              </w:p>
              <w:p w:rsidR="00425091" w:rsidRPr="00605BE1" w:rsidRDefault="00425091">
                <w:pPr>
                  <w:spacing w:line="720" w:lineRule="exact"/>
                  <w:rPr>
                    <w:b/>
                    <w:color w:val="000000"/>
                    <w:sz w:val="21"/>
                  </w:rPr>
                </w:pPr>
                <w:r w:rsidRPr="00605BE1">
                  <w:rPr>
                    <w:b/>
                    <w:color w:val="000000"/>
                    <w:sz w:val="21"/>
                  </w:rPr>
                  <w:t>M</w:t>
                </w:r>
              </w:p>
              <w:p w:rsidR="00425091" w:rsidRPr="00605BE1" w:rsidRDefault="00425091">
                <w:pPr>
                  <w:spacing w:line="720" w:lineRule="exact"/>
                  <w:rPr>
                    <w:b/>
                    <w:color w:val="000000"/>
                    <w:sz w:val="21"/>
                  </w:rPr>
                </w:pPr>
                <w:r w:rsidRPr="00605BE1">
                  <w:rPr>
                    <w:b/>
                    <w:color w:val="000000"/>
                    <w:sz w:val="21"/>
                  </w:rPr>
                  <w:t>N</w:t>
                </w:r>
              </w:p>
              <w:p w:rsidR="00425091" w:rsidRPr="00605BE1" w:rsidRDefault="00425091">
                <w:pPr>
                  <w:spacing w:line="720" w:lineRule="exact"/>
                  <w:rPr>
                    <w:b/>
                    <w:color w:val="000000"/>
                    <w:sz w:val="21"/>
                  </w:rPr>
                </w:pPr>
                <w:r w:rsidRPr="00605BE1">
                  <w:rPr>
                    <w:b/>
                    <w:color w:val="000000"/>
                    <w:sz w:val="21"/>
                  </w:rPr>
                  <w:t>O</w:t>
                </w:r>
              </w:p>
              <w:p w:rsidR="00425091" w:rsidRPr="00605BE1" w:rsidRDefault="00425091">
                <w:pPr>
                  <w:spacing w:line="720" w:lineRule="exact"/>
                  <w:rPr>
                    <w:b/>
                    <w:color w:val="000000"/>
                    <w:sz w:val="21"/>
                  </w:rPr>
                </w:pPr>
                <w:r w:rsidRPr="00605BE1">
                  <w:rPr>
                    <w:b/>
                    <w:color w:val="000000"/>
                    <w:sz w:val="21"/>
                  </w:rPr>
                  <w:t>P</w:t>
                </w:r>
              </w:p>
              <w:p w:rsidR="00425091" w:rsidRPr="00605BE1" w:rsidRDefault="00425091">
                <w:pPr>
                  <w:spacing w:line="720" w:lineRule="exact"/>
                  <w:rPr>
                    <w:b/>
                    <w:color w:val="000000"/>
                    <w:sz w:val="21"/>
                  </w:rPr>
                </w:pPr>
                <w:r w:rsidRPr="00605BE1">
                  <w:rPr>
                    <w:b/>
                    <w:color w:val="000000"/>
                    <w:sz w:val="21"/>
                  </w:rPr>
                  <w:t>Q</w:t>
                </w:r>
              </w:p>
              <w:p w:rsidR="00425091" w:rsidRPr="00605BE1" w:rsidRDefault="00425091">
                <w:pPr>
                  <w:spacing w:line="720" w:lineRule="exact"/>
                  <w:rPr>
                    <w:b/>
                    <w:color w:val="000000"/>
                    <w:sz w:val="21"/>
                  </w:rPr>
                </w:pPr>
                <w:r w:rsidRPr="00605BE1">
                  <w:rPr>
                    <w:b/>
                    <w:color w:val="000000"/>
                    <w:sz w:val="21"/>
                  </w:rPr>
                  <w:t>R</w:t>
                </w:r>
              </w:p>
              <w:p w:rsidR="00425091" w:rsidRPr="00605BE1" w:rsidRDefault="00425091">
                <w:pPr>
                  <w:spacing w:line="720" w:lineRule="exact"/>
                  <w:rPr>
                    <w:b/>
                    <w:color w:val="000000"/>
                    <w:sz w:val="21"/>
                  </w:rPr>
                </w:pPr>
                <w:r w:rsidRPr="00605BE1">
                  <w:rPr>
                    <w:b/>
                    <w:color w:val="000000"/>
                    <w:sz w:val="21"/>
                  </w:rPr>
                  <w:t>S</w:t>
                </w:r>
              </w:p>
              <w:p w:rsidR="00425091" w:rsidRPr="00605BE1" w:rsidRDefault="00425091">
                <w:pPr>
                  <w:spacing w:line="720" w:lineRule="exact"/>
                  <w:rPr>
                    <w:b/>
                    <w:color w:val="000000"/>
                    <w:sz w:val="21"/>
                  </w:rPr>
                </w:pPr>
                <w:r w:rsidRPr="00605BE1">
                  <w:rPr>
                    <w:b/>
                    <w:color w:val="000000"/>
                    <w:sz w:val="21"/>
                  </w:rPr>
                  <w:t>T</w:t>
                </w:r>
              </w:p>
              <w:p w:rsidR="00425091" w:rsidRPr="00605BE1" w:rsidRDefault="00425091">
                <w:pPr>
                  <w:spacing w:line="720" w:lineRule="exact"/>
                  <w:rPr>
                    <w:b/>
                    <w:color w:val="000000"/>
                    <w:sz w:val="21"/>
                  </w:rPr>
                </w:pPr>
                <w:r w:rsidRPr="00605BE1">
                  <w:rPr>
                    <w:b/>
                    <w:color w:val="000000"/>
                    <w:sz w:val="21"/>
                  </w:rPr>
                  <w:t>U</w:t>
                </w:r>
              </w:p>
              <w:p w:rsidR="00425091" w:rsidRDefault="00425091">
                <w:pPr>
                  <w:spacing w:line="720" w:lineRule="exact"/>
                  <w:rPr>
                    <w:color w:val="000000"/>
                    <w:sz w:val="21"/>
                  </w:rPr>
                </w:pPr>
                <w:r w:rsidRPr="00605BE1">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883589156">
    <w:abstractNumId w:val="1"/>
  </w:num>
  <w:num w:numId="2" w16cid:durableId="16563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770B"/>
    <w:rsid w:val="0003046A"/>
    <w:rsid w:val="0003452D"/>
    <w:rsid w:val="000607D3"/>
    <w:rsid w:val="00086B36"/>
    <w:rsid w:val="00087AD7"/>
    <w:rsid w:val="000973A9"/>
    <w:rsid w:val="000A419A"/>
    <w:rsid w:val="000C41A3"/>
    <w:rsid w:val="000D25C1"/>
    <w:rsid w:val="000E0217"/>
    <w:rsid w:val="000E75CD"/>
    <w:rsid w:val="00160C66"/>
    <w:rsid w:val="0016230B"/>
    <w:rsid w:val="00171C7E"/>
    <w:rsid w:val="00172FFC"/>
    <w:rsid w:val="00187826"/>
    <w:rsid w:val="00187FA0"/>
    <w:rsid w:val="001904D5"/>
    <w:rsid w:val="001938DA"/>
    <w:rsid w:val="001B0046"/>
    <w:rsid w:val="001B3BD5"/>
    <w:rsid w:val="001B75AF"/>
    <w:rsid w:val="001C5498"/>
    <w:rsid w:val="001E7E1B"/>
    <w:rsid w:val="001F23FD"/>
    <w:rsid w:val="002303C4"/>
    <w:rsid w:val="00241E1A"/>
    <w:rsid w:val="00243CD7"/>
    <w:rsid w:val="00250539"/>
    <w:rsid w:val="002631E1"/>
    <w:rsid w:val="00286445"/>
    <w:rsid w:val="00287687"/>
    <w:rsid w:val="00287837"/>
    <w:rsid w:val="00295A1D"/>
    <w:rsid w:val="002965D5"/>
    <w:rsid w:val="002A1DDB"/>
    <w:rsid w:val="002A222D"/>
    <w:rsid w:val="002B3D60"/>
    <w:rsid w:val="002B4F3C"/>
    <w:rsid w:val="002C5264"/>
    <w:rsid w:val="002C580F"/>
    <w:rsid w:val="002D16BA"/>
    <w:rsid w:val="002D46BE"/>
    <w:rsid w:val="002E6362"/>
    <w:rsid w:val="002F75BE"/>
    <w:rsid w:val="00303165"/>
    <w:rsid w:val="0031400E"/>
    <w:rsid w:val="003164A5"/>
    <w:rsid w:val="003179DD"/>
    <w:rsid w:val="00321EEB"/>
    <w:rsid w:val="00334370"/>
    <w:rsid w:val="00341151"/>
    <w:rsid w:val="00371138"/>
    <w:rsid w:val="00375902"/>
    <w:rsid w:val="003765EA"/>
    <w:rsid w:val="003A5AB0"/>
    <w:rsid w:val="003D0721"/>
    <w:rsid w:val="003E067A"/>
    <w:rsid w:val="003F4B3D"/>
    <w:rsid w:val="003F6FEE"/>
    <w:rsid w:val="003F768B"/>
    <w:rsid w:val="00404F59"/>
    <w:rsid w:val="004078D3"/>
    <w:rsid w:val="00425091"/>
    <w:rsid w:val="00425676"/>
    <w:rsid w:val="004278C0"/>
    <w:rsid w:val="00427A44"/>
    <w:rsid w:val="00434D27"/>
    <w:rsid w:val="004358C1"/>
    <w:rsid w:val="00442E42"/>
    <w:rsid w:val="0044355C"/>
    <w:rsid w:val="00462E4B"/>
    <w:rsid w:val="00467DA0"/>
    <w:rsid w:val="004769DE"/>
    <w:rsid w:val="004773B9"/>
    <w:rsid w:val="00477945"/>
    <w:rsid w:val="00483575"/>
    <w:rsid w:val="004857AD"/>
    <w:rsid w:val="00485FE2"/>
    <w:rsid w:val="0049099A"/>
    <w:rsid w:val="004A01FC"/>
    <w:rsid w:val="004A12A0"/>
    <w:rsid w:val="004C1AC8"/>
    <w:rsid w:val="004C52E2"/>
    <w:rsid w:val="004D260D"/>
    <w:rsid w:val="004E0460"/>
    <w:rsid w:val="004E48FF"/>
    <w:rsid w:val="004F6A6A"/>
    <w:rsid w:val="00504DF6"/>
    <w:rsid w:val="00506B46"/>
    <w:rsid w:val="00514A7A"/>
    <w:rsid w:val="00514FD0"/>
    <w:rsid w:val="00522D8D"/>
    <w:rsid w:val="005275E9"/>
    <w:rsid w:val="00534430"/>
    <w:rsid w:val="005350C8"/>
    <w:rsid w:val="005402B2"/>
    <w:rsid w:val="0055306F"/>
    <w:rsid w:val="00554C64"/>
    <w:rsid w:val="00557F71"/>
    <w:rsid w:val="00560217"/>
    <w:rsid w:val="00566ADB"/>
    <w:rsid w:val="00573550"/>
    <w:rsid w:val="005752EE"/>
    <w:rsid w:val="00577D9D"/>
    <w:rsid w:val="00583191"/>
    <w:rsid w:val="00587327"/>
    <w:rsid w:val="00591100"/>
    <w:rsid w:val="00592331"/>
    <w:rsid w:val="005A751E"/>
    <w:rsid w:val="005A7B47"/>
    <w:rsid w:val="005B3199"/>
    <w:rsid w:val="005B5FC0"/>
    <w:rsid w:val="005C2856"/>
    <w:rsid w:val="005C3773"/>
    <w:rsid w:val="005D458B"/>
    <w:rsid w:val="005E2302"/>
    <w:rsid w:val="005E4B00"/>
    <w:rsid w:val="005F4C26"/>
    <w:rsid w:val="005F7EA2"/>
    <w:rsid w:val="00605BE1"/>
    <w:rsid w:val="00607894"/>
    <w:rsid w:val="006277B3"/>
    <w:rsid w:val="00646B84"/>
    <w:rsid w:val="00655865"/>
    <w:rsid w:val="00665D81"/>
    <w:rsid w:val="00672D8C"/>
    <w:rsid w:val="00680A6F"/>
    <w:rsid w:val="00681B84"/>
    <w:rsid w:val="0069169F"/>
    <w:rsid w:val="006A14CD"/>
    <w:rsid w:val="006A319B"/>
    <w:rsid w:val="006C64FE"/>
    <w:rsid w:val="006C7503"/>
    <w:rsid w:val="006D346E"/>
    <w:rsid w:val="006D7C50"/>
    <w:rsid w:val="006F47ED"/>
    <w:rsid w:val="00702A58"/>
    <w:rsid w:val="00722DDC"/>
    <w:rsid w:val="00725CD5"/>
    <w:rsid w:val="00736F91"/>
    <w:rsid w:val="0074408D"/>
    <w:rsid w:val="00754519"/>
    <w:rsid w:val="00763F76"/>
    <w:rsid w:val="00780350"/>
    <w:rsid w:val="00780701"/>
    <w:rsid w:val="0078104C"/>
    <w:rsid w:val="00791E0F"/>
    <w:rsid w:val="00792A51"/>
    <w:rsid w:val="00794FC7"/>
    <w:rsid w:val="007A4B35"/>
    <w:rsid w:val="007A50E6"/>
    <w:rsid w:val="007A5C15"/>
    <w:rsid w:val="007B0001"/>
    <w:rsid w:val="007B0199"/>
    <w:rsid w:val="007C32B2"/>
    <w:rsid w:val="007C3E40"/>
    <w:rsid w:val="007C5659"/>
    <w:rsid w:val="007D3EBE"/>
    <w:rsid w:val="007E4AE8"/>
    <w:rsid w:val="00807FE9"/>
    <w:rsid w:val="00816F2B"/>
    <w:rsid w:val="00830726"/>
    <w:rsid w:val="008348B3"/>
    <w:rsid w:val="008424BB"/>
    <w:rsid w:val="00842EC0"/>
    <w:rsid w:val="00844A92"/>
    <w:rsid w:val="00853D2E"/>
    <w:rsid w:val="0085471A"/>
    <w:rsid w:val="00855B92"/>
    <w:rsid w:val="00863A16"/>
    <w:rsid w:val="00877C95"/>
    <w:rsid w:val="0088027D"/>
    <w:rsid w:val="008A6823"/>
    <w:rsid w:val="008B23B4"/>
    <w:rsid w:val="008B308C"/>
    <w:rsid w:val="008B523C"/>
    <w:rsid w:val="008C7E77"/>
    <w:rsid w:val="008D048D"/>
    <w:rsid w:val="008E4840"/>
    <w:rsid w:val="008E6456"/>
    <w:rsid w:val="008E6F52"/>
    <w:rsid w:val="00905ADD"/>
    <w:rsid w:val="00931AF2"/>
    <w:rsid w:val="00931DD7"/>
    <w:rsid w:val="009464F4"/>
    <w:rsid w:val="00947583"/>
    <w:rsid w:val="00953F3F"/>
    <w:rsid w:val="00957CAF"/>
    <w:rsid w:val="009741BC"/>
    <w:rsid w:val="00991480"/>
    <w:rsid w:val="009A3BFE"/>
    <w:rsid w:val="009A7E85"/>
    <w:rsid w:val="009B47EA"/>
    <w:rsid w:val="009B6412"/>
    <w:rsid w:val="009C7BFF"/>
    <w:rsid w:val="009D1959"/>
    <w:rsid w:val="009D5AA2"/>
    <w:rsid w:val="009D6F8D"/>
    <w:rsid w:val="009F52F7"/>
    <w:rsid w:val="00A06A84"/>
    <w:rsid w:val="00A10FFD"/>
    <w:rsid w:val="00A34FF9"/>
    <w:rsid w:val="00A52B3C"/>
    <w:rsid w:val="00A52E17"/>
    <w:rsid w:val="00A53260"/>
    <w:rsid w:val="00A75F34"/>
    <w:rsid w:val="00A814D0"/>
    <w:rsid w:val="00AA6311"/>
    <w:rsid w:val="00AA7A09"/>
    <w:rsid w:val="00AB42F1"/>
    <w:rsid w:val="00AE4013"/>
    <w:rsid w:val="00AF45CD"/>
    <w:rsid w:val="00AF684B"/>
    <w:rsid w:val="00AF7C8B"/>
    <w:rsid w:val="00B01FF2"/>
    <w:rsid w:val="00B063E8"/>
    <w:rsid w:val="00B106F0"/>
    <w:rsid w:val="00B20084"/>
    <w:rsid w:val="00B2649F"/>
    <w:rsid w:val="00B31809"/>
    <w:rsid w:val="00B3770B"/>
    <w:rsid w:val="00B379E0"/>
    <w:rsid w:val="00B40707"/>
    <w:rsid w:val="00B41577"/>
    <w:rsid w:val="00B42568"/>
    <w:rsid w:val="00B445EC"/>
    <w:rsid w:val="00B479C6"/>
    <w:rsid w:val="00B50AF8"/>
    <w:rsid w:val="00B540B1"/>
    <w:rsid w:val="00B54712"/>
    <w:rsid w:val="00B56684"/>
    <w:rsid w:val="00B577F8"/>
    <w:rsid w:val="00B73D4B"/>
    <w:rsid w:val="00B76086"/>
    <w:rsid w:val="00B87139"/>
    <w:rsid w:val="00BA0A03"/>
    <w:rsid w:val="00BA5850"/>
    <w:rsid w:val="00BB0308"/>
    <w:rsid w:val="00BC0390"/>
    <w:rsid w:val="00BE2707"/>
    <w:rsid w:val="00BE42A5"/>
    <w:rsid w:val="00BE68F2"/>
    <w:rsid w:val="00BF1634"/>
    <w:rsid w:val="00C11D54"/>
    <w:rsid w:val="00C138FD"/>
    <w:rsid w:val="00C17EAB"/>
    <w:rsid w:val="00C22BC7"/>
    <w:rsid w:val="00C22F96"/>
    <w:rsid w:val="00C24385"/>
    <w:rsid w:val="00C37C48"/>
    <w:rsid w:val="00C452EE"/>
    <w:rsid w:val="00C6419B"/>
    <w:rsid w:val="00C65F60"/>
    <w:rsid w:val="00C70559"/>
    <w:rsid w:val="00C71867"/>
    <w:rsid w:val="00C76BCA"/>
    <w:rsid w:val="00C92D8B"/>
    <w:rsid w:val="00C94DEC"/>
    <w:rsid w:val="00CB0C15"/>
    <w:rsid w:val="00CB0D8C"/>
    <w:rsid w:val="00CB55F2"/>
    <w:rsid w:val="00CB6C8A"/>
    <w:rsid w:val="00CD30D4"/>
    <w:rsid w:val="00CF222D"/>
    <w:rsid w:val="00D15133"/>
    <w:rsid w:val="00D2089E"/>
    <w:rsid w:val="00D33A2F"/>
    <w:rsid w:val="00D50802"/>
    <w:rsid w:val="00D57635"/>
    <w:rsid w:val="00D616B6"/>
    <w:rsid w:val="00D6262E"/>
    <w:rsid w:val="00D67A66"/>
    <w:rsid w:val="00D85934"/>
    <w:rsid w:val="00D85C3E"/>
    <w:rsid w:val="00D9350F"/>
    <w:rsid w:val="00DB427E"/>
    <w:rsid w:val="00DC101D"/>
    <w:rsid w:val="00DE6B23"/>
    <w:rsid w:val="00DF204D"/>
    <w:rsid w:val="00DF2FD9"/>
    <w:rsid w:val="00E02016"/>
    <w:rsid w:val="00E17445"/>
    <w:rsid w:val="00E20843"/>
    <w:rsid w:val="00E26388"/>
    <w:rsid w:val="00E26994"/>
    <w:rsid w:val="00E3147D"/>
    <w:rsid w:val="00E363F8"/>
    <w:rsid w:val="00E43184"/>
    <w:rsid w:val="00E532A1"/>
    <w:rsid w:val="00E640CC"/>
    <w:rsid w:val="00E65F7F"/>
    <w:rsid w:val="00E72E7F"/>
    <w:rsid w:val="00E847BD"/>
    <w:rsid w:val="00E84A6B"/>
    <w:rsid w:val="00EB5598"/>
    <w:rsid w:val="00EC001D"/>
    <w:rsid w:val="00EC448D"/>
    <w:rsid w:val="00EC6337"/>
    <w:rsid w:val="00ED04B3"/>
    <w:rsid w:val="00ED05E3"/>
    <w:rsid w:val="00ED3866"/>
    <w:rsid w:val="00ED3913"/>
    <w:rsid w:val="00EF1286"/>
    <w:rsid w:val="00EF4EEE"/>
    <w:rsid w:val="00EF7215"/>
    <w:rsid w:val="00F146B0"/>
    <w:rsid w:val="00F16CB5"/>
    <w:rsid w:val="00F17D37"/>
    <w:rsid w:val="00F211BF"/>
    <w:rsid w:val="00F21B89"/>
    <w:rsid w:val="00F31451"/>
    <w:rsid w:val="00F32049"/>
    <w:rsid w:val="00F32C45"/>
    <w:rsid w:val="00F40D71"/>
    <w:rsid w:val="00F44189"/>
    <w:rsid w:val="00F44A4F"/>
    <w:rsid w:val="00F524D6"/>
    <w:rsid w:val="00F53BF6"/>
    <w:rsid w:val="00F553B5"/>
    <w:rsid w:val="00F577BC"/>
    <w:rsid w:val="00F57846"/>
    <w:rsid w:val="00F60C3A"/>
    <w:rsid w:val="00F82F17"/>
    <w:rsid w:val="00F864C2"/>
    <w:rsid w:val="00F91366"/>
    <w:rsid w:val="00F963D7"/>
    <w:rsid w:val="00FA00F1"/>
    <w:rsid w:val="00FB23D2"/>
    <w:rsid w:val="00FB2407"/>
    <w:rsid w:val="00FB4BBA"/>
    <w:rsid w:val="00FE23AE"/>
    <w:rsid w:val="00FE35FE"/>
    <w:rsid w:val="00FF3873"/>
    <w:rsid w:val="00FF5D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7F365EE-6C3A-2347-B57A-ADA131E0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basedOn w:val="Normal"/>
    <w:uiPriority w:val="34"/>
    <w:qFormat/>
    <w:rsid w:val="00434D27"/>
    <w:pPr>
      <w:ind w:left="720"/>
    </w:pPr>
  </w:style>
  <w:style w:type="paragraph" w:styleId="BalloonText">
    <w:name w:val="Balloon Text"/>
    <w:basedOn w:val="Normal"/>
    <w:link w:val="BalloonTextChar"/>
    <w:rsid w:val="004C1AC8"/>
    <w:rPr>
      <w:rFonts w:ascii="Tahoma" w:hAnsi="Tahoma" w:cs="Tahoma"/>
      <w:sz w:val="16"/>
      <w:szCs w:val="16"/>
    </w:rPr>
  </w:style>
  <w:style w:type="character" w:customStyle="1" w:styleId="BalloonTextChar">
    <w:name w:val="Balloon Text Char"/>
    <w:basedOn w:val="DefaultParagraphFont"/>
    <w:link w:val="BalloonText"/>
    <w:rsid w:val="004C1A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dc:description/>
  <cp:lastModifiedBy>Adrien Kwong</cp:lastModifiedBy>
  <cp:revision>2</cp:revision>
  <cp:lastPrinted>2014-11-28T06:25:00Z</cp:lastPrinted>
  <dcterms:created xsi:type="dcterms:W3CDTF">2023-10-14T01:19:00Z</dcterms:created>
  <dcterms:modified xsi:type="dcterms:W3CDTF">2023-10-14T01:19:00Z</dcterms:modified>
</cp:coreProperties>
</file>