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DFF6" w14:textId="2067AC1A" w:rsidR="00F26B60"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bookmarkEnd w:id="0"/>
      <w:r>
        <w:rPr>
          <w:rFonts w:hint="eastAsia"/>
          <w:b w:val="0"/>
          <w:bCs w:val="0"/>
          <w:sz w:val="28"/>
          <w:szCs w:val="26"/>
        </w:rPr>
        <w:t>D</w:t>
      </w:r>
      <w:r>
        <w:rPr>
          <w:b w:val="0"/>
          <w:bCs w:val="0"/>
          <w:sz w:val="28"/>
          <w:szCs w:val="26"/>
        </w:rPr>
        <w:t>C</w:t>
      </w:r>
      <w:r w:rsidR="00CE54ED">
        <w:rPr>
          <w:b w:val="0"/>
          <w:bCs w:val="0"/>
          <w:sz w:val="28"/>
          <w:szCs w:val="26"/>
        </w:rPr>
        <w:t>PI</w:t>
      </w:r>
      <w:r>
        <w:rPr>
          <w:b w:val="0"/>
          <w:bCs w:val="0"/>
          <w:sz w:val="28"/>
          <w:szCs w:val="26"/>
        </w:rPr>
        <w:t xml:space="preserve"> </w:t>
      </w:r>
      <w:r w:rsidR="004F0AE8">
        <w:rPr>
          <w:b w:val="0"/>
          <w:bCs w:val="0"/>
          <w:sz w:val="28"/>
          <w:szCs w:val="26"/>
        </w:rPr>
        <w:t>2016</w:t>
      </w:r>
      <w:r>
        <w:rPr>
          <w:rFonts w:hint="eastAsia"/>
          <w:b w:val="0"/>
          <w:bCs w:val="0"/>
          <w:sz w:val="28"/>
          <w:szCs w:val="26"/>
        </w:rPr>
        <w:t>/2</w:t>
      </w:r>
      <w:r>
        <w:rPr>
          <w:b w:val="0"/>
          <w:bCs w:val="0"/>
          <w:sz w:val="28"/>
          <w:szCs w:val="26"/>
        </w:rPr>
        <w:t>0</w:t>
      </w:r>
      <w:r w:rsidR="005E4F81">
        <w:rPr>
          <w:b w:val="0"/>
          <w:bCs w:val="0"/>
          <w:sz w:val="28"/>
          <w:szCs w:val="26"/>
        </w:rPr>
        <w:t>1</w:t>
      </w:r>
      <w:r w:rsidR="004F0AE8">
        <w:rPr>
          <w:b w:val="0"/>
          <w:bCs w:val="0"/>
          <w:sz w:val="28"/>
          <w:szCs w:val="26"/>
        </w:rPr>
        <w:t>5</w:t>
      </w:r>
    </w:p>
    <w:p w14:paraId="2C456B21" w14:textId="53F439A5" w:rsidR="00DC093D" w:rsidRPr="00DC093D" w:rsidRDefault="008D5B61" w:rsidP="00DC093D">
      <w:pPr>
        <w:jc w:val="right"/>
      </w:pPr>
      <w:sdt>
        <w:sdtPr>
          <w:alias w:val="neutral citation number"/>
          <w:tag w:val="neutral citation number"/>
          <w:id w:val="210003420"/>
          <w:placeholder>
            <w:docPart w:val="75FF50F6C5AB4A6B9BA556C25EC9073A"/>
          </w:placeholder>
          <w:text/>
        </w:sdtPr>
        <w:sdtEndPr/>
        <w:sdtContent>
          <w:r w:rsidR="00E82CE3" w:rsidRPr="00E82CE3">
            <w:t>[2020] HKDC 715</w:t>
          </w:r>
        </w:sdtContent>
      </w:sdt>
    </w:p>
    <w:p w14:paraId="3387B629" w14:textId="77777777"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14:paraId="78641BE8" w14:textId="77777777"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14:paraId="338F8B64" w14:textId="77777777" w:rsidR="00F26B60" w:rsidRDefault="00F26B60" w:rsidP="002C0B1D">
      <w:pPr>
        <w:tabs>
          <w:tab w:val="clear" w:pos="4320"/>
          <w:tab w:val="clear" w:pos="9072"/>
        </w:tabs>
        <w:spacing w:line="360" w:lineRule="auto"/>
        <w:jc w:val="center"/>
        <w:rPr>
          <w:b/>
          <w:szCs w:val="26"/>
        </w:rPr>
      </w:pPr>
      <w:r>
        <w:rPr>
          <w:b/>
          <w:szCs w:val="26"/>
        </w:rPr>
        <w:t>IN THE DISTRICT COURT OF THE</w:t>
      </w:r>
    </w:p>
    <w:p w14:paraId="24E35BC3" w14:textId="77777777"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14:paraId="414418EA" w14:textId="305E7907" w:rsidR="00F26B60" w:rsidRDefault="001C4187" w:rsidP="002C0B1D">
      <w:pPr>
        <w:tabs>
          <w:tab w:val="clear" w:pos="4320"/>
          <w:tab w:val="clear" w:pos="9072"/>
        </w:tabs>
        <w:spacing w:line="360" w:lineRule="auto"/>
        <w:jc w:val="center"/>
        <w:rPr>
          <w:szCs w:val="26"/>
        </w:rPr>
      </w:pPr>
      <w:r>
        <w:rPr>
          <w:szCs w:val="26"/>
        </w:rPr>
        <w:t xml:space="preserve">PERSONAL INJURIES ACTION </w:t>
      </w:r>
      <w:r w:rsidR="00F26B60">
        <w:rPr>
          <w:szCs w:val="26"/>
        </w:rPr>
        <w:t xml:space="preserve">NO </w:t>
      </w:r>
      <w:r w:rsidR="004F0AE8">
        <w:rPr>
          <w:szCs w:val="26"/>
        </w:rPr>
        <w:t>2016</w:t>
      </w:r>
      <w:r w:rsidR="00F26B60">
        <w:rPr>
          <w:rFonts w:hint="eastAsia"/>
          <w:szCs w:val="26"/>
        </w:rPr>
        <w:t xml:space="preserve"> OF 20</w:t>
      </w:r>
      <w:r w:rsidR="005E4F81">
        <w:rPr>
          <w:szCs w:val="26"/>
        </w:rPr>
        <w:t>1</w:t>
      </w:r>
      <w:r w:rsidR="004F0AE8">
        <w:rPr>
          <w:szCs w:val="26"/>
        </w:rPr>
        <w:t>5</w:t>
      </w:r>
    </w:p>
    <w:p w14:paraId="6C7C9103" w14:textId="77777777" w:rsidR="005E4F81" w:rsidRDefault="005E4F81" w:rsidP="002C0B1D">
      <w:pPr>
        <w:tabs>
          <w:tab w:val="clear" w:pos="4320"/>
          <w:tab w:val="clear" w:pos="9072"/>
        </w:tabs>
        <w:spacing w:line="360" w:lineRule="auto"/>
        <w:jc w:val="center"/>
        <w:rPr>
          <w:szCs w:val="26"/>
        </w:rPr>
      </w:pPr>
    </w:p>
    <w:p w14:paraId="01D40F4A" w14:textId="77777777" w:rsidR="005E4F81" w:rsidRDefault="005E4F81" w:rsidP="00A8299F">
      <w:pPr>
        <w:tabs>
          <w:tab w:val="clear" w:pos="4320"/>
          <w:tab w:val="clear" w:pos="9072"/>
        </w:tabs>
        <w:spacing w:line="360" w:lineRule="auto"/>
        <w:jc w:val="center"/>
        <w:rPr>
          <w:szCs w:val="26"/>
        </w:rPr>
      </w:pPr>
      <w:r>
        <w:rPr>
          <w:szCs w:val="26"/>
        </w:rPr>
        <w:t>-------------------------</w:t>
      </w:r>
    </w:p>
    <w:p w14:paraId="3F5B2C46" w14:textId="77777777" w:rsidR="00F26B60" w:rsidRDefault="00F26B60" w:rsidP="00A8299F">
      <w:pPr>
        <w:tabs>
          <w:tab w:val="clear" w:pos="4320"/>
          <w:tab w:val="clear" w:pos="9072"/>
        </w:tabs>
        <w:spacing w:line="360" w:lineRule="auto"/>
        <w:rPr>
          <w:szCs w:val="26"/>
        </w:rPr>
      </w:pPr>
      <w:r>
        <w:rPr>
          <w:szCs w:val="26"/>
        </w:rPr>
        <w:t>BETWEEN</w:t>
      </w:r>
    </w:p>
    <w:p w14:paraId="27BE6196" w14:textId="5EBB3F3C" w:rsidR="00F26B60" w:rsidRDefault="00F26B60" w:rsidP="0063639F">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B97EC9">
        <w:rPr>
          <w:szCs w:val="26"/>
        </w:rPr>
        <w:t>YEUNG KIU YING</w:t>
      </w:r>
      <w:r>
        <w:rPr>
          <w:szCs w:val="26"/>
        </w:rPr>
        <w:tab/>
      </w:r>
      <w:r w:rsidR="005B2D79">
        <w:rPr>
          <w:szCs w:val="26"/>
        </w:rPr>
        <w:t>P</w:t>
      </w:r>
      <w:r w:rsidR="005B2D79">
        <w:rPr>
          <w:rFonts w:eastAsia="PMingLiU" w:hint="eastAsia"/>
          <w:szCs w:val="26"/>
          <w:lang w:eastAsia="zh-TW"/>
        </w:rPr>
        <w:t>laintiff</w:t>
      </w:r>
    </w:p>
    <w:p w14:paraId="4DB26E0A" w14:textId="51968843" w:rsidR="00B41A5F" w:rsidRDefault="00DC093D" w:rsidP="0063639F">
      <w:pPr>
        <w:tabs>
          <w:tab w:val="clear" w:pos="1440"/>
          <w:tab w:val="clear" w:pos="4320"/>
          <w:tab w:val="clear" w:pos="9072"/>
          <w:tab w:val="center" w:pos="4140"/>
          <w:tab w:val="right" w:pos="8280"/>
        </w:tabs>
        <w:spacing w:line="360" w:lineRule="auto"/>
        <w:ind w:right="-29"/>
        <w:rPr>
          <w:szCs w:val="26"/>
        </w:rPr>
      </w:pPr>
      <w:r>
        <w:rPr>
          <w:szCs w:val="26"/>
        </w:rPr>
        <w:tab/>
      </w:r>
      <w:r w:rsidR="00B41A5F">
        <w:rPr>
          <w:szCs w:val="26"/>
        </w:rPr>
        <w:t>and</w:t>
      </w:r>
    </w:p>
    <w:p w14:paraId="51345876" w14:textId="3A0744EF" w:rsidR="00A81AFF" w:rsidRDefault="00B55F95" w:rsidP="00B97EC9">
      <w:pPr>
        <w:tabs>
          <w:tab w:val="clear" w:pos="1440"/>
          <w:tab w:val="clear" w:pos="4320"/>
          <w:tab w:val="clear" w:pos="9072"/>
          <w:tab w:val="left" w:pos="1980"/>
          <w:tab w:val="center" w:pos="4140"/>
          <w:tab w:val="right" w:pos="8280"/>
        </w:tabs>
        <w:ind w:right="-90"/>
        <w:rPr>
          <w:szCs w:val="26"/>
        </w:rPr>
      </w:pPr>
      <w:r>
        <w:rPr>
          <w:rFonts w:hint="eastAsia"/>
          <w:szCs w:val="26"/>
        </w:rPr>
        <w:tab/>
      </w:r>
      <w:r w:rsidR="00B97EC9">
        <w:rPr>
          <w:szCs w:val="26"/>
        </w:rPr>
        <w:t>FAIRWOOD FAST FOOD LIMITED</w:t>
      </w:r>
      <w:r w:rsidR="00B41A5F">
        <w:tab/>
      </w:r>
      <w:r w:rsidR="005B2D79">
        <w:t>D</w:t>
      </w:r>
      <w:r w:rsidR="005B2D79">
        <w:rPr>
          <w:szCs w:val="26"/>
        </w:rPr>
        <w:t>efendant</w:t>
      </w:r>
    </w:p>
    <w:p w14:paraId="26ED05B4" w14:textId="4B8EADCE" w:rsidR="00B97EC9" w:rsidRPr="005C7F1A" w:rsidRDefault="00B97EC9" w:rsidP="00B97EC9">
      <w:pPr>
        <w:tabs>
          <w:tab w:val="clear" w:pos="1440"/>
          <w:tab w:val="clear" w:pos="4320"/>
          <w:tab w:val="clear" w:pos="9072"/>
          <w:tab w:val="left" w:pos="1980"/>
          <w:tab w:val="center" w:pos="4140"/>
          <w:tab w:val="right" w:pos="8280"/>
        </w:tabs>
        <w:spacing w:line="360" w:lineRule="auto"/>
        <w:rPr>
          <w:rFonts w:eastAsia="PMingLiU"/>
          <w:szCs w:val="26"/>
          <w:lang w:eastAsia="zh-TW"/>
        </w:rPr>
      </w:pPr>
      <w:r>
        <w:rPr>
          <w:szCs w:val="26"/>
        </w:rPr>
        <w:tab/>
        <w:t>Trading as FAIRWOOD</w:t>
      </w:r>
    </w:p>
    <w:p w14:paraId="6032971C" w14:textId="77777777" w:rsidR="005E4F81" w:rsidRDefault="005E4F81" w:rsidP="00B97EC9">
      <w:pPr>
        <w:tabs>
          <w:tab w:val="clear" w:pos="4320"/>
          <w:tab w:val="clear" w:pos="9072"/>
          <w:tab w:val="left" w:pos="6930"/>
        </w:tabs>
        <w:spacing w:line="360" w:lineRule="auto"/>
        <w:jc w:val="center"/>
        <w:rPr>
          <w:szCs w:val="26"/>
        </w:rPr>
      </w:pPr>
      <w:r>
        <w:rPr>
          <w:szCs w:val="26"/>
        </w:rPr>
        <w:t>-------------------------</w:t>
      </w:r>
    </w:p>
    <w:p w14:paraId="0FDBEAC3" w14:textId="5FBA3E4B" w:rsidR="00A8299F" w:rsidRDefault="00A8299F" w:rsidP="00C14F40">
      <w:pPr>
        <w:tabs>
          <w:tab w:val="right" w:pos="8100"/>
        </w:tabs>
        <w:spacing w:line="360" w:lineRule="auto"/>
      </w:pPr>
    </w:p>
    <w:p w14:paraId="6F84772C" w14:textId="77777777" w:rsidR="00B97EC9" w:rsidRPr="004F7678" w:rsidRDefault="00B97EC9" w:rsidP="00B97EC9">
      <w:pPr>
        <w:tabs>
          <w:tab w:val="clear" w:pos="1440"/>
          <w:tab w:val="clear" w:pos="4320"/>
          <w:tab w:val="clear" w:pos="9072"/>
        </w:tabs>
        <w:spacing w:line="360" w:lineRule="auto"/>
        <w:jc w:val="both"/>
      </w:pPr>
      <w:r w:rsidRPr="004F7678">
        <w:t xml:space="preserve">Before:  </w:t>
      </w:r>
      <w:r>
        <w:t xml:space="preserve">Her </w:t>
      </w:r>
      <w:proofErr w:type="spellStart"/>
      <w:r>
        <w:t>Honour</w:t>
      </w:r>
      <w:proofErr w:type="spellEnd"/>
      <w:r w:rsidRPr="004F7678">
        <w:t xml:space="preserve"> </w:t>
      </w:r>
      <w:r w:rsidRPr="00A04FDD">
        <w:t xml:space="preserve">Judge </w:t>
      </w:r>
      <w:r>
        <w:t>Phoebe Man</w:t>
      </w:r>
      <w:r w:rsidRPr="00A04FDD">
        <w:t xml:space="preserve"> </w:t>
      </w:r>
      <w:r>
        <w:t>(paper disposal)</w:t>
      </w:r>
    </w:p>
    <w:p w14:paraId="47DCC879" w14:textId="7429F8BC" w:rsidR="00B97EC9" w:rsidRDefault="00B97EC9" w:rsidP="00B97EC9">
      <w:pPr>
        <w:tabs>
          <w:tab w:val="left" w:pos="2100"/>
          <w:tab w:val="left" w:pos="2380"/>
          <w:tab w:val="right" w:pos="8100"/>
        </w:tabs>
        <w:spacing w:line="360" w:lineRule="auto"/>
      </w:pPr>
      <w:r>
        <w:t xml:space="preserve">Date of </w:t>
      </w:r>
      <w:r w:rsidR="00D53F48">
        <w:t>Plaintiff’s</w:t>
      </w:r>
      <w:r>
        <w:t xml:space="preserve"> Submissions:</w:t>
      </w:r>
      <w:r w:rsidR="00A27DF0">
        <w:t xml:space="preserve"> </w:t>
      </w:r>
      <w:r w:rsidR="00D53F48">
        <w:t>2 July 2020</w:t>
      </w:r>
    </w:p>
    <w:p w14:paraId="3143C5FD" w14:textId="10C6EB27" w:rsidR="00D53F48" w:rsidRDefault="00D53F48" w:rsidP="00B97EC9">
      <w:pPr>
        <w:tabs>
          <w:tab w:val="left" w:pos="2100"/>
          <w:tab w:val="left" w:pos="2380"/>
          <w:tab w:val="right" w:pos="8100"/>
        </w:tabs>
        <w:spacing w:line="360" w:lineRule="auto"/>
      </w:pPr>
      <w:r>
        <w:t xml:space="preserve">Date of Defendant’s Submissions: 23 July 2020 </w:t>
      </w:r>
    </w:p>
    <w:p w14:paraId="7C039C99" w14:textId="3BB5618E" w:rsidR="00B97EC9" w:rsidRPr="004F7678" w:rsidRDefault="00B97EC9" w:rsidP="00B97EC9">
      <w:pPr>
        <w:tabs>
          <w:tab w:val="left" w:pos="2100"/>
          <w:tab w:val="left" w:pos="2380"/>
          <w:tab w:val="right" w:pos="8100"/>
        </w:tabs>
        <w:spacing w:line="360" w:lineRule="auto"/>
      </w:pPr>
      <w:r>
        <w:t xml:space="preserve">Date of Plaintiff’s </w:t>
      </w:r>
      <w:r w:rsidR="00D53F48">
        <w:t xml:space="preserve">Reply </w:t>
      </w:r>
      <w:r>
        <w:t xml:space="preserve">Submissions:  </w:t>
      </w:r>
      <w:r w:rsidR="00D53F48">
        <w:t>27 July 2020</w:t>
      </w:r>
    </w:p>
    <w:p w14:paraId="319BA733" w14:textId="7BDD9AD8" w:rsidR="00B97EC9" w:rsidRDefault="00B97EC9" w:rsidP="00B97EC9">
      <w:pPr>
        <w:pStyle w:val="normal3"/>
        <w:tabs>
          <w:tab w:val="clear" w:pos="1440"/>
          <w:tab w:val="clear" w:pos="4500"/>
          <w:tab w:val="clear" w:pos="9000"/>
          <w:tab w:val="left" w:pos="2100"/>
          <w:tab w:val="left" w:pos="2380"/>
          <w:tab w:val="right" w:pos="8100"/>
        </w:tabs>
        <w:overflowPunct/>
        <w:autoSpaceDE/>
        <w:autoSpaceDN/>
      </w:pPr>
      <w:r w:rsidRPr="004F7678">
        <w:rPr>
          <w:rFonts w:eastAsia="宋体"/>
          <w:lang w:val="en-US"/>
        </w:rPr>
        <w:t xml:space="preserve">Date of </w:t>
      </w:r>
      <w:r>
        <w:rPr>
          <w:rFonts w:eastAsia="宋体"/>
          <w:lang w:val="en-US"/>
        </w:rPr>
        <w:t xml:space="preserve">Decision: </w:t>
      </w:r>
      <w:r w:rsidR="00A27DF0">
        <w:rPr>
          <w:rFonts w:eastAsia="宋体"/>
          <w:lang w:val="en-US"/>
        </w:rPr>
        <w:t xml:space="preserve"> </w:t>
      </w:r>
      <w:r w:rsidR="00A470BF">
        <w:rPr>
          <w:rFonts w:eastAsia="宋体"/>
          <w:lang w:val="en-US"/>
        </w:rPr>
        <w:t xml:space="preserve">2 </w:t>
      </w:r>
      <w:r w:rsidR="00BB5619">
        <w:rPr>
          <w:rFonts w:eastAsia="宋体"/>
          <w:lang w:val="en-US"/>
        </w:rPr>
        <w:t>September</w:t>
      </w:r>
      <w:r>
        <w:rPr>
          <w:rFonts w:eastAsia="宋体"/>
          <w:lang w:val="en-US"/>
        </w:rPr>
        <w:t xml:space="preserve"> 2020</w:t>
      </w:r>
    </w:p>
    <w:p w14:paraId="0218449B" w14:textId="77777777" w:rsidR="00F26B60" w:rsidRDefault="00F26B60" w:rsidP="002C0B1D">
      <w:pPr>
        <w:tabs>
          <w:tab w:val="clear" w:pos="4320"/>
          <w:tab w:val="clear" w:pos="9072"/>
        </w:tabs>
        <w:spacing w:line="360" w:lineRule="auto"/>
        <w:rPr>
          <w:rFonts w:eastAsia="PMingLiU"/>
          <w:szCs w:val="26"/>
          <w:lang w:eastAsia="zh-TW"/>
        </w:rPr>
      </w:pPr>
    </w:p>
    <w:p w14:paraId="780C9066" w14:textId="26F9F850"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C4247A">
        <w:rPr>
          <w:szCs w:val="26"/>
        </w:rPr>
        <w:t>-</w:t>
      </w:r>
    </w:p>
    <w:p w14:paraId="150C8BB3" w14:textId="123C7066" w:rsidR="005E4F81" w:rsidRDefault="006A54DD" w:rsidP="002C0B1D">
      <w:pPr>
        <w:tabs>
          <w:tab w:val="clear" w:pos="4320"/>
          <w:tab w:val="clear" w:pos="9072"/>
        </w:tabs>
        <w:spacing w:line="360" w:lineRule="auto"/>
        <w:jc w:val="center"/>
        <w:rPr>
          <w:szCs w:val="26"/>
        </w:rPr>
      </w:pPr>
      <w:r>
        <w:rPr>
          <w:szCs w:val="26"/>
        </w:rPr>
        <w:t>DECISION</w:t>
      </w:r>
    </w:p>
    <w:p w14:paraId="1D581923" w14:textId="3959BFD2" w:rsidR="00A8299F" w:rsidRDefault="00A8299F" w:rsidP="00A8299F">
      <w:pPr>
        <w:tabs>
          <w:tab w:val="clear" w:pos="4320"/>
          <w:tab w:val="clear" w:pos="9072"/>
        </w:tabs>
        <w:spacing w:line="360" w:lineRule="auto"/>
        <w:jc w:val="center"/>
        <w:rPr>
          <w:szCs w:val="26"/>
        </w:rPr>
      </w:pPr>
      <w:r>
        <w:rPr>
          <w:szCs w:val="26"/>
        </w:rPr>
        <w:t>----------</w:t>
      </w:r>
      <w:r w:rsidR="00C4247A">
        <w:rPr>
          <w:szCs w:val="26"/>
        </w:rPr>
        <w:t>----------</w:t>
      </w:r>
    </w:p>
    <w:p w14:paraId="20B068D4" w14:textId="4111FAC6" w:rsidR="00CB42CF" w:rsidRDefault="00CB42CF" w:rsidP="00F63641">
      <w:pPr>
        <w:tabs>
          <w:tab w:val="clear" w:pos="1440"/>
          <w:tab w:val="clear" w:pos="4320"/>
          <w:tab w:val="clear" w:pos="9072"/>
        </w:tabs>
        <w:spacing w:line="360" w:lineRule="auto"/>
        <w:ind w:left="90" w:hanging="90"/>
        <w:jc w:val="both"/>
        <w:rPr>
          <w:i/>
        </w:rPr>
      </w:pPr>
    </w:p>
    <w:p w14:paraId="320E3286" w14:textId="77777777" w:rsidR="00A27DF0" w:rsidRPr="00C83DC3" w:rsidRDefault="00A27DF0" w:rsidP="00A27DF0">
      <w:pPr>
        <w:numPr>
          <w:ilvl w:val="0"/>
          <w:numId w:val="30"/>
        </w:numPr>
        <w:tabs>
          <w:tab w:val="clear" w:pos="1440"/>
          <w:tab w:val="clear" w:pos="4320"/>
          <w:tab w:val="clear" w:pos="9072"/>
          <w:tab w:val="left" w:pos="720"/>
        </w:tabs>
        <w:spacing w:line="360" w:lineRule="auto"/>
        <w:ind w:left="0" w:firstLine="0"/>
        <w:jc w:val="both"/>
        <w:rPr>
          <w:i/>
          <w:iCs/>
        </w:rPr>
      </w:pPr>
      <w:r>
        <w:rPr>
          <w:i/>
          <w:iCs/>
        </w:rPr>
        <w:t>BACKGROUND</w:t>
      </w:r>
    </w:p>
    <w:p w14:paraId="65B502A3" w14:textId="77777777" w:rsidR="00A27DF0" w:rsidRDefault="00A27DF0" w:rsidP="00A27DF0">
      <w:pPr>
        <w:tabs>
          <w:tab w:val="clear" w:pos="4320"/>
          <w:tab w:val="clear" w:pos="9072"/>
        </w:tabs>
        <w:spacing w:line="360" w:lineRule="auto"/>
        <w:jc w:val="both"/>
        <w:rPr>
          <w:lang w:val="en-GB"/>
        </w:rPr>
      </w:pPr>
    </w:p>
    <w:p w14:paraId="6C331DC0" w14:textId="257086A8" w:rsidR="00A27DF0" w:rsidRPr="000B3200" w:rsidRDefault="00A27DF0" w:rsidP="00A27DF0">
      <w:pPr>
        <w:numPr>
          <w:ilvl w:val="0"/>
          <w:numId w:val="31"/>
        </w:numPr>
        <w:tabs>
          <w:tab w:val="clear" w:pos="4320"/>
          <w:tab w:val="clear" w:pos="9072"/>
        </w:tabs>
        <w:snapToGrid/>
        <w:spacing w:line="360" w:lineRule="auto"/>
        <w:ind w:left="0" w:firstLine="0"/>
        <w:jc w:val="both"/>
      </w:pPr>
      <w:r w:rsidRPr="000B3200">
        <w:t xml:space="preserve">By a </w:t>
      </w:r>
      <w:r>
        <w:t>Judgment</w:t>
      </w:r>
      <w:r w:rsidRPr="000B3200">
        <w:t xml:space="preserve"> dated </w:t>
      </w:r>
      <w:r>
        <w:t>23 January 2020</w:t>
      </w:r>
      <w:r w:rsidRPr="000B3200">
        <w:t xml:space="preserve"> (the “</w:t>
      </w:r>
      <w:r>
        <w:t>Judgment</w:t>
      </w:r>
      <w:r w:rsidRPr="000B3200">
        <w:t xml:space="preserve">”), I </w:t>
      </w:r>
      <w:r>
        <w:t xml:space="preserve">awarded damages to the plaintiff in the sum of HK$50,826 plus interest </w:t>
      </w:r>
      <w:r>
        <w:lastRenderedPageBreak/>
        <w:t>in the present personal injuries action</w:t>
      </w:r>
      <w:r w:rsidRPr="000B3200">
        <w:t xml:space="preserve">.  I made the following costs order </w:t>
      </w:r>
      <w:r w:rsidRPr="00926817">
        <w:rPr>
          <w:i/>
        </w:rPr>
        <w:t>nisi</w:t>
      </w:r>
      <w:r>
        <w:t xml:space="preserve"> </w:t>
      </w:r>
      <w:r w:rsidRPr="000B3200">
        <w:t xml:space="preserve">in the </w:t>
      </w:r>
      <w:proofErr w:type="gramStart"/>
      <w:r>
        <w:t>Judgment</w:t>
      </w:r>
      <w:r w:rsidRPr="000B3200">
        <w:t>:</w:t>
      </w:r>
      <w:r w:rsidRPr="00C83DC3">
        <w:rPr>
          <w:rFonts w:ascii="PMingLiU" w:eastAsia="PMingLiU" w:hAnsi="PMingLiU"/>
        </w:rPr>
        <w:t>-</w:t>
      </w:r>
      <w:proofErr w:type="gramEnd"/>
    </w:p>
    <w:p w14:paraId="0009363B" w14:textId="77777777" w:rsidR="00A27DF0" w:rsidRPr="000B3200" w:rsidRDefault="00A27DF0" w:rsidP="00A27DF0">
      <w:pPr>
        <w:spacing w:line="360" w:lineRule="auto"/>
        <w:jc w:val="both"/>
      </w:pPr>
    </w:p>
    <w:p w14:paraId="7C722310" w14:textId="77777777" w:rsidR="00A27DF0" w:rsidRPr="00943F65" w:rsidRDefault="00A27DF0" w:rsidP="00A27DF0">
      <w:pPr>
        <w:pStyle w:val="ListParagraph"/>
        <w:tabs>
          <w:tab w:val="clear" w:pos="1440"/>
          <w:tab w:val="clear" w:pos="4320"/>
          <w:tab w:val="clear" w:pos="9072"/>
        </w:tabs>
        <w:snapToGrid/>
        <w:ind w:left="1440" w:right="540"/>
        <w:contextualSpacing/>
        <w:jc w:val="both"/>
        <w:rPr>
          <w:sz w:val="24"/>
          <w:szCs w:val="24"/>
        </w:rPr>
      </w:pPr>
      <w:r w:rsidRPr="00943F65">
        <w:rPr>
          <w:iCs/>
          <w:sz w:val="24"/>
          <w:szCs w:val="24"/>
        </w:rPr>
        <w:t>“</w:t>
      </w:r>
      <w:r w:rsidRPr="00943F65">
        <w:rPr>
          <w:i/>
          <w:sz w:val="24"/>
          <w:szCs w:val="24"/>
        </w:rPr>
        <w:t xml:space="preserve">The defendant </w:t>
      </w:r>
      <w:proofErr w:type="gramStart"/>
      <w:r w:rsidRPr="00943F65">
        <w:rPr>
          <w:i/>
          <w:sz w:val="24"/>
          <w:szCs w:val="24"/>
        </w:rPr>
        <w:t>do</w:t>
      </w:r>
      <w:proofErr w:type="gramEnd"/>
      <w:r w:rsidRPr="00943F65">
        <w:rPr>
          <w:i/>
          <w:sz w:val="24"/>
          <w:szCs w:val="24"/>
        </w:rPr>
        <w:t xml:space="preserve"> pay the plaintiff’s costs with certificate for counsel (including all costs reserved, if any) to be taxed if not agreed</w:t>
      </w:r>
      <w:r w:rsidRPr="00943F65">
        <w:rPr>
          <w:sz w:val="24"/>
          <w:szCs w:val="24"/>
        </w:rPr>
        <w:t>.”</w:t>
      </w:r>
    </w:p>
    <w:p w14:paraId="41B80E68" w14:textId="77777777" w:rsidR="00A27DF0" w:rsidRPr="000B3200" w:rsidRDefault="00A27DF0" w:rsidP="00A27DF0">
      <w:pPr>
        <w:spacing w:line="360" w:lineRule="auto"/>
        <w:jc w:val="both"/>
      </w:pPr>
    </w:p>
    <w:p w14:paraId="4D0D7B21" w14:textId="658C8501" w:rsidR="00A27DF0" w:rsidRDefault="00A27DF0" w:rsidP="00A27DF0">
      <w:pPr>
        <w:numPr>
          <w:ilvl w:val="0"/>
          <w:numId w:val="31"/>
        </w:numPr>
        <w:tabs>
          <w:tab w:val="clear" w:pos="4320"/>
          <w:tab w:val="clear" w:pos="9072"/>
        </w:tabs>
        <w:snapToGrid/>
        <w:spacing w:line="360" w:lineRule="auto"/>
        <w:ind w:left="0" w:firstLine="0"/>
        <w:jc w:val="both"/>
      </w:pPr>
      <w:r w:rsidRPr="000B3200">
        <w:t xml:space="preserve">By a summons </w:t>
      </w:r>
      <w:r>
        <w:t>dated</w:t>
      </w:r>
      <w:r w:rsidRPr="000B3200">
        <w:t xml:space="preserve"> </w:t>
      </w:r>
      <w:r>
        <w:t>5 February 2020</w:t>
      </w:r>
      <w:r w:rsidRPr="000B3200">
        <w:t xml:space="preserve">, the </w:t>
      </w:r>
      <w:r>
        <w:t>defendant</w:t>
      </w:r>
      <w:r w:rsidRPr="000B3200">
        <w:t xml:space="preserve"> </w:t>
      </w:r>
      <w:r w:rsidR="00BB5619">
        <w:t>(amongst other things) a</w:t>
      </w:r>
      <w:r w:rsidR="00BB5619" w:rsidRPr="000B3200">
        <w:t>pplied</w:t>
      </w:r>
      <w:r w:rsidRPr="000B3200">
        <w:t xml:space="preserve"> to vary the costs order </w:t>
      </w:r>
      <w:r w:rsidRPr="000B3200">
        <w:rPr>
          <w:i/>
        </w:rPr>
        <w:t>nisi</w:t>
      </w:r>
      <w:r>
        <w:rPr>
          <w:i/>
        </w:rPr>
        <w:t xml:space="preserve"> </w:t>
      </w:r>
      <w:proofErr w:type="gramStart"/>
      <w:r>
        <w:t>to:-</w:t>
      </w:r>
      <w:proofErr w:type="gramEnd"/>
    </w:p>
    <w:p w14:paraId="1939888B" w14:textId="77777777" w:rsidR="00A27DF0" w:rsidRDefault="00A27DF0" w:rsidP="00A27DF0">
      <w:pPr>
        <w:tabs>
          <w:tab w:val="clear" w:pos="4320"/>
          <w:tab w:val="clear" w:pos="9072"/>
        </w:tabs>
        <w:snapToGrid/>
        <w:spacing w:line="360" w:lineRule="auto"/>
        <w:jc w:val="both"/>
      </w:pPr>
    </w:p>
    <w:p w14:paraId="4F37F105" w14:textId="77777777" w:rsidR="00A27DF0" w:rsidRPr="00E414EB" w:rsidRDefault="00A27DF0" w:rsidP="00A27DF0">
      <w:pPr>
        <w:pStyle w:val="ListParagraph"/>
        <w:tabs>
          <w:tab w:val="clear" w:pos="1440"/>
          <w:tab w:val="clear" w:pos="4320"/>
          <w:tab w:val="clear" w:pos="9072"/>
        </w:tabs>
        <w:snapToGrid/>
        <w:ind w:left="1440" w:right="450"/>
        <w:contextualSpacing/>
        <w:jc w:val="both"/>
        <w:rPr>
          <w:i/>
          <w:iCs/>
          <w:sz w:val="24"/>
          <w:szCs w:val="24"/>
        </w:rPr>
      </w:pPr>
      <w:r w:rsidRPr="00E414EB">
        <w:rPr>
          <w:i/>
          <w:iCs/>
          <w:sz w:val="24"/>
          <w:szCs w:val="24"/>
        </w:rPr>
        <w:t xml:space="preserve">“The defendant </w:t>
      </w:r>
      <w:proofErr w:type="gramStart"/>
      <w:r w:rsidRPr="00E414EB">
        <w:rPr>
          <w:i/>
          <w:iCs/>
          <w:sz w:val="24"/>
          <w:szCs w:val="24"/>
        </w:rPr>
        <w:t>do</w:t>
      </w:r>
      <w:proofErr w:type="gramEnd"/>
      <w:r w:rsidRPr="00E414EB">
        <w:rPr>
          <w:i/>
          <w:iCs/>
          <w:sz w:val="24"/>
          <w:szCs w:val="24"/>
        </w:rPr>
        <w:t xml:space="preserve"> pay the plaintiff’s costs (including all costs reserved, if any) up to 20 June 2016 on a party and party basis, to be taxed if not agreed, and the plaintiff do pay the defendant’s costs with certificate for counsel (including all costs reserved, if any) incurred thereafter on an indemnity basis with enhanced interest thereon at a rate not exceeding 10% above judgment rate should the Court deem fit.”</w:t>
      </w:r>
    </w:p>
    <w:p w14:paraId="30263352" w14:textId="77777777" w:rsidR="00A27DF0" w:rsidRDefault="00A27DF0" w:rsidP="00A27DF0">
      <w:pPr>
        <w:tabs>
          <w:tab w:val="clear" w:pos="4320"/>
          <w:tab w:val="clear" w:pos="9072"/>
        </w:tabs>
        <w:snapToGrid/>
        <w:spacing w:line="360" w:lineRule="auto"/>
        <w:jc w:val="both"/>
      </w:pPr>
    </w:p>
    <w:p w14:paraId="5C585931" w14:textId="77777777" w:rsidR="00A27DF0" w:rsidRDefault="00A27DF0" w:rsidP="00A27DF0">
      <w:pPr>
        <w:tabs>
          <w:tab w:val="clear" w:pos="4320"/>
          <w:tab w:val="clear" w:pos="9072"/>
        </w:tabs>
        <w:snapToGrid/>
        <w:spacing w:line="360" w:lineRule="auto"/>
        <w:jc w:val="both"/>
      </w:pPr>
    </w:p>
    <w:p w14:paraId="446287EA" w14:textId="730408E6" w:rsidR="00A27DF0" w:rsidRPr="00A27DF0" w:rsidRDefault="00A27DF0" w:rsidP="00A27DF0">
      <w:pPr>
        <w:numPr>
          <w:ilvl w:val="0"/>
          <w:numId w:val="31"/>
        </w:numPr>
        <w:tabs>
          <w:tab w:val="clear" w:pos="4320"/>
          <w:tab w:val="clear" w:pos="9072"/>
        </w:tabs>
        <w:snapToGrid/>
        <w:spacing w:line="360" w:lineRule="auto"/>
        <w:ind w:left="0" w:firstLine="0"/>
        <w:jc w:val="both"/>
      </w:pPr>
      <w:r>
        <w:t>By a decision dated 15 May 2020 (the “</w:t>
      </w:r>
      <w:r w:rsidRPr="00F71254">
        <w:t>Decision”)</w:t>
      </w:r>
      <w:r>
        <w:t xml:space="preserve">, I varied the </w:t>
      </w:r>
      <w:r w:rsidRPr="000B3200">
        <w:t xml:space="preserve">costs order </w:t>
      </w:r>
      <w:r w:rsidRPr="000B3200">
        <w:rPr>
          <w:i/>
        </w:rPr>
        <w:t>nisi</w:t>
      </w:r>
      <w:r>
        <w:rPr>
          <w:iCs/>
        </w:rPr>
        <w:t xml:space="preserve"> to the following costs order </w:t>
      </w:r>
      <w:proofErr w:type="gramStart"/>
      <w:r>
        <w:rPr>
          <w:iCs/>
        </w:rPr>
        <w:t>absolute:-</w:t>
      </w:r>
      <w:proofErr w:type="gramEnd"/>
    </w:p>
    <w:p w14:paraId="62311626" w14:textId="77777777" w:rsidR="00A27DF0" w:rsidRPr="00C83DC3" w:rsidRDefault="00A27DF0" w:rsidP="00A27DF0">
      <w:pPr>
        <w:tabs>
          <w:tab w:val="clear" w:pos="4320"/>
          <w:tab w:val="clear" w:pos="9072"/>
        </w:tabs>
        <w:snapToGrid/>
        <w:spacing w:line="360" w:lineRule="auto"/>
        <w:jc w:val="both"/>
      </w:pPr>
    </w:p>
    <w:p w14:paraId="1304F10E" w14:textId="6088DFE0" w:rsidR="00A27DF0" w:rsidRPr="00B432E5" w:rsidRDefault="00A27DF0" w:rsidP="00B432E5">
      <w:pPr>
        <w:pStyle w:val="ListParagraph"/>
        <w:numPr>
          <w:ilvl w:val="1"/>
          <w:numId w:val="31"/>
        </w:numPr>
        <w:tabs>
          <w:tab w:val="clear" w:pos="1440"/>
          <w:tab w:val="clear" w:pos="4320"/>
          <w:tab w:val="clear" w:pos="9072"/>
          <w:tab w:val="left" w:pos="2160"/>
        </w:tabs>
        <w:snapToGrid/>
        <w:spacing w:line="360" w:lineRule="auto"/>
        <w:ind w:left="2160"/>
        <w:jc w:val="both"/>
      </w:pPr>
      <w:r w:rsidRPr="00B432E5">
        <w:rPr>
          <w:i/>
          <w:iCs/>
        </w:rPr>
        <w:t xml:space="preserve">The defendant </w:t>
      </w:r>
      <w:proofErr w:type="gramStart"/>
      <w:r w:rsidRPr="00B432E5">
        <w:rPr>
          <w:i/>
          <w:iCs/>
        </w:rPr>
        <w:t>do</w:t>
      </w:r>
      <w:proofErr w:type="gramEnd"/>
      <w:r w:rsidRPr="00B432E5">
        <w:rPr>
          <w:i/>
          <w:iCs/>
        </w:rPr>
        <w:t xml:space="preserve"> pay the plaintiff’s costs with certificate for counsel (including all costs reserved, if any) up to 20 June 2016 on a party and party basis, to be taxed if not agreed.</w:t>
      </w:r>
    </w:p>
    <w:p w14:paraId="7E017AF3" w14:textId="77777777" w:rsidR="00B432E5" w:rsidRPr="00B432E5" w:rsidRDefault="00B432E5" w:rsidP="00B432E5">
      <w:pPr>
        <w:pStyle w:val="ListParagraph"/>
        <w:tabs>
          <w:tab w:val="clear" w:pos="1440"/>
          <w:tab w:val="clear" w:pos="4320"/>
          <w:tab w:val="clear" w:pos="9072"/>
          <w:tab w:val="left" w:pos="2160"/>
        </w:tabs>
        <w:snapToGrid/>
        <w:spacing w:line="360" w:lineRule="auto"/>
        <w:ind w:left="2160"/>
        <w:jc w:val="both"/>
      </w:pPr>
    </w:p>
    <w:p w14:paraId="3FA05FC8" w14:textId="52411E44" w:rsidR="00A27DF0" w:rsidRPr="00B432E5" w:rsidRDefault="00A27DF0" w:rsidP="00B432E5">
      <w:pPr>
        <w:pStyle w:val="ListParagraph"/>
        <w:numPr>
          <w:ilvl w:val="1"/>
          <w:numId w:val="31"/>
        </w:numPr>
        <w:tabs>
          <w:tab w:val="clear" w:pos="1440"/>
          <w:tab w:val="clear" w:pos="4320"/>
          <w:tab w:val="clear" w:pos="9072"/>
          <w:tab w:val="left" w:pos="2160"/>
        </w:tabs>
        <w:snapToGrid/>
        <w:spacing w:line="360" w:lineRule="auto"/>
        <w:ind w:left="2160"/>
        <w:jc w:val="both"/>
      </w:pPr>
      <w:r w:rsidRPr="00B432E5">
        <w:rPr>
          <w:i/>
          <w:iCs/>
        </w:rPr>
        <w:t xml:space="preserve">The plaintiff </w:t>
      </w:r>
      <w:proofErr w:type="gramStart"/>
      <w:r w:rsidRPr="00B432E5">
        <w:rPr>
          <w:i/>
          <w:iCs/>
        </w:rPr>
        <w:t>do</w:t>
      </w:r>
      <w:proofErr w:type="gramEnd"/>
      <w:r w:rsidRPr="00B432E5">
        <w:rPr>
          <w:i/>
          <w:iCs/>
        </w:rPr>
        <w:t xml:space="preserve"> pay the defendant’s costs with certificate for counsel (including all costs reserved, if any) incurred after 20 June 2016 on a party and party basis, to be taxed if not agreed.</w:t>
      </w:r>
    </w:p>
    <w:p w14:paraId="2732F4BD" w14:textId="77777777" w:rsidR="00B432E5" w:rsidRPr="00B432E5" w:rsidRDefault="00B432E5" w:rsidP="00B432E5">
      <w:pPr>
        <w:pStyle w:val="ListParagraph"/>
        <w:tabs>
          <w:tab w:val="clear" w:pos="1440"/>
          <w:tab w:val="clear" w:pos="4320"/>
          <w:tab w:val="clear" w:pos="9072"/>
          <w:tab w:val="left" w:pos="2160"/>
        </w:tabs>
        <w:snapToGrid/>
        <w:spacing w:line="360" w:lineRule="auto"/>
        <w:ind w:left="2160"/>
        <w:jc w:val="both"/>
      </w:pPr>
    </w:p>
    <w:p w14:paraId="06875041" w14:textId="77777777" w:rsidR="00A27DF0" w:rsidRPr="00B432E5" w:rsidRDefault="00A27DF0" w:rsidP="00B432E5">
      <w:pPr>
        <w:pStyle w:val="ListParagraph"/>
        <w:numPr>
          <w:ilvl w:val="1"/>
          <w:numId w:val="31"/>
        </w:numPr>
        <w:tabs>
          <w:tab w:val="clear" w:pos="1440"/>
          <w:tab w:val="clear" w:pos="4320"/>
          <w:tab w:val="clear" w:pos="9072"/>
          <w:tab w:val="left" w:pos="2160"/>
        </w:tabs>
        <w:snapToGrid/>
        <w:spacing w:line="360" w:lineRule="auto"/>
        <w:ind w:left="2160"/>
        <w:jc w:val="both"/>
      </w:pPr>
      <w:r w:rsidRPr="00B432E5">
        <w:rPr>
          <w:i/>
          <w:iCs/>
        </w:rPr>
        <w:lastRenderedPageBreak/>
        <w:t xml:space="preserve">Upon the defendant undertaking to file and serve an affirmation within 35 days hereof, setting out evidence of the date and amount of costs paid by the defendant or its insurer, the plaintiff </w:t>
      </w:r>
      <w:proofErr w:type="gramStart"/>
      <w:r w:rsidRPr="00B432E5">
        <w:rPr>
          <w:i/>
          <w:iCs/>
        </w:rPr>
        <w:t>do</w:t>
      </w:r>
      <w:proofErr w:type="gramEnd"/>
      <w:r w:rsidRPr="00B432E5">
        <w:rPr>
          <w:i/>
          <w:iCs/>
        </w:rPr>
        <w:t xml:space="preserve"> pay the defendant enhanced interest at 1% above judgment rate on each payment of costs (incurred after 20 June 2016) from the date of payment by the defendant or its insurer up to the date of Judgment, and thereafter, at judgment rate until full payment of the same.</w:t>
      </w:r>
    </w:p>
    <w:p w14:paraId="101E83DD" w14:textId="77777777" w:rsidR="00A27DF0" w:rsidRDefault="00A27DF0" w:rsidP="00A27DF0">
      <w:pPr>
        <w:tabs>
          <w:tab w:val="clear" w:pos="4320"/>
          <w:tab w:val="clear" w:pos="9072"/>
        </w:tabs>
        <w:snapToGrid/>
        <w:spacing w:line="360" w:lineRule="auto"/>
        <w:jc w:val="both"/>
      </w:pPr>
    </w:p>
    <w:p w14:paraId="7DB57C3D" w14:textId="77777777" w:rsidR="00A27DF0" w:rsidRDefault="00A27DF0" w:rsidP="00B432E5">
      <w:pPr>
        <w:pStyle w:val="ListParagraph"/>
        <w:numPr>
          <w:ilvl w:val="0"/>
          <w:numId w:val="30"/>
        </w:numPr>
        <w:tabs>
          <w:tab w:val="clear" w:pos="1440"/>
          <w:tab w:val="left" w:pos="720"/>
        </w:tabs>
        <w:spacing w:line="360" w:lineRule="auto"/>
        <w:ind w:left="0" w:firstLine="0"/>
        <w:rPr>
          <w:i/>
          <w:iCs/>
        </w:rPr>
      </w:pPr>
      <w:r>
        <w:rPr>
          <w:i/>
          <w:iCs/>
        </w:rPr>
        <w:t>APPLICATION</w:t>
      </w:r>
    </w:p>
    <w:p w14:paraId="366C30E3" w14:textId="77777777" w:rsidR="00A27DF0" w:rsidRDefault="00A27DF0" w:rsidP="00B432E5">
      <w:pPr>
        <w:pStyle w:val="ListParagraph"/>
        <w:spacing w:line="360" w:lineRule="auto"/>
        <w:ind w:left="0"/>
      </w:pPr>
    </w:p>
    <w:p w14:paraId="6F9C50B3" w14:textId="5E36B9FF" w:rsidR="00A27DF0" w:rsidRDefault="00A27DF0" w:rsidP="00B432E5">
      <w:pPr>
        <w:numPr>
          <w:ilvl w:val="0"/>
          <w:numId w:val="31"/>
        </w:numPr>
        <w:tabs>
          <w:tab w:val="clear" w:pos="4320"/>
          <w:tab w:val="clear" w:pos="9072"/>
        </w:tabs>
        <w:snapToGrid/>
        <w:spacing w:line="360" w:lineRule="auto"/>
        <w:ind w:left="0" w:firstLine="0"/>
        <w:jc w:val="both"/>
      </w:pPr>
      <w:r>
        <w:t xml:space="preserve">By summons dated </w:t>
      </w:r>
      <w:r w:rsidR="005B78C2">
        <w:t>27 May 2020</w:t>
      </w:r>
      <w:r>
        <w:t>, the plaintiff applied for leave to appeal from the Decision.</w:t>
      </w:r>
    </w:p>
    <w:p w14:paraId="185CDAC5" w14:textId="77777777" w:rsidR="00A27DF0" w:rsidRDefault="00A27DF0" w:rsidP="00B432E5">
      <w:pPr>
        <w:pStyle w:val="ListParagraph"/>
        <w:spacing w:line="360" w:lineRule="auto"/>
        <w:ind w:left="0"/>
      </w:pPr>
    </w:p>
    <w:p w14:paraId="3D41795B" w14:textId="77777777" w:rsidR="00A27DF0" w:rsidRDefault="00A27DF0" w:rsidP="00B432E5">
      <w:pPr>
        <w:pStyle w:val="ListParagraph"/>
        <w:numPr>
          <w:ilvl w:val="0"/>
          <w:numId w:val="30"/>
        </w:numPr>
        <w:tabs>
          <w:tab w:val="clear" w:pos="1440"/>
          <w:tab w:val="left" w:pos="720"/>
        </w:tabs>
        <w:spacing w:line="360" w:lineRule="auto"/>
        <w:ind w:left="0" w:firstLine="0"/>
        <w:rPr>
          <w:i/>
          <w:iCs/>
        </w:rPr>
      </w:pPr>
      <w:r>
        <w:rPr>
          <w:i/>
          <w:iCs/>
        </w:rPr>
        <w:t>LEGAL PRINCIPLES</w:t>
      </w:r>
    </w:p>
    <w:p w14:paraId="13D95DF8" w14:textId="77777777" w:rsidR="00A27DF0" w:rsidRDefault="00A27DF0" w:rsidP="00B432E5">
      <w:pPr>
        <w:pStyle w:val="ListParagraph"/>
        <w:spacing w:line="360" w:lineRule="auto"/>
        <w:ind w:left="0"/>
      </w:pPr>
    </w:p>
    <w:p w14:paraId="14F6B8A1" w14:textId="2DDCFAA3" w:rsidR="00A27DF0" w:rsidRDefault="00A27DF0" w:rsidP="00B432E5">
      <w:pPr>
        <w:numPr>
          <w:ilvl w:val="0"/>
          <w:numId w:val="31"/>
        </w:numPr>
        <w:tabs>
          <w:tab w:val="clear" w:pos="4320"/>
          <w:tab w:val="clear" w:pos="9072"/>
        </w:tabs>
        <w:snapToGrid/>
        <w:spacing w:line="360" w:lineRule="auto"/>
        <w:ind w:left="0" w:firstLine="0"/>
        <w:jc w:val="both"/>
      </w:pPr>
      <w:r>
        <w:t xml:space="preserve">The legal principles for leave to appeal are trite </w:t>
      </w:r>
      <w:r w:rsidR="002672C1">
        <w:t xml:space="preserve">law </w:t>
      </w:r>
      <w:r>
        <w:t>and not disputed by the parties.</w:t>
      </w:r>
    </w:p>
    <w:p w14:paraId="5815C18B" w14:textId="77777777" w:rsidR="00A27DF0" w:rsidRDefault="00A27DF0" w:rsidP="00A27DF0">
      <w:pPr>
        <w:tabs>
          <w:tab w:val="clear" w:pos="4320"/>
          <w:tab w:val="clear" w:pos="9072"/>
        </w:tabs>
        <w:snapToGrid/>
        <w:spacing w:line="360" w:lineRule="auto"/>
        <w:jc w:val="both"/>
      </w:pPr>
    </w:p>
    <w:p w14:paraId="55AECF28" w14:textId="178036A0" w:rsidR="00A27DF0" w:rsidRDefault="00A27DF0" w:rsidP="00A27DF0">
      <w:pPr>
        <w:numPr>
          <w:ilvl w:val="0"/>
          <w:numId w:val="31"/>
        </w:numPr>
        <w:tabs>
          <w:tab w:val="clear" w:pos="4320"/>
          <w:tab w:val="clear" w:pos="9072"/>
        </w:tabs>
        <w:snapToGrid/>
        <w:spacing w:line="360" w:lineRule="auto"/>
        <w:ind w:left="0" w:firstLine="0"/>
        <w:jc w:val="both"/>
      </w:pPr>
      <w:r>
        <w:t>Under section 63</w:t>
      </w:r>
      <w:proofErr w:type="gramStart"/>
      <w:r>
        <w:t>A(</w:t>
      </w:r>
      <w:proofErr w:type="gramEnd"/>
      <w:r>
        <w:t>2) of the District Court Ordinance (Cap</w:t>
      </w:r>
      <w:r w:rsidR="00B432E5">
        <w:t> </w:t>
      </w:r>
      <w:r>
        <w:t>336):</w:t>
      </w:r>
      <w:r w:rsidR="00B432E5">
        <w:t>-</w:t>
      </w:r>
    </w:p>
    <w:p w14:paraId="2E4E0D52" w14:textId="77777777" w:rsidR="00A27DF0" w:rsidRDefault="00A27DF0" w:rsidP="00A27DF0">
      <w:pPr>
        <w:pStyle w:val="ListParagraph"/>
      </w:pPr>
    </w:p>
    <w:p w14:paraId="0361C9D3" w14:textId="7346EABE" w:rsidR="00A27DF0" w:rsidRPr="00B432E5" w:rsidRDefault="00A27DF0" w:rsidP="00B432E5">
      <w:pPr>
        <w:tabs>
          <w:tab w:val="clear" w:pos="4320"/>
          <w:tab w:val="clear" w:pos="9072"/>
        </w:tabs>
        <w:snapToGrid/>
        <w:ind w:left="1440" w:right="450"/>
        <w:jc w:val="both"/>
        <w:rPr>
          <w:sz w:val="24"/>
          <w:szCs w:val="24"/>
        </w:rPr>
      </w:pPr>
      <w:r w:rsidRPr="00B432E5">
        <w:rPr>
          <w:sz w:val="24"/>
          <w:szCs w:val="24"/>
        </w:rPr>
        <w:t>“</w:t>
      </w:r>
      <w:r w:rsidRPr="00B432E5">
        <w:rPr>
          <w:i/>
          <w:iCs/>
          <w:sz w:val="24"/>
          <w:szCs w:val="24"/>
        </w:rPr>
        <w:t>Leave to appeal shall not be granted unless the judge … is satisfied that – (a)</w:t>
      </w:r>
      <w:r w:rsidR="00FC5FCE">
        <w:rPr>
          <w:i/>
          <w:iCs/>
          <w:sz w:val="24"/>
          <w:szCs w:val="24"/>
        </w:rPr>
        <w:t xml:space="preserve"> </w:t>
      </w:r>
      <w:r w:rsidRPr="00B432E5">
        <w:rPr>
          <w:i/>
          <w:iCs/>
          <w:sz w:val="24"/>
          <w:szCs w:val="24"/>
        </w:rPr>
        <w:t>the appeal has a reasonable prospect of success; or (b) there is some other reason in the interests of justice why the appeal should be heard.</w:t>
      </w:r>
      <w:r w:rsidRPr="00B432E5">
        <w:rPr>
          <w:sz w:val="24"/>
          <w:szCs w:val="24"/>
        </w:rPr>
        <w:t>”</w:t>
      </w:r>
    </w:p>
    <w:p w14:paraId="59885E9F" w14:textId="77777777" w:rsidR="00A27DF0" w:rsidRDefault="00A27DF0" w:rsidP="00B432E5">
      <w:pPr>
        <w:pStyle w:val="ListParagraph"/>
        <w:spacing w:line="360" w:lineRule="auto"/>
        <w:ind w:left="0"/>
      </w:pPr>
    </w:p>
    <w:p w14:paraId="5FA2D1BA" w14:textId="579769CF" w:rsidR="00A27DF0" w:rsidRDefault="00A27DF0" w:rsidP="00A27DF0">
      <w:pPr>
        <w:numPr>
          <w:ilvl w:val="0"/>
          <w:numId w:val="31"/>
        </w:numPr>
        <w:tabs>
          <w:tab w:val="clear" w:pos="4320"/>
          <w:tab w:val="clear" w:pos="9072"/>
        </w:tabs>
        <w:snapToGrid/>
        <w:spacing w:line="360" w:lineRule="auto"/>
        <w:ind w:left="0" w:firstLine="0"/>
        <w:jc w:val="both"/>
      </w:pPr>
      <w:r>
        <w:lastRenderedPageBreak/>
        <w:t xml:space="preserve">To meet the “reasonable prospect of success” test, an applicant is required to show more than just an arguable case, </w:t>
      </w:r>
      <w:r w:rsidR="002672C1">
        <w:t>being</w:t>
      </w:r>
      <w:r>
        <w:t xml:space="preserve"> an appeal that has merits and ought to be heard, although he does not have to demonstrate that the appeal will probably succeed</w:t>
      </w:r>
      <w:r>
        <w:rPr>
          <w:rStyle w:val="FootnoteReference"/>
        </w:rPr>
        <w:footnoteReference w:id="1"/>
      </w:r>
      <w:r>
        <w:t>.</w:t>
      </w:r>
    </w:p>
    <w:p w14:paraId="0454AFDB" w14:textId="77777777" w:rsidR="00A27DF0" w:rsidRDefault="00A27DF0" w:rsidP="00A27DF0">
      <w:pPr>
        <w:tabs>
          <w:tab w:val="clear" w:pos="4320"/>
          <w:tab w:val="clear" w:pos="9072"/>
        </w:tabs>
        <w:snapToGrid/>
        <w:spacing w:line="360" w:lineRule="auto"/>
        <w:jc w:val="both"/>
      </w:pPr>
    </w:p>
    <w:p w14:paraId="16F9C8C4" w14:textId="59CE7CC1" w:rsidR="00B432E5" w:rsidRDefault="00A27DF0" w:rsidP="00B432E5">
      <w:pPr>
        <w:numPr>
          <w:ilvl w:val="0"/>
          <w:numId w:val="31"/>
        </w:numPr>
        <w:tabs>
          <w:tab w:val="clear" w:pos="4320"/>
          <w:tab w:val="clear" w:pos="9072"/>
        </w:tabs>
        <w:snapToGrid/>
        <w:spacing w:line="360" w:lineRule="auto"/>
        <w:ind w:left="0" w:firstLine="0"/>
        <w:jc w:val="both"/>
      </w:pPr>
      <w:r>
        <w:t>The question of costs is in the discretion of the court and the Court of Appeal “</w:t>
      </w:r>
      <w:r w:rsidRPr="00CD2E28">
        <w:rPr>
          <w:i/>
          <w:iCs/>
        </w:rPr>
        <w:t>will not interfere with the exercise of a judge’s discretion in the award of costs unless it is shown that [the court] failed to exercise the discretion, or exercised it upon a false principle, or did not exercise it judicially</w:t>
      </w:r>
      <w:r>
        <w:rPr>
          <w:rStyle w:val="FootnoteReference"/>
        </w:rPr>
        <w:footnoteReference w:id="2"/>
      </w:r>
      <w:r>
        <w:t>.”</w:t>
      </w:r>
    </w:p>
    <w:p w14:paraId="6194E7AE" w14:textId="77777777" w:rsidR="00BB5619" w:rsidRDefault="00BB5619" w:rsidP="00BB5619">
      <w:pPr>
        <w:tabs>
          <w:tab w:val="clear" w:pos="4320"/>
          <w:tab w:val="clear" w:pos="9072"/>
        </w:tabs>
        <w:snapToGrid/>
        <w:spacing w:line="360" w:lineRule="auto"/>
        <w:jc w:val="both"/>
      </w:pPr>
    </w:p>
    <w:p w14:paraId="1BFB72E7" w14:textId="77777777" w:rsidR="00B432E5" w:rsidRDefault="00B432E5" w:rsidP="00B432E5">
      <w:pPr>
        <w:pStyle w:val="ListParagraph"/>
        <w:spacing w:line="360" w:lineRule="auto"/>
        <w:ind w:left="0"/>
      </w:pPr>
    </w:p>
    <w:p w14:paraId="41F0FD33" w14:textId="77777777" w:rsidR="00A27DF0" w:rsidRDefault="00A27DF0" w:rsidP="00A27DF0">
      <w:pPr>
        <w:pStyle w:val="ListParagraph"/>
        <w:numPr>
          <w:ilvl w:val="0"/>
          <w:numId w:val="30"/>
        </w:numPr>
        <w:ind w:hanging="928"/>
        <w:rPr>
          <w:i/>
          <w:iCs/>
        </w:rPr>
      </w:pPr>
      <w:r>
        <w:rPr>
          <w:i/>
          <w:iCs/>
        </w:rPr>
        <w:t>GROUNDS OF APPEAL</w:t>
      </w:r>
    </w:p>
    <w:p w14:paraId="552E69EA" w14:textId="77777777" w:rsidR="00A27DF0" w:rsidRDefault="00A27DF0" w:rsidP="00A27DF0">
      <w:pPr>
        <w:tabs>
          <w:tab w:val="clear" w:pos="4320"/>
          <w:tab w:val="clear" w:pos="9072"/>
        </w:tabs>
        <w:snapToGrid/>
        <w:spacing w:line="360" w:lineRule="auto"/>
        <w:jc w:val="both"/>
      </w:pPr>
    </w:p>
    <w:p w14:paraId="14102BF7" w14:textId="2805FC4A" w:rsidR="00A27DF0" w:rsidRDefault="00A27DF0" w:rsidP="00A27DF0">
      <w:pPr>
        <w:numPr>
          <w:ilvl w:val="0"/>
          <w:numId w:val="31"/>
        </w:numPr>
        <w:tabs>
          <w:tab w:val="clear" w:pos="4320"/>
          <w:tab w:val="clear" w:pos="9072"/>
        </w:tabs>
        <w:snapToGrid/>
        <w:spacing w:line="360" w:lineRule="auto"/>
        <w:ind w:left="0" w:firstLine="0"/>
        <w:jc w:val="both"/>
      </w:pPr>
      <w:r>
        <w:t xml:space="preserve">The plaintiff relies on the following 2 </w:t>
      </w:r>
      <w:r w:rsidR="002672C1">
        <w:t xml:space="preserve">proposed </w:t>
      </w:r>
      <w:r>
        <w:t xml:space="preserve">grounds of </w:t>
      </w:r>
      <w:proofErr w:type="gramStart"/>
      <w:r>
        <w:t>appeal:</w:t>
      </w:r>
      <w:r w:rsidR="00B432E5">
        <w:t>-</w:t>
      </w:r>
      <w:proofErr w:type="gramEnd"/>
    </w:p>
    <w:p w14:paraId="4B735768" w14:textId="77777777" w:rsidR="00A27DF0" w:rsidRDefault="00A27DF0" w:rsidP="00A27DF0">
      <w:pPr>
        <w:tabs>
          <w:tab w:val="clear" w:pos="4320"/>
          <w:tab w:val="clear" w:pos="9072"/>
        </w:tabs>
        <w:snapToGrid/>
        <w:spacing w:line="360" w:lineRule="auto"/>
        <w:jc w:val="both"/>
      </w:pPr>
    </w:p>
    <w:p w14:paraId="22ECFEDC" w14:textId="77777777" w:rsidR="00A27DF0" w:rsidRDefault="00A27DF0" w:rsidP="00B432E5">
      <w:pPr>
        <w:numPr>
          <w:ilvl w:val="1"/>
          <w:numId w:val="31"/>
        </w:numPr>
        <w:tabs>
          <w:tab w:val="clear" w:pos="1440"/>
          <w:tab w:val="clear" w:pos="4320"/>
          <w:tab w:val="clear" w:pos="9072"/>
          <w:tab w:val="left" w:pos="2160"/>
        </w:tabs>
        <w:snapToGrid/>
        <w:spacing w:line="360" w:lineRule="auto"/>
        <w:ind w:left="2160"/>
        <w:jc w:val="both"/>
      </w:pPr>
      <w:r>
        <w:t>The judge erred in law in finding that the Sanctioned Payment was valid and/or would attract the costs consequences under O.22 r.23.  Accordingly, the judge wrongly exercised the discretion on costs under O.22 r.23 instead of O.62 r.5 and such discretion was exercised upon a false principle.</w:t>
      </w:r>
    </w:p>
    <w:p w14:paraId="78F9FBBC" w14:textId="77777777" w:rsidR="00A27DF0" w:rsidRDefault="00A27DF0" w:rsidP="00B432E5">
      <w:pPr>
        <w:tabs>
          <w:tab w:val="clear" w:pos="1440"/>
          <w:tab w:val="clear" w:pos="4320"/>
          <w:tab w:val="clear" w:pos="9072"/>
          <w:tab w:val="left" w:pos="2160"/>
        </w:tabs>
        <w:snapToGrid/>
        <w:spacing w:line="360" w:lineRule="auto"/>
        <w:ind w:left="2160" w:hanging="720"/>
        <w:jc w:val="both"/>
      </w:pPr>
    </w:p>
    <w:p w14:paraId="293B55E2" w14:textId="77777777" w:rsidR="00A27DF0" w:rsidRDefault="00A27DF0" w:rsidP="00B432E5">
      <w:pPr>
        <w:numPr>
          <w:ilvl w:val="1"/>
          <w:numId w:val="31"/>
        </w:numPr>
        <w:tabs>
          <w:tab w:val="clear" w:pos="1440"/>
          <w:tab w:val="clear" w:pos="4320"/>
          <w:tab w:val="clear" w:pos="9072"/>
          <w:tab w:val="left" w:pos="2160"/>
        </w:tabs>
        <w:snapToGrid/>
        <w:spacing w:line="360" w:lineRule="auto"/>
        <w:ind w:left="2160"/>
        <w:jc w:val="both"/>
      </w:pPr>
      <w:r>
        <w:lastRenderedPageBreak/>
        <w:t>Even if the Sanctioned Payment were valid, the judge did not exercise the discretion on costs judicially because she failed to consider it unjust to make the orders that she made and failed to consider, sufficiently or at all, the circumstances that if the plaintiff accepted the Sanctioned Payment, the plaintiff would be treated as accepting the defendant’s offer as stated in the defendant’s solicitors’ letter dated 23 May 2016, which included a term that the plaintiff be deprived of her costs in the Employees Compensation action after 19 September 2014.</w:t>
      </w:r>
    </w:p>
    <w:p w14:paraId="645A78DF" w14:textId="77777777" w:rsidR="00A27DF0" w:rsidRDefault="00A27DF0" w:rsidP="00A27DF0">
      <w:pPr>
        <w:tabs>
          <w:tab w:val="clear" w:pos="4320"/>
          <w:tab w:val="clear" w:pos="9072"/>
        </w:tabs>
        <w:snapToGrid/>
        <w:spacing w:line="360" w:lineRule="auto"/>
        <w:jc w:val="both"/>
      </w:pPr>
    </w:p>
    <w:p w14:paraId="7DDBDE92" w14:textId="77777777" w:rsidR="00A27DF0" w:rsidRDefault="00A27DF0" w:rsidP="00B432E5">
      <w:pPr>
        <w:numPr>
          <w:ilvl w:val="0"/>
          <w:numId w:val="30"/>
        </w:numPr>
        <w:tabs>
          <w:tab w:val="clear" w:pos="1440"/>
          <w:tab w:val="clear" w:pos="4320"/>
          <w:tab w:val="clear" w:pos="9072"/>
          <w:tab w:val="left" w:pos="720"/>
        </w:tabs>
        <w:snapToGrid/>
        <w:spacing w:line="360" w:lineRule="auto"/>
        <w:ind w:left="0" w:firstLine="0"/>
        <w:jc w:val="both"/>
      </w:pPr>
      <w:r>
        <w:rPr>
          <w:i/>
          <w:iCs/>
        </w:rPr>
        <w:t>The sanctioned offer and sanctioned payment in question</w:t>
      </w:r>
    </w:p>
    <w:p w14:paraId="76F685E4" w14:textId="77777777" w:rsidR="00A27DF0" w:rsidRDefault="00A27DF0" w:rsidP="00A27DF0">
      <w:pPr>
        <w:tabs>
          <w:tab w:val="clear" w:pos="4320"/>
          <w:tab w:val="clear" w:pos="9072"/>
        </w:tabs>
        <w:snapToGrid/>
        <w:spacing w:line="360" w:lineRule="auto"/>
        <w:ind w:left="928"/>
        <w:jc w:val="both"/>
      </w:pPr>
    </w:p>
    <w:p w14:paraId="6A7B6999" w14:textId="66A3A8A8" w:rsidR="00A27DF0" w:rsidRDefault="00A27DF0" w:rsidP="00A27DF0">
      <w:pPr>
        <w:numPr>
          <w:ilvl w:val="0"/>
          <w:numId w:val="31"/>
        </w:numPr>
        <w:tabs>
          <w:tab w:val="clear" w:pos="4320"/>
          <w:tab w:val="clear" w:pos="9072"/>
        </w:tabs>
        <w:snapToGrid/>
        <w:spacing w:line="360" w:lineRule="auto"/>
        <w:ind w:left="0" w:firstLine="0"/>
        <w:jc w:val="both"/>
      </w:pPr>
      <w:r>
        <w:t xml:space="preserve">For easy reference, I repeat the </w:t>
      </w:r>
      <w:r w:rsidR="002672C1">
        <w:t xml:space="preserve">relevant </w:t>
      </w:r>
      <w:r>
        <w:t xml:space="preserve">history of the settlement offers and payments made by the defendant and the </w:t>
      </w:r>
      <w:proofErr w:type="gramStart"/>
      <w:r>
        <w:t>plaintiff:-</w:t>
      </w:r>
      <w:proofErr w:type="gramEnd"/>
    </w:p>
    <w:p w14:paraId="1B8EF078" w14:textId="77777777" w:rsidR="00A27DF0" w:rsidRDefault="00A27DF0" w:rsidP="00A27DF0">
      <w:pPr>
        <w:tabs>
          <w:tab w:val="clear" w:pos="4320"/>
          <w:tab w:val="clear" w:pos="9072"/>
        </w:tabs>
        <w:snapToGrid/>
        <w:spacing w:line="360" w:lineRule="auto"/>
        <w:jc w:val="both"/>
      </w:pPr>
    </w:p>
    <w:p w14:paraId="55ABF5EC" w14:textId="77777777" w:rsidR="00A27DF0" w:rsidRPr="00A371B7" w:rsidRDefault="00A27DF0" w:rsidP="00B432E5">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12 February 2014, the plaintiff commenced her employees’ compensation claim under DCEC 261/2014 (the “EC </w:t>
      </w:r>
      <w:r>
        <w:rPr>
          <w:sz w:val="28"/>
          <w:szCs w:val="28"/>
        </w:rPr>
        <w:t>Action</w:t>
      </w:r>
      <w:r w:rsidRPr="00A371B7">
        <w:rPr>
          <w:sz w:val="28"/>
          <w:szCs w:val="28"/>
        </w:rPr>
        <w:t>”).</w:t>
      </w:r>
    </w:p>
    <w:p w14:paraId="41063FC4" w14:textId="77777777" w:rsidR="00A27DF0" w:rsidRPr="00A371B7" w:rsidRDefault="00A27DF0" w:rsidP="00B432E5">
      <w:pPr>
        <w:pStyle w:val="Heade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p>
    <w:p w14:paraId="27C924A9" w14:textId="77777777" w:rsidR="00A27DF0" w:rsidRPr="00A371B7" w:rsidRDefault="00A27DF0" w:rsidP="00B432E5">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The defendant made a sanctioned payment of HK$22,000 in relation to the EC </w:t>
      </w:r>
      <w:r>
        <w:rPr>
          <w:sz w:val="28"/>
          <w:szCs w:val="28"/>
        </w:rPr>
        <w:t>Action</w:t>
      </w:r>
      <w:r w:rsidRPr="00A371B7">
        <w:rPr>
          <w:sz w:val="28"/>
          <w:szCs w:val="28"/>
        </w:rPr>
        <w:t xml:space="preserve">.  Under Order 22 rule 20(1) of the Rules of the District Court, the deadline for the acceptance of the sanctioned payment in the EC </w:t>
      </w:r>
      <w:r>
        <w:rPr>
          <w:sz w:val="28"/>
          <w:szCs w:val="28"/>
        </w:rPr>
        <w:t>Action</w:t>
      </w:r>
      <w:r w:rsidRPr="00A371B7">
        <w:rPr>
          <w:sz w:val="28"/>
          <w:szCs w:val="28"/>
        </w:rPr>
        <w:t xml:space="preserve"> without leave was 18 </w:t>
      </w:r>
      <w:r w:rsidRPr="00A371B7">
        <w:rPr>
          <w:sz w:val="28"/>
          <w:szCs w:val="28"/>
        </w:rPr>
        <w:lastRenderedPageBreak/>
        <w:t>September 2014.</w:t>
      </w:r>
      <w:r>
        <w:rPr>
          <w:sz w:val="28"/>
          <w:szCs w:val="28"/>
        </w:rPr>
        <w:t xml:space="preserve">  The plaintiff did not accept the sanctioned payment.</w:t>
      </w:r>
    </w:p>
    <w:p w14:paraId="6A9034CB" w14:textId="77777777" w:rsidR="00A27DF0" w:rsidRPr="00A371B7" w:rsidRDefault="00A27DF0" w:rsidP="00B432E5">
      <w:pPr>
        <w:pStyle w:val="Heade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p>
    <w:p w14:paraId="394641F0" w14:textId="3A010660" w:rsidR="00A27DF0" w:rsidRPr="00A371B7" w:rsidRDefault="00A27DF0" w:rsidP="00B432E5">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11 September 2015, the </w:t>
      </w:r>
      <w:r w:rsidR="002672C1">
        <w:rPr>
          <w:sz w:val="28"/>
          <w:szCs w:val="28"/>
        </w:rPr>
        <w:t>plaintiff</w:t>
      </w:r>
      <w:r w:rsidRPr="00A371B7">
        <w:rPr>
          <w:sz w:val="28"/>
          <w:szCs w:val="28"/>
        </w:rPr>
        <w:t xml:space="preserve"> commenced the present personal injuries claim under DCPI 2016/2015 (the “PI </w:t>
      </w:r>
      <w:r>
        <w:rPr>
          <w:sz w:val="28"/>
          <w:szCs w:val="28"/>
        </w:rPr>
        <w:t>Action</w:t>
      </w:r>
      <w:r w:rsidRPr="00A371B7">
        <w:rPr>
          <w:sz w:val="28"/>
          <w:szCs w:val="28"/>
        </w:rPr>
        <w:t>”).</w:t>
      </w:r>
    </w:p>
    <w:p w14:paraId="575C6722" w14:textId="77777777" w:rsidR="00A27DF0" w:rsidRPr="00A371B7" w:rsidRDefault="00A27DF0" w:rsidP="00B432E5">
      <w:pPr>
        <w:pStyle w:val="Heade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p>
    <w:p w14:paraId="0EED601E" w14:textId="77777777" w:rsidR="00A27DF0" w:rsidRDefault="00A27DF0" w:rsidP="00B432E5">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23 May 2016,</w:t>
      </w:r>
      <w:r>
        <w:rPr>
          <w:sz w:val="28"/>
          <w:szCs w:val="28"/>
        </w:rPr>
        <w:t xml:space="preserve"> </w:t>
      </w:r>
      <w:r w:rsidRPr="00A371B7">
        <w:rPr>
          <w:sz w:val="28"/>
          <w:szCs w:val="28"/>
        </w:rPr>
        <w:t>the defendant</w:t>
      </w:r>
      <w:r>
        <w:rPr>
          <w:sz w:val="28"/>
          <w:szCs w:val="28"/>
        </w:rPr>
        <w:t>’s solicitors</w:t>
      </w:r>
      <w:r w:rsidRPr="00A371B7">
        <w:rPr>
          <w:sz w:val="28"/>
          <w:szCs w:val="28"/>
        </w:rPr>
        <w:t xml:space="preserve"> </w:t>
      </w:r>
      <w:r>
        <w:rPr>
          <w:sz w:val="28"/>
          <w:szCs w:val="28"/>
        </w:rPr>
        <w:t xml:space="preserve">sent a letter (the “23 May 2016 Letter”) to the plaintiff’s solicitors.  The 23 May 2016 Letter was marked: </w:t>
      </w:r>
    </w:p>
    <w:p w14:paraId="438D0D6E" w14:textId="77777777" w:rsidR="00A27DF0" w:rsidRDefault="00A27DF0" w:rsidP="00A27DF0">
      <w:pPr>
        <w:pStyle w:val="ListParagraph"/>
      </w:pPr>
    </w:p>
    <w:p w14:paraId="15490716" w14:textId="77777777" w:rsidR="00A27DF0" w:rsidRPr="005A5054" w:rsidRDefault="00A27DF0" w:rsidP="00A27DF0">
      <w:pPr>
        <w:pStyle w:val="Header"/>
        <w:tabs>
          <w:tab w:val="clear" w:pos="1440"/>
          <w:tab w:val="clear" w:pos="4153"/>
          <w:tab w:val="clear" w:pos="4320"/>
          <w:tab w:val="clear" w:pos="8306"/>
          <w:tab w:val="clear" w:pos="9072"/>
        </w:tabs>
        <w:ind w:left="2880" w:right="746"/>
        <w:contextualSpacing/>
        <w:jc w:val="left"/>
        <w:rPr>
          <w:i/>
          <w:iCs/>
          <w:sz w:val="24"/>
          <w:szCs w:val="24"/>
        </w:rPr>
      </w:pPr>
      <w:r w:rsidRPr="00BB381B">
        <w:rPr>
          <w:sz w:val="28"/>
          <w:szCs w:val="28"/>
        </w:rPr>
        <w:t>“</w:t>
      </w:r>
      <w:r w:rsidRPr="005A5054">
        <w:rPr>
          <w:i/>
          <w:iCs/>
          <w:sz w:val="24"/>
          <w:szCs w:val="24"/>
        </w:rPr>
        <w:t>By Hand</w:t>
      </w:r>
    </w:p>
    <w:p w14:paraId="2DA18D77" w14:textId="77777777" w:rsidR="00A27DF0" w:rsidRPr="005A5054" w:rsidRDefault="00A27DF0" w:rsidP="00A27DF0">
      <w:pPr>
        <w:pStyle w:val="Header"/>
        <w:tabs>
          <w:tab w:val="clear" w:pos="1440"/>
          <w:tab w:val="clear" w:pos="4153"/>
          <w:tab w:val="clear" w:pos="4320"/>
          <w:tab w:val="clear" w:pos="8306"/>
          <w:tab w:val="clear" w:pos="9072"/>
        </w:tabs>
        <w:ind w:left="2880" w:right="746"/>
        <w:contextualSpacing/>
        <w:jc w:val="left"/>
        <w:rPr>
          <w:i/>
          <w:iCs/>
          <w:sz w:val="24"/>
          <w:szCs w:val="24"/>
        </w:rPr>
      </w:pPr>
      <w:r w:rsidRPr="005A5054">
        <w:rPr>
          <w:sz w:val="24"/>
          <w:szCs w:val="24"/>
        </w:rPr>
        <w:t xml:space="preserve"> </w:t>
      </w:r>
      <w:r w:rsidRPr="005A5054">
        <w:rPr>
          <w:i/>
          <w:iCs/>
          <w:sz w:val="24"/>
          <w:szCs w:val="24"/>
        </w:rPr>
        <w:t>Sanctioned Offer</w:t>
      </w:r>
    </w:p>
    <w:p w14:paraId="29BCEA18" w14:textId="77777777" w:rsidR="00A27DF0" w:rsidRDefault="00A27DF0" w:rsidP="00A27DF0">
      <w:pPr>
        <w:pStyle w:val="Header"/>
        <w:tabs>
          <w:tab w:val="clear" w:pos="1440"/>
          <w:tab w:val="clear" w:pos="4153"/>
          <w:tab w:val="clear" w:pos="4320"/>
          <w:tab w:val="clear" w:pos="8306"/>
          <w:tab w:val="clear" w:pos="9072"/>
        </w:tabs>
        <w:ind w:left="2880" w:right="746"/>
        <w:contextualSpacing/>
        <w:jc w:val="left"/>
        <w:rPr>
          <w:sz w:val="28"/>
          <w:szCs w:val="28"/>
        </w:rPr>
      </w:pPr>
      <w:r w:rsidRPr="005A5054">
        <w:rPr>
          <w:i/>
          <w:iCs/>
          <w:sz w:val="24"/>
          <w:szCs w:val="24"/>
        </w:rPr>
        <w:t xml:space="preserve"> Without Prejudice Save as to Costs</w:t>
      </w:r>
      <w:r>
        <w:rPr>
          <w:sz w:val="28"/>
          <w:szCs w:val="28"/>
        </w:rPr>
        <w:t xml:space="preserve">” </w:t>
      </w:r>
    </w:p>
    <w:p w14:paraId="4F6D68B8" w14:textId="77777777" w:rsidR="00A27DF0" w:rsidRDefault="00A27DF0" w:rsidP="00A27DF0">
      <w:pPr>
        <w:pStyle w:val="Header"/>
        <w:tabs>
          <w:tab w:val="clear" w:pos="1440"/>
          <w:tab w:val="clear" w:pos="4153"/>
          <w:tab w:val="clear" w:pos="4320"/>
          <w:tab w:val="clear" w:pos="8306"/>
          <w:tab w:val="clear" w:pos="9072"/>
          <w:tab w:val="center" w:pos="4536"/>
          <w:tab w:val="right" w:pos="9026"/>
        </w:tabs>
        <w:snapToGrid/>
        <w:spacing w:line="360" w:lineRule="auto"/>
        <w:ind w:left="2160"/>
        <w:jc w:val="both"/>
        <w:rPr>
          <w:sz w:val="28"/>
          <w:szCs w:val="28"/>
        </w:rPr>
      </w:pPr>
    </w:p>
    <w:p w14:paraId="3357380E" w14:textId="1A09B3F1" w:rsidR="00A27DF0" w:rsidRDefault="00A27DF0" w:rsidP="00A27DF0">
      <w:pPr>
        <w:pStyle w:val="Header"/>
        <w:tabs>
          <w:tab w:val="clear" w:pos="1440"/>
          <w:tab w:val="clear" w:pos="4153"/>
          <w:tab w:val="clear" w:pos="4320"/>
          <w:tab w:val="clear" w:pos="8306"/>
          <w:tab w:val="clear" w:pos="9072"/>
          <w:tab w:val="center" w:pos="4513"/>
          <w:tab w:val="right" w:pos="9026"/>
        </w:tabs>
        <w:snapToGrid/>
        <w:spacing w:line="360" w:lineRule="auto"/>
        <w:ind w:left="2160"/>
        <w:jc w:val="both"/>
        <w:rPr>
          <w:sz w:val="28"/>
          <w:szCs w:val="28"/>
        </w:rPr>
      </w:pPr>
      <w:r>
        <w:rPr>
          <w:sz w:val="28"/>
          <w:szCs w:val="28"/>
        </w:rPr>
        <w:t xml:space="preserve">A notice of sanctioned payment of the same date was attached to the 23 May 2016 Letter.  It is necessary to set out the content of the letter as the plaintiff disputes the validity of it as a sanctioned </w:t>
      </w:r>
      <w:proofErr w:type="gramStart"/>
      <w:r>
        <w:rPr>
          <w:sz w:val="28"/>
          <w:szCs w:val="28"/>
        </w:rPr>
        <w:t>offer:</w:t>
      </w:r>
      <w:r w:rsidR="00B432E5">
        <w:rPr>
          <w:sz w:val="28"/>
          <w:szCs w:val="28"/>
        </w:rPr>
        <w:t>-</w:t>
      </w:r>
      <w:proofErr w:type="gramEnd"/>
    </w:p>
    <w:p w14:paraId="340E496D" w14:textId="77777777" w:rsidR="00A27DF0" w:rsidRDefault="00A27DF0" w:rsidP="00A27DF0">
      <w:pPr>
        <w:pStyle w:val="Header"/>
        <w:tabs>
          <w:tab w:val="clear" w:pos="1440"/>
          <w:tab w:val="clear" w:pos="4153"/>
          <w:tab w:val="clear" w:pos="4320"/>
          <w:tab w:val="clear" w:pos="8306"/>
          <w:tab w:val="clear" w:pos="9072"/>
          <w:tab w:val="center" w:pos="4513"/>
          <w:tab w:val="right" w:pos="9026"/>
        </w:tabs>
        <w:snapToGrid/>
        <w:spacing w:line="360" w:lineRule="auto"/>
        <w:ind w:left="2160"/>
        <w:jc w:val="both"/>
        <w:rPr>
          <w:sz w:val="28"/>
          <w:szCs w:val="28"/>
        </w:rPr>
      </w:pPr>
    </w:p>
    <w:p w14:paraId="2323BA5C" w14:textId="784152C7" w:rsidR="00A27DF0" w:rsidRDefault="00A27DF0" w:rsidP="00B432E5">
      <w:pPr>
        <w:pStyle w:val="Header"/>
        <w:tabs>
          <w:tab w:val="clear" w:pos="1440"/>
          <w:tab w:val="clear" w:pos="4153"/>
          <w:tab w:val="clear" w:pos="4320"/>
          <w:tab w:val="clear" w:pos="8306"/>
          <w:tab w:val="clear" w:pos="9072"/>
        </w:tabs>
        <w:ind w:left="2880" w:right="450"/>
        <w:contextualSpacing/>
        <w:jc w:val="both"/>
        <w:rPr>
          <w:i/>
          <w:iCs/>
          <w:sz w:val="24"/>
          <w:szCs w:val="24"/>
        </w:rPr>
      </w:pPr>
      <w:r>
        <w:rPr>
          <w:sz w:val="28"/>
          <w:szCs w:val="28"/>
        </w:rPr>
        <w:t>“</w:t>
      </w:r>
      <w:r w:rsidRPr="005A5054">
        <w:rPr>
          <w:i/>
          <w:iCs/>
          <w:sz w:val="24"/>
          <w:szCs w:val="24"/>
        </w:rPr>
        <w:t>By way of service, we send you herewith a copy of Notice of Sanctioned Payment of even date.  This letter should be read together with the said Notice.  Pursuant to Order 22 rule 3 of the RDC, our client hereby makes a Sanctioned Offer accompanying the Notice of Sanctioned Payment</w:t>
      </w:r>
      <w:r>
        <w:rPr>
          <w:i/>
          <w:iCs/>
          <w:sz w:val="28"/>
          <w:szCs w:val="28"/>
        </w:rPr>
        <w:t xml:space="preserve">.  </w:t>
      </w:r>
      <w:r w:rsidRPr="005A5054">
        <w:rPr>
          <w:i/>
          <w:iCs/>
          <w:sz w:val="24"/>
          <w:szCs w:val="24"/>
        </w:rPr>
        <w:t xml:space="preserve">Kindly note that the Sanctioned Payment of HK$38,000 (inclusive of interest) is made </w:t>
      </w:r>
      <w:r w:rsidRPr="005A5054">
        <w:rPr>
          <w:b/>
          <w:bCs/>
          <w:i/>
          <w:iCs/>
          <w:sz w:val="24"/>
          <w:szCs w:val="24"/>
        </w:rPr>
        <w:t>on top of</w:t>
      </w:r>
      <w:r w:rsidRPr="005A5054">
        <w:rPr>
          <w:i/>
          <w:iCs/>
          <w:sz w:val="24"/>
          <w:szCs w:val="24"/>
        </w:rPr>
        <w:t xml:space="preserve">: - </w:t>
      </w:r>
    </w:p>
    <w:p w14:paraId="7D11A110" w14:textId="77777777" w:rsidR="00B432E5" w:rsidRPr="005A5054" w:rsidRDefault="00B432E5" w:rsidP="00B432E5">
      <w:pPr>
        <w:pStyle w:val="Header"/>
        <w:tabs>
          <w:tab w:val="clear" w:pos="1440"/>
          <w:tab w:val="clear" w:pos="4153"/>
          <w:tab w:val="clear" w:pos="4320"/>
          <w:tab w:val="clear" w:pos="8306"/>
          <w:tab w:val="clear" w:pos="9072"/>
        </w:tabs>
        <w:ind w:left="2880" w:right="450"/>
        <w:contextualSpacing/>
        <w:jc w:val="both"/>
        <w:rPr>
          <w:i/>
          <w:iCs/>
          <w:sz w:val="24"/>
          <w:szCs w:val="24"/>
        </w:rPr>
      </w:pPr>
    </w:p>
    <w:p w14:paraId="2CB11425" w14:textId="2EA63FFA" w:rsidR="00A27DF0" w:rsidRDefault="00A27DF0" w:rsidP="00B432E5">
      <w:pPr>
        <w:pStyle w:val="Header"/>
        <w:numPr>
          <w:ilvl w:val="0"/>
          <w:numId w:val="33"/>
        </w:numPr>
        <w:tabs>
          <w:tab w:val="clear" w:pos="1440"/>
          <w:tab w:val="clear" w:pos="4153"/>
          <w:tab w:val="clear" w:pos="4320"/>
          <w:tab w:val="clear" w:pos="8306"/>
          <w:tab w:val="clear" w:pos="9072"/>
        </w:tabs>
        <w:snapToGrid/>
        <w:ind w:left="3600" w:right="450" w:hanging="720"/>
        <w:jc w:val="both"/>
        <w:rPr>
          <w:i/>
          <w:iCs/>
          <w:sz w:val="24"/>
          <w:szCs w:val="24"/>
        </w:rPr>
      </w:pPr>
      <w:r w:rsidRPr="005A5054">
        <w:rPr>
          <w:i/>
          <w:iCs/>
          <w:sz w:val="24"/>
          <w:szCs w:val="24"/>
        </w:rPr>
        <w:t>advanced payments made in the total sum of HK$9,520; and</w:t>
      </w:r>
    </w:p>
    <w:p w14:paraId="3AF13216" w14:textId="77777777" w:rsidR="00B432E5" w:rsidRPr="005A5054" w:rsidRDefault="00B432E5" w:rsidP="00B432E5">
      <w:pPr>
        <w:pStyle w:val="Header"/>
        <w:tabs>
          <w:tab w:val="clear" w:pos="1440"/>
          <w:tab w:val="clear" w:pos="4153"/>
          <w:tab w:val="clear" w:pos="4320"/>
          <w:tab w:val="clear" w:pos="8306"/>
          <w:tab w:val="clear" w:pos="9072"/>
        </w:tabs>
        <w:snapToGrid/>
        <w:ind w:left="3600" w:right="450"/>
        <w:jc w:val="both"/>
        <w:rPr>
          <w:i/>
          <w:iCs/>
          <w:sz w:val="24"/>
          <w:szCs w:val="24"/>
        </w:rPr>
      </w:pPr>
    </w:p>
    <w:p w14:paraId="205E962D" w14:textId="77777777" w:rsidR="00A27DF0" w:rsidRPr="005A5054" w:rsidRDefault="00A27DF0" w:rsidP="00B432E5">
      <w:pPr>
        <w:pStyle w:val="Header"/>
        <w:numPr>
          <w:ilvl w:val="0"/>
          <w:numId w:val="33"/>
        </w:numPr>
        <w:tabs>
          <w:tab w:val="clear" w:pos="1440"/>
          <w:tab w:val="clear" w:pos="4153"/>
          <w:tab w:val="clear" w:pos="4320"/>
          <w:tab w:val="clear" w:pos="8306"/>
          <w:tab w:val="clear" w:pos="9072"/>
        </w:tabs>
        <w:snapToGrid/>
        <w:ind w:left="3600" w:right="450" w:hanging="720"/>
        <w:jc w:val="both"/>
        <w:rPr>
          <w:sz w:val="24"/>
          <w:szCs w:val="24"/>
        </w:rPr>
      </w:pPr>
      <w:r w:rsidRPr="005A5054">
        <w:rPr>
          <w:i/>
          <w:iCs/>
          <w:sz w:val="24"/>
          <w:szCs w:val="24"/>
        </w:rPr>
        <w:t>the Sanctioned Payment of HK$22,000 effected on 21 August 2014 under DCEC No 261 of 2014</w:t>
      </w:r>
    </w:p>
    <w:p w14:paraId="4EF9613A" w14:textId="77777777" w:rsidR="00B432E5" w:rsidRPr="00B432E5" w:rsidRDefault="00B432E5" w:rsidP="00B432E5">
      <w:pPr>
        <w:pStyle w:val="Header"/>
        <w:tabs>
          <w:tab w:val="clear" w:pos="1440"/>
          <w:tab w:val="clear" w:pos="4153"/>
          <w:tab w:val="clear" w:pos="4320"/>
          <w:tab w:val="clear" w:pos="8306"/>
          <w:tab w:val="clear" w:pos="9072"/>
          <w:tab w:val="center" w:pos="4513"/>
          <w:tab w:val="right" w:pos="9026"/>
        </w:tabs>
        <w:snapToGrid/>
        <w:spacing w:line="360" w:lineRule="auto"/>
        <w:ind w:left="2880" w:right="450"/>
        <w:jc w:val="left"/>
        <w:rPr>
          <w:bCs/>
          <w:iCs/>
          <w:sz w:val="24"/>
          <w:szCs w:val="24"/>
        </w:rPr>
      </w:pPr>
    </w:p>
    <w:p w14:paraId="67B401CE" w14:textId="7C041D90" w:rsidR="00A27DF0" w:rsidRDefault="00A27DF0" w:rsidP="00B432E5">
      <w:pPr>
        <w:pStyle w:val="Header"/>
        <w:tabs>
          <w:tab w:val="clear" w:pos="1440"/>
          <w:tab w:val="clear" w:pos="4153"/>
          <w:tab w:val="clear" w:pos="4320"/>
          <w:tab w:val="clear" w:pos="8306"/>
          <w:tab w:val="clear" w:pos="9072"/>
          <w:tab w:val="center" w:pos="4513"/>
          <w:tab w:val="right" w:pos="9026"/>
        </w:tabs>
        <w:snapToGrid/>
        <w:spacing w:line="360" w:lineRule="auto"/>
        <w:ind w:left="2880" w:right="450"/>
        <w:jc w:val="left"/>
        <w:rPr>
          <w:b/>
          <w:bCs/>
          <w:i/>
          <w:iCs/>
          <w:sz w:val="24"/>
          <w:szCs w:val="24"/>
        </w:rPr>
      </w:pPr>
      <w:r w:rsidRPr="005A5054">
        <w:rPr>
          <w:b/>
          <w:bCs/>
          <w:i/>
          <w:iCs/>
          <w:sz w:val="24"/>
          <w:szCs w:val="24"/>
        </w:rPr>
        <w:t>plus</w:t>
      </w:r>
    </w:p>
    <w:p w14:paraId="44EF12BA" w14:textId="77777777" w:rsidR="00B432E5" w:rsidRPr="005A5054" w:rsidRDefault="00B432E5" w:rsidP="00B432E5">
      <w:pPr>
        <w:pStyle w:val="Header"/>
        <w:tabs>
          <w:tab w:val="clear" w:pos="1440"/>
          <w:tab w:val="clear" w:pos="4153"/>
          <w:tab w:val="clear" w:pos="4320"/>
          <w:tab w:val="clear" w:pos="8306"/>
          <w:tab w:val="clear" w:pos="9072"/>
          <w:tab w:val="center" w:pos="4513"/>
          <w:tab w:val="right" w:pos="9026"/>
        </w:tabs>
        <w:snapToGrid/>
        <w:spacing w:line="360" w:lineRule="auto"/>
        <w:ind w:left="2880" w:right="450"/>
        <w:jc w:val="left"/>
        <w:rPr>
          <w:i/>
          <w:iCs/>
          <w:sz w:val="24"/>
          <w:szCs w:val="24"/>
        </w:rPr>
      </w:pPr>
    </w:p>
    <w:p w14:paraId="7FB62448" w14:textId="2D0D676F" w:rsidR="00A27DF0" w:rsidRPr="00B432E5" w:rsidRDefault="00A27DF0" w:rsidP="00B432E5">
      <w:pPr>
        <w:pStyle w:val="Header"/>
        <w:numPr>
          <w:ilvl w:val="0"/>
          <w:numId w:val="34"/>
        </w:numPr>
        <w:tabs>
          <w:tab w:val="clear" w:pos="1440"/>
          <w:tab w:val="clear" w:pos="4153"/>
          <w:tab w:val="clear" w:pos="4320"/>
          <w:tab w:val="clear" w:pos="8306"/>
          <w:tab w:val="clear" w:pos="9072"/>
        </w:tabs>
        <w:snapToGrid/>
        <w:ind w:left="3600" w:right="450" w:hanging="720"/>
        <w:jc w:val="both"/>
        <w:rPr>
          <w:sz w:val="24"/>
          <w:szCs w:val="24"/>
        </w:rPr>
      </w:pPr>
      <w:r w:rsidRPr="005A5054">
        <w:rPr>
          <w:i/>
          <w:iCs/>
          <w:sz w:val="24"/>
          <w:szCs w:val="24"/>
        </w:rPr>
        <w:t>costs in DCEC No.261 of 2014 up to 18 September 2014, to be taxed if not agreed and there be no order as to costs thereafter; and</w:t>
      </w:r>
    </w:p>
    <w:p w14:paraId="7645E06B" w14:textId="77777777" w:rsidR="00B432E5" w:rsidRPr="005A5054" w:rsidRDefault="00B432E5" w:rsidP="00B432E5">
      <w:pPr>
        <w:pStyle w:val="Header"/>
        <w:tabs>
          <w:tab w:val="clear" w:pos="1440"/>
          <w:tab w:val="clear" w:pos="4153"/>
          <w:tab w:val="clear" w:pos="4320"/>
          <w:tab w:val="clear" w:pos="8306"/>
          <w:tab w:val="clear" w:pos="9072"/>
        </w:tabs>
        <w:snapToGrid/>
        <w:ind w:left="3600" w:right="450"/>
        <w:jc w:val="both"/>
        <w:rPr>
          <w:sz w:val="24"/>
          <w:szCs w:val="24"/>
        </w:rPr>
      </w:pPr>
    </w:p>
    <w:p w14:paraId="099AE64E" w14:textId="350863D0" w:rsidR="00A27DF0" w:rsidRPr="00B432E5" w:rsidRDefault="00A27DF0" w:rsidP="00B432E5">
      <w:pPr>
        <w:pStyle w:val="Header"/>
        <w:numPr>
          <w:ilvl w:val="0"/>
          <w:numId w:val="34"/>
        </w:numPr>
        <w:tabs>
          <w:tab w:val="clear" w:pos="1440"/>
          <w:tab w:val="clear" w:pos="4153"/>
          <w:tab w:val="clear" w:pos="4320"/>
          <w:tab w:val="clear" w:pos="8306"/>
          <w:tab w:val="clear" w:pos="9072"/>
        </w:tabs>
        <w:snapToGrid/>
        <w:ind w:left="3600" w:right="450" w:hanging="720"/>
        <w:jc w:val="both"/>
        <w:rPr>
          <w:sz w:val="24"/>
          <w:szCs w:val="24"/>
        </w:rPr>
      </w:pPr>
      <w:r w:rsidRPr="005A5054">
        <w:rPr>
          <w:i/>
          <w:iCs/>
          <w:sz w:val="24"/>
          <w:szCs w:val="24"/>
        </w:rPr>
        <w:t>costs in these proceedings up to 20 June 2016, to be taxed if not agreed.</w:t>
      </w:r>
    </w:p>
    <w:p w14:paraId="1DE9FE80" w14:textId="77777777" w:rsidR="00B432E5" w:rsidRPr="005A5054" w:rsidRDefault="00B432E5" w:rsidP="00B432E5">
      <w:pPr>
        <w:pStyle w:val="Header"/>
        <w:tabs>
          <w:tab w:val="clear" w:pos="1440"/>
          <w:tab w:val="clear" w:pos="4153"/>
          <w:tab w:val="clear" w:pos="4320"/>
          <w:tab w:val="clear" w:pos="8306"/>
          <w:tab w:val="clear" w:pos="9072"/>
        </w:tabs>
        <w:snapToGrid/>
        <w:ind w:left="3600" w:right="450"/>
        <w:jc w:val="both"/>
        <w:rPr>
          <w:sz w:val="24"/>
          <w:szCs w:val="24"/>
        </w:rPr>
      </w:pPr>
    </w:p>
    <w:p w14:paraId="1681F377" w14:textId="77777777" w:rsidR="00A27DF0" w:rsidRDefault="00A27DF0" w:rsidP="00B432E5">
      <w:pPr>
        <w:pStyle w:val="Header"/>
        <w:tabs>
          <w:tab w:val="clear" w:pos="1440"/>
          <w:tab w:val="clear" w:pos="4153"/>
          <w:tab w:val="clear" w:pos="4320"/>
          <w:tab w:val="clear" w:pos="8306"/>
          <w:tab w:val="clear" w:pos="9072"/>
        </w:tabs>
        <w:snapToGrid/>
        <w:ind w:left="2880" w:right="450"/>
        <w:jc w:val="both"/>
        <w:rPr>
          <w:sz w:val="28"/>
          <w:szCs w:val="28"/>
        </w:rPr>
      </w:pPr>
      <w:r w:rsidRPr="005A5054">
        <w:rPr>
          <w:i/>
          <w:iCs/>
          <w:sz w:val="24"/>
          <w:szCs w:val="24"/>
        </w:rPr>
        <w:t>All our client’s rights are hereby fully reserved</w:t>
      </w:r>
      <w:proofErr w:type="gramStart"/>
      <w:r w:rsidRPr="005A5054">
        <w:rPr>
          <w:i/>
          <w:iCs/>
          <w:sz w:val="24"/>
          <w:szCs w:val="24"/>
        </w:rPr>
        <w:t>.</w:t>
      </w:r>
      <w:r w:rsidRPr="005A5054">
        <w:rPr>
          <w:sz w:val="24"/>
          <w:szCs w:val="24"/>
        </w:rPr>
        <w:t>”</w:t>
      </w:r>
      <w:r>
        <w:rPr>
          <w:sz w:val="28"/>
          <w:szCs w:val="28"/>
        </w:rPr>
        <w:t xml:space="preserve">  .</w:t>
      </w:r>
      <w:proofErr w:type="gramEnd"/>
      <w:r>
        <w:rPr>
          <w:sz w:val="28"/>
          <w:szCs w:val="28"/>
        </w:rPr>
        <w:t xml:space="preserve">  </w:t>
      </w:r>
    </w:p>
    <w:p w14:paraId="1265C764" w14:textId="77777777" w:rsidR="00A27DF0" w:rsidRDefault="00A27DF0" w:rsidP="00A27DF0">
      <w:pPr>
        <w:pStyle w:val="Header"/>
        <w:tabs>
          <w:tab w:val="clear" w:pos="1440"/>
          <w:tab w:val="clear" w:pos="4153"/>
          <w:tab w:val="clear" w:pos="4320"/>
          <w:tab w:val="clear" w:pos="8306"/>
          <w:tab w:val="clear" w:pos="9072"/>
          <w:tab w:val="center" w:pos="4513"/>
          <w:tab w:val="right" w:pos="9026"/>
        </w:tabs>
        <w:snapToGrid/>
        <w:spacing w:line="360" w:lineRule="auto"/>
        <w:ind w:left="2160"/>
        <w:jc w:val="both"/>
        <w:rPr>
          <w:sz w:val="28"/>
          <w:szCs w:val="28"/>
        </w:rPr>
      </w:pPr>
    </w:p>
    <w:p w14:paraId="659F12C7" w14:textId="545E59A1" w:rsidR="00A27DF0" w:rsidRPr="00A371B7" w:rsidRDefault="00A27DF0" w:rsidP="00A27DF0">
      <w:pPr>
        <w:pStyle w:val="Header"/>
        <w:tabs>
          <w:tab w:val="clear" w:pos="1440"/>
          <w:tab w:val="clear" w:pos="4153"/>
          <w:tab w:val="clear" w:pos="4320"/>
          <w:tab w:val="clear" w:pos="8306"/>
          <w:tab w:val="clear" w:pos="9072"/>
          <w:tab w:val="center" w:pos="4513"/>
        </w:tabs>
        <w:snapToGrid/>
        <w:spacing w:line="360" w:lineRule="auto"/>
        <w:ind w:left="2160"/>
        <w:jc w:val="both"/>
        <w:rPr>
          <w:sz w:val="28"/>
          <w:szCs w:val="28"/>
        </w:rPr>
      </w:pPr>
      <w:r>
        <w:rPr>
          <w:sz w:val="28"/>
          <w:szCs w:val="28"/>
        </w:rPr>
        <w:t>By the notice of sanctioned payment of the same date attached to the 23 May 2016 Letter, the defendant indicated that it had paid</w:t>
      </w:r>
      <w:r w:rsidRPr="00A371B7">
        <w:rPr>
          <w:sz w:val="28"/>
          <w:szCs w:val="28"/>
        </w:rPr>
        <w:t xml:space="preserve"> a </w:t>
      </w:r>
      <w:r>
        <w:rPr>
          <w:sz w:val="28"/>
          <w:szCs w:val="28"/>
        </w:rPr>
        <w:t>sum</w:t>
      </w:r>
      <w:r w:rsidRPr="00A371B7">
        <w:rPr>
          <w:sz w:val="28"/>
          <w:szCs w:val="28"/>
        </w:rPr>
        <w:t xml:space="preserve"> </w:t>
      </w:r>
      <w:r>
        <w:rPr>
          <w:sz w:val="28"/>
          <w:szCs w:val="28"/>
        </w:rPr>
        <w:t xml:space="preserve">under the PI Action </w:t>
      </w:r>
      <w:r w:rsidRPr="00A371B7">
        <w:rPr>
          <w:sz w:val="28"/>
          <w:szCs w:val="28"/>
        </w:rPr>
        <w:t xml:space="preserve">of HK$38,000, net of HK$9,520 advanced payment and the HK$22,000 sanctioned payment made under the EC </w:t>
      </w:r>
      <w:r>
        <w:rPr>
          <w:sz w:val="28"/>
          <w:szCs w:val="28"/>
        </w:rPr>
        <w:t>Action</w:t>
      </w:r>
      <w:r w:rsidRPr="00A371B7">
        <w:rPr>
          <w:sz w:val="28"/>
          <w:szCs w:val="28"/>
        </w:rPr>
        <w:t xml:space="preserve">.  In other words, the total amount paid into court was HK$60,000 (HK$38,000 + HK$22,000) plus advanced payment made to the plaintiff in the sum of HK$9,520.  This the defendant </w:t>
      </w:r>
      <w:r>
        <w:rPr>
          <w:sz w:val="28"/>
          <w:szCs w:val="28"/>
        </w:rPr>
        <w:t xml:space="preserve">says </w:t>
      </w:r>
      <w:r w:rsidRPr="00A371B7">
        <w:rPr>
          <w:sz w:val="28"/>
          <w:szCs w:val="28"/>
        </w:rPr>
        <w:t>represents damages in the total sum of HK$69,520</w:t>
      </w:r>
      <w:r>
        <w:rPr>
          <w:sz w:val="28"/>
          <w:szCs w:val="28"/>
        </w:rPr>
        <w:t xml:space="preserve"> </w:t>
      </w:r>
      <w:r w:rsidRPr="00A371B7">
        <w:rPr>
          <w:sz w:val="28"/>
          <w:szCs w:val="28"/>
        </w:rPr>
        <w:t>(The “</w:t>
      </w:r>
      <w:r>
        <w:rPr>
          <w:sz w:val="28"/>
          <w:szCs w:val="28"/>
        </w:rPr>
        <w:t>Sanctioned Payment</w:t>
      </w:r>
      <w:r w:rsidRPr="00A371B7">
        <w:rPr>
          <w:sz w:val="28"/>
          <w:szCs w:val="28"/>
        </w:rPr>
        <w:t xml:space="preserve">”).  </w:t>
      </w:r>
      <w:r>
        <w:rPr>
          <w:sz w:val="28"/>
          <w:szCs w:val="28"/>
        </w:rPr>
        <w:t>The Sanctioned Payment is in settlement of the whole of the plaintiff’s claim and “</w:t>
      </w:r>
      <w:r>
        <w:rPr>
          <w:i/>
          <w:iCs/>
          <w:sz w:val="28"/>
          <w:szCs w:val="28"/>
        </w:rPr>
        <w:t>it is part of a sanctioned offer set out in the letter from the Defendant’s Solicitors to the Plaintiff’s Solicitors dated 23 May 2016.  If you give notice of acceptance of this sanctioned payment, you will be treated as also accepting the sanctioned offer.</w:t>
      </w:r>
      <w:r>
        <w:rPr>
          <w:sz w:val="28"/>
          <w:szCs w:val="28"/>
        </w:rPr>
        <w:t>”</w:t>
      </w:r>
      <w:r>
        <w:rPr>
          <w:i/>
          <w:iCs/>
          <w:sz w:val="28"/>
          <w:szCs w:val="28"/>
        </w:rPr>
        <w:t xml:space="preserve">  </w:t>
      </w:r>
      <w:r w:rsidRPr="00A371B7">
        <w:rPr>
          <w:sz w:val="28"/>
          <w:szCs w:val="28"/>
        </w:rPr>
        <w:t xml:space="preserve">The deadline for </w:t>
      </w:r>
      <w:r w:rsidRPr="00A371B7">
        <w:rPr>
          <w:sz w:val="28"/>
          <w:szCs w:val="28"/>
        </w:rPr>
        <w:lastRenderedPageBreak/>
        <w:t xml:space="preserve">accepting the </w:t>
      </w:r>
      <w:r>
        <w:rPr>
          <w:sz w:val="28"/>
          <w:szCs w:val="28"/>
        </w:rPr>
        <w:t>S</w:t>
      </w:r>
      <w:r w:rsidRPr="00A371B7">
        <w:rPr>
          <w:sz w:val="28"/>
          <w:szCs w:val="28"/>
        </w:rPr>
        <w:t xml:space="preserve">anctioned </w:t>
      </w:r>
      <w:r>
        <w:rPr>
          <w:sz w:val="28"/>
          <w:szCs w:val="28"/>
        </w:rPr>
        <w:t>P</w:t>
      </w:r>
      <w:r w:rsidRPr="00A371B7">
        <w:rPr>
          <w:sz w:val="28"/>
          <w:szCs w:val="28"/>
        </w:rPr>
        <w:t xml:space="preserve">ayment in the PI </w:t>
      </w:r>
      <w:r>
        <w:rPr>
          <w:sz w:val="28"/>
          <w:szCs w:val="28"/>
        </w:rPr>
        <w:t>Action</w:t>
      </w:r>
      <w:r w:rsidRPr="00A371B7">
        <w:rPr>
          <w:sz w:val="28"/>
          <w:szCs w:val="28"/>
        </w:rPr>
        <w:t xml:space="preserve"> without leave was 20 June 2016. </w:t>
      </w:r>
    </w:p>
    <w:p w14:paraId="22A05920" w14:textId="77777777" w:rsidR="00A27DF0" w:rsidRPr="00A371B7" w:rsidRDefault="00A27DF0" w:rsidP="00A27DF0">
      <w:pPr>
        <w:pStyle w:val="ListParagraph"/>
        <w:spacing w:line="360" w:lineRule="auto"/>
        <w:ind w:left="1418" w:hanging="851"/>
      </w:pPr>
    </w:p>
    <w:p w14:paraId="7C87EBA0" w14:textId="77777777" w:rsidR="00A27DF0" w:rsidRPr="00A371B7" w:rsidRDefault="00A27DF0" w:rsidP="00A27DF0">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23 June 2016, the plaintiff rejected the </w:t>
      </w:r>
      <w:r>
        <w:rPr>
          <w:sz w:val="28"/>
          <w:szCs w:val="28"/>
        </w:rPr>
        <w:t>Sanctioned Payment</w:t>
      </w:r>
      <w:r w:rsidRPr="00A371B7">
        <w:rPr>
          <w:sz w:val="28"/>
          <w:szCs w:val="28"/>
        </w:rPr>
        <w:t xml:space="preserve"> and offered HK$80,000, inclusive of interest but net of advanced payments of HK$9,520 plus costs, as full and final settlement of the EC </w:t>
      </w:r>
      <w:r>
        <w:rPr>
          <w:sz w:val="28"/>
          <w:szCs w:val="28"/>
        </w:rPr>
        <w:t>Action</w:t>
      </w:r>
      <w:r w:rsidRPr="00A371B7">
        <w:rPr>
          <w:sz w:val="28"/>
          <w:szCs w:val="28"/>
        </w:rPr>
        <w:t xml:space="preserve"> and the PI </w:t>
      </w:r>
      <w:r>
        <w:rPr>
          <w:sz w:val="28"/>
          <w:szCs w:val="28"/>
        </w:rPr>
        <w:t>Action</w:t>
      </w:r>
      <w:r w:rsidRPr="00A371B7">
        <w:rPr>
          <w:sz w:val="28"/>
          <w:szCs w:val="28"/>
        </w:rPr>
        <w:t>.  This was not accepted by the defendant.</w:t>
      </w:r>
    </w:p>
    <w:p w14:paraId="05675283" w14:textId="77777777" w:rsidR="00A27DF0" w:rsidRPr="00A371B7" w:rsidRDefault="00A27DF0" w:rsidP="00A27DF0">
      <w:pPr>
        <w:pStyle w:val="ListParagraph"/>
        <w:spacing w:line="360" w:lineRule="auto"/>
        <w:ind w:left="1418" w:hanging="851"/>
      </w:pPr>
    </w:p>
    <w:p w14:paraId="67D528F4" w14:textId="77777777" w:rsidR="00A27DF0" w:rsidRPr="00A371B7" w:rsidRDefault="00A27DF0" w:rsidP="00A27DF0">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28 March 2017, the defendant invited the plaintiff to accept the </w:t>
      </w:r>
      <w:r>
        <w:rPr>
          <w:sz w:val="28"/>
          <w:szCs w:val="28"/>
        </w:rPr>
        <w:t>Sanctioned Payment</w:t>
      </w:r>
      <w:r w:rsidRPr="00A371B7">
        <w:rPr>
          <w:sz w:val="28"/>
          <w:szCs w:val="28"/>
        </w:rPr>
        <w:t xml:space="preserve"> out of time.  This was not accepted by the plaintiff.</w:t>
      </w:r>
    </w:p>
    <w:p w14:paraId="77910FC6" w14:textId="77777777" w:rsidR="00A27DF0" w:rsidRPr="00A371B7" w:rsidRDefault="00A27DF0" w:rsidP="00A27DF0">
      <w:pPr>
        <w:pStyle w:val="ListParagraph"/>
        <w:spacing w:line="360" w:lineRule="auto"/>
        <w:ind w:left="1418" w:hanging="851"/>
      </w:pPr>
    </w:p>
    <w:p w14:paraId="131717CB" w14:textId="77777777" w:rsidR="00A27DF0" w:rsidRPr="00A371B7" w:rsidRDefault="00A27DF0" w:rsidP="00A27DF0">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16 November 2017, the plaintiff offered HK$70,000 inclusive of interests but net of advanced payments of HK$9,520 plus costs, as full and final settlement of the EC </w:t>
      </w:r>
      <w:r>
        <w:rPr>
          <w:sz w:val="28"/>
          <w:szCs w:val="28"/>
        </w:rPr>
        <w:t>Action</w:t>
      </w:r>
      <w:r w:rsidRPr="00A371B7">
        <w:rPr>
          <w:sz w:val="28"/>
          <w:szCs w:val="28"/>
        </w:rPr>
        <w:t xml:space="preserve"> and the PI </w:t>
      </w:r>
      <w:r>
        <w:rPr>
          <w:sz w:val="28"/>
          <w:szCs w:val="28"/>
        </w:rPr>
        <w:t>Action</w:t>
      </w:r>
      <w:r w:rsidRPr="00A371B7">
        <w:rPr>
          <w:sz w:val="28"/>
          <w:szCs w:val="28"/>
        </w:rPr>
        <w:t>.  This was not accepted by the defendant.</w:t>
      </w:r>
    </w:p>
    <w:p w14:paraId="77F879C5" w14:textId="77777777" w:rsidR="00A27DF0" w:rsidRPr="00A371B7" w:rsidRDefault="00A27DF0" w:rsidP="00A27DF0">
      <w:pPr>
        <w:pStyle w:val="ListParagraph"/>
        <w:spacing w:line="360" w:lineRule="auto"/>
        <w:ind w:left="1418" w:hanging="851"/>
      </w:pPr>
    </w:p>
    <w:p w14:paraId="12646F28" w14:textId="77777777" w:rsidR="00A27DF0" w:rsidRPr="00A371B7" w:rsidRDefault="00A27DF0" w:rsidP="00A27DF0">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16 August 2019, the plaintiff offered HK$190,000 inclusive of interest and costs in full and final settlement of the PI </w:t>
      </w:r>
      <w:r>
        <w:rPr>
          <w:sz w:val="28"/>
          <w:szCs w:val="28"/>
        </w:rPr>
        <w:t>Action</w:t>
      </w:r>
      <w:r w:rsidRPr="00A371B7">
        <w:rPr>
          <w:sz w:val="28"/>
          <w:szCs w:val="28"/>
        </w:rPr>
        <w:t>, provided that the defendant waived all adverse costs claims against the plaintiff.  This was not accepted by the defendant.</w:t>
      </w:r>
    </w:p>
    <w:p w14:paraId="32091D49" w14:textId="77777777" w:rsidR="00A27DF0" w:rsidRPr="00A371B7" w:rsidRDefault="00A27DF0" w:rsidP="00A27DF0">
      <w:pPr>
        <w:pStyle w:val="ListParagraph"/>
        <w:spacing w:line="360" w:lineRule="auto"/>
        <w:ind w:left="1418" w:hanging="851"/>
      </w:pPr>
    </w:p>
    <w:p w14:paraId="417F6656" w14:textId="13E57365" w:rsidR="00A27DF0" w:rsidRPr="002672C1" w:rsidRDefault="00A27DF0" w:rsidP="002672C1">
      <w:pPr>
        <w:pStyle w:val="Header"/>
        <w:numPr>
          <w:ilvl w:val="0"/>
          <w:numId w:val="32"/>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12 October 2019, the plaintiff made a sanctioned offer of HK$100,000 inclusive of interests and the </w:t>
      </w:r>
      <w:r w:rsidRPr="00A371B7">
        <w:rPr>
          <w:sz w:val="28"/>
          <w:szCs w:val="28"/>
        </w:rPr>
        <w:lastRenderedPageBreak/>
        <w:t xml:space="preserve">sanctioned payment of HK$22,000 in the EC </w:t>
      </w:r>
      <w:r>
        <w:rPr>
          <w:sz w:val="28"/>
          <w:szCs w:val="28"/>
        </w:rPr>
        <w:t>Action</w:t>
      </w:r>
      <w:r w:rsidRPr="00A371B7">
        <w:rPr>
          <w:sz w:val="28"/>
          <w:szCs w:val="28"/>
        </w:rPr>
        <w:t>, but net of advanced payments of HK$9,520, plus costs in full and final settlement of her claim as a result of the accident.  This was not accepted by the defendant.</w:t>
      </w:r>
    </w:p>
    <w:p w14:paraId="4F85C6E2" w14:textId="77777777" w:rsidR="00A27DF0" w:rsidRDefault="00A27DF0" w:rsidP="00A27DF0">
      <w:pPr>
        <w:tabs>
          <w:tab w:val="clear" w:pos="4320"/>
          <w:tab w:val="clear" w:pos="9072"/>
        </w:tabs>
        <w:snapToGrid/>
        <w:spacing w:line="360" w:lineRule="auto"/>
        <w:jc w:val="both"/>
      </w:pPr>
    </w:p>
    <w:p w14:paraId="5A2BBD8B" w14:textId="7A126F0F" w:rsidR="00A27DF0" w:rsidRDefault="00A27DF0" w:rsidP="00B432E5">
      <w:pPr>
        <w:numPr>
          <w:ilvl w:val="0"/>
          <w:numId w:val="30"/>
        </w:numPr>
        <w:tabs>
          <w:tab w:val="clear" w:pos="1440"/>
          <w:tab w:val="clear" w:pos="4320"/>
          <w:tab w:val="clear" w:pos="9072"/>
          <w:tab w:val="left" w:pos="720"/>
        </w:tabs>
        <w:snapToGrid/>
        <w:spacing w:line="360" w:lineRule="auto"/>
        <w:ind w:left="0" w:firstLine="0"/>
        <w:jc w:val="both"/>
      </w:pPr>
      <w:r>
        <w:rPr>
          <w:i/>
          <w:iCs/>
        </w:rPr>
        <w:t>Does</w:t>
      </w:r>
      <w:r w:rsidRPr="00423C22">
        <w:rPr>
          <w:i/>
          <w:iCs/>
        </w:rPr>
        <w:t xml:space="preserve"> the </w:t>
      </w:r>
      <w:r>
        <w:rPr>
          <w:i/>
          <w:iCs/>
        </w:rPr>
        <w:t>Sanctioned Payment</w:t>
      </w:r>
      <w:r w:rsidRPr="00423C22">
        <w:rPr>
          <w:i/>
          <w:iCs/>
        </w:rPr>
        <w:t xml:space="preserve"> </w:t>
      </w:r>
      <w:r>
        <w:rPr>
          <w:i/>
          <w:iCs/>
        </w:rPr>
        <w:t xml:space="preserve">Attract Costs Consequences under </w:t>
      </w:r>
      <w:r w:rsidR="00B432E5">
        <w:rPr>
          <w:i/>
          <w:iCs/>
        </w:rPr>
        <w:tab/>
      </w:r>
      <w:r>
        <w:rPr>
          <w:i/>
          <w:iCs/>
        </w:rPr>
        <w:t xml:space="preserve">Order </w:t>
      </w:r>
      <w:proofErr w:type="gramStart"/>
      <w:r>
        <w:rPr>
          <w:i/>
          <w:iCs/>
        </w:rPr>
        <w:t>22</w:t>
      </w:r>
      <w:proofErr w:type="gramEnd"/>
    </w:p>
    <w:p w14:paraId="5B13577C" w14:textId="77777777" w:rsidR="00A27DF0" w:rsidRDefault="00A27DF0" w:rsidP="00A27DF0">
      <w:pPr>
        <w:pStyle w:val="ListParagraph"/>
      </w:pPr>
    </w:p>
    <w:p w14:paraId="10100FA9" w14:textId="2BA07578" w:rsidR="00A27DF0" w:rsidRDefault="00A27DF0" w:rsidP="00A27DF0">
      <w:pPr>
        <w:numPr>
          <w:ilvl w:val="0"/>
          <w:numId w:val="31"/>
        </w:numPr>
        <w:tabs>
          <w:tab w:val="clear" w:pos="4320"/>
          <w:tab w:val="clear" w:pos="9072"/>
        </w:tabs>
        <w:snapToGrid/>
        <w:spacing w:line="360" w:lineRule="auto"/>
        <w:ind w:left="0" w:firstLine="0"/>
        <w:jc w:val="both"/>
      </w:pPr>
      <w:proofErr w:type="spellStart"/>
      <w:r>
        <w:t>Mr</w:t>
      </w:r>
      <w:proofErr w:type="spellEnd"/>
      <w:r>
        <w:t xml:space="preserve"> Wong, Counsel for the plaintiff argue</w:t>
      </w:r>
      <w:r w:rsidR="001F2C4A">
        <w:t>d</w:t>
      </w:r>
      <w:r>
        <w:t xml:space="preserve"> that the 23 May 2016 Letter was invalid as a sanctioned offer under Order 22 for the following </w:t>
      </w:r>
      <w:proofErr w:type="gramStart"/>
      <w:r>
        <w:t>reasons:</w:t>
      </w:r>
      <w:r w:rsidR="00B432E5">
        <w:t>-</w:t>
      </w:r>
      <w:proofErr w:type="gramEnd"/>
    </w:p>
    <w:p w14:paraId="5335712E" w14:textId="77777777" w:rsidR="00A27DF0" w:rsidRDefault="00A27DF0" w:rsidP="00A27DF0">
      <w:pPr>
        <w:tabs>
          <w:tab w:val="clear" w:pos="4320"/>
          <w:tab w:val="clear" w:pos="9072"/>
        </w:tabs>
        <w:snapToGrid/>
        <w:spacing w:line="360" w:lineRule="auto"/>
        <w:jc w:val="both"/>
      </w:pPr>
    </w:p>
    <w:p w14:paraId="4443C0AF" w14:textId="77777777" w:rsidR="00A27DF0" w:rsidRDefault="00A27DF0" w:rsidP="00B432E5">
      <w:pPr>
        <w:numPr>
          <w:ilvl w:val="1"/>
          <w:numId w:val="31"/>
        </w:numPr>
        <w:tabs>
          <w:tab w:val="clear" w:pos="4320"/>
          <w:tab w:val="clear" w:pos="9072"/>
        </w:tabs>
        <w:snapToGrid/>
        <w:spacing w:line="360" w:lineRule="auto"/>
        <w:ind w:left="2160"/>
        <w:jc w:val="both"/>
      </w:pPr>
      <w:r>
        <w:t xml:space="preserve">Non-compliance with the mandatory requirement under Order 22 r.5. </w:t>
      </w:r>
    </w:p>
    <w:p w14:paraId="7643E4A5" w14:textId="77777777" w:rsidR="00A27DF0" w:rsidRDefault="00A27DF0" w:rsidP="00B432E5">
      <w:pPr>
        <w:tabs>
          <w:tab w:val="clear" w:pos="4320"/>
          <w:tab w:val="clear" w:pos="9072"/>
        </w:tabs>
        <w:snapToGrid/>
        <w:spacing w:line="360" w:lineRule="auto"/>
        <w:ind w:left="2160" w:hanging="720"/>
        <w:jc w:val="both"/>
      </w:pPr>
    </w:p>
    <w:p w14:paraId="25A77D70" w14:textId="77777777" w:rsidR="00A27DF0" w:rsidRDefault="00A27DF0" w:rsidP="00B432E5">
      <w:pPr>
        <w:numPr>
          <w:ilvl w:val="1"/>
          <w:numId w:val="31"/>
        </w:numPr>
        <w:tabs>
          <w:tab w:val="clear" w:pos="4320"/>
          <w:tab w:val="clear" w:pos="9072"/>
        </w:tabs>
        <w:snapToGrid/>
        <w:spacing w:line="360" w:lineRule="auto"/>
        <w:ind w:left="2160"/>
        <w:jc w:val="both"/>
      </w:pPr>
      <w:r>
        <w:t xml:space="preserve">The 23 May 2016 Letter included a term as to costs which conflicts with the costs consequence prescribed by Order 22 r.20.  </w:t>
      </w:r>
      <w:proofErr w:type="spellStart"/>
      <w:r>
        <w:t>Mr</w:t>
      </w:r>
      <w:proofErr w:type="spellEnd"/>
      <w:r>
        <w:t xml:space="preserve"> Wong says that as the offer in the 23 May 2016 Letter contained a term that costs in the EC Action would only be paid up to 18 September 2014, it effectively meant that there would be no order as to costs between 19 September 2014 (the deadline for acceptance of the sanctioned payment in the EC Action) to 20 June 2016 (t</w:t>
      </w:r>
      <w:r w:rsidRPr="00A371B7">
        <w:t xml:space="preserve">he deadline for accepting the </w:t>
      </w:r>
      <w:r>
        <w:t>S</w:t>
      </w:r>
      <w:r w:rsidRPr="00A371B7">
        <w:t xml:space="preserve">anctioned </w:t>
      </w:r>
      <w:r>
        <w:t>P</w:t>
      </w:r>
      <w:r w:rsidRPr="00A371B7">
        <w:t xml:space="preserve">ayment in the PI </w:t>
      </w:r>
      <w:r>
        <w:t xml:space="preserve">Action) in the EC Action.  This offer, </w:t>
      </w:r>
      <w:proofErr w:type="spellStart"/>
      <w:r>
        <w:t>Mr</w:t>
      </w:r>
      <w:proofErr w:type="spellEnd"/>
      <w:r>
        <w:t xml:space="preserve"> Wong </w:t>
      </w:r>
      <w:r>
        <w:lastRenderedPageBreak/>
        <w:t>says, is thus made on the basis of “no order as to costs” and is in conflict with Order 22 r.20(1).</w:t>
      </w:r>
    </w:p>
    <w:p w14:paraId="2583EFF4" w14:textId="77777777" w:rsidR="00A27DF0" w:rsidRDefault="00A27DF0" w:rsidP="00A27DF0">
      <w:pPr>
        <w:tabs>
          <w:tab w:val="clear" w:pos="4320"/>
          <w:tab w:val="clear" w:pos="9072"/>
        </w:tabs>
        <w:snapToGrid/>
        <w:spacing w:line="360" w:lineRule="auto"/>
        <w:jc w:val="both"/>
      </w:pPr>
    </w:p>
    <w:p w14:paraId="51993B4E" w14:textId="77777777" w:rsidR="00A27DF0" w:rsidRPr="00D37AE0" w:rsidRDefault="00A27DF0" w:rsidP="00A27DF0">
      <w:pPr>
        <w:numPr>
          <w:ilvl w:val="0"/>
          <w:numId w:val="31"/>
        </w:numPr>
        <w:tabs>
          <w:tab w:val="clear" w:pos="4320"/>
          <w:tab w:val="clear" w:pos="9072"/>
        </w:tabs>
        <w:snapToGrid/>
        <w:spacing w:line="360" w:lineRule="auto"/>
        <w:ind w:left="0" w:firstLine="0"/>
        <w:jc w:val="both"/>
      </w:pPr>
      <w:r>
        <w:t xml:space="preserve">As noted in §9 of the Judgment, there was no dispute that the 23 May 2016 Letter did not comply with the mandatory requirements and is an invalid sanctioned offer because </w:t>
      </w:r>
      <w:proofErr w:type="gramStart"/>
      <w:r>
        <w:t>it:-</w:t>
      </w:r>
      <w:proofErr w:type="gramEnd"/>
    </w:p>
    <w:p w14:paraId="7E850D1A" w14:textId="77777777" w:rsidR="00A27DF0" w:rsidRDefault="00A27DF0" w:rsidP="00A27DF0">
      <w:pPr>
        <w:tabs>
          <w:tab w:val="clear" w:pos="4320"/>
          <w:tab w:val="clear" w:pos="9072"/>
        </w:tabs>
        <w:snapToGrid/>
        <w:spacing w:line="360" w:lineRule="auto"/>
        <w:jc w:val="both"/>
      </w:pPr>
    </w:p>
    <w:p w14:paraId="5154A29E" w14:textId="3481B50B" w:rsidR="00A27DF0" w:rsidRDefault="00A27DF0" w:rsidP="00B432E5">
      <w:pPr>
        <w:pStyle w:val="Header"/>
        <w:numPr>
          <w:ilvl w:val="0"/>
          <w:numId w:val="35"/>
        </w:numPr>
        <w:tabs>
          <w:tab w:val="clear" w:pos="1440"/>
          <w:tab w:val="clear" w:pos="4153"/>
          <w:tab w:val="clear" w:pos="4320"/>
          <w:tab w:val="clear" w:pos="8306"/>
          <w:tab w:val="clear" w:pos="9072"/>
        </w:tabs>
        <w:snapToGrid/>
        <w:spacing w:line="360" w:lineRule="auto"/>
        <w:ind w:left="2160" w:hanging="720"/>
        <w:jc w:val="both"/>
        <w:rPr>
          <w:sz w:val="28"/>
          <w:szCs w:val="28"/>
        </w:rPr>
      </w:pPr>
      <w:r w:rsidRPr="00423C22">
        <w:rPr>
          <w:sz w:val="28"/>
          <w:szCs w:val="28"/>
        </w:rPr>
        <w:t>did not state whether it related to the whole claim or to part of it or to an issue arising from it and if so to which part or issue</w:t>
      </w:r>
      <w:r>
        <w:rPr>
          <w:sz w:val="28"/>
          <w:szCs w:val="28"/>
        </w:rPr>
        <w:t>; and</w:t>
      </w:r>
    </w:p>
    <w:p w14:paraId="6F0B4999" w14:textId="77777777" w:rsidR="00B432E5" w:rsidRDefault="00B432E5" w:rsidP="00B432E5">
      <w:pPr>
        <w:pStyle w:val="Header"/>
        <w:tabs>
          <w:tab w:val="clear" w:pos="1440"/>
          <w:tab w:val="clear" w:pos="4153"/>
          <w:tab w:val="clear" w:pos="4320"/>
          <w:tab w:val="clear" w:pos="8306"/>
          <w:tab w:val="clear" w:pos="9072"/>
        </w:tabs>
        <w:snapToGrid/>
        <w:spacing w:line="360" w:lineRule="auto"/>
        <w:ind w:left="2160" w:hanging="720"/>
        <w:jc w:val="both"/>
        <w:rPr>
          <w:sz w:val="28"/>
          <w:szCs w:val="28"/>
        </w:rPr>
      </w:pPr>
    </w:p>
    <w:p w14:paraId="36EF7120" w14:textId="77777777" w:rsidR="00A27DF0" w:rsidRDefault="00A27DF0" w:rsidP="00B432E5">
      <w:pPr>
        <w:pStyle w:val="Header"/>
        <w:numPr>
          <w:ilvl w:val="0"/>
          <w:numId w:val="35"/>
        </w:numPr>
        <w:tabs>
          <w:tab w:val="clear" w:pos="1440"/>
          <w:tab w:val="clear" w:pos="4153"/>
          <w:tab w:val="clear" w:pos="4320"/>
          <w:tab w:val="clear" w:pos="8306"/>
          <w:tab w:val="clear" w:pos="9072"/>
        </w:tabs>
        <w:snapToGrid/>
        <w:spacing w:line="360" w:lineRule="auto"/>
        <w:ind w:left="2160" w:hanging="720"/>
        <w:jc w:val="both"/>
        <w:rPr>
          <w:sz w:val="28"/>
          <w:szCs w:val="28"/>
        </w:rPr>
      </w:pPr>
      <w:r w:rsidRPr="00423C22">
        <w:rPr>
          <w:sz w:val="28"/>
          <w:szCs w:val="28"/>
        </w:rPr>
        <w:t>did not provide that after the expiry of 28 days the plaintiff could only accept if parties agree on costs or the if the court grants leave to accept it.</w:t>
      </w:r>
    </w:p>
    <w:p w14:paraId="1AD3976B" w14:textId="77777777" w:rsidR="00A27DF0" w:rsidRDefault="00A27DF0" w:rsidP="00A27DF0">
      <w:pPr>
        <w:pStyle w:val="Header"/>
        <w:tabs>
          <w:tab w:val="clear" w:pos="1440"/>
          <w:tab w:val="clear" w:pos="4153"/>
          <w:tab w:val="clear" w:pos="4320"/>
          <w:tab w:val="clear" w:pos="8306"/>
          <w:tab w:val="clear" w:pos="9072"/>
        </w:tabs>
        <w:snapToGrid/>
        <w:spacing w:line="360" w:lineRule="auto"/>
        <w:jc w:val="both"/>
        <w:rPr>
          <w:sz w:val="28"/>
          <w:szCs w:val="28"/>
        </w:rPr>
      </w:pPr>
    </w:p>
    <w:p w14:paraId="42649F97" w14:textId="11D96A04" w:rsidR="00A27DF0" w:rsidRDefault="00A27DF0" w:rsidP="00A27DF0">
      <w:pPr>
        <w:pStyle w:val="Header"/>
        <w:tabs>
          <w:tab w:val="clear" w:pos="1440"/>
          <w:tab w:val="clear" w:pos="4153"/>
          <w:tab w:val="clear" w:pos="4320"/>
          <w:tab w:val="clear" w:pos="8306"/>
          <w:tab w:val="clear" w:pos="9072"/>
        </w:tabs>
        <w:snapToGrid/>
        <w:spacing w:line="360" w:lineRule="auto"/>
        <w:jc w:val="both"/>
        <w:rPr>
          <w:sz w:val="28"/>
          <w:szCs w:val="28"/>
        </w:rPr>
      </w:pPr>
      <w:r>
        <w:rPr>
          <w:sz w:val="28"/>
          <w:szCs w:val="28"/>
        </w:rPr>
        <w:t xml:space="preserve">Likewise, </w:t>
      </w:r>
      <w:proofErr w:type="spellStart"/>
      <w:r>
        <w:rPr>
          <w:sz w:val="28"/>
          <w:szCs w:val="28"/>
        </w:rPr>
        <w:t>Ms</w:t>
      </w:r>
      <w:proofErr w:type="spellEnd"/>
      <w:r>
        <w:rPr>
          <w:sz w:val="28"/>
          <w:szCs w:val="28"/>
        </w:rPr>
        <w:t xml:space="preserve"> </w:t>
      </w:r>
      <w:proofErr w:type="spellStart"/>
      <w:r>
        <w:rPr>
          <w:sz w:val="28"/>
          <w:szCs w:val="28"/>
        </w:rPr>
        <w:t>Loh</w:t>
      </w:r>
      <w:proofErr w:type="spellEnd"/>
      <w:r>
        <w:rPr>
          <w:sz w:val="28"/>
          <w:szCs w:val="28"/>
        </w:rPr>
        <w:t xml:space="preserve">, counsel for the defendant </w:t>
      </w:r>
      <w:r w:rsidR="001E7828">
        <w:rPr>
          <w:sz w:val="28"/>
          <w:szCs w:val="28"/>
        </w:rPr>
        <w:t>did</w:t>
      </w:r>
      <w:r>
        <w:rPr>
          <w:sz w:val="28"/>
          <w:szCs w:val="28"/>
        </w:rPr>
        <w:t xml:space="preserve"> not dispute this in the present application.</w:t>
      </w:r>
    </w:p>
    <w:p w14:paraId="294B34C8" w14:textId="77777777" w:rsidR="00A27DF0" w:rsidRPr="00423C22" w:rsidRDefault="00A27DF0" w:rsidP="00A27DF0">
      <w:pPr>
        <w:pStyle w:val="Header"/>
        <w:tabs>
          <w:tab w:val="clear" w:pos="1440"/>
          <w:tab w:val="clear" w:pos="4153"/>
          <w:tab w:val="clear" w:pos="4320"/>
          <w:tab w:val="clear" w:pos="8306"/>
          <w:tab w:val="clear" w:pos="9072"/>
        </w:tabs>
        <w:snapToGrid/>
        <w:spacing w:line="360" w:lineRule="auto"/>
        <w:jc w:val="both"/>
        <w:rPr>
          <w:sz w:val="28"/>
          <w:szCs w:val="28"/>
        </w:rPr>
      </w:pPr>
    </w:p>
    <w:p w14:paraId="453496BA" w14:textId="33609D59" w:rsidR="00A27DF0" w:rsidRDefault="00A27DF0" w:rsidP="00A27DF0">
      <w:pPr>
        <w:numPr>
          <w:ilvl w:val="0"/>
          <w:numId w:val="31"/>
        </w:numPr>
        <w:tabs>
          <w:tab w:val="clear" w:pos="4320"/>
          <w:tab w:val="clear" w:pos="9072"/>
        </w:tabs>
        <w:snapToGrid/>
        <w:spacing w:line="360" w:lineRule="auto"/>
        <w:ind w:left="0" w:firstLine="0"/>
        <w:jc w:val="both"/>
      </w:pPr>
      <w:proofErr w:type="spellStart"/>
      <w:r>
        <w:t>Mr</w:t>
      </w:r>
      <w:proofErr w:type="spellEnd"/>
      <w:r>
        <w:t xml:space="preserve"> Wong argue</w:t>
      </w:r>
      <w:r w:rsidR="001E7828">
        <w:t>d</w:t>
      </w:r>
      <w:r>
        <w:t xml:space="preserve"> that on this ground alone, the 23 May 2016 Letter was an invalid sanctioned offer.  Since the Sanctioned Payment was part of the terms of the sanctioned offer in the 23 May 2016 Letter, one cannot accept one whilst declining another.  Since the sanctioned offer was held to be invalid, it is irrelevant that the sanctioned payment on its own was valid.  For this </w:t>
      </w:r>
      <w:proofErr w:type="spellStart"/>
      <w:r>
        <w:t>Mr</w:t>
      </w:r>
      <w:proofErr w:type="spellEnd"/>
      <w:r>
        <w:t xml:space="preserve"> Wong </w:t>
      </w:r>
      <w:r w:rsidR="00BB5619">
        <w:t xml:space="preserve">now </w:t>
      </w:r>
      <w:r>
        <w:t xml:space="preserve">relies on the decision of HH Judge </w:t>
      </w:r>
      <w:proofErr w:type="spellStart"/>
      <w:r>
        <w:t>Kot</w:t>
      </w:r>
      <w:proofErr w:type="spellEnd"/>
      <w:r>
        <w:t xml:space="preserve"> in </w:t>
      </w:r>
      <w:proofErr w:type="spellStart"/>
      <w:r w:rsidRPr="00B133FB">
        <w:rPr>
          <w:i/>
          <w:iCs/>
        </w:rPr>
        <w:t>Yim</w:t>
      </w:r>
      <w:proofErr w:type="spellEnd"/>
      <w:r w:rsidRPr="00B133FB">
        <w:rPr>
          <w:i/>
          <w:iCs/>
        </w:rPr>
        <w:t xml:space="preserve"> </w:t>
      </w:r>
      <w:proofErr w:type="spellStart"/>
      <w:r w:rsidRPr="00B133FB">
        <w:rPr>
          <w:i/>
          <w:iCs/>
        </w:rPr>
        <w:t>Wai</w:t>
      </w:r>
      <w:proofErr w:type="spellEnd"/>
      <w:r w:rsidRPr="00B133FB">
        <w:rPr>
          <w:i/>
          <w:iCs/>
        </w:rPr>
        <w:t xml:space="preserve"> Ling &amp; Anor v Yuen </w:t>
      </w:r>
      <w:proofErr w:type="spellStart"/>
      <w:r w:rsidRPr="00B133FB">
        <w:rPr>
          <w:i/>
          <w:iCs/>
        </w:rPr>
        <w:t>Chik</w:t>
      </w:r>
      <w:proofErr w:type="spellEnd"/>
      <w:r w:rsidRPr="00B133FB">
        <w:rPr>
          <w:i/>
          <w:iCs/>
        </w:rPr>
        <w:t xml:space="preserve"> </w:t>
      </w:r>
      <w:proofErr w:type="spellStart"/>
      <w:r w:rsidRPr="00B133FB">
        <w:rPr>
          <w:i/>
          <w:iCs/>
        </w:rPr>
        <w:t>Wah</w:t>
      </w:r>
      <w:proofErr w:type="spellEnd"/>
      <w:r w:rsidRPr="00B133FB">
        <w:rPr>
          <w:i/>
          <w:iCs/>
        </w:rPr>
        <w:t xml:space="preserve"> &amp; Anor</w:t>
      </w:r>
      <w:r>
        <w:rPr>
          <w:rStyle w:val="FootnoteReference"/>
          <w:i/>
          <w:iCs/>
        </w:rPr>
        <w:footnoteReference w:id="3"/>
      </w:r>
      <w:r>
        <w:t xml:space="preserve"> (which</w:t>
      </w:r>
      <w:r w:rsidR="002672C1">
        <w:t>, for reasons not explained,</w:t>
      </w:r>
      <w:r>
        <w:t xml:space="preserve"> was not cited </w:t>
      </w:r>
      <w:r w:rsidR="002672C1">
        <w:t>n</w:t>
      </w:r>
      <w:r>
        <w:t xml:space="preserve">or relied upon </w:t>
      </w:r>
      <w:r w:rsidR="002672C1">
        <w:lastRenderedPageBreak/>
        <w:t>during</w:t>
      </w:r>
      <w:r>
        <w:t xml:space="preserve"> the </w:t>
      </w:r>
      <w:r w:rsidR="002672C1">
        <w:t xml:space="preserve">original </w:t>
      </w:r>
      <w:r>
        <w:t>application to vary costs</w:t>
      </w:r>
      <w:r w:rsidR="002672C1">
        <w:t xml:space="preserve"> and prior to the present application for leave to appeal</w:t>
      </w:r>
      <w:r>
        <w:t xml:space="preserve">).  </w:t>
      </w:r>
    </w:p>
    <w:p w14:paraId="0D872EA5" w14:textId="77777777" w:rsidR="00A27DF0" w:rsidRDefault="00A27DF0" w:rsidP="00A27DF0">
      <w:pPr>
        <w:tabs>
          <w:tab w:val="clear" w:pos="4320"/>
          <w:tab w:val="clear" w:pos="9072"/>
        </w:tabs>
        <w:snapToGrid/>
        <w:spacing w:line="360" w:lineRule="auto"/>
        <w:jc w:val="both"/>
      </w:pPr>
    </w:p>
    <w:p w14:paraId="161537F3" w14:textId="028F1F3E" w:rsidR="00A27DF0" w:rsidRDefault="00A27DF0" w:rsidP="00A27DF0">
      <w:pPr>
        <w:numPr>
          <w:ilvl w:val="0"/>
          <w:numId w:val="31"/>
        </w:numPr>
        <w:tabs>
          <w:tab w:val="clear" w:pos="4320"/>
          <w:tab w:val="clear" w:pos="9072"/>
        </w:tabs>
        <w:snapToGrid/>
        <w:spacing w:line="360" w:lineRule="auto"/>
        <w:ind w:left="0" w:firstLine="0"/>
        <w:jc w:val="both"/>
      </w:pPr>
      <w:r>
        <w:t xml:space="preserve">In that case, there was a provision for “no order as to costs” in the sanctioned offer in question. </w:t>
      </w:r>
      <w:r w:rsidR="00C36521">
        <w:t xml:space="preserve"> </w:t>
      </w:r>
      <w:r>
        <w:t>The learned Judge held</w:t>
      </w:r>
      <w:r>
        <w:rPr>
          <w:rStyle w:val="FootnoteReference"/>
        </w:rPr>
        <w:footnoteReference w:id="4"/>
      </w:r>
      <w:r>
        <w:t xml:space="preserve"> that:</w:t>
      </w:r>
      <w:r w:rsidR="00C36521">
        <w:t>-</w:t>
      </w:r>
    </w:p>
    <w:p w14:paraId="47102E1C" w14:textId="77777777" w:rsidR="00A27DF0" w:rsidRDefault="00A27DF0" w:rsidP="00C36521">
      <w:pPr>
        <w:pStyle w:val="ListParagraph"/>
        <w:ind w:left="0"/>
      </w:pPr>
    </w:p>
    <w:p w14:paraId="52C5B0ED" w14:textId="77777777" w:rsidR="00A27DF0" w:rsidRPr="0048532F" w:rsidRDefault="00A27DF0" w:rsidP="00C36521">
      <w:pPr>
        <w:tabs>
          <w:tab w:val="clear" w:pos="4320"/>
          <w:tab w:val="clear" w:pos="9072"/>
        </w:tabs>
        <w:snapToGrid/>
        <w:ind w:left="1440" w:right="450"/>
        <w:jc w:val="both"/>
        <w:rPr>
          <w:sz w:val="24"/>
          <w:szCs w:val="24"/>
        </w:rPr>
      </w:pPr>
      <w:r w:rsidRPr="0048532F">
        <w:rPr>
          <w:sz w:val="24"/>
          <w:szCs w:val="24"/>
        </w:rPr>
        <w:t>“</w:t>
      </w:r>
      <w:r w:rsidRPr="0048532F">
        <w:rPr>
          <w:i/>
          <w:iCs/>
          <w:sz w:val="24"/>
          <w:szCs w:val="24"/>
        </w:rPr>
        <w:t>With the Sanctioned Offer, the plaintiffs cannot accept the Sanctioned Payment and take advantage of the costs consequences of O.22 r20(1) but instead had to accept the terms in the Sanctioned Offer as well which deprived them of the said benefit.  Even though the Notice of Sanctioned Payment was made in line with O.22 r.8, this cannot be considered out of the context and ignored the terms in the Sanctioned Offer as well since the defendants had specifically mentioned that the Sanctioned Payment is part of the terms of the Sanctioned Offer….</w:t>
      </w:r>
    </w:p>
    <w:p w14:paraId="05215C40" w14:textId="77777777" w:rsidR="00A27DF0" w:rsidRPr="0048532F" w:rsidRDefault="00A27DF0" w:rsidP="00C36521">
      <w:pPr>
        <w:tabs>
          <w:tab w:val="clear" w:pos="4320"/>
          <w:tab w:val="clear" w:pos="9072"/>
        </w:tabs>
        <w:snapToGrid/>
        <w:ind w:left="1440" w:right="450"/>
        <w:jc w:val="both"/>
        <w:rPr>
          <w:sz w:val="24"/>
          <w:szCs w:val="24"/>
        </w:rPr>
      </w:pPr>
    </w:p>
    <w:p w14:paraId="6BDCC928" w14:textId="77777777" w:rsidR="00A27DF0" w:rsidRPr="0048532F" w:rsidRDefault="00A27DF0" w:rsidP="00C36521">
      <w:pPr>
        <w:tabs>
          <w:tab w:val="clear" w:pos="4320"/>
          <w:tab w:val="clear" w:pos="9072"/>
        </w:tabs>
        <w:snapToGrid/>
        <w:ind w:left="1440" w:right="450"/>
        <w:jc w:val="both"/>
        <w:rPr>
          <w:sz w:val="24"/>
          <w:szCs w:val="24"/>
        </w:rPr>
      </w:pPr>
      <w:r w:rsidRPr="0048532F">
        <w:rPr>
          <w:i/>
          <w:iCs/>
          <w:sz w:val="24"/>
          <w:szCs w:val="24"/>
        </w:rPr>
        <w:t>The Sanctioned Payment made, being tied with the Sanctioned Offer which included a term as to costs had deprived the plaintiffs the benefit they should enjoy under O22.  This is clearly against the spirit of O.22 and the defendants could not have protected their position by means of the Sanctioned Payment</w:t>
      </w:r>
      <w:r w:rsidRPr="0048532F">
        <w:rPr>
          <w:sz w:val="24"/>
          <w:szCs w:val="24"/>
        </w:rPr>
        <w:t>.”</w:t>
      </w:r>
    </w:p>
    <w:p w14:paraId="101DEF6E" w14:textId="77777777" w:rsidR="00A27DF0" w:rsidRDefault="00A27DF0" w:rsidP="00A27DF0">
      <w:pPr>
        <w:tabs>
          <w:tab w:val="clear" w:pos="4320"/>
          <w:tab w:val="clear" w:pos="9072"/>
        </w:tabs>
        <w:snapToGrid/>
        <w:spacing w:line="360" w:lineRule="auto"/>
        <w:jc w:val="both"/>
      </w:pPr>
    </w:p>
    <w:p w14:paraId="67771804" w14:textId="39D311C5" w:rsidR="00A27DF0" w:rsidRDefault="00A27DF0" w:rsidP="00A27DF0">
      <w:pPr>
        <w:numPr>
          <w:ilvl w:val="0"/>
          <w:numId w:val="31"/>
        </w:numPr>
        <w:tabs>
          <w:tab w:val="clear" w:pos="4320"/>
          <w:tab w:val="clear" w:pos="9072"/>
        </w:tabs>
        <w:snapToGrid/>
        <w:spacing w:line="360" w:lineRule="auto"/>
        <w:ind w:left="0" w:firstLine="0"/>
        <w:jc w:val="both"/>
      </w:pPr>
      <w:proofErr w:type="spellStart"/>
      <w:r>
        <w:t>Ms</w:t>
      </w:r>
      <w:proofErr w:type="spellEnd"/>
      <w:r>
        <w:t xml:space="preserve"> </w:t>
      </w:r>
      <w:proofErr w:type="spellStart"/>
      <w:r>
        <w:t>Loh</w:t>
      </w:r>
      <w:proofErr w:type="spellEnd"/>
      <w:r>
        <w:t xml:space="preserve"> distinguished the </w:t>
      </w:r>
      <w:proofErr w:type="spellStart"/>
      <w:r w:rsidRPr="00B133FB">
        <w:rPr>
          <w:i/>
          <w:iCs/>
        </w:rPr>
        <w:t>Yim</w:t>
      </w:r>
      <w:proofErr w:type="spellEnd"/>
      <w:r w:rsidRPr="00B133FB">
        <w:rPr>
          <w:i/>
          <w:iCs/>
        </w:rPr>
        <w:t xml:space="preserve"> </w:t>
      </w:r>
      <w:proofErr w:type="spellStart"/>
      <w:r w:rsidRPr="00B133FB">
        <w:rPr>
          <w:i/>
          <w:iCs/>
        </w:rPr>
        <w:t>Wai</w:t>
      </w:r>
      <w:proofErr w:type="spellEnd"/>
      <w:r w:rsidRPr="00B133FB">
        <w:rPr>
          <w:i/>
          <w:iCs/>
        </w:rPr>
        <w:t xml:space="preserve"> Ling</w:t>
      </w:r>
      <w:r>
        <w:t xml:space="preserve"> case as she said in that case there was a “no order as to costs term”, whereas she disputed that the 23 May 2016 Letter contained such a term.  </w:t>
      </w:r>
      <w:proofErr w:type="spellStart"/>
      <w:r>
        <w:t>Ms</w:t>
      </w:r>
      <w:proofErr w:type="spellEnd"/>
      <w:r>
        <w:t xml:space="preserve"> </w:t>
      </w:r>
      <w:proofErr w:type="spellStart"/>
      <w:r>
        <w:t>Loh</w:t>
      </w:r>
      <w:proofErr w:type="spellEnd"/>
      <w:r>
        <w:t xml:space="preserve"> submitted that it was wrong to suggest that a valid sanctioned offer can never include a term as to costs as such.  It is only so if the term as to costs conflicts with the costs consequences prescribed by order 22 r.20.  She drew support from </w:t>
      </w:r>
      <w:r>
        <w:rPr>
          <w:i/>
          <w:iCs/>
        </w:rPr>
        <w:t xml:space="preserve">The Owners and/or Demise Charterers of the Ship or Vessel “MCC Jakarta” v The Owners and/or Demise Charterers of </w:t>
      </w:r>
      <w:r>
        <w:rPr>
          <w:i/>
          <w:iCs/>
        </w:rPr>
        <w:lastRenderedPageBreak/>
        <w:t>the Ship or Vessel “Xin Nan Tai 77”</w:t>
      </w:r>
      <w:r>
        <w:t xml:space="preserve"> </w:t>
      </w:r>
      <w:r>
        <w:rPr>
          <w:rStyle w:val="FootnoteReference"/>
        </w:rPr>
        <w:footnoteReference w:id="5"/>
      </w:r>
      <w:r>
        <w:t xml:space="preserve">, Ng J., after considering </w:t>
      </w:r>
      <w:r>
        <w:rPr>
          <w:i/>
          <w:iCs/>
        </w:rPr>
        <w:t xml:space="preserve">Wong </w:t>
      </w:r>
      <w:proofErr w:type="spellStart"/>
      <w:r>
        <w:rPr>
          <w:i/>
          <w:iCs/>
        </w:rPr>
        <w:t>Yim</w:t>
      </w:r>
      <w:proofErr w:type="spellEnd"/>
      <w:r>
        <w:rPr>
          <w:i/>
          <w:iCs/>
        </w:rPr>
        <w:t xml:space="preserve"> Man </w:t>
      </w:r>
      <w:proofErr w:type="spellStart"/>
      <w:r>
        <w:rPr>
          <w:i/>
          <w:iCs/>
        </w:rPr>
        <w:t>Anthea</w:t>
      </w:r>
      <w:proofErr w:type="spellEnd"/>
      <w:r>
        <w:rPr>
          <w:i/>
          <w:iCs/>
        </w:rPr>
        <w:t xml:space="preserve"> v Wong Ho Ming Felix</w:t>
      </w:r>
      <w:r>
        <w:t xml:space="preserve"> observed, in §28-29:</w:t>
      </w:r>
      <w:r w:rsidR="00C36521">
        <w:t>-</w:t>
      </w:r>
    </w:p>
    <w:p w14:paraId="5EE12F1D" w14:textId="77777777" w:rsidR="00A27DF0" w:rsidRDefault="00A27DF0" w:rsidP="00A27DF0">
      <w:pPr>
        <w:tabs>
          <w:tab w:val="clear" w:pos="4320"/>
          <w:tab w:val="clear" w:pos="9072"/>
        </w:tabs>
        <w:snapToGrid/>
        <w:spacing w:line="360" w:lineRule="auto"/>
        <w:jc w:val="both"/>
      </w:pPr>
    </w:p>
    <w:p w14:paraId="7FD94752" w14:textId="76947A81" w:rsidR="00A27DF0" w:rsidRDefault="00A27DF0" w:rsidP="007C12BD">
      <w:pPr>
        <w:pStyle w:val="Final"/>
        <w:spacing w:line="240" w:lineRule="auto"/>
        <w:ind w:left="1440" w:right="450"/>
        <w:jc w:val="both"/>
        <w:rPr>
          <w:i/>
          <w:iCs/>
          <w:sz w:val="24"/>
          <w:szCs w:val="24"/>
          <w:lang w:val="en-GB"/>
        </w:rPr>
      </w:pPr>
      <w:r w:rsidRPr="007C12BD">
        <w:rPr>
          <w:sz w:val="24"/>
          <w:szCs w:val="24"/>
        </w:rPr>
        <w:t>“</w:t>
      </w:r>
      <w:r w:rsidRPr="007C12BD">
        <w:rPr>
          <w:i/>
          <w:iCs/>
          <w:sz w:val="24"/>
          <w:szCs w:val="24"/>
          <w:lang w:val="en-GB"/>
        </w:rPr>
        <w:t xml:space="preserve">In this court’s view, Wong </w:t>
      </w:r>
      <w:proofErr w:type="spellStart"/>
      <w:r w:rsidRPr="007C12BD">
        <w:rPr>
          <w:i/>
          <w:iCs/>
          <w:sz w:val="24"/>
          <w:szCs w:val="24"/>
          <w:lang w:val="en-GB"/>
        </w:rPr>
        <w:t>Yim</w:t>
      </w:r>
      <w:proofErr w:type="spellEnd"/>
      <w:r w:rsidRPr="007C12BD">
        <w:rPr>
          <w:i/>
          <w:iCs/>
          <w:sz w:val="24"/>
          <w:szCs w:val="24"/>
          <w:lang w:val="en-GB"/>
        </w:rPr>
        <w:t xml:space="preserve"> Man </w:t>
      </w:r>
      <w:proofErr w:type="spellStart"/>
      <w:r w:rsidRPr="007C12BD">
        <w:rPr>
          <w:i/>
          <w:iCs/>
          <w:sz w:val="24"/>
          <w:szCs w:val="24"/>
          <w:lang w:val="en-GB"/>
        </w:rPr>
        <w:t>Anthea</w:t>
      </w:r>
      <w:proofErr w:type="spellEnd"/>
      <w:r w:rsidRPr="007C12BD">
        <w:rPr>
          <w:i/>
          <w:iCs/>
          <w:sz w:val="24"/>
          <w:szCs w:val="24"/>
          <w:lang w:val="en-GB"/>
        </w:rPr>
        <w:t xml:space="preserve"> v Wong Ho Ming Felix is not authority for the proposition that a valid sanctioned offer can never include a term as to costs as such.  As can be seen from paragraphs 18 and 39 of DHCJ Kent Yee’s judgment quoted above, it is only if the term as to costs conflicts with the costs consequence prescribed by RHC O 22 r 20 (or some other rules in RHC O 22) that the sanctioned offer will be rendered invalid. </w:t>
      </w:r>
    </w:p>
    <w:p w14:paraId="7B030D73" w14:textId="77777777" w:rsidR="007C12BD" w:rsidRPr="007C12BD" w:rsidRDefault="007C12BD" w:rsidP="007C12BD">
      <w:pPr>
        <w:pStyle w:val="Final"/>
        <w:spacing w:line="240" w:lineRule="auto"/>
        <w:ind w:left="1440" w:right="450"/>
        <w:jc w:val="both"/>
        <w:rPr>
          <w:i/>
          <w:iCs/>
          <w:sz w:val="24"/>
          <w:szCs w:val="24"/>
          <w:lang w:val="en-GB"/>
        </w:rPr>
      </w:pPr>
    </w:p>
    <w:p w14:paraId="4D92022F" w14:textId="581ED514" w:rsidR="00A27DF0" w:rsidRDefault="00A27DF0" w:rsidP="007C12BD">
      <w:pPr>
        <w:pStyle w:val="Final"/>
        <w:spacing w:line="240" w:lineRule="auto"/>
        <w:ind w:left="1440" w:right="450"/>
        <w:jc w:val="both"/>
        <w:rPr>
          <w:sz w:val="24"/>
          <w:szCs w:val="24"/>
          <w:lang w:val="en-GB"/>
        </w:rPr>
      </w:pPr>
      <w:r w:rsidRPr="007C12BD">
        <w:rPr>
          <w:i/>
          <w:iCs/>
          <w:sz w:val="24"/>
          <w:szCs w:val="24"/>
          <w:lang w:val="en-GB"/>
        </w:rPr>
        <w:t xml:space="preserve">The matter can be tested in this way.  Suppose a defendant’s sanctioned offer to settle the whole of a plaintiff’s claim includes a term as to costs, but that term is identical to what is stated in RHC O 22 r 20(1) </w:t>
      </w:r>
      <w:proofErr w:type="spellStart"/>
      <w:r w:rsidRPr="007C12BD">
        <w:rPr>
          <w:i/>
          <w:iCs/>
          <w:sz w:val="24"/>
          <w:szCs w:val="24"/>
          <w:lang w:val="en-GB"/>
        </w:rPr>
        <w:t>ie</w:t>
      </w:r>
      <w:proofErr w:type="spellEnd"/>
      <w:r w:rsidRPr="007C12BD">
        <w:rPr>
          <w:i/>
          <w:iCs/>
          <w:sz w:val="24"/>
          <w:szCs w:val="24"/>
          <w:lang w:val="en-GB"/>
        </w:rPr>
        <w:t> the plaintiff is entitled to his costs of the proceedings up to the date of service of the notice of acceptance.  Unless the offer falls foul of other specific rules in RHC O 22, for instance, r 5 (concerning form and content), it does come squarely within the definition of “sanctioned offer” in RHC O 22 r 1 in that it is “an offer made in accordance with this Order” even though it includes a term as to costs.  In those circumstances, there is no reason or logic to regard the offer as an invalid sanctioned offer.</w:t>
      </w:r>
      <w:r w:rsidRPr="007C12BD">
        <w:rPr>
          <w:sz w:val="24"/>
          <w:szCs w:val="24"/>
          <w:lang w:val="en-GB"/>
        </w:rPr>
        <w:t>”</w:t>
      </w:r>
    </w:p>
    <w:p w14:paraId="31E13A7B" w14:textId="77777777" w:rsidR="007C12BD" w:rsidRPr="007C12BD" w:rsidRDefault="007C12BD" w:rsidP="007C12BD">
      <w:pPr>
        <w:pStyle w:val="Final"/>
        <w:ind w:right="450"/>
        <w:jc w:val="both"/>
        <w:rPr>
          <w:lang w:val="en-GB"/>
        </w:rPr>
      </w:pPr>
    </w:p>
    <w:p w14:paraId="756AA667" w14:textId="77777777" w:rsidR="00A27DF0" w:rsidRDefault="00A27DF0" w:rsidP="00A27DF0">
      <w:pPr>
        <w:numPr>
          <w:ilvl w:val="0"/>
          <w:numId w:val="31"/>
        </w:numPr>
        <w:tabs>
          <w:tab w:val="clear" w:pos="4320"/>
          <w:tab w:val="clear" w:pos="9072"/>
        </w:tabs>
        <w:snapToGrid/>
        <w:spacing w:line="360" w:lineRule="auto"/>
        <w:ind w:left="0" w:firstLine="0"/>
        <w:jc w:val="both"/>
      </w:pPr>
      <w:proofErr w:type="spellStart"/>
      <w:r>
        <w:t>Ms</w:t>
      </w:r>
      <w:proofErr w:type="spellEnd"/>
      <w:r>
        <w:t xml:space="preserve"> </w:t>
      </w:r>
      <w:proofErr w:type="spellStart"/>
      <w:r>
        <w:t>Loh</w:t>
      </w:r>
      <w:proofErr w:type="spellEnd"/>
      <w:r>
        <w:t xml:space="preserve"> said the 23 May 2016 Letter</w:t>
      </w:r>
      <w:r w:rsidRPr="00BD7583">
        <w:t xml:space="preserve"> </w:t>
      </w:r>
      <w:r>
        <w:t xml:space="preserve">provided for costs of the EC Action up to 18 September 2014.  There was no evidence indicating what costs would the plaintiff be entitled to in the EC Action at the time when and if the plaintiff accepted the Sanctioned Payment in the PI Action.  Hence, </w:t>
      </w:r>
      <w:proofErr w:type="spellStart"/>
      <w:r>
        <w:t>Ms</w:t>
      </w:r>
      <w:proofErr w:type="spellEnd"/>
      <w:r>
        <w:t xml:space="preserve"> </w:t>
      </w:r>
      <w:proofErr w:type="spellStart"/>
      <w:r>
        <w:t>Loh</w:t>
      </w:r>
      <w:proofErr w:type="spellEnd"/>
      <w:r>
        <w:t xml:space="preserve"> said that when considering the validity of the Sanctioned Payment in the PI Action, it could not be said that the provision for costs up to a certain date in the EC Action fell </w:t>
      </w:r>
      <w:proofErr w:type="spellStart"/>
      <w:r>
        <w:t>foul</w:t>
      </w:r>
      <w:proofErr w:type="spellEnd"/>
      <w:r>
        <w:t xml:space="preserve"> of Order 22 r.20(1).</w:t>
      </w:r>
    </w:p>
    <w:p w14:paraId="177EBBC0" w14:textId="77777777" w:rsidR="00A27DF0" w:rsidRDefault="00A27DF0" w:rsidP="00A27DF0">
      <w:pPr>
        <w:tabs>
          <w:tab w:val="clear" w:pos="4320"/>
          <w:tab w:val="clear" w:pos="9072"/>
        </w:tabs>
        <w:snapToGrid/>
        <w:spacing w:line="360" w:lineRule="auto"/>
        <w:jc w:val="both"/>
      </w:pPr>
    </w:p>
    <w:p w14:paraId="73F571D0" w14:textId="77777777" w:rsidR="00A27DF0" w:rsidRDefault="00A27DF0" w:rsidP="00A27DF0">
      <w:pPr>
        <w:numPr>
          <w:ilvl w:val="0"/>
          <w:numId w:val="31"/>
        </w:numPr>
        <w:tabs>
          <w:tab w:val="clear" w:pos="4320"/>
          <w:tab w:val="clear" w:pos="9072"/>
        </w:tabs>
        <w:snapToGrid/>
        <w:spacing w:line="360" w:lineRule="auto"/>
        <w:ind w:left="0" w:firstLine="0"/>
        <w:jc w:val="both"/>
      </w:pPr>
      <w:proofErr w:type="spellStart"/>
      <w:r>
        <w:lastRenderedPageBreak/>
        <w:t>Mr</w:t>
      </w:r>
      <w:proofErr w:type="spellEnd"/>
      <w:r>
        <w:t xml:space="preserve"> Wong accepted that there was no evidence on what the plaintiff would have obtained by way of costs in the EC Action post 18 September 2014.  </w:t>
      </w:r>
      <w:proofErr w:type="gramStart"/>
      <w:r>
        <w:t>However</w:t>
      </w:r>
      <w:proofErr w:type="gramEnd"/>
      <w:r>
        <w:t xml:space="preserve"> he argued that the defendant bore the burden to show that the Sanctioned Payment was valid.  As there was no evidence on the issue, the defendant had failed to show that the Sanctioned Payment complied with Order 22 r.20(1).  </w:t>
      </w:r>
    </w:p>
    <w:p w14:paraId="2A1C3A31" w14:textId="77777777" w:rsidR="00A27DF0" w:rsidRDefault="00A27DF0" w:rsidP="007C12BD">
      <w:pPr>
        <w:pStyle w:val="ListParagraph"/>
        <w:spacing w:line="360" w:lineRule="auto"/>
        <w:ind w:left="0"/>
      </w:pPr>
    </w:p>
    <w:p w14:paraId="17F12692" w14:textId="77777777" w:rsidR="00A27DF0" w:rsidRDefault="00A27DF0" w:rsidP="00A27DF0">
      <w:pPr>
        <w:numPr>
          <w:ilvl w:val="0"/>
          <w:numId w:val="31"/>
        </w:numPr>
        <w:tabs>
          <w:tab w:val="clear" w:pos="4320"/>
          <w:tab w:val="clear" w:pos="9072"/>
        </w:tabs>
        <w:snapToGrid/>
        <w:spacing w:line="360" w:lineRule="auto"/>
        <w:ind w:left="0" w:firstLine="0"/>
        <w:jc w:val="both"/>
      </w:pPr>
      <w:proofErr w:type="spellStart"/>
      <w:r>
        <w:t>Ms</w:t>
      </w:r>
      <w:proofErr w:type="spellEnd"/>
      <w:r>
        <w:t xml:space="preserve"> </w:t>
      </w:r>
      <w:proofErr w:type="spellStart"/>
      <w:r>
        <w:t>Loh</w:t>
      </w:r>
      <w:proofErr w:type="spellEnd"/>
      <w:r>
        <w:t xml:space="preserve"> disagreed and said that the plaintiff bore the burden to show that the 23 May 2016 Letter was invalid by reason of the costs provision in the EC Action and as there was no evidence, the plaintiff had failed to show that the 23 May 2016 Letter was invalid on that ground.</w:t>
      </w:r>
    </w:p>
    <w:p w14:paraId="19616E6E" w14:textId="77777777" w:rsidR="00A27DF0" w:rsidRDefault="00A27DF0" w:rsidP="00A27DF0">
      <w:pPr>
        <w:pStyle w:val="ListParagraph"/>
      </w:pPr>
    </w:p>
    <w:p w14:paraId="49D63F10" w14:textId="5F1A2932" w:rsidR="00A27DF0" w:rsidRDefault="00BB5619" w:rsidP="00A27DF0">
      <w:pPr>
        <w:numPr>
          <w:ilvl w:val="0"/>
          <w:numId w:val="31"/>
        </w:numPr>
        <w:tabs>
          <w:tab w:val="clear" w:pos="4320"/>
          <w:tab w:val="clear" w:pos="9072"/>
        </w:tabs>
        <w:snapToGrid/>
        <w:spacing w:line="360" w:lineRule="auto"/>
        <w:ind w:left="0" w:firstLine="0"/>
        <w:jc w:val="both"/>
      </w:pPr>
      <w:r>
        <w:t>For the purposes of the present application for leave to appeal, t</w:t>
      </w:r>
      <w:r w:rsidR="00A27DF0">
        <w:t>hese arguments on the burden of proof may be academic in view of the fact that there was no dispute that the 23 May 2016 Letter did not fulfil</w:t>
      </w:r>
      <w:r w:rsidR="002672C1">
        <w:t>l</w:t>
      </w:r>
      <w:r w:rsidR="00A27DF0">
        <w:t xml:space="preserve"> all the requirements under Order 22 r.5 and was held by me to be invalid as a sanctioned offer attracting costs consequences under Order 22.  </w:t>
      </w:r>
    </w:p>
    <w:p w14:paraId="593D186B" w14:textId="77777777" w:rsidR="00A27DF0" w:rsidRDefault="00A27DF0" w:rsidP="007C12BD">
      <w:pPr>
        <w:pStyle w:val="ListParagraph"/>
        <w:spacing w:line="360" w:lineRule="auto"/>
        <w:ind w:left="0"/>
      </w:pPr>
    </w:p>
    <w:p w14:paraId="17DE9C23" w14:textId="4EA21ED3" w:rsidR="00A27DF0" w:rsidRDefault="00A27DF0" w:rsidP="00A27DF0">
      <w:pPr>
        <w:numPr>
          <w:ilvl w:val="0"/>
          <w:numId w:val="31"/>
        </w:numPr>
        <w:tabs>
          <w:tab w:val="clear" w:pos="4320"/>
          <w:tab w:val="clear" w:pos="9072"/>
        </w:tabs>
        <w:snapToGrid/>
        <w:spacing w:line="360" w:lineRule="auto"/>
        <w:ind w:left="0" w:firstLine="0"/>
        <w:jc w:val="both"/>
      </w:pPr>
      <w:r>
        <w:t xml:space="preserve">Whilst I would distinguish the case of </w:t>
      </w:r>
      <w:proofErr w:type="spellStart"/>
      <w:r>
        <w:rPr>
          <w:i/>
          <w:iCs/>
        </w:rPr>
        <w:t>Yim</w:t>
      </w:r>
      <w:proofErr w:type="spellEnd"/>
      <w:r>
        <w:rPr>
          <w:i/>
          <w:iCs/>
        </w:rPr>
        <w:t xml:space="preserve"> </w:t>
      </w:r>
      <w:proofErr w:type="spellStart"/>
      <w:r>
        <w:rPr>
          <w:i/>
          <w:iCs/>
        </w:rPr>
        <w:t>Wai</w:t>
      </w:r>
      <w:proofErr w:type="spellEnd"/>
      <w:r>
        <w:rPr>
          <w:i/>
          <w:iCs/>
        </w:rPr>
        <w:t xml:space="preserve"> Ling </w:t>
      </w:r>
      <w:r>
        <w:t xml:space="preserve">on the basis that unlike </w:t>
      </w:r>
      <w:proofErr w:type="spellStart"/>
      <w:r w:rsidRPr="00A80B06">
        <w:rPr>
          <w:i/>
          <w:iCs/>
        </w:rPr>
        <w:t>Yim</w:t>
      </w:r>
      <w:proofErr w:type="spellEnd"/>
      <w:r w:rsidRPr="00A80B06">
        <w:rPr>
          <w:i/>
          <w:iCs/>
        </w:rPr>
        <w:t xml:space="preserve"> </w:t>
      </w:r>
      <w:proofErr w:type="spellStart"/>
      <w:r w:rsidRPr="00A80B06">
        <w:rPr>
          <w:i/>
          <w:iCs/>
        </w:rPr>
        <w:t>Wai</w:t>
      </w:r>
      <w:proofErr w:type="spellEnd"/>
      <w:r w:rsidRPr="00A80B06">
        <w:rPr>
          <w:i/>
          <w:iCs/>
        </w:rPr>
        <w:t xml:space="preserve"> Ling, </w:t>
      </w:r>
      <w:r>
        <w:t xml:space="preserve">nothing in the 23 May 2016 Letter contradicts the notice of sanctioned payment nor is anything unclear or ambiguous; I agree, in light of the decision of HH Judge </w:t>
      </w:r>
      <w:proofErr w:type="spellStart"/>
      <w:r>
        <w:t>Kot</w:t>
      </w:r>
      <w:proofErr w:type="spellEnd"/>
      <w:r>
        <w:t xml:space="preserve"> in </w:t>
      </w:r>
      <w:proofErr w:type="spellStart"/>
      <w:r w:rsidRPr="00A80B06">
        <w:rPr>
          <w:i/>
          <w:iCs/>
        </w:rPr>
        <w:t>Yim</w:t>
      </w:r>
      <w:proofErr w:type="spellEnd"/>
      <w:r w:rsidRPr="00A80B06">
        <w:rPr>
          <w:i/>
          <w:iCs/>
        </w:rPr>
        <w:t xml:space="preserve"> </w:t>
      </w:r>
      <w:proofErr w:type="spellStart"/>
      <w:r w:rsidRPr="00A80B06">
        <w:rPr>
          <w:i/>
          <w:iCs/>
        </w:rPr>
        <w:t>Wai</w:t>
      </w:r>
      <w:proofErr w:type="spellEnd"/>
      <w:r w:rsidRPr="00A80B06">
        <w:rPr>
          <w:i/>
          <w:iCs/>
        </w:rPr>
        <w:t xml:space="preserve"> Ling</w:t>
      </w:r>
      <w:r w:rsidRPr="00914DF0">
        <w:t>,</w:t>
      </w:r>
      <w:r>
        <w:t xml:space="preserve"> </w:t>
      </w:r>
      <w:proofErr w:type="spellStart"/>
      <w:r>
        <w:t>Mr</w:t>
      </w:r>
      <w:proofErr w:type="spellEnd"/>
      <w:r>
        <w:t xml:space="preserve"> Wong’s argument</w:t>
      </w:r>
      <w:r w:rsidR="00BB5619">
        <w:t xml:space="preserve"> that so long as the sanctioned offer is invalid (for whatever reason), any accompanying sanctioned payment would be invalid,</w:t>
      </w:r>
      <w:r>
        <w:t xml:space="preserve"> has a reasonable prospect of success.</w:t>
      </w:r>
    </w:p>
    <w:p w14:paraId="5218A755" w14:textId="77777777" w:rsidR="00A27DF0" w:rsidRDefault="00A27DF0" w:rsidP="00A27DF0">
      <w:pPr>
        <w:tabs>
          <w:tab w:val="clear" w:pos="4320"/>
          <w:tab w:val="clear" w:pos="9072"/>
        </w:tabs>
        <w:snapToGrid/>
        <w:spacing w:line="360" w:lineRule="auto"/>
        <w:jc w:val="both"/>
      </w:pPr>
    </w:p>
    <w:p w14:paraId="16D83FB3" w14:textId="5A4698DB" w:rsidR="00A27DF0" w:rsidRDefault="00A27DF0" w:rsidP="00A27DF0">
      <w:pPr>
        <w:numPr>
          <w:ilvl w:val="0"/>
          <w:numId w:val="31"/>
        </w:numPr>
        <w:tabs>
          <w:tab w:val="clear" w:pos="4320"/>
          <w:tab w:val="clear" w:pos="9072"/>
        </w:tabs>
        <w:snapToGrid/>
        <w:spacing w:line="360" w:lineRule="auto"/>
        <w:ind w:left="0" w:firstLine="0"/>
        <w:jc w:val="both"/>
      </w:pPr>
      <w:r>
        <w:lastRenderedPageBreak/>
        <w:t xml:space="preserve">I will thus grant leave on the </w:t>
      </w:r>
      <w:r w:rsidR="00BB5619">
        <w:t xml:space="preserve">proposed </w:t>
      </w:r>
      <w:r>
        <w:t>ground of appeal</w:t>
      </w:r>
      <w:r w:rsidR="00BB5619">
        <w:t xml:space="preserve"> (1)</w:t>
      </w:r>
      <w:r>
        <w:t>.</w:t>
      </w:r>
    </w:p>
    <w:p w14:paraId="01106503" w14:textId="77777777" w:rsidR="00A27DF0" w:rsidRDefault="00A27DF0" w:rsidP="00A27DF0">
      <w:pPr>
        <w:tabs>
          <w:tab w:val="clear" w:pos="4320"/>
          <w:tab w:val="clear" w:pos="9072"/>
        </w:tabs>
        <w:snapToGrid/>
        <w:spacing w:line="360" w:lineRule="auto"/>
        <w:jc w:val="both"/>
      </w:pPr>
    </w:p>
    <w:p w14:paraId="6CFFD34B" w14:textId="52ED268E" w:rsidR="00A27DF0" w:rsidRPr="00F10F4F" w:rsidRDefault="00A27DF0" w:rsidP="007C12BD">
      <w:pPr>
        <w:numPr>
          <w:ilvl w:val="0"/>
          <w:numId w:val="30"/>
        </w:numPr>
        <w:tabs>
          <w:tab w:val="clear" w:pos="1440"/>
          <w:tab w:val="clear" w:pos="4320"/>
          <w:tab w:val="clear" w:pos="9072"/>
          <w:tab w:val="left" w:pos="720"/>
        </w:tabs>
        <w:snapToGrid/>
        <w:spacing w:line="360" w:lineRule="auto"/>
        <w:ind w:left="0" w:firstLine="0"/>
        <w:jc w:val="both"/>
        <w:rPr>
          <w:i/>
          <w:iCs/>
        </w:rPr>
      </w:pPr>
      <w:r w:rsidRPr="00F10F4F">
        <w:rPr>
          <w:i/>
          <w:iCs/>
        </w:rPr>
        <w:t xml:space="preserve">Was it unjust to impose the costs consequences under Order 22 in </w:t>
      </w:r>
      <w:r w:rsidR="007C12BD">
        <w:rPr>
          <w:i/>
          <w:iCs/>
        </w:rPr>
        <w:tab/>
      </w:r>
      <w:r w:rsidRPr="00F10F4F">
        <w:rPr>
          <w:i/>
          <w:iCs/>
        </w:rPr>
        <w:t xml:space="preserve">light of the costs provision for the EC </w:t>
      </w:r>
      <w:r>
        <w:t>Action?</w:t>
      </w:r>
    </w:p>
    <w:p w14:paraId="2D59CEB9" w14:textId="77777777" w:rsidR="00A27DF0" w:rsidRDefault="00A27DF0" w:rsidP="007C12BD">
      <w:pPr>
        <w:pStyle w:val="ListParagraph"/>
        <w:spacing w:line="360" w:lineRule="auto"/>
        <w:ind w:left="0"/>
      </w:pPr>
    </w:p>
    <w:p w14:paraId="695C5291" w14:textId="467D1B3C" w:rsidR="00A27DF0" w:rsidRDefault="00A27DF0" w:rsidP="00A27DF0">
      <w:pPr>
        <w:numPr>
          <w:ilvl w:val="0"/>
          <w:numId w:val="31"/>
        </w:numPr>
        <w:tabs>
          <w:tab w:val="clear" w:pos="4320"/>
          <w:tab w:val="clear" w:pos="9072"/>
        </w:tabs>
        <w:snapToGrid/>
        <w:spacing w:line="360" w:lineRule="auto"/>
        <w:ind w:left="0" w:firstLine="0"/>
        <w:jc w:val="both"/>
      </w:pPr>
      <w:proofErr w:type="spellStart"/>
      <w:r>
        <w:t>Mr</w:t>
      </w:r>
      <w:proofErr w:type="spellEnd"/>
      <w:r>
        <w:t xml:space="preserve"> Wong submitted that as the EC Action was only stayed on 5 March 2019, the plaintiff must have incurred not insubstantial costs between 19 September 2014 (the deadline for acceptance of the sanctioned payment in the EC Action) to 20 June 2016 (t</w:t>
      </w:r>
      <w:r w:rsidRPr="00A371B7">
        <w:t xml:space="preserve">he deadline for accepting the </w:t>
      </w:r>
      <w:r>
        <w:t>S</w:t>
      </w:r>
      <w:r w:rsidRPr="00A371B7">
        <w:t xml:space="preserve">anctioned </w:t>
      </w:r>
      <w:r>
        <w:t>P</w:t>
      </w:r>
      <w:r w:rsidRPr="00A371B7">
        <w:t xml:space="preserve">ayment in the PI </w:t>
      </w:r>
      <w:r>
        <w:t>Action) in the EC Action.  He further submitted that unless the defendant demonstrate</w:t>
      </w:r>
      <w:r w:rsidR="002672C1">
        <w:t>s</w:t>
      </w:r>
      <w:r>
        <w:t xml:space="preserve"> that the plaintiff would not be entitled to costs in the EC Action after 19 September 2014, the plaintiff’s refusal to accept the sanctioned payment remained reasonable.</w:t>
      </w:r>
    </w:p>
    <w:p w14:paraId="15D869D5" w14:textId="2266FAF1" w:rsidR="00A27DF0" w:rsidRDefault="00A27DF0" w:rsidP="00A27DF0">
      <w:pPr>
        <w:tabs>
          <w:tab w:val="clear" w:pos="4320"/>
          <w:tab w:val="clear" w:pos="9072"/>
        </w:tabs>
        <w:snapToGrid/>
        <w:spacing w:line="360" w:lineRule="auto"/>
        <w:jc w:val="both"/>
      </w:pPr>
    </w:p>
    <w:p w14:paraId="5E82AC01" w14:textId="710B609A" w:rsidR="00A27DF0" w:rsidRDefault="00A27DF0" w:rsidP="00A27DF0">
      <w:pPr>
        <w:numPr>
          <w:ilvl w:val="0"/>
          <w:numId w:val="31"/>
        </w:numPr>
        <w:tabs>
          <w:tab w:val="clear" w:pos="4320"/>
          <w:tab w:val="clear" w:pos="9072"/>
        </w:tabs>
        <w:snapToGrid/>
        <w:spacing w:line="360" w:lineRule="auto"/>
        <w:ind w:left="0" w:firstLine="0"/>
        <w:jc w:val="both"/>
      </w:pPr>
      <w:r>
        <w:t xml:space="preserve">This is misconceived.  The plaintiff bore the burden to show that the costs provision for the EC Action was unjust.  It is inappropriate and without </w:t>
      </w:r>
      <w:r w:rsidR="00777F1A">
        <w:t xml:space="preserve">any evidential </w:t>
      </w:r>
      <w:r>
        <w:t>basis for the plaintiff to suggest a hypothetical scenario on what a “reasonable” award would be under the EC Action and the likelihood of her obtaining a judgment more than the sanctioned payment of HK$22,000 under the EC Action.  There is simply no evidence as the basis for such submissions.  I repeat paragraph 17(6) of the Judgment.</w:t>
      </w:r>
    </w:p>
    <w:p w14:paraId="560D82CC" w14:textId="77777777" w:rsidR="00A27DF0" w:rsidRDefault="00A27DF0" w:rsidP="00A27DF0">
      <w:pPr>
        <w:tabs>
          <w:tab w:val="clear" w:pos="4320"/>
          <w:tab w:val="clear" w:pos="9072"/>
        </w:tabs>
        <w:snapToGrid/>
        <w:spacing w:line="360" w:lineRule="auto"/>
        <w:jc w:val="both"/>
      </w:pPr>
    </w:p>
    <w:p w14:paraId="5F5F9D2E" w14:textId="209ABCA4" w:rsidR="00A27DF0" w:rsidRDefault="00A27DF0" w:rsidP="00A27DF0">
      <w:pPr>
        <w:numPr>
          <w:ilvl w:val="0"/>
          <w:numId w:val="31"/>
        </w:numPr>
        <w:tabs>
          <w:tab w:val="clear" w:pos="4320"/>
          <w:tab w:val="clear" w:pos="9072"/>
        </w:tabs>
        <w:snapToGrid/>
        <w:spacing w:line="360" w:lineRule="auto"/>
        <w:ind w:left="0" w:firstLine="0"/>
        <w:jc w:val="both"/>
      </w:pPr>
      <w:r>
        <w:t>I do not consider there to be any reasonable prospect of success for t</w:t>
      </w:r>
      <w:r w:rsidR="00777F1A">
        <w:t>he</w:t>
      </w:r>
      <w:r>
        <w:t xml:space="preserve"> </w:t>
      </w:r>
      <w:r w:rsidR="00777F1A">
        <w:t xml:space="preserve">proposed </w:t>
      </w:r>
      <w:r>
        <w:t>ground of appeal</w:t>
      </w:r>
      <w:r w:rsidR="00777F1A">
        <w:t xml:space="preserve"> (2)</w:t>
      </w:r>
      <w:r>
        <w:t>.</w:t>
      </w:r>
    </w:p>
    <w:p w14:paraId="7E90DA75" w14:textId="77777777" w:rsidR="00A27DF0" w:rsidRDefault="00A27DF0" w:rsidP="00A27DF0">
      <w:pPr>
        <w:tabs>
          <w:tab w:val="clear" w:pos="4320"/>
          <w:tab w:val="clear" w:pos="9072"/>
        </w:tabs>
        <w:snapToGrid/>
        <w:spacing w:line="360" w:lineRule="auto"/>
        <w:jc w:val="both"/>
      </w:pPr>
    </w:p>
    <w:p w14:paraId="718D20FC" w14:textId="77777777" w:rsidR="00A27DF0" w:rsidRDefault="00A27DF0" w:rsidP="007C12BD">
      <w:pPr>
        <w:numPr>
          <w:ilvl w:val="0"/>
          <w:numId w:val="30"/>
        </w:numPr>
        <w:tabs>
          <w:tab w:val="clear" w:pos="1440"/>
          <w:tab w:val="clear" w:pos="4320"/>
          <w:tab w:val="clear" w:pos="9072"/>
          <w:tab w:val="left" w:pos="720"/>
        </w:tabs>
        <w:snapToGrid/>
        <w:spacing w:line="360" w:lineRule="auto"/>
        <w:ind w:left="0" w:firstLine="0"/>
        <w:jc w:val="both"/>
      </w:pPr>
      <w:r>
        <w:rPr>
          <w:i/>
          <w:iCs/>
        </w:rPr>
        <w:t>The Interest of Justice</w:t>
      </w:r>
    </w:p>
    <w:p w14:paraId="4E3756C9" w14:textId="77777777" w:rsidR="00A27DF0" w:rsidRDefault="00A27DF0" w:rsidP="00A27DF0">
      <w:pPr>
        <w:pStyle w:val="ListParagraph"/>
      </w:pPr>
    </w:p>
    <w:p w14:paraId="3C0944F2" w14:textId="719A7F31" w:rsidR="00A27DF0" w:rsidRDefault="00A27DF0" w:rsidP="00A27DF0">
      <w:pPr>
        <w:numPr>
          <w:ilvl w:val="0"/>
          <w:numId w:val="31"/>
        </w:numPr>
        <w:tabs>
          <w:tab w:val="clear" w:pos="4320"/>
          <w:tab w:val="clear" w:pos="9072"/>
        </w:tabs>
        <w:snapToGrid/>
        <w:spacing w:line="360" w:lineRule="auto"/>
        <w:ind w:left="0" w:firstLine="0"/>
        <w:jc w:val="both"/>
      </w:pPr>
      <w:r>
        <w:t xml:space="preserve">Given that I have already granted leave to appeal on </w:t>
      </w:r>
      <w:r w:rsidR="00777F1A">
        <w:t>the proposed ground of appeal</w:t>
      </w:r>
      <w:r>
        <w:t xml:space="preserve"> </w:t>
      </w:r>
      <w:r w:rsidR="00777F1A">
        <w:t>(</w:t>
      </w:r>
      <w:r>
        <w:t>1</w:t>
      </w:r>
      <w:r w:rsidR="00777F1A">
        <w:t>)</w:t>
      </w:r>
      <w:r>
        <w:t>, it is unnecessary to consider the “in the interest of justice” argument.</w:t>
      </w:r>
    </w:p>
    <w:p w14:paraId="7C6ACF0D" w14:textId="77777777" w:rsidR="00A27DF0" w:rsidRPr="00613990" w:rsidRDefault="00A27DF0" w:rsidP="00A27DF0">
      <w:pPr>
        <w:tabs>
          <w:tab w:val="clear" w:pos="4320"/>
          <w:tab w:val="clear" w:pos="9072"/>
        </w:tabs>
        <w:snapToGrid/>
        <w:spacing w:line="360" w:lineRule="auto"/>
        <w:jc w:val="both"/>
      </w:pPr>
    </w:p>
    <w:p w14:paraId="28961405" w14:textId="77777777" w:rsidR="00A27DF0" w:rsidRPr="00C83DC3" w:rsidRDefault="00A27DF0" w:rsidP="007C12BD">
      <w:pPr>
        <w:numPr>
          <w:ilvl w:val="0"/>
          <w:numId w:val="30"/>
        </w:numPr>
        <w:tabs>
          <w:tab w:val="clear" w:pos="1440"/>
          <w:tab w:val="clear" w:pos="4320"/>
          <w:tab w:val="clear" w:pos="9072"/>
          <w:tab w:val="left" w:pos="720"/>
        </w:tabs>
        <w:snapToGrid/>
        <w:spacing w:line="360" w:lineRule="auto"/>
        <w:ind w:left="0" w:firstLine="0"/>
        <w:jc w:val="both"/>
      </w:pPr>
      <w:r>
        <w:rPr>
          <w:i/>
          <w:iCs/>
        </w:rPr>
        <w:t>Order</w:t>
      </w:r>
    </w:p>
    <w:p w14:paraId="208AC5AE" w14:textId="77777777" w:rsidR="00A27DF0" w:rsidRDefault="00A27DF0" w:rsidP="007C12BD">
      <w:pPr>
        <w:pStyle w:val="ListParagraph"/>
        <w:spacing w:line="360" w:lineRule="auto"/>
        <w:ind w:left="0"/>
      </w:pPr>
    </w:p>
    <w:p w14:paraId="38D540C5" w14:textId="153CA57C" w:rsidR="00A27DF0" w:rsidRPr="00053FCB" w:rsidRDefault="00A27DF0" w:rsidP="00A27DF0">
      <w:pPr>
        <w:numPr>
          <w:ilvl w:val="0"/>
          <w:numId w:val="31"/>
        </w:numPr>
        <w:tabs>
          <w:tab w:val="clear" w:pos="4320"/>
          <w:tab w:val="clear" w:pos="9072"/>
        </w:tabs>
        <w:snapToGrid/>
        <w:spacing w:line="360" w:lineRule="auto"/>
        <w:ind w:left="0" w:firstLine="0"/>
        <w:jc w:val="both"/>
      </w:pPr>
      <w:r w:rsidRPr="00053FCB">
        <w:t xml:space="preserve">I </w:t>
      </w:r>
      <w:r w:rsidR="00E7515C">
        <w:t xml:space="preserve">thus </w:t>
      </w:r>
      <w:r w:rsidRPr="00053FCB">
        <w:t xml:space="preserve">grant leave for the plaintiff to appeal against the costs order based on </w:t>
      </w:r>
      <w:r w:rsidR="00CF7CD4">
        <w:t xml:space="preserve">the </w:t>
      </w:r>
      <w:r w:rsidR="00140E57">
        <w:t xml:space="preserve">proposed </w:t>
      </w:r>
      <w:r w:rsidRPr="00053FCB">
        <w:t>ground</w:t>
      </w:r>
      <w:r w:rsidR="00140E57">
        <w:t xml:space="preserve"> of appeal</w:t>
      </w:r>
      <w:r w:rsidRPr="00053FCB">
        <w:t xml:space="preserve"> </w:t>
      </w:r>
      <w:r w:rsidR="00140E57">
        <w:t>(</w:t>
      </w:r>
      <w:r w:rsidRPr="00053FCB">
        <w:t>1</w:t>
      </w:r>
      <w:r w:rsidR="00140E57">
        <w:t>)</w:t>
      </w:r>
      <w:r w:rsidRPr="00053FCB">
        <w:t>.</w:t>
      </w:r>
      <w:r w:rsidR="00777F1A">
        <w:t xml:space="preserve">  The application for leave to appeal on the proposed ground of appeal (2) is dismissed.</w:t>
      </w:r>
    </w:p>
    <w:p w14:paraId="68228EFE" w14:textId="77777777" w:rsidR="00A27DF0" w:rsidRDefault="00A27DF0" w:rsidP="00A27DF0">
      <w:pPr>
        <w:tabs>
          <w:tab w:val="clear" w:pos="4320"/>
          <w:tab w:val="clear" w:pos="9072"/>
        </w:tabs>
        <w:snapToGrid/>
        <w:spacing w:line="360" w:lineRule="auto"/>
        <w:jc w:val="both"/>
      </w:pPr>
    </w:p>
    <w:p w14:paraId="313032E2" w14:textId="45BB91D3" w:rsidR="00140E57" w:rsidRPr="00E7515C" w:rsidRDefault="00A27DF0" w:rsidP="00A27DF0">
      <w:pPr>
        <w:numPr>
          <w:ilvl w:val="0"/>
          <w:numId w:val="31"/>
        </w:numPr>
        <w:tabs>
          <w:tab w:val="clear" w:pos="4320"/>
          <w:tab w:val="clear" w:pos="9072"/>
        </w:tabs>
        <w:snapToGrid/>
        <w:spacing w:line="360" w:lineRule="auto"/>
        <w:ind w:left="0" w:firstLine="0"/>
        <w:jc w:val="both"/>
      </w:pPr>
      <w:r>
        <w:rPr>
          <w:lang w:val="en-GB"/>
        </w:rPr>
        <w:t xml:space="preserve">I make a costs order </w:t>
      </w:r>
      <w:r w:rsidRPr="00CE0A65">
        <w:rPr>
          <w:i/>
          <w:lang w:val="en-GB"/>
        </w:rPr>
        <w:t>nisi</w:t>
      </w:r>
      <w:r>
        <w:rPr>
          <w:lang w:val="en-GB"/>
        </w:rPr>
        <w:t xml:space="preserve"> that</w:t>
      </w:r>
      <w:r w:rsidR="00140E57">
        <w:rPr>
          <w:lang w:val="en-GB"/>
        </w:rPr>
        <w:t>:</w:t>
      </w:r>
    </w:p>
    <w:p w14:paraId="47D6280A" w14:textId="77777777" w:rsidR="00E7515C" w:rsidRPr="00E7515C" w:rsidRDefault="00E7515C" w:rsidP="00E7515C">
      <w:pPr>
        <w:tabs>
          <w:tab w:val="clear" w:pos="4320"/>
          <w:tab w:val="clear" w:pos="9072"/>
        </w:tabs>
        <w:snapToGrid/>
        <w:spacing w:line="360" w:lineRule="auto"/>
        <w:jc w:val="both"/>
      </w:pPr>
    </w:p>
    <w:p w14:paraId="63F833F9" w14:textId="4D0C8713" w:rsidR="00E7515C" w:rsidRDefault="00E7515C" w:rsidP="00E7515C">
      <w:pPr>
        <w:pStyle w:val="ListParagraph"/>
        <w:numPr>
          <w:ilvl w:val="1"/>
          <w:numId w:val="31"/>
        </w:numPr>
        <w:tabs>
          <w:tab w:val="clear" w:pos="4320"/>
          <w:tab w:val="clear" w:pos="9072"/>
        </w:tabs>
        <w:snapToGrid/>
        <w:spacing w:line="360" w:lineRule="auto"/>
        <w:jc w:val="both"/>
        <w:rPr>
          <w:lang w:val="en-GB"/>
        </w:rPr>
      </w:pPr>
      <w:r w:rsidRPr="00140E57">
        <w:rPr>
          <w:lang w:val="en-GB"/>
        </w:rPr>
        <w:t xml:space="preserve">costs of </w:t>
      </w:r>
      <w:r>
        <w:rPr>
          <w:lang w:val="en-GB"/>
        </w:rPr>
        <w:t xml:space="preserve">and occasioned by </w:t>
      </w:r>
      <w:r w:rsidR="00777F1A">
        <w:rPr>
          <w:lang w:val="en-GB"/>
        </w:rPr>
        <w:t xml:space="preserve">the </w:t>
      </w:r>
      <w:r w:rsidRPr="00140E57">
        <w:rPr>
          <w:lang w:val="en-GB"/>
        </w:rPr>
        <w:t>proposed ground of appeal (1) be in the cause of the appeal, with certificate for Counsel</w:t>
      </w:r>
      <w:r w:rsidR="00777F1A">
        <w:rPr>
          <w:lang w:val="en-GB"/>
        </w:rPr>
        <w:t>, to be taxed if not agreed</w:t>
      </w:r>
      <w:r w:rsidRPr="00140E57">
        <w:rPr>
          <w:lang w:val="en-GB"/>
        </w:rPr>
        <w:t xml:space="preserve">; </w:t>
      </w:r>
      <w:r w:rsidR="00777F1A">
        <w:rPr>
          <w:lang w:val="en-GB"/>
        </w:rPr>
        <w:t>and</w:t>
      </w:r>
    </w:p>
    <w:p w14:paraId="43EECB25" w14:textId="77777777" w:rsidR="00E7515C" w:rsidRPr="00140E57" w:rsidRDefault="00E7515C" w:rsidP="00E7515C">
      <w:pPr>
        <w:pStyle w:val="ListParagraph"/>
        <w:tabs>
          <w:tab w:val="clear" w:pos="4320"/>
          <w:tab w:val="clear" w:pos="9072"/>
        </w:tabs>
        <w:snapToGrid/>
        <w:spacing w:line="360" w:lineRule="auto"/>
        <w:ind w:left="2068"/>
        <w:jc w:val="both"/>
        <w:rPr>
          <w:lang w:val="en-GB"/>
        </w:rPr>
      </w:pPr>
    </w:p>
    <w:p w14:paraId="3AF435AA" w14:textId="4E408257" w:rsidR="00E7515C" w:rsidRDefault="00E7515C" w:rsidP="00E7515C">
      <w:pPr>
        <w:pStyle w:val="ListParagraph"/>
        <w:numPr>
          <w:ilvl w:val="1"/>
          <w:numId w:val="31"/>
        </w:numPr>
        <w:tabs>
          <w:tab w:val="clear" w:pos="4320"/>
          <w:tab w:val="clear" w:pos="9072"/>
        </w:tabs>
        <w:snapToGrid/>
        <w:spacing w:line="360" w:lineRule="auto"/>
        <w:jc w:val="both"/>
      </w:pPr>
      <w:r w:rsidRPr="00140E57">
        <w:rPr>
          <w:lang w:val="en-GB"/>
        </w:rPr>
        <w:t xml:space="preserve">costs of </w:t>
      </w:r>
      <w:r>
        <w:rPr>
          <w:lang w:val="en-GB"/>
        </w:rPr>
        <w:t xml:space="preserve">and occasioned by </w:t>
      </w:r>
      <w:r w:rsidR="00777F1A">
        <w:rPr>
          <w:lang w:val="en-GB"/>
        </w:rPr>
        <w:t xml:space="preserve">the </w:t>
      </w:r>
      <w:r w:rsidRPr="00140E57">
        <w:rPr>
          <w:lang w:val="en-GB"/>
        </w:rPr>
        <w:t>proposed ground of appeal (2) be paid by the plaintiff to the defendant, with certificate for Counsel, to be taxed if not agreed.</w:t>
      </w:r>
    </w:p>
    <w:p w14:paraId="25B47FB0" w14:textId="0B94FE8D" w:rsidR="00E7515C" w:rsidRDefault="00E7515C" w:rsidP="00E7515C">
      <w:pPr>
        <w:pStyle w:val="ListParagraph"/>
      </w:pPr>
    </w:p>
    <w:p w14:paraId="6DF62988" w14:textId="76D6DA1D" w:rsidR="00A82B45" w:rsidRDefault="00A82B45" w:rsidP="00E7515C">
      <w:pPr>
        <w:pStyle w:val="ListParagraph"/>
      </w:pPr>
    </w:p>
    <w:p w14:paraId="2B7A80B3" w14:textId="51933469" w:rsidR="00A82B45" w:rsidRDefault="00A82B45" w:rsidP="00E7515C">
      <w:pPr>
        <w:pStyle w:val="ListParagraph"/>
      </w:pPr>
    </w:p>
    <w:p w14:paraId="174E75A4" w14:textId="125C087D" w:rsidR="00A82B45" w:rsidRDefault="00A82B45" w:rsidP="00E7515C">
      <w:pPr>
        <w:pStyle w:val="ListParagraph"/>
      </w:pPr>
    </w:p>
    <w:p w14:paraId="6FBE5DB4" w14:textId="6BD3BF61" w:rsidR="00A82B45" w:rsidRDefault="00A82B45" w:rsidP="00E7515C">
      <w:pPr>
        <w:pStyle w:val="ListParagraph"/>
      </w:pPr>
    </w:p>
    <w:p w14:paraId="3561EC97" w14:textId="19C454D8" w:rsidR="00A82B45" w:rsidRDefault="00A82B45" w:rsidP="00E7515C">
      <w:pPr>
        <w:pStyle w:val="ListParagraph"/>
      </w:pPr>
    </w:p>
    <w:p w14:paraId="1BF7A6CE" w14:textId="30D9D445" w:rsidR="00A82B45" w:rsidRDefault="00A82B45" w:rsidP="00E7515C">
      <w:pPr>
        <w:pStyle w:val="ListParagraph"/>
      </w:pPr>
    </w:p>
    <w:p w14:paraId="2FB13655" w14:textId="75FBAA3F" w:rsidR="00A82B45" w:rsidRDefault="00A82B45" w:rsidP="00E7515C">
      <w:pPr>
        <w:pStyle w:val="ListParagraph"/>
      </w:pPr>
    </w:p>
    <w:p w14:paraId="52BF3496" w14:textId="1B645C43" w:rsidR="00A82B45" w:rsidRDefault="00A82B45" w:rsidP="00E7515C">
      <w:pPr>
        <w:pStyle w:val="ListParagraph"/>
      </w:pPr>
    </w:p>
    <w:p w14:paraId="74343E31" w14:textId="77777777" w:rsidR="00A82B45" w:rsidRDefault="00A82B45" w:rsidP="00E7515C">
      <w:pPr>
        <w:pStyle w:val="ListParagraph"/>
      </w:pPr>
    </w:p>
    <w:p w14:paraId="600B1F16" w14:textId="7027943C" w:rsidR="00E7515C" w:rsidRPr="00140E57" w:rsidRDefault="00E7515C" w:rsidP="00A27DF0">
      <w:pPr>
        <w:numPr>
          <w:ilvl w:val="0"/>
          <w:numId w:val="31"/>
        </w:numPr>
        <w:tabs>
          <w:tab w:val="clear" w:pos="4320"/>
          <w:tab w:val="clear" w:pos="9072"/>
        </w:tabs>
        <w:snapToGrid/>
        <w:spacing w:line="360" w:lineRule="auto"/>
        <w:ind w:left="0" w:firstLine="0"/>
        <w:jc w:val="both"/>
      </w:pPr>
      <w:r>
        <w:lastRenderedPageBreak/>
        <w:t xml:space="preserve">To assist taxation, I will apportion 60% of the costs for </w:t>
      </w:r>
      <w:r w:rsidR="00831F59">
        <w:t xml:space="preserve">the </w:t>
      </w:r>
      <w:r w:rsidRPr="00140E57">
        <w:rPr>
          <w:lang w:val="en-GB"/>
        </w:rPr>
        <w:t>proposed ground of appeal (1)</w:t>
      </w:r>
      <w:r>
        <w:rPr>
          <w:lang w:val="en-GB"/>
        </w:rPr>
        <w:t xml:space="preserve"> and </w:t>
      </w:r>
      <w:r w:rsidR="00FC5FCE">
        <w:t>4</w:t>
      </w:r>
      <w:r>
        <w:t xml:space="preserve">0% of the costs for </w:t>
      </w:r>
      <w:r w:rsidR="00831F59">
        <w:t xml:space="preserve">the </w:t>
      </w:r>
      <w:r w:rsidRPr="00140E57">
        <w:rPr>
          <w:lang w:val="en-GB"/>
        </w:rPr>
        <w:t>proposed ground of appeal (</w:t>
      </w:r>
      <w:r>
        <w:rPr>
          <w:lang w:val="en-GB"/>
        </w:rPr>
        <w:t>2</w:t>
      </w:r>
      <w:r w:rsidRPr="00140E57">
        <w:rPr>
          <w:lang w:val="en-GB"/>
        </w:rPr>
        <w:t>)</w:t>
      </w:r>
      <w:r>
        <w:t>.</w:t>
      </w:r>
    </w:p>
    <w:p w14:paraId="211CE1DE" w14:textId="77777777" w:rsidR="00140E57" w:rsidRDefault="00140E57" w:rsidP="00140E57">
      <w:pPr>
        <w:pStyle w:val="ListParagraph"/>
        <w:rPr>
          <w:lang w:val="en-GB"/>
        </w:rPr>
      </w:pPr>
    </w:p>
    <w:p w14:paraId="5BD2FC39" w14:textId="77777777" w:rsidR="00A27DF0" w:rsidRDefault="00A27DF0" w:rsidP="00A27DF0">
      <w:pPr>
        <w:tabs>
          <w:tab w:val="clear" w:pos="4320"/>
          <w:tab w:val="clear" w:pos="9072"/>
        </w:tabs>
        <w:snapToGrid/>
        <w:spacing w:line="360" w:lineRule="auto"/>
        <w:jc w:val="both"/>
      </w:pPr>
    </w:p>
    <w:p w14:paraId="50FE991C" w14:textId="2461412C" w:rsidR="00A04FDD" w:rsidRDefault="00A04FDD" w:rsidP="00CB42CF">
      <w:pPr>
        <w:tabs>
          <w:tab w:val="clear" w:pos="4320"/>
          <w:tab w:val="clear" w:pos="9072"/>
        </w:tabs>
        <w:spacing w:line="360" w:lineRule="auto"/>
        <w:jc w:val="both"/>
        <w:rPr>
          <w:rFonts w:eastAsia="PMingLiU"/>
          <w:bCs/>
        </w:rPr>
      </w:pPr>
    </w:p>
    <w:p w14:paraId="420E06BB" w14:textId="77777777" w:rsidR="00A04FDD" w:rsidRDefault="00A04FDD" w:rsidP="00CB42CF">
      <w:pPr>
        <w:tabs>
          <w:tab w:val="clear" w:pos="4320"/>
          <w:tab w:val="clear" w:pos="9072"/>
        </w:tabs>
        <w:spacing w:line="360" w:lineRule="auto"/>
        <w:jc w:val="both"/>
        <w:rPr>
          <w:rFonts w:eastAsia="PMingLiU"/>
          <w:bCs/>
        </w:rPr>
      </w:pPr>
    </w:p>
    <w:p w14:paraId="79D287F5" w14:textId="77777777" w:rsidR="000B6061" w:rsidRDefault="000B6061" w:rsidP="00CB42CF">
      <w:pPr>
        <w:spacing w:line="360" w:lineRule="auto"/>
        <w:rPr>
          <w:bCs/>
          <w:lang w:val="en-GB"/>
        </w:rPr>
      </w:pPr>
    </w:p>
    <w:p w14:paraId="1CB6BC97" w14:textId="7B512A4C" w:rsidR="00697FF2" w:rsidRDefault="00697FF2" w:rsidP="00CB42CF">
      <w:pPr>
        <w:tabs>
          <w:tab w:val="clear" w:pos="4320"/>
          <w:tab w:val="center" w:pos="6300"/>
        </w:tabs>
        <w:rPr>
          <w:bCs/>
          <w:lang w:val="en-GB"/>
        </w:rPr>
      </w:pPr>
      <w:r>
        <w:rPr>
          <w:bCs/>
          <w:lang w:val="en-GB"/>
        </w:rPr>
        <w:tab/>
      </w:r>
      <w:r>
        <w:rPr>
          <w:bCs/>
          <w:lang w:val="en-GB"/>
        </w:rPr>
        <w:tab/>
      </w:r>
      <w:proofErr w:type="gramStart"/>
      <w:r>
        <w:rPr>
          <w:bCs/>
          <w:lang w:val="en-GB"/>
        </w:rPr>
        <w:t xml:space="preserve">( </w:t>
      </w:r>
      <w:r w:rsidR="005C7F1A">
        <w:rPr>
          <w:bCs/>
          <w:lang w:val="en-GB"/>
        </w:rPr>
        <w:t>Phoebe</w:t>
      </w:r>
      <w:proofErr w:type="gramEnd"/>
      <w:r w:rsidR="005C7F1A">
        <w:rPr>
          <w:bCs/>
          <w:lang w:val="en-GB"/>
        </w:rPr>
        <w:t xml:space="preserve"> Man</w:t>
      </w:r>
      <w:r>
        <w:rPr>
          <w:bCs/>
          <w:lang w:val="en-GB"/>
        </w:rPr>
        <w:t xml:space="preserve"> )</w:t>
      </w:r>
    </w:p>
    <w:p w14:paraId="296DA6A0" w14:textId="77777777" w:rsidR="00697FF2" w:rsidRDefault="00697FF2" w:rsidP="00CB42CF">
      <w:pPr>
        <w:tabs>
          <w:tab w:val="clear" w:pos="4320"/>
          <w:tab w:val="center" w:pos="6300"/>
        </w:tabs>
        <w:rPr>
          <w:bCs/>
          <w:lang w:val="en-GB"/>
        </w:rPr>
      </w:pPr>
      <w:r>
        <w:rPr>
          <w:bCs/>
          <w:lang w:val="en-GB"/>
        </w:rPr>
        <w:tab/>
      </w:r>
      <w:r>
        <w:rPr>
          <w:bCs/>
          <w:lang w:val="en-GB"/>
        </w:rPr>
        <w:tab/>
        <w:t>District Judge</w:t>
      </w:r>
    </w:p>
    <w:p w14:paraId="6E9E23AF" w14:textId="77777777" w:rsidR="000B6061" w:rsidRPr="00697FF2" w:rsidRDefault="000B6061" w:rsidP="00CB42CF">
      <w:pPr>
        <w:jc w:val="both"/>
        <w:rPr>
          <w:bCs/>
          <w:lang w:val="en-GB"/>
        </w:rPr>
      </w:pPr>
    </w:p>
    <w:p w14:paraId="43CBEF6E" w14:textId="77777777" w:rsidR="000B6061" w:rsidRDefault="000B6061" w:rsidP="00CB42CF">
      <w:pPr>
        <w:jc w:val="both"/>
        <w:rPr>
          <w:bCs/>
          <w:lang w:val="en-GB"/>
        </w:rPr>
      </w:pPr>
    </w:p>
    <w:p w14:paraId="01AD165F" w14:textId="126C9A71" w:rsidR="000B6061" w:rsidRDefault="00D53F48" w:rsidP="00CB42CF">
      <w:pPr>
        <w:tabs>
          <w:tab w:val="center" w:pos="6498"/>
        </w:tabs>
        <w:jc w:val="both"/>
        <w:rPr>
          <w:lang w:val="en-GB"/>
        </w:rPr>
      </w:pPr>
      <w:r>
        <w:rPr>
          <w:lang w:val="en-GB"/>
        </w:rPr>
        <w:t xml:space="preserve">Mr Simon Wong, instructed by Messrs </w:t>
      </w:r>
      <w:r w:rsidRPr="00D53F48">
        <w:rPr>
          <w:lang w:val="en-GB"/>
        </w:rPr>
        <w:t>Kenneth W. Leung &amp; Co.</w:t>
      </w:r>
      <w:r w:rsidR="00B17127">
        <w:rPr>
          <w:lang w:val="en-GB"/>
        </w:rPr>
        <w:t xml:space="preserve">, </w:t>
      </w:r>
      <w:r w:rsidR="000B6061" w:rsidRPr="00433501">
        <w:rPr>
          <w:lang w:val="en-GB"/>
        </w:rPr>
        <w:t xml:space="preserve">for the plaintiff </w:t>
      </w:r>
    </w:p>
    <w:p w14:paraId="683FF1F5" w14:textId="77777777" w:rsidR="00697FF2" w:rsidRPr="00433501" w:rsidRDefault="00697FF2" w:rsidP="00CB42CF">
      <w:pPr>
        <w:tabs>
          <w:tab w:val="center" w:pos="6498"/>
        </w:tabs>
        <w:jc w:val="both"/>
        <w:rPr>
          <w:lang w:val="en-GB"/>
        </w:rPr>
      </w:pPr>
    </w:p>
    <w:p w14:paraId="78322DBA" w14:textId="3300576B" w:rsidR="000B6061" w:rsidRDefault="00D53F48" w:rsidP="00CB42CF">
      <w:pPr>
        <w:jc w:val="both"/>
        <w:rPr>
          <w:bCs/>
          <w:lang w:val="en-GB"/>
        </w:rPr>
      </w:pPr>
      <w:r>
        <w:rPr>
          <w:bCs/>
          <w:lang w:val="en-GB"/>
        </w:rPr>
        <w:t xml:space="preserve">Ms Phillis </w:t>
      </w:r>
      <w:proofErr w:type="spellStart"/>
      <w:r>
        <w:rPr>
          <w:bCs/>
          <w:lang w:val="en-GB"/>
        </w:rPr>
        <w:t>Loh</w:t>
      </w:r>
      <w:proofErr w:type="spellEnd"/>
      <w:r>
        <w:rPr>
          <w:bCs/>
          <w:lang w:val="en-GB"/>
        </w:rPr>
        <w:t xml:space="preserve">, instructed by Messrs </w:t>
      </w:r>
      <w:r w:rsidRPr="00D53F48">
        <w:rPr>
          <w:bCs/>
          <w:lang w:val="en-GB"/>
        </w:rPr>
        <w:t>WMC Partners</w:t>
      </w:r>
      <w:r w:rsidR="00A27DF0">
        <w:rPr>
          <w:bCs/>
          <w:lang w:val="en-GB"/>
        </w:rPr>
        <w:t xml:space="preserve">, for the </w:t>
      </w:r>
      <w:r w:rsidR="005C7F1A">
        <w:rPr>
          <w:bCs/>
          <w:lang w:val="en-GB"/>
        </w:rPr>
        <w:t>defendant</w:t>
      </w:r>
    </w:p>
    <w:p w14:paraId="7E000963" w14:textId="1B80F92F" w:rsidR="002712FE" w:rsidRDefault="002712FE" w:rsidP="00CB42CF">
      <w:pPr>
        <w:jc w:val="both"/>
        <w:rPr>
          <w:bCs/>
          <w:lang w:val="en-GB"/>
        </w:rPr>
      </w:pPr>
    </w:p>
    <w:p w14:paraId="381134BA" w14:textId="77777777" w:rsidR="005B2D79" w:rsidRPr="000B6061" w:rsidRDefault="005B2D79" w:rsidP="00CB42CF">
      <w:pPr>
        <w:tabs>
          <w:tab w:val="clear" w:pos="4320"/>
          <w:tab w:val="clear" w:pos="9072"/>
        </w:tabs>
        <w:spacing w:line="360" w:lineRule="auto"/>
        <w:jc w:val="both"/>
        <w:rPr>
          <w:lang w:val="en-GB"/>
        </w:rPr>
      </w:pPr>
    </w:p>
    <w:sectPr w:rsidR="005B2D79" w:rsidRPr="000B6061" w:rsidSect="00AD03E6">
      <w:headerReference w:type="default" r:id="rId10"/>
      <w:type w:val="continuous"/>
      <w:pgSz w:w="11906" w:h="16838" w:code="9"/>
      <w:pgMar w:top="1800" w:right="2096"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57AE5" w14:textId="77777777" w:rsidR="00A070AC" w:rsidRDefault="00A070AC">
      <w:r>
        <w:separator/>
      </w:r>
    </w:p>
  </w:endnote>
  <w:endnote w:type="continuationSeparator" w:id="0">
    <w:p w14:paraId="10A35AD8" w14:textId="77777777" w:rsidR="00A070AC" w:rsidRDefault="00A0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F7B38" w14:textId="77777777" w:rsidR="0038004F" w:rsidRDefault="0038004F">
    <w:pPr>
      <w:pStyle w:val="Footer"/>
      <w:framePr w:wrap="auto" w:vAnchor="text" w:hAnchor="margin" w:xAlign="right" w:y="1"/>
      <w:rPr>
        <w:rStyle w:val="PageNumber"/>
      </w:rPr>
    </w:pPr>
  </w:p>
  <w:p w14:paraId="4256DDAC" w14:textId="77777777" w:rsidR="0038004F" w:rsidRDefault="003800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7B5E8" w14:textId="77777777" w:rsidR="00A070AC" w:rsidRDefault="00A070AC">
      <w:r>
        <w:separator/>
      </w:r>
    </w:p>
  </w:footnote>
  <w:footnote w:type="continuationSeparator" w:id="0">
    <w:p w14:paraId="59DA5B4C" w14:textId="77777777" w:rsidR="00A070AC" w:rsidRDefault="00A070AC">
      <w:r>
        <w:continuationSeparator/>
      </w:r>
    </w:p>
  </w:footnote>
  <w:footnote w:id="1">
    <w:p w14:paraId="03AEABC8" w14:textId="77777777" w:rsidR="00A27DF0" w:rsidRPr="00BA2B9D" w:rsidRDefault="00A27DF0" w:rsidP="00A27DF0">
      <w:pPr>
        <w:pStyle w:val="FootnoteText"/>
      </w:pPr>
      <w:r>
        <w:rPr>
          <w:rStyle w:val="FootnoteReference"/>
        </w:rPr>
        <w:footnoteRef/>
      </w:r>
      <w:r>
        <w:t xml:space="preserve"> </w:t>
      </w:r>
      <w:r>
        <w:rPr>
          <w:i/>
          <w:iCs/>
        </w:rPr>
        <w:t xml:space="preserve">Wynn Resorts (Macau) SA v </w:t>
      </w:r>
      <w:proofErr w:type="spellStart"/>
      <w:r>
        <w:rPr>
          <w:i/>
          <w:iCs/>
        </w:rPr>
        <w:t>Mong</w:t>
      </w:r>
      <w:proofErr w:type="spellEnd"/>
      <w:r>
        <w:rPr>
          <w:i/>
          <w:iCs/>
        </w:rPr>
        <w:t xml:space="preserve"> Henry</w:t>
      </w:r>
      <w:r>
        <w:t xml:space="preserve">, </w:t>
      </w:r>
      <w:proofErr w:type="spellStart"/>
      <w:r>
        <w:t>unrep</w:t>
      </w:r>
      <w:proofErr w:type="spellEnd"/>
      <w:r>
        <w:t xml:space="preserve">. HCA 192/2009, 10 August 2009, </w:t>
      </w:r>
      <w:r w:rsidRPr="00B432E5">
        <w:rPr>
          <w:iCs/>
        </w:rPr>
        <w:t>per Chu J</w:t>
      </w:r>
      <w:r>
        <w:t xml:space="preserve"> (as she then was) at §19</w:t>
      </w:r>
    </w:p>
  </w:footnote>
  <w:footnote w:id="2">
    <w:p w14:paraId="5F00B793" w14:textId="77777777" w:rsidR="00A27DF0" w:rsidRPr="00CD2E28" w:rsidRDefault="00A27DF0" w:rsidP="00A27DF0">
      <w:pPr>
        <w:pStyle w:val="FootnoteText"/>
      </w:pPr>
      <w:r>
        <w:rPr>
          <w:rStyle w:val="FootnoteReference"/>
        </w:rPr>
        <w:footnoteRef/>
      </w:r>
      <w:r>
        <w:t xml:space="preserve"> </w:t>
      </w:r>
      <w:r>
        <w:rPr>
          <w:i/>
          <w:iCs/>
        </w:rPr>
        <w:t>Choy Yee Chun v Bond Star Development Ltd</w:t>
      </w:r>
      <w:r>
        <w:t xml:space="preserve"> [1997] HKLRD 1327 at 1337A</w:t>
      </w:r>
    </w:p>
  </w:footnote>
  <w:footnote w:id="3">
    <w:p w14:paraId="398F6AC7" w14:textId="77777777" w:rsidR="00A27DF0" w:rsidRPr="00DC0159" w:rsidRDefault="00A27DF0" w:rsidP="00A27DF0">
      <w:pPr>
        <w:pStyle w:val="FootnoteText"/>
      </w:pPr>
      <w:r>
        <w:rPr>
          <w:rStyle w:val="FootnoteReference"/>
        </w:rPr>
        <w:footnoteRef/>
      </w:r>
      <w:r>
        <w:t xml:space="preserve"> </w:t>
      </w:r>
      <w:proofErr w:type="spellStart"/>
      <w:r>
        <w:rPr>
          <w:i/>
          <w:iCs/>
        </w:rPr>
        <w:t>unrep</w:t>
      </w:r>
      <w:proofErr w:type="spellEnd"/>
      <w:r>
        <w:rPr>
          <w:i/>
          <w:iCs/>
        </w:rPr>
        <w:t>.</w:t>
      </w:r>
      <w:r>
        <w:t xml:space="preserve"> DCCJ 663/2013, 14 February 2017</w:t>
      </w:r>
    </w:p>
  </w:footnote>
  <w:footnote w:id="4">
    <w:p w14:paraId="4E002F1B" w14:textId="77777777" w:rsidR="00A27DF0" w:rsidRDefault="00A27DF0" w:rsidP="00A27DF0">
      <w:pPr>
        <w:pStyle w:val="FootnoteText"/>
      </w:pPr>
      <w:r>
        <w:rPr>
          <w:rStyle w:val="FootnoteReference"/>
        </w:rPr>
        <w:footnoteRef/>
      </w:r>
      <w:r>
        <w:t xml:space="preserve"> At §25, 26, 29</w:t>
      </w:r>
    </w:p>
  </w:footnote>
  <w:footnote w:id="5">
    <w:p w14:paraId="781BFE57" w14:textId="2F3E7EDD" w:rsidR="00A27DF0" w:rsidRPr="008F7930" w:rsidRDefault="00A27DF0" w:rsidP="00A27DF0">
      <w:pPr>
        <w:pStyle w:val="FootnoteText"/>
      </w:pPr>
      <w:r>
        <w:rPr>
          <w:rStyle w:val="FootnoteReference"/>
        </w:rPr>
        <w:footnoteRef/>
      </w:r>
      <w:r>
        <w:t xml:space="preserve"> </w:t>
      </w:r>
      <w:proofErr w:type="spellStart"/>
      <w:r>
        <w:rPr>
          <w:i/>
          <w:iCs/>
        </w:rPr>
        <w:t>unrep</w:t>
      </w:r>
      <w:proofErr w:type="spellEnd"/>
      <w:r>
        <w:rPr>
          <w:i/>
          <w:iCs/>
        </w:rPr>
        <w:t>.</w:t>
      </w:r>
      <w:r>
        <w:t xml:space="preserve"> </w:t>
      </w:r>
      <w:r w:rsidR="00B30B45">
        <w:t>HCAJ 48/2011</w:t>
      </w:r>
      <w:r>
        <w:t>, 30 November 2017, Ng J.</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B0B93" w14:textId="77777777" w:rsidR="0038004F" w:rsidRDefault="0038004F">
    <w:pPr>
      <w:pStyle w:val="Header"/>
    </w:pPr>
    <w:r w:rsidRPr="006C6DEC">
      <w:rPr>
        <w:noProof/>
        <w:sz w:val="20"/>
      </w:rPr>
      <mc:AlternateContent>
        <mc:Choice Requires="wps">
          <w:drawing>
            <wp:anchor distT="0" distB="0" distL="114300" distR="114300" simplePos="0" relativeHeight="251656192" behindDoc="0" locked="0" layoutInCell="0" allowOverlap="1" wp14:anchorId="3845F3E2" wp14:editId="6EAA01DC">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49EC5" w14:textId="77777777" w:rsidR="0038004F" w:rsidRDefault="0038004F" w:rsidP="005B2D79">
                          <w:pPr>
                            <w:ind w:right="-165"/>
                            <w:rPr>
                              <w:b/>
                              <w:bCs/>
                              <w:sz w:val="20"/>
                              <w:szCs w:val="20"/>
                            </w:rPr>
                          </w:pPr>
                          <w:r>
                            <w:rPr>
                              <w:b/>
                              <w:bCs/>
                              <w:sz w:val="20"/>
                              <w:szCs w:val="20"/>
                            </w:rPr>
                            <w:t>A</w:t>
                          </w:r>
                        </w:p>
                        <w:p w14:paraId="707BA123" w14:textId="77777777" w:rsidR="0038004F" w:rsidRDefault="0038004F" w:rsidP="005B2D79">
                          <w:pPr>
                            <w:ind w:right="-165"/>
                            <w:rPr>
                              <w:b/>
                              <w:bCs/>
                              <w:sz w:val="10"/>
                              <w:szCs w:val="10"/>
                            </w:rPr>
                          </w:pPr>
                        </w:p>
                        <w:p w14:paraId="51E1B70C" w14:textId="77777777" w:rsidR="0038004F" w:rsidRDefault="0038004F" w:rsidP="005B2D79">
                          <w:pPr>
                            <w:ind w:right="-165"/>
                            <w:rPr>
                              <w:b/>
                              <w:bCs/>
                              <w:sz w:val="16"/>
                              <w:szCs w:val="16"/>
                            </w:rPr>
                          </w:pPr>
                        </w:p>
                        <w:p w14:paraId="5B382099" w14:textId="77777777" w:rsidR="0038004F" w:rsidRDefault="0038004F" w:rsidP="005B2D79">
                          <w:pPr>
                            <w:ind w:right="-165"/>
                            <w:rPr>
                              <w:b/>
                              <w:bCs/>
                              <w:sz w:val="16"/>
                              <w:szCs w:val="16"/>
                            </w:rPr>
                          </w:pPr>
                        </w:p>
                        <w:p w14:paraId="1347743D" w14:textId="77777777" w:rsidR="0038004F" w:rsidRDefault="0038004F" w:rsidP="005B2D79">
                          <w:pPr>
                            <w:ind w:right="-165"/>
                            <w:rPr>
                              <w:b/>
                              <w:bCs/>
                              <w:sz w:val="20"/>
                              <w:szCs w:val="20"/>
                            </w:rPr>
                          </w:pPr>
                          <w:r>
                            <w:rPr>
                              <w:b/>
                              <w:bCs/>
                              <w:sz w:val="20"/>
                              <w:szCs w:val="20"/>
                            </w:rPr>
                            <w:t>B</w:t>
                          </w:r>
                        </w:p>
                        <w:p w14:paraId="3742F5CB" w14:textId="77777777" w:rsidR="0038004F" w:rsidRDefault="0038004F" w:rsidP="005B2D79">
                          <w:pPr>
                            <w:ind w:right="-165"/>
                            <w:rPr>
                              <w:b/>
                              <w:bCs/>
                              <w:sz w:val="10"/>
                              <w:szCs w:val="10"/>
                            </w:rPr>
                          </w:pPr>
                        </w:p>
                        <w:p w14:paraId="1EDC37FA" w14:textId="77777777" w:rsidR="0038004F" w:rsidRDefault="0038004F" w:rsidP="005B2D79">
                          <w:pPr>
                            <w:ind w:right="-165"/>
                            <w:rPr>
                              <w:b/>
                              <w:bCs/>
                              <w:sz w:val="16"/>
                              <w:szCs w:val="16"/>
                            </w:rPr>
                          </w:pPr>
                        </w:p>
                        <w:p w14:paraId="015C3363" w14:textId="77777777" w:rsidR="0038004F" w:rsidRDefault="0038004F" w:rsidP="005B2D79">
                          <w:pPr>
                            <w:ind w:right="-165"/>
                            <w:rPr>
                              <w:b/>
                              <w:bCs/>
                              <w:sz w:val="16"/>
                              <w:szCs w:val="16"/>
                            </w:rPr>
                          </w:pPr>
                        </w:p>
                        <w:p w14:paraId="492C0DF8" w14:textId="77777777" w:rsidR="0038004F" w:rsidRDefault="0038004F" w:rsidP="005B2D79">
                          <w:pPr>
                            <w:ind w:right="-165"/>
                            <w:rPr>
                              <w:b/>
                              <w:bCs/>
                              <w:sz w:val="16"/>
                              <w:szCs w:val="16"/>
                            </w:rPr>
                          </w:pPr>
                          <w:r>
                            <w:rPr>
                              <w:b/>
                              <w:bCs/>
                              <w:sz w:val="20"/>
                              <w:szCs w:val="20"/>
                            </w:rPr>
                            <w:t>C</w:t>
                          </w:r>
                        </w:p>
                        <w:p w14:paraId="3A20B4FE" w14:textId="77777777" w:rsidR="0038004F" w:rsidRDefault="0038004F" w:rsidP="005B2D79">
                          <w:pPr>
                            <w:ind w:right="-165"/>
                            <w:rPr>
                              <w:b/>
                              <w:bCs/>
                              <w:sz w:val="10"/>
                              <w:szCs w:val="10"/>
                            </w:rPr>
                          </w:pPr>
                        </w:p>
                        <w:p w14:paraId="13CC47AC" w14:textId="77777777" w:rsidR="0038004F" w:rsidRDefault="0038004F" w:rsidP="005B2D79">
                          <w:pPr>
                            <w:ind w:right="-165"/>
                            <w:rPr>
                              <w:b/>
                              <w:bCs/>
                              <w:sz w:val="16"/>
                              <w:szCs w:val="16"/>
                            </w:rPr>
                          </w:pPr>
                        </w:p>
                        <w:p w14:paraId="1EE64B55" w14:textId="77777777" w:rsidR="0038004F" w:rsidRDefault="0038004F" w:rsidP="005B2D79">
                          <w:pPr>
                            <w:ind w:right="-165"/>
                            <w:rPr>
                              <w:b/>
                              <w:bCs/>
                              <w:sz w:val="16"/>
                              <w:szCs w:val="16"/>
                            </w:rPr>
                          </w:pPr>
                        </w:p>
                        <w:p w14:paraId="03E4B80D" w14:textId="77777777" w:rsidR="0038004F" w:rsidRDefault="0038004F" w:rsidP="005B2D79">
                          <w:pPr>
                            <w:pStyle w:val="Heading2"/>
                            <w:ind w:right="-165"/>
                            <w:rPr>
                              <w:sz w:val="16"/>
                              <w:szCs w:val="16"/>
                            </w:rPr>
                          </w:pPr>
                          <w:r>
                            <w:t>D</w:t>
                          </w:r>
                        </w:p>
                        <w:p w14:paraId="787578BA" w14:textId="77777777" w:rsidR="0038004F" w:rsidRDefault="0038004F" w:rsidP="005B2D79">
                          <w:pPr>
                            <w:ind w:right="-165"/>
                            <w:rPr>
                              <w:b/>
                              <w:bCs/>
                              <w:sz w:val="10"/>
                              <w:szCs w:val="10"/>
                            </w:rPr>
                          </w:pPr>
                        </w:p>
                        <w:p w14:paraId="4DA565A4" w14:textId="77777777" w:rsidR="0038004F" w:rsidRDefault="0038004F" w:rsidP="005B2D79">
                          <w:pPr>
                            <w:ind w:right="-165"/>
                            <w:rPr>
                              <w:b/>
                              <w:bCs/>
                              <w:sz w:val="16"/>
                              <w:szCs w:val="16"/>
                            </w:rPr>
                          </w:pPr>
                        </w:p>
                        <w:p w14:paraId="5D3917F9" w14:textId="77777777" w:rsidR="0038004F" w:rsidRDefault="0038004F" w:rsidP="005B2D79">
                          <w:pPr>
                            <w:ind w:right="-165"/>
                            <w:rPr>
                              <w:b/>
                              <w:bCs/>
                              <w:sz w:val="16"/>
                              <w:szCs w:val="16"/>
                            </w:rPr>
                          </w:pPr>
                        </w:p>
                        <w:p w14:paraId="72598BAA" w14:textId="77777777" w:rsidR="0038004F" w:rsidRDefault="0038004F" w:rsidP="005B2D79">
                          <w:pPr>
                            <w:ind w:right="-165"/>
                            <w:rPr>
                              <w:b/>
                              <w:bCs/>
                              <w:sz w:val="16"/>
                              <w:szCs w:val="16"/>
                            </w:rPr>
                          </w:pPr>
                          <w:r>
                            <w:rPr>
                              <w:b/>
                              <w:bCs/>
                              <w:sz w:val="20"/>
                              <w:szCs w:val="20"/>
                            </w:rPr>
                            <w:t>E</w:t>
                          </w:r>
                        </w:p>
                        <w:p w14:paraId="704FDB49" w14:textId="77777777" w:rsidR="0038004F" w:rsidRDefault="0038004F" w:rsidP="005B2D79">
                          <w:pPr>
                            <w:ind w:right="-165"/>
                            <w:rPr>
                              <w:b/>
                              <w:bCs/>
                              <w:sz w:val="10"/>
                              <w:szCs w:val="10"/>
                            </w:rPr>
                          </w:pPr>
                        </w:p>
                        <w:p w14:paraId="429C7A54" w14:textId="77777777" w:rsidR="0038004F" w:rsidRDefault="0038004F" w:rsidP="005B2D79">
                          <w:pPr>
                            <w:ind w:right="-165"/>
                            <w:rPr>
                              <w:b/>
                              <w:bCs/>
                              <w:sz w:val="16"/>
                              <w:szCs w:val="16"/>
                            </w:rPr>
                          </w:pPr>
                        </w:p>
                        <w:p w14:paraId="080DB745" w14:textId="77777777" w:rsidR="0038004F" w:rsidRDefault="0038004F" w:rsidP="005B2D79">
                          <w:pPr>
                            <w:ind w:right="-165"/>
                            <w:rPr>
                              <w:b/>
                              <w:bCs/>
                              <w:sz w:val="16"/>
                              <w:szCs w:val="16"/>
                            </w:rPr>
                          </w:pPr>
                        </w:p>
                        <w:p w14:paraId="113C81E0" w14:textId="77777777" w:rsidR="0038004F" w:rsidRDefault="0038004F" w:rsidP="005B2D79">
                          <w:pPr>
                            <w:ind w:right="-165"/>
                            <w:rPr>
                              <w:b/>
                              <w:bCs/>
                              <w:sz w:val="20"/>
                              <w:szCs w:val="20"/>
                            </w:rPr>
                          </w:pPr>
                          <w:r>
                            <w:rPr>
                              <w:b/>
                              <w:bCs/>
                              <w:sz w:val="20"/>
                              <w:szCs w:val="20"/>
                            </w:rPr>
                            <w:t>F</w:t>
                          </w:r>
                        </w:p>
                        <w:p w14:paraId="594F1D81" w14:textId="77777777" w:rsidR="0038004F" w:rsidRDefault="0038004F" w:rsidP="005B2D79">
                          <w:pPr>
                            <w:ind w:right="-165"/>
                            <w:rPr>
                              <w:b/>
                              <w:bCs/>
                              <w:sz w:val="10"/>
                              <w:szCs w:val="10"/>
                            </w:rPr>
                          </w:pPr>
                        </w:p>
                        <w:p w14:paraId="4B2BC15E" w14:textId="77777777" w:rsidR="0038004F" w:rsidRDefault="0038004F" w:rsidP="005B2D79">
                          <w:pPr>
                            <w:ind w:right="-165"/>
                            <w:rPr>
                              <w:b/>
                              <w:bCs/>
                              <w:sz w:val="16"/>
                              <w:szCs w:val="16"/>
                            </w:rPr>
                          </w:pPr>
                        </w:p>
                        <w:p w14:paraId="68A61561" w14:textId="77777777" w:rsidR="0038004F" w:rsidRDefault="0038004F" w:rsidP="005B2D79">
                          <w:pPr>
                            <w:ind w:right="-165"/>
                            <w:rPr>
                              <w:b/>
                              <w:bCs/>
                              <w:sz w:val="16"/>
                              <w:szCs w:val="16"/>
                            </w:rPr>
                          </w:pPr>
                        </w:p>
                        <w:p w14:paraId="468F0919" w14:textId="77777777" w:rsidR="0038004F" w:rsidRDefault="0038004F" w:rsidP="005B2D79">
                          <w:pPr>
                            <w:ind w:right="-165"/>
                            <w:rPr>
                              <w:b/>
                              <w:bCs/>
                              <w:sz w:val="16"/>
                              <w:szCs w:val="16"/>
                            </w:rPr>
                          </w:pPr>
                          <w:r>
                            <w:rPr>
                              <w:b/>
                              <w:bCs/>
                              <w:sz w:val="20"/>
                              <w:szCs w:val="20"/>
                            </w:rPr>
                            <w:t>G</w:t>
                          </w:r>
                        </w:p>
                        <w:p w14:paraId="785CDC45" w14:textId="77777777" w:rsidR="0038004F" w:rsidRDefault="0038004F" w:rsidP="005B2D79">
                          <w:pPr>
                            <w:ind w:right="-165"/>
                            <w:rPr>
                              <w:b/>
                              <w:bCs/>
                              <w:sz w:val="10"/>
                              <w:szCs w:val="10"/>
                            </w:rPr>
                          </w:pPr>
                        </w:p>
                        <w:p w14:paraId="1D7B3B41" w14:textId="77777777" w:rsidR="0038004F" w:rsidRDefault="0038004F" w:rsidP="005B2D79">
                          <w:pPr>
                            <w:ind w:right="-165"/>
                            <w:rPr>
                              <w:b/>
                              <w:bCs/>
                              <w:sz w:val="16"/>
                              <w:szCs w:val="16"/>
                            </w:rPr>
                          </w:pPr>
                        </w:p>
                        <w:p w14:paraId="1B9CED94" w14:textId="77777777" w:rsidR="0038004F" w:rsidRDefault="0038004F" w:rsidP="005B2D79">
                          <w:pPr>
                            <w:ind w:right="-165"/>
                            <w:rPr>
                              <w:b/>
                              <w:bCs/>
                              <w:sz w:val="16"/>
                              <w:szCs w:val="16"/>
                            </w:rPr>
                          </w:pPr>
                        </w:p>
                        <w:p w14:paraId="6E530CBF" w14:textId="77777777" w:rsidR="0038004F" w:rsidRDefault="0038004F" w:rsidP="005B2D79">
                          <w:pPr>
                            <w:ind w:right="-165"/>
                            <w:rPr>
                              <w:b/>
                              <w:bCs/>
                              <w:sz w:val="16"/>
                              <w:szCs w:val="16"/>
                            </w:rPr>
                          </w:pPr>
                          <w:r>
                            <w:rPr>
                              <w:b/>
                              <w:bCs/>
                              <w:sz w:val="20"/>
                              <w:szCs w:val="20"/>
                            </w:rPr>
                            <w:t>H</w:t>
                          </w:r>
                        </w:p>
                        <w:p w14:paraId="031CEE41" w14:textId="77777777" w:rsidR="0038004F" w:rsidRDefault="0038004F" w:rsidP="005B2D79">
                          <w:pPr>
                            <w:ind w:right="-165"/>
                            <w:rPr>
                              <w:b/>
                              <w:bCs/>
                              <w:sz w:val="10"/>
                              <w:szCs w:val="10"/>
                            </w:rPr>
                          </w:pPr>
                        </w:p>
                        <w:p w14:paraId="07ECF8A0" w14:textId="77777777" w:rsidR="0038004F" w:rsidRDefault="0038004F" w:rsidP="005B2D79">
                          <w:pPr>
                            <w:ind w:right="-165"/>
                            <w:rPr>
                              <w:b/>
                              <w:bCs/>
                              <w:sz w:val="16"/>
                              <w:szCs w:val="16"/>
                            </w:rPr>
                          </w:pPr>
                        </w:p>
                        <w:p w14:paraId="290AD0C5" w14:textId="77777777" w:rsidR="0038004F" w:rsidRDefault="0038004F" w:rsidP="005B2D79">
                          <w:pPr>
                            <w:ind w:right="-165"/>
                            <w:rPr>
                              <w:b/>
                              <w:bCs/>
                              <w:sz w:val="16"/>
                              <w:szCs w:val="16"/>
                            </w:rPr>
                          </w:pPr>
                        </w:p>
                        <w:p w14:paraId="1EF7DA58" w14:textId="77777777" w:rsidR="0038004F" w:rsidRDefault="0038004F" w:rsidP="005B2D79">
                          <w:pPr>
                            <w:ind w:right="-165"/>
                            <w:rPr>
                              <w:b/>
                              <w:bCs/>
                              <w:sz w:val="16"/>
                              <w:szCs w:val="16"/>
                            </w:rPr>
                          </w:pPr>
                          <w:r>
                            <w:rPr>
                              <w:b/>
                              <w:bCs/>
                              <w:sz w:val="20"/>
                              <w:szCs w:val="20"/>
                            </w:rPr>
                            <w:t>I</w:t>
                          </w:r>
                        </w:p>
                        <w:p w14:paraId="258022D2" w14:textId="77777777" w:rsidR="0038004F" w:rsidRDefault="0038004F" w:rsidP="005B2D79">
                          <w:pPr>
                            <w:ind w:right="-165"/>
                            <w:rPr>
                              <w:b/>
                              <w:bCs/>
                              <w:sz w:val="10"/>
                              <w:szCs w:val="10"/>
                            </w:rPr>
                          </w:pPr>
                        </w:p>
                        <w:p w14:paraId="3FC4A100" w14:textId="77777777" w:rsidR="0038004F" w:rsidRDefault="0038004F" w:rsidP="005B2D79">
                          <w:pPr>
                            <w:ind w:right="-165"/>
                            <w:rPr>
                              <w:b/>
                              <w:bCs/>
                              <w:sz w:val="16"/>
                              <w:szCs w:val="16"/>
                            </w:rPr>
                          </w:pPr>
                        </w:p>
                        <w:p w14:paraId="756162DD" w14:textId="77777777" w:rsidR="0038004F" w:rsidRDefault="0038004F" w:rsidP="005B2D79">
                          <w:pPr>
                            <w:ind w:right="-165"/>
                            <w:rPr>
                              <w:b/>
                              <w:bCs/>
                              <w:sz w:val="16"/>
                              <w:szCs w:val="16"/>
                            </w:rPr>
                          </w:pPr>
                        </w:p>
                        <w:p w14:paraId="341AA2FC" w14:textId="77777777" w:rsidR="0038004F" w:rsidRDefault="0038004F" w:rsidP="005B2D79">
                          <w:pPr>
                            <w:ind w:right="-165"/>
                            <w:rPr>
                              <w:b/>
                              <w:bCs/>
                              <w:sz w:val="16"/>
                              <w:szCs w:val="16"/>
                            </w:rPr>
                          </w:pPr>
                          <w:r>
                            <w:rPr>
                              <w:b/>
                              <w:bCs/>
                              <w:sz w:val="20"/>
                              <w:szCs w:val="20"/>
                            </w:rPr>
                            <w:t>J</w:t>
                          </w:r>
                        </w:p>
                        <w:p w14:paraId="7CEB6A32" w14:textId="77777777" w:rsidR="0038004F" w:rsidRDefault="0038004F" w:rsidP="005B2D79">
                          <w:pPr>
                            <w:ind w:right="-165"/>
                            <w:rPr>
                              <w:b/>
                              <w:bCs/>
                              <w:sz w:val="10"/>
                              <w:szCs w:val="10"/>
                            </w:rPr>
                          </w:pPr>
                        </w:p>
                        <w:p w14:paraId="6E55F965" w14:textId="77777777" w:rsidR="0038004F" w:rsidRDefault="0038004F" w:rsidP="005B2D79">
                          <w:pPr>
                            <w:ind w:right="-165"/>
                            <w:rPr>
                              <w:b/>
                              <w:bCs/>
                              <w:sz w:val="16"/>
                              <w:szCs w:val="16"/>
                            </w:rPr>
                          </w:pPr>
                        </w:p>
                        <w:p w14:paraId="734D93FF" w14:textId="77777777" w:rsidR="0038004F" w:rsidRDefault="0038004F" w:rsidP="005B2D79">
                          <w:pPr>
                            <w:ind w:right="-165"/>
                            <w:rPr>
                              <w:b/>
                              <w:bCs/>
                              <w:sz w:val="16"/>
                              <w:szCs w:val="16"/>
                            </w:rPr>
                          </w:pPr>
                        </w:p>
                        <w:p w14:paraId="023384AB" w14:textId="77777777" w:rsidR="0038004F" w:rsidRDefault="0038004F" w:rsidP="005B2D79">
                          <w:pPr>
                            <w:ind w:right="-165"/>
                            <w:rPr>
                              <w:b/>
                              <w:bCs/>
                              <w:sz w:val="16"/>
                              <w:szCs w:val="16"/>
                            </w:rPr>
                          </w:pPr>
                          <w:r>
                            <w:rPr>
                              <w:b/>
                              <w:bCs/>
                              <w:sz w:val="20"/>
                              <w:szCs w:val="20"/>
                            </w:rPr>
                            <w:t>K</w:t>
                          </w:r>
                        </w:p>
                        <w:p w14:paraId="0D753E4F" w14:textId="77777777" w:rsidR="0038004F" w:rsidRDefault="0038004F" w:rsidP="005B2D79">
                          <w:pPr>
                            <w:ind w:right="-165"/>
                            <w:rPr>
                              <w:b/>
                              <w:bCs/>
                              <w:sz w:val="10"/>
                              <w:szCs w:val="10"/>
                            </w:rPr>
                          </w:pPr>
                        </w:p>
                        <w:p w14:paraId="65E41A4A" w14:textId="77777777" w:rsidR="0038004F" w:rsidRDefault="0038004F" w:rsidP="005B2D79">
                          <w:pPr>
                            <w:ind w:right="-165"/>
                            <w:rPr>
                              <w:b/>
                              <w:bCs/>
                              <w:sz w:val="16"/>
                              <w:szCs w:val="16"/>
                            </w:rPr>
                          </w:pPr>
                        </w:p>
                        <w:p w14:paraId="7AD1858F" w14:textId="77777777" w:rsidR="0038004F" w:rsidRDefault="0038004F" w:rsidP="005B2D79">
                          <w:pPr>
                            <w:ind w:right="-165"/>
                            <w:rPr>
                              <w:b/>
                              <w:bCs/>
                              <w:sz w:val="16"/>
                              <w:szCs w:val="16"/>
                            </w:rPr>
                          </w:pPr>
                        </w:p>
                        <w:p w14:paraId="52FDC8BE" w14:textId="77777777" w:rsidR="0038004F" w:rsidRDefault="0038004F" w:rsidP="005B2D79">
                          <w:pPr>
                            <w:ind w:right="-165"/>
                            <w:rPr>
                              <w:b/>
                              <w:bCs/>
                              <w:sz w:val="16"/>
                              <w:szCs w:val="16"/>
                            </w:rPr>
                          </w:pPr>
                          <w:r>
                            <w:rPr>
                              <w:b/>
                              <w:bCs/>
                              <w:sz w:val="20"/>
                              <w:szCs w:val="20"/>
                            </w:rPr>
                            <w:t>L</w:t>
                          </w:r>
                        </w:p>
                        <w:p w14:paraId="6D0AFC5C" w14:textId="77777777" w:rsidR="0038004F" w:rsidRDefault="0038004F" w:rsidP="005B2D79">
                          <w:pPr>
                            <w:ind w:right="-165"/>
                            <w:rPr>
                              <w:b/>
                              <w:bCs/>
                              <w:sz w:val="10"/>
                              <w:szCs w:val="10"/>
                            </w:rPr>
                          </w:pPr>
                        </w:p>
                        <w:p w14:paraId="59803F5F" w14:textId="77777777" w:rsidR="0038004F" w:rsidRDefault="0038004F" w:rsidP="005B2D79">
                          <w:pPr>
                            <w:ind w:right="-165"/>
                            <w:rPr>
                              <w:b/>
                              <w:bCs/>
                              <w:sz w:val="16"/>
                              <w:szCs w:val="16"/>
                            </w:rPr>
                          </w:pPr>
                        </w:p>
                        <w:p w14:paraId="280BF35C" w14:textId="77777777" w:rsidR="0038004F" w:rsidRDefault="0038004F" w:rsidP="005B2D79">
                          <w:pPr>
                            <w:ind w:right="-165"/>
                            <w:rPr>
                              <w:b/>
                              <w:bCs/>
                              <w:sz w:val="16"/>
                              <w:szCs w:val="16"/>
                            </w:rPr>
                          </w:pPr>
                        </w:p>
                        <w:p w14:paraId="6D83CDB6" w14:textId="77777777" w:rsidR="0038004F" w:rsidRDefault="0038004F" w:rsidP="005B2D79">
                          <w:pPr>
                            <w:ind w:right="-165"/>
                            <w:rPr>
                              <w:b/>
                              <w:bCs/>
                              <w:sz w:val="16"/>
                              <w:szCs w:val="16"/>
                            </w:rPr>
                          </w:pPr>
                          <w:r>
                            <w:rPr>
                              <w:b/>
                              <w:bCs/>
                              <w:sz w:val="20"/>
                              <w:szCs w:val="20"/>
                            </w:rPr>
                            <w:t>M</w:t>
                          </w:r>
                        </w:p>
                        <w:p w14:paraId="7477AF48" w14:textId="77777777" w:rsidR="0038004F" w:rsidRDefault="0038004F" w:rsidP="005B2D79">
                          <w:pPr>
                            <w:ind w:right="-165"/>
                            <w:rPr>
                              <w:b/>
                              <w:bCs/>
                              <w:sz w:val="10"/>
                              <w:szCs w:val="10"/>
                            </w:rPr>
                          </w:pPr>
                        </w:p>
                        <w:p w14:paraId="2E8C5A37" w14:textId="77777777" w:rsidR="0038004F" w:rsidRDefault="0038004F" w:rsidP="005B2D79">
                          <w:pPr>
                            <w:ind w:right="-165"/>
                            <w:rPr>
                              <w:b/>
                              <w:bCs/>
                              <w:sz w:val="16"/>
                              <w:szCs w:val="16"/>
                            </w:rPr>
                          </w:pPr>
                        </w:p>
                        <w:p w14:paraId="596DA999" w14:textId="77777777" w:rsidR="0038004F" w:rsidRDefault="0038004F" w:rsidP="005B2D79">
                          <w:pPr>
                            <w:ind w:right="-165"/>
                            <w:rPr>
                              <w:b/>
                              <w:bCs/>
                              <w:sz w:val="16"/>
                              <w:szCs w:val="16"/>
                            </w:rPr>
                          </w:pPr>
                        </w:p>
                        <w:p w14:paraId="5F104692" w14:textId="77777777" w:rsidR="0038004F" w:rsidRDefault="0038004F" w:rsidP="005B2D79">
                          <w:pPr>
                            <w:ind w:right="-165"/>
                            <w:rPr>
                              <w:b/>
                              <w:bCs/>
                              <w:sz w:val="16"/>
                              <w:szCs w:val="16"/>
                            </w:rPr>
                          </w:pPr>
                          <w:r>
                            <w:rPr>
                              <w:b/>
                              <w:bCs/>
                              <w:sz w:val="20"/>
                              <w:szCs w:val="20"/>
                            </w:rPr>
                            <w:t>N</w:t>
                          </w:r>
                        </w:p>
                        <w:p w14:paraId="0E702FC6" w14:textId="77777777" w:rsidR="0038004F" w:rsidRDefault="0038004F" w:rsidP="005B2D79">
                          <w:pPr>
                            <w:ind w:right="-165"/>
                            <w:rPr>
                              <w:b/>
                              <w:bCs/>
                              <w:sz w:val="10"/>
                              <w:szCs w:val="10"/>
                            </w:rPr>
                          </w:pPr>
                        </w:p>
                        <w:p w14:paraId="00E58584" w14:textId="77777777" w:rsidR="0038004F" w:rsidRDefault="0038004F" w:rsidP="005B2D79">
                          <w:pPr>
                            <w:ind w:right="-165"/>
                            <w:rPr>
                              <w:b/>
                              <w:bCs/>
                              <w:sz w:val="16"/>
                              <w:szCs w:val="16"/>
                            </w:rPr>
                          </w:pPr>
                        </w:p>
                        <w:p w14:paraId="003FD07B" w14:textId="77777777" w:rsidR="0038004F" w:rsidRDefault="0038004F" w:rsidP="005B2D79">
                          <w:pPr>
                            <w:ind w:right="-165"/>
                            <w:rPr>
                              <w:b/>
                              <w:bCs/>
                              <w:sz w:val="16"/>
                              <w:szCs w:val="16"/>
                            </w:rPr>
                          </w:pPr>
                        </w:p>
                        <w:p w14:paraId="2B2DA2A7" w14:textId="77777777" w:rsidR="0038004F" w:rsidRDefault="0038004F" w:rsidP="005B2D79">
                          <w:pPr>
                            <w:ind w:right="-165"/>
                            <w:rPr>
                              <w:b/>
                              <w:bCs/>
                              <w:sz w:val="16"/>
                              <w:szCs w:val="16"/>
                            </w:rPr>
                          </w:pPr>
                          <w:r>
                            <w:rPr>
                              <w:b/>
                              <w:bCs/>
                              <w:sz w:val="20"/>
                              <w:szCs w:val="20"/>
                            </w:rPr>
                            <w:t>O</w:t>
                          </w:r>
                        </w:p>
                        <w:p w14:paraId="10C5A6D7" w14:textId="77777777" w:rsidR="0038004F" w:rsidRDefault="0038004F" w:rsidP="005B2D79">
                          <w:pPr>
                            <w:ind w:right="-165"/>
                            <w:rPr>
                              <w:b/>
                              <w:bCs/>
                              <w:sz w:val="10"/>
                              <w:szCs w:val="10"/>
                            </w:rPr>
                          </w:pPr>
                        </w:p>
                        <w:p w14:paraId="099E3CBB" w14:textId="77777777" w:rsidR="0038004F" w:rsidRDefault="0038004F" w:rsidP="005B2D79">
                          <w:pPr>
                            <w:ind w:right="-165"/>
                            <w:rPr>
                              <w:b/>
                              <w:bCs/>
                              <w:sz w:val="16"/>
                              <w:szCs w:val="16"/>
                            </w:rPr>
                          </w:pPr>
                        </w:p>
                        <w:p w14:paraId="168C955F" w14:textId="77777777" w:rsidR="0038004F" w:rsidRDefault="0038004F" w:rsidP="005B2D79">
                          <w:pPr>
                            <w:ind w:right="-165"/>
                            <w:rPr>
                              <w:b/>
                              <w:bCs/>
                              <w:sz w:val="16"/>
                              <w:szCs w:val="16"/>
                            </w:rPr>
                          </w:pPr>
                        </w:p>
                        <w:p w14:paraId="2A4B2346" w14:textId="77777777" w:rsidR="0038004F" w:rsidRDefault="0038004F" w:rsidP="005B2D79">
                          <w:pPr>
                            <w:ind w:right="-165"/>
                            <w:rPr>
                              <w:b/>
                              <w:bCs/>
                              <w:sz w:val="16"/>
                              <w:szCs w:val="16"/>
                            </w:rPr>
                          </w:pPr>
                          <w:r>
                            <w:rPr>
                              <w:b/>
                              <w:bCs/>
                              <w:sz w:val="20"/>
                              <w:szCs w:val="20"/>
                            </w:rPr>
                            <w:t>P</w:t>
                          </w:r>
                        </w:p>
                        <w:p w14:paraId="1F94EC07" w14:textId="77777777" w:rsidR="0038004F" w:rsidRDefault="0038004F" w:rsidP="005B2D79">
                          <w:pPr>
                            <w:ind w:right="-165"/>
                            <w:rPr>
                              <w:b/>
                              <w:bCs/>
                              <w:sz w:val="10"/>
                              <w:szCs w:val="10"/>
                            </w:rPr>
                          </w:pPr>
                        </w:p>
                        <w:p w14:paraId="2F2F99D7" w14:textId="77777777" w:rsidR="0038004F" w:rsidRDefault="0038004F" w:rsidP="005B2D79">
                          <w:pPr>
                            <w:ind w:right="-165"/>
                            <w:rPr>
                              <w:b/>
                              <w:bCs/>
                              <w:sz w:val="16"/>
                              <w:szCs w:val="16"/>
                            </w:rPr>
                          </w:pPr>
                        </w:p>
                        <w:p w14:paraId="502DAA04" w14:textId="77777777" w:rsidR="0038004F" w:rsidRDefault="0038004F" w:rsidP="005B2D79">
                          <w:pPr>
                            <w:ind w:right="-165"/>
                            <w:rPr>
                              <w:b/>
                              <w:bCs/>
                              <w:sz w:val="16"/>
                              <w:szCs w:val="16"/>
                            </w:rPr>
                          </w:pPr>
                        </w:p>
                        <w:p w14:paraId="02E03E4A" w14:textId="77777777" w:rsidR="0038004F" w:rsidRDefault="0038004F" w:rsidP="005B2D79">
                          <w:pPr>
                            <w:ind w:right="-165"/>
                            <w:rPr>
                              <w:b/>
                              <w:bCs/>
                              <w:sz w:val="16"/>
                              <w:szCs w:val="16"/>
                            </w:rPr>
                          </w:pPr>
                          <w:r>
                            <w:rPr>
                              <w:b/>
                              <w:bCs/>
                              <w:sz w:val="20"/>
                              <w:szCs w:val="20"/>
                            </w:rPr>
                            <w:t>Q</w:t>
                          </w:r>
                        </w:p>
                        <w:p w14:paraId="6FC24065" w14:textId="77777777" w:rsidR="0038004F" w:rsidRDefault="0038004F" w:rsidP="005B2D79">
                          <w:pPr>
                            <w:ind w:right="-165"/>
                            <w:rPr>
                              <w:b/>
                              <w:bCs/>
                              <w:sz w:val="10"/>
                              <w:szCs w:val="10"/>
                            </w:rPr>
                          </w:pPr>
                        </w:p>
                        <w:p w14:paraId="0A2D66A5" w14:textId="77777777" w:rsidR="0038004F" w:rsidRDefault="0038004F" w:rsidP="005B2D79">
                          <w:pPr>
                            <w:ind w:right="-165"/>
                            <w:rPr>
                              <w:b/>
                              <w:bCs/>
                              <w:sz w:val="16"/>
                              <w:szCs w:val="16"/>
                            </w:rPr>
                          </w:pPr>
                        </w:p>
                        <w:p w14:paraId="0AC78D67" w14:textId="77777777" w:rsidR="0038004F" w:rsidRDefault="0038004F" w:rsidP="005B2D79">
                          <w:pPr>
                            <w:ind w:right="-165"/>
                            <w:rPr>
                              <w:b/>
                              <w:bCs/>
                              <w:sz w:val="16"/>
                              <w:szCs w:val="16"/>
                            </w:rPr>
                          </w:pPr>
                        </w:p>
                        <w:p w14:paraId="24886A82" w14:textId="77777777" w:rsidR="0038004F" w:rsidRDefault="0038004F" w:rsidP="005B2D79">
                          <w:pPr>
                            <w:ind w:right="-165"/>
                            <w:rPr>
                              <w:b/>
                              <w:bCs/>
                              <w:sz w:val="16"/>
                              <w:szCs w:val="16"/>
                            </w:rPr>
                          </w:pPr>
                          <w:r>
                            <w:rPr>
                              <w:b/>
                              <w:bCs/>
                              <w:sz w:val="20"/>
                              <w:szCs w:val="20"/>
                            </w:rPr>
                            <w:t>R</w:t>
                          </w:r>
                        </w:p>
                        <w:p w14:paraId="206AB8A6" w14:textId="77777777" w:rsidR="0038004F" w:rsidRDefault="0038004F" w:rsidP="005B2D79">
                          <w:pPr>
                            <w:ind w:right="-165"/>
                            <w:rPr>
                              <w:b/>
                              <w:bCs/>
                              <w:sz w:val="10"/>
                              <w:szCs w:val="10"/>
                            </w:rPr>
                          </w:pPr>
                        </w:p>
                        <w:p w14:paraId="393A6D5B" w14:textId="77777777" w:rsidR="0038004F" w:rsidRDefault="0038004F" w:rsidP="005B2D79">
                          <w:pPr>
                            <w:ind w:right="-165"/>
                            <w:rPr>
                              <w:b/>
                              <w:bCs/>
                              <w:sz w:val="16"/>
                              <w:szCs w:val="16"/>
                            </w:rPr>
                          </w:pPr>
                        </w:p>
                        <w:p w14:paraId="1182069E" w14:textId="77777777" w:rsidR="0038004F" w:rsidRDefault="0038004F" w:rsidP="005B2D79">
                          <w:pPr>
                            <w:ind w:right="-165"/>
                            <w:rPr>
                              <w:b/>
                              <w:bCs/>
                              <w:sz w:val="16"/>
                              <w:szCs w:val="16"/>
                            </w:rPr>
                          </w:pPr>
                        </w:p>
                        <w:p w14:paraId="4444849C" w14:textId="77777777" w:rsidR="0038004F" w:rsidRDefault="0038004F" w:rsidP="005B2D79">
                          <w:pPr>
                            <w:ind w:right="-165"/>
                            <w:rPr>
                              <w:b/>
                              <w:bCs/>
                              <w:sz w:val="16"/>
                              <w:szCs w:val="16"/>
                            </w:rPr>
                          </w:pPr>
                          <w:r>
                            <w:rPr>
                              <w:b/>
                              <w:bCs/>
                              <w:sz w:val="20"/>
                              <w:szCs w:val="20"/>
                            </w:rPr>
                            <w:t>S</w:t>
                          </w:r>
                        </w:p>
                        <w:p w14:paraId="13A02AC4" w14:textId="77777777" w:rsidR="0038004F" w:rsidRDefault="0038004F" w:rsidP="005B2D79">
                          <w:pPr>
                            <w:ind w:right="-165"/>
                            <w:rPr>
                              <w:b/>
                              <w:bCs/>
                              <w:sz w:val="10"/>
                              <w:szCs w:val="10"/>
                            </w:rPr>
                          </w:pPr>
                        </w:p>
                        <w:p w14:paraId="02956FBB" w14:textId="77777777" w:rsidR="0038004F" w:rsidRDefault="0038004F" w:rsidP="005B2D79">
                          <w:pPr>
                            <w:ind w:right="-165"/>
                            <w:rPr>
                              <w:b/>
                              <w:bCs/>
                              <w:sz w:val="16"/>
                              <w:szCs w:val="16"/>
                            </w:rPr>
                          </w:pPr>
                        </w:p>
                        <w:p w14:paraId="39EC1A32" w14:textId="77777777" w:rsidR="0038004F" w:rsidRDefault="0038004F" w:rsidP="005B2D79">
                          <w:pPr>
                            <w:ind w:right="-165"/>
                            <w:rPr>
                              <w:b/>
                              <w:bCs/>
                              <w:sz w:val="16"/>
                              <w:szCs w:val="16"/>
                            </w:rPr>
                          </w:pPr>
                        </w:p>
                        <w:p w14:paraId="31B5D206" w14:textId="77777777" w:rsidR="0038004F" w:rsidRDefault="0038004F" w:rsidP="005B2D79">
                          <w:pPr>
                            <w:ind w:right="-165"/>
                            <w:rPr>
                              <w:b/>
                              <w:bCs/>
                              <w:sz w:val="16"/>
                              <w:szCs w:val="16"/>
                            </w:rPr>
                          </w:pPr>
                          <w:r>
                            <w:rPr>
                              <w:b/>
                              <w:bCs/>
                              <w:sz w:val="20"/>
                              <w:szCs w:val="20"/>
                            </w:rPr>
                            <w:t>T</w:t>
                          </w:r>
                        </w:p>
                        <w:p w14:paraId="27470334" w14:textId="77777777" w:rsidR="0038004F" w:rsidRDefault="0038004F" w:rsidP="005B2D79">
                          <w:pPr>
                            <w:ind w:right="-165"/>
                            <w:rPr>
                              <w:b/>
                              <w:bCs/>
                              <w:sz w:val="10"/>
                              <w:szCs w:val="10"/>
                            </w:rPr>
                          </w:pPr>
                        </w:p>
                        <w:p w14:paraId="6A529F41" w14:textId="77777777" w:rsidR="0038004F" w:rsidRDefault="0038004F" w:rsidP="005B2D79">
                          <w:pPr>
                            <w:ind w:right="-165"/>
                            <w:rPr>
                              <w:b/>
                              <w:bCs/>
                              <w:sz w:val="16"/>
                              <w:szCs w:val="16"/>
                            </w:rPr>
                          </w:pPr>
                        </w:p>
                        <w:p w14:paraId="7EB477BF" w14:textId="77777777" w:rsidR="0038004F" w:rsidRDefault="0038004F" w:rsidP="005B2D79">
                          <w:pPr>
                            <w:ind w:right="-165"/>
                            <w:rPr>
                              <w:b/>
                              <w:bCs/>
                              <w:sz w:val="16"/>
                              <w:szCs w:val="16"/>
                            </w:rPr>
                          </w:pPr>
                        </w:p>
                        <w:p w14:paraId="6C62D33E" w14:textId="77777777" w:rsidR="0038004F" w:rsidRDefault="0038004F" w:rsidP="005B2D79">
                          <w:pPr>
                            <w:ind w:right="-165"/>
                            <w:rPr>
                              <w:b/>
                              <w:bCs/>
                              <w:sz w:val="16"/>
                              <w:szCs w:val="16"/>
                            </w:rPr>
                          </w:pPr>
                          <w:r>
                            <w:rPr>
                              <w:b/>
                              <w:bCs/>
                              <w:sz w:val="20"/>
                              <w:szCs w:val="20"/>
                            </w:rPr>
                            <w:t>U</w:t>
                          </w:r>
                        </w:p>
                        <w:p w14:paraId="264EF147" w14:textId="77777777" w:rsidR="0038004F" w:rsidRDefault="0038004F" w:rsidP="005B2D79">
                          <w:pPr>
                            <w:ind w:right="-165"/>
                            <w:rPr>
                              <w:b/>
                              <w:bCs/>
                              <w:sz w:val="10"/>
                              <w:szCs w:val="10"/>
                            </w:rPr>
                          </w:pPr>
                        </w:p>
                        <w:p w14:paraId="3D8AFF18" w14:textId="77777777" w:rsidR="0038004F" w:rsidRDefault="0038004F" w:rsidP="005B2D79">
                          <w:pPr>
                            <w:ind w:right="-165"/>
                            <w:rPr>
                              <w:b/>
                              <w:bCs/>
                              <w:sz w:val="16"/>
                              <w:szCs w:val="16"/>
                            </w:rPr>
                          </w:pPr>
                        </w:p>
                        <w:p w14:paraId="18690E71" w14:textId="77777777" w:rsidR="0038004F" w:rsidRDefault="0038004F" w:rsidP="005B2D79">
                          <w:pPr>
                            <w:ind w:right="-165"/>
                            <w:rPr>
                              <w:b/>
                              <w:bCs/>
                              <w:sz w:val="16"/>
                              <w:szCs w:val="16"/>
                            </w:rPr>
                          </w:pPr>
                        </w:p>
                        <w:p w14:paraId="115BCCE9" w14:textId="77777777" w:rsidR="0038004F" w:rsidRPr="005B2D79" w:rsidRDefault="0038004F"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845F3E2"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14:paraId="11F49EC5" w14:textId="77777777" w:rsidR="0038004F" w:rsidRDefault="0038004F" w:rsidP="005B2D79">
                    <w:pPr>
                      <w:ind w:right="-165"/>
                      <w:rPr>
                        <w:b/>
                        <w:bCs/>
                        <w:sz w:val="20"/>
                        <w:szCs w:val="20"/>
                      </w:rPr>
                    </w:pPr>
                    <w:r>
                      <w:rPr>
                        <w:b/>
                        <w:bCs/>
                        <w:sz w:val="20"/>
                        <w:szCs w:val="20"/>
                      </w:rPr>
                      <w:t>A</w:t>
                    </w:r>
                  </w:p>
                  <w:p w14:paraId="707BA123" w14:textId="77777777" w:rsidR="0038004F" w:rsidRDefault="0038004F" w:rsidP="005B2D79">
                    <w:pPr>
                      <w:ind w:right="-165"/>
                      <w:rPr>
                        <w:b/>
                        <w:bCs/>
                        <w:sz w:val="10"/>
                        <w:szCs w:val="10"/>
                      </w:rPr>
                    </w:pPr>
                  </w:p>
                  <w:p w14:paraId="51E1B70C" w14:textId="77777777" w:rsidR="0038004F" w:rsidRDefault="0038004F" w:rsidP="005B2D79">
                    <w:pPr>
                      <w:ind w:right="-165"/>
                      <w:rPr>
                        <w:b/>
                        <w:bCs/>
                        <w:sz w:val="16"/>
                        <w:szCs w:val="16"/>
                      </w:rPr>
                    </w:pPr>
                  </w:p>
                  <w:p w14:paraId="5B382099" w14:textId="77777777" w:rsidR="0038004F" w:rsidRDefault="0038004F" w:rsidP="005B2D79">
                    <w:pPr>
                      <w:ind w:right="-165"/>
                      <w:rPr>
                        <w:b/>
                        <w:bCs/>
                        <w:sz w:val="16"/>
                        <w:szCs w:val="16"/>
                      </w:rPr>
                    </w:pPr>
                  </w:p>
                  <w:p w14:paraId="1347743D" w14:textId="77777777" w:rsidR="0038004F" w:rsidRDefault="0038004F" w:rsidP="005B2D79">
                    <w:pPr>
                      <w:ind w:right="-165"/>
                      <w:rPr>
                        <w:b/>
                        <w:bCs/>
                        <w:sz w:val="20"/>
                        <w:szCs w:val="20"/>
                      </w:rPr>
                    </w:pPr>
                    <w:r>
                      <w:rPr>
                        <w:b/>
                        <w:bCs/>
                        <w:sz w:val="20"/>
                        <w:szCs w:val="20"/>
                      </w:rPr>
                      <w:t>B</w:t>
                    </w:r>
                  </w:p>
                  <w:p w14:paraId="3742F5CB" w14:textId="77777777" w:rsidR="0038004F" w:rsidRDefault="0038004F" w:rsidP="005B2D79">
                    <w:pPr>
                      <w:ind w:right="-165"/>
                      <w:rPr>
                        <w:b/>
                        <w:bCs/>
                        <w:sz w:val="10"/>
                        <w:szCs w:val="10"/>
                      </w:rPr>
                    </w:pPr>
                  </w:p>
                  <w:p w14:paraId="1EDC37FA" w14:textId="77777777" w:rsidR="0038004F" w:rsidRDefault="0038004F" w:rsidP="005B2D79">
                    <w:pPr>
                      <w:ind w:right="-165"/>
                      <w:rPr>
                        <w:b/>
                        <w:bCs/>
                        <w:sz w:val="16"/>
                        <w:szCs w:val="16"/>
                      </w:rPr>
                    </w:pPr>
                  </w:p>
                  <w:p w14:paraId="015C3363" w14:textId="77777777" w:rsidR="0038004F" w:rsidRDefault="0038004F" w:rsidP="005B2D79">
                    <w:pPr>
                      <w:ind w:right="-165"/>
                      <w:rPr>
                        <w:b/>
                        <w:bCs/>
                        <w:sz w:val="16"/>
                        <w:szCs w:val="16"/>
                      </w:rPr>
                    </w:pPr>
                  </w:p>
                  <w:p w14:paraId="492C0DF8" w14:textId="77777777" w:rsidR="0038004F" w:rsidRDefault="0038004F" w:rsidP="005B2D79">
                    <w:pPr>
                      <w:ind w:right="-165"/>
                      <w:rPr>
                        <w:b/>
                        <w:bCs/>
                        <w:sz w:val="16"/>
                        <w:szCs w:val="16"/>
                      </w:rPr>
                    </w:pPr>
                    <w:r>
                      <w:rPr>
                        <w:b/>
                        <w:bCs/>
                        <w:sz w:val="20"/>
                        <w:szCs w:val="20"/>
                      </w:rPr>
                      <w:t>C</w:t>
                    </w:r>
                  </w:p>
                  <w:p w14:paraId="3A20B4FE" w14:textId="77777777" w:rsidR="0038004F" w:rsidRDefault="0038004F" w:rsidP="005B2D79">
                    <w:pPr>
                      <w:ind w:right="-165"/>
                      <w:rPr>
                        <w:b/>
                        <w:bCs/>
                        <w:sz w:val="10"/>
                        <w:szCs w:val="10"/>
                      </w:rPr>
                    </w:pPr>
                  </w:p>
                  <w:p w14:paraId="13CC47AC" w14:textId="77777777" w:rsidR="0038004F" w:rsidRDefault="0038004F" w:rsidP="005B2D79">
                    <w:pPr>
                      <w:ind w:right="-165"/>
                      <w:rPr>
                        <w:b/>
                        <w:bCs/>
                        <w:sz w:val="16"/>
                        <w:szCs w:val="16"/>
                      </w:rPr>
                    </w:pPr>
                  </w:p>
                  <w:p w14:paraId="1EE64B55" w14:textId="77777777" w:rsidR="0038004F" w:rsidRDefault="0038004F" w:rsidP="005B2D79">
                    <w:pPr>
                      <w:ind w:right="-165"/>
                      <w:rPr>
                        <w:b/>
                        <w:bCs/>
                        <w:sz w:val="16"/>
                        <w:szCs w:val="16"/>
                      </w:rPr>
                    </w:pPr>
                  </w:p>
                  <w:p w14:paraId="03E4B80D" w14:textId="77777777" w:rsidR="0038004F" w:rsidRDefault="0038004F" w:rsidP="005B2D79">
                    <w:pPr>
                      <w:pStyle w:val="Heading2"/>
                      <w:ind w:right="-165"/>
                      <w:rPr>
                        <w:sz w:val="16"/>
                        <w:szCs w:val="16"/>
                      </w:rPr>
                    </w:pPr>
                    <w:r>
                      <w:t>D</w:t>
                    </w:r>
                  </w:p>
                  <w:p w14:paraId="787578BA" w14:textId="77777777" w:rsidR="0038004F" w:rsidRDefault="0038004F" w:rsidP="005B2D79">
                    <w:pPr>
                      <w:ind w:right="-165"/>
                      <w:rPr>
                        <w:b/>
                        <w:bCs/>
                        <w:sz w:val="10"/>
                        <w:szCs w:val="10"/>
                      </w:rPr>
                    </w:pPr>
                  </w:p>
                  <w:p w14:paraId="4DA565A4" w14:textId="77777777" w:rsidR="0038004F" w:rsidRDefault="0038004F" w:rsidP="005B2D79">
                    <w:pPr>
                      <w:ind w:right="-165"/>
                      <w:rPr>
                        <w:b/>
                        <w:bCs/>
                        <w:sz w:val="16"/>
                        <w:szCs w:val="16"/>
                      </w:rPr>
                    </w:pPr>
                  </w:p>
                  <w:p w14:paraId="5D3917F9" w14:textId="77777777" w:rsidR="0038004F" w:rsidRDefault="0038004F" w:rsidP="005B2D79">
                    <w:pPr>
                      <w:ind w:right="-165"/>
                      <w:rPr>
                        <w:b/>
                        <w:bCs/>
                        <w:sz w:val="16"/>
                        <w:szCs w:val="16"/>
                      </w:rPr>
                    </w:pPr>
                  </w:p>
                  <w:p w14:paraId="72598BAA" w14:textId="77777777" w:rsidR="0038004F" w:rsidRDefault="0038004F" w:rsidP="005B2D79">
                    <w:pPr>
                      <w:ind w:right="-165"/>
                      <w:rPr>
                        <w:b/>
                        <w:bCs/>
                        <w:sz w:val="16"/>
                        <w:szCs w:val="16"/>
                      </w:rPr>
                    </w:pPr>
                    <w:r>
                      <w:rPr>
                        <w:b/>
                        <w:bCs/>
                        <w:sz w:val="20"/>
                        <w:szCs w:val="20"/>
                      </w:rPr>
                      <w:t>E</w:t>
                    </w:r>
                  </w:p>
                  <w:p w14:paraId="704FDB49" w14:textId="77777777" w:rsidR="0038004F" w:rsidRDefault="0038004F" w:rsidP="005B2D79">
                    <w:pPr>
                      <w:ind w:right="-165"/>
                      <w:rPr>
                        <w:b/>
                        <w:bCs/>
                        <w:sz w:val="10"/>
                        <w:szCs w:val="10"/>
                      </w:rPr>
                    </w:pPr>
                  </w:p>
                  <w:p w14:paraId="429C7A54" w14:textId="77777777" w:rsidR="0038004F" w:rsidRDefault="0038004F" w:rsidP="005B2D79">
                    <w:pPr>
                      <w:ind w:right="-165"/>
                      <w:rPr>
                        <w:b/>
                        <w:bCs/>
                        <w:sz w:val="16"/>
                        <w:szCs w:val="16"/>
                      </w:rPr>
                    </w:pPr>
                  </w:p>
                  <w:p w14:paraId="080DB745" w14:textId="77777777" w:rsidR="0038004F" w:rsidRDefault="0038004F" w:rsidP="005B2D79">
                    <w:pPr>
                      <w:ind w:right="-165"/>
                      <w:rPr>
                        <w:b/>
                        <w:bCs/>
                        <w:sz w:val="16"/>
                        <w:szCs w:val="16"/>
                      </w:rPr>
                    </w:pPr>
                  </w:p>
                  <w:p w14:paraId="113C81E0" w14:textId="77777777" w:rsidR="0038004F" w:rsidRDefault="0038004F" w:rsidP="005B2D79">
                    <w:pPr>
                      <w:ind w:right="-165"/>
                      <w:rPr>
                        <w:b/>
                        <w:bCs/>
                        <w:sz w:val="20"/>
                        <w:szCs w:val="20"/>
                      </w:rPr>
                    </w:pPr>
                    <w:r>
                      <w:rPr>
                        <w:b/>
                        <w:bCs/>
                        <w:sz w:val="20"/>
                        <w:szCs w:val="20"/>
                      </w:rPr>
                      <w:t>F</w:t>
                    </w:r>
                  </w:p>
                  <w:p w14:paraId="594F1D81" w14:textId="77777777" w:rsidR="0038004F" w:rsidRDefault="0038004F" w:rsidP="005B2D79">
                    <w:pPr>
                      <w:ind w:right="-165"/>
                      <w:rPr>
                        <w:b/>
                        <w:bCs/>
                        <w:sz w:val="10"/>
                        <w:szCs w:val="10"/>
                      </w:rPr>
                    </w:pPr>
                  </w:p>
                  <w:p w14:paraId="4B2BC15E" w14:textId="77777777" w:rsidR="0038004F" w:rsidRDefault="0038004F" w:rsidP="005B2D79">
                    <w:pPr>
                      <w:ind w:right="-165"/>
                      <w:rPr>
                        <w:b/>
                        <w:bCs/>
                        <w:sz w:val="16"/>
                        <w:szCs w:val="16"/>
                      </w:rPr>
                    </w:pPr>
                  </w:p>
                  <w:p w14:paraId="68A61561" w14:textId="77777777" w:rsidR="0038004F" w:rsidRDefault="0038004F" w:rsidP="005B2D79">
                    <w:pPr>
                      <w:ind w:right="-165"/>
                      <w:rPr>
                        <w:b/>
                        <w:bCs/>
                        <w:sz w:val="16"/>
                        <w:szCs w:val="16"/>
                      </w:rPr>
                    </w:pPr>
                  </w:p>
                  <w:p w14:paraId="468F0919" w14:textId="77777777" w:rsidR="0038004F" w:rsidRDefault="0038004F" w:rsidP="005B2D79">
                    <w:pPr>
                      <w:ind w:right="-165"/>
                      <w:rPr>
                        <w:b/>
                        <w:bCs/>
                        <w:sz w:val="16"/>
                        <w:szCs w:val="16"/>
                      </w:rPr>
                    </w:pPr>
                    <w:r>
                      <w:rPr>
                        <w:b/>
                        <w:bCs/>
                        <w:sz w:val="20"/>
                        <w:szCs w:val="20"/>
                      </w:rPr>
                      <w:t>G</w:t>
                    </w:r>
                  </w:p>
                  <w:p w14:paraId="785CDC45" w14:textId="77777777" w:rsidR="0038004F" w:rsidRDefault="0038004F" w:rsidP="005B2D79">
                    <w:pPr>
                      <w:ind w:right="-165"/>
                      <w:rPr>
                        <w:b/>
                        <w:bCs/>
                        <w:sz w:val="10"/>
                        <w:szCs w:val="10"/>
                      </w:rPr>
                    </w:pPr>
                  </w:p>
                  <w:p w14:paraId="1D7B3B41" w14:textId="77777777" w:rsidR="0038004F" w:rsidRDefault="0038004F" w:rsidP="005B2D79">
                    <w:pPr>
                      <w:ind w:right="-165"/>
                      <w:rPr>
                        <w:b/>
                        <w:bCs/>
                        <w:sz w:val="16"/>
                        <w:szCs w:val="16"/>
                      </w:rPr>
                    </w:pPr>
                  </w:p>
                  <w:p w14:paraId="1B9CED94" w14:textId="77777777" w:rsidR="0038004F" w:rsidRDefault="0038004F" w:rsidP="005B2D79">
                    <w:pPr>
                      <w:ind w:right="-165"/>
                      <w:rPr>
                        <w:b/>
                        <w:bCs/>
                        <w:sz w:val="16"/>
                        <w:szCs w:val="16"/>
                      </w:rPr>
                    </w:pPr>
                  </w:p>
                  <w:p w14:paraId="6E530CBF" w14:textId="77777777" w:rsidR="0038004F" w:rsidRDefault="0038004F" w:rsidP="005B2D79">
                    <w:pPr>
                      <w:ind w:right="-165"/>
                      <w:rPr>
                        <w:b/>
                        <w:bCs/>
                        <w:sz w:val="16"/>
                        <w:szCs w:val="16"/>
                      </w:rPr>
                    </w:pPr>
                    <w:r>
                      <w:rPr>
                        <w:b/>
                        <w:bCs/>
                        <w:sz w:val="20"/>
                        <w:szCs w:val="20"/>
                      </w:rPr>
                      <w:t>H</w:t>
                    </w:r>
                  </w:p>
                  <w:p w14:paraId="031CEE41" w14:textId="77777777" w:rsidR="0038004F" w:rsidRDefault="0038004F" w:rsidP="005B2D79">
                    <w:pPr>
                      <w:ind w:right="-165"/>
                      <w:rPr>
                        <w:b/>
                        <w:bCs/>
                        <w:sz w:val="10"/>
                        <w:szCs w:val="10"/>
                      </w:rPr>
                    </w:pPr>
                  </w:p>
                  <w:p w14:paraId="07ECF8A0" w14:textId="77777777" w:rsidR="0038004F" w:rsidRDefault="0038004F" w:rsidP="005B2D79">
                    <w:pPr>
                      <w:ind w:right="-165"/>
                      <w:rPr>
                        <w:b/>
                        <w:bCs/>
                        <w:sz w:val="16"/>
                        <w:szCs w:val="16"/>
                      </w:rPr>
                    </w:pPr>
                  </w:p>
                  <w:p w14:paraId="290AD0C5" w14:textId="77777777" w:rsidR="0038004F" w:rsidRDefault="0038004F" w:rsidP="005B2D79">
                    <w:pPr>
                      <w:ind w:right="-165"/>
                      <w:rPr>
                        <w:b/>
                        <w:bCs/>
                        <w:sz w:val="16"/>
                        <w:szCs w:val="16"/>
                      </w:rPr>
                    </w:pPr>
                  </w:p>
                  <w:p w14:paraId="1EF7DA58" w14:textId="77777777" w:rsidR="0038004F" w:rsidRDefault="0038004F" w:rsidP="005B2D79">
                    <w:pPr>
                      <w:ind w:right="-165"/>
                      <w:rPr>
                        <w:b/>
                        <w:bCs/>
                        <w:sz w:val="16"/>
                        <w:szCs w:val="16"/>
                      </w:rPr>
                    </w:pPr>
                    <w:r>
                      <w:rPr>
                        <w:b/>
                        <w:bCs/>
                        <w:sz w:val="20"/>
                        <w:szCs w:val="20"/>
                      </w:rPr>
                      <w:t>I</w:t>
                    </w:r>
                  </w:p>
                  <w:p w14:paraId="258022D2" w14:textId="77777777" w:rsidR="0038004F" w:rsidRDefault="0038004F" w:rsidP="005B2D79">
                    <w:pPr>
                      <w:ind w:right="-165"/>
                      <w:rPr>
                        <w:b/>
                        <w:bCs/>
                        <w:sz w:val="10"/>
                        <w:szCs w:val="10"/>
                      </w:rPr>
                    </w:pPr>
                  </w:p>
                  <w:p w14:paraId="3FC4A100" w14:textId="77777777" w:rsidR="0038004F" w:rsidRDefault="0038004F" w:rsidP="005B2D79">
                    <w:pPr>
                      <w:ind w:right="-165"/>
                      <w:rPr>
                        <w:b/>
                        <w:bCs/>
                        <w:sz w:val="16"/>
                        <w:szCs w:val="16"/>
                      </w:rPr>
                    </w:pPr>
                  </w:p>
                  <w:p w14:paraId="756162DD" w14:textId="77777777" w:rsidR="0038004F" w:rsidRDefault="0038004F" w:rsidP="005B2D79">
                    <w:pPr>
                      <w:ind w:right="-165"/>
                      <w:rPr>
                        <w:b/>
                        <w:bCs/>
                        <w:sz w:val="16"/>
                        <w:szCs w:val="16"/>
                      </w:rPr>
                    </w:pPr>
                  </w:p>
                  <w:p w14:paraId="341AA2FC" w14:textId="77777777" w:rsidR="0038004F" w:rsidRDefault="0038004F" w:rsidP="005B2D79">
                    <w:pPr>
                      <w:ind w:right="-165"/>
                      <w:rPr>
                        <w:b/>
                        <w:bCs/>
                        <w:sz w:val="16"/>
                        <w:szCs w:val="16"/>
                      </w:rPr>
                    </w:pPr>
                    <w:r>
                      <w:rPr>
                        <w:b/>
                        <w:bCs/>
                        <w:sz w:val="20"/>
                        <w:szCs w:val="20"/>
                      </w:rPr>
                      <w:t>J</w:t>
                    </w:r>
                  </w:p>
                  <w:p w14:paraId="7CEB6A32" w14:textId="77777777" w:rsidR="0038004F" w:rsidRDefault="0038004F" w:rsidP="005B2D79">
                    <w:pPr>
                      <w:ind w:right="-165"/>
                      <w:rPr>
                        <w:b/>
                        <w:bCs/>
                        <w:sz w:val="10"/>
                        <w:szCs w:val="10"/>
                      </w:rPr>
                    </w:pPr>
                  </w:p>
                  <w:p w14:paraId="6E55F965" w14:textId="77777777" w:rsidR="0038004F" w:rsidRDefault="0038004F" w:rsidP="005B2D79">
                    <w:pPr>
                      <w:ind w:right="-165"/>
                      <w:rPr>
                        <w:b/>
                        <w:bCs/>
                        <w:sz w:val="16"/>
                        <w:szCs w:val="16"/>
                      </w:rPr>
                    </w:pPr>
                  </w:p>
                  <w:p w14:paraId="734D93FF" w14:textId="77777777" w:rsidR="0038004F" w:rsidRDefault="0038004F" w:rsidP="005B2D79">
                    <w:pPr>
                      <w:ind w:right="-165"/>
                      <w:rPr>
                        <w:b/>
                        <w:bCs/>
                        <w:sz w:val="16"/>
                        <w:szCs w:val="16"/>
                      </w:rPr>
                    </w:pPr>
                  </w:p>
                  <w:p w14:paraId="023384AB" w14:textId="77777777" w:rsidR="0038004F" w:rsidRDefault="0038004F" w:rsidP="005B2D79">
                    <w:pPr>
                      <w:ind w:right="-165"/>
                      <w:rPr>
                        <w:b/>
                        <w:bCs/>
                        <w:sz w:val="16"/>
                        <w:szCs w:val="16"/>
                      </w:rPr>
                    </w:pPr>
                    <w:r>
                      <w:rPr>
                        <w:b/>
                        <w:bCs/>
                        <w:sz w:val="20"/>
                        <w:szCs w:val="20"/>
                      </w:rPr>
                      <w:t>K</w:t>
                    </w:r>
                  </w:p>
                  <w:p w14:paraId="0D753E4F" w14:textId="77777777" w:rsidR="0038004F" w:rsidRDefault="0038004F" w:rsidP="005B2D79">
                    <w:pPr>
                      <w:ind w:right="-165"/>
                      <w:rPr>
                        <w:b/>
                        <w:bCs/>
                        <w:sz w:val="10"/>
                        <w:szCs w:val="10"/>
                      </w:rPr>
                    </w:pPr>
                  </w:p>
                  <w:p w14:paraId="65E41A4A" w14:textId="77777777" w:rsidR="0038004F" w:rsidRDefault="0038004F" w:rsidP="005B2D79">
                    <w:pPr>
                      <w:ind w:right="-165"/>
                      <w:rPr>
                        <w:b/>
                        <w:bCs/>
                        <w:sz w:val="16"/>
                        <w:szCs w:val="16"/>
                      </w:rPr>
                    </w:pPr>
                  </w:p>
                  <w:p w14:paraId="7AD1858F" w14:textId="77777777" w:rsidR="0038004F" w:rsidRDefault="0038004F" w:rsidP="005B2D79">
                    <w:pPr>
                      <w:ind w:right="-165"/>
                      <w:rPr>
                        <w:b/>
                        <w:bCs/>
                        <w:sz w:val="16"/>
                        <w:szCs w:val="16"/>
                      </w:rPr>
                    </w:pPr>
                  </w:p>
                  <w:p w14:paraId="52FDC8BE" w14:textId="77777777" w:rsidR="0038004F" w:rsidRDefault="0038004F" w:rsidP="005B2D79">
                    <w:pPr>
                      <w:ind w:right="-165"/>
                      <w:rPr>
                        <w:b/>
                        <w:bCs/>
                        <w:sz w:val="16"/>
                        <w:szCs w:val="16"/>
                      </w:rPr>
                    </w:pPr>
                    <w:r>
                      <w:rPr>
                        <w:b/>
                        <w:bCs/>
                        <w:sz w:val="20"/>
                        <w:szCs w:val="20"/>
                      </w:rPr>
                      <w:t>L</w:t>
                    </w:r>
                  </w:p>
                  <w:p w14:paraId="6D0AFC5C" w14:textId="77777777" w:rsidR="0038004F" w:rsidRDefault="0038004F" w:rsidP="005B2D79">
                    <w:pPr>
                      <w:ind w:right="-165"/>
                      <w:rPr>
                        <w:b/>
                        <w:bCs/>
                        <w:sz w:val="10"/>
                        <w:szCs w:val="10"/>
                      </w:rPr>
                    </w:pPr>
                  </w:p>
                  <w:p w14:paraId="59803F5F" w14:textId="77777777" w:rsidR="0038004F" w:rsidRDefault="0038004F" w:rsidP="005B2D79">
                    <w:pPr>
                      <w:ind w:right="-165"/>
                      <w:rPr>
                        <w:b/>
                        <w:bCs/>
                        <w:sz w:val="16"/>
                        <w:szCs w:val="16"/>
                      </w:rPr>
                    </w:pPr>
                  </w:p>
                  <w:p w14:paraId="280BF35C" w14:textId="77777777" w:rsidR="0038004F" w:rsidRDefault="0038004F" w:rsidP="005B2D79">
                    <w:pPr>
                      <w:ind w:right="-165"/>
                      <w:rPr>
                        <w:b/>
                        <w:bCs/>
                        <w:sz w:val="16"/>
                        <w:szCs w:val="16"/>
                      </w:rPr>
                    </w:pPr>
                  </w:p>
                  <w:p w14:paraId="6D83CDB6" w14:textId="77777777" w:rsidR="0038004F" w:rsidRDefault="0038004F" w:rsidP="005B2D79">
                    <w:pPr>
                      <w:ind w:right="-165"/>
                      <w:rPr>
                        <w:b/>
                        <w:bCs/>
                        <w:sz w:val="16"/>
                        <w:szCs w:val="16"/>
                      </w:rPr>
                    </w:pPr>
                    <w:r>
                      <w:rPr>
                        <w:b/>
                        <w:bCs/>
                        <w:sz w:val="20"/>
                        <w:szCs w:val="20"/>
                      </w:rPr>
                      <w:t>M</w:t>
                    </w:r>
                  </w:p>
                  <w:p w14:paraId="7477AF48" w14:textId="77777777" w:rsidR="0038004F" w:rsidRDefault="0038004F" w:rsidP="005B2D79">
                    <w:pPr>
                      <w:ind w:right="-165"/>
                      <w:rPr>
                        <w:b/>
                        <w:bCs/>
                        <w:sz w:val="10"/>
                        <w:szCs w:val="10"/>
                      </w:rPr>
                    </w:pPr>
                  </w:p>
                  <w:p w14:paraId="2E8C5A37" w14:textId="77777777" w:rsidR="0038004F" w:rsidRDefault="0038004F" w:rsidP="005B2D79">
                    <w:pPr>
                      <w:ind w:right="-165"/>
                      <w:rPr>
                        <w:b/>
                        <w:bCs/>
                        <w:sz w:val="16"/>
                        <w:szCs w:val="16"/>
                      </w:rPr>
                    </w:pPr>
                  </w:p>
                  <w:p w14:paraId="596DA999" w14:textId="77777777" w:rsidR="0038004F" w:rsidRDefault="0038004F" w:rsidP="005B2D79">
                    <w:pPr>
                      <w:ind w:right="-165"/>
                      <w:rPr>
                        <w:b/>
                        <w:bCs/>
                        <w:sz w:val="16"/>
                        <w:szCs w:val="16"/>
                      </w:rPr>
                    </w:pPr>
                  </w:p>
                  <w:p w14:paraId="5F104692" w14:textId="77777777" w:rsidR="0038004F" w:rsidRDefault="0038004F" w:rsidP="005B2D79">
                    <w:pPr>
                      <w:ind w:right="-165"/>
                      <w:rPr>
                        <w:b/>
                        <w:bCs/>
                        <w:sz w:val="16"/>
                        <w:szCs w:val="16"/>
                      </w:rPr>
                    </w:pPr>
                    <w:r>
                      <w:rPr>
                        <w:b/>
                        <w:bCs/>
                        <w:sz w:val="20"/>
                        <w:szCs w:val="20"/>
                      </w:rPr>
                      <w:t>N</w:t>
                    </w:r>
                  </w:p>
                  <w:p w14:paraId="0E702FC6" w14:textId="77777777" w:rsidR="0038004F" w:rsidRDefault="0038004F" w:rsidP="005B2D79">
                    <w:pPr>
                      <w:ind w:right="-165"/>
                      <w:rPr>
                        <w:b/>
                        <w:bCs/>
                        <w:sz w:val="10"/>
                        <w:szCs w:val="10"/>
                      </w:rPr>
                    </w:pPr>
                  </w:p>
                  <w:p w14:paraId="00E58584" w14:textId="77777777" w:rsidR="0038004F" w:rsidRDefault="0038004F" w:rsidP="005B2D79">
                    <w:pPr>
                      <w:ind w:right="-165"/>
                      <w:rPr>
                        <w:b/>
                        <w:bCs/>
                        <w:sz w:val="16"/>
                        <w:szCs w:val="16"/>
                      </w:rPr>
                    </w:pPr>
                  </w:p>
                  <w:p w14:paraId="003FD07B" w14:textId="77777777" w:rsidR="0038004F" w:rsidRDefault="0038004F" w:rsidP="005B2D79">
                    <w:pPr>
                      <w:ind w:right="-165"/>
                      <w:rPr>
                        <w:b/>
                        <w:bCs/>
                        <w:sz w:val="16"/>
                        <w:szCs w:val="16"/>
                      </w:rPr>
                    </w:pPr>
                  </w:p>
                  <w:p w14:paraId="2B2DA2A7" w14:textId="77777777" w:rsidR="0038004F" w:rsidRDefault="0038004F" w:rsidP="005B2D79">
                    <w:pPr>
                      <w:ind w:right="-165"/>
                      <w:rPr>
                        <w:b/>
                        <w:bCs/>
                        <w:sz w:val="16"/>
                        <w:szCs w:val="16"/>
                      </w:rPr>
                    </w:pPr>
                    <w:r>
                      <w:rPr>
                        <w:b/>
                        <w:bCs/>
                        <w:sz w:val="20"/>
                        <w:szCs w:val="20"/>
                      </w:rPr>
                      <w:t>O</w:t>
                    </w:r>
                  </w:p>
                  <w:p w14:paraId="10C5A6D7" w14:textId="77777777" w:rsidR="0038004F" w:rsidRDefault="0038004F" w:rsidP="005B2D79">
                    <w:pPr>
                      <w:ind w:right="-165"/>
                      <w:rPr>
                        <w:b/>
                        <w:bCs/>
                        <w:sz w:val="10"/>
                        <w:szCs w:val="10"/>
                      </w:rPr>
                    </w:pPr>
                  </w:p>
                  <w:p w14:paraId="099E3CBB" w14:textId="77777777" w:rsidR="0038004F" w:rsidRDefault="0038004F" w:rsidP="005B2D79">
                    <w:pPr>
                      <w:ind w:right="-165"/>
                      <w:rPr>
                        <w:b/>
                        <w:bCs/>
                        <w:sz w:val="16"/>
                        <w:szCs w:val="16"/>
                      </w:rPr>
                    </w:pPr>
                  </w:p>
                  <w:p w14:paraId="168C955F" w14:textId="77777777" w:rsidR="0038004F" w:rsidRDefault="0038004F" w:rsidP="005B2D79">
                    <w:pPr>
                      <w:ind w:right="-165"/>
                      <w:rPr>
                        <w:b/>
                        <w:bCs/>
                        <w:sz w:val="16"/>
                        <w:szCs w:val="16"/>
                      </w:rPr>
                    </w:pPr>
                  </w:p>
                  <w:p w14:paraId="2A4B2346" w14:textId="77777777" w:rsidR="0038004F" w:rsidRDefault="0038004F" w:rsidP="005B2D79">
                    <w:pPr>
                      <w:ind w:right="-165"/>
                      <w:rPr>
                        <w:b/>
                        <w:bCs/>
                        <w:sz w:val="16"/>
                        <w:szCs w:val="16"/>
                      </w:rPr>
                    </w:pPr>
                    <w:r>
                      <w:rPr>
                        <w:b/>
                        <w:bCs/>
                        <w:sz w:val="20"/>
                        <w:szCs w:val="20"/>
                      </w:rPr>
                      <w:t>P</w:t>
                    </w:r>
                  </w:p>
                  <w:p w14:paraId="1F94EC07" w14:textId="77777777" w:rsidR="0038004F" w:rsidRDefault="0038004F" w:rsidP="005B2D79">
                    <w:pPr>
                      <w:ind w:right="-165"/>
                      <w:rPr>
                        <w:b/>
                        <w:bCs/>
                        <w:sz w:val="10"/>
                        <w:szCs w:val="10"/>
                      </w:rPr>
                    </w:pPr>
                  </w:p>
                  <w:p w14:paraId="2F2F99D7" w14:textId="77777777" w:rsidR="0038004F" w:rsidRDefault="0038004F" w:rsidP="005B2D79">
                    <w:pPr>
                      <w:ind w:right="-165"/>
                      <w:rPr>
                        <w:b/>
                        <w:bCs/>
                        <w:sz w:val="16"/>
                        <w:szCs w:val="16"/>
                      </w:rPr>
                    </w:pPr>
                  </w:p>
                  <w:p w14:paraId="502DAA04" w14:textId="77777777" w:rsidR="0038004F" w:rsidRDefault="0038004F" w:rsidP="005B2D79">
                    <w:pPr>
                      <w:ind w:right="-165"/>
                      <w:rPr>
                        <w:b/>
                        <w:bCs/>
                        <w:sz w:val="16"/>
                        <w:szCs w:val="16"/>
                      </w:rPr>
                    </w:pPr>
                  </w:p>
                  <w:p w14:paraId="02E03E4A" w14:textId="77777777" w:rsidR="0038004F" w:rsidRDefault="0038004F" w:rsidP="005B2D79">
                    <w:pPr>
                      <w:ind w:right="-165"/>
                      <w:rPr>
                        <w:b/>
                        <w:bCs/>
                        <w:sz w:val="16"/>
                        <w:szCs w:val="16"/>
                      </w:rPr>
                    </w:pPr>
                    <w:r>
                      <w:rPr>
                        <w:b/>
                        <w:bCs/>
                        <w:sz w:val="20"/>
                        <w:szCs w:val="20"/>
                      </w:rPr>
                      <w:t>Q</w:t>
                    </w:r>
                  </w:p>
                  <w:p w14:paraId="6FC24065" w14:textId="77777777" w:rsidR="0038004F" w:rsidRDefault="0038004F" w:rsidP="005B2D79">
                    <w:pPr>
                      <w:ind w:right="-165"/>
                      <w:rPr>
                        <w:b/>
                        <w:bCs/>
                        <w:sz w:val="10"/>
                        <w:szCs w:val="10"/>
                      </w:rPr>
                    </w:pPr>
                  </w:p>
                  <w:p w14:paraId="0A2D66A5" w14:textId="77777777" w:rsidR="0038004F" w:rsidRDefault="0038004F" w:rsidP="005B2D79">
                    <w:pPr>
                      <w:ind w:right="-165"/>
                      <w:rPr>
                        <w:b/>
                        <w:bCs/>
                        <w:sz w:val="16"/>
                        <w:szCs w:val="16"/>
                      </w:rPr>
                    </w:pPr>
                  </w:p>
                  <w:p w14:paraId="0AC78D67" w14:textId="77777777" w:rsidR="0038004F" w:rsidRDefault="0038004F" w:rsidP="005B2D79">
                    <w:pPr>
                      <w:ind w:right="-165"/>
                      <w:rPr>
                        <w:b/>
                        <w:bCs/>
                        <w:sz w:val="16"/>
                        <w:szCs w:val="16"/>
                      </w:rPr>
                    </w:pPr>
                  </w:p>
                  <w:p w14:paraId="24886A82" w14:textId="77777777" w:rsidR="0038004F" w:rsidRDefault="0038004F" w:rsidP="005B2D79">
                    <w:pPr>
                      <w:ind w:right="-165"/>
                      <w:rPr>
                        <w:b/>
                        <w:bCs/>
                        <w:sz w:val="16"/>
                        <w:szCs w:val="16"/>
                      </w:rPr>
                    </w:pPr>
                    <w:r>
                      <w:rPr>
                        <w:b/>
                        <w:bCs/>
                        <w:sz w:val="20"/>
                        <w:szCs w:val="20"/>
                      </w:rPr>
                      <w:t>R</w:t>
                    </w:r>
                  </w:p>
                  <w:p w14:paraId="206AB8A6" w14:textId="77777777" w:rsidR="0038004F" w:rsidRDefault="0038004F" w:rsidP="005B2D79">
                    <w:pPr>
                      <w:ind w:right="-165"/>
                      <w:rPr>
                        <w:b/>
                        <w:bCs/>
                        <w:sz w:val="10"/>
                        <w:szCs w:val="10"/>
                      </w:rPr>
                    </w:pPr>
                  </w:p>
                  <w:p w14:paraId="393A6D5B" w14:textId="77777777" w:rsidR="0038004F" w:rsidRDefault="0038004F" w:rsidP="005B2D79">
                    <w:pPr>
                      <w:ind w:right="-165"/>
                      <w:rPr>
                        <w:b/>
                        <w:bCs/>
                        <w:sz w:val="16"/>
                        <w:szCs w:val="16"/>
                      </w:rPr>
                    </w:pPr>
                  </w:p>
                  <w:p w14:paraId="1182069E" w14:textId="77777777" w:rsidR="0038004F" w:rsidRDefault="0038004F" w:rsidP="005B2D79">
                    <w:pPr>
                      <w:ind w:right="-165"/>
                      <w:rPr>
                        <w:b/>
                        <w:bCs/>
                        <w:sz w:val="16"/>
                        <w:szCs w:val="16"/>
                      </w:rPr>
                    </w:pPr>
                  </w:p>
                  <w:p w14:paraId="4444849C" w14:textId="77777777" w:rsidR="0038004F" w:rsidRDefault="0038004F" w:rsidP="005B2D79">
                    <w:pPr>
                      <w:ind w:right="-165"/>
                      <w:rPr>
                        <w:b/>
                        <w:bCs/>
                        <w:sz w:val="16"/>
                        <w:szCs w:val="16"/>
                      </w:rPr>
                    </w:pPr>
                    <w:r>
                      <w:rPr>
                        <w:b/>
                        <w:bCs/>
                        <w:sz w:val="20"/>
                        <w:szCs w:val="20"/>
                      </w:rPr>
                      <w:t>S</w:t>
                    </w:r>
                  </w:p>
                  <w:p w14:paraId="13A02AC4" w14:textId="77777777" w:rsidR="0038004F" w:rsidRDefault="0038004F" w:rsidP="005B2D79">
                    <w:pPr>
                      <w:ind w:right="-165"/>
                      <w:rPr>
                        <w:b/>
                        <w:bCs/>
                        <w:sz w:val="10"/>
                        <w:szCs w:val="10"/>
                      </w:rPr>
                    </w:pPr>
                  </w:p>
                  <w:p w14:paraId="02956FBB" w14:textId="77777777" w:rsidR="0038004F" w:rsidRDefault="0038004F" w:rsidP="005B2D79">
                    <w:pPr>
                      <w:ind w:right="-165"/>
                      <w:rPr>
                        <w:b/>
                        <w:bCs/>
                        <w:sz w:val="16"/>
                        <w:szCs w:val="16"/>
                      </w:rPr>
                    </w:pPr>
                  </w:p>
                  <w:p w14:paraId="39EC1A32" w14:textId="77777777" w:rsidR="0038004F" w:rsidRDefault="0038004F" w:rsidP="005B2D79">
                    <w:pPr>
                      <w:ind w:right="-165"/>
                      <w:rPr>
                        <w:b/>
                        <w:bCs/>
                        <w:sz w:val="16"/>
                        <w:szCs w:val="16"/>
                      </w:rPr>
                    </w:pPr>
                  </w:p>
                  <w:p w14:paraId="31B5D206" w14:textId="77777777" w:rsidR="0038004F" w:rsidRDefault="0038004F" w:rsidP="005B2D79">
                    <w:pPr>
                      <w:ind w:right="-165"/>
                      <w:rPr>
                        <w:b/>
                        <w:bCs/>
                        <w:sz w:val="16"/>
                        <w:szCs w:val="16"/>
                      </w:rPr>
                    </w:pPr>
                    <w:r>
                      <w:rPr>
                        <w:b/>
                        <w:bCs/>
                        <w:sz w:val="20"/>
                        <w:szCs w:val="20"/>
                      </w:rPr>
                      <w:t>T</w:t>
                    </w:r>
                  </w:p>
                  <w:p w14:paraId="27470334" w14:textId="77777777" w:rsidR="0038004F" w:rsidRDefault="0038004F" w:rsidP="005B2D79">
                    <w:pPr>
                      <w:ind w:right="-165"/>
                      <w:rPr>
                        <w:b/>
                        <w:bCs/>
                        <w:sz w:val="10"/>
                        <w:szCs w:val="10"/>
                      </w:rPr>
                    </w:pPr>
                  </w:p>
                  <w:p w14:paraId="6A529F41" w14:textId="77777777" w:rsidR="0038004F" w:rsidRDefault="0038004F" w:rsidP="005B2D79">
                    <w:pPr>
                      <w:ind w:right="-165"/>
                      <w:rPr>
                        <w:b/>
                        <w:bCs/>
                        <w:sz w:val="16"/>
                        <w:szCs w:val="16"/>
                      </w:rPr>
                    </w:pPr>
                  </w:p>
                  <w:p w14:paraId="7EB477BF" w14:textId="77777777" w:rsidR="0038004F" w:rsidRDefault="0038004F" w:rsidP="005B2D79">
                    <w:pPr>
                      <w:ind w:right="-165"/>
                      <w:rPr>
                        <w:b/>
                        <w:bCs/>
                        <w:sz w:val="16"/>
                        <w:szCs w:val="16"/>
                      </w:rPr>
                    </w:pPr>
                  </w:p>
                  <w:p w14:paraId="6C62D33E" w14:textId="77777777" w:rsidR="0038004F" w:rsidRDefault="0038004F" w:rsidP="005B2D79">
                    <w:pPr>
                      <w:ind w:right="-165"/>
                      <w:rPr>
                        <w:b/>
                        <w:bCs/>
                        <w:sz w:val="16"/>
                        <w:szCs w:val="16"/>
                      </w:rPr>
                    </w:pPr>
                    <w:r>
                      <w:rPr>
                        <w:b/>
                        <w:bCs/>
                        <w:sz w:val="20"/>
                        <w:szCs w:val="20"/>
                      </w:rPr>
                      <w:t>U</w:t>
                    </w:r>
                  </w:p>
                  <w:p w14:paraId="264EF147" w14:textId="77777777" w:rsidR="0038004F" w:rsidRDefault="0038004F" w:rsidP="005B2D79">
                    <w:pPr>
                      <w:ind w:right="-165"/>
                      <w:rPr>
                        <w:b/>
                        <w:bCs/>
                        <w:sz w:val="10"/>
                        <w:szCs w:val="10"/>
                      </w:rPr>
                    </w:pPr>
                  </w:p>
                  <w:p w14:paraId="3D8AFF18" w14:textId="77777777" w:rsidR="0038004F" w:rsidRDefault="0038004F" w:rsidP="005B2D79">
                    <w:pPr>
                      <w:ind w:right="-165"/>
                      <w:rPr>
                        <w:b/>
                        <w:bCs/>
                        <w:sz w:val="16"/>
                        <w:szCs w:val="16"/>
                      </w:rPr>
                    </w:pPr>
                  </w:p>
                  <w:p w14:paraId="18690E71" w14:textId="77777777" w:rsidR="0038004F" w:rsidRDefault="0038004F" w:rsidP="005B2D79">
                    <w:pPr>
                      <w:ind w:right="-165"/>
                      <w:rPr>
                        <w:b/>
                        <w:bCs/>
                        <w:sz w:val="16"/>
                        <w:szCs w:val="16"/>
                      </w:rPr>
                    </w:pPr>
                  </w:p>
                  <w:p w14:paraId="115BCCE9" w14:textId="77777777" w:rsidR="0038004F" w:rsidRPr="005B2D79" w:rsidRDefault="0038004F"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0B16502F" wp14:editId="720EC6E8">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9C22" w14:textId="77777777" w:rsidR="0038004F" w:rsidRDefault="0038004F">
                          <w:pPr>
                            <w:rPr>
                              <w:b/>
                              <w:bCs/>
                              <w:sz w:val="20"/>
                              <w:szCs w:val="20"/>
                            </w:rPr>
                          </w:pPr>
                          <w:r>
                            <w:rPr>
                              <w:b/>
                              <w:bCs/>
                              <w:sz w:val="20"/>
                              <w:szCs w:val="20"/>
                            </w:rPr>
                            <w:t>A</w:t>
                          </w:r>
                        </w:p>
                        <w:p w14:paraId="417B8564" w14:textId="77777777" w:rsidR="0038004F" w:rsidRDefault="0038004F">
                          <w:pPr>
                            <w:rPr>
                              <w:b/>
                              <w:bCs/>
                              <w:sz w:val="10"/>
                              <w:szCs w:val="10"/>
                            </w:rPr>
                          </w:pPr>
                        </w:p>
                        <w:p w14:paraId="3AB91A48" w14:textId="77777777" w:rsidR="0038004F" w:rsidRDefault="0038004F">
                          <w:pPr>
                            <w:rPr>
                              <w:b/>
                              <w:bCs/>
                              <w:sz w:val="16"/>
                              <w:szCs w:val="16"/>
                            </w:rPr>
                          </w:pPr>
                        </w:p>
                        <w:p w14:paraId="6A320489" w14:textId="77777777" w:rsidR="0038004F" w:rsidRDefault="0038004F">
                          <w:pPr>
                            <w:rPr>
                              <w:b/>
                              <w:bCs/>
                              <w:sz w:val="16"/>
                              <w:szCs w:val="16"/>
                            </w:rPr>
                          </w:pPr>
                        </w:p>
                        <w:p w14:paraId="1BE4E772" w14:textId="77777777" w:rsidR="0038004F" w:rsidRDefault="0038004F">
                          <w:pPr>
                            <w:rPr>
                              <w:b/>
                              <w:bCs/>
                              <w:sz w:val="20"/>
                              <w:szCs w:val="20"/>
                            </w:rPr>
                          </w:pPr>
                          <w:r>
                            <w:rPr>
                              <w:b/>
                              <w:bCs/>
                              <w:sz w:val="20"/>
                              <w:szCs w:val="20"/>
                            </w:rPr>
                            <w:t>B</w:t>
                          </w:r>
                        </w:p>
                        <w:p w14:paraId="378FB491" w14:textId="77777777" w:rsidR="0038004F" w:rsidRDefault="0038004F">
                          <w:pPr>
                            <w:rPr>
                              <w:b/>
                              <w:bCs/>
                              <w:sz w:val="10"/>
                              <w:szCs w:val="10"/>
                            </w:rPr>
                          </w:pPr>
                        </w:p>
                        <w:p w14:paraId="1F0EE257" w14:textId="77777777" w:rsidR="0038004F" w:rsidRDefault="0038004F">
                          <w:pPr>
                            <w:rPr>
                              <w:b/>
                              <w:bCs/>
                              <w:sz w:val="16"/>
                              <w:szCs w:val="16"/>
                            </w:rPr>
                          </w:pPr>
                        </w:p>
                        <w:p w14:paraId="190DD7E8" w14:textId="77777777" w:rsidR="0038004F" w:rsidRDefault="0038004F">
                          <w:pPr>
                            <w:rPr>
                              <w:b/>
                              <w:bCs/>
                              <w:sz w:val="16"/>
                              <w:szCs w:val="16"/>
                            </w:rPr>
                          </w:pPr>
                        </w:p>
                        <w:p w14:paraId="4320B0E1" w14:textId="77777777" w:rsidR="0038004F" w:rsidRDefault="0038004F">
                          <w:pPr>
                            <w:rPr>
                              <w:b/>
                              <w:bCs/>
                              <w:sz w:val="16"/>
                              <w:szCs w:val="16"/>
                            </w:rPr>
                          </w:pPr>
                          <w:r>
                            <w:rPr>
                              <w:b/>
                              <w:bCs/>
                              <w:sz w:val="20"/>
                              <w:szCs w:val="20"/>
                            </w:rPr>
                            <w:t>C</w:t>
                          </w:r>
                        </w:p>
                        <w:p w14:paraId="582E7A29" w14:textId="77777777" w:rsidR="0038004F" w:rsidRDefault="0038004F">
                          <w:pPr>
                            <w:rPr>
                              <w:b/>
                              <w:bCs/>
                              <w:sz w:val="10"/>
                              <w:szCs w:val="10"/>
                            </w:rPr>
                          </w:pPr>
                        </w:p>
                        <w:p w14:paraId="0A11493F" w14:textId="77777777" w:rsidR="0038004F" w:rsidRDefault="0038004F">
                          <w:pPr>
                            <w:rPr>
                              <w:b/>
                              <w:bCs/>
                              <w:sz w:val="16"/>
                              <w:szCs w:val="16"/>
                            </w:rPr>
                          </w:pPr>
                        </w:p>
                        <w:p w14:paraId="54339AE7" w14:textId="77777777" w:rsidR="0038004F" w:rsidRDefault="0038004F">
                          <w:pPr>
                            <w:rPr>
                              <w:b/>
                              <w:bCs/>
                              <w:sz w:val="16"/>
                              <w:szCs w:val="16"/>
                            </w:rPr>
                          </w:pPr>
                        </w:p>
                        <w:p w14:paraId="5ACA5F6A" w14:textId="77777777" w:rsidR="0038004F" w:rsidRDefault="0038004F">
                          <w:pPr>
                            <w:pStyle w:val="Heading2"/>
                            <w:rPr>
                              <w:sz w:val="16"/>
                              <w:szCs w:val="16"/>
                            </w:rPr>
                          </w:pPr>
                          <w:r>
                            <w:t>D</w:t>
                          </w:r>
                        </w:p>
                        <w:p w14:paraId="20BB5AFF" w14:textId="77777777" w:rsidR="0038004F" w:rsidRDefault="0038004F">
                          <w:pPr>
                            <w:rPr>
                              <w:b/>
                              <w:bCs/>
                              <w:sz w:val="10"/>
                              <w:szCs w:val="10"/>
                            </w:rPr>
                          </w:pPr>
                        </w:p>
                        <w:p w14:paraId="4E9EBB48" w14:textId="77777777" w:rsidR="0038004F" w:rsidRDefault="0038004F">
                          <w:pPr>
                            <w:rPr>
                              <w:b/>
                              <w:bCs/>
                              <w:sz w:val="16"/>
                              <w:szCs w:val="16"/>
                            </w:rPr>
                          </w:pPr>
                        </w:p>
                        <w:p w14:paraId="3A83A068" w14:textId="77777777" w:rsidR="0038004F" w:rsidRDefault="0038004F">
                          <w:pPr>
                            <w:rPr>
                              <w:b/>
                              <w:bCs/>
                              <w:sz w:val="16"/>
                              <w:szCs w:val="16"/>
                            </w:rPr>
                          </w:pPr>
                        </w:p>
                        <w:p w14:paraId="66AD9B28" w14:textId="77777777" w:rsidR="0038004F" w:rsidRDefault="0038004F">
                          <w:pPr>
                            <w:rPr>
                              <w:b/>
                              <w:bCs/>
                              <w:sz w:val="16"/>
                              <w:szCs w:val="16"/>
                            </w:rPr>
                          </w:pPr>
                          <w:r>
                            <w:rPr>
                              <w:b/>
                              <w:bCs/>
                              <w:sz w:val="20"/>
                              <w:szCs w:val="20"/>
                            </w:rPr>
                            <w:t>E</w:t>
                          </w:r>
                        </w:p>
                        <w:p w14:paraId="2D264485" w14:textId="77777777" w:rsidR="0038004F" w:rsidRDefault="0038004F">
                          <w:pPr>
                            <w:rPr>
                              <w:b/>
                              <w:bCs/>
                              <w:sz w:val="10"/>
                              <w:szCs w:val="10"/>
                            </w:rPr>
                          </w:pPr>
                        </w:p>
                        <w:p w14:paraId="301F66E1" w14:textId="77777777" w:rsidR="0038004F" w:rsidRDefault="0038004F">
                          <w:pPr>
                            <w:rPr>
                              <w:b/>
                              <w:bCs/>
                              <w:sz w:val="16"/>
                              <w:szCs w:val="16"/>
                            </w:rPr>
                          </w:pPr>
                        </w:p>
                        <w:p w14:paraId="3FBA80EF" w14:textId="77777777" w:rsidR="0038004F" w:rsidRDefault="0038004F">
                          <w:pPr>
                            <w:rPr>
                              <w:b/>
                              <w:bCs/>
                              <w:sz w:val="16"/>
                              <w:szCs w:val="16"/>
                            </w:rPr>
                          </w:pPr>
                        </w:p>
                        <w:p w14:paraId="70F11754" w14:textId="77777777" w:rsidR="0038004F" w:rsidRDefault="0038004F">
                          <w:pPr>
                            <w:rPr>
                              <w:b/>
                              <w:bCs/>
                              <w:sz w:val="20"/>
                              <w:szCs w:val="20"/>
                            </w:rPr>
                          </w:pPr>
                          <w:r>
                            <w:rPr>
                              <w:b/>
                              <w:bCs/>
                              <w:sz w:val="20"/>
                              <w:szCs w:val="20"/>
                            </w:rPr>
                            <w:t>F</w:t>
                          </w:r>
                        </w:p>
                        <w:p w14:paraId="6C18EECB" w14:textId="77777777" w:rsidR="0038004F" w:rsidRDefault="0038004F">
                          <w:pPr>
                            <w:rPr>
                              <w:b/>
                              <w:bCs/>
                              <w:sz w:val="10"/>
                              <w:szCs w:val="10"/>
                            </w:rPr>
                          </w:pPr>
                        </w:p>
                        <w:p w14:paraId="138DD690" w14:textId="77777777" w:rsidR="0038004F" w:rsidRDefault="0038004F">
                          <w:pPr>
                            <w:rPr>
                              <w:b/>
                              <w:bCs/>
                              <w:sz w:val="16"/>
                              <w:szCs w:val="16"/>
                            </w:rPr>
                          </w:pPr>
                        </w:p>
                        <w:p w14:paraId="436D0CAF" w14:textId="77777777" w:rsidR="0038004F" w:rsidRDefault="0038004F">
                          <w:pPr>
                            <w:rPr>
                              <w:b/>
                              <w:bCs/>
                              <w:sz w:val="16"/>
                              <w:szCs w:val="16"/>
                            </w:rPr>
                          </w:pPr>
                        </w:p>
                        <w:p w14:paraId="498C5C28" w14:textId="77777777" w:rsidR="0038004F" w:rsidRDefault="0038004F">
                          <w:pPr>
                            <w:rPr>
                              <w:b/>
                              <w:bCs/>
                              <w:sz w:val="16"/>
                              <w:szCs w:val="16"/>
                            </w:rPr>
                          </w:pPr>
                          <w:r>
                            <w:rPr>
                              <w:b/>
                              <w:bCs/>
                              <w:sz w:val="20"/>
                              <w:szCs w:val="20"/>
                            </w:rPr>
                            <w:t>G</w:t>
                          </w:r>
                        </w:p>
                        <w:p w14:paraId="28B8486B" w14:textId="77777777" w:rsidR="0038004F" w:rsidRDefault="0038004F">
                          <w:pPr>
                            <w:rPr>
                              <w:b/>
                              <w:bCs/>
                              <w:sz w:val="10"/>
                              <w:szCs w:val="10"/>
                            </w:rPr>
                          </w:pPr>
                        </w:p>
                        <w:p w14:paraId="40BEFB33" w14:textId="77777777" w:rsidR="0038004F" w:rsidRDefault="0038004F">
                          <w:pPr>
                            <w:rPr>
                              <w:b/>
                              <w:bCs/>
                              <w:sz w:val="16"/>
                              <w:szCs w:val="16"/>
                            </w:rPr>
                          </w:pPr>
                        </w:p>
                        <w:p w14:paraId="79B7B48E" w14:textId="77777777" w:rsidR="0038004F" w:rsidRDefault="0038004F">
                          <w:pPr>
                            <w:rPr>
                              <w:b/>
                              <w:bCs/>
                              <w:sz w:val="16"/>
                              <w:szCs w:val="16"/>
                            </w:rPr>
                          </w:pPr>
                        </w:p>
                        <w:p w14:paraId="1796B468" w14:textId="77777777" w:rsidR="0038004F" w:rsidRDefault="0038004F">
                          <w:pPr>
                            <w:rPr>
                              <w:b/>
                              <w:bCs/>
                              <w:sz w:val="16"/>
                              <w:szCs w:val="16"/>
                            </w:rPr>
                          </w:pPr>
                          <w:r>
                            <w:rPr>
                              <w:b/>
                              <w:bCs/>
                              <w:sz w:val="20"/>
                              <w:szCs w:val="20"/>
                            </w:rPr>
                            <w:t>H</w:t>
                          </w:r>
                        </w:p>
                        <w:p w14:paraId="0B93C756" w14:textId="77777777" w:rsidR="0038004F" w:rsidRDefault="0038004F">
                          <w:pPr>
                            <w:rPr>
                              <w:b/>
                              <w:bCs/>
                              <w:sz w:val="10"/>
                              <w:szCs w:val="10"/>
                            </w:rPr>
                          </w:pPr>
                        </w:p>
                        <w:p w14:paraId="3F52E1A5" w14:textId="77777777" w:rsidR="0038004F" w:rsidRDefault="0038004F">
                          <w:pPr>
                            <w:rPr>
                              <w:b/>
                              <w:bCs/>
                              <w:sz w:val="16"/>
                              <w:szCs w:val="16"/>
                            </w:rPr>
                          </w:pPr>
                        </w:p>
                        <w:p w14:paraId="69A741A5" w14:textId="77777777" w:rsidR="0038004F" w:rsidRDefault="0038004F">
                          <w:pPr>
                            <w:rPr>
                              <w:b/>
                              <w:bCs/>
                              <w:sz w:val="16"/>
                              <w:szCs w:val="16"/>
                            </w:rPr>
                          </w:pPr>
                        </w:p>
                        <w:p w14:paraId="508E3474" w14:textId="77777777" w:rsidR="0038004F" w:rsidRDefault="0038004F">
                          <w:pPr>
                            <w:rPr>
                              <w:b/>
                              <w:bCs/>
                              <w:sz w:val="16"/>
                              <w:szCs w:val="16"/>
                            </w:rPr>
                          </w:pPr>
                          <w:r>
                            <w:rPr>
                              <w:b/>
                              <w:bCs/>
                              <w:sz w:val="20"/>
                              <w:szCs w:val="20"/>
                            </w:rPr>
                            <w:t>I</w:t>
                          </w:r>
                        </w:p>
                        <w:p w14:paraId="7A7F13FD" w14:textId="77777777" w:rsidR="0038004F" w:rsidRDefault="0038004F">
                          <w:pPr>
                            <w:rPr>
                              <w:b/>
                              <w:bCs/>
                              <w:sz w:val="10"/>
                              <w:szCs w:val="10"/>
                            </w:rPr>
                          </w:pPr>
                        </w:p>
                        <w:p w14:paraId="782EC68B" w14:textId="77777777" w:rsidR="0038004F" w:rsidRDefault="0038004F">
                          <w:pPr>
                            <w:rPr>
                              <w:b/>
                              <w:bCs/>
                              <w:sz w:val="16"/>
                              <w:szCs w:val="16"/>
                            </w:rPr>
                          </w:pPr>
                        </w:p>
                        <w:p w14:paraId="3583C998" w14:textId="77777777" w:rsidR="0038004F" w:rsidRDefault="0038004F">
                          <w:pPr>
                            <w:rPr>
                              <w:b/>
                              <w:bCs/>
                              <w:sz w:val="16"/>
                              <w:szCs w:val="16"/>
                            </w:rPr>
                          </w:pPr>
                        </w:p>
                        <w:p w14:paraId="1BD992E1" w14:textId="77777777" w:rsidR="0038004F" w:rsidRDefault="0038004F">
                          <w:pPr>
                            <w:rPr>
                              <w:b/>
                              <w:bCs/>
                              <w:sz w:val="16"/>
                              <w:szCs w:val="16"/>
                            </w:rPr>
                          </w:pPr>
                          <w:r>
                            <w:rPr>
                              <w:b/>
                              <w:bCs/>
                              <w:sz w:val="20"/>
                              <w:szCs w:val="20"/>
                            </w:rPr>
                            <w:t>J</w:t>
                          </w:r>
                        </w:p>
                        <w:p w14:paraId="04E4803B" w14:textId="77777777" w:rsidR="0038004F" w:rsidRDefault="0038004F">
                          <w:pPr>
                            <w:rPr>
                              <w:b/>
                              <w:bCs/>
                              <w:sz w:val="10"/>
                              <w:szCs w:val="10"/>
                            </w:rPr>
                          </w:pPr>
                        </w:p>
                        <w:p w14:paraId="4D181DA4" w14:textId="77777777" w:rsidR="0038004F" w:rsidRDefault="0038004F">
                          <w:pPr>
                            <w:rPr>
                              <w:b/>
                              <w:bCs/>
                              <w:sz w:val="16"/>
                              <w:szCs w:val="16"/>
                            </w:rPr>
                          </w:pPr>
                        </w:p>
                        <w:p w14:paraId="3135FDFC" w14:textId="77777777" w:rsidR="0038004F" w:rsidRDefault="0038004F">
                          <w:pPr>
                            <w:rPr>
                              <w:b/>
                              <w:bCs/>
                              <w:sz w:val="16"/>
                              <w:szCs w:val="16"/>
                            </w:rPr>
                          </w:pPr>
                        </w:p>
                        <w:p w14:paraId="7F5D8B7A" w14:textId="77777777" w:rsidR="0038004F" w:rsidRDefault="0038004F">
                          <w:pPr>
                            <w:rPr>
                              <w:b/>
                              <w:bCs/>
                              <w:sz w:val="16"/>
                              <w:szCs w:val="16"/>
                            </w:rPr>
                          </w:pPr>
                          <w:r>
                            <w:rPr>
                              <w:b/>
                              <w:bCs/>
                              <w:sz w:val="20"/>
                              <w:szCs w:val="20"/>
                            </w:rPr>
                            <w:t>K</w:t>
                          </w:r>
                        </w:p>
                        <w:p w14:paraId="42BCCCD8" w14:textId="77777777" w:rsidR="0038004F" w:rsidRDefault="0038004F">
                          <w:pPr>
                            <w:rPr>
                              <w:b/>
                              <w:bCs/>
                              <w:sz w:val="10"/>
                              <w:szCs w:val="10"/>
                            </w:rPr>
                          </w:pPr>
                        </w:p>
                        <w:p w14:paraId="600B4851" w14:textId="77777777" w:rsidR="0038004F" w:rsidRDefault="0038004F">
                          <w:pPr>
                            <w:rPr>
                              <w:b/>
                              <w:bCs/>
                              <w:sz w:val="16"/>
                              <w:szCs w:val="16"/>
                            </w:rPr>
                          </w:pPr>
                        </w:p>
                        <w:p w14:paraId="2BE24111" w14:textId="77777777" w:rsidR="0038004F" w:rsidRDefault="0038004F">
                          <w:pPr>
                            <w:rPr>
                              <w:b/>
                              <w:bCs/>
                              <w:sz w:val="16"/>
                              <w:szCs w:val="16"/>
                            </w:rPr>
                          </w:pPr>
                        </w:p>
                        <w:p w14:paraId="21E6E366" w14:textId="77777777" w:rsidR="0038004F" w:rsidRDefault="0038004F">
                          <w:pPr>
                            <w:rPr>
                              <w:b/>
                              <w:bCs/>
                              <w:sz w:val="16"/>
                              <w:szCs w:val="16"/>
                            </w:rPr>
                          </w:pPr>
                          <w:r>
                            <w:rPr>
                              <w:b/>
                              <w:bCs/>
                              <w:sz w:val="20"/>
                              <w:szCs w:val="20"/>
                            </w:rPr>
                            <w:t>L</w:t>
                          </w:r>
                        </w:p>
                        <w:p w14:paraId="31AE78B4" w14:textId="77777777" w:rsidR="0038004F" w:rsidRDefault="0038004F">
                          <w:pPr>
                            <w:rPr>
                              <w:b/>
                              <w:bCs/>
                              <w:sz w:val="10"/>
                              <w:szCs w:val="10"/>
                            </w:rPr>
                          </w:pPr>
                        </w:p>
                        <w:p w14:paraId="0D595128" w14:textId="77777777" w:rsidR="0038004F" w:rsidRDefault="0038004F">
                          <w:pPr>
                            <w:rPr>
                              <w:b/>
                              <w:bCs/>
                              <w:sz w:val="16"/>
                              <w:szCs w:val="16"/>
                            </w:rPr>
                          </w:pPr>
                        </w:p>
                        <w:p w14:paraId="368B351D" w14:textId="77777777" w:rsidR="0038004F" w:rsidRDefault="0038004F">
                          <w:pPr>
                            <w:rPr>
                              <w:b/>
                              <w:bCs/>
                              <w:sz w:val="16"/>
                              <w:szCs w:val="16"/>
                            </w:rPr>
                          </w:pPr>
                        </w:p>
                        <w:p w14:paraId="15815B40" w14:textId="77777777" w:rsidR="0038004F" w:rsidRDefault="0038004F">
                          <w:pPr>
                            <w:rPr>
                              <w:b/>
                              <w:bCs/>
                              <w:sz w:val="16"/>
                              <w:szCs w:val="16"/>
                            </w:rPr>
                          </w:pPr>
                          <w:r>
                            <w:rPr>
                              <w:b/>
                              <w:bCs/>
                              <w:sz w:val="20"/>
                              <w:szCs w:val="20"/>
                            </w:rPr>
                            <w:t>M</w:t>
                          </w:r>
                        </w:p>
                        <w:p w14:paraId="1E966531" w14:textId="77777777" w:rsidR="0038004F" w:rsidRDefault="0038004F">
                          <w:pPr>
                            <w:rPr>
                              <w:b/>
                              <w:bCs/>
                              <w:sz w:val="10"/>
                              <w:szCs w:val="10"/>
                            </w:rPr>
                          </w:pPr>
                        </w:p>
                        <w:p w14:paraId="0AB4D275" w14:textId="77777777" w:rsidR="0038004F" w:rsidRDefault="0038004F">
                          <w:pPr>
                            <w:rPr>
                              <w:b/>
                              <w:bCs/>
                              <w:sz w:val="16"/>
                              <w:szCs w:val="16"/>
                            </w:rPr>
                          </w:pPr>
                        </w:p>
                        <w:p w14:paraId="55FA9B2F" w14:textId="77777777" w:rsidR="0038004F" w:rsidRDefault="0038004F">
                          <w:pPr>
                            <w:rPr>
                              <w:b/>
                              <w:bCs/>
                              <w:sz w:val="16"/>
                              <w:szCs w:val="16"/>
                            </w:rPr>
                          </w:pPr>
                        </w:p>
                        <w:p w14:paraId="0A203B43" w14:textId="77777777" w:rsidR="0038004F" w:rsidRDefault="0038004F">
                          <w:pPr>
                            <w:rPr>
                              <w:b/>
                              <w:bCs/>
                              <w:sz w:val="16"/>
                              <w:szCs w:val="16"/>
                            </w:rPr>
                          </w:pPr>
                          <w:r>
                            <w:rPr>
                              <w:b/>
                              <w:bCs/>
                              <w:sz w:val="20"/>
                              <w:szCs w:val="20"/>
                            </w:rPr>
                            <w:t>N</w:t>
                          </w:r>
                        </w:p>
                        <w:p w14:paraId="118E1D02" w14:textId="77777777" w:rsidR="0038004F" w:rsidRDefault="0038004F">
                          <w:pPr>
                            <w:rPr>
                              <w:b/>
                              <w:bCs/>
                              <w:sz w:val="10"/>
                              <w:szCs w:val="10"/>
                            </w:rPr>
                          </w:pPr>
                        </w:p>
                        <w:p w14:paraId="13FB9AE3" w14:textId="77777777" w:rsidR="0038004F" w:rsidRDefault="0038004F">
                          <w:pPr>
                            <w:rPr>
                              <w:b/>
                              <w:bCs/>
                              <w:sz w:val="16"/>
                              <w:szCs w:val="16"/>
                            </w:rPr>
                          </w:pPr>
                        </w:p>
                        <w:p w14:paraId="3671C30B" w14:textId="77777777" w:rsidR="0038004F" w:rsidRDefault="0038004F">
                          <w:pPr>
                            <w:rPr>
                              <w:b/>
                              <w:bCs/>
                              <w:sz w:val="16"/>
                              <w:szCs w:val="16"/>
                            </w:rPr>
                          </w:pPr>
                        </w:p>
                        <w:p w14:paraId="455448E6" w14:textId="77777777" w:rsidR="0038004F" w:rsidRDefault="0038004F">
                          <w:pPr>
                            <w:rPr>
                              <w:b/>
                              <w:bCs/>
                              <w:sz w:val="16"/>
                              <w:szCs w:val="16"/>
                            </w:rPr>
                          </w:pPr>
                          <w:r>
                            <w:rPr>
                              <w:b/>
                              <w:bCs/>
                              <w:sz w:val="20"/>
                              <w:szCs w:val="20"/>
                            </w:rPr>
                            <w:t>O</w:t>
                          </w:r>
                        </w:p>
                        <w:p w14:paraId="4D7D7978" w14:textId="77777777" w:rsidR="0038004F" w:rsidRDefault="0038004F">
                          <w:pPr>
                            <w:rPr>
                              <w:b/>
                              <w:bCs/>
                              <w:sz w:val="10"/>
                              <w:szCs w:val="10"/>
                            </w:rPr>
                          </w:pPr>
                        </w:p>
                        <w:p w14:paraId="61A9C93B" w14:textId="77777777" w:rsidR="0038004F" w:rsidRDefault="0038004F">
                          <w:pPr>
                            <w:rPr>
                              <w:b/>
                              <w:bCs/>
                              <w:sz w:val="16"/>
                              <w:szCs w:val="16"/>
                            </w:rPr>
                          </w:pPr>
                        </w:p>
                        <w:p w14:paraId="4999D811" w14:textId="77777777" w:rsidR="0038004F" w:rsidRDefault="0038004F">
                          <w:pPr>
                            <w:rPr>
                              <w:b/>
                              <w:bCs/>
                              <w:sz w:val="16"/>
                              <w:szCs w:val="16"/>
                            </w:rPr>
                          </w:pPr>
                        </w:p>
                        <w:p w14:paraId="2E02D2C7" w14:textId="77777777" w:rsidR="0038004F" w:rsidRDefault="0038004F">
                          <w:pPr>
                            <w:rPr>
                              <w:b/>
                              <w:bCs/>
                              <w:sz w:val="16"/>
                              <w:szCs w:val="16"/>
                            </w:rPr>
                          </w:pPr>
                          <w:r>
                            <w:rPr>
                              <w:b/>
                              <w:bCs/>
                              <w:sz w:val="20"/>
                              <w:szCs w:val="20"/>
                            </w:rPr>
                            <w:t>P</w:t>
                          </w:r>
                        </w:p>
                        <w:p w14:paraId="3D5CE486" w14:textId="77777777" w:rsidR="0038004F" w:rsidRDefault="0038004F">
                          <w:pPr>
                            <w:rPr>
                              <w:b/>
                              <w:bCs/>
                              <w:sz w:val="10"/>
                              <w:szCs w:val="10"/>
                            </w:rPr>
                          </w:pPr>
                        </w:p>
                        <w:p w14:paraId="2FB7C66B" w14:textId="77777777" w:rsidR="0038004F" w:rsidRDefault="0038004F">
                          <w:pPr>
                            <w:rPr>
                              <w:b/>
                              <w:bCs/>
                              <w:sz w:val="16"/>
                              <w:szCs w:val="16"/>
                            </w:rPr>
                          </w:pPr>
                        </w:p>
                        <w:p w14:paraId="3843B344" w14:textId="77777777" w:rsidR="0038004F" w:rsidRDefault="0038004F">
                          <w:pPr>
                            <w:rPr>
                              <w:b/>
                              <w:bCs/>
                              <w:sz w:val="16"/>
                              <w:szCs w:val="16"/>
                            </w:rPr>
                          </w:pPr>
                        </w:p>
                        <w:p w14:paraId="1840FA9E" w14:textId="77777777" w:rsidR="0038004F" w:rsidRDefault="0038004F">
                          <w:pPr>
                            <w:rPr>
                              <w:b/>
                              <w:bCs/>
                              <w:sz w:val="16"/>
                              <w:szCs w:val="16"/>
                            </w:rPr>
                          </w:pPr>
                          <w:r>
                            <w:rPr>
                              <w:b/>
                              <w:bCs/>
                              <w:sz w:val="20"/>
                              <w:szCs w:val="20"/>
                            </w:rPr>
                            <w:t>Q</w:t>
                          </w:r>
                        </w:p>
                        <w:p w14:paraId="0FDB3ABF" w14:textId="77777777" w:rsidR="0038004F" w:rsidRDefault="0038004F">
                          <w:pPr>
                            <w:rPr>
                              <w:b/>
                              <w:bCs/>
                              <w:sz w:val="10"/>
                              <w:szCs w:val="10"/>
                            </w:rPr>
                          </w:pPr>
                        </w:p>
                        <w:p w14:paraId="68695F77" w14:textId="77777777" w:rsidR="0038004F" w:rsidRDefault="0038004F">
                          <w:pPr>
                            <w:rPr>
                              <w:b/>
                              <w:bCs/>
                              <w:sz w:val="16"/>
                              <w:szCs w:val="16"/>
                            </w:rPr>
                          </w:pPr>
                        </w:p>
                        <w:p w14:paraId="2D804D45" w14:textId="77777777" w:rsidR="0038004F" w:rsidRDefault="0038004F">
                          <w:pPr>
                            <w:rPr>
                              <w:b/>
                              <w:bCs/>
                              <w:sz w:val="16"/>
                              <w:szCs w:val="16"/>
                            </w:rPr>
                          </w:pPr>
                        </w:p>
                        <w:p w14:paraId="2E211F44" w14:textId="77777777" w:rsidR="0038004F" w:rsidRDefault="0038004F">
                          <w:pPr>
                            <w:rPr>
                              <w:b/>
                              <w:bCs/>
                              <w:sz w:val="16"/>
                              <w:szCs w:val="16"/>
                            </w:rPr>
                          </w:pPr>
                          <w:r>
                            <w:rPr>
                              <w:b/>
                              <w:bCs/>
                              <w:sz w:val="20"/>
                              <w:szCs w:val="20"/>
                            </w:rPr>
                            <w:t>R</w:t>
                          </w:r>
                        </w:p>
                        <w:p w14:paraId="47B94D51" w14:textId="77777777" w:rsidR="0038004F" w:rsidRDefault="0038004F">
                          <w:pPr>
                            <w:rPr>
                              <w:b/>
                              <w:bCs/>
                              <w:sz w:val="10"/>
                              <w:szCs w:val="10"/>
                            </w:rPr>
                          </w:pPr>
                        </w:p>
                        <w:p w14:paraId="2AD7FF8F" w14:textId="77777777" w:rsidR="0038004F" w:rsidRDefault="0038004F">
                          <w:pPr>
                            <w:rPr>
                              <w:b/>
                              <w:bCs/>
                              <w:sz w:val="16"/>
                              <w:szCs w:val="16"/>
                            </w:rPr>
                          </w:pPr>
                        </w:p>
                        <w:p w14:paraId="3B73D057" w14:textId="77777777" w:rsidR="0038004F" w:rsidRDefault="0038004F">
                          <w:pPr>
                            <w:rPr>
                              <w:b/>
                              <w:bCs/>
                              <w:sz w:val="16"/>
                              <w:szCs w:val="16"/>
                            </w:rPr>
                          </w:pPr>
                        </w:p>
                        <w:p w14:paraId="650C66B4" w14:textId="77777777" w:rsidR="0038004F" w:rsidRDefault="0038004F">
                          <w:pPr>
                            <w:rPr>
                              <w:b/>
                              <w:bCs/>
                              <w:sz w:val="16"/>
                              <w:szCs w:val="16"/>
                            </w:rPr>
                          </w:pPr>
                          <w:r>
                            <w:rPr>
                              <w:b/>
                              <w:bCs/>
                              <w:sz w:val="20"/>
                              <w:szCs w:val="20"/>
                            </w:rPr>
                            <w:t>S</w:t>
                          </w:r>
                        </w:p>
                        <w:p w14:paraId="27CD0413" w14:textId="77777777" w:rsidR="0038004F" w:rsidRDefault="0038004F">
                          <w:pPr>
                            <w:rPr>
                              <w:b/>
                              <w:bCs/>
                              <w:sz w:val="10"/>
                              <w:szCs w:val="10"/>
                            </w:rPr>
                          </w:pPr>
                        </w:p>
                        <w:p w14:paraId="7F2209F7" w14:textId="77777777" w:rsidR="0038004F" w:rsidRDefault="0038004F">
                          <w:pPr>
                            <w:rPr>
                              <w:b/>
                              <w:bCs/>
                              <w:sz w:val="16"/>
                              <w:szCs w:val="16"/>
                            </w:rPr>
                          </w:pPr>
                        </w:p>
                        <w:p w14:paraId="57E54A5B" w14:textId="77777777" w:rsidR="0038004F" w:rsidRDefault="0038004F">
                          <w:pPr>
                            <w:rPr>
                              <w:b/>
                              <w:bCs/>
                              <w:sz w:val="16"/>
                              <w:szCs w:val="16"/>
                            </w:rPr>
                          </w:pPr>
                        </w:p>
                        <w:p w14:paraId="12626831" w14:textId="77777777" w:rsidR="0038004F" w:rsidRDefault="0038004F">
                          <w:pPr>
                            <w:rPr>
                              <w:b/>
                              <w:bCs/>
                              <w:sz w:val="16"/>
                              <w:szCs w:val="16"/>
                            </w:rPr>
                          </w:pPr>
                          <w:r>
                            <w:rPr>
                              <w:b/>
                              <w:bCs/>
                              <w:sz w:val="20"/>
                              <w:szCs w:val="20"/>
                            </w:rPr>
                            <w:t>T</w:t>
                          </w:r>
                        </w:p>
                        <w:p w14:paraId="6443DF30" w14:textId="77777777" w:rsidR="0038004F" w:rsidRDefault="0038004F">
                          <w:pPr>
                            <w:rPr>
                              <w:b/>
                              <w:bCs/>
                              <w:sz w:val="10"/>
                              <w:szCs w:val="10"/>
                            </w:rPr>
                          </w:pPr>
                        </w:p>
                        <w:p w14:paraId="1AD627E8" w14:textId="77777777" w:rsidR="0038004F" w:rsidRDefault="0038004F">
                          <w:pPr>
                            <w:rPr>
                              <w:b/>
                              <w:bCs/>
                              <w:sz w:val="16"/>
                              <w:szCs w:val="16"/>
                            </w:rPr>
                          </w:pPr>
                        </w:p>
                        <w:p w14:paraId="24C59F3D" w14:textId="77777777" w:rsidR="0038004F" w:rsidRDefault="0038004F">
                          <w:pPr>
                            <w:rPr>
                              <w:b/>
                              <w:bCs/>
                              <w:sz w:val="16"/>
                              <w:szCs w:val="16"/>
                            </w:rPr>
                          </w:pPr>
                        </w:p>
                        <w:p w14:paraId="4C7AA43A" w14:textId="77777777" w:rsidR="0038004F" w:rsidRDefault="0038004F">
                          <w:pPr>
                            <w:rPr>
                              <w:b/>
                              <w:bCs/>
                              <w:sz w:val="16"/>
                              <w:szCs w:val="16"/>
                            </w:rPr>
                          </w:pPr>
                          <w:r>
                            <w:rPr>
                              <w:b/>
                              <w:bCs/>
                              <w:sz w:val="20"/>
                              <w:szCs w:val="20"/>
                            </w:rPr>
                            <w:t>U</w:t>
                          </w:r>
                        </w:p>
                        <w:p w14:paraId="17FB2056" w14:textId="77777777" w:rsidR="0038004F" w:rsidRDefault="0038004F">
                          <w:pPr>
                            <w:rPr>
                              <w:b/>
                              <w:bCs/>
                              <w:sz w:val="10"/>
                              <w:szCs w:val="10"/>
                            </w:rPr>
                          </w:pPr>
                        </w:p>
                        <w:p w14:paraId="18143FDD" w14:textId="77777777" w:rsidR="0038004F" w:rsidRDefault="0038004F">
                          <w:pPr>
                            <w:rPr>
                              <w:b/>
                              <w:bCs/>
                              <w:sz w:val="16"/>
                              <w:szCs w:val="16"/>
                            </w:rPr>
                          </w:pPr>
                        </w:p>
                        <w:p w14:paraId="5BE2B2BD" w14:textId="77777777" w:rsidR="0038004F" w:rsidRDefault="0038004F">
                          <w:pPr>
                            <w:rPr>
                              <w:b/>
                              <w:bCs/>
                              <w:sz w:val="16"/>
                              <w:szCs w:val="16"/>
                            </w:rPr>
                          </w:pPr>
                        </w:p>
                        <w:p w14:paraId="22EFD201" w14:textId="77777777" w:rsidR="0038004F" w:rsidRDefault="0038004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B16502F"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289D9C22" w14:textId="77777777" w:rsidR="0038004F" w:rsidRDefault="0038004F">
                    <w:pPr>
                      <w:rPr>
                        <w:b/>
                        <w:bCs/>
                        <w:sz w:val="20"/>
                        <w:szCs w:val="20"/>
                      </w:rPr>
                    </w:pPr>
                    <w:r>
                      <w:rPr>
                        <w:b/>
                        <w:bCs/>
                        <w:sz w:val="20"/>
                        <w:szCs w:val="20"/>
                      </w:rPr>
                      <w:t>A</w:t>
                    </w:r>
                  </w:p>
                  <w:p w14:paraId="417B8564" w14:textId="77777777" w:rsidR="0038004F" w:rsidRDefault="0038004F">
                    <w:pPr>
                      <w:rPr>
                        <w:b/>
                        <w:bCs/>
                        <w:sz w:val="10"/>
                        <w:szCs w:val="10"/>
                      </w:rPr>
                    </w:pPr>
                  </w:p>
                  <w:p w14:paraId="3AB91A48" w14:textId="77777777" w:rsidR="0038004F" w:rsidRDefault="0038004F">
                    <w:pPr>
                      <w:rPr>
                        <w:b/>
                        <w:bCs/>
                        <w:sz w:val="16"/>
                        <w:szCs w:val="16"/>
                      </w:rPr>
                    </w:pPr>
                  </w:p>
                  <w:p w14:paraId="6A320489" w14:textId="77777777" w:rsidR="0038004F" w:rsidRDefault="0038004F">
                    <w:pPr>
                      <w:rPr>
                        <w:b/>
                        <w:bCs/>
                        <w:sz w:val="16"/>
                        <w:szCs w:val="16"/>
                      </w:rPr>
                    </w:pPr>
                  </w:p>
                  <w:p w14:paraId="1BE4E772" w14:textId="77777777" w:rsidR="0038004F" w:rsidRDefault="0038004F">
                    <w:pPr>
                      <w:rPr>
                        <w:b/>
                        <w:bCs/>
                        <w:sz w:val="20"/>
                        <w:szCs w:val="20"/>
                      </w:rPr>
                    </w:pPr>
                    <w:r>
                      <w:rPr>
                        <w:b/>
                        <w:bCs/>
                        <w:sz w:val="20"/>
                        <w:szCs w:val="20"/>
                      </w:rPr>
                      <w:t>B</w:t>
                    </w:r>
                  </w:p>
                  <w:p w14:paraId="378FB491" w14:textId="77777777" w:rsidR="0038004F" w:rsidRDefault="0038004F">
                    <w:pPr>
                      <w:rPr>
                        <w:b/>
                        <w:bCs/>
                        <w:sz w:val="10"/>
                        <w:szCs w:val="10"/>
                      </w:rPr>
                    </w:pPr>
                  </w:p>
                  <w:p w14:paraId="1F0EE257" w14:textId="77777777" w:rsidR="0038004F" w:rsidRDefault="0038004F">
                    <w:pPr>
                      <w:rPr>
                        <w:b/>
                        <w:bCs/>
                        <w:sz w:val="16"/>
                        <w:szCs w:val="16"/>
                      </w:rPr>
                    </w:pPr>
                  </w:p>
                  <w:p w14:paraId="190DD7E8" w14:textId="77777777" w:rsidR="0038004F" w:rsidRDefault="0038004F">
                    <w:pPr>
                      <w:rPr>
                        <w:b/>
                        <w:bCs/>
                        <w:sz w:val="16"/>
                        <w:szCs w:val="16"/>
                      </w:rPr>
                    </w:pPr>
                  </w:p>
                  <w:p w14:paraId="4320B0E1" w14:textId="77777777" w:rsidR="0038004F" w:rsidRDefault="0038004F">
                    <w:pPr>
                      <w:rPr>
                        <w:b/>
                        <w:bCs/>
                        <w:sz w:val="16"/>
                        <w:szCs w:val="16"/>
                      </w:rPr>
                    </w:pPr>
                    <w:r>
                      <w:rPr>
                        <w:b/>
                        <w:bCs/>
                        <w:sz w:val="20"/>
                        <w:szCs w:val="20"/>
                      </w:rPr>
                      <w:t>C</w:t>
                    </w:r>
                  </w:p>
                  <w:p w14:paraId="582E7A29" w14:textId="77777777" w:rsidR="0038004F" w:rsidRDefault="0038004F">
                    <w:pPr>
                      <w:rPr>
                        <w:b/>
                        <w:bCs/>
                        <w:sz w:val="10"/>
                        <w:szCs w:val="10"/>
                      </w:rPr>
                    </w:pPr>
                  </w:p>
                  <w:p w14:paraId="0A11493F" w14:textId="77777777" w:rsidR="0038004F" w:rsidRDefault="0038004F">
                    <w:pPr>
                      <w:rPr>
                        <w:b/>
                        <w:bCs/>
                        <w:sz w:val="16"/>
                        <w:szCs w:val="16"/>
                      </w:rPr>
                    </w:pPr>
                  </w:p>
                  <w:p w14:paraId="54339AE7" w14:textId="77777777" w:rsidR="0038004F" w:rsidRDefault="0038004F">
                    <w:pPr>
                      <w:rPr>
                        <w:b/>
                        <w:bCs/>
                        <w:sz w:val="16"/>
                        <w:szCs w:val="16"/>
                      </w:rPr>
                    </w:pPr>
                  </w:p>
                  <w:p w14:paraId="5ACA5F6A" w14:textId="77777777" w:rsidR="0038004F" w:rsidRDefault="0038004F">
                    <w:pPr>
                      <w:pStyle w:val="Heading2"/>
                      <w:rPr>
                        <w:sz w:val="16"/>
                        <w:szCs w:val="16"/>
                      </w:rPr>
                    </w:pPr>
                    <w:r>
                      <w:t>D</w:t>
                    </w:r>
                  </w:p>
                  <w:p w14:paraId="20BB5AFF" w14:textId="77777777" w:rsidR="0038004F" w:rsidRDefault="0038004F">
                    <w:pPr>
                      <w:rPr>
                        <w:b/>
                        <w:bCs/>
                        <w:sz w:val="10"/>
                        <w:szCs w:val="10"/>
                      </w:rPr>
                    </w:pPr>
                  </w:p>
                  <w:p w14:paraId="4E9EBB48" w14:textId="77777777" w:rsidR="0038004F" w:rsidRDefault="0038004F">
                    <w:pPr>
                      <w:rPr>
                        <w:b/>
                        <w:bCs/>
                        <w:sz w:val="16"/>
                        <w:szCs w:val="16"/>
                      </w:rPr>
                    </w:pPr>
                  </w:p>
                  <w:p w14:paraId="3A83A068" w14:textId="77777777" w:rsidR="0038004F" w:rsidRDefault="0038004F">
                    <w:pPr>
                      <w:rPr>
                        <w:b/>
                        <w:bCs/>
                        <w:sz w:val="16"/>
                        <w:szCs w:val="16"/>
                      </w:rPr>
                    </w:pPr>
                  </w:p>
                  <w:p w14:paraId="66AD9B28" w14:textId="77777777" w:rsidR="0038004F" w:rsidRDefault="0038004F">
                    <w:pPr>
                      <w:rPr>
                        <w:b/>
                        <w:bCs/>
                        <w:sz w:val="16"/>
                        <w:szCs w:val="16"/>
                      </w:rPr>
                    </w:pPr>
                    <w:r>
                      <w:rPr>
                        <w:b/>
                        <w:bCs/>
                        <w:sz w:val="20"/>
                        <w:szCs w:val="20"/>
                      </w:rPr>
                      <w:t>E</w:t>
                    </w:r>
                  </w:p>
                  <w:p w14:paraId="2D264485" w14:textId="77777777" w:rsidR="0038004F" w:rsidRDefault="0038004F">
                    <w:pPr>
                      <w:rPr>
                        <w:b/>
                        <w:bCs/>
                        <w:sz w:val="10"/>
                        <w:szCs w:val="10"/>
                      </w:rPr>
                    </w:pPr>
                  </w:p>
                  <w:p w14:paraId="301F66E1" w14:textId="77777777" w:rsidR="0038004F" w:rsidRDefault="0038004F">
                    <w:pPr>
                      <w:rPr>
                        <w:b/>
                        <w:bCs/>
                        <w:sz w:val="16"/>
                        <w:szCs w:val="16"/>
                      </w:rPr>
                    </w:pPr>
                  </w:p>
                  <w:p w14:paraId="3FBA80EF" w14:textId="77777777" w:rsidR="0038004F" w:rsidRDefault="0038004F">
                    <w:pPr>
                      <w:rPr>
                        <w:b/>
                        <w:bCs/>
                        <w:sz w:val="16"/>
                        <w:szCs w:val="16"/>
                      </w:rPr>
                    </w:pPr>
                  </w:p>
                  <w:p w14:paraId="70F11754" w14:textId="77777777" w:rsidR="0038004F" w:rsidRDefault="0038004F">
                    <w:pPr>
                      <w:rPr>
                        <w:b/>
                        <w:bCs/>
                        <w:sz w:val="20"/>
                        <w:szCs w:val="20"/>
                      </w:rPr>
                    </w:pPr>
                    <w:r>
                      <w:rPr>
                        <w:b/>
                        <w:bCs/>
                        <w:sz w:val="20"/>
                        <w:szCs w:val="20"/>
                      </w:rPr>
                      <w:t>F</w:t>
                    </w:r>
                  </w:p>
                  <w:p w14:paraId="6C18EECB" w14:textId="77777777" w:rsidR="0038004F" w:rsidRDefault="0038004F">
                    <w:pPr>
                      <w:rPr>
                        <w:b/>
                        <w:bCs/>
                        <w:sz w:val="10"/>
                        <w:szCs w:val="10"/>
                      </w:rPr>
                    </w:pPr>
                  </w:p>
                  <w:p w14:paraId="138DD690" w14:textId="77777777" w:rsidR="0038004F" w:rsidRDefault="0038004F">
                    <w:pPr>
                      <w:rPr>
                        <w:b/>
                        <w:bCs/>
                        <w:sz w:val="16"/>
                        <w:szCs w:val="16"/>
                      </w:rPr>
                    </w:pPr>
                  </w:p>
                  <w:p w14:paraId="436D0CAF" w14:textId="77777777" w:rsidR="0038004F" w:rsidRDefault="0038004F">
                    <w:pPr>
                      <w:rPr>
                        <w:b/>
                        <w:bCs/>
                        <w:sz w:val="16"/>
                        <w:szCs w:val="16"/>
                      </w:rPr>
                    </w:pPr>
                  </w:p>
                  <w:p w14:paraId="498C5C28" w14:textId="77777777" w:rsidR="0038004F" w:rsidRDefault="0038004F">
                    <w:pPr>
                      <w:rPr>
                        <w:b/>
                        <w:bCs/>
                        <w:sz w:val="16"/>
                        <w:szCs w:val="16"/>
                      </w:rPr>
                    </w:pPr>
                    <w:r>
                      <w:rPr>
                        <w:b/>
                        <w:bCs/>
                        <w:sz w:val="20"/>
                        <w:szCs w:val="20"/>
                      </w:rPr>
                      <w:t>G</w:t>
                    </w:r>
                  </w:p>
                  <w:p w14:paraId="28B8486B" w14:textId="77777777" w:rsidR="0038004F" w:rsidRDefault="0038004F">
                    <w:pPr>
                      <w:rPr>
                        <w:b/>
                        <w:bCs/>
                        <w:sz w:val="10"/>
                        <w:szCs w:val="10"/>
                      </w:rPr>
                    </w:pPr>
                  </w:p>
                  <w:p w14:paraId="40BEFB33" w14:textId="77777777" w:rsidR="0038004F" w:rsidRDefault="0038004F">
                    <w:pPr>
                      <w:rPr>
                        <w:b/>
                        <w:bCs/>
                        <w:sz w:val="16"/>
                        <w:szCs w:val="16"/>
                      </w:rPr>
                    </w:pPr>
                  </w:p>
                  <w:p w14:paraId="79B7B48E" w14:textId="77777777" w:rsidR="0038004F" w:rsidRDefault="0038004F">
                    <w:pPr>
                      <w:rPr>
                        <w:b/>
                        <w:bCs/>
                        <w:sz w:val="16"/>
                        <w:szCs w:val="16"/>
                      </w:rPr>
                    </w:pPr>
                  </w:p>
                  <w:p w14:paraId="1796B468" w14:textId="77777777" w:rsidR="0038004F" w:rsidRDefault="0038004F">
                    <w:pPr>
                      <w:rPr>
                        <w:b/>
                        <w:bCs/>
                        <w:sz w:val="16"/>
                        <w:szCs w:val="16"/>
                      </w:rPr>
                    </w:pPr>
                    <w:r>
                      <w:rPr>
                        <w:b/>
                        <w:bCs/>
                        <w:sz w:val="20"/>
                        <w:szCs w:val="20"/>
                      </w:rPr>
                      <w:t>H</w:t>
                    </w:r>
                  </w:p>
                  <w:p w14:paraId="0B93C756" w14:textId="77777777" w:rsidR="0038004F" w:rsidRDefault="0038004F">
                    <w:pPr>
                      <w:rPr>
                        <w:b/>
                        <w:bCs/>
                        <w:sz w:val="10"/>
                        <w:szCs w:val="10"/>
                      </w:rPr>
                    </w:pPr>
                  </w:p>
                  <w:p w14:paraId="3F52E1A5" w14:textId="77777777" w:rsidR="0038004F" w:rsidRDefault="0038004F">
                    <w:pPr>
                      <w:rPr>
                        <w:b/>
                        <w:bCs/>
                        <w:sz w:val="16"/>
                        <w:szCs w:val="16"/>
                      </w:rPr>
                    </w:pPr>
                  </w:p>
                  <w:p w14:paraId="69A741A5" w14:textId="77777777" w:rsidR="0038004F" w:rsidRDefault="0038004F">
                    <w:pPr>
                      <w:rPr>
                        <w:b/>
                        <w:bCs/>
                        <w:sz w:val="16"/>
                        <w:szCs w:val="16"/>
                      </w:rPr>
                    </w:pPr>
                  </w:p>
                  <w:p w14:paraId="508E3474" w14:textId="77777777" w:rsidR="0038004F" w:rsidRDefault="0038004F">
                    <w:pPr>
                      <w:rPr>
                        <w:b/>
                        <w:bCs/>
                        <w:sz w:val="16"/>
                        <w:szCs w:val="16"/>
                      </w:rPr>
                    </w:pPr>
                    <w:r>
                      <w:rPr>
                        <w:b/>
                        <w:bCs/>
                        <w:sz w:val="20"/>
                        <w:szCs w:val="20"/>
                      </w:rPr>
                      <w:t>I</w:t>
                    </w:r>
                  </w:p>
                  <w:p w14:paraId="7A7F13FD" w14:textId="77777777" w:rsidR="0038004F" w:rsidRDefault="0038004F">
                    <w:pPr>
                      <w:rPr>
                        <w:b/>
                        <w:bCs/>
                        <w:sz w:val="10"/>
                        <w:szCs w:val="10"/>
                      </w:rPr>
                    </w:pPr>
                  </w:p>
                  <w:p w14:paraId="782EC68B" w14:textId="77777777" w:rsidR="0038004F" w:rsidRDefault="0038004F">
                    <w:pPr>
                      <w:rPr>
                        <w:b/>
                        <w:bCs/>
                        <w:sz w:val="16"/>
                        <w:szCs w:val="16"/>
                      </w:rPr>
                    </w:pPr>
                  </w:p>
                  <w:p w14:paraId="3583C998" w14:textId="77777777" w:rsidR="0038004F" w:rsidRDefault="0038004F">
                    <w:pPr>
                      <w:rPr>
                        <w:b/>
                        <w:bCs/>
                        <w:sz w:val="16"/>
                        <w:szCs w:val="16"/>
                      </w:rPr>
                    </w:pPr>
                  </w:p>
                  <w:p w14:paraId="1BD992E1" w14:textId="77777777" w:rsidR="0038004F" w:rsidRDefault="0038004F">
                    <w:pPr>
                      <w:rPr>
                        <w:b/>
                        <w:bCs/>
                        <w:sz w:val="16"/>
                        <w:szCs w:val="16"/>
                      </w:rPr>
                    </w:pPr>
                    <w:r>
                      <w:rPr>
                        <w:b/>
                        <w:bCs/>
                        <w:sz w:val="20"/>
                        <w:szCs w:val="20"/>
                      </w:rPr>
                      <w:t>J</w:t>
                    </w:r>
                  </w:p>
                  <w:p w14:paraId="04E4803B" w14:textId="77777777" w:rsidR="0038004F" w:rsidRDefault="0038004F">
                    <w:pPr>
                      <w:rPr>
                        <w:b/>
                        <w:bCs/>
                        <w:sz w:val="10"/>
                        <w:szCs w:val="10"/>
                      </w:rPr>
                    </w:pPr>
                  </w:p>
                  <w:p w14:paraId="4D181DA4" w14:textId="77777777" w:rsidR="0038004F" w:rsidRDefault="0038004F">
                    <w:pPr>
                      <w:rPr>
                        <w:b/>
                        <w:bCs/>
                        <w:sz w:val="16"/>
                        <w:szCs w:val="16"/>
                      </w:rPr>
                    </w:pPr>
                  </w:p>
                  <w:p w14:paraId="3135FDFC" w14:textId="77777777" w:rsidR="0038004F" w:rsidRDefault="0038004F">
                    <w:pPr>
                      <w:rPr>
                        <w:b/>
                        <w:bCs/>
                        <w:sz w:val="16"/>
                        <w:szCs w:val="16"/>
                      </w:rPr>
                    </w:pPr>
                  </w:p>
                  <w:p w14:paraId="7F5D8B7A" w14:textId="77777777" w:rsidR="0038004F" w:rsidRDefault="0038004F">
                    <w:pPr>
                      <w:rPr>
                        <w:b/>
                        <w:bCs/>
                        <w:sz w:val="16"/>
                        <w:szCs w:val="16"/>
                      </w:rPr>
                    </w:pPr>
                    <w:r>
                      <w:rPr>
                        <w:b/>
                        <w:bCs/>
                        <w:sz w:val="20"/>
                        <w:szCs w:val="20"/>
                      </w:rPr>
                      <w:t>K</w:t>
                    </w:r>
                  </w:p>
                  <w:p w14:paraId="42BCCCD8" w14:textId="77777777" w:rsidR="0038004F" w:rsidRDefault="0038004F">
                    <w:pPr>
                      <w:rPr>
                        <w:b/>
                        <w:bCs/>
                        <w:sz w:val="10"/>
                        <w:szCs w:val="10"/>
                      </w:rPr>
                    </w:pPr>
                  </w:p>
                  <w:p w14:paraId="600B4851" w14:textId="77777777" w:rsidR="0038004F" w:rsidRDefault="0038004F">
                    <w:pPr>
                      <w:rPr>
                        <w:b/>
                        <w:bCs/>
                        <w:sz w:val="16"/>
                        <w:szCs w:val="16"/>
                      </w:rPr>
                    </w:pPr>
                  </w:p>
                  <w:p w14:paraId="2BE24111" w14:textId="77777777" w:rsidR="0038004F" w:rsidRDefault="0038004F">
                    <w:pPr>
                      <w:rPr>
                        <w:b/>
                        <w:bCs/>
                        <w:sz w:val="16"/>
                        <w:szCs w:val="16"/>
                      </w:rPr>
                    </w:pPr>
                  </w:p>
                  <w:p w14:paraId="21E6E366" w14:textId="77777777" w:rsidR="0038004F" w:rsidRDefault="0038004F">
                    <w:pPr>
                      <w:rPr>
                        <w:b/>
                        <w:bCs/>
                        <w:sz w:val="16"/>
                        <w:szCs w:val="16"/>
                      </w:rPr>
                    </w:pPr>
                    <w:r>
                      <w:rPr>
                        <w:b/>
                        <w:bCs/>
                        <w:sz w:val="20"/>
                        <w:szCs w:val="20"/>
                      </w:rPr>
                      <w:t>L</w:t>
                    </w:r>
                  </w:p>
                  <w:p w14:paraId="31AE78B4" w14:textId="77777777" w:rsidR="0038004F" w:rsidRDefault="0038004F">
                    <w:pPr>
                      <w:rPr>
                        <w:b/>
                        <w:bCs/>
                        <w:sz w:val="10"/>
                        <w:szCs w:val="10"/>
                      </w:rPr>
                    </w:pPr>
                  </w:p>
                  <w:p w14:paraId="0D595128" w14:textId="77777777" w:rsidR="0038004F" w:rsidRDefault="0038004F">
                    <w:pPr>
                      <w:rPr>
                        <w:b/>
                        <w:bCs/>
                        <w:sz w:val="16"/>
                        <w:szCs w:val="16"/>
                      </w:rPr>
                    </w:pPr>
                  </w:p>
                  <w:p w14:paraId="368B351D" w14:textId="77777777" w:rsidR="0038004F" w:rsidRDefault="0038004F">
                    <w:pPr>
                      <w:rPr>
                        <w:b/>
                        <w:bCs/>
                        <w:sz w:val="16"/>
                        <w:szCs w:val="16"/>
                      </w:rPr>
                    </w:pPr>
                  </w:p>
                  <w:p w14:paraId="15815B40" w14:textId="77777777" w:rsidR="0038004F" w:rsidRDefault="0038004F">
                    <w:pPr>
                      <w:rPr>
                        <w:b/>
                        <w:bCs/>
                        <w:sz w:val="16"/>
                        <w:szCs w:val="16"/>
                      </w:rPr>
                    </w:pPr>
                    <w:r>
                      <w:rPr>
                        <w:b/>
                        <w:bCs/>
                        <w:sz w:val="20"/>
                        <w:szCs w:val="20"/>
                      </w:rPr>
                      <w:t>M</w:t>
                    </w:r>
                  </w:p>
                  <w:p w14:paraId="1E966531" w14:textId="77777777" w:rsidR="0038004F" w:rsidRDefault="0038004F">
                    <w:pPr>
                      <w:rPr>
                        <w:b/>
                        <w:bCs/>
                        <w:sz w:val="10"/>
                        <w:szCs w:val="10"/>
                      </w:rPr>
                    </w:pPr>
                  </w:p>
                  <w:p w14:paraId="0AB4D275" w14:textId="77777777" w:rsidR="0038004F" w:rsidRDefault="0038004F">
                    <w:pPr>
                      <w:rPr>
                        <w:b/>
                        <w:bCs/>
                        <w:sz w:val="16"/>
                        <w:szCs w:val="16"/>
                      </w:rPr>
                    </w:pPr>
                  </w:p>
                  <w:p w14:paraId="55FA9B2F" w14:textId="77777777" w:rsidR="0038004F" w:rsidRDefault="0038004F">
                    <w:pPr>
                      <w:rPr>
                        <w:b/>
                        <w:bCs/>
                        <w:sz w:val="16"/>
                        <w:szCs w:val="16"/>
                      </w:rPr>
                    </w:pPr>
                  </w:p>
                  <w:p w14:paraId="0A203B43" w14:textId="77777777" w:rsidR="0038004F" w:rsidRDefault="0038004F">
                    <w:pPr>
                      <w:rPr>
                        <w:b/>
                        <w:bCs/>
                        <w:sz w:val="16"/>
                        <w:szCs w:val="16"/>
                      </w:rPr>
                    </w:pPr>
                    <w:r>
                      <w:rPr>
                        <w:b/>
                        <w:bCs/>
                        <w:sz w:val="20"/>
                        <w:szCs w:val="20"/>
                      </w:rPr>
                      <w:t>N</w:t>
                    </w:r>
                  </w:p>
                  <w:p w14:paraId="118E1D02" w14:textId="77777777" w:rsidR="0038004F" w:rsidRDefault="0038004F">
                    <w:pPr>
                      <w:rPr>
                        <w:b/>
                        <w:bCs/>
                        <w:sz w:val="10"/>
                        <w:szCs w:val="10"/>
                      </w:rPr>
                    </w:pPr>
                  </w:p>
                  <w:p w14:paraId="13FB9AE3" w14:textId="77777777" w:rsidR="0038004F" w:rsidRDefault="0038004F">
                    <w:pPr>
                      <w:rPr>
                        <w:b/>
                        <w:bCs/>
                        <w:sz w:val="16"/>
                        <w:szCs w:val="16"/>
                      </w:rPr>
                    </w:pPr>
                  </w:p>
                  <w:p w14:paraId="3671C30B" w14:textId="77777777" w:rsidR="0038004F" w:rsidRDefault="0038004F">
                    <w:pPr>
                      <w:rPr>
                        <w:b/>
                        <w:bCs/>
                        <w:sz w:val="16"/>
                        <w:szCs w:val="16"/>
                      </w:rPr>
                    </w:pPr>
                  </w:p>
                  <w:p w14:paraId="455448E6" w14:textId="77777777" w:rsidR="0038004F" w:rsidRDefault="0038004F">
                    <w:pPr>
                      <w:rPr>
                        <w:b/>
                        <w:bCs/>
                        <w:sz w:val="16"/>
                        <w:szCs w:val="16"/>
                      </w:rPr>
                    </w:pPr>
                    <w:r>
                      <w:rPr>
                        <w:b/>
                        <w:bCs/>
                        <w:sz w:val="20"/>
                        <w:szCs w:val="20"/>
                      </w:rPr>
                      <w:t>O</w:t>
                    </w:r>
                  </w:p>
                  <w:p w14:paraId="4D7D7978" w14:textId="77777777" w:rsidR="0038004F" w:rsidRDefault="0038004F">
                    <w:pPr>
                      <w:rPr>
                        <w:b/>
                        <w:bCs/>
                        <w:sz w:val="10"/>
                        <w:szCs w:val="10"/>
                      </w:rPr>
                    </w:pPr>
                  </w:p>
                  <w:p w14:paraId="61A9C93B" w14:textId="77777777" w:rsidR="0038004F" w:rsidRDefault="0038004F">
                    <w:pPr>
                      <w:rPr>
                        <w:b/>
                        <w:bCs/>
                        <w:sz w:val="16"/>
                        <w:szCs w:val="16"/>
                      </w:rPr>
                    </w:pPr>
                  </w:p>
                  <w:p w14:paraId="4999D811" w14:textId="77777777" w:rsidR="0038004F" w:rsidRDefault="0038004F">
                    <w:pPr>
                      <w:rPr>
                        <w:b/>
                        <w:bCs/>
                        <w:sz w:val="16"/>
                        <w:szCs w:val="16"/>
                      </w:rPr>
                    </w:pPr>
                  </w:p>
                  <w:p w14:paraId="2E02D2C7" w14:textId="77777777" w:rsidR="0038004F" w:rsidRDefault="0038004F">
                    <w:pPr>
                      <w:rPr>
                        <w:b/>
                        <w:bCs/>
                        <w:sz w:val="16"/>
                        <w:szCs w:val="16"/>
                      </w:rPr>
                    </w:pPr>
                    <w:r>
                      <w:rPr>
                        <w:b/>
                        <w:bCs/>
                        <w:sz w:val="20"/>
                        <w:szCs w:val="20"/>
                      </w:rPr>
                      <w:t>P</w:t>
                    </w:r>
                  </w:p>
                  <w:p w14:paraId="3D5CE486" w14:textId="77777777" w:rsidR="0038004F" w:rsidRDefault="0038004F">
                    <w:pPr>
                      <w:rPr>
                        <w:b/>
                        <w:bCs/>
                        <w:sz w:val="10"/>
                        <w:szCs w:val="10"/>
                      </w:rPr>
                    </w:pPr>
                  </w:p>
                  <w:p w14:paraId="2FB7C66B" w14:textId="77777777" w:rsidR="0038004F" w:rsidRDefault="0038004F">
                    <w:pPr>
                      <w:rPr>
                        <w:b/>
                        <w:bCs/>
                        <w:sz w:val="16"/>
                        <w:szCs w:val="16"/>
                      </w:rPr>
                    </w:pPr>
                  </w:p>
                  <w:p w14:paraId="3843B344" w14:textId="77777777" w:rsidR="0038004F" w:rsidRDefault="0038004F">
                    <w:pPr>
                      <w:rPr>
                        <w:b/>
                        <w:bCs/>
                        <w:sz w:val="16"/>
                        <w:szCs w:val="16"/>
                      </w:rPr>
                    </w:pPr>
                  </w:p>
                  <w:p w14:paraId="1840FA9E" w14:textId="77777777" w:rsidR="0038004F" w:rsidRDefault="0038004F">
                    <w:pPr>
                      <w:rPr>
                        <w:b/>
                        <w:bCs/>
                        <w:sz w:val="16"/>
                        <w:szCs w:val="16"/>
                      </w:rPr>
                    </w:pPr>
                    <w:r>
                      <w:rPr>
                        <w:b/>
                        <w:bCs/>
                        <w:sz w:val="20"/>
                        <w:szCs w:val="20"/>
                      </w:rPr>
                      <w:t>Q</w:t>
                    </w:r>
                  </w:p>
                  <w:p w14:paraId="0FDB3ABF" w14:textId="77777777" w:rsidR="0038004F" w:rsidRDefault="0038004F">
                    <w:pPr>
                      <w:rPr>
                        <w:b/>
                        <w:bCs/>
                        <w:sz w:val="10"/>
                        <w:szCs w:val="10"/>
                      </w:rPr>
                    </w:pPr>
                  </w:p>
                  <w:p w14:paraId="68695F77" w14:textId="77777777" w:rsidR="0038004F" w:rsidRDefault="0038004F">
                    <w:pPr>
                      <w:rPr>
                        <w:b/>
                        <w:bCs/>
                        <w:sz w:val="16"/>
                        <w:szCs w:val="16"/>
                      </w:rPr>
                    </w:pPr>
                  </w:p>
                  <w:p w14:paraId="2D804D45" w14:textId="77777777" w:rsidR="0038004F" w:rsidRDefault="0038004F">
                    <w:pPr>
                      <w:rPr>
                        <w:b/>
                        <w:bCs/>
                        <w:sz w:val="16"/>
                        <w:szCs w:val="16"/>
                      </w:rPr>
                    </w:pPr>
                  </w:p>
                  <w:p w14:paraId="2E211F44" w14:textId="77777777" w:rsidR="0038004F" w:rsidRDefault="0038004F">
                    <w:pPr>
                      <w:rPr>
                        <w:b/>
                        <w:bCs/>
                        <w:sz w:val="16"/>
                        <w:szCs w:val="16"/>
                      </w:rPr>
                    </w:pPr>
                    <w:r>
                      <w:rPr>
                        <w:b/>
                        <w:bCs/>
                        <w:sz w:val="20"/>
                        <w:szCs w:val="20"/>
                      </w:rPr>
                      <w:t>R</w:t>
                    </w:r>
                  </w:p>
                  <w:p w14:paraId="47B94D51" w14:textId="77777777" w:rsidR="0038004F" w:rsidRDefault="0038004F">
                    <w:pPr>
                      <w:rPr>
                        <w:b/>
                        <w:bCs/>
                        <w:sz w:val="10"/>
                        <w:szCs w:val="10"/>
                      </w:rPr>
                    </w:pPr>
                  </w:p>
                  <w:p w14:paraId="2AD7FF8F" w14:textId="77777777" w:rsidR="0038004F" w:rsidRDefault="0038004F">
                    <w:pPr>
                      <w:rPr>
                        <w:b/>
                        <w:bCs/>
                        <w:sz w:val="16"/>
                        <w:szCs w:val="16"/>
                      </w:rPr>
                    </w:pPr>
                  </w:p>
                  <w:p w14:paraId="3B73D057" w14:textId="77777777" w:rsidR="0038004F" w:rsidRDefault="0038004F">
                    <w:pPr>
                      <w:rPr>
                        <w:b/>
                        <w:bCs/>
                        <w:sz w:val="16"/>
                        <w:szCs w:val="16"/>
                      </w:rPr>
                    </w:pPr>
                  </w:p>
                  <w:p w14:paraId="650C66B4" w14:textId="77777777" w:rsidR="0038004F" w:rsidRDefault="0038004F">
                    <w:pPr>
                      <w:rPr>
                        <w:b/>
                        <w:bCs/>
                        <w:sz w:val="16"/>
                        <w:szCs w:val="16"/>
                      </w:rPr>
                    </w:pPr>
                    <w:r>
                      <w:rPr>
                        <w:b/>
                        <w:bCs/>
                        <w:sz w:val="20"/>
                        <w:szCs w:val="20"/>
                      </w:rPr>
                      <w:t>S</w:t>
                    </w:r>
                  </w:p>
                  <w:p w14:paraId="27CD0413" w14:textId="77777777" w:rsidR="0038004F" w:rsidRDefault="0038004F">
                    <w:pPr>
                      <w:rPr>
                        <w:b/>
                        <w:bCs/>
                        <w:sz w:val="10"/>
                        <w:szCs w:val="10"/>
                      </w:rPr>
                    </w:pPr>
                  </w:p>
                  <w:p w14:paraId="7F2209F7" w14:textId="77777777" w:rsidR="0038004F" w:rsidRDefault="0038004F">
                    <w:pPr>
                      <w:rPr>
                        <w:b/>
                        <w:bCs/>
                        <w:sz w:val="16"/>
                        <w:szCs w:val="16"/>
                      </w:rPr>
                    </w:pPr>
                  </w:p>
                  <w:p w14:paraId="57E54A5B" w14:textId="77777777" w:rsidR="0038004F" w:rsidRDefault="0038004F">
                    <w:pPr>
                      <w:rPr>
                        <w:b/>
                        <w:bCs/>
                        <w:sz w:val="16"/>
                        <w:szCs w:val="16"/>
                      </w:rPr>
                    </w:pPr>
                  </w:p>
                  <w:p w14:paraId="12626831" w14:textId="77777777" w:rsidR="0038004F" w:rsidRDefault="0038004F">
                    <w:pPr>
                      <w:rPr>
                        <w:b/>
                        <w:bCs/>
                        <w:sz w:val="16"/>
                        <w:szCs w:val="16"/>
                      </w:rPr>
                    </w:pPr>
                    <w:r>
                      <w:rPr>
                        <w:b/>
                        <w:bCs/>
                        <w:sz w:val="20"/>
                        <w:szCs w:val="20"/>
                      </w:rPr>
                      <w:t>T</w:t>
                    </w:r>
                  </w:p>
                  <w:p w14:paraId="6443DF30" w14:textId="77777777" w:rsidR="0038004F" w:rsidRDefault="0038004F">
                    <w:pPr>
                      <w:rPr>
                        <w:b/>
                        <w:bCs/>
                        <w:sz w:val="10"/>
                        <w:szCs w:val="10"/>
                      </w:rPr>
                    </w:pPr>
                  </w:p>
                  <w:p w14:paraId="1AD627E8" w14:textId="77777777" w:rsidR="0038004F" w:rsidRDefault="0038004F">
                    <w:pPr>
                      <w:rPr>
                        <w:b/>
                        <w:bCs/>
                        <w:sz w:val="16"/>
                        <w:szCs w:val="16"/>
                      </w:rPr>
                    </w:pPr>
                  </w:p>
                  <w:p w14:paraId="24C59F3D" w14:textId="77777777" w:rsidR="0038004F" w:rsidRDefault="0038004F">
                    <w:pPr>
                      <w:rPr>
                        <w:b/>
                        <w:bCs/>
                        <w:sz w:val="16"/>
                        <w:szCs w:val="16"/>
                      </w:rPr>
                    </w:pPr>
                  </w:p>
                  <w:p w14:paraId="4C7AA43A" w14:textId="77777777" w:rsidR="0038004F" w:rsidRDefault="0038004F">
                    <w:pPr>
                      <w:rPr>
                        <w:b/>
                        <w:bCs/>
                        <w:sz w:val="16"/>
                        <w:szCs w:val="16"/>
                      </w:rPr>
                    </w:pPr>
                    <w:r>
                      <w:rPr>
                        <w:b/>
                        <w:bCs/>
                        <w:sz w:val="20"/>
                        <w:szCs w:val="20"/>
                      </w:rPr>
                      <w:t>U</w:t>
                    </w:r>
                  </w:p>
                  <w:p w14:paraId="17FB2056" w14:textId="77777777" w:rsidR="0038004F" w:rsidRDefault="0038004F">
                    <w:pPr>
                      <w:rPr>
                        <w:b/>
                        <w:bCs/>
                        <w:sz w:val="10"/>
                        <w:szCs w:val="10"/>
                      </w:rPr>
                    </w:pPr>
                  </w:p>
                  <w:p w14:paraId="18143FDD" w14:textId="77777777" w:rsidR="0038004F" w:rsidRDefault="0038004F">
                    <w:pPr>
                      <w:rPr>
                        <w:b/>
                        <w:bCs/>
                        <w:sz w:val="16"/>
                        <w:szCs w:val="16"/>
                      </w:rPr>
                    </w:pPr>
                  </w:p>
                  <w:p w14:paraId="5BE2B2BD" w14:textId="77777777" w:rsidR="0038004F" w:rsidRDefault="0038004F">
                    <w:pPr>
                      <w:rPr>
                        <w:b/>
                        <w:bCs/>
                        <w:sz w:val="16"/>
                        <w:szCs w:val="16"/>
                      </w:rPr>
                    </w:pPr>
                  </w:p>
                  <w:p w14:paraId="22EFD201" w14:textId="77777777" w:rsidR="0038004F" w:rsidRDefault="0038004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3BF19616" wp14:editId="3E17A1BC">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FA5F0" w14:textId="77777777" w:rsidR="0038004F" w:rsidRDefault="0038004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BF19616"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14:paraId="067FA5F0" w14:textId="77777777" w:rsidR="0038004F" w:rsidRDefault="0038004F">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1DA69" w14:textId="26EB6472" w:rsidR="0038004F" w:rsidRDefault="0038004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2BA477AC" wp14:editId="5F8FDB2C">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D730F" w14:textId="77777777" w:rsidR="0038004F" w:rsidRDefault="0038004F" w:rsidP="00A8299F">
                          <w:pPr>
                            <w:ind w:right="-165"/>
                            <w:rPr>
                              <w:b/>
                              <w:bCs/>
                              <w:sz w:val="20"/>
                              <w:szCs w:val="20"/>
                            </w:rPr>
                          </w:pPr>
                          <w:r>
                            <w:rPr>
                              <w:b/>
                              <w:bCs/>
                              <w:sz w:val="20"/>
                              <w:szCs w:val="20"/>
                            </w:rPr>
                            <w:t>A</w:t>
                          </w:r>
                        </w:p>
                        <w:p w14:paraId="29F3DB1F" w14:textId="77777777" w:rsidR="0038004F" w:rsidRDefault="0038004F" w:rsidP="00A8299F">
                          <w:pPr>
                            <w:ind w:right="-165"/>
                            <w:rPr>
                              <w:b/>
                              <w:bCs/>
                              <w:sz w:val="10"/>
                              <w:szCs w:val="10"/>
                            </w:rPr>
                          </w:pPr>
                        </w:p>
                        <w:p w14:paraId="0B29F17B" w14:textId="77777777" w:rsidR="0038004F" w:rsidRDefault="0038004F" w:rsidP="00A8299F">
                          <w:pPr>
                            <w:ind w:right="-165"/>
                            <w:rPr>
                              <w:b/>
                              <w:bCs/>
                              <w:sz w:val="16"/>
                              <w:szCs w:val="16"/>
                            </w:rPr>
                          </w:pPr>
                        </w:p>
                        <w:p w14:paraId="6321BE85" w14:textId="77777777" w:rsidR="0038004F" w:rsidRDefault="0038004F" w:rsidP="00A8299F">
                          <w:pPr>
                            <w:ind w:right="-165"/>
                            <w:rPr>
                              <w:b/>
                              <w:bCs/>
                              <w:sz w:val="16"/>
                              <w:szCs w:val="16"/>
                            </w:rPr>
                          </w:pPr>
                        </w:p>
                        <w:p w14:paraId="2096CF0F" w14:textId="77777777" w:rsidR="0038004F" w:rsidRDefault="0038004F" w:rsidP="00A8299F">
                          <w:pPr>
                            <w:ind w:right="-165"/>
                            <w:rPr>
                              <w:b/>
                              <w:bCs/>
                              <w:sz w:val="20"/>
                              <w:szCs w:val="20"/>
                            </w:rPr>
                          </w:pPr>
                          <w:r>
                            <w:rPr>
                              <w:b/>
                              <w:bCs/>
                              <w:sz w:val="20"/>
                              <w:szCs w:val="20"/>
                            </w:rPr>
                            <w:t>B</w:t>
                          </w:r>
                        </w:p>
                        <w:p w14:paraId="549224A6" w14:textId="77777777" w:rsidR="0038004F" w:rsidRDefault="0038004F" w:rsidP="00A8299F">
                          <w:pPr>
                            <w:ind w:right="-165"/>
                            <w:rPr>
                              <w:b/>
                              <w:bCs/>
                              <w:sz w:val="10"/>
                              <w:szCs w:val="10"/>
                            </w:rPr>
                          </w:pPr>
                        </w:p>
                        <w:p w14:paraId="0594E8F9" w14:textId="77777777" w:rsidR="0038004F" w:rsidRDefault="0038004F" w:rsidP="00A8299F">
                          <w:pPr>
                            <w:ind w:right="-165"/>
                            <w:rPr>
                              <w:b/>
                              <w:bCs/>
                              <w:sz w:val="16"/>
                              <w:szCs w:val="16"/>
                            </w:rPr>
                          </w:pPr>
                        </w:p>
                        <w:p w14:paraId="3CBA44D1" w14:textId="77777777" w:rsidR="0038004F" w:rsidRDefault="0038004F" w:rsidP="00A8299F">
                          <w:pPr>
                            <w:ind w:right="-165"/>
                            <w:rPr>
                              <w:b/>
                              <w:bCs/>
                              <w:sz w:val="16"/>
                              <w:szCs w:val="16"/>
                            </w:rPr>
                          </w:pPr>
                        </w:p>
                        <w:p w14:paraId="50EECDC8" w14:textId="77777777" w:rsidR="0038004F" w:rsidRDefault="0038004F" w:rsidP="00A8299F">
                          <w:pPr>
                            <w:ind w:right="-165"/>
                            <w:rPr>
                              <w:b/>
                              <w:bCs/>
                              <w:sz w:val="16"/>
                              <w:szCs w:val="16"/>
                            </w:rPr>
                          </w:pPr>
                          <w:r>
                            <w:rPr>
                              <w:b/>
                              <w:bCs/>
                              <w:sz w:val="20"/>
                              <w:szCs w:val="20"/>
                            </w:rPr>
                            <w:t>C</w:t>
                          </w:r>
                        </w:p>
                        <w:p w14:paraId="745952E9" w14:textId="77777777" w:rsidR="0038004F" w:rsidRDefault="0038004F" w:rsidP="00A8299F">
                          <w:pPr>
                            <w:ind w:right="-165"/>
                            <w:rPr>
                              <w:b/>
                              <w:bCs/>
                              <w:sz w:val="10"/>
                              <w:szCs w:val="10"/>
                            </w:rPr>
                          </w:pPr>
                        </w:p>
                        <w:p w14:paraId="21CEAC02" w14:textId="77777777" w:rsidR="0038004F" w:rsidRDefault="0038004F" w:rsidP="00A8299F">
                          <w:pPr>
                            <w:ind w:right="-165"/>
                            <w:rPr>
                              <w:b/>
                              <w:bCs/>
                              <w:sz w:val="16"/>
                              <w:szCs w:val="16"/>
                            </w:rPr>
                          </w:pPr>
                        </w:p>
                        <w:p w14:paraId="10A989D8" w14:textId="77777777" w:rsidR="0038004F" w:rsidRDefault="0038004F" w:rsidP="00A8299F">
                          <w:pPr>
                            <w:ind w:right="-165"/>
                            <w:rPr>
                              <w:b/>
                              <w:bCs/>
                              <w:sz w:val="16"/>
                              <w:szCs w:val="16"/>
                            </w:rPr>
                          </w:pPr>
                        </w:p>
                        <w:p w14:paraId="5319D106" w14:textId="77777777" w:rsidR="0038004F" w:rsidRDefault="0038004F" w:rsidP="00A8299F">
                          <w:pPr>
                            <w:pStyle w:val="Heading2"/>
                            <w:ind w:right="-165"/>
                            <w:rPr>
                              <w:sz w:val="16"/>
                              <w:szCs w:val="16"/>
                            </w:rPr>
                          </w:pPr>
                          <w:r>
                            <w:t>D</w:t>
                          </w:r>
                        </w:p>
                        <w:p w14:paraId="2074BDCE" w14:textId="77777777" w:rsidR="0038004F" w:rsidRDefault="0038004F" w:rsidP="00A8299F">
                          <w:pPr>
                            <w:ind w:right="-165"/>
                            <w:rPr>
                              <w:b/>
                              <w:bCs/>
                              <w:sz w:val="10"/>
                              <w:szCs w:val="10"/>
                            </w:rPr>
                          </w:pPr>
                        </w:p>
                        <w:p w14:paraId="39A24D85" w14:textId="77777777" w:rsidR="0038004F" w:rsidRDefault="0038004F" w:rsidP="00A8299F">
                          <w:pPr>
                            <w:ind w:right="-165"/>
                            <w:rPr>
                              <w:b/>
                              <w:bCs/>
                              <w:sz w:val="16"/>
                              <w:szCs w:val="16"/>
                            </w:rPr>
                          </w:pPr>
                        </w:p>
                        <w:p w14:paraId="2284BE4F" w14:textId="77777777" w:rsidR="0038004F" w:rsidRDefault="0038004F" w:rsidP="00A8299F">
                          <w:pPr>
                            <w:ind w:right="-165"/>
                            <w:rPr>
                              <w:b/>
                              <w:bCs/>
                              <w:sz w:val="16"/>
                              <w:szCs w:val="16"/>
                            </w:rPr>
                          </w:pPr>
                        </w:p>
                        <w:p w14:paraId="5985B21E" w14:textId="77777777" w:rsidR="0038004F" w:rsidRDefault="0038004F" w:rsidP="00A8299F">
                          <w:pPr>
                            <w:ind w:right="-165"/>
                            <w:rPr>
                              <w:b/>
                              <w:bCs/>
                              <w:sz w:val="16"/>
                              <w:szCs w:val="16"/>
                            </w:rPr>
                          </w:pPr>
                          <w:r>
                            <w:rPr>
                              <w:b/>
                              <w:bCs/>
                              <w:sz w:val="20"/>
                              <w:szCs w:val="20"/>
                            </w:rPr>
                            <w:t>E</w:t>
                          </w:r>
                        </w:p>
                        <w:p w14:paraId="790F056F" w14:textId="77777777" w:rsidR="0038004F" w:rsidRDefault="0038004F" w:rsidP="00A8299F">
                          <w:pPr>
                            <w:ind w:right="-165"/>
                            <w:rPr>
                              <w:b/>
                              <w:bCs/>
                              <w:sz w:val="10"/>
                              <w:szCs w:val="10"/>
                            </w:rPr>
                          </w:pPr>
                        </w:p>
                        <w:p w14:paraId="505059AD" w14:textId="77777777" w:rsidR="0038004F" w:rsidRDefault="0038004F" w:rsidP="00A8299F">
                          <w:pPr>
                            <w:ind w:right="-165"/>
                            <w:rPr>
                              <w:b/>
                              <w:bCs/>
                              <w:sz w:val="16"/>
                              <w:szCs w:val="16"/>
                            </w:rPr>
                          </w:pPr>
                        </w:p>
                        <w:p w14:paraId="358D207C" w14:textId="77777777" w:rsidR="0038004F" w:rsidRDefault="0038004F" w:rsidP="00A8299F">
                          <w:pPr>
                            <w:ind w:right="-165"/>
                            <w:rPr>
                              <w:b/>
                              <w:bCs/>
                              <w:sz w:val="16"/>
                              <w:szCs w:val="16"/>
                            </w:rPr>
                          </w:pPr>
                        </w:p>
                        <w:p w14:paraId="0223F856" w14:textId="77777777" w:rsidR="0038004F" w:rsidRDefault="0038004F" w:rsidP="00A8299F">
                          <w:pPr>
                            <w:ind w:right="-165"/>
                            <w:rPr>
                              <w:b/>
                              <w:bCs/>
                              <w:sz w:val="20"/>
                              <w:szCs w:val="20"/>
                            </w:rPr>
                          </w:pPr>
                          <w:r>
                            <w:rPr>
                              <w:b/>
                              <w:bCs/>
                              <w:sz w:val="20"/>
                              <w:szCs w:val="20"/>
                            </w:rPr>
                            <w:t>F</w:t>
                          </w:r>
                        </w:p>
                        <w:p w14:paraId="38FAB311" w14:textId="77777777" w:rsidR="0038004F" w:rsidRDefault="0038004F" w:rsidP="00A8299F">
                          <w:pPr>
                            <w:ind w:right="-165"/>
                            <w:rPr>
                              <w:b/>
                              <w:bCs/>
                              <w:sz w:val="10"/>
                              <w:szCs w:val="10"/>
                            </w:rPr>
                          </w:pPr>
                        </w:p>
                        <w:p w14:paraId="04B45305" w14:textId="77777777" w:rsidR="0038004F" w:rsidRDefault="0038004F" w:rsidP="00A8299F">
                          <w:pPr>
                            <w:ind w:right="-165"/>
                            <w:rPr>
                              <w:b/>
                              <w:bCs/>
                              <w:sz w:val="16"/>
                              <w:szCs w:val="16"/>
                            </w:rPr>
                          </w:pPr>
                        </w:p>
                        <w:p w14:paraId="14E1A802" w14:textId="77777777" w:rsidR="0038004F" w:rsidRDefault="0038004F" w:rsidP="00A8299F">
                          <w:pPr>
                            <w:ind w:right="-165"/>
                            <w:rPr>
                              <w:b/>
                              <w:bCs/>
                              <w:sz w:val="16"/>
                              <w:szCs w:val="16"/>
                            </w:rPr>
                          </w:pPr>
                        </w:p>
                        <w:p w14:paraId="2FF70941" w14:textId="77777777" w:rsidR="0038004F" w:rsidRDefault="0038004F" w:rsidP="00A8299F">
                          <w:pPr>
                            <w:ind w:right="-165"/>
                            <w:rPr>
                              <w:b/>
                              <w:bCs/>
                              <w:sz w:val="16"/>
                              <w:szCs w:val="16"/>
                            </w:rPr>
                          </w:pPr>
                          <w:r>
                            <w:rPr>
                              <w:b/>
                              <w:bCs/>
                              <w:sz w:val="20"/>
                              <w:szCs w:val="20"/>
                            </w:rPr>
                            <w:t>G</w:t>
                          </w:r>
                        </w:p>
                        <w:p w14:paraId="332AC2C1" w14:textId="77777777" w:rsidR="0038004F" w:rsidRDefault="0038004F" w:rsidP="00A8299F">
                          <w:pPr>
                            <w:ind w:right="-165"/>
                            <w:rPr>
                              <w:b/>
                              <w:bCs/>
                              <w:sz w:val="10"/>
                              <w:szCs w:val="10"/>
                            </w:rPr>
                          </w:pPr>
                        </w:p>
                        <w:p w14:paraId="0A7E2C2D" w14:textId="77777777" w:rsidR="0038004F" w:rsidRDefault="0038004F" w:rsidP="00A8299F">
                          <w:pPr>
                            <w:ind w:right="-165"/>
                            <w:rPr>
                              <w:b/>
                              <w:bCs/>
                              <w:sz w:val="16"/>
                              <w:szCs w:val="16"/>
                            </w:rPr>
                          </w:pPr>
                        </w:p>
                        <w:p w14:paraId="25716775" w14:textId="77777777" w:rsidR="0038004F" w:rsidRDefault="0038004F" w:rsidP="00A8299F">
                          <w:pPr>
                            <w:ind w:right="-165"/>
                            <w:rPr>
                              <w:b/>
                              <w:bCs/>
                              <w:sz w:val="16"/>
                              <w:szCs w:val="16"/>
                            </w:rPr>
                          </w:pPr>
                        </w:p>
                        <w:p w14:paraId="0A9AB452" w14:textId="77777777" w:rsidR="0038004F" w:rsidRDefault="0038004F" w:rsidP="00A8299F">
                          <w:pPr>
                            <w:ind w:right="-165"/>
                            <w:rPr>
                              <w:b/>
                              <w:bCs/>
                              <w:sz w:val="16"/>
                              <w:szCs w:val="16"/>
                            </w:rPr>
                          </w:pPr>
                          <w:r>
                            <w:rPr>
                              <w:b/>
                              <w:bCs/>
                              <w:sz w:val="20"/>
                              <w:szCs w:val="20"/>
                            </w:rPr>
                            <w:t>H</w:t>
                          </w:r>
                        </w:p>
                        <w:p w14:paraId="6C0465D5" w14:textId="77777777" w:rsidR="0038004F" w:rsidRDefault="0038004F" w:rsidP="00A8299F">
                          <w:pPr>
                            <w:ind w:right="-165"/>
                            <w:rPr>
                              <w:b/>
                              <w:bCs/>
                              <w:sz w:val="10"/>
                              <w:szCs w:val="10"/>
                            </w:rPr>
                          </w:pPr>
                        </w:p>
                        <w:p w14:paraId="7FC3977C" w14:textId="77777777" w:rsidR="0038004F" w:rsidRDefault="0038004F" w:rsidP="00A8299F">
                          <w:pPr>
                            <w:ind w:right="-165"/>
                            <w:rPr>
                              <w:b/>
                              <w:bCs/>
                              <w:sz w:val="16"/>
                              <w:szCs w:val="16"/>
                            </w:rPr>
                          </w:pPr>
                        </w:p>
                        <w:p w14:paraId="0D975AAC" w14:textId="77777777" w:rsidR="0038004F" w:rsidRDefault="0038004F" w:rsidP="00A8299F">
                          <w:pPr>
                            <w:ind w:right="-165"/>
                            <w:rPr>
                              <w:b/>
                              <w:bCs/>
                              <w:sz w:val="16"/>
                              <w:szCs w:val="16"/>
                            </w:rPr>
                          </w:pPr>
                        </w:p>
                        <w:p w14:paraId="027E3E3F" w14:textId="77777777" w:rsidR="0038004F" w:rsidRDefault="0038004F" w:rsidP="00A8299F">
                          <w:pPr>
                            <w:ind w:right="-165"/>
                            <w:rPr>
                              <w:b/>
                              <w:bCs/>
                              <w:sz w:val="16"/>
                              <w:szCs w:val="16"/>
                            </w:rPr>
                          </w:pPr>
                          <w:r>
                            <w:rPr>
                              <w:b/>
                              <w:bCs/>
                              <w:sz w:val="20"/>
                              <w:szCs w:val="20"/>
                            </w:rPr>
                            <w:t>I</w:t>
                          </w:r>
                        </w:p>
                        <w:p w14:paraId="4026AE7C" w14:textId="77777777" w:rsidR="0038004F" w:rsidRDefault="0038004F" w:rsidP="00A8299F">
                          <w:pPr>
                            <w:ind w:right="-165"/>
                            <w:rPr>
                              <w:b/>
                              <w:bCs/>
                              <w:sz w:val="10"/>
                              <w:szCs w:val="10"/>
                            </w:rPr>
                          </w:pPr>
                        </w:p>
                        <w:p w14:paraId="27009C59" w14:textId="77777777" w:rsidR="0038004F" w:rsidRDefault="0038004F" w:rsidP="00A8299F">
                          <w:pPr>
                            <w:ind w:right="-165"/>
                            <w:rPr>
                              <w:b/>
                              <w:bCs/>
                              <w:sz w:val="16"/>
                              <w:szCs w:val="16"/>
                            </w:rPr>
                          </w:pPr>
                        </w:p>
                        <w:p w14:paraId="5D7ACFE2" w14:textId="77777777" w:rsidR="0038004F" w:rsidRDefault="0038004F" w:rsidP="00A8299F">
                          <w:pPr>
                            <w:ind w:right="-165"/>
                            <w:rPr>
                              <w:b/>
                              <w:bCs/>
                              <w:sz w:val="16"/>
                              <w:szCs w:val="16"/>
                            </w:rPr>
                          </w:pPr>
                        </w:p>
                        <w:p w14:paraId="4B85EADE" w14:textId="77777777" w:rsidR="0038004F" w:rsidRDefault="0038004F" w:rsidP="00A8299F">
                          <w:pPr>
                            <w:ind w:right="-165"/>
                            <w:rPr>
                              <w:b/>
                              <w:bCs/>
                              <w:sz w:val="16"/>
                              <w:szCs w:val="16"/>
                            </w:rPr>
                          </w:pPr>
                          <w:r>
                            <w:rPr>
                              <w:b/>
                              <w:bCs/>
                              <w:sz w:val="20"/>
                              <w:szCs w:val="20"/>
                            </w:rPr>
                            <w:t>J</w:t>
                          </w:r>
                        </w:p>
                        <w:p w14:paraId="6B90115A" w14:textId="77777777" w:rsidR="0038004F" w:rsidRDefault="0038004F" w:rsidP="00A8299F">
                          <w:pPr>
                            <w:ind w:right="-165"/>
                            <w:rPr>
                              <w:b/>
                              <w:bCs/>
                              <w:sz w:val="10"/>
                              <w:szCs w:val="10"/>
                            </w:rPr>
                          </w:pPr>
                        </w:p>
                        <w:p w14:paraId="10F68736" w14:textId="77777777" w:rsidR="0038004F" w:rsidRDefault="0038004F" w:rsidP="00A8299F">
                          <w:pPr>
                            <w:ind w:right="-165"/>
                            <w:rPr>
                              <w:b/>
                              <w:bCs/>
                              <w:sz w:val="16"/>
                              <w:szCs w:val="16"/>
                            </w:rPr>
                          </w:pPr>
                        </w:p>
                        <w:p w14:paraId="5CADCA1A" w14:textId="77777777" w:rsidR="0038004F" w:rsidRDefault="0038004F" w:rsidP="00A8299F">
                          <w:pPr>
                            <w:ind w:right="-165"/>
                            <w:rPr>
                              <w:b/>
                              <w:bCs/>
                              <w:sz w:val="16"/>
                              <w:szCs w:val="16"/>
                            </w:rPr>
                          </w:pPr>
                        </w:p>
                        <w:p w14:paraId="122F3D16" w14:textId="77777777" w:rsidR="0038004F" w:rsidRDefault="0038004F" w:rsidP="00A8299F">
                          <w:pPr>
                            <w:ind w:right="-165"/>
                            <w:rPr>
                              <w:b/>
                              <w:bCs/>
                              <w:sz w:val="16"/>
                              <w:szCs w:val="16"/>
                            </w:rPr>
                          </w:pPr>
                          <w:r>
                            <w:rPr>
                              <w:b/>
                              <w:bCs/>
                              <w:sz w:val="20"/>
                              <w:szCs w:val="20"/>
                            </w:rPr>
                            <w:t>K</w:t>
                          </w:r>
                        </w:p>
                        <w:p w14:paraId="39472F36" w14:textId="77777777" w:rsidR="0038004F" w:rsidRDefault="0038004F" w:rsidP="00A8299F">
                          <w:pPr>
                            <w:ind w:right="-165"/>
                            <w:rPr>
                              <w:b/>
                              <w:bCs/>
                              <w:sz w:val="10"/>
                              <w:szCs w:val="10"/>
                            </w:rPr>
                          </w:pPr>
                        </w:p>
                        <w:p w14:paraId="7AEB099F" w14:textId="77777777" w:rsidR="0038004F" w:rsidRDefault="0038004F" w:rsidP="00A8299F">
                          <w:pPr>
                            <w:ind w:right="-165"/>
                            <w:rPr>
                              <w:b/>
                              <w:bCs/>
                              <w:sz w:val="16"/>
                              <w:szCs w:val="16"/>
                            </w:rPr>
                          </w:pPr>
                        </w:p>
                        <w:p w14:paraId="25DD2541" w14:textId="77777777" w:rsidR="0038004F" w:rsidRDefault="0038004F" w:rsidP="00A8299F">
                          <w:pPr>
                            <w:ind w:right="-165"/>
                            <w:rPr>
                              <w:b/>
                              <w:bCs/>
                              <w:sz w:val="16"/>
                              <w:szCs w:val="16"/>
                            </w:rPr>
                          </w:pPr>
                        </w:p>
                        <w:p w14:paraId="2FEAF845" w14:textId="77777777" w:rsidR="0038004F" w:rsidRDefault="0038004F" w:rsidP="00A8299F">
                          <w:pPr>
                            <w:ind w:right="-165"/>
                            <w:rPr>
                              <w:b/>
                              <w:bCs/>
                              <w:sz w:val="16"/>
                              <w:szCs w:val="16"/>
                            </w:rPr>
                          </w:pPr>
                          <w:r>
                            <w:rPr>
                              <w:b/>
                              <w:bCs/>
                              <w:sz w:val="20"/>
                              <w:szCs w:val="20"/>
                            </w:rPr>
                            <w:t>L</w:t>
                          </w:r>
                        </w:p>
                        <w:p w14:paraId="644337BF" w14:textId="77777777" w:rsidR="0038004F" w:rsidRDefault="0038004F" w:rsidP="00A8299F">
                          <w:pPr>
                            <w:ind w:right="-165"/>
                            <w:rPr>
                              <w:b/>
                              <w:bCs/>
                              <w:sz w:val="10"/>
                              <w:szCs w:val="10"/>
                            </w:rPr>
                          </w:pPr>
                        </w:p>
                        <w:p w14:paraId="01BE7B93" w14:textId="77777777" w:rsidR="0038004F" w:rsidRDefault="0038004F" w:rsidP="00A8299F">
                          <w:pPr>
                            <w:ind w:right="-165"/>
                            <w:rPr>
                              <w:b/>
                              <w:bCs/>
                              <w:sz w:val="16"/>
                              <w:szCs w:val="16"/>
                            </w:rPr>
                          </w:pPr>
                        </w:p>
                        <w:p w14:paraId="03975A12" w14:textId="77777777" w:rsidR="0038004F" w:rsidRDefault="0038004F" w:rsidP="00A8299F">
                          <w:pPr>
                            <w:ind w:right="-165"/>
                            <w:rPr>
                              <w:b/>
                              <w:bCs/>
                              <w:sz w:val="16"/>
                              <w:szCs w:val="16"/>
                            </w:rPr>
                          </w:pPr>
                        </w:p>
                        <w:p w14:paraId="606729B3" w14:textId="77777777" w:rsidR="0038004F" w:rsidRDefault="0038004F" w:rsidP="00A8299F">
                          <w:pPr>
                            <w:ind w:right="-165"/>
                            <w:rPr>
                              <w:b/>
                              <w:bCs/>
                              <w:sz w:val="16"/>
                              <w:szCs w:val="16"/>
                            </w:rPr>
                          </w:pPr>
                          <w:r>
                            <w:rPr>
                              <w:b/>
                              <w:bCs/>
                              <w:sz w:val="20"/>
                              <w:szCs w:val="20"/>
                            </w:rPr>
                            <w:t>M</w:t>
                          </w:r>
                        </w:p>
                        <w:p w14:paraId="70B79B98" w14:textId="77777777" w:rsidR="0038004F" w:rsidRDefault="0038004F" w:rsidP="00A8299F">
                          <w:pPr>
                            <w:ind w:right="-165"/>
                            <w:rPr>
                              <w:b/>
                              <w:bCs/>
                              <w:sz w:val="10"/>
                              <w:szCs w:val="10"/>
                            </w:rPr>
                          </w:pPr>
                        </w:p>
                        <w:p w14:paraId="4ED9167F" w14:textId="77777777" w:rsidR="0038004F" w:rsidRDefault="0038004F" w:rsidP="00A8299F">
                          <w:pPr>
                            <w:ind w:right="-165"/>
                            <w:rPr>
                              <w:b/>
                              <w:bCs/>
                              <w:sz w:val="16"/>
                              <w:szCs w:val="16"/>
                            </w:rPr>
                          </w:pPr>
                        </w:p>
                        <w:p w14:paraId="7940DEC6" w14:textId="77777777" w:rsidR="0038004F" w:rsidRDefault="0038004F" w:rsidP="00A8299F">
                          <w:pPr>
                            <w:ind w:right="-165"/>
                            <w:rPr>
                              <w:b/>
                              <w:bCs/>
                              <w:sz w:val="16"/>
                              <w:szCs w:val="16"/>
                            </w:rPr>
                          </w:pPr>
                        </w:p>
                        <w:p w14:paraId="48AF4D90" w14:textId="77777777" w:rsidR="0038004F" w:rsidRDefault="0038004F" w:rsidP="00A8299F">
                          <w:pPr>
                            <w:ind w:right="-165"/>
                            <w:rPr>
                              <w:b/>
                              <w:bCs/>
                              <w:sz w:val="16"/>
                              <w:szCs w:val="16"/>
                            </w:rPr>
                          </w:pPr>
                          <w:r>
                            <w:rPr>
                              <w:b/>
                              <w:bCs/>
                              <w:sz w:val="20"/>
                              <w:szCs w:val="20"/>
                            </w:rPr>
                            <w:t>N</w:t>
                          </w:r>
                        </w:p>
                        <w:p w14:paraId="083F5C11" w14:textId="77777777" w:rsidR="0038004F" w:rsidRDefault="0038004F" w:rsidP="00A8299F">
                          <w:pPr>
                            <w:ind w:right="-165"/>
                            <w:rPr>
                              <w:b/>
                              <w:bCs/>
                              <w:sz w:val="10"/>
                              <w:szCs w:val="10"/>
                            </w:rPr>
                          </w:pPr>
                        </w:p>
                        <w:p w14:paraId="01BBA7FC" w14:textId="77777777" w:rsidR="0038004F" w:rsidRDefault="0038004F" w:rsidP="00A8299F">
                          <w:pPr>
                            <w:ind w:right="-165"/>
                            <w:rPr>
                              <w:b/>
                              <w:bCs/>
                              <w:sz w:val="16"/>
                              <w:szCs w:val="16"/>
                            </w:rPr>
                          </w:pPr>
                        </w:p>
                        <w:p w14:paraId="17281DAE" w14:textId="77777777" w:rsidR="0038004F" w:rsidRDefault="0038004F" w:rsidP="00A8299F">
                          <w:pPr>
                            <w:ind w:right="-165"/>
                            <w:rPr>
                              <w:b/>
                              <w:bCs/>
                              <w:sz w:val="16"/>
                              <w:szCs w:val="16"/>
                            </w:rPr>
                          </w:pPr>
                        </w:p>
                        <w:p w14:paraId="7907595A" w14:textId="77777777" w:rsidR="0038004F" w:rsidRDefault="0038004F" w:rsidP="00A8299F">
                          <w:pPr>
                            <w:ind w:right="-165"/>
                            <w:rPr>
                              <w:b/>
                              <w:bCs/>
                              <w:sz w:val="16"/>
                              <w:szCs w:val="16"/>
                            </w:rPr>
                          </w:pPr>
                          <w:r>
                            <w:rPr>
                              <w:b/>
                              <w:bCs/>
                              <w:sz w:val="20"/>
                              <w:szCs w:val="20"/>
                            </w:rPr>
                            <w:t>O</w:t>
                          </w:r>
                        </w:p>
                        <w:p w14:paraId="29FBCAEE" w14:textId="77777777" w:rsidR="0038004F" w:rsidRDefault="0038004F" w:rsidP="00A8299F">
                          <w:pPr>
                            <w:ind w:right="-165"/>
                            <w:rPr>
                              <w:b/>
                              <w:bCs/>
                              <w:sz w:val="10"/>
                              <w:szCs w:val="10"/>
                            </w:rPr>
                          </w:pPr>
                        </w:p>
                        <w:p w14:paraId="3BA4E267" w14:textId="77777777" w:rsidR="0038004F" w:rsidRDefault="0038004F" w:rsidP="00A8299F">
                          <w:pPr>
                            <w:ind w:right="-165"/>
                            <w:rPr>
                              <w:b/>
                              <w:bCs/>
                              <w:sz w:val="16"/>
                              <w:szCs w:val="16"/>
                            </w:rPr>
                          </w:pPr>
                        </w:p>
                        <w:p w14:paraId="3F8E705F" w14:textId="77777777" w:rsidR="0038004F" w:rsidRDefault="0038004F" w:rsidP="00A8299F">
                          <w:pPr>
                            <w:ind w:right="-165"/>
                            <w:rPr>
                              <w:b/>
                              <w:bCs/>
                              <w:sz w:val="16"/>
                              <w:szCs w:val="16"/>
                            </w:rPr>
                          </w:pPr>
                        </w:p>
                        <w:p w14:paraId="5679B604" w14:textId="77777777" w:rsidR="0038004F" w:rsidRDefault="0038004F" w:rsidP="00A8299F">
                          <w:pPr>
                            <w:ind w:right="-165"/>
                            <w:rPr>
                              <w:b/>
                              <w:bCs/>
                              <w:sz w:val="16"/>
                              <w:szCs w:val="16"/>
                            </w:rPr>
                          </w:pPr>
                          <w:r>
                            <w:rPr>
                              <w:b/>
                              <w:bCs/>
                              <w:sz w:val="20"/>
                              <w:szCs w:val="20"/>
                            </w:rPr>
                            <w:t>P</w:t>
                          </w:r>
                        </w:p>
                        <w:p w14:paraId="16489890" w14:textId="77777777" w:rsidR="0038004F" w:rsidRDefault="0038004F" w:rsidP="00A8299F">
                          <w:pPr>
                            <w:ind w:right="-165"/>
                            <w:rPr>
                              <w:b/>
                              <w:bCs/>
                              <w:sz w:val="10"/>
                              <w:szCs w:val="10"/>
                            </w:rPr>
                          </w:pPr>
                        </w:p>
                        <w:p w14:paraId="7A118F5F" w14:textId="77777777" w:rsidR="0038004F" w:rsidRDefault="0038004F" w:rsidP="00A8299F">
                          <w:pPr>
                            <w:ind w:right="-165"/>
                            <w:rPr>
                              <w:b/>
                              <w:bCs/>
                              <w:sz w:val="16"/>
                              <w:szCs w:val="16"/>
                            </w:rPr>
                          </w:pPr>
                        </w:p>
                        <w:p w14:paraId="0EB61F29" w14:textId="77777777" w:rsidR="0038004F" w:rsidRDefault="0038004F" w:rsidP="00A8299F">
                          <w:pPr>
                            <w:ind w:right="-165"/>
                            <w:rPr>
                              <w:b/>
                              <w:bCs/>
                              <w:sz w:val="16"/>
                              <w:szCs w:val="16"/>
                            </w:rPr>
                          </w:pPr>
                        </w:p>
                        <w:p w14:paraId="7BD60DE1" w14:textId="77777777" w:rsidR="0038004F" w:rsidRDefault="0038004F" w:rsidP="00A8299F">
                          <w:pPr>
                            <w:ind w:right="-165"/>
                            <w:rPr>
                              <w:b/>
                              <w:bCs/>
                              <w:sz w:val="16"/>
                              <w:szCs w:val="16"/>
                            </w:rPr>
                          </w:pPr>
                          <w:r>
                            <w:rPr>
                              <w:b/>
                              <w:bCs/>
                              <w:sz w:val="20"/>
                              <w:szCs w:val="20"/>
                            </w:rPr>
                            <w:t>Q</w:t>
                          </w:r>
                        </w:p>
                        <w:p w14:paraId="5DDF7476" w14:textId="77777777" w:rsidR="0038004F" w:rsidRDefault="0038004F" w:rsidP="00A8299F">
                          <w:pPr>
                            <w:ind w:right="-165"/>
                            <w:rPr>
                              <w:b/>
                              <w:bCs/>
                              <w:sz w:val="10"/>
                              <w:szCs w:val="10"/>
                            </w:rPr>
                          </w:pPr>
                        </w:p>
                        <w:p w14:paraId="6083B94B" w14:textId="77777777" w:rsidR="0038004F" w:rsidRDefault="0038004F" w:rsidP="00A8299F">
                          <w:pPr>
                            <w:ind w:right="-165"/>
                            <w:rPr>
                              <w:b/>
                              <w:bCs/>
                              <w:sz w:val="16"/>
                              <w:szCs w:val="16"/>
                            </w:rPr>
                          </w:pPr>
                        </w:p>
                        <w:p w14:paraId="386857B3" w14:textId="77777777" w:rsidR="0038004F" w:rsidRDefault="0038004F" w:rsidP="00A8299F">
                          <w:pPr>
                            <w:ind w:right="-165"/>
                            <w:rPr>
                              <w:b/>
                              <w:bCs/>
                              <w:sz w:val="16"/>
                              <w:szCs w:val="16"/>
                            </w:rPr>
                          </w:pPr>
                        </w:p>
                        <w:p w14:paraId="15F9459F" w14:textId="77777777" w:rsidR="0038004F" w:rsidRDefault="0038004F" w:rsidP="00A8299F">
                          <w:pPr>
                            <w:ind w:right="-165"/>
                            <w:rPr>
                              <w:b/>
                              <w:bCs/>
                              <w:sz w:val="16"/>
                              <w:szCs w:val="16"/>
                            </w:rPr>
                          </w:pPr>
                          <w:r>
                            <w:rPr>
                              <w:b/>
                              <w:bCs/>
                              <w:sz w:val="20"/>
                              <w:szCs w:val="20"/>
                            </w:rPr>
                            <w:t>R</w:t>
                          </w:r>
                        </w:p>
                        <w:p w14:paraId="16F0A534" w14:textId="77777777" w:rsidR="0038004F" w:rsidRDefault="0038004F" w:rsidP="00A8299F">
                          <w:pPr>
                            <w:ind w:right="-165"/>
                            <w:rPr>
                              <w:b/>
                              <w:bCs/>
                              <w:sz w:val="10"/>
                              <w:szCs w:val="10"/>
                            </w:rPr>
                          </w:pPr>
                        </w:p>
                        <w:p w14:paraId="28FE7776" w14:textId="77777777" w:rsidR="0038004F" w:rsidRDefault="0038004F" w:rsidP="00A8299F">
                          <w:pPr>
                            <w:ind w:right="-165"/>
                            <w:rPr>
                              <w:b/>
                              <w:bCs/>
                              <w:sz w:val="16"/>
                              <w:szCs w:val="16"/>
                            </w:rPr>
                          </w:pPr>
                        </w:p>
                        <w:p w14:paraId="4539ACDA" w14:textId="77777777" w:rsidR="0038004F" w:rsidRDefault="0038004F" w:rsidP="00A8299F">
                          <w:pPr>
                            <w:ind w:right="-165"/>
                            <w:rPr>
                              <w:b/>
                              <w:bCs/>
                              <w:sz w:val="16"/>
                              <w:szCs w:val="16"/>
                            </w:rPr>
                          </w:pPr>
                        </w:p>
                        <w:p w14:paraId="50A90FDF" w14:textId="77777777" w:rsidR="0038004F" w:rsidRDefault="0038004F" w:rsidP="00A8299F">
                          <w:pPr>
                            <w:ind w:right="-165"/>
                            <w:rPr>
                              <w:b/>
                              <w:bCs/>
                              <w:sz w:val="16"/>
                              <w:szCs w:val="16"/>
                            </w:rPr>
                          </w:pPr>
                          <w:r>
                            <w:rPr>
                              <w:b/>
                              <w:bCs/>
                              <w:sz w:val="20"/>
                              <w:szCs w:val="20"/>
                            </w:rPr>
                            <w:t>S</w:t>
                          </w:r>
                        </w:p>
                        <w:p w14:paraId="00D2AE57" w14:textId="77777777" w:rsidR="0038004F" w:rsidRDefault="0038004F" w:rsidP="00A8299F">
                          <w:pPr>
                            <w:ind w:right="-165"/>
                            <w:rPr>
                              <w:b/>
                              <w:bCs/>
                              <w:sz w:val="10"/>
                              <w:szCs w:val="10"/>
                            </w:rPr>
                          </w:pPr>
                        </w:p>
                        <w:p w14:paraId="2D76E84B" w14:textId="77777777" w:rsidR="0038004F" w:rsidRDefault="0038004F" w:rsidP="00A8299F">
                          <w:pPr>
                            <w:ind w:right="-165"/>
                            <w:rPr>
                              <w:b/>
                              <w:bCs/>
                              <w:sz w:val="16"/>
                              <w:szCs w:val="16"/>
                            </w:rPr>
                          </w:pPr>
                        </w:p>
                        <w:p w14:paraId="45BA50ED" w14:textId="77777777" w:rsidR="0038004F" w:rsidRDefault="0038004F" w:rsidP="00A8299F">
                          <w:pPr>
                            <w:ind w:right="-165"/>
                            <w:rPr>
                              <w:b/>
                              <w:bCs/>
                              <w:sz w:val="16"/>
                              <w:szCs w:val="16"/>
                            </w:rPr>
                          </w:pPr>
                        </w:p>
                        <w:p w14:paraId="17BF649C" w14:textId="77777777" w:rsidR="0038004F" w:rsidRDefault="0038004F" w:rsidP="00A8299F">
                          <w:pPr>
                            <w:ind w:right="-165"/>
                            <w:rPr>
                              <w:b/>
                              <w:bCs/>
                              <w:sz w:val="16"/>
                              <w:szCs w:val="16"/>
                            </w:rPr>
                          </w:pPr>
                          <w:r>
                            <w:rPr>
                              <w:b/>
                              <w:bCs/>
                              <w:sz w:val="20"/>
                              <w:szCs w:val="20"/>
                            </w:rPr>
                            <w:t>T</w:t>
                          </w:r>
                        </w:p>
                        <w:p w14:paraId="24838200" w14:textId="77777777" w:rsidR="0038004F" w:rsidRDefault="0038004F" w:rsidP="00A8299F">
                          <w:pPr>
                            <w:ind w:right="-165"/>
                            <w:rPr>
                              <w:b/>
                              <w:bCs/>
                              <w:sz w:val="10"/>
                              <w:szCs w:val="10"/>
                            </w:rPr>
                          </w:pPr>
                        </w:p>
                        <w:p w14:paraId="641EFEDB" w14:textId="77777777" w:rsidR="0038004F" w:rsidRDefault="0038004F" w:rsidP="00A8299F">
                          <w:pPr>
                            <w:ind w:right="-165"/>
                            <w:rPr>
                              <w:b/>
                              <w:bCs/>
                              <w:sz w:val="16"/>
                              <w:szCs w:val="16"/>
                            </w:rPr>
                          </w:pPr>
                        </w:p>
                        <w:p w14:paraId="142414FE" w14:textId="77777777" w:rsidR="0038004F" w:rsidRDefault="0038004F" w:rsidP="00A8299F">
                          <w:pPr>
                            <w:ind w:right="-165"/>
                            <w:rPr>
                              <w:b/>
                              <w:bCs/>
                              <w:sz w:val="16"/>
                              <w:szCs w:val="16"/>
                            </w:rPr>
                          </w:pPr>
                        </w:p>
                        <w:p w14:paraId="47460A4C" w14:textId="77777777" w:rsidR="0038004F" w:rsidRDefault="0038004F" w:rsidP="00A8299F">
                          <w:pPr>
                            <w:ind w:right="-165"/>
                            <w:rPr>
                              <w:b/>
                              <w:bCs/>
                              <w:sz w:val="16"/>
                              <w:szCs w:val="16"/>
                            </w:rPr>
                          </w:pPr>
                          <w:r>
                            <w:rPr>
                              <w:b/>
                              <w:bCs/>
                              <w:sz w:val="20"/>
                              <w:szCs w:val="20"/>
                            </w:rPr>
                            <w:t>U</w:t>
                          </w:r>
                        </w:p>
                        <w:p w14:paraId="6505DE06" w14:textId="77777777" w:rsidR="0038004F" w:rsidRDefault="0038004F" w:rsidP="00A8299F">
                          <w:pPr>
                            <w:ind w:right="-165"/>
                            <w:rPr>
                              <w:b/>
                              <w:bCs/>
                              <w:sz w:val="10"/>
                              <w:szCs w:val="10"/>
                            </w:rPr>
                          </w:pPr>
                        </w:p>
                        <w:p w14:paraId="2D2372E8" w14:textId="77777777" w:rsidR="0038004F" w:rsidRDefault="0038004F" w:rsidP="00A8299F">
                          <w:pPr>
                            <w:ind w:right="-165"/>
                            <w:rPr>
                              <w:b/>
                              <w:bCs/>
                              <w:sz w:val="16"/>
                              <w:szCs w:val="16"/>
                            </w:rPr>
                          </w:pPr>
                        </w:p>
                        <w:p w14:paraId="43FC093F" w14:textId="77777777" w:rsidR="0038004F" w:rsidRDefault="0038004F" w:rsidP="00A8299F">
                          <w:pPr>
                            <w:ind w:right="-165"/>
                            <w:rPr>
                              <w:b/>
                              <w:bCs/>
                              <w:sz w:val="16"/>
                              <w:szCs w:val="16"/>
                            </w:rPr>
                          </w:pPr>
                        </w:p>
                        <w:p w14:paraId="36FB7CFF" w14:textId="77777777" w:rsidR="0038004F" w:rsidRDefault="0038004F"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BA477AC"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14:paraId="27BD730F" w14:textId="77777777" w:rsidR="0038004F" w:rsidRDefault="0038004F" w:rsidP="00A8299F">
                    <w:pPr>
                      <w:ind w:right="-165"/>
                      <w:rPr>
                        <w:b/>
                        <w:bCs/>
                        <w:sz w:val="20"/>
                        <w:szCs w:val="20"/>
                      </w:rPr>
                    </w:pPr>
                    <w:r>
                      <w:rPr>
                        <w:b/>
                        <w:bCs/>
                        <w:sz w:val="20"/>
                        <w:szCs w:val="20"/>
                      </w:rPr>
                      <w:t>A</w:t>
                    </w:r>
                  </w:p>
                  <w:p w14:paraId="29F3DB1F" w14:textId="77777777" w:rsidR="0038004F" w:rsidRDefault="0038004F" w:rsidP="00A8299F">
                    <w:pPr>
                      <w:ind w:right="-165"/>
                      <w:rPr>
                        <w:b/>
                        <w:bCs/>
                        <w:sz w:val="10"/>
                        <w:szCs w:val="10"/>
                      </w:rPr>
                    </w:pPr>
                  </w:p>
                  <w:p w14:paraId="0B29F17B" w14:textId="77777777" w:rsidR="0038004F" w:rsidRDefault="0038004F" w:rsidP="00A8299F">
                    <w:pPr>
                      <w:ind w:right="-165"/>
                      <w:rPr>
                        <w:b/>
                        <w:bCs/>
                        <w:sz w:val="16"/>
                        <w:szCs w:val="16"/>
                      </w:rPr>
                    </w:pPr>
                  </w:p>
                  <w:p w14:paraId="6321BE85" w14:textId="77777777" w:rsidR="0038004F" w:rsidRDefault="0038004F" w:rsidP="00A8299F">
                    <w:pPr>
                      <w:ind w:right="-165"/>
                      <w:rPr>
                        <w:b/>
                        <w:bCs/>
                        <w:sz w:val="16"/>
                        <w:szCs w:val="16"/>
                      </w:rPr>
                    </w:pPr>
                  </w:p>
                  <w:p w14:paraId="2096CF0F" w14:textId="77777777" w:rsidR="0038004F" w:rsidRDefault="0038004F" w:rsidP="00A8299F">
                    <w:pPr>
                      <w:ind w:right="-165"/>
                      <w:rPr>
                        <w:b/>
                        <w:bCs/>
                        <w:sz w:val="20"/>
                        <w:szCs w:val="20"/>
                      </w:rPr>
                    </w:pPr>
                    <w:r>
                      <w:rPr>
                        <w:b/>
                        <w:bCs/>
                        <w:sz w:val="20"/>
                        <w:szCs w:val="20"/>
                      </w:rPr>
                      <w:t>B</w:t>
                    </w:r>
                  </w:p>
                  <w:p w14:paraId="549224A6" w14:textId="77777777" w:rsidR="0038004F" w:rsidRDefault="0038004F" w:rsidP="00A8299F">
                    <w:pPr>
                      <w:ind w:right="-165"/>
                      <w:rPr>
                        <w:b/>
                        <w:bCs/>
                        <w:sz w:val="10"/>
                        <w:szCs w:val="10"/>
                      </w:rPr>
                    </w:pPr>
                  </w:p>
                  <w:p w14:paraId="0594E8F9" w14:textId="77777777" w:rsidR="0038004F" w:rsidRDefault="0038004F" w:rsidP="00A8299F">
                    <w:pPr>
                      <w:ind w:right="-165"/>
                      <w:rPr>
                        <w:b/>
                        <w:bCs/>
                        <w:sz w:val="16"/>
                        <w:szCs w:val="16"/>
                      </w:rPr>
                    </w:pPr>
                  </w:p>
                  <w:p w14:paraId="3CBA44D1" w14:textId="77777777" w:rsidR="0038004F" w:rsidRDefault="0038004F" w:rsidP="00A8299F">
                    <w:pPr>
                      <w:ind w:right="-165"/>
                      <w:rPr>
                        <w:b/>
                        <w:bCs/>
                        <w:sz w:val="16"/>
                        <w:szCs w:val="16"/>
                      </w:rPr>
                    </w:pPr>
                  </w:p>
                  <w:p w14:paraId="50EECDC8" w14:textId="77777777" w:rsidR="0038004F" w:rsidRDefault="0038004F" w:rsidP="00A8299F">
                    <w:pPr>
                      <w:ind w:right="-165"/>
                      <w:rPr>
                        <w:b/>
                        <w:bCs/>
                        <w:sz w:val="16"/>
                        <w:szCs w:val="16"/>
                      </w:rPr>
                    </w:pPr>
                    <w:r>
                      <w:rPr>
                        <w:b/>
                        <w:bCs/>
                        <w:sz w:val="20"/>
                        <w:szCs w:val="20"/>
                      </w:rPr>
                      <w:t>C</w:t>
                    </w:r>
                  </w:p>
                  <w:p w14:paraId="745952E9" w14:textId="77777777" w:rsidR="0038004F" w:rsidRDefault="0038004F" w:rsidP="00A8299F">
                    <w:pPr>
                      <w:ind w:right="-165"/>
                      <w:rPr>
                        <w:b/>
                        <w:bCs/>
                        <w:sz w:val="10"/>
                        <w:szCs w:val="10"/>
                      </w:rPr>
                    </w:pPr>
                  </w:p>
                  <w:p w14:paraId="21CEAC02" w14:textId="77777777" w:rsidR="0038004F" w:rsidRDefault="0038004F" w:rsidP="00A8299F">
                    <w:pPr>
                      <w:ind w:right="-165"/>
                      <w:rPr>
                        <w:b/>
                        <w:bCs/>
                        <w:sz w:val="16"/>
                        <w:szCs w:val="16"/>
                      </w:rPr>
                    </w:pPr>
                  </w:p>
                  <w:p w14:paraId="10A989D8" w14:textId="77777777" w:rsidR="0038004F" w:rsidRDefault="0038004F" w:rsidP="00A8299F">
                    <w:pPr>
                      <w:ind w:right="-165"/>
                      <w:rPr>
                        <w:b/>
                        <w:bCs/>
                        <w:sz w:val="16"/>
                        <w:szCs w:val="16"/>
                      </w:rPr>
                    </w:pPr>
                  </w:p>
                  <w:p w14:paraId="5319D106" w14:textId="77777777" w:rsidR="0038004F" w:rsidRDefault="0038004F" w:rsidP="00A8299F">
                    <w:pPr>
                      <w:pStyle w:val="Heading2"/>
                      <w:ind w:right="-165"/>
                      <w:rPr>
                        <w:sz w:val="16"/>
                        <w:szCs w:val="16"/>
                      </w:rPr>
                    </w:pPr>
                    <w:r>
                      <w:t>D</w:t>
                    </w:r>
                  </w:p>
                  <w:p w14:paraId="2074BDCE" w14:textId="77777777" w:rsidR="0038004F" w:rsidRDefault="0038004F" w:rsidP="00A8299F">
                    <w:pPr>
                      <w:ind w:right="-165"/>
                      <w:rPr>
                        <w:b/>
                        <w:bCs/>
                        <w:sz w:val="10"/>
                        <w:szCs w:val="10"/>
                      </w:rPr>
                    </w:pPr>
                  </w:p>
                  <w:p w14:paraId="39A24D85" w14:textId="77777777" w:rsidR="0038004F" w:rsidRDefault="0038004F" w:rsidP="00A8299F">
                    <w:pPr>
                      <w:ind w:right="-165"/>
                      <w:rPr>
                        <w:b/>
                        <w:bCs/>
                        <w:sz w:val="16"/>
                        <w:szCs w:val="16"/>
                      </w:rPr>
                    </w:pPr>
                  </w:p>
                  <w:p w14:paraId="2284BE4F" w14:textId="77777777" w:rsidR="0038004F" w:rsidRDefault="0038004F" w:rsidP="00A8299F">
                    <w:pPr>
                      <w:ind w:right="-165"/>
                      <w:rPr>
                        <w:b/>
                        <w:bCs/>
                        <w:sz w:val="16"/>
                        <w:szCs w:val="16"/>
                      </w:rPr>
                    </w:pPr>
                  </w:p>
                  <w:p w14:paraId="5985B21E" w14:textId="77777777" w:rsidR="0038004F" w:rsidRDefault="0038004F" w:rsidP="00A8299F">
                    <w:pPr>
                      <w:ind w:right="-165"/>
                      <w:rPr>
                        <w:b/>
                        <w:bCs/>
                        <w:sz w:val="16"/>
                        <w:szCs w:val="16"/>
                      </w:rPr>
                    </w:pPr>
                    <w:r>
                      <w:rPr>
                        <w:b/>
                        <w:bCs/>
                        <w:sz w:val="20"/>
                        <w:szCs w:val="20"/>
                      </w:rPr>
                      <w:t>E</w:t>
                    </w:r>
                  </w:p>
                  <w:p w14:paraId="790F056F" w14:textId="77777777" w:rsidR="0038004F" w:rsidRDefault="0038004F" w:rsidP="00A8299F">
                    <w:pPr>
                      <w:ind w:right="-165"/>
                      <w:rPr>
                        <w:b/>
                        <w:bCs/>
                        <w:sz w:val="10"/>
                        <w:szCs w:val="10"/>
                      </w:rPr>
                    </w:pPr>
                  </w:p>
                  <w:p w14:paraId="505059AD" w14:textId="77777777" w:rsidR="0038004F" w:rsidRDefault="0038004F" w:rsidP="00A8299F">
                    <w:pPr>
                      <w:ind w:right="-165"/>
                      <w:rPr>
                        <w:b/>
                        <w:bCs/>
                        <w:sz w:val="16"/>
                        <w:szCs w:val="16"/>
                      </w:rPr>
                    </w:pPr>
                  </w:p>
                  <w:p w14:paraId="358D207C" w14:textId="77777777" w:rsidR="0038004F" w:rsidRDefault="0038004F" w:rsidP="00A8299F">
                    <w:pPr>
                      <w:ind w:right="-165"/>
                      <w:rPr>
                        <w:b/>
                        <w:bCs/>
                        <w:sz w:val="16"/>
                        <w:szCs w:val="16"/>
                      </w:rPr>
                    </w:pPr>
                  </w:p>
                  <w:p w14:paraId="0223F856" w14:textId="77777777" w:rsidR="0038004F" w:rsidRDefault="0038004F" w:rsidP="00A8299F">
                    <w:pPr>
                      <w:ind w:right="-165"/>
                      <w:rPr>
                        <w:b/>
                        <w:bCs/>
                        <w:sz w:val="20"/>
                        <w:szCs w:val="20"/>
                      </w:rPr>
                    </w:pPr>
                    <w:r>
                      <w:rPr>
                        <w:b/>
                        <w:bCs/>
                        <w:sz w:val="20"/>
                        <w:szCs w:val="20"/>
                      </w:rPr>
                      <w:t>F</w:t>
                    </w:r>
                  </w:p>
                  <w:p w14:paraId="38FAB311" w14:textId="77777777" w:rsidR="0038004F" w:rsidRDefault="0038004F" w:rsidP="00A8299F">
                    <w:pPr>
                      <w:ind w:right="-165"/>
                      <w:rPr>
                        <w:b/>
                        <w:bCs/>
                        <w:sz w:val="10"/>
                        <w:szCs w:val="10"/>
                      </w:rPr>
                    </w:pPr>
                  </w:p>
                  <w:p w14:paraId="04B45305" w14:textId="77777777" w:rsidR="0038004F" w:rsidRDefault="0038004F" w:rsidP="00A8299F">
                    <w:pPr>
                      <w:ind w:right="-165"/>
                      <w:rPr>
                        <w:b/>
                        <w:bCs/>
                        <w:sz w:val="16"/>
                        <w:szCs w:val="16"/>
                      </w:rPr>
                    </w:pPr>
                  </w:p>
                  <w:p w14:paraId="14E1A802" w14:textId="77777777" w:rsidR="0038004F" w:rsidRDefault="0038004F" w:rsidP="00A8299F">
                    <w:pPr>
                      <w:ind w:right="-165"/>
                      <w:rPr>
                        <w:b/>
                        <w:bCs/>
                        <w:sz w:val="16"/>
                        <w:szCs w:val="16"/>
                      </w:rPr>
                    </w:pPr>
                  </w:p>
                  <w:p w14:paraId="2FF70941" w14:textId="77777777" w:rsidR="0038004F" w:rsidRDefault="0038004F" w:rsidP="00A8299F">
                    <w:pPr>
                      <w:ind w:right="-165"/>
                      <w:rPr>
                        <w:b/>
                        <w:bCs/>
                        <w:sz w:val="16"/>
                        <w:szCs w:val="16"/>
                      </w:rPr>
                    </w:pPr>
                    <w:r>
                      <w:rPr>
                        <w:b/>
                        <w:bCs/>
                        <w:sz w:val="20"/>
                        <w:szCs w:val="20"/>
                      </w:rPr>
                      <w:t>G</w:t>
                    </w:r>
                  </w:p>
                  <w:p w14:paraId="332AC2C1" w14:textId="77777777" w:rsidR="0038004F" w:rsidRDefault="0038004F" w:rsidP="00A8299F">
                    <w:pPr>
                      <w:ind w:right="-165"/>
                      <w:rPr>
                        <w:b/>
                        <w:bCs/>
                        <w:sz w:val="10"/>
                        <w:szCs w:val="10"/>
                      </w:rPr>
                    </w:pPr>
                  </w:p>
                  <w:p w14:paraId="0A7E2C2D" w14:textId="77777777" w:rsidR="0038004F" w:rsidRDefault="0038004F" w:rsidP="00A8299F">
                    <w:pPr>
                      <w:ind w:right="-165"/>
                      <w:rPr>
                        <w:b/>
                        <w:bCs/>
                        <w:sz w:val="16"/>
                        <w:szCs w:val="16"/>
                      </w:rPr>
                    </w:pPr>
                  </w:p>
                  <w:p w14:paraId="25716775" w14:textId="77777777" w:rsidR="0038004F" w:rsidRDefault="0038004F" w:rsidP="00A8299F">
                    <w:pPr>
                      <w:ind w:right="-165"/>
                      <w:rPr>
                        <w:b/>
                        <w:bCs/>
                        <w:sz w:val="16"/>
                        <w:szCs w:val="16"/>
                      </w:rPr>
                    </w:pPr>
                  </w:p>
                  <w:p w14:paraId="0A9AB452" w14:textId="77777777" w:rsidR="0038004F" w:rsidRDefault="0038004F" w:rsidP="00A8299F">
                    <w:pPr>
                      <w:ind w:right="-165"/>
                      <w:rPr>
                        <w:b/>
                        <w:bCs/>
                        <w:sz w:val="16"/>
                        <w:szCs w:val="16"/>
                      </w:rPr>
                    </w:pPr>
                    <w:r>
                      <w:rPr>
                        <w:b/>
                        <w:bCs/>
                        <w:sz w:val="20"/>
                        <w:szCs w:val="20"/>
                      </w:rPr>
                      <w:t>H</w:t>
                    </w:r>
                  </w:p>
                  <w:p w14:paraId="6C0465D5" w14:textId="77777777" w:rsidR="0038004F" w:rsidRDefault="0038004F" w:rsidP="00A8299F">
                    <w:pPr>
                      <w:ind w:right="-165"/>
                      <w:rPr>
                        <w:b/>
                        <w:bCs/>
                        <w:sz w:val="10"/>
                        <w:szCs w:val="10"/>
                      </w:rPr>
                    </w:pPr>
                  </w:p>
                  <w:p w14:paraId="7FC3977C" w14:textId="77777777" w:rsidR="0038004F" w:rsidRDefault="0038004F" w:rsidP="00A8299F">
                    <w:pPr>
                      <w:ind w:right="-165"/>
                      <w:rPr>
                        <w:b/>
                        <w:bCs/>
                        <w:sz w:val="16"/>
                        <w:szCs w:val="16"/>
                      </w:rPr>
                    </w:pPr>
                  </w:p>
                  <w:p w14:paraId="0D975AAC" w14:textId="77777777" w:rsidR="0038004F" w:rsidRDefault="0038004F" w:rsidP="00A8299F">
                    <w:pPr>
                      <w:ind w:right="-165"/>
                      <w:rPr>
                        <w:b/>
                        <w:bCs/>
                        <w:sz w:val="16"/>
                        <w:szCs w:val="16"/>
                      </w:rPr>
                    </w:pPr>
                  </w:p>
                  <w:p w14:paraId="027E3E3F" w14:textId="77777777" w:rsidR="0038004F" w:rsidRDefault="0038004F" w:rsidP="00A8299F">
                    <w:pPr>
                      <w:ind w:right="-165"/>
                      <w:rPr>
                        <w:b/>
                        <w:bCs/>
                        <w:sz w:val="16"/>
                        <w:szCs w:val="16"/>
                      </w:rPr>
                    </w:pPr>
                    <w:r>
                      <w:rPr>
                        <w:b/>
                        <w:bCs/>
                        <w:sz w:val="20"/>
                        <w:szCs w:val="20"/>
                      </w:rPr>
                      <w:t>I</w:t>
                    </w:r>
                  </w:p>
                  <w:p w14:paraId="4026AE7C" w14:textId="77777777" w:rsidR="0038004F" w:rsidRDefault="0038004F" w:rsidP="00A8299F">
                    <w:pPr>
                      <w:ind w:right="-165"/>
                      <w:rPr>
                        <w:b/>
                        <w:bCs/>
                        <w:sz w:val="10"/>
                        <w:szCs w:val="10"/>
                      </w:rPr>
                    </w:pPr>
                  </w:p>
                  <w:p w14:paraId="27009C59" w14:textId="77777777" w:rsidR="0038004F" w:rsidRDefault="0038004F" w:rsidP="00A8299F">
                    <w:pPr>
                      <w:ind w:right="-165"/>
                      <w:rPr>
                        <w:b/>
                        <w:bCs/>
                        <w:sz w:val="16"/>
                        <w:szCs w:val="16"/>
                      </w:rPr>
                    </w:pPr>
                  </w:p>
                  <w:p w14:paraId="5D7ACFE2" w14:textId="77777777" w:rsidR="0038004F" w:rsidRDefault="0038004F" w:rsidP="00A8299F">
                    <w:pPr>
                      <w:ind w:right="-165"/>
                      <w:rPr>
                        <w:b/>
                        <w:bCs/>
                        <w:sz w:val="16"/>
                        <w:szCs w:val="16"/>
                      </w:rPr>
                    </w:pPr>
                  </w:p>
                  <w:p w14:paraId="4B85EADE" w14:textId="77777777" w:rsidR="0038004F" w:rsidRDefault="0038004F" w:rsidP="00A8299F">
                    <w:pPr>
                      <w:ind w:right="-165"/>
                      <w:rPr>
                        <w:b/>
                        <w:bCs/>
                        <w:sz w:val="16"/>
                        <w:szCs w:val="16"/>
                      </w:rPr>
                    </w:pPr>
                    <w:r>
                      <w:rPr>
                        <w:b/>
                        <w:bCs/>
                        <w:sz w:val="20"/>
                        <w:szCs w:val="20"/>
                      </w:rPr>
                      <w:t>J</w:t>
                    </w:r>
                  </w:p>
                  <w:p w14:paraId="6B90115A" w14:textId="77777777" w:rsidR="0038004F" w:rsidRDefault="0038004F" w:rsidP="00A8299F">
                    <w:pPr>
                      <w:ind w:right="-165"/>
                      <w:rPr>
                        <w:b/>
                        <w:bCs/>
                        <w:sz w:val="10"/>
                        <w:szCs w:val="10"/>
                      </w:rPr>
                    </w:pPr>
                  </w:p>
                  <w:p w14:paraId="10F68736" w14:textId="77777777" w:rsidR="0038004F" w:rsidRDefault="0038004F" w:rsidP="00A8299F">
                    <w:pPr>
                      <w:ind w:right="-165"/>
                      <w:rPr>
                        <w:b/>
                        <w:bCs/>
                        <w:sz w:val="16"/>
                        <w:szCs w:val="16"/>
                      </w:rPr>
                    </w:pPr>
                  </w:p>
                  <w:p w14:paraId="5CADCA1A" w14:textId="77777777" w:rsidR="0038004F" w:rsidRDefault="0038004F" w:rsidP="00A8299F">
                    <w:pPr>
                      <w:ind w:right="-165"/>
                      <w:rPr>
                        <w:b/>
                        <w:bCs/>
                        <w:sz w:val="16"/>
                        <w:szCs w:val="16"/>
                      </w:rPr>
                    </w:pPr>
                  </w:p>
                  <w:p w14:paraId="122F3D16" w14:textId="77777777" w:rsidR="0038004F" w:rsidRDefault="0038004F" w:rsidP="00A8299F">
                    <w:pPr>
                      <w:ind w:right="-165"/>
                      <w:rPr>
                        <w:b/>
                        <w:bCs/>
                        <w:sz w:val="16"/>
                        <w:szCs w:val="16"/>
                      </w:rPr>
                    </w:pPr>
                    <w:r>
                      <w:rPr>
                        <w:b/>
                        <w:bCs/>
                        <w:sz w:val="20"/>
                        <w:szCs w:val="20"/>
                      </w:rPr>
                      <w:t>K</w:t>
                    </w:r>
                  </w:p>
                  <w:p w14:paraId="39472F36" w14:textId="77777777" w:rsidR="0038004F" w:rsidRDefault="0038004F" w:rsidP="00A8299F">
                    <w:pPr>
                      <w:ind w:right="-165"/>
                      <w:rPr>
                        <w:b/>
                        <w:bCs/>
                        <w:sz w:val="10"/>
                        <w:szCs w:val="10"/>
                      </w:rPr>
                    </w:pPr>
                  </w:p>
                  <w:p w14:paraId="7AEB099F" w14:textId="77777777" w:rsidR="0038004F" w:rsidRDefault="0038004F" w:rsidP="00A8299F">
                    <w:pPr>
                      <w:ind w:right="-165"/>
                      <w:rPr>
                        <w:b/>
                        <w:bCs/>
                        <w:sz w:val="16"/>
                        <w:szCs w:val="16"/>
                      </w:rPr>
                    </w:pPr>
                  </w:p>
                  <w:p w14:paraId="25DD2541" w14:textId="77777777" w:rsidR="0038004F" w:rsidRDefault="0038004F" w:rsidP="00A8299F">
                    <w:pPr>
                      <w:ind w:right="-165"/>
                      <w:rPr>
                        <w:b/>
                        <w:bCs/>
                        <w:sz w:val="16"/>
                        <w:szCs w:val="16"/>
                      </w:rPr>
                    </w:pPr>
                  </w:p>
                  <w:p w14:paraId="2FEAF845" w14:textId="77777777" w:rsidR="0038004F" w:rsidRDefault="0038004F" w:rsidP="00A8299F">
                    <w:pPr>
                      <w:ind w:right="-165"/>
                      <w:rPr>
                        <w:b/>
                        <w:bCs/>
                        <w:sz w:val="16"/>
                        <w:szCs w:val="16"/>
                      </w:rPr>
                    </w:pPr>
                    <w:r>
                      <w:rPr>
                        <w:b/>
                        <w:bCs/>
                        <w:sz w:val="20"/>
                        <w:szCs w:val="20"/>
                      </w:rPr>
                      <w:t>L</w:t>
                    </w:r>
                  </w:p>
                  <w:p w14:paraId="644337BF" w14:textId="77777777" w:rsidR="0038004F" w:rsidRDefault="0038004F" w:rsidP="00A8299F">
                    <w:pPr>
                      <w:ind w:right="-165"/>
                      <w:rPr>
                        <w:b/>
                        <w:bCs/>
                        <w:sz w:val="10"/>
                        <w:szCs w:val="10"/>
                      </w:rPr>
                    </w:pPr>
                  </w:p>
                  <w:p w14:paraId="01BE7B93" w14:textId="77777777" w:rsidR="0038004F" w:rsidRDefault="0038004F" w:rsidP="00A8299F">
                    <w:pPr>
                      <w:ind w:right="-165"/>
                      <w:rPr>
                        <w:b/>
                        <w:bCs/>
                        <w:sz w:val="16"/>
                        <w:szCs w:val="16"/>
                      </w:rPr>
                    </w:pPr>
                  </w:p>
                  <w:p w14:paraId="03975A12" w14:textId="77777777" w:rsidR="0038004F" w:rsidRDefault="0038004F" w:rsidP="00A8299F">
                    <w:pPr>
                      <w:ind w:right="-165"/>
                      <w:rPr>
                        <w:b/>
                        <w:bCs/>
                        <w:sz w:val="16"/>
                        <w:szCs w:val="16"/>
                      </w:rPr>
                    </w:pPr>
                  </w:p>
                  <w:p w14:paraId="606729B3" w14:textId="77777777" w:rsidR="0038004F" w:rsidRDefault="0038004F" w:rsidP="00A8299F">
                    <w:pPr>
                      <w:ind w:right="-165"/>
                      <w:rPr>
                        <w:b/>
                        <w:bCs/>
                        <w:sz w:val="16"/>
                        <w:szCs w:val="16"/>
                      </w:rPr>
                    </w:pPr>
                    <w:r>
                      <w:rPr>
                        <w:b/>
                        <w:bCs/>
                        <w:sz w:val="20"/>
                        <w:szCs w:val="20"/>
                      </w:rPr>
                      <w:t>M</w:t>
                    </w:r>
                  </w:p>
                  <w:p w14:paraId="70B79B98" w14:textId="77777777" w:rsidR="0038004F" w:rsidRDefault="0038004F" w:rsidP="00A8299F">
                    <w:pPr>
                      <w:ind w:right="-165"/>
                      <w:rPr>
                        <w:b/>
                        <w:bCs/>
                        <w:sz w:val="10"/>
                        <w:szCs w:val="10"/>
                      </w:rPr>
                    </w:pPr>
                  </w:p>
                  <w:p w14:paraId="4ED9167F" w14:textId="77777777" w:rsidR="0038004F" w:rsidRDefault="0038004F" w:rsidP="00A8299F">
                    <w:pPr>
                      <w:ind w:right="-165"/>
                      <w:rPr>
                        <w:b/>
                        <w:bCs/>
                        <w:sz w:val="16"/>
                        <w:szCs w:val="16"/>
                      </w:rPr>
                    </w:pPr>
                  </w:p>
                  <w:p w14:paraId="7940DEC6" w14:textId="77777777" w:rsidR="0038004F" w:rsidRDefault="0038004F" w:rsidP="00A8299F">
                    <w:pPr>
                      <w:ind w:right="-165"/>
                      <w:rPr>
                        <w:b/>
                        <w:bCs/>
                        <w:sz w:val="16"/>
                        <w:szCs w:val="16"/>
                      </w:rPr>
                    </w:pPr>
                  </w:p>
                  <w:p w14:paraId="48AF4D90" w14:textId="77777777" w:rsidR="0038004F" w:rsidRDefault="0038004F" w:rsidP="00A8299F">
                    <w:pPr>
                      <w:ind w:right="-165"/>
                      <w:rPr>
                        <w:b/>
                        <w:bCs/>
                        <w:sz w:val="16"/>
                        <w:szCs w:val="16"/>
                      </w:rPr>
                    </w:pPr>
                    <w:r>
                      <w:rPr>
                        <w:b/>
                        <w:bCs/>
                        <w:sz w:val="20"/>
                        <w:szCs w:val="20"/>
                      </w:rPr>
                      <w:t>N</w:t>
                    </w:r>
                  </w:p>
                  <w:p w14:paraId="083F5C11" w14:textId="77777777" w:rsidR="0038004F" w:rsidRDefault="0038004F" w:rsidP="00A8299F">
                    <w:pPr>
                      <w:ind w:right="-165"/>
                      <w:rPr>
                        <w:b/>
                        <w:bCs/>
                        <w:sz w:val="10"/>
                        <w:szCs w:val="10"/>
                      </w:rPr>
                    </w:pPr>
                  </w:p>
                  <w:p w14:paraId="01BBA7FC" w14:textId="77777777" w:rsidR="0038004F" w:rsidRDefault="0038004F" w:rsidP="00A8299F">
                    <w:pPr>
                      <w:ind w:right="-165"/>
                      <w:rPr>
                        <w:b/>
                        <w:bCs/>
                        <w:sz w:val="16"/>
                        <w:szCs w:val="16"/>
                      </w:rPr>
                    </w:pPr>
                  </w:p>
                  <w:p w14:paraId="17281DAE" w14:textId="77777777" w:rsidR="0038004F" w:rsidRDefault="0038004F" w:rsidP="00A8299F">
                    <w:pPr>
                      <w:ind w:right="-165"/>
                      <w:rPr>
                        <w:b/>
                        <w:bCs/>
                        <w:sz w:val="16"/>
                        <w:szCs w:val="16"/>
                      </w:rPr>
                    </w:pPr>
                  </w:p>
                  <w:p w14:paraId="7907595A" w14:textId="77777777" w:rsidR="0038004F" w:rsidRDefault="0038004F" w:rsidP="00A8299F">
                    <w:pPr>
                      <w:ind w:right="-165"/>
                      <w:rPr>
                        <w:b/>
                        <w:bCs/>
                        <w:sz w:val="16"/>
                        <w:szCs w:val="16"/>
                      </w:rPr>
                    </w:pPr>
                    <w:r>
                      <w:rPr>
                        <w:b/>
                        <w:bCs/>
                        <w:sz w:val="20"/>
                        <w:szCs w:val="20"/>
                      </w:rPr>
                      <w:t>O</w:t>
                    </w:r>
                  </w:p>
                  <w:p w14:paraId="29FBCAEE" w14:textId="77777777" w:rsidR="0038004F" w:rsidRDefault="0038004F" w:rsidP="00A8299F">
                    <w:pPr>
                      <w:ind w:right="-165"/>
                      <w:rPr>
                        <w:b/>
                        <w:bCs/>
                        <w:sz w:val="10"/>
                        <w:szCs w:val="10"/>
                      </w:rPr>
                    </w:pPr>
                  </w:p>
                  <w:p w14:paraId="3BA4E267" w14:textId="77777777" w:rsidR="0038004F" w:rsidRDefault="0038004F" w:rsidP="00A8299F">
                    <w:pPr>
                      <w:ind w:right="-165"/>
                      <w:rPr>
                        <w:b/>
                        <w:bCs/>
                        <w:sz w:val="16"/>
                        <w:szCs w:val="16"/>
                      </w:rPr>
                    </w:pPr>
                  </w:p>
                  <w:p w14:paraId="3F8E705F" w14:textId="77777777" w:rsidR="0038004F" w:rsidRDefault="0038004F" w:rsidP="00A8299F">
                    <w:pPr>
                      <w:ind w:right="-165"/>
                      <w:rPr>
                        <w:b/>
                        <w:bCs/>
                        <w:sz w:val="16"/>
                        <w:szCs w:val="16"/>
                      </w:rPr>
                    </w:pPr>
                  </w:p>
                  <w:p w14:paraId="5679B604" w14:textId="77777777" w:rsidR="0038004F" w:rsidRDefault="0038004F" w:rsidP="00A8299F">
                    <w:pPr>
                      <w:ind w:right="-165"/>
                      <w:rPr>
                        <w:b/>
                        <w:bCs/>
                        <w:sz w:val="16"/>
                        <w:szCs w:val="16"/>
                      </w:rPr>
                    </w:pPr>
                    <w:r>
                      <w:rPr>
                        <w:b/>
                        <w:bCs/>
                        <w:sz w:val="20"/>
                        <w:szCs w:val="20"/>
                      </w:rPr>
                      <w:t>P</w:t>
                    </w:r>
                  </w:p>
                  <w:p w14:paraId="16489890" w14:textId="77777777" w:rsidR="0038004F" w:rsidRDefault="0038004F" w:rsidP="00A8299F">
                    <w:pPr>
                      <w:ind w:right="-165"/>
                      <w:rPr>
                        <w:b/>
                        <w:bCs/>
                        <w:sz w:val="10"/>
                        <w:szCs w:val="10"/>
                      </w:rPr>
                    </w:pPr>
                  </w:p>
                  <w:p w14:paraId="7A118F5F" w14:textId="77777777" w:rsidR="0038004F" w:rsidRDefault="0038004F" w:rsidP="00A8299F">
                    <w:pPr>
                      <w:ind w:right="-165"/>
                      <w:rPr>
                        <w:b/>
                        <w:bCs/>
                        <w:sz w:val="16"/>
                        <w:szCs w:val="16"/>
                      </w:rPr>
                    </w:pPr>
                  </w:p>
                  <w:p w14:paraId="0EB61F29" w14:textId="77777777" w:rsidR="0038004F" w:rsidRDefault="0038004F" w:rsidP="00A8299F">
                    <w:pPr>
                      <w:ind w:right="-165"/>
                      <w:rPr>
                        <w:b/>
                        <w:bCs/>
                        <w:sz w:val="16"/>
                        <w:szCs w:val="16"/>
                      </w:rPr>
                    </w:pPr>
                  </w:p>
                  <w:p w14:paraId="7BD60DE1" w14:textId="77777777" w:rsidR="0038004F" w:rsidRDefault="0038004F" w:rsidP="00A8299F">
                    <w:pPr>
                      <w:ind w:right="-165"/>
                      <w:rPr>
                        <w:b/>
                        <w:bCs/>
                        <w:sz w:val="16"/>
                        <w:szCs w:val="16"/>
                      </w:rPr>
                    </w:pPr>
                    <w:r>
                      <w:rPr>
                        <w:b/>
                        <w:bCs/>
                        <w:sz w:val="20"/>
                        <w:szCs w:val="20"/>
                      </w:rPr>
                      <w:t>Q</w:t>
                    </w:r>
                  </w:p>
                  <w:p w14:paraId="5DDF7476" w14:textId="77777777" w:rsidR="0038004F" w:rsidRDefault="0038004F" w:rsidP="00A8299F">
                    <w:pPr>
                      <w:ind w:right="-165"/>
                      <w:rPr>
                        <w:b/>
                        <w:bCs/>
                        <w:sz w:val="10"/>
                        <w:szCs w:val="10"/>
                      </w:rPr>
                    </w:pPr>
                  </w:p>
                  <w:p w14:paraId="6083B94B" w14:textId="77777777" w:rsidR="0038004F" w:rsidRDefault="0038004F" w:rsidP="00A8299F">
                    <w:pPr>
                      <w:ind w:right="-165"/>
                      <w:rPr>
                        <w:b/>
                        <w:bCs/>
                        <w:sz w:val="16"/>
                        <w:szCs w:val="16"/>
                      </w:rPr>
                    </w:pPr>
                  </w:p>
                  <w:p w14:paraId="386857B3" w14:textId="77777777" w:rsidR="0038004F" w:rsidRDefault="0038004F" w:rsidP="00A8299F">
                    <w:pPr>
                      <w:ind w:right="-165"/>
                      <w:rPr>
                        <w:b/>
                        <w:bCs/>
                        <w:sz w:val="16"/>
                        <w:szCs w:val="16"/>
                      </w:rPr>
                    </w:pPr>
                  </w:p>
                  <w:p w14:paraId="15F9459F" w14:textId="77777777" w:rsidR="0038004F" w:rsidRDefault="0038004F" w:rsidP="00A8299F">
                    <w:pPr>
                      <w:ind w:right="-165"/>
                      <w:rPr>
                        <w:b/>
                        <w:bCs/>
                        <w:sz w:val="16"/>
                        <w:szCs w:val="16"/>
                      </w:rPr>
                    </w:pPr>
                    <w:r>
                      <w:rPr>
                        <w:b/>
                        <w:bCs/>
                        <w:sz w:val="20"/>
                        <w:szCs w:val="20"/>
                      </w:rPr>
                      <w:t>R</w:t>
                    </w:r>
                  </w:p>
                  <w:p w14:paraId="16F0A534" w14:textId="77777777" w:rsidR="0038004F" w:rsidRDefault="0038004F" w:rsidP="00A8299F">
                    <w:pPr>
                      <w:ind w:right="-165"/>
                      <w:rPr>
                        <w:b/>
                        <w:bCs/>
                        <w:sz w:val="10"/>
                        <w:szCs w:val="10"/>
                      </w:rPr>
                    </w:pPr>
                  </w:p>
                  <w:p w14:paraId="28FE7776" w14:textId="77777777" w:rsidR="0038004F" w:rsidRDefault="0038004F" w:rsidP="00A8299F">
                    <w:pPr>
                      <w:ind w:right="-165"/>
                      <w:rPr>
                        <w:b/>
                        <w:bCs/>
                        <w:sz w:val="16"/>
                        <w:szCs w:val="16"/>
                      </w:rPr>
                    </w:pPr>
                  </w:p>
                  <w:p w14:paraId="4539ACDA" w14:textId="77777777" w:rsidR="0038004F" w:rsidRDefault="0038004F" w:rsidP="00A8299F">
                    <w:pPr>
                      <w:ind w:right="-165"/>
                      <w:rPr>
                        <w:b/>
                        <w:bCs/>
                        <w:sz w:val="16"/>
                        <w:szCs w:val="16"/>
                      </w:rPr>
                    </w:pPr>
                  </w:p>
                  <w:p w14:paraId="50A90FDF" w14:textId="77777777" w:rsidR="0038004F" w:rsidRDefault="0038004F" w:rsidP="00A8299F">
                    <w:pPr>
                      <w:ind w:right="-165"/>
                      <w:rPr>
                        <w:b/>
                        <w:bCs/>
                        <w:sz w:val="16"/>
                        <w:szCs w:val="16"/>
                      </w:rPr>
                    </w:pPr>
                    <w:r>
                      <w:rPr>
                        <w:b/>
                        <w:bCs/>
                        <w:sz w:val="20"/>
                        <w:szCs w:val="20"/>
                      </w:rPr>
                      <w:t>S</w:t>
                    </w:r>
                  </w:p>
                  <w:p w14:paraId="00D2AE57" w14:textId="77777777" w:rsidR="0038004F" w:rsidRDefault="0038004F" w:rsidP="00A8299F">
                    <w:pPr>
                      <w:ind w:right="-165"/>
                      <w:rPr>
                        <w:b/>
                        <w:bCs/>
                        <w:sz w:val="10"/>
                        <w:szCs w:val="10"/>
                      </w:rPr>
                    </w:pPr>
                  </w:p>
                  <w:p w14:paraId="2D76E84B" w14:textId="77777777" w:rsidR="0038004F" w:rsidRDefault="0038004F" w:rsidP="00A8299F">
                    <w:pPr>
                      <w:ind w:right="-165"/>
                      <w:rPr>
                        <w:b/>
                        <w:bCs/>
                        <w:sz w:val="16"/>
                        <w:szCs w:val="16"/>
                      </w:rPr>
                    </w:pPr>
                  </w:p>
                  <w:p w14:paraId="45BA50ED" w14:textId="77777777" w:rsidR="0038004F" w:rsidRDefault="0038004F" w:rsidP="00A8299F">
                    <w:pPr>
                      <w:ind w:right="-165"/>
                      <w:rPr>
                        <w:b/>
                        <w:bCs/>
                        <w:sz w:val="16"/>
                        <w:szCs w:val="16"/>
                      </w:rPr>
                    </w:pPr>
                  </w:p>
                  <w:p w14:paraId="17BF649C" w14:textId="77777777" w:rsidR="0038004F" w:rsidRDefault="0038004F" w:rsidP="00A8299F">
                    <w:pPr>
                      <w:ind w:right="-165"/>
                      <w:rPr>
                        <w:b/>
                        <w:bCs/>
                        <w:sz w:val="16"/>
                        <w:szCs w:val="16"/>
                      </w:rPr>
                    </w:pPr>
                    <w:r>
                      <w:rPr>
                        <w:b/>
                        <w:bCs/>
                        <w:sz w:val="20"/>
                        <w:szCs w:val="20"/>
                      </w:rPr>
                      <w:t>T</w:t>
                    </w:r>
                  </w:p>
                  <w:p w14:paraId="24838200" w14:textId="77777777" w:rsidR="0038004F" w:rsidRDefault="0038004F" w:rsidP="00A8299F">
                    <w:pPr>
                      <w:ind w:right="-165"/>
                      <w:rPr>
                        <w:b/>
                        <w:bCs/>
                        <w:sz w:val="10"/>
                        <w:szCs w:val="10"/>
                      </w:rPr>
                    </w:pPr>
                  </w:p>
                  <w:p w14:paraId="641EFEDB" w14:textId="77777777" w:rsidR="0038004F" w:rsidRDefault="0038004F" w:rsidP="00A8299F">
                    <w:pPr>
                      <w:ind w:right="-165"/>
                      <w:rPr>
                        <w:b/>
                        <w:bCs/>
                        <w:sz w:val="16"/>
                        <w:szCs w:val="16"/>
                      </w:rPr>
                    </w:pPr>
                  </w:p>
                  <w:p w14:paraId="142414FE" w14:textId="77777777" w:rsidR="0038004F" w:rsidRDefault="0038004F" w:rsidP="00A8299F">
                    <w:pPr>
                      <w:ind w:right="-165"/>
                      <w:rPr>
                        <w:b/>
                        <w:bCs/>
                        <w:sz w:val="16"/>
                        <w:szCs w:val="16"/>
                      </w:rPr>
                    </w:pPr>
                  </w:p>
                  <w:p w14:paraId="47460A4C" w14:textId="77777777" w:rsidR="0038004F" w:rsidRDefault="0038004F" w:rsidP="00A8299F">
                    <w:pPr>
                      <w:ind w:right="-165"/>
                      <w:rPr>
                        <w:b/>
                        <w:bCs/>
                        <w:sz w:val="16"/>
                        <w:szCs w:val="16"/>
                      </w:rPr>
                    </w:pPr>
                    <w:r>
                      <w:rPr>
                        <w:b/>
                        <w:bCs/>
                        <w:sz w:val="20"/>
                        <w:szCs w:val="20"/>
                      </w:rPr>
                      <w:t>U</w:t>
                    </w:r>
                  </w:p>
                  <w:p w14:paraId="6505DE06" w14:textId="77777777" w:rsidR="0038004F" w:rsidRDefault="0038004F" w:rsidP="00A8299F">
                    <w:pPr>
                      <w:ind w:right="-165"/>
                      <w:rPr>
                        <w:b/>
                        <w:bCs/>
                        <w:sz w:val="10"/>
                        <w:szCs w:val="10"/>
                      </w:rPr>
                    </w:pPr>
                  </w:p>
                  <w:p w14:paraId="2D2372E8" w14:textId="77777777" w:rsidR="0038004F" w:rsidRDefault="0038004F" w:rsidP="00A8299F">
                    <w:pPr>
                      <w:ind w:right="-165"/>
                      <w:rPr>
                        <w:b/>
                        <w:bCs/>
                        <w:sz w:val="16"/>
                        <w:szCs w:val="16"/>
                      </w:rPr>
                    </w:pPr>
                  </w:p>
                  <w:p w14:paraId="43FC093F" w14:textId="77777777" w:rsidR="0038004F" w:rsidRDefault="0038004F" w:rsidP="00A8299F">
                    <w:pPr>
                      <w:ind w:right="-165"/>
                      <w:rPr>
                        <w:b/>
                        <w:bCs/>
                        <w:sz w:val="16"/>
                        <w:szCs w:val="16"/>
                      </w:rPr>
                    </w:pPr>
                  </w:p>
                  <w:p w14:paraId="36FB7CFF" w14:textId="77777777" w:rsidR="0038004F" w:rsidRDefault="0038004F"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8D5B61">
      <w:rPr>
        <w:rStyle w:val="PageNumber"/>
        <w:noProof/>
        <w:sz w:val="28"/>
        <w:szCs w:val="28"/>
      </w:rPr>
      <w:t>16</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2CD81116" wp14:editId="78143442">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74F3F" w14:textId="77777777" w:rsidR="0038004F" w:rsidRDefault="0038004F">
                          <w:pPr>
                            <w:rPr>
                              <w:b/>
                              <w:bCs/>
                              <w:sz w:val="20"/>
                              <w:szCs w:val="20"/>
                            </w:rPr>
                          </w:pPr>
                          <w:r>
                            <w:rPr>
                              <w:b/>
                              <w:bCs/>
                              <w:sz w:val="20"/>
                              <w:szCs w:val="20"/>
                            </w:rPr>
                            <w:t>A</w:t>
                          </w:r>
                        </w:p>
                        <w:p w14:paraId="6728078A" w14:textId="77777777" w:rsidR="0038004F" w:rsidRDefault="0038004F">
                          <w:pPr>
                            <w:rPr>
                              <w:b/>
                              <w:bCs/>
                              <w:sz w:val="10"/>
                              <w:szCs w:val="10"/>
                            </w:rPr>
                          </w:pPr>
                        </w:p>
                        <w:p w14:paraId="05B6294E" w14:textId="77777777" w:rsidR="0038004F" w:rsidRDefault="0038004F">
                          <w:pPr>
                            <w:rPr>
                              <w:b/>
                              <w:bCs/>
                              <w:sz w:val="16"/>
                              <w:szCs w:val="16"/>
                            </w:rPr>
                          </w:pPr>
                        </w:p>
                        <w:p w14:paraId="385B4597" w14:textId="77777777" w:rsidR="0038004F" w:rsidRDefault="0038004F">
                          <w:pPr>
                            <w:rPr>
                              <w:b/>
                              <w:bCs/>
                              <w:sz w:val="16"/>
                              <w:szCs w:val="16"/>
                            </w:rPr>
                          </w:pPr>
                        </w:p>
                        <w:p w14:paraId="20898ACC" w14:textId="77777777" w:rsidR="0038004F" w:rsidRDefault="0038004F">
                          <w:pPr>
                            <w:rPr>
                              <w:b/>
                              <w:bCs/>
                              <w:sz w:val="20"/>
                              <w:szCs w:val="20"/>
                            </w:rPr>
                          </w:pPr>
                          <w:r>
                            <w:rPr>
                              <w:b/>
                              <w:bCs/>
                              <w:sz w:val="20"/>
                              <w:szCs w:val="20"/>
                            </w:rPr>
                            <w:t>B</w:t>
                          </w:r>
                        </w:p>
                        <w:p w14:paraId="579E7EE3" w14:textId="77777777" w:rsidR="0038004F" w:rsidRDefault="0038004F">
                          <w:pPr>
                            <w:rPr>
                              <w:b/>
                              <w:bCs/>
                              <w:sz w:val="10"/>
                              <w:szCs w:val="10"/>
                            </w:rPr>
                          </w:pPr>
                        </w:p>
                        <w:p w14:paraId="7676AEF1" w14:textId="77777777" w:rsidR="0038004F" w:rsidRDefault="0038004F">
                          <w:pPr>
                            <w:rPr>
                              <w:b/>
                              <w:bCs/>
                              <w:sz w:val="16"/>
                              <w:szCs w:val="16"/>
                            </w:rPr>
                          </w:pPr>
                        </w:p>
                        <w:p w14:paraId="422243A5" w14:textId="77777777" w:rsidR="0038004F" w:rsidRDefault="0038004F">
                          <w:pPr>
                            <w:rPr>
                              <w:b/>
                              <w:bCs/>
                              <w:sz w:val="16"/>
                              <w:szCs w:val="16"/>
                            </w:rPr>
                          </w:pPr>
                        </w:p>
                        <w:p w14:paraId="3789E097" w14:textId="77777777" w:rsidR="0038004F" w:rsidRDefault="0038004F">
                          <w:pPr>
                            <w:rPr>
                              <w:b/>
                              <w:bCs/>
                              <w:sz w:val="16"/>
                              <w:szCs w:val="16"/>
                            </w:rPr>
                          </w:pPr>
                          <w:r>
                            <w:rPr>
                              <w:b/>
                              <w:bCs/>
                              <w:sz w:val="20"/>
                              <w:szCs w:val="20"/>
                            </w:rPr>
                            <w:t>C</w:t>
                          </w:r>
                        </w:p>
                        <w:p w14:paraId="3F79DDEB" w14:textId="77777777" w:rsidR="0038004F" w:rsidRDefault="0038004F">
                          <w:pPr>
                            <w:rPr>
                              <w:b/>
                              <w:bCs/>
                              <w:sz w:val="10"/>
                              <w:szCs w:val="10"/>
                            </w:rPr>
                          </w:pPr>
                        </w:p>
                        <w:p w14:paraId="41434AC6" w14:textId="77777777" w:rsidR="0038004F" w:rsidRDefault="0038004F">
                          <w:pPr>
                            <w:rPr>
                              <w:b/>
                              <w:bCs/>
                              <w:sz w:val="16"/>
                              <w:szCs w:val="16"/>
                            </w:rPr>
                          </w:pPr>
                        </w:p>
                        <w:p w14:paraId="4D9875EE" w14:textId="77777777" w:rsidR="0038004F" w:rsidRDefault="0038004F">
                          <w:pPr>
                            <w:rPr>
                              <w:b/>
                              <w:bCs/>
                              <w:sz w:val="16"/>
                              <w:szCs w:val="16"/>
                            </w:rPr>
                          </w:pPr>
                        </w:p>
                        <w:p w14:paraId="6CF109CB" w14:textId="77777777" w:rsidR="0038004F" w:rsidRDefault="0038004F">
                          <w:pPr>
                            <w:pStyle w:val="Heading2"/>
                            <w:rPr>
                              <w:sz w:val="16"/>
                              <w:szCs w:val="16"/>
                            </w:rPr>
                          </w:pPr>
                          <w:r>
                            <w:t>D</w:t>
                          </w:r>
                        </w:p>
                        <w:p w14:paraId="7611A4E2" w14:textId="77777777" w:rsidR="0038004F" w:rsidRDefault="0038004F">
                          <w:pPr>
                            <w:rPr>
                              <w:b/>
                              <w:bCs/>
                              <w:sz w:val="10"/>
                              <w:szCs w:val="10"/>
                            </w:rPr>
                          </w:pPr>
                        </w:p>
                        <w:p w14:paraId="1DEF60EC" w14:textId="77777777" w:rsidR="0038004F" w:rsidRDefault="0038004F">
                          <w:pPr>
                            <w:rPr>
                              <w:b/>
                              <w:bCs/>
                              <w:sz w:val="16"/>
                              <w:szCs w:val="16"/>
                            </w:rPr>
                          </w:pPr>
                        </w:p>
                        <w:p w14:paraId="03660A17" w14:textId="77777777" w:rsidR="0038004F" w:rsidRDefault="0038004F">
                          <w:pPr>
                            <w:rPr>
                              <w:b/>
                              <w:bCs/>
                              <w:sz w:val="16"/>
                              <w:szCs w:val="16"/>
                            </w:rPr>
                          </w:pPr>
                        </w:p>
                        <w:p w14:paraId="7C9DCB59" w14:textId="77777777" w:rsidR="0038004F" w:rsidRDefault="0038004F">
                          <w:pPr>
                            <w:rPr>
                              <w:b/>
                              <w:bCs/>
                              <w:sz w:val="16"/>
                              <w:szCs w:val="16"/>
                            </w:rPr>
                          </w:pPr>
                          <w:r>
                            <w:rPr>
                              <w:b/>
                              <w:bCs/>
                              <w:sz w:val="20"/>
                              <w:szCs w:val="20"/>
                            </w:rPr>
                            <w:t>E</w:t>
                          </w:r>
                        </w:p>
                        <w:p w14:paraId="4C8F21F9" w14:textId="77777777" w:rsidR="0038004F" w:rsidRDefault="0038004F">
                          <w:pPr>
                            <w:rPr>
                              <w:b/>
                              <w:bCs/>
                              <w:sz w:val="10"/>
                              <w:szCs w:val="10"/>
                            </w:rPr>
                          </w:pPr>
                        </w:p>
                        <w:p w14:paraId="2A17250D" w14:textId="77777777" w:rsidR="0038004F" w:rsidRDefault="0038004F">
                          <w:pPr>
                            <w:rPr>
                              <w:b/>
                              <w:bCs/>
                              <w:sz w:val="16"/>
                              <w:szCs w:val="16"/>
                            </w:rPr>
                          </w:pPr>
                        </w:p>
                        <w:p w14:paraId="54F52429" w14:textId="77777777" w:rsidR="0038004F" w:rsidRDefault="0038004F">
                          <w:pPr>
                            <w:rPr>
                              <w:b/>
                              <w:bCs/>
                              <w:sz w:val="16"/>
                              <w:szCs w:val="16"/>
                            </w:rPr>
                          </w:pPr>
                        </w:p>
                        <w:p w14:paraId="5B791AD3" w14:textId="77777777" w:rsidR="0038004F" w:rsidRDefault="0038004F">
                          <w:pPr>
                            <w:rPr>
                              <w:b/>
                              <w:bCs/>
                              <w:sz w:val="20"/>
                              <w:szCs w:val="20"/>
                            </w:rPr>
                          </w:pPr>
                          <w:r>
                            <w:rPr>
                              <w:b/>
                              <w:bCs/>
                              <w:sz w:val="20"/>
                              <w:szCs w:val="20"/>
                            </w:rPr>
                            <w:t>F</w:t>
                          </w:r>
                        </w:p>
                        <w:p w14:paraId="5006FA00" w14:textId="77777777" w:rsidR="0038004F" w:rsidRDefault="0038004F">
                          <w:pPr>
                            <w:rPr>
                              <w:b/>
                              <w:bCs/>
                              <w:sz w:val="10"/>
                              <w:szCs w:val="10"/>
                            </w:rPr>
                          </w:pPr>
                        </w:p>
                        <w:p w14:paraId="36B1BAAD" w14:textId="77777777" w:rsidR="0038004F" w:rsidRDefault="0038004F">
                          <w:pPr>
                            <w:rPr>
                              <w:b/>
                              <w:bCs/>
                              <w:sz w:val="16"/>
                              <w:szCs w:val="16"/>
                            </w:rPr>
                          </w:pPr>
                        </w:p>
                        <w:p w14:paraId="5B534F2B" w14:textId="77777777" w:rsidR="0038004F" w:rsidRDefault="0038004F">
                          <w:pPr>
                            <w:rPr>
                              <w:b/>
                              <w:bCs/>
                              <w:sz w:val="16"/>
                              <w:szCs w:val="16"/>
                            </w:rPr>
                          </w:pPr>
                        </w:p>
                        <w:p w14:paraId="26111A09" w14:textId="77777777" w:rsidR="0038004F" w:rsidRDefault="0038004F">
                          <w:pPr>
                            <w:rPr>
                              <w:b/>
                              <w:bCs/>
                              <w:sz w:val="16"/>
                              <w:szCs w:val="16"/>
                            </w:rPr>
                          </w:pPr>
                          <w:r>
                            <w:rPr>
                              <w:b/>
                              <w:bCs/>
                              <w:sz w:val="20"/>
                              <w:szCs w:val="20"/>
                            </w:rPr>
                            <w:t>G</w:t>
                          </w:r>
                        </w:p>
                        <w:p w14:paraId="792096F2" w14:textId="77777777" w:rsidR="0038004F" w:rsidRDefault="0038004F">
                          <w:pPr>
                            <w:rPr>
                              <w:b/>
                              <w:bCs/>
                              <w:sz w:val="10"/>
                              <w:szCs w:val="10"/>
                            </w:rPr>
                          </w:pPr>
                        </w:p>
                        <w:p w14:paraId="724BAD49" w14:textId="77777777" w:rsidR="0038004F" w:rsidRDefault="0038004F">
                          <w:pPr>
                            <w:rPr>
                              <w:b/>
                              <w:bCs/>
                              <w:sz w:val="16"/>
                              <w:szCs w:val="16"/>
                            </w:rPr>
                          </w:pPr>
                        </w:p>
                        <w:p w14:paraId="5C43AE99" w14:textId="77777777" w:rsidR="0038004F" w:rsidRDefault="0038004F">
                          <w:pPr>
                            <w:rPr>
                              <w:b/>
                              <w:bCs/>
                              <w:sz w:val="16"/>
                              <w:szCs w:val="16"/>
                            </w:rPr>
                          </w:pPr>
                        </w:p>
                        <w:p w14:paraId="2B8DFEC5" w14:textId="77777777" w:rsidR="0038004F" w:rsidRDefault="0038004F">
                          <w:pPr>
                            <w:rPr>
                              <w:b/>
                              <w:bCs/>
                              <w:sz w:val="16"/>
                              <w:szCs w:val="16"/>
                            </w:rPr>
                          </w:pPr>
                          <w:r>
                            <w:rPr>
                              <w:b/>
                              <w:bCs/>
                              <w:sz w:val="20"/>
                              <w:szCs w:val="20"/>
                            </w:rPr>
                            <w:t>H</w:t>
                          </w:r>
                        </w:p>
                        <w:p w14:paraId="0173A795" w14:textId="77777777" w:rsidR="0038004F" w:rsidRDefault="0038004F">
                          <w:pPr>
                            <w:rPr>
                              <w:b/>
                              <w:bCs/>
                              <w:sz w:val="10"/>
                              <w:szCs w:val="10"/>
                            </w:rPr>
                          </w:pPr>
                        </w:p>
                        <w:p w14:paraId="4CF0B4B4" w14:textId="77777777" w:rsidR="0038004F" w:rsidRDefault="0038004F">
                          <w:pPr>
                            <w:rPr>
                              <w:b/>
                              <w:bCs/>
                              <w:sz w:val="16"/>
                              <w:szCs w:val="16"/>
                            </w:rPr>
                          </w:pPr>
                        </w:p>
                        <w:p w14:paraId="4951325C" w14:textId="77777777" w:rsidR="0038004F" w:rsidRDefault="0038004F">
                          <w:pPr>
                            <w:rPr>
                              <w:b/>
                              <w:bCs/>
                              <w:sz w:val="16"/>
                              <w:szCs w:val="16"/>
                            </w:rPr>
                          </w:pPr>
                        </w:p>
                        <w:p w14:paraId="4B05D7FA" w14:textId="77777777" w:rsidR="0038004F" w:rsidRDefault="0038004F">
                          <w:pPr>
                            <w:rPr>
                              <w:b/>
                              <w:bCs/>
                              <w:sz w:val="16"/>
                              <w:szCs w:val="16"/>
                            </w:rPr>
                          </w:pPr>
                          <w:r>
                            <w:rPr>
                              <w:b/>
                              <w:bCs/>
                              <w:sz w:val="20"/>
                              <w:szCs w:val="20"/>
                            </w:rPr>
                            <w:t>I</w:t>
                          </w:r>
                        </w:p>
                        <w:p w14:paraId="3A3B6285" w14:textId="77777777" w:rsidR="0038004F" w:rsidRDefault="0038004F">
                          <w:pPr>
                            <w:rPr>
                              <w:b/>
                              <w:bCs/>
                              <w:sz w:val="10"/>
                              <w:szCs w:val="10"/>
                            </w:rPr>
                          </w:pPr>
                        </w:p>
                        <w:p w14:paraId="133F53D9" w14:textId="77777777" w:rsidR="0038004F" w:rsidRDefault="0038004F">
                          <w:pPr>
                            <w:rPr>
                              <w:b/>
                              <w:bCs/>
                              <w:sz w:val="16"/>
                              <w:szCs w:val="16"/>
                            </w:rPr>
                          </w:pPr>
                        </w:p>
                        <w:p w14:paraId="7F8062E7" w14:textId="77777777" w:rsidR="0038004F" w:rsidRDefault="0038004F">
                          <w:pPr>
                            <w:rPr>
                              <w:b/>
                              <w:bCs/>
                              <w:sz w:val="16"/>
                              <w:szCs w:val="16"/>
                            </w:rPr>
                          </w:pPr>
                        </w:p>
                        <w:p w14:paraId="7B5F2529" w14:textId="77777777" w:rsidR="0038004F" w:rsidRDefault="0038004F">
                          <w:pPr>
                            <w:rPr>
                              <w:b/>
                              <w:bCs/>
                              <w:sz w:val="16"/>
                              <w:szCs w:val="16"/>
                            </w:rPr>
                          </w:pPr>
                          <w:r>
                            <w:rPr>
                              <w:b/>
                              <w:bCs/>
                              <w:sz w:val="20"/>
                              <w:szCs w:val="20"/>
                            </w:rPr>
                            <w:t>J</w:t>
                          </w:r>
                        </w:p>
                        <w:p w14:paraId="0C218FCE" w14:textId="77777777" w:rsidR="0038004F" w:rsidRDefault="0038004F">
                          <w:pPr>
                            <w:rPr>
                              <w:b/>
                              <w:bCs/>
                              <w:sz w:val="10"/>
                              <w:szCs w:val="10"/>
                            </w:rPr>
                          </w:pPr>
                        </w:p>
                        <w:p w14:paraId="7E9699B0" w14:textId="77777777" w:rsidR="0038004F" w:rsidRDefault="0038004F">
                          <w:pPr>
                            <w:rPr>
                              <w:b/>
                              <w:bCs/>
                              <w:sz w:val="16"/>
                              <w:szCs w:val="16"/>
                            </w:rPr>
                          </w:pPr>
                        </w:p>
                        <w:p w14:paraId="7292FC8E" w14:textId="77777777" w:rsidR="0038004F" w:rsidRDefault="0038004F">
                          <w:pPr>
                            <w:rPr>
                              <w:b/>
                              <w:bCs/>
                              <w:sz w:val="16"/>
                              <w:szCs w:val="16"/>
                            </w:rPr>
                          </w:pPr>
                        </w:p>
                        <w:p w14:paraId="0BEFCB1A" w14:textId="77777777" w:rsidR="0038004F" w:rsidRDefault="0038004F">
                          <w:pPr>
                            <w:rPr>
                              <w:b/>
                              <w:bCs/>
                              <w:sz w:val="16"/>
                              <w:szCs w:val="16"/>
                            </w:rPr>
                          </w:pPr>
                          <w:r>
                            <w:rPr>
                              <w:b/>
                              <w:bCs/>
                              <w:sz w:val="20"/>
                              <w:szCs w:val="20"/>
                            </w:rPr>
                            <w:t>K</w:t>
                          </w:r>
                        </w:p>
                        <w:p w14:paraId="094F4D23" w14:textId="77777777" w:rsidR="0038004F" w:rsidRDefault="0038004F">
                          <w:pPr>
                            <w:rPr>
                              <w:b/>
                              <w:bCs/>
                              <w:sz w:val="10"/>
                              <w:szCs w:val="10"/>
                            </w:rPr>
                          </w:pPr>
                        </w:p>
                        <w:p w14:paraId="424EDD08" w14:textId="77777777" w:rsidR="0038004F" w:rsidRDefault="0038004F">
                          <w:pPr>
                            <w:rPr>
                              <w:b/>
                              <w:bCs/>
                              <w:sz w:val="16"/>
                              <w:szCs w:val="16"/>
                            </w:rPr>
                          </w:pPr>
                        </w:p>
                        <w:p w14:paraId="668240EA" w14:textId="77777777" w:rsidR="0038004F" w:rsidRDefault="0038004F">
                          <w:pPr>
                            <w:rPr>
                              <w:b/>
                              <w:bCs/>
                              <w:sz w:val="16"/>
                              <w:szCs w:val="16"/>
                            </w:rPr>
                          </w:pPr>
                        </w:p>
                        <w:p w14:paraId="2E013603" w14:textId="77777777" w:rsidR="0038004F" w:rsidRDefault="0038004F">
                          <w:pPr>
                            <w:rPr>
                              <w:b/>
                              <w:bCs/>
                              <w:sz w:val="16"/>
                              <w:szCs w:val="16"/>
                            </w:rPr>
                          </w:pPr>
                          <w:r>
                            <w:rPr>
                              <w:b/>
                              <w:bCs/>
                              <w:sz w:val="20"/>
                              <w:szCs w:val="20"/>
                            </w:rPr>
                            <w:t>L</w:t>
                          </w:r>
                        </w:p>
                        <w:p w14:paraId="7F81E53B" w14:textId="77777777" w:rsidR="0038004F" w:rsidRDefault="0038004F">
                          <w:pPr>
                            <w:rPr>
                              <w:b/>
                              <w:bCs/>
                              <w:sz w:val="10"/>
                              <w:szCs w:val="10"/>
                            </w:rPr>
                          </w:pPr>
                        </w:p>
                        <w:p w14:paraId="354407F6" w14:textId="77777777" w:rsidR="0038004F" w:rsidRDefault="0038004F">
                          <w:pPr>
                            <w:rPr>
                              <w:b/>
                              <w:bCs/>
                              <w:sz w:val="16"/>
                              <w:szCs w:val="16"/>
                            </w:rPr>
                          </w:pPr>
                        </w:p>
                        <w:p w14:paraId="0DF24834" w14:textId="77777777" w:rsidR="0038004F" w:rsidRDefault="0038004F">
                          <w:pPr>
                            <w:rPr>
                              <w:b/>
                              <w:bCs/>
                              <w:sz w:val="16"/>
                              <w:szCs w:val="16"/>
                            </w:rPr>
                          </w:pPr>
                        </w:p>
                        <w:p w14:paraId="22C8B295" w14:textId="77777777" w:rsidR="0038004F" w:rsidRDefault="0038004F">
                          <w:pPr>
                            <w:rPr>
                              <w:b/>
                              <w:bCs/>
                              <w:sz w:val="16"/>
                              <w:szCs w:val="16"/>
                            </w:rPr>
                          </w:pPr>
                          <w:r>
                            <w:rPr>
                              <w:b/>
                              <w:bCs/>
                              <w:sz w:val="20"/>
                              <w:szCs w:val="20"/>
                            </w:rPr>
                            <w:t>M</w:t>
                          </w:r>
                        </w:p>
                        <w:p w14:paraId="0877C0BE" w14:textId="77777777" w:rsidR="0038004F" w:rsidRDefault="0038004F">
                          <w:pPr>
                            <w:rPr>
                              <w:b/>
                              <w:bCs/>
                              <w:sz w:val="10"/>
                              <w:szCs w:val="10"/>
                            </w:rPr>
                          </w:pPr>
                        </w:p>
                        <w:p w14:paraId="7529FEDB" w14:textId="77777777" w:rsidR="0038004F" w:rsidRDefault="0038004F">
                          <w:pPr>
                            <w:rPr>
                              <w:b/>
                              <w:bCs/>
                              <w:sz w:val="16"/>
                              <w:szCs w:val="16"/>
                            </w:rPr>
                          </w:pPr>
                        </w:p>
                        <w:p w14:paraId="6722FC7C" w14:textId="77777777" w:rsidR="0038004F" w:rsidRDefault="0038004F">
                          <w:pPr>
                            <w:rPr>
                              <w:b/>
                              <w:bCs/>
                              <w:sz w:val="16"/>
                              <w:szCs w:val="16"/>
                            </w:rPr>
                          </w:pPr>
                        </w:p>
                        <w:p w14:paraId="443D14A9" w14:textId="77777777" w:rsidR="0038004F" w:rsidRDefault="0038004F">
                          <w:pPr>
                            <w:rPr>
                              <w:b/>
                              <w:bCs/>
                              <w:sz w:val="16"/>
                              <w:szCs w:val="16"/>
                            </w:rPr>
                          </w:pPr>
                          <w:r>
                            <w:rPr>
                              <w:b/>
                              <w:bCs/>
                              <w:sz w:val="20"/>
                              <w:szCs w:val="20"/>
                            </w:rPr>
                            <w:t>N</w:t>
                          </w:r>
                        </w:p>
                        <w:p w14:paraId="764E7BA5" w14:textId="77777777" w:rsidR="0038004F" w:rsidRDefault="0038004F">
                          <w:pPr>
                            <w:rPr>
                              <w:b/>
                              <w:bCs/>
                              <w:sz w:val="10"/>
                              <w:szCs w:val="10"/>
                            </w:rPr>
                          </w:pPr>
                        </w:p>
                        <w:p w14:paraId="3BEA6A7E" w14:textId="77777777" w:rsidR="0038004F" w:rsidRDefault="0038004F">
                          <w:pPr>
                            <w:rPr>
                              <w:b/>
                              <w:bCs/>
                              <w:sz w:val="16"/>
                              <w:szCs w:val="16"/>
                            </w:rPr>
                          </w:pPr>
                        </w:p>
                        <w:p w14:paraId="2B043FDD" w14:textId="77777777" w:rsidR="0038004F" w:rsidRDefault="0038004F">
                          <w:pPr>
                            <w:rPr>
                              <w:b/>
                              <w:bCs/>
                              <w:sz w:val="16"/>
                              <w:szCs w:val="16"/>
                            </w:rPr>
                          </w:pPr>
                        </w:p>
                        <w:p w14:paraId="5D12BDD3" w14:textId="77777777" w:rsidR="0038004F" w:rsidRDefault="0038004F">
                          <w:pPr>
                            <w:rPr>
                              <w:b/>
                              <w:bCs/>
                              <w:sz w:val="16"/>
                              <w:szCs w:val="16"/>
                            </w:rPr>
                          </w:pPr>
                          <w:r>
                            <w:rPr>
                              <w:b/>
                              <w:bCs/>
                              <w:sz w:val="20"/>
                              <w:szCs w:val="20"/>
                            </w:rPr>
                            <w:t>O</w:t>
                          </w:r>
                        </w:p>
                        <w:p w14:paraId="33093EDD" w14:textId="77777777" w:rsidR="0038004F" w:rsidRDefault="0038004F">
                          <w:pPr>
                            <w:rPr>
                              <w:b/>
                              <w:bCs/>
                              <w:sz w:val="10"/>
                              <w:szCs w:val="10"/>
                            </w:rPr>
                          </w:pPr>
                        </w:p>
                        <w:p w14:paraId="04BD7DC1" w14:textId="77777777" w:rsidR="0038004F" w:rsidRDefault="0038004F">
                          <w:pPr>
                            <w:rPr>
                              <w:b/>
                              <w:bCs/>
                              <w:sz w:val="16"/>
                              <w:szCs w:val="16"/>
                            </w:rPr>
                          </w:pPr>
                        </w:p>
                        <w:p w14:paraId="748E03F1" w14:textId="77777777" w:rsidR="0038004F" w:rsidRDefault="0038004F">
                          <w:pPr>
                            <w:rPr>
                              <w:b/>
                              <w:bCs/>
                              <w:sz w:val="16"/>
                              <w:szCs w:val="16"/>
                            </w:rPr>
                          </w:pPr>
                        </w:p>
                        <w:p w14:paraId="073A228D" w14:textId="77777777" w:rsidR="0038004F" w:rsidRDefault="0038004F">
                          <w:pPr>
                            <w:rPr>
                              <w:b/>
                              <w:bCs/>
                              <w:sz w:val="16"/>
                              <w:szCs w:val="16"/>
                            </w:rPr>
                          </w:pPr>
                          <w:r>
                            <w:rPr>
                              <w:b/>
                              <w:bCs/>
                              <w:sz w:val="20"/>
                              <w:szCs w:val="20"/>
                            </w:rPr>
                            <w:t>P</w:t>
                          </w:r>
                        </w:p>
                        <w:p w14:paraId="5C4C2136" w14:textId="77777777" w:rsidR="0038004F" w:rsidRDefault="0038004F">
                          <w:pPr>
                            <w:rPr>
                              <w:b/>
                              <w:bCs/>
                              <w:sz w:val="10"/>
                              <w:szCs w:val="10"/>
                            </w:rPr>
                          </w:pPr>
                        </w:p>
                        <w:p w14:paraId="6FA2F1FA" w14:textId="77777777" w:rsidR="0038004F" w:rsidRDefault="0038004F">
                          <w:pPr>
                            <w:rPr>
                              <w:b/>
                              <w:bCs/>
                              <w:sz w:val="16"/>
                              <w:szCs w:val="16"/>
                            </w:rPr>
                          </w:pPr>
                        </w:p>
                        <w:p w14:paraId="5929EA19" w14:textId="77777777" w:rsidR="0038004F" w:rsidRDefault="0038004F">
                          <w:pPr>
                            <w:rPr>
                              <w:b/>
                              <w:bCs/>
                              <w:sz w:val="16"/>
                              <w:szCs w:val="16"/>
                            </w:rPr>
                          </w:pPr>
                        </w:p>
                        <w:p w14:paraId="380698AD" w14:textId="77777777" w:rsidR="0038004F" w:rsidRDefault="0038004F">
                          <w:pPr>
                            <w:rPr>
                              <w:b/>
                              <w:bCs/>
                              <w:sz w:val="16"/>
                              <w:szCs w:val="16"/>
                            </w:rPr>
                          </w:pPr>
                          <w:r>
                            <w:rPr>
                              <w:b/>
                              <w:bCs/>
                              <w:sz w:val="20"/>
                              <w:szCs w:val="20"/>
                            </w:rPr>
                            <w:t>Q</w:t>
                          </w:r>
                        </w:p>
                        <w:p w14:paraId="701BE549" w14:textId="77777777" w:rsidR="0038004F" w:rsidRDefault="0038004F">
                          <w:pPr>
                            <w:rPr>
                              <w:b/>
                              <w:bCs/>
                              <w:sz w:val="10"/>
                              <w:szCs w:val="10"/>
                            </w:rPr>
                          </w:pPr>
                        </w:p>
                        <w:p w14:paraId="79380373" w14:textId="77777777" w:rsidR="0038004F" w:rsidRDefault="0038004F">
                          <w:pPr>
                            <w:rPr>
                              <w:b/>
                              <w:bCs/>
                              <w:sz w:val="16"/>
                              <w:szCs w:val="16"/>
                            </w:rPr>
                          </w:pPr>
                        </w:p>
                        <w:p w14:paraId="74E93C33" w14:textId="77777777" w:rsidR="0038004F" w:rsidRDefault="0038004F">
                          <w:pPr>
                            <w:rPr>
                              <w:b/>
                              <w:bCs/>
                              <w:sz w:val="16"/>
                              <w:szCs w:val="16"/>
                            </w:rPr>
                          </w:pPr>
                        </w:p>
                        <w:p w14:paraId="32B7603F" w14:textId="77777777" w:rsidR="0038004F" w:rsidRDefault="0038004F">
                          <w:pPr>
                            <w:rPr>
                              <w:b/>
                              <w:bCs/>
                              <w:sz w:val="16"/>
                              <w:szCs w:val="16"/>
                            </w:rPr>
                          </w:pPr>
                          <w:r>
                            <w:rPr>
                              <w:b/>
                              <w:bCs/>
                              <w:sz w:val="20"/>
                              <w:szCs w:val="20"/>
                            </w:rPr>
                            <w:t>R</w:t>
                          </w:r>
                        </w:p>
                        <w:p w14:paraId="3FF42422" w14:textId="77777777" w:rsidR="0038004F" w:rsidRDefault="0038004F">
                          <w:pPr>
                            <w:rPr>
                              <w:b/>
                              <w:bCs/>
                              <w:sz w:val="10"/>
                              <w:szCs w:val="10"/>
                            </w:rPr>
                          </w:pPr>
                        </w:p>
                        <w:p w14:paraId="141AFEA0" w14:textId="77777777" w:rsidR="0038004F" w:rsidRDefault="0038004F">
                          <w:pPr>
                            <w:rPr>
                              <w:b/>
                              <w:bCs/>
                              <w:sz w:val="16"/>
                              <w:szCs w:val="16"/>
                            </w:rPr>
                          </w:pPr>
                        </w:p>
                        <w:p w14:paraId="6AA70488" w14:textId="77777777" w:rsidR="0038004F" w:rsidRDefault="0038004F">
                          <w:pPr>
                            <w:rPr>
                              <w:b/>
                              <w:bCs/>
                              <w:sz w:val="16"/>
                              <w:szCs w:val="16"/>
                            </w:rPr>
                          </w:pPr>
                        </w:p>
                        <w:p w14:paraId="2465CF64" w14:textId="77777777" w:rsidR="0038004F" w:rsidRDefault="0038004F">
                          <w:pPr>
                            <w:rPr>
                              <w:b/>
                              <w:bCs/>
                              <w:sz w:val="16"/>
                              <w:szCs w:val="16"/>
                            </w:rPr>
                          </w:pPr>
                          <w:r>
                            <w:rPr>
                              <w:b/>
                              <w:bCs/>
                              <w:sz w:val="20"/>
                              <w:szCs w:val="20"/>
                            </w:rPr>
                            <w:t>S</w:t>
                          </w:r>
                        </w:p>
                        <w:p w14:paraId="70D1FE13" w14:textId="77777777" w:rsidR="0038004F" w:rsidRDefault="0038004F">
                          <w:pPr>
                            <w:rPr>
                              <w:b/>
                              <w:bCs/>
                              <w:sz w:val="10"/>
                              <w:szCs w:val="10"/>
                            </w:rPr>
                          </w:pPr>
                        </w:p>
                        <w:p w14:paraId="430D1B6F" w14:textId="77777777" w:rsidR="0038004F" w:rsidRDefault="0038004F">
                          <w:pPr>
                            <w:rPr>
                              <w:b/>
                              <w:bCs/>
                              <w:sz w:val="16"/>
                              <w:szCs w:val="16"/>
                            </w:rPr>
                          </w:pPr>
                        </w:p>
                        <w:p w14:paraId="68E246F7" w14:textId="77777777" w:rsidR="0038004F" w:rsidRDefault="0038004F">
                          <w:pPr>
                            <w:rPr>
                              <w:b/>
                              <w:bCs/>
                              <w:sz w:val="16"/>
                              <w:szCs w:val="16"/>
                            </w:rPr>
                          </w:pPr>
                        </w:p>
                        <w:p w14:paraId="4BC9632C" w14:textId="77777777" w:rsidR="0038004F" w:rsidRDefault="0038004F">
                          <w:pPr>
                            <w:rPr>
                              <w:b/>
                              <w:bCs/>
                              <w:sz w:val="16"/>
                              <w:szCs w:val="16"/>
                            </w:rPr>
                          </w:pPr>
                          <w:r>
                            <w:rPr>
                              <w:b/>
                              <w:bCs/>
                              <w:sz w:val="20"/>
                              <w:szCs w:val="20"/>
                            </w:rPr>
                            <w:t>T</w:t>
                          </w:r>
                        </w:p>
                        <w:p w14:paraId="07EE68FA" w14:textId="77777777" w:rsidR="0038004F" w:rsidRDefault="0038004F">
                          <w:pPr>
                            <w:rPr>
                              <w:b/>
                              <w:bCs/>
                              <w:sz w:val="10"/>
                              <w:szCs w:val="10"/>
                            </w:rPr>
                          </w:pPr>
                        </w:p>
                        <w:p w14:paraId="603DF810" w14:textId="77777777" w:rsidR="0038004F" w:rsidRDefault="0038004F">
                          <w:pPr>
                            <w:rPr>
                              <w:b/>
                              <w:bCs/>
                              <w:sz w:val="16"/>
                              <w:szCs w:val="16"/>
                            </w:rPr>
                          </w:pPr>
                        </w:p>
                        <w:p w14:paraId="44627553" w14:textId="77777777" w:rsidR="0038004F" w:rsidRDefault="0038004F">
                          <w:pPr>
                            <w:rPr>
                              <w:b/>
                              <w:bCs/>
                              <w:sz w:val="16"/>
                              <w:szCs w:val="16"/>
                            </w:rPr>
                          </w:pPr>
                        </w:p>
                        <w:p w14:paraId="103BC021" w14:textId="77777777" w:rsidR="0038004F" w:rsidRDefault="0038004F">
                          <w:pPr>
                            <w:rPr>
                              <w:b/>
                              <w:bCs/>
                              <w:sz w:val="16"/>
                              <w:szCs w:val="16"/>
                            </w:rPr>
                          </w:pPr>
                          <w:r>
                            <w:rPr>
                              <w:b/>
                              <w:bCs/>
                              <w:sz w:val="20"/>
                              <w:szCs w:val="20"/>
                            </w:rPr>
                            <w:t>U</w:t>
                          </w:r>
                        </w:p>
                        <w:p w14:paraId="5F4676B2" w14:textId="77777777" w:rsidR="0038004F" w:rsidRDefault="0038004F">
                          <w:pPr>
                            <w:rPr>
                              <w:b/>
                              <w:bCs/>
                              <w:sz w:val="10"/>
                              <w:szCs w:val="10"/>
                            </w:rPr>
                          </w:pPr>
                        </w:p>
                        <w:p w14:paraId="2D447A29" w14:textId="77777777" w:rsidR="0038004F" w:rsidRDefault="0038004F">
                          <w:pPr>
                            <w:rPr>
                              <w:b/>
                              <w:bCs/>
                              <w:sz w:val="16"/>
                              <w:szCs w:val="16"/>
                            </w:rPr>
                          </w:pPr>
                        </w:p>
                        <w:p w14:paraId="370F3529" w14:textId="77777777" w:rsidR="0038004F" w:rsidRDefault="0038004F">
                          <w:pPr>
                            <w:rPr>
                              <w:b/>
                              <w:bCs/>
                              <w:sz w:val="16"/>
                              <w:szCs w:val="16"/>
                            </w:rPr>
                          </w:pPr>
                        </w:p>
                        <w:p w14:paraId="5D773D8F" w14:textId="77777777" w:rsidR="0038004F" w:rsidRDefault="0038004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CD8111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67774F3F" w14:textId="77777777" w:rsidR="0038004F" w:rsidRDefault="0038004F">
                    <w:pPr>
                      <w:rPr>
                        <w:b/>
                        <w:bCs/>
                        <w:sz w:val="20"/>
                        <w:szCs w:val="20"/>
                      </w:rPr>
                    </w:pPr>
                    <w:r>
                      <w:rPr>
                        <w:b/>
                        <w:bCs/>
                        <w:sz w:val="20"/>
                        <w:szCs w:val="20"/>
                      </w:rPr>
                      <w:t>A</w:t>
                    </w:r>
                  </w:p>
                  <w:p w14:paraId="6728078A" w14:textId="77777777" w:rsidR="0038004F" w:rsidRDefault="0038004F">
                    <w:pPr>
                      <w:rPr>
                        <w:b/>
                        <w:bCs/>
                        <w:sz w:val="10"/>
                        <w:szCs w:val="10"/>
                      </w:rPr>
                    </w:pPr>
                  </w:p>
                  <w:p w14:paraId="05B6294E" w14:textId="77777777" w:rsidR="0038004F" w:rsidRDefault="0038004F">
                    <w:pPr>
                      <w:rPr>
                        <w:b/>
                        <w:bCs/>
                        <w:sz w:val="16"/>
                        <w:szCs w:val="16"/>
                      </w:rPr>
                    </w:pPr>
                  </w:p>
                  <w:p w14:paraId="385B4597" w14:textId="77777777" w:rsidR="0038004F" w:rsidRDefault="0038004F">
                    <w:pPr>
                      <w:rPr>
                        <w:b/>
                        <w:bCs/>
                        <w:sz w:val="16"/>
                        <w:szCs w:val="16"/>
                      </w:rPr>
                    </w:pPr>
                  </w:p>
                  <w:p w14:paraId="20898ACC" w14:textId="77777777" w:rsidR="0038004F" w:rsidRDefault="0038004F">
                    <w:pPr>
                      <w:rPr>
                        <w:b/>
                        <w:bCs/>
                        <w:sz w:val="20"/>
                        <w:szCs w:val="20"/>
                      </w:rPr>
                    </w:pPr>
                    <w:r>
                      <w:rPr>
                        <w:b/>
                        <w:bCs/>
                        <w:sz w:val="20"/>
                        <w:szCs w:val="20"/>
                      </w:rPr>
                      <w:t>B</w:t>
                    </w:r>
                  </w:p>
                  <w:p w14:paraId="579E7EE3" w14:textId="77777777" w:rsidR="0038004F" w:rsidRDefault="0038004F">
                    <w:pPr>
                      <w:rPr>
                        <w:b/>
                        <w:bCs/>
                        <w:sz w:val="10"/>
                        <w:szCs w:val="10"/>
                      </w:rPr>
                    </w:pPr>
                  </w:p>
                  <w:p w14:paraId="7676AEF1" w14:textId="77777777" w:rsidR="0038004F" w:rsidRDefault="0038004F">
                    <w:pPr>
                      <w:rPr>
                        <w:b/>
                        <w:bCs/>
                        <w:sz w:val="16"/>
                        <w:szCs w:val="16"/>
                      </w:rPr>
                    </w:pPr>
                  </w:p>
                  <w:p w14:paraId="422243A5" w14:textId="77777777" w:rsidR="0038004F" w:rsidRDefault="0038004F">
                    <w:pPr>
                      <w:rPr>
                        <w:b/>
                        <w:bCs/>
                        <w:sz w:val="16"/>
                        <w:szCs w:val="16"/>
                      </w:rPr>
                    </w:pPr>
                  </w:p>
                  <w:p w14:paraId="3789E097" w14:textId="77777777" w:rsidR="0038004F" w:rsidRDefault="0038004F">
                    <w:pPr>
                      <w:rPr>
                        <w:b/>
                        <w:bCs/>
                        <w:sz w:val="16"/>
                        <w:szCs w:val="16"/>
                      </w:rPr>
                    </w:pPr>
                    <w:r>
                      <w:rPr>
                        <w:b/>
                        <w:bCs/>
                        <w:sz w:val="20"/>
                        <w:szCs w:val="20"/>
                      </w:rPr>
                      <w:t>C</w:t>
                    </w:r>
                  </w:p>
                  <w:p w14:paraId="3F79DDEB" w14:textId="77777777" w:rsidR="0038004F" w:rsidRDefault="0038004F">
                    <w:pPr>
                      <w:rPr>
                        <w:b/>
                        <w:bCs/>
                        <w:sz w:val="10"/>
                        <w:szCs w:val="10"/>
                      </w:rPr>
                    </w:pPr>
                  </w:p>
                  <w:p w14:paraId="41434AC6" w14:textId="77777777" w:rsidR="0038004F" w:rsidRDefault="0038004F">
                    <w:pPr>
                      <w:rPr>
                        <w:b/>
                        <w:bCs/>
                        <w:sz w:val="16"/>
                        <w:szCs w:val="16"/>
                      </w:rPr>
                    </w:pPr>
                  </w:p>
                  <w:p w14:paraId="4D9875EE" w14:textId="77777777" w:rsidR="0038004F" w:rsidRDefault="0038004F">
                    <w:pPr>
                      <w:rPr>
                        <w:b/>
                        <w:bCs/>
                        <w:sz w:val="16"/>
                        <w:szCs w:val="16"/>
                      </w:rPr>
                    </w:pPr>
                  </w:p>
                  <w:p w14:paraId="6CF109CB" w14:textId="77777777" w:rsidR="0038004F" w:rsidRDefault="0038004F">
                    <w:pPr>
                      <w:pStyle w:val="Heading2"/>
                      <w:rPr>
                        <w:sz w:val="16"/>
                        <w:szCs w:val="16"/>
                      </w:rPr>
                    </w:pPr>
                    <w:r>
                      <w:t>D</w:t>
                    </w:r>
                  </w:p>
                  <w:p w14:paraId="7611A4E2" w14:textId="77777777" w:rsidR="0038004F" w:rsidRDefault="0038004F">
                    <w:pPr>
                      <w:rPr>
                        <w:b/>
                        <w:bCs/>
                        <w:sz w:val="10"/>
                        <w:szCs w:val="10"/>
                      </w:rPr>
                    </w:pPr>
                  </w:p>
                  <w:p w14:paraId="1DEF60EC" w14:textId="77777777" w:rsidR="0038004F" w:rsidRDefault="0038004F">
                    <w:pPr>
                      <w:rPr>
                        <w:b/>
                        <w:bCs/>
                        <w:sz w:val="16"/>
                        <w:szCs w:val="16"/>
                      </w:rPr>
                    </w:pPr>
                  </w:p>
                  <w:p w14:paraId="03660A17" w14:textId="77777777" w:rsidR="0038004F" w:rsidRDefault="0038004F">
                    <w:pPr>
                      <w:rPr>
                        <w:b/>
                        <w:bCs/>
                        <w:sz w:val="16"/>
                        <w:szCs w:val="16"/>
                      </w:rPr>
                    </w:pPr>
                  </w:p>
                  <w:p w14:paraId="7C9DCB59" w14:textId="77777777" w:rsidR="0038004F" w:rsidRDefault="0038004F">
                    <w:pPr>
                      <w:rPr>
                        <w:b/>
                        <w:bCs/>
                        <w:sz w:val="16"/>
                        <w:szCs w:val="16"/>
                      </w:rPr>
                    </w:pPr>
                    <w:r>
                      <w:rPr>
                        <w:b/>
                        <w:bCs/>
                        <w:sz w:val="20"/>
                        <w:szCs w:val="20"/>
                      </w:rPr>
                      <w:t>E</w:t>
                    </w:r>
                  </w:p>
                  <w:p w14:paraId="4C8F21F9" w14:textId="77777777" w:rsidR="0038004F" w:rsidRDefault="0038004F">
                    <w:pPr>
                      <w:rPr>
                        <w:b/>
                        <w:bCs/>
                        <w:sz w:val="10"/>
                        <w:szCs w:val="10"/>
                      </w:rPr>
                    </w:pPr>
                  </w:p>
                  <w:p w14:paraId="2A17250D" w14:textId="77777777" w:rsidR="0038004F" w:rsidRDefault="0038004F">
                    <w:pPr>
                      <w:rPr>
                        <w:b/>
                        <w:bCs/>
                        <w:sz w:val="16"/>
                        <w:szCs w:val="16"/>
                      </w:rPr>
                    </w:pPr>
                  </w:p>
                  <w:p w14:paraId="54F52429" w14:textId="77777777" w:rsidR="0038004F" w:rsidRDefault="0038004F">
                    <w:pPr>
                      <w:rPr>
                        <w:b/>
                        <w:bCs/>
                        <w:sz w:val="16"/>
                        <w:szCs w:val="16"/>
                      </w:rPr>
                    </w:pPr>
                  </w:p>
                  <w:p w14:paraId="5B791AD3" w14:textId="77777777" w:rsidR="0038004F" w:rsidRDefault="0038004F">
                    <w:pPr>
                      <w:rPr>
                        <w:b/>
                        <w:bCs/>
                        <w:sz w:val="20"/>
                        <w:szCs w:val="20"/>
                      </w:rPr>
                    </w:pPr>
                    <w:r>
                      <w:rPr>
                        <w:b/>
                        <w:bCs/>
                        <w:sz w:val="20"/>
                        <w:szCs w:val="20"/>
                      </w:rPr>
                      <w:t>F</w:t>
                    </w:r>
                  </w:p>
                  <w:p w14:paraId="5006FA00" w14:textId="77777777" w:rsidR="0038004F" w:rsidRDefault="0038004F">
                    <w:pPr>
                      <w:rPr>
                        <w:b/>
                        <w:bCs/>
                        <w:sz w:val="10"/>
                        <w:szCs w:val="10"/>
                      </w:rPr>
                    </w:pPr>
                  </w:p>
                  <w:p w14:paraId="36B1BAAD" w14:textId="77777777" w:rsidR="0038004F" w:rsidRDefault="0038004F">
                    <w:pPr>
                      <w:rPr>
                        <w:b/>
                        <w:bCs/>
                        <w:sz w:val="16"/>
                        <w:szCs w:val="16"/>
                      </w:rPr>
                    </w:pPr>
                  </w:p>
                  <w:p w14:paraId="5B534F2B" w14:textId="77777777" w:rsidR="0038004F" w:rsidRDefault="0038004F">
                    <w:pPr>
                      <w:rPr>
                        <w:b/>
                        <w:bCs/>
                        <w:sz w:val="16"/>
                        <w:szCs w:val="16"/>
                      </w:rPr>
                    </w:pPr>
                  </w:p>
                  <w:p w14:paraId="26111A09" w14:textId="77777777" w:rsidR="0038004F" w:rsidRDefault="0038004F">
                    <w:pPr>
                      <w:rPr>
                        <w:b/>
                        <w:bCs/>
                        <w:sz w:val="16"/>
                        <w:szCs w:val="16"/>
                      </w:rPr>
                    </w:pPr>
                    <w:r>
                      <w:rPr>
                        <w:b/>
                        <w:bCs/>
                        <w:sz w:val="20"/>
                        <w:szCs w:val="20"/>
                      </w:rPr>
                      <w:t>G</w:t>
                    </w:r>
                  </w:p>
                  <w:p w14:paraId="792096F2" w14:textId="77777777" w:rsidR="0038004F" w:rsidRDefault="0038004F">
                    <w:pPr>
                      <w:rPr>
                        <w:b/>
                        <w:bCs/>
                        <w:sz w:val="10"/>
                        <w:szCs w:val="10"/>
                      </w:rPr>
                    </w:pPr>
                  </w:p>
                  <w:p w14:paraId="724BAD49" w14:textId="77777777" w:rsidR="0038004F" w:rsidRDefault="0038004F">
                    <w:pPr>
                      <w:rPr>
                        <w:b/>
                        <w:bCs/>
                        <w:sz w:val="16"/>
                        <w:szCs w:val="16"/>
                      </w:rPr>
                    </w:pPr>
                  </w:p>
                  <w:p w14:paraId="5C43AE99" w14:textId="77777777" w:rsidR="0038004F" w:rsidRDefault="0038004F">
                    <w:pPr>
                      <w:rPr>
                        <w:b/>
                        <w:bCs/>
                        <w:sz w:val="16"/>
                        <w:szCs w:val="16"/>
                      </w:rPr>
                    </w:pPr>
                  </w:p>
                  <w:p w14:paraId="2B8DFEC5" w14:textId="77777777" w:rsidR="0038004F" w:rsidRDefault="0038004F">
                    <w:pPr>
                      <w:rPr>
                        <w:b/>
                        <w:bCs/>
                        <w:sz w:val="16"/>
                        <w:szCs w:val="16"/>
                      </w:rPr>
                    </w:pPr>
                    <w:r>
                      <w:rPr>
                        <w:b/>
                        <w:bCs/>
                        <w:sz w:val="20"/>
                        <w:szCs w:val="20"/>
                      </w:rPr>
                      <w:t>H</w:t>
                    </w:r>
                  </w:p>
                  <w:p w14:paraId="0173A795" w14:textId="77777777" w:rsidR="0038004F" w:rsidRDefault="0038004F">
                    <w:pPr>
                      <w:rPr>
                        <w:b/>
                        <w:bCs/>
                        <w:sz w:val="10"/>
                        <w:szCs w:val="10"/>
                      </w:rPr>
                    </w:pPr>
                  </w:p>
                  <w:p w14:paraId="4CF0B4B4" w14:textId="77777777" w:rsidR="0038004F" w:rsidRDefault="0038004F">
                    <w:pPr>
                      <w:rPr>
                        <w:b/>
                        <w:bCs/>
                        <w:sz w:val="16"/>
                        <w:szCs w:val="16"/>
                      </w:rPr>
                    </w:pPr>
                  </w:p>
                  <w:p w14:paraId="4951325C" w14:textId="77777777" w:rsidR="0038004F" w:rsidRDefault="0038004F">
                    <w:pPr>
                      <w:rPr>
                        <w:b/>
                        <w:bCs/>
                        <w:sz w:val="16"/>
                        <w:szCs w:val="16"/>
                      </w:rPr>
                    </w:pPr>
                  </w:p>
                  <w:p w14:paraId="4B05D7FA" w14:textId="77777777" w:rsidR="0038004F" w:rsidRDefault="0038004F">
                    <w:pPr>
                      <w:rPr>
                        <w:b/>
                        <w:bCs/>
                        <w:sz w:val="16"/>
                        <w:szCs w:val="16"/>
                      </w:rPr>
                    </w:pPr>
                    <w:r>
                      <w:rPr>
                        <w:b/>
                        <w:bCs/>
                        <w:sz w:val="20"/>
                        <w:szCs w:val="20"/>
                      </w:rPr>
                      <w:t>I</w:t>
                    </w:r>
                  </w:p>
                  <w:p w14:paraId="3A3B6285" w14:textId="77777777" w:rsidR="0038004F" w:rsidRDefault="0038004F">
                    <w:pPr>
                      <w:rPr>
                        <w:b/>
                        <w:bCs/>
                        <w:sz w:val="10"/>
                        <w:szCs w:val="10"/>
                      </w:rPr>
                    </w:pPr>
                  </w:p>
                  <w:p w14:paraId="133F53D9" w14:textId="77777777" w:rsidR="0038004F" w:rsidRDefault="0038004F">
                    <w:pPr>
                      <w:rPr>
                        <w:b/>
                        <w:bCs/>
                        <w:sz w:val="16"/>
                        <w:szCs w:val="16"/>
                      </w:rPr>
                    </w:pPr>
                  </w:p>
                  <w:p w14:paraId="7F8062E7" w14:textId="77777777" w:rsidR="0038004F" w:rsidRDefault="0038004F">
                    <w:pPr>
                      <w:rPr>
                        <w:b/>
                        <w:bCs/>
                        <w:sz w:val="16"/>
                        <w:szCs w:val="16"/>
                      </w:rPr>
                    </w:pPr>
                  </w:p>
                  <w:p w14:paraId="7B5F2529" w14:textId="77777777" w:rsidR="0038004F" w:rsidRDefault="0038004F">
                    <w:pPr>
                      <w:rPr>
                        <w:b/>
                        <w:bCs/>
                        <w:sz w:val="16"/>
                        <w:szCs w:val="16"/>
                      </w:rPr>
                    </w:pPr>
                    <w:r>
                      <w:rPr>
                        <w:b/>
                        <w:bCs/>
                        <w:sz w:val="20"/>
                        <w:szCs w:val="20"/>
                      </w:rPr>
                      <w:t>J</w:t>
                    </w:r>
                  </w:p>
                  <w:p w14:paraId="0C218FCE" w14:textId="77777777" w:rsidR="0038004F" w:rsidRDefault="0038004F">
                    <w:pPr>
                      <w:rPr>
                        <w:b/>
                        <w:bCs/>
                        <w:sz w:val="10"/>
                        <w:szCs w:val="10"/>
                      </w:rPr>
                    </w:pPr>
                  </w:p>
                  <w:p w14:paraId="7E9699B0" w14:textId="77777777" w:rsidR="0038004F" w:rsidRDefault="0038004F">
                    <w:pPr>
                      <w:rPr>
                        <w:b/>
                        <w:bCs/>
                        <w:sz w:val="16"/>
                        <w:szCs w:val="16"/>
                      </w:rPr>
                    </w:pPr>
                  </w:p>
                  <w:p w14:paraId="7292FC8E" w14:textId="77777777" w:rsidR="0038004F" w:rsidRDefault="0038004F">
                    <w:pPr>
                      <w:rPr>
                        <w:b/>
                        <w:bCs/>
                        <w:sz w:val="16"/>
                        <w:szCs w:val="16"/>
                      </w:rPr>
                    </w:pPr>
                  </w:p>
                  <w:p w14:paraId="0BEFCB1A" w14:textId="77777777" w:rsidR="0038004F" w:rsidRDefault="0038004F">
                    <w:pPr>
                      <w:rPr>
                        <w:b/>
                        <w:bCs/>
                        <w:sz w:val="16"/>
                        <w:szCs w:val="16"/>
                      </w:rPr>
                    </w:pPr>
                    <w:r>
                      <w:rPr>
                        <w:b/>
                        <w:bCs/>
                        <w:sz w:val="20"/>
                        <w:szCs w:val="20"/>
                      </w:rPr>
                      <w:t>K</w:t>
                    </w:r>
                  </w:p>
                  <w:p w14:paraId="094F4D23" w14:textId="77777777" w:rsidR="0038004F" w:rsidRDefault="0038004F">
                    <w:pPr>
                      <w:rPr>
                        <w:b/>
                        <w:bCs/>
                        <w:sz w:val="10"/>
                        <w:szCs w:val="10"/>
                      </w:rPr>
                    </w:pPr>
                  </w:p>
                  <w:p w14:paraId="424EDD08" w14:textId="77777777" w:rsidR="0038004F" w:rsidRDefault="0038004F">
                    <w:pPr>
                      <w:rPr>
                        <w:b/>
                        <w:bCs/>
                        <w:sz w:val="16"/>
                        <w:szCs w:val="16"/>
                      </w:rPr>
                    </w:pPr>
                  </w:p>
                  <w:p w14:paraId="668240EA" w14:textId="77777777" w:rsidR="0038004F" w:rsidRDefault="0038004F">
                    <w:pPr>
                      <w:rPr>
                        <w:b/>
                        <w:bCs/>
                        <w:sz w:val="16"/>
                        <w:szCs w:val="16"/>
                      </w:rPr>
                    </w:pPr>
                  </w:p>
                  <w:p w14:paraId="2E013603" w14:textId="77777777" w:rsidR="0038004F" w:rsidRDefault="0038004F">
                    <w:pPr>
                      <w:rPr>
                        <w:b/>
                        <w:bCs/>
                        <w:sz w:val="16"/>
                        <w:szCs w:val="16"/>
                      </w:rPr>
                    </w:pPr>
                    <w:r>
                      <w:rPr>
                        <w:b/>
                        <w:bCs/>
                        <w:sz w:val="20"/>
                        <w:szCs w:val="20"/>
                      </w:rPr>
                      <w:t>L</w:t>
                    </w:r>
                  </w:p>
                  <w:p w14:paraId="7F81E53B" w14:textId="77777777" w:rsidR="0038004F" w:rsidRDefault="0038004F">
                    <w:pPr>
                      <w:rPr>
                        <w:b/>
                        <w:bCs/>
                        <w:sz w:val="10"/>
                        <w:szCs w:val="10"/>
                      </w:rPr>
                    </w:pPr>
                  </w:p>
                  <w:p w14:paraId="354407F6" w14:textId="77777777" w:rsidR="0038004F" w:rsidRDefault="0038004F">
                    <w:pPr>
                      <w:rPr>
                        <w:b/>
                        <w:bCs/>
                        <w:sz w:val="16"/>
                        <w:szCs w:val="16"/>
                      </w:rPr>
                    </w:pPr>
                  </w:p>
                  <w:p w14:paraId="0DF24834" w14:textId="77777777" w:rsidR="0038004F" w:rsidRDefault="0038004F">
                    <w:pPr>
                      <w:rPr>
                        <w:b/>
                        <w:bCs/>
                        <w:sz w:val="16"/>
                        <w:szCs w:val="16"/>
                      </w:rPr>
                    </w:pPr>
                  </w:p>
                  <w:p w14:paraId="22C8B295" w14:textId="77777777" w:rsidR="0038004F" w:rsidRDefault="0038004F">
                    <w:pPr>
                      <w:rPr>
                        <w:b/>
                        <w:bCs/>
                        <w:sz w:val="16"/>
                        <w:szCs w:val="16"/>
                      </w:rPr>
                    </w:pPr>
                    <w:r>
                      <w:rPr>
                        <w:b/>
                        <w:bCs/>
                        <w:sz w:val="20"/>
                        <w:szCs w:val="20"/>
                      </w:rPr>
                      <w:t>M</w:t>
                    </w:r>
                  </w:p>
                  <w:p w14:paraId="0877C0BE" w14:textId="77777777" w:rsidR="0038004F" w:rsidRDefault="0038004F">
                    <w:pPr>
                      <w:rPr>
                        <w:b/>
                        <w:bCs/>
                        <w:sz w:val="10"/>
                        <w:szCs w:val="10"/>
                      </w:rPr>
                    </w:pPr>
                  </w:p>
                  <w:p w14:paraId="7529FEDB" w14:textId="77777777" w:rsidR="0038004F" w:rsidRDefault="0038004F">
                    <w:pPr>
                      <w:rPr>
                        <w:b/>
                        <w:bCs/>
                        <w:sz w:val="16"/>
                        <w:szCs w:val="16"/>
                      </w:rPr>
                    </w:pPr>
                  </w:p>
                  <w:p w14:paraId="6722FC7C" w14:textId="77777777" w:rsidR="0038004F" w:rsidRDefault="0038004F">
                    <w:pPr>
                      <w:rPr>
                        <w:b/>
                        <w:bCs/>
                        <w:sz w:val="16"/>
                        <w:szCs w:val="16"/>
                      </w:rPr>
                    </w:pPr>
                  </w:p>
                  <w:p w14:paraId="443D14A9" w14:textId="77777777" w:rsidR="0038004F" w:rsidRDefault="0038004F">
                    <w:pPr>
                      <w:rPr>
                        <w:b/>
                        <w:bCs/>
                        <w:sz w:val="16"/>
                        <w:szCs w:val="16"/>
                      </w:rPr>
                    </w:pPr>
                    <w:r>
                      <w:rPr>
                        <w:b/>
                        <w:bCs/>
                        <w:sz w:val="20"/>
                        <w:szCs w:val="20"/>
                      </w:rPr>
                      <w:t>N</w:t>
                    </w:r>
                  </w:p>
                  <w:p w14:paraId="764E7BA5" w14:textId="77777777" w:rsidR="0038004F" w:rsidRDefault="0038004F">
                    <w:pPr>
                      <w:rPr>
                        <w:b/>
                        <w:bCs/>
                        <w:sz w:val="10"/>
                        <w:szCs w:val="10"/>
                      </w:rPr>
                    </w:pPr>
                  </w:p>
                  <w:p w14:paraId="3BEA6A7E" w14:textId="77777777" w:rsidR="0038004F" w:rsidRDefault="0038004F">
                    <w:pPr>
                      <w:rPr>
                        <w:b/>
                        <w:bCs/>
                        <w:sz w:val="16"/>
                        <w:szCs w:val="16"/>
                      </w:rPr>
                    </w:pPr>
                  </w:p>
                  <w:p w14:paraId="2B043FDD" w14:textId="77777777" w:rsidR="0038004F" w:rsidRDefault="0038004F">
                    <w:pPr>
                      <w:rPr>
                        <w:b/>
                        <w:bCs/>
                        <w:sz w:val="16"/>
                        <w:szCs w:val="16"/>
                      </w:rPr>
                    </w:pPr>
                  </w:p>
                  <w:p w14:paraId="5D12BDD3" w14:textId="77777777" w:rsidR="0038004F" w:rsidRDefault="0038004F">
                    <w:pPr>
                      <w:rPr>
                        <w:b/>
                        <w:bCs/>
                        <w:sz w:val="16"/>
                        <w:szCs w:val="16"/>
                      </w:rPr>
                    </w:pPr>
                    <w:r>
                      <w:rPr>
                        <w:b/>
                        <w:bCs/>
                        <w:sz w:val="20"/>
                        <w:szCs w:val="20"/>
                      </w:rPr>
                      <w:t>O</w:t>
                    </w:r>
                  </w:p>
                  <w:p w14:paraId="33093EDD" w14:textId="77777777" w:rsidR="0038004F" w:rsidRDefault="0038004F">
                    <w:pPr>
                      <w:rPr>
                        <w:b/>
                        <w:bCs/>
                        <w:sz w:val="10"/>
                        <w:szCs w:val="10"/>
                      </w:rPr>
                    </w:pPr>
                  </w:p>
                  <w:p w14:paraId="04BD7DC1" w14:textId="77777777" w:rsidR="0038004F" w:rsidRDefault="0038004F">
                    <w:pPr>
                      <w:rPr>
                        <w:b/>
                        <w:bCs/>
                        <w:sz w:val="16"/>
                        <w:szCs w:val="16"/>
                      </w:rPr>
                    </w:pPr>
                  </w:p>
                  <w:p w14:paraId="748E03F1" w14:textId="77777777" w:rsidR="0038004F" w:rsidRDefault="0038004F">
                    <w:pPr>
                      <w:rPr>
                        <w:b/>
                        <w:bCs/>
                        <w:sz w:val="16"/>
                        <w:szCs w:val="16"/>
                      </w:rPr>
                    </w:pPr>
                  </w:p>
                  <w:p w14:paraId="073A228D" w14:textId="77777777" w:rsidR="0038004F" w:rsidRDefault="0038004F">
                    <w:pPr>
                      <w:rPr>
                        <w:b/>
                        <w:bCs/>
                        <w:sz w:val="16"/>
                        <w:szCs w:val="16"/>
                      </w:rPr>
                    </w:pPr>
                    <w:r>
                      <w:rPr>
                        <w:b/>
                        <w:bCs/>
                        <w:sz w:val="20"/>
                        <w:szCs w:val="20"/>
                      </w:rPr>
                      <w:t>P</w:t>
                    </w:r>
                  </w:p>
                  <w:p w14:paraId="5C4C2136" w14:textId="77777777" w:rsidR="0038004F" w:rsidRDefault="0038004F">
                    <w:pPr>
                      <w:rPr>
                        <w:b/>
                        <w:bCs/>
                        <w:sz w:val="10"/>
                        <w:szCs w:val="10"/>
                      </w:rPr>
                    </w:pPr>
                  </w:p>
                  <w:p w14:paraId="6FA2F1FA" w14:textId="77777777" w:rsidR="0038004F" w:rsidRDefault="0038004F">
                    <w:pPr>
                      <w:rPr>
                        <w:b/>
                        <w:bCs/>
                        <w:sz w:val="16"/>
                        <w:szCs w:val="16"/>
                      </w:rPr>
                    </w:pPr>
                  </w:p>
                  <w:p w14:paraId="5929EA19" w14:textId="77777777" w:rsidR="0038004F" w:rsidRDefault="0038004F">
                    <w:pPr>
                      <w:rPr>
                        <w:b/>
                        <w:bCs/>
                        <w:sz w:val="16"/>
                        <w:szCs w:val="16"/>
                      </w:rPr>
                    </w:pPr>
                  </w:p>
                  <w:p w14:paraId="380698AD" w14:textId="77777777" w:rsidR="0038004F" w:rsidRDefault="0038004F">
                    <w:pPr>
                      <w:rPr>
                        <w:b/>
                        <w:bCs/>
                        <w:sz w:val="16"/>
                        <w:szCs w:val="16"/>
                      </w:rPr>
                    </w:pPr>
                    <w:r>
                      <w:rPr>
                        <w:b/>
                        <w:bCs/>
                        <w:sz w:val="20"/>
                        <w:szCs w:val="20"/>
                      </w:rPr>
                      <w:t>Q</w:t>
                    </w:r>
                  </w:p>
                  <w:p w14:paraId="701BE549" w14:textId="77777777" w:rsidR="0038004F" w:rsidRDefault="0038004F">
                    <w:pPr>
                      <w:rPr>
                        <w:b/>
                        <w:bCs/>
                        <w:sz w:val="10"/>
                        <w:szCs w:val="10"/>
                      </w:rPr>
                    </w:pPr>
                  </w:p>
                  <w:p w14:paraId="79380373" w14:textId="77777777" w:rsidR="0038004F" w:rsidRDefault="0038004F">
                    <w:pPr>
                      <w:rPr>
                        <w:b/>
                        <w:bCs/>
                        <w:sz w:val="16"/>
                        <w:szCs w:val="16"/>
                      </w:rPr>
                    </w:pPr>
                  </w:p>
                  <w:p w14:paraId="74E93C33" w14:textId="77777777" w:rsidR="0038004F" w:rsidRDefault="0038004F">
                    <w:pPr>
                      <w:rPr>
                        <w:b/>
                        <w:bCs/>
                        <w:sz w:val="16"/>
                        <w:szCs w:val="16"/>
                      </w:rPr>
                    </w:pPr>
                  </w:p>
                  <w:p w14:paraId="32B7603F" w14:textId="77777777" w:rsidR="0038004F" w:rsidRDefault="0038004F">
                    <w:pPr>
                      <w:rPr>
                        <w:b/>
                        <w:bCs/>
                        <w:sz w:val="16"/>
                        <w:szCs w:val="16"/>
                      </w:rPr>
                    </w:pPr>
                    <w:r>
                      <w:rPr>
                        <w:b/>
                        <w:bCs/>
                        <w:sz w:val="20"/>
                        <w:szCs w:val="20"/>
                      </w:rPr>
                      <w:t>R</w:t>
                    </w:r>
                  </w:p>
                  <w:p w14:paraId="3FF42422" w14:textId="77777777" w:rsidR="0038004F" w:rsidRDefault="0038004F">
                    <w:pPr>
                      <w:rPr>
                        <w:b/>
                        <w:bCs/>
                        <w:sz w:val="10"/>
                        <w:szCs w:val="10"/>
                      </w:rPr>
                    </w:pPr>
                  </w:p>
                  <w:p w14:paraId="141AFEA0" w14:textId="77777777" w:rsidR="0038004F" w:rsidRDefault="0038004F">
                    <w:pPr>
                      <w:rPr>
                        <w:b/>
                        <w:bCs/>
                        <w:sz w:val="16"/>
                        <w:szCs w:val="16"/>
                      </w:rPr>
                    </w:pPr>
                  </w:p>
                  <w:p w14:paraId="6AA70488" w14:textId="77777777" w:rsidR="0038004F" w:rsidRDefault="0038004F">
                    <w:pPr>
                      <w:rPr>
                        <w:b/>
                        <w:bCs/>
                        <w:sz w:val="16"/>
                        <w:szCs w:val="16"/>
                      </w:rPr>
                    </w:pPr>
                  </w:p>
                  <w:p w14:paraId="2465CF64" w14:textId="77777777" w:rsidR="0038004F" w:rsidRDefault="0038004F">
                    <w:pPr>
                      <w:rPr>
                        <w:b/>
                        <w:bCs/>
                        <w:sz w:val="16"/>
                        <w:szCs w:val="16"/>
                      </w:rPr>
                    </w:pPr>
                    <w:r>
                      <w:rPr>
                        <w:b/>
                        <w:bCs/>
                        <w:sz w:val="20"/>
                        <w:szCs w:val="20"/>
                      </w:rPr>
                      <w:t>S</w:t>
                    </w:r>
                  </w:p>
                  <w:p w14:paraId="70D1FE13" w14:textId="77777777" w:rsidR="0038004F" w:rsidRDefault="0038004F">
                    <w:pPr>
                      <w:rPr>
                        <w:b/>
                        <w:bCs/>
                        <w:sz w:val="10"/>
                        <w:szCs w:val="10"/>
                      </w:rPr>
                    </w:pPr>
                  </w:p>
                  <w:p w14:paraId="430D1B6F" w14:textId="77777777" w:rsidR="0038004F" w:rsidRDefault="0038004F">
                    <w:pPr>
                      <w:rPr>
                        <w:b/>
                        <w:bCs/>
                        <w:sz w:val="16"/>
                        <w:szCs w:val="16"/>
                      </w:rPr>
                    </w:pPr>
                  </w:p>
                  <w:p w14:paraId="68E246F7" w14:textId="77777777" w:rsidR="0038004F" w:rsidRDefault="0038004F">
                    <w:pPr>
                      <w:rPr>
                        <w:b/>
                        <w:bCs/>
                        <w:sz w:val="16"/>
                        <w:szCs w:val="16"/>
                      </w:rPr>
                    </w:pPr>
                  </w:p>
                  <w:p w14:paraId="4BC9632C" w14:textId="77777777" w:rsidR="0038004F" w:rsidRDefault="0038004F">
                    <w:pPr>
                      <w:rPr>
                        <w:b/>
                        <w:bCs/>
                        <w:sz w:val="16"/>
                        <w:szCs w:val="16"/>
                      </w:rPr>
                    </w:pPr>
                    <w:r>
                      <w:rPr>
                        <w:b/>
                        <w:bCs/>
                        <w:sz w:val="20"/>
                        <w:szCs w:val="20"/>
                      </w:rPr>
                      <w:t>T</w:t>
                    </w:r>
                  </w:p>
                  <w:p w14:paraId="07EE68FA" w14:textId="77777777" w:rsidR="0038004F" w:rsidRDefault="0038004F">
                    <w:pPr>
                      <w:rPr>
                        <w:b/>
                        <w:bCs/>
                        <w:sz w:val="10"/>
                        <w:szCs w:val="10"/>
                      </w:rPr>
                    </w:pPr>
                  </w:p>
                  <w:p w14:paraId="603DF810" w14:textId="77777777" w:rsidR="0038004F" w:rsidRDefault="0038004F">
                    <w:pPr>
                      <w:rPr>
                        <w:b/>
                        <w:bCs/>
                        <w:sz w:val="16"/>
                        <w:szCs w:val="16"/>
                      </w:rPr>
                    </w:pPr>
                  </w:p>
                  <w:p w14:paraId="44627553" w14:textId="77777777" w:rsidR="0038004F" w:rsidRDefault="0038004F">
                    <w:pPr>
                      <w:rPr>
                        <w:b/>
                        <w:bCs/>
                        <w:sz w:val="16"/>
                        <w:szCs w:val="16"/>
                      </w:rPr>
                    </w:pPr>
                  </w:p>
                  <w:p w14:paraId="103BC021" w14:textId="77777777" w:rsidR="0038004F" w:rsidRDefault="0038004F">
                    <w:pPr>
                      <w:rPr>
                        <w:b/>
                        <w:bCs/>
                        <w:sz w:val="16"/>
                        <w:szCs w:val="16"/>
                      </w:rPr>
                    </w:pPr>
                    <w:r>
                      <w:rPr>
                        <w:b/>
                        <w:bCs/>
                        <w:sz w:val="20"/>
                        <w:szCs w:val="20"/>
                      </w:rPr>
                      <w:t>U</w:t>
                    </w:r>
                  </w:p>
                  <w:p w14:paraId="5F4676B2" w14:textId="77777777" w:rsidR="0038004F" w:rsidRDefault="0038004F">
                    <w:pPr>
                      <w:rPr>
                        <w:b/>
                        <w:bCs/>
                        <w:sz w:val="10"/>
                        <w:szCs w:val="10"/>
                      </w:rPr>
                    </w:pPr>
                  </w:p>
                  <w:p w14:paraId="2D447A29" w14:textId="77777777" w:rsidR="0038004F" w:rsidRDefault="0038004F">
                    <w:pPr>
                      <w:rPr>
                        <w:b/>
                        <w:bCs/>
                        <w:sz w:val="16"/>
                        <w:szCs w:val="16"/>
                      </w:rPr>
                    </w:pPr>
                  </w:p>
                  <w:p w14:paraId="370F3529" w14:textId="77777777" w:rsidR="0038004F" w:rsidRDefault="0038004F">
                    <w:pPr>
                      <w:rPr>
                        <w:b/>
                        <w:bCs/>
                        <w:sz w:val="16"/>
                        <w:szCs w:val="16"/>
                      </w:rPr>
                    </w:pPr>
                  </w:p>
                  <w:p w14:paraId="5D773D8F" w14:textId="77777777" w:rsidR="0038004F" w:rsidRDefault="0038004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3A25BBD1" wp14:editId="54A313DF">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D64A7" w14:textId="77777777" w:rsidR="0038004F" w:rsidRDefault="0038004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A25BBD1"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14:paraId="7DCD64A7" w14:textId="77777777" w:rsidR="0038004F" w:rsidRDefault="0038004F">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373"/>
    <w:multiLevelType w:val="hybridMultilevel"/>
    <w:tmpl w:val="79CA958C"/>
    <w:lvl w:ilvl="0" w:tplc="A8D8F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273AE"/>
    <w:multiLevelType w:val="hybridMultilevel"/>
    <w:tmpl w:val="DF2E8A2C"/>
    <w:lvl w:ilvl="0" w:tplc="A9301B62">
      <w:start w:val="17"/>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D54399"/>
    <w:multiLevelType w:val="hybridMultilevel"/>
    <w:tmpl w:val="3F3E98BA"/>
    <w:lvl w:ilvl="0" w:tplc="A83C8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D27F26"/>
    <w:multiLevelType w:val="hybridMultilevel"/>
    <w:tmpl w:val="F70C3E8E"/>
    <w:lvl w:ilvl="0" w:tplc="2AC2B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F5885"/>
    <w:multiLevelType w:val="hybridMultilevel"/>
    <w:tmpl w:val="521EAB0E"/>
    <w:lvl w:ilvl="0" w:tplc="6EF65460">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342FE8"/>
    <w:multiLevelType w:val="hybridMultilevel"/>
    <w:tmpl w:val="E528E6C2"/>
    <w:lvl w:ilvl="0" w:tplc="11F66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DE3ED0"/>
    <w:multiLevelType w:val="hybridMultilevel"/>
    <w:tmpl w:val="79C4D2FC"/>
    <w:lvl w:ilvl="0" w:tplc="FBB01C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0D82BA4"/>
    <w:multiLevelType w:val="hybridMultilevel"/>
    <w:tmpl w:val="E418EC9A"/>
    <w:lvl w:ilvl="0" w:tplc="491AF7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A44F6D"/>
    <w:multiLevelType w:val="hybridMultilevel"/>
    <w:tmpl w:val="A1023F04"/>
    <w:lvl w:ilvl="0" w:tplc="A39C2282">
      <w:start w:val="1"/>
      <w:numFmt w:val="decimal"/>
      <w:lvlText w:val="(%1)"/>
      <w:lvlJc w:val="left"/>
      <w:pPr>
        <w:ind w:left="1500" w:hanging="360"/>
      </w:pPr>
      <w:rPr>
        <w:rFonts w:hint="eastAsia"/>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23576CE5"/>
    <w:multiLevelType w:val="hybridMultilevel"/>
    <w:tmpl w:val="9C564052"/>
    <w:lvl w:ilvl="0" w:tplc="7B00409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57778DA"/>
    <w:multiLevelType w:val="hybridMultilevel"/>
    <w:tmpl w:val="405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7A46746"/>
    <w:multiLevelType w:val="hybridMultilevel"/>
    <w:tmpl w:val="FADAFEF4"/>
    <w:lvl w:ilvl="0" w:tplc="B302F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B6075"/>
    <w:multiLevelType w:val="hybridMultilevel"/>
    <w:tmpl w:val="ADD8D240"/>
    <w:lvl w:ilvl="0" w:tplc="D7AEDC7A">
      <w:start w:val="1"/>
      <w:numFmt w:val="decimal"/>
      <w:lvlText w:val="(%1)"/>
      <w:lvlJc w:val="left"/>
      <w:pPr>
        <w:ind w:left="1840" w:hanging="40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2E471F25"/>
    <w:multiLevelType w:val="hybridMultilevel"/>
    <w:tmpl w:val="9176D990"/>
    <w:lvl w:ilvl="0" w:tplc="5ABC760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B6071D"/>
    <w:multiLevelType w:val="hybridMultilevel"/>
    <w:tmpl w:val="7DB06386"/>
    <w:lvl w:ilvl="0" w:tplc="65DC2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6928B2"/>
    <w:multiLevelType w:val="hybridMultilevel"/>
    <w:tmpl w:val="FF528CD8"/>
    <w:lvl w:ilvl="0" w:tplc="31D2B1D6">
      <w:start w:val="1"/>
      <w:numFmt w:val="lowerLetter"/>
      <w:lvlText w:val="(%1)"/>
      <w:lvlJc w:val="left"/>
      <w:pPr>
        <w:ind w:left="44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486320"/>
    <w:multiLevelType w:val="hybridMultilevel"/>
    <w:tmpl w:val="BDB4148C"/>
    <w:lvl w:ilvl="0" w:tplc="F5C2A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1B1857"/>
    <w:multiLevelType w:val="hybridMultilevel"/>
    <w:tmpl w:val="B516C176"/>
    <w:lvl w:ilvl="0" w:tplc="FCF4B726">
      <w:start w:val="1"/>
      <w:numFmt w:val="decimal"/>
      <w:lvlText w:val="%1."/>
      <w:lvlJc w:val="left"/>
      <w:pPr>
        <w:ind w:left="1778" w:hanging="360"/>
      </w:pPr>
      <w:rPr>
        <w:rFonts w:hint="default"/>
        <w:i/>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9" w15:restartNumberingAfterBreak="0">
    <w:nsid w:val="422D0C65"/>
    <w:multiLevelType w:val="hybridMultilevel"/>
    <w:tmpl w:val="FD80A8AC"/>
    <w:lvl w:ilvl="0" w:tplc="B6B0EC5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4D4C45"/>
    <w:multiLevelType w:val="hybridMultilevel"/>
    <w:tmpl w:val="6F928BE8"/>
    <w:lvl w:ilvl="0" w:tplc="74DA5E76">
      <w:start w:val="1"/>
      <w:numFmt w:val="decimal"/>
      <w:lvlText w:val="%1."/>
      <w:lvlJc w:val="left"/>
      <w:pPr>
        <w:ind w:left="4680" w:hanging="360"/>
      </w:pPr>
      <w:rPr>
        <w:rFonts w:hint="default"/>
      </w:r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21" w15:restartNumberingAfterBreak="0">
    <w:nsid w:val="4A29490F"/>
    <w:multiLevelType w:val="hybridMultilevel"/>
    <w:tmpl w:val="78001608"/>
    <w:lvl w:ilvl="0" w:tplc="20F6DCFA">
      <w:start w:val="1"/>
      <w:numFmt w:val="decimal"/>
      <w:lvlText w:val="%1."/>
      <w:lvlJc w:val="left"/>
      <w:pPr>
        <w:ind w:left="650" w:hanging="360"/>
      </w:pPr>
      <w:rPr>
        <w:rFonts w:ascii="Times New Roman" w:hAnsi="PMingLiU" w:cs="Arial" w:hint="default"/>
        <w:sz w:val="28"/>
      </w:rPr>
    </w:lvl>
    <w:lvl w:ilvl="1" w:tplc="552019C2">
      <w:start w:val="1"/>
      <w:numFmt w:val="decimal"/>
      <w:lvlText w:val="(%2)"/>
      <w:lvlJc w:val="left"/>
      <w:pPr>
        <w:ind w:left="2068" w:hanging="720"/>
      </w:pPr>
      <w:rPr>
        <w:rFonts w:hint="default"/>
      </w:r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22" w15:restartNumberingAfterBreak="0">
    <w:nsid w:val="4A8764B9"/>
    <w:multiLevelType w:val="hybridMultilevel"/>
    <w:tmpl w:val="F40E6C06"/>
    <w:lvl w:ilvl="0" w:tplc="A39C228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565205"/>
    <w:multiLevelType w:val="hybridMultilevel"/>
    <w:tmpl w:val="3FBEAD4C"/>
    <w:lvl w:ilvl="0" w:tplc="9F3E74EA">
      <w:start w:val="1"/>
      <w:numFmt w:val="upperLetter"/>
      <w:lvlText w:val="%1."/>
      <w:lvlJc w:val="left"/>
      <w:pPr>
        <w:ind w:left="928"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B73999"/>
    <w:multiLevelType w:val="hybridMultilevel"/>
    <w:tmpl w:val="6E6A7C0E"/>
    <w:lvl w:ilvl="0" w:tplc="1382B6C6">
      <w:start w:val="1"/>
      <w:numFmt w:val="decimal"/>
      <w:lvlText w:val="%1."/>
      <w:lvlJc w:val="left"/>
      <w:pPr>
        <w:ind w:left="1920" w:hanging="360"/>
      </w:pPr>
      <w:rPr>
        <w:rFonts w:ascii="Times New Roman" w:hAnsi="Times New Roman" w:hint="default"/>
        <w:b w:val="0"/>
        <w:i w:val="0"/>
        <w:sz w:val="28"/>
      </w:rPr>
    </w:lvl>
    <w:lvl w:ilvl="1" w:tplc="F80223E0">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7101B"/>
    <w:multiLevelType w:val="hybridMultilevel"/>
    <w:tmpl w:val="C9D0A4DE"/>
    <w:lvl w:ilvl="0" w:tplc="F3CEA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265622"/>
    <w:multiLevelType w:val="hybridMultilevel"/>
    <w:tmpl w:val="BB58A8F8"/>
    <w:lvl w:ilvl="0" w:tplc="5394E1DE">
      <w:start w:val="1"/>
      <w:numFmt w:val="decimal"/>
      <w:lvlText w:val="(%1)"/>
      <w:lvlJc w:val="left"/>
      <w:pPr>
        <w:ind w:left="1900" w:hanging="4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591F3EFB"/>
    <w:multiLevelType w:val="hybridMultilevel"/>
    <w:tmpl w:val="2DF6B5C2"/>
    <w:lvl w:ilvl="0" w:tplc="CC7E9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7C100F"/>
    <w:multiLevelType w:val="hybridMultilevel"/>
    <w:tmpl w:val="53FA1E34"/>
    <w:lvl w:ilvl="0" w:tplc="D3308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890582"/>
    <w:multiLevelType w:val="hybridMultilevel"/>
    <w:tmpl w:val="0B7E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31395"/>
    <w:multiLevelType w:val="hybridMultilevel"/>
    <w:tmpl w:val="D950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3C5686"/>
    <w:multiLevelType w:val="hybridMultilevel"/>
    <w:tmpl w:val="BA16771A"/>
    <w:lvl w:ilvl="0" w:tplc="75E42FA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72C65DDA"/>
    <w:multiLevelType w:val="hybridMultilevel"/>
    <w:tmpl w:val="7AAC8044"/>
    <w:lvl w:ilvl="0" w:tplc="648830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626274"/>
    <w:multiLevelType w:val="hybridMultilevel"/>
    <w:tmpl w:val="427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463E72"/>
    <w:multiLevelType w:val="hybridMultilevel"/>
    <w:tmpl w:val="959CEC36"/>
    <w:lvl w:ilvl="0" w:tplc="14C41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25"/>
  </w:num>
  <w:num w:numId="4">
    <w:abstractNumId w:val="0"/>
  </w:num>
  <w:num w:numId="5">
    <w:abstractNumId w:val="33"/>
  </w:num>
  <w:num w:numId="6">
    <w:abstractNumId w:val="4"/>
  </w:num>
  <w:num w:numId="7">
    <w:abstractNumId w:val="15"/>
  </w:num>
  <w:num w:numId="8">
    <w:abstractNumId w:val="32"/>
  </w:num>
  <w:num w:numId="9">
    <w:abstractNumId w:val="27"/>
  </w:num>
  <w:num w:numId="10">
    <w:abstractNumId w:val="12"/>
  </w:num>
  <w:num w:numId="11">
    <w:abstractNumId w:val="16"/>
  </w:num>
  <w:num w:numId="12">
    <w:abstractNumId w:val="17"/>
  </w:num>
  <w:num w:numId="13">
    <w:abstractNumId w:val="14"/>
  </w:num>
  <w:num w:numId="14">
    <w:abstractNumId w:val="1"/>
  </w:num>
  <w:num w:numId="15">
    <w:abstractNumId w:val="7"/>
  </w:num>
  <w:num w:numId="16">
    <w:abstractNumId w:val="5"/>
  </w:num>
  <w:num w:numId="17">
    <w:abstractNumId w:val="34"/>
  </w:num>
  <w:num w:numId="18">
    <w:abstractNumId w:val="2"/>
  </w:num>
  <w:num w:numId="19">
    <w:abstractNumId w:val="30"/>
  </w:num>
  <w:num w:numId="20">
    <w:abstractNumId w:val="28"/>
  </w:num>
  <w:num w:numId="21">
    <w:abstractNumId w:val="19"/>
  </w:num>
  <w:num w:numId="22">
    <w:abstractNumId w:val="29"/>
  </w:num>
  <w:num w:numId="23">
    <w:abstractNumId w:val="3"/>
  </w:num>
  <w:num w:numId="24">
    <w:abstractNumId w:val="24"/>
  </w:num>
  <w:num w:numId="25">
    <w:abstractNumId w:val="26"/>
  </w:num>
  <w:num w:numId="26">
    <w:abstractNumId w:val="6"/>
  </w:num>
  <w:num w:numId="27">
    <w:abstractNumId w:val="9"/>
  </w:num>
  <w:num w:numId="28">
    <w:abstractNumId w:val="31"/>
  </w:num>
  <w:num w:numId="29">
    <w:abstractNumId w:val="13"/>
  </w:num>
  <w:num w:numId="30">
    <w:abstractNumId w:val="23"/>
  </w:num>
  <w:num w:numId="31">
    <w:abstractNumId w:val="21"/>
  </w:num>
  <w:num w:numId="32">
    <w:abstractNumId w:val="22"/>
  </w:num>
  <w:num w:numId="33">
    <w:abstractNumId w:val="20"/>
  </w:num>
  <w:num w:numId="34">
    <w:abstractNumId w:val="18"/>
  </w:num>
  <w:num w:numId="3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31B71"/>
    <w:rsid w:val="000360A9"/>
    <w:rsid w:val="00040176"/>
    <w:rsid w:val="0004260A"/>
    <w:rsid w:val="000469E2"/>
    <w:rsid w:val="000474C1"/>
    <w:rsid w:val="00050BF6"/>
    <w:rsid w:val="00062EF6"/>
    <w:rsid w:val="00071C4B"/>
    <w:rsid w:val="00071D8A"/>
    <w:rsid w:val="00074184"/>
    <w:rsid w:val="00094E71"/>
    <w:rsid w:val="000A5A91"/>
    <w:rsid w:val="000B6061"/>
    <w:rsid w:val="000C6442"/>
    <w:rsid w:val="000D745C"/>
    <w:rsid w:val="000F747A"/>
    <w:rsid w:val="00121B8E"/>
    <w:rsid w:val="001317A8"/>
    <w:rsid w:val="00140E57"/>
    <w:rsid w:val="00142289"/>
    <w:rsid w:val="00150C06"/>
    <w:rsid w:val="00182F95"/>
    <w:rsid w:val="00183D9D"/>
    <w:rsid w:val="00192985"/>
    <w:rsid w:val="00193455"/>
    <w:rsid w:val="001C4187"/>
    <w:rsid w:val="001D0B73"/>
    <w:rsid w:val="001E7828"/>
    <w:rsid w:val="001F2C4A"/>
    <w:rsid w:val="00236427"/>
    <w:rsid w:val="002422F4"/>
    <w:rsid w:val="002672C1"/>
    <w:rsid w:val="002712FE"/>
    <w:rsid w:val="00272D72"/>
    <w:rsid w:val="002846C6"/>
    <w:rsid w:val="00293A91"/>
    <w:rsid w:val="00297721"/>
    <w:rsid w:val="002B25E1"/>
    <w:rsid w:val="002B48EE"/>
    <w:rsid w:val="002C0B1D"/>
    <w:rsid w:val="002C2792"/>
    <w:rsid w:val="002D03D9"/>
    <w:rsid w:val="002D0D6D"/>
    <w:rsid w:val="002D2236"/>
    <w:rsid w:val="002D485E"/>
    <w:rsid w:val="0030235F"/>
    <w:rsid w:val="00303523"/>
    <w:rsid w:val="00311921"/>
    <w:rsid w:val="0032598B"/>
    <w:rsid w:val="0036288E"/>
    <w:rsid w:val="00363B85"/>
    <w:rsid w:val="0037512F"/>
    <w:rsid w:val="0038004F"/>
    <w:rsid w:val="00383270"/>
    <w:rsid w:val="00386DFB"/>
    <w:rsid w:val="003D1C27"/>
    <w:rsid w:val="003E3086"/>
    <w:rsid w:val="003E659F"/>
    <w:rsid w:val="0040182D"/>
    <w:rsid w:val="00404643"/>
    <w:rsid w:val="00411ECD"/>
    <w:rsid w:val="00413A95"/>
    <w:rsid w:val="00424DBE"/>
    <w:rsid w:val="004253A8"/>
    <w:rsid w:val="00425A69"/>
    <w:rsid w:val="004305A4"/>
    <w:rsid w:val="004516C2"/>
    <w:rsid w:val="00454764"/>
    <w:rsid w:val="00454A93"/>
    <w:rsid w:val="00476593"/>
    <w:rsid w:val="004850F6"/>
    <w:rsid w:val="00492AE1"/>
    <w:rsid w:val="004A4024"/>
    <w:rsid w:val="004B5BC0"/>
    <w:rsid w:val="004C01DB"/>
    <w:rsid w:val="004D23F3"/>
    <w:rsid w:val="004E49DD"/>
    <w:rsid w:val="004F0AE8"/>
    <w:rsid w:val="004F5B91"/>
    <w:rsid w:val="004F7678"/>
    <w:rsid w:val="005171AD"/>
    <w:rsid w:val="00533068"/>
    <w:rsid w:val="00534DE0"/>
    <w:rsid w:val="005427BD"/>
    <w:rsid w:val="0056426F"/>
    <w:rsid w:val="00580948"/>
    <w:rsid w:val="00593114"/>
    <w:rsid w:val="00594BAC"/>
    <w:rsid w:val="005973FA"/>
    <w:rsid w:val="005A5EB7"/>
    <w:rsid w:val="005B2D79"/>
    <w:rsid w:val="005B78C2"/>
    <w:rsid w:val="005C0FF9"/>
    <w:rsid w:val="005C4665"/>
    <w:rsid w:val="005C7F1A"/>
    <w:rsid w:val="005E12E0"/>
    <w:rsid w:val="005E22B8"/>
    <w:rsid w:val="005E4F81"/>
    <w:rsid w:val="005E6AED"/>
    <w:rsid w:val="005F0579"/>
    <w:rsid w:val="005F3B5C"/>
    <w:rsid w:val="0061027A"/>
    <w:rsid w:val="00617C4D"/>
    <w:rsid w:val="0063639F"/>
    <w:rsid w:val="00655033"/>
    <w:rsid w:val="00670F38"/>
    <w:rsid w:val="00687961"/>
    <w:rsid w:val="00697FF2"/>
    <w:rsid w:val="006A54DD"/>
    <w:rsid w:val="006A6B46"/>
    <w:rsid w:val="006C426E"/>
    <w:rsid w:val="006C59D1"/>
    <w:rsid w:val="006C6DEC"/>
    <w:rsid w:val="007001B5"/>
    <w:rsid w:val="00703284"/>
    <w:rsid w:val="007133DF"/>
    <w:rsid w:val="0072411A"/>
    <w:rsid w:val="00745850"/>
    <w:rsid w:val="007522BB"/>
    <w:rsid w:val="00753CAF"/>
    <w:rsid w:val="00756C50"/>
    <w:rsid w:val="00757DFF"/>
    <w:rsid w:val="00770699"/>
    <w:rsid w:val="00777F1A"/>
    <w:rsid w:val="007A3128"/>
    <w:rsid w:val="007A5908"/>
    <w:rsid w:val="007A728A"/>
    <w:rsid w:val="007B1661"/>
    <w:rsid w:val="007C12BD"/>
    <w:rsid w:val="007C3B25"/>
    <w:rsid w:val="007F0F94"/>
    <w:rsid w:val="007F4740"/>
    <w:rsid w:val="007F4FB1"/>
    <w:rsid w:val="00803E9C"/>
    <w:rsid w:val="008147D9"/>
    <w:rsid w:val="00824EC6"/>
    <w:rsid w:val="00827FFC"/>
    <w:rsid w:val="00831F59"/>
    <w:rsid w:val="00844EFE"/>
    <w:rsid w:val="00853FBB"/>
    <w:rsid w:val="00856617"/>
    <w:rsid w:val="00863B29"/>
    <w:rsid w:val="00886056"/>
    <w:rsid w:val="00887B45"/>
    <w:rsid w:val="008D3BC2"/>
    <w:rsid w:val="008D5B61"/>
    <w:rsid w:val="008D61C8"/>
    <w:rsid w:val="008E6121"/>
    <w:rsid w:val="008F4130"/>
    <w:rsid w:val="008F7C08"/>
    <w:rsid w:val="00905DCF"/>
    <w:rsid w:val="009122AB"/>
    <w:rsid w:val="00921263"/>
    <w:rsid w:val="00952BA2"/>
    <w:rsid w:val="00961695"/>
    <w:rsid w:val="009758AD"/>
    <w:rsid w:val="00976ED5"/>
    <w:rsid w:val="00985BFF"/>
    <w:rsid w:val="009908C7"/>
    <w:rsid w:val="00992161"/>
    <w:rsid w:val="00992FB5"/>
    <w:rsid w:val="009A1B52"/>
    <w:rsid w:val="009B71FF"/>
    <w:rsid w:val="009B7455"/>
    <w:rsid w:val="009C7E6B"/>
    <w:rsid w:val="009E1F5A"/>
    <w:rsid w:val="009F5C5F"/>
    <w:rsid w:val="00A04FDD"/>
    <w:rsid w:val="00A070AC"/>
    <w:rsid w:val="00A11DAA"/>
    <w:rsid w:val="00A17C0A"/>
    <w:rsid w:val="00A20216"/>
    <w:rsid w:val="00A2047E"/>
    <w:rsid w:val="00A22209"/>
    <w:rsid w:val="00A27DF0"/>
    <w:rsid w:val="00A30C55"/>
    <w:rsid w:val="00A37B90"/>
    <w:rsid w:val="00A4051C"/>
    <w:rsid w:val="00A44B5F"/>
    <w:rsid w:val="00A470BF"/>
    <w:rsid w:val="00A74B1D"/>
    <w:rsid w:val="00A81AFF"/>
    <w:rsid w:val="00A8299F"/>
    <w:rsid w:val="00A82B45"/>
    <w:rsid w:val="00AA6BAF"/>
    <w:rsid w:val="00AA733C"/>
    <w:rsid w:val="00AA750D"/>
    <w:rsid w:val="00AC19E9"/>
    <w:rsid w:val="00AC62F2"/>
    <w:rsid w:val="00AD03E6"/>
    <w:rsid w:val="00B13D4E"/>
    <w:rsid w:val="00B17127"/>
    <w:rsid w:val="00B23AAC"/>
    <w:rsid w:val="00B27571"/>
    <w:rsid w:val="00B30B45"/>
    <w:rsid w:val="00B3767C"/>
    <w:rsid w:val="00B41A5F"/>
    <w:rsid w:val="00B42C0B"/>
    <w:rsid w:val="00B432E5"/>
    <w:rsid w:val="00B503DA"/>
    <w:rsid w:val="00B51782"/>
    <w:rsid w:val="00B55F95"/>
    <w:rsid w:val="00B74441"/>
    <w:rsid w:val="00B74D98"/>
    <w:rsid w:val="00B7635F"/>
    <w:rsid w:val="00B8421F"/>
    <w:rsid w:val="00B85EA5"/>
    <w:rsid w:val="00B97EC9"/>
    <w:rsid w:val="00BB40F3"/>
    <w:rsid w:val="00BB5619"/>
    <w:rsid w:val="00BB781A"/>
    <w:rsid w:val="00BD61C5"/>
    <w:rsid w:val="00BE4D4E"/>
    <w:rsid w:val="00BF7B47"/>
    <w:rsid w:val="00C04C52"/>
    <w:rsid w:val="00C10BF5"/>
    <w:rsid w:val="00C14F40"/>
    <w:rsid w:val="00C1584C"/>
    <w:rsid w:val="00C21B16"/>
    <w:rsid w:val="00C36521"/>
    <w:rsid w:val="00C377B7"/>
    <w:rsid w:val="00C40EAD"/>
    <w:rsid w:val="00C4247A"/>
    <w:rsid w:val="00C4478A"/>
    <w:rsid w:val="00C5759E"/>
    <w:rsid w:val="00C6568A"/>
    <w:rsid w:val="00C72090"/>
    <w:rsid w:val="00C77CD9"/>
    <w:rsid w:val="00C77D14"/>
    <w:rsid w:val="00C83C06"/>
    <w:rsid w:val="00CA1C8B"/>
    <w:rsid w:val="00CA48D0"/>
    <w:rsid w:val="00CB3874"/>
    <w:rsid w:val="00CB42CF"/>
    <w:rsid w:val="00CC09AE"/>
    <w:rsid w:val="00CC2260"/>
    <w:rsid w:val="00CD22C7"/>
    <w:rsid w:val="00CD5295"/>
    <w:rsid w:val="00CE54ED"/>
    <w:rsid w:val="00CF04F7"/>
    <w:rsid w:val="00CF7CD4"/>
    <w:rsid w:val="00D16EC6"/>
    <w:rsid w:val="00D30307"/>
    <w:rsid w:val="00D30860"/>
    <w:rsid w:val="00D42877"/>
    <w:rsid w:val="00D53F48"/>
    <w:rsid w:val="00D715A5"/>
    <w:rsid w:val="00D8444D"/>
    <w:rsid w:val="00DA1549"/>
    <w:rsid w:val="00DA4E44"/>
    <w:rsid w:val="00DB5FE9"/>
    <w:rsid w:val="00DC093D"/>
    <w:rsid w:val="00DC6A7E"/>
    <w:rsid w:val="00DE386F"/>
    <w:rsid w:val="00E2500F"/>
    <w:rsid w:val="00E33AE2"/>
    <w:rsid w:val="00E35009"/>
    <w:rsid w:val="00E47B13"/>
    <w:rsid w:val="00E542C1"/>
    <w:rsid w:val="00E7515C"/>
    <w:rsid w:val="00E75265"/>
    <w:rsid w:val="00E76797"/>
    <w:rsid w:val="00E82CE3"/>
    <w:rsid w:val="00EB4E6E"/>
    <w:rsid w:val="00EC5A75"/>
    <w:rsid w:val="00EE042A"/>
    <w:rsid w:val="00EE1EDB"/>
    <w:rsid w:val="00EE2540"/>
    <w:rsid w:val="00EE29EE"/>
    <w:rsid w:val="00EF73D6"/>
    <w:rsid w:val="00F002C9"/>
    <w:rsid w:val="00F13266"/>
    <w:rsid w:val="00F1408B"/>
    <w:rsid w:val="00F26B60"/>
    <w:rsid w:val="00F6148A"/>
    <w:rsid w:val="00F635F1"/>
    <w:rsid w:val="00F63641"/>
    <w:rsid w:val="00F87079"/>
    <w:rsid w:val="00F95346"/>
    <w:rsid w:val="00FB28CE"/>
    <w:rsid w:val="00FC3AC3"/>
    <w:rsid w:val="00FC5FCE"/>
    <w:rsid w:val="00FD581A"/>
    <w:rsid w:val="00FD65D1"/>
    <w:rsid w:val="00FF4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6F7D5D4"/>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7635F"/>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rsid w:val="00B7635F"/>
  </w:style>
  <w:style w:type="character" w:styleId="FootnoteReference">
    <w:name w:val="footnote reference"/>
    <w:uiPriority w:val="99"/>
    <w:unhideWhenUsed/>
    <w:rsid w:val="00B7635F"/>
    <w:rPr>
      <w:vertAlign w:val="superscript"/>
    </w:rPr>
  </w:style>
  <w:style w:type="character" w:styleId="CommentReference">
    <w:name w:val="annotation reference"/>
    <w:basedOn w:val="DefaultParagraphFont"/>
    <w:uiPriority w:val="99"/>
    <w:semiHidden/>
    <w:unhideWhenUsed/>
    <w:rsid w:val="00454764"/>
    <w:rPr>
      <w:sz w:val="16"/>
      <w:szCs w:val="16"/>
    </w:rPr>
  </w:style>
  <w:style w:type="paragraph" w:styleId="CommentText">
    <w:name w:val="annotation text"/>
    <w:basedOn w:val="Normal"/>
    <w:link w:val="CommentTextChar"/>
    <w:uiPriority w:val="99"/>
    <w:semiHidden/>
    <w:unhideWhenUsed/>
    <w:rsid w:val="00454764"/>
    <w:pPr>
      <w:widowControl w:val="0"/>
      <w:tabs>
        <w:tab w:val="clear" w:pos="1440"/>
        <w:tab w:val="clear" w:pos="4320"/>
        <w:tab w:val="clear" w:pos="9072"/>
      </w:tabs>
      <w:snapToGrid/>
    </w:pPr>
    <w:rPr>
      <w:rFonts w:asciiTheme="minorHAnsi" w:eastAsiaTheme="minorEastAsia" w:hAnsiTheme="minorHAnsi" w:cstheme="minorBidi"/>
      <w:kern w:val="2"/>
      <w:sz w:val="20"/>
      <w:szCs w:val="20"/>
      <w:lang w:eastAsia="zh-TW"/>
    </w:rPr>
  </w:style>
  <w:style w:type="character" w:customStyle="1" w:styleId="CommentTextChar">
    <w:name w:val="Comment Text Char"/>
    <w:basedOn w:val="DefaultParagraphFont"/>
    <w:link w:val="CommentText"/>
    <w:uiPriority w:val="99"/>
    <w:semiHidden/>
    <w:rsid w:val="00454764"/>
    <w:rPr>
      <w:rFonts w:asciiTheme="minorHAnsi" w:eastAsiaTheme="minorEastAsia" w:hAnsiTheme="minorHAnsi" w:cstheme="minorBidi"/>
      <w:kern w:val="2"/>
      <w:lang w:eastAsia="zh-TW"/>
    </w:rPr>
  </w:style>
  <w:style w:type="character" w:styleId="PlaceholderText">
    <w:name w:val="Placeholder Text"/>
    <w:uiPriority w:val="99"/>
    <w:semiHidden/>
    <w:rsid w:val="00DC09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5254">
      <w:bodyDiv w:val="1"/>
      <w:marLeft w:val="0"/>
      <w:marRight w:val="0"/>
      <w:marTop w:val="0"/>
      <w:marBottom w:val="0"/>
      <w:divBdr>
        <w:top w:val="none" w:sz="0" w:space="0" w:color="auto"/>
        <w:left w:val="none" w:sz="0" w:space="0" w:color="auto"/>
        <w:bottom w:val="none" w:sz="0" w:space="0" w:color="auto"/>
        <w:right w:val="none" w:sz="0" w:space="0" w:color="auto"/>
      </w:divBdr>
    </w:div>
    <w:div w:id="110325117">
      <w:bodyDiv w:val="1"/>
      <w:marLeft w:val="0"/>
      <w:marRight w:val="0"/>
      <w:marTop w:val="0"/>
      <w:marBottom w:val="0"/>
      <w:divBdr>
        <w:top w:val="none" w:sz="0" w:space="0" w:color="auto"/>
        <w:left w:val="none" w:sz="0" w:space="0" w:color="auto"/>
        <w:bottom w:val="none" w:sz="0" w:space="0" w:color="auto"/>
        <w:right w:val="none" w:sz="0" w:space="0" w:color="auto"/>
      </w:divBdr>
    </w:div>
    <w:div w:id="123994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FF50F6C5AB4A6B9BA556C25EC9073A"/>
        <w:category>
          <w:name w:val="General"/>
          <w:gallery w:val="placeholder"/>
        </w:category>
        <w:types>
          <w:type w:val="bbPlcHdr"/>
        </w:types>
        <w:behaviors>
          <w:behavior w:val="content"/>
        </w:behaviors>
        <w:guid w:val="{E6DD0257-4692-4A0E-AE92-A00FC02D368C}"/>
      </w:docPartPr>
      <w:docPartBody>
        <w:p w:rsidR="00BF0171" w:rsidRDefault="00736346" w:rsidP="00736346">
          <w:pPr>
            <w:pStyle w:val="75FF50F6C5AB4A6B9BA556C25EC9073A"/>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46"/>
    <w:rsid w:val="00092289"/>
    <w:rsid w:val="00176538"/>
    <w:rsid w:val="00191749"/>
    <w:rsid w:val="002D4704"/>
    <w:rsid w:val="003776C3"/>
    <w:rsid w:val="003F7858"/>
    <w:rsid w:val="00604B7A"/>
    <w:rsid w:val="006244A7"/>
    <w:rsid w:val="00705852"/>
    <w:rsid w:val="00736346"/>
    <w:rsid w:val="0076386B"/>
    <w:rsid w:val="008F42C3"/>
    <w:rsid w:val="00AF25B1"/>
    <w:rsid w:val="00B5188A"/>
    <w:rsid w:val="00BF0171"/>
    <w:rsid w:val="00C76173"/>
    <w:rsid w:val="00F9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346"/>
  </w:style>
  <w:style w:type="paragraph" w:customStyle="1" w:styleId="75FF50F6C5AB4A6B9BA556C25EC9073A">
    <w:name w:val="75FF50F6C5AB4A6B9BA556C25EC9073A"/>
    <w:rsid w:val="00736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5C44B-C93F-47E4-B0D9-6E33C70A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3212</Words>
  <Characters>14875</Characters>
  <Application>Microsoft Office Word</Application>
  <DocSecurity>0</DocSecurity>
  <Lines>123</Lines>
  <Paragraphs>36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25</cp:revision>
  <cp:lastPrinted>2020-09-01T10:26:00Z</cp:lastPrinted>
  <dcterms:created xsi:type="dcterms:W3CDTF">2020-08-17T03:15:00Z</dcterms:created>
  <dcterms:modified xsi:type="dcterms:W3CDTF">2020-09-02T08:19:00Z</dcterms:modified>
</cp:coreProperties>
</file>