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0428" w:rsidRDefault="00210428">
      <w:pPr>
        <w:pStyle w:val="Heading4"/>
        <w:rPr>
          <w:rFonts w:eastAsia="MingLiU" w:hint="eastAsia"/>
          <w:spacing w:val="10"/>
          <w:lang w:eastAsia="zh-TW"/>
        </w:rPr>
      </w:pPr>
      <w:r>
        <w:rPr>
          <w:rFonts w:eastAsia="MingLiU"/>
          <w:spacing w:val="10"/>
        </w:rPr>
        <w:t>DC</w:t>
      </w:r>
      <w:r>
        <w:rPr>
          <w:rFonts w:eastAsia="MingLiU" w:hint="eastAsia"/>
          <w:spacing w:val="10"/>
          <w:lang w:eastAsia="zh-TW"/>
        </w:rPr>
        <w:t>PI</w:t>
      </w:r>
      <w:r>
        <w:rPr>
          <w:rFonts w:eastAsia="MingLiU"/>
          <w:spacing w:val="10"/>
          <w:lang w:eastAsia="zh-TW"/>
        </w:rPr>
        <w:t xml:space="preserve"> </w:t>
      </w:r>
      <w:r>
        <w:rPr>
          <w:rFonts w:eastAsia="MingLiU" w:hint="eastAsia"/>
          <w:spacing w:val="10"/>
          <w:lang w:eastAsia="zh-TW"/>
        </w:rPr>
        <w:t>2078</w:t>
      </w:r>
      <w:r>
        <w:rPr>
          <w:rFonts w:eastAsia="MingLiU"/>
          <w:spacing w:val="10"/>
        </w:rPr>
        <w:t>/20</w:t>
      </w:r>
      <w:r>
        <w:rPr>
          <w:rFonts w:eastAsia="MingLiU" w:hint="eastAsia"/>
          <w:spacing w:val="10"/>
          <w:lang w:eastAsia="zh-TW"/>
        </w:rPr>
        <w:t>09</w:t>
      </w:r>
    </w:p>
    <w:p w:rsidR="00210428" w:rsidRDefault="00210428">
      <w:pPr>
        <w:spacing w:line="360" w:lineRule="auto"/>
        <w:jc w:val="center"/>
        <w:rPr>
          <w:rFonts w:eastAsia="MingLiU"/>
          <w:bCs/>
          <w:spacing w:val="10"/>
          <w:sz w:val="28"/>
          <w:lang w:val="en-GB"/>
        </w:rPr>
      </w:pPr>
    </w:p>
    <w:p w:rsidR="00210428" w:rsidRDefault="00210428">
      <w:pPr>
        <w:pStyle w:val="Heading3"/>
        <w:spacing w:line="360" w:lineRule="auto"/>
        <w:rPr>
          <w:rFonts w:eastAsia="MingLiU"/>
          <w:b w:val="0"/>
          <w:bCs/>
          <w:spacing w:val="10"/>
          <w:szCs w:val="24"/>
          <w:lang w:eastAsia="zh-CN"/>
        </w:rPr>
      </w:pPr>
      <w:r>
        <w:rPr>
          <w:rFonts w:eastAsia="MingLiU"/>
          <w:b w:val="0"/>
          <w:bCs/>
          <w:spacing w:val="10"/>
          <w:szCs w:val="24"/>
          <w:lang w:eastAsia="zh-CN"/>
        </w:rPr>
        <w:t>IN THE DISTRICT COURT OF THE</w:t>
      </w:r>
    </w:p>
    <w:p w:rsidR="00210428" w:rsidRDefault="00210428">
      <w:pPr>
        <w:pStyle w:val="Heading3"/>
        <w:spacing w:line="360" w:lineRule="auto"/>
        <w:rPr>
          <w:rFonts w:eastAsia="MingLiU"/>
          <w:spacing w:val="10"/>
        </w:rPr>
      </w:pPr>
      <w:r>
        <w:rPr>
          <w:rFonts w:eastAsia="MingLiU"/>
          <w:b w:val="0"/>
          <w:bCs/>
          <w:spacing w:val="10"/>
        </w:rPr>
        <w:t>HONG KONG SPECIAL ADMINISTRATIVE REGION</w:t>
      </w:r>
    </w:p>
    <w:p w:rsidR="00210428" w:rsidRDefault="00210428">
      <w:pPr>
        <w:pStyle w:val="Heading2"/>
        <w:spacing w:line="360" w:lineRule="auto"/>
        <w:rPr>
          <w:rFonts w:eastAsia="MingLiU" w:hint="eastAsia"/>
          <w:spacing w:val="10"/>
          <w:szCs w:val="24"/>
          <w:lang w:eastAsia="zh-TW"/>
        </w:rPr>
      </w:pPr>
      <w:r>
        <w:rPr>
          <w:rFonts w:eastAsia="MingLiU" w:hint="eastAsia"/>
          <w:spacing w:val="10"/>
          <w:lang w:eastAsia="zh-TW"/>
        </w:rPr>
        <w:t xml:space="preserve">PERSONAL INJURIES ACTION </w:t>
      </w:r>
      <w:r>
        <w:rPr>
          <w:rFonts w:eastAsia="MingLiU"/>
          <w:spacing w:val="10"/>
          <w:szCs w:val="24"/>
          <w:lang w:eastAsia="zh-CN"/>
        </w:rPr>
        <w:t xml:space="preserve">NO. </w:t>
      </w:r>
      <w:r>
        <w:rPr>
          <w:rFonts w:eastAsia="MingLiU" w:hint="eastAsia"/>
          <w:spacing w:val="10"/>
          <w:szCs w:val="24"/>
          <w:lang w:eastAsia="zh-TW"/>
        </w:rPr>
        <w:t>2078</w:t>
      </w:r>
      <w:r>
        <w:rPr>
          <w:rFonts w:eastAsia="MingLiU"/>
          <w:spacing w:val="10"/>
          <w:szCs w:val="24"/>
          <w:lang w:eastAsia="zh-CN"/>
        </w:rPr>
        <w:t xml:space="preserve"> OF 20</w:t>
      </w:r>
      <w:r>
        <w:rPr>
          <w:rFonts w:eastAsia="MingLiU" w:hint="eastAsia"/>
          <w:spacing w:val="10"/>
          <w:szCs w:val="24"/>
          <w:lang w:eastAsia="zh-TW"/>
        </w:rPr>
        <w:t>09</w:t>
      </w:r>
    </w:p>
    <w:p w:rsidR="00210428" w:rsidRDefault="00210428">
      <w:pPr>
        <w:jc w:val="center"/>
        <w:rPr>
          <w:rFonts w:eastAsia="MingLiU"/>
          <w:bCs/>
          <w:spacing w:val="10"/>
          <w:sz w:val="28"/>
          <w:u w:val="single"/>
          <w:lang w:val="en-GB"/>
        </w:rPr>
      </w:pPr>
      <w:r>
        <w:rPr>
          <w:rFonts w:eastAsia="MingLiU"/>
          <w:bCs/>
          <w:spacing w:val="10"/>
          <w:sz w:val="28"/>
          <w:u w:val="single"/>
          <w:lang w:val="en-GB"/>
        </w:rPr>
        <w:tab/>
      </w:r>
      <w:r>
        <w:rPr>
          <w:rFonts w:eastAsia="MingLiU"/>
          <w:bCs/>
          <w:spacing w:val="10"/>
          <w:sz w:val="28"/>
          <w:u w:val="single"/>
          <w:lang w:val="en-GB"/>
        </w:rPr>
        <w:tab/>
      </w:r>
      <w:r>
        <w:rPr>
          <w:rFonts w:eastAsia="MingLiU"/>
          <w:bCs/>
          <w:spacing w:val="10"/>
          <w:sz w:val="28"/>
          <w:u w:val="single"/>
          <w:lang w:val="en-GB"/>
        </w:rPr>
        <w:tab/>
      </w:r>
      <w:r>
        <w:rPr>
          <w:rFonts w:eastAsia="MingLiU"/>
          <w:bCs/>
          <w:spacing w:val="10"/>
          <w:sz w:val="28"/>
          <w:u w:val="single"/>
          <w:lang w:val="en-GB"/>
        </w:rPr>
        <w:tab/>
      </w:r>
    </w:p>
    <w:p w:rsidR="00210428" w:rsidRDefault="00210428">
      <w:pPr>
        <w:jc w:val="center"/>
        <w:rPr>
          <w:rFonts w:eastAsia="MingLiU"/>
          <w:bCs/>
          <w:spacing w:val="10"/>
          <w:sz w:val="28"/>
          <w:u w:val="single"/>
          <w:lang w:val="en-GB"/>
        </w:rPr>
      </w:pPr>
    </w:p>
    <w:p w:rsidR="00210428" w:rsidRDefault="00210428">
      <w:pPr>
        <w:rPr>
          <w:rFonts w:eastAsia="MingLiU"/>
          <w:bCs/>
          <w:spacing w:val="10"/>
          <w:sz w:val="28"/>
          <w:lang w:val="en-GB"/>
        </w:rPr>
      </w:pPr>
      <w:r>
        <w:rPr>
          <w:rFonts w:eastAsia="MingLiU"/>
          <w:bCs/>
          <w:spacing w:val="10"/>
          <w:sz w:val="28"/>
          <w:lang w:val="en-GB"/>
        </w:rPr>
        <w:t>BETWEEN</w:t>
      </w:r>
    </w:p>
    <w:p w:rsidR="00210428" w:rsidRDefault="00210428">
      <w:pPr>
        <w:rPr>
          <w:rFonts w:eastAsia="MingLiU"/>
          <w:bCs/>
          <w:spacing w:val="10"/>
          <w:sz w:val="28"/>
          <w:lang w:val="en-GB"/>
        </w:rPr>
      </w:pPr>
    </w:p>
    <w:p w:rsidR="00210428" w:rsidRDefault="00210428">
      <w:pPr>
        <w:tabs>
          <w:tab w:val="center" w:pos="4253"/>
          <w:tab w:val="right" w:pos="8505"/>
        </w:tabs>
        <w:rPr>
          <w:rFonts w:eastAsia="MingLiU"/>
          <w:bCs/>
          <w:spacing w:val="10"/>
          <w:sz w:val="28"/>
          <w:lang w:val="en-GB"/>
        </w:rPr>
      </w:pPr>
    </w:p>
    <w:p w:rsidR="00210428" w:rsidRDefault="00210428">
      <w:pPr>
        <w:rPr>
          <w:rFonts w:eastAsia="MingLiU" w:hint="eastAsia"/>
          <w:bCs/>
          <w:spacing w:val="10"/>
          <w:sz w:val="28"/>
          <w:lang w:val="en-GB" w:eastAsia="zh-TW"/>
        </w:rPr>
      </w:pPr>
      <w:r>
        <w:rPr>
          <w:rFonts w:hint="eastAsia"/>
          <w:bCs/>
          <w:spacing w:val="10"/>
          <w:sz w:val="28"/>
          <w:lang w:val="en-GB" w:eastAsia="zh-CN"/>
        </w:rPr>
        <w:tab/>
      </w:r>
      <w:r>
        <w:rPr>
          <w:rFonts w:hint="eastAsia"/>
          <w:bCs/>
          <w:spacing w:val="10"/>
          <w:sz w:val="28"/>
          <w:lang w:val="en-GB" w:eastAsia="zh-TW"/>
        </w:rPr>
        <w:t>CHONG NGAN SENG</w:t>
      </w:r>
      <w:r>
        <w:rPr>
          <w:rFonts w:eastAsia="MingLiU"/>
          <w:bCs/>
          <w:spacing w:val="10"/>
          <w:sz w:val="28"/>
          <w:lang w:val="en-GB"/>
        </w:rPr>
        <w:tab/>
      </w:r>
      <w:r>
        <w:rPr>
          <w:rFonts w:eastAsia="MingLiU"/>
          <w:bCs/>
          <w:spacing w:val="10"/>
          <w:sz w:val="28"/>
          <w:lang w:val="en-GB"/>
        </w:rPr>
        <w:tab/>
      </w:r>
      <w:r>
        <w:rPr>
          <w:rFonts w:eastAsia="MingLiU" w:hint="eastAsia"/>
          <w:bCs/>
          <w:spacing w:val="10"/>
          <w:sz w:val="28"/>
          <w:lang w:val="en-GB" w:eastAsia="zh-TW"/>
        </w:rPr>
        <w:tab/>
      </w:r>
      <w:r>
        <w:rPr>
          <w:rFonts w:eastAsia="MingLiU"/>
          <w:bCs/>
          <w:spacing w:val="10"/>
          <w:sz w:val="28"/>
          <w:lang w:val="en-GB"/>
        </w:rPr>
        <w:tab/>
      </w:r>
      <w:r>
        <w:rPr>
          <w:rFonts w:eastAsia="MingLiU"/>
          <w:bCs/>
          <w:spacing w:val="10"/>
          <w:sz w:val="28"/>
          <w:lang w:val="en-GB"/>
        </w:rPr>
        <w:tab/>
      </w:r>
      <w:r>
        <w:rPr>
          <w:rFonts w:eastAsia="MingLiU" w:hint="eastAsia"/>
          <w:bCs/>
          <w:spacing w:val="10"/>
          <w:sz w:val="28"/>
          <w:lang w:val="en-GB" w:eastAsia="zh-TW"/>
        </w:rPr>
        <w:t>Plaintiff</w:t>
      </w:r>
      <w:r>
        <w:rPr>
          <w:rFonts w:eastAsia="MingLiU"/>
          <w:bCs/>
          <w:spacing w:val="10"/>
          <w:sz w:val="28"/>
          <w:lang w:val="en-GB"/>
        </w:rPr>
        <w:t xml:space="preserve"> </w:t>
      </w:r>
    </w:p>
    <w:p w:rsidR="00210428" w:rsidRDefault="00210428">
      <w:pPr>
        <w:tabs>
          <w:tab w:val="center" w:pos="4253"/>
        </w:tabs>
        <w:rPr>
          <w:rFonts w:eastAsia="MingLiU" w:hint="eastAsia"/>
          <w:bCs/>
          <w:spacing w:val="10"/>
          <w:sz w:val="28"/>
          <w:lang w:val="en-GB" w:eastAsia="zh-TW"/>
        </w:rPr>
      </w:pPr>
    </w:p>
    <w:p w:rsidR="00210428" w:rsidRDefault="00210428">
      <w:pPr>
        <w:tabs>
          <w:tab w:val="center" w:pos="4253"/>
        </w:tabs>
        <w:rPr>
          <w:rFonts w:eastAsia="MingLiU"/>
          <w:bCs/>
          <w:spacing w:val="10"/>
          <w:sz w:val="28"/>
          <w:lang w:val="en-GB"/>
        </w:rPr>
      </w:pPr>
      <w:r>
        <w:rPr>
          <w:rFonts w:eastAsia="MingLiU"/>
          <w:bCs/>
          <w:spacing w:val="10"/>
          <w:sz w:val="28"/>
          <w:lang w:val="en-GB"/>
        </w:rPr>
        <w:tab/>
        <w:t>and</w:t>
      </w:r>
    </w:p>
    <w:p w:rsidR="00210428" w:rsidRDefault="00210428">
      <w:pPr>
        <w:tabs>
          <w:tab w:val="center" w:pos="4253"/>
        </w:tabs>
        <w:rPr>
          <w:rFonts w:eastAsia="MingLiU" w:hint="eastAsia"/>
          <w:bCs/>
          <w:spacing w:val="10"/>
          <w:sz w:val="28"/>
          <w:lang w:val="en-GB" w:eastAsia="zh-TW"/>
        </w:rPr>
      </w:pPr>
    </w:p>
    <w:p w:rsidR="00210428" w:rsidRDefault="00210428">
      <w:pPr>
        <w:rPr>
          <w:rFonts w:eastAsia="MingLiU" w:hint="eastAsia"/>
          <w:bCs/>
          <w:spacing w:val="10"/>
          <w:sz w:val="28"/>
          <w:lang w:val="en-GB" w:eastAsia="zh-TW"/>
        </w:rPr>
      </w:pPr>
      <w:r>
        <w:rPr>
          <w:rFonts w:eastAsia="MingLiU" w:hint="eastAsia"/>
          <w:bCs/>
          <w:spacing w:val="10"/>
          <w:sz w:val="28"/>
          <w:lang w:val="en-GB" w:eastAsia="zh-TW"/>
        </w:rPr>
        <w:tab/>
        <w:t>CHINA HARBOUR ENGINEERING</w:t>
      </w:r>
      <w:r>
        <w:rPr>
          <w:rFonts w:eastAsia="MingLiU" w:hint="eastAsia"/>
          <w:bCs/>
          <w:spacing w:val="10"/>
          <w:sz w:val="28"/>
          <w:lang w:val="en-GB" w:eastAsia="zh-TW"/>
        </w:rPr>
        <w:tab/>
      </w:r>
      <w:r>
        <w:rPr>
          <w:rFonts w:eastAsia="MingLiU"/>
          <w:bCs/>
          <w:spacing w:val="10"/>
          <w:sz w:val="28"/>
          <w:lang w:val="en-GB"/>
        </w:rPr>
        <w:tab/>
      </w:r>
      <w:r>
        <w:rPr>
          <w:rFonts w:eastAsia="MingLiU" w:hint="eastAsia"/>
          <w:bCs/>
          <w:spacing w:val="10"/>
          <w:sz w:val="28"/>
          <w:lang w:val="en-GB" w:eastAsia="zh-TW"/>
        </w:rPr>
        <w:t>1</w:t>
      </w:r>
      <w:r>
        <w:rPr>
          <w:rFonts w:eastAsia="MingLiU" w:hint="eastAsia"/>
          <w:bCs/>
          <w:spacing w:val="10"/>
          <w:sz w:val="28"/>
          <w:vertAlign w:val="superscript"/>
          <w:lang w:val="en-GB" w:eastAsia="zh-TW"/>
        </w:rPr>
        <w:t>st</w:t>
      </w:r>
      <w:r>
        <w:rPr>
          <w:rFonts w:eastAsia="MingLiU" w:hint="eastAsia"/>
          <w:bCs/>
          <w:spacing w:val="10"/>
          <w:sz w:val="28"/>
          <w:lang w:val="en-GB" w:eastAsia="zh-TW"/>
        </w:rPr>
        <w:t xml:space="preserve"> Defendant</w:t>
      </w:r>
    </w:p>
    <w:p w:rsidR="00210428" w:rsidRDefault="00210428">
      <w:pPr>
        <w:rPr>
          <w:rFonts w:eastAsia="MingLiU" w:hint="eastAsia"/>
          <w:bCs/>
          <w:spacing w:val="10"/>
          <w:sz w:val="28"/>
          <w:lang w:val="en-GB" w:eastAsia="zh-TW"/>
        </w:rPr>
      </w:pPr>
      <w:r>
        <w:rPr>
          <w:rFonts w:eastAsia="MingLiU" w:hint="eastAsia"/>
          <w:bCs/>
          <w:spacing w:val="10"/>
          <w:sz w:val="28"/>
          <w:lang w:val="en-GB" w:eastAsia="zh-TW"/>
        </w:rPr>
        <w:tab/>
        <w:t>COMPANY LIMITED</w:t>
      </w:r>
    </w:p>
    <w:p w:rsidR="00210428" w:rsidRDefault="00210428">
      <w:pPr>
        <w:rPr>
          <w:rFonts w:eastAsia="MingLiU" w:hint="eastAsia"/>
          <w:bCs/>
          <w:spacing w:val="10"/>
          <w:sz w:val="28"/>
          <w:lang w:val="en-GB" w:eastAsia="zh-TW"/>
        </w:rPr>
      </w:pPr>
      <w:r>
        <w:rPr>
          <w:rFonts w:hint="eastAsia"/>
          <w:bCs/>
          <w:spacing w:val="10"/>
          <w:sz w:val="28"/>
          <w:lang w:val="en-GB" w:eastAsia="zh-CN"/>
        </w:rPr>
        <w:tab/>
      </w:r>
      <w:r>
        <w:rPr>
          <w:rFonts w:hint="eastAsia"/>
          <w:bCs/>
          <w:spacing w:val="10"/>
          <w:sz w:val="28"/>
          <w:lang w:val="en-GB" w:eastAsia="zh-TW"/>
        </w:rPr>
        <w:t>YIP YAT WO</w:t>
      </w:r>
      <w:r>
        <w:rPr>
          <w:rFonts w:hint="eastAsia"/>
          <w:bCs/>
          <w:spacing w:val="10"/>
          <w:sz w:val="28"/>
          <w:lang w:val="en-GB" w:eastAsia="zh-TW"/>
        </w:rPr>
        <w:tab/>
      </w:r>
      <w:r>
        <w:rPr>
          <w:rFonts w:hint="eastAsia"/>
          <w:bCs/>
          <w:spacing w:val="10"/>
          <w:sz w:val="28"/>
          <w:lang w:val="en-GB" w:eastAsia="zh-TW"/>
        </w:rPr>
        <w:tab/>
      </w:r>
      <w:r>
        <w:rPr>
          <w:rFonts w:hint="eastAsia"/>
          <w:bCs/>
          <w:spacing w:val="10"/>
          <w:sz w:val="28"/>
          <w:lang w:val="en-GB" w:eastAsia="zh-TW"/>
        </w:rPr>
        <w:tab/>
      </w:r>
      <w:r>
        <w:rPr>
          <w:rFonts w:eastAsia="MingLiU"/>
          <w:bCs/>
          <w:spacing w:val="10"/>
          <w:sz w:val="28"/>
          <w:lang w:val="en-GB" w:eastAsia="zh-TW"/>
        </w:rPr>
        <w:tab/>
      </w:r>
      <w:r>
        <w:rPr>
          <w:rFonts w:eastAsia="MingLiU" w:hint="eastAsia"/>
          <w:bCs/>
          <w:spacing w:val="10"/>
          <w:sz w:val="28"/>
          <w:lang w:val="en-GB" w:eastAsia="zh-TW"/>
        </w:rPr>
        <w:tab/>
      </w:r>
      <w:r>
        <w:rPr>
          <w:rFonts w:eastAsia="MingLiU"/>
          <w:bCs/>
          <w:spacing w:val="10"/>
          <w:sz w:val="28"/>
          <w:lang w:val="en-GB"/>
        </w:rPr>
        <w:tab/>
      </w:r>
      <w:r>
        <w:rPr>
          <w:rFonts w:eastAsia="MingLiU" w:hint="eastAsia"/>
          <w:bCs/>
          <w:spacing w:val="10"/>
          <w:sz w:val="28"/>
          <w:lang w:val="en-GB" w:eastAsia="zh-TW"/>
        </w:rPr>
        <w:t>2</w:t>
      </w:r>
      <w:r>
        <w:rPr>
          <w:rFonts w:eastAsia="MingLiU" w:hint="eastAsia"/>
          <w:bCs/>
          <w:spacing w:val="10"/>
          <w:sz w:val="28"/>
          <w:vertAlign w:val="superscript"/>
          <w:lang w:val="en-GB" w:eastAsia="zh-TW"/>
        </w:rPr>
        <w:t xml:space="preserve">nd </w:t>
      </w:r>
      <w:r>
        <w:rPr>
          <w:rFonts w:eastAsia="MingLiU" w:hint="eastAsia"/>
          <w:bCs/>
          <w:spacing w:val="10"/>
          <w:sz w:val="28"/>
          <w:lang w:val="en-GB" w:eastAsia="zh-TW"/>
        </w:rPr>
        <w:t>Defendant</w:t>
      </w:r>
    </w:p>
    <w:p w:rsidR="00210428" w:rsidRDefault="00210428">
      <w:pPr>
        <w:rPr>
          <w:rFonts w:eastAsia="MingLiU" w:hint="eastAsia"/>
          <w:bCs/>
          <w:spacing w:val="10"/>
          <w:sz w:val="28"/>
          <w:lang w:val="en-GB" w:eastAsia="zh-TW"/>
        </w:rPr>
      </w:pPr>
      <w:r>
        <w:rPr>
          <w:rFonts w:hint="eastAsia"/>
          <w:bCs/>
          <w:spacing w:val="10"/>
          <w:sz w:val="28"/>
          <w:lang w:val="en-GB" w:eastAsia="zh-CN"/>
        </w:rPr>
        <w:tab/>
      </w:r>
      <w:r>
        <w:rPr>
          <w:rFonts w:eastAsia="MingLiU" w:hint="eastAsia"/>
          <w:bCs/>
          <w:spacing w:val="10"/>
          <w:sz w:val="28"/>
          <w:lang w:val="en-GB" w:eastAsia="zh-TW"/>
        </w:rPr>
        <w:t>UNION DUTY LIMITED</w:t>
      </w:r>
      <w:r>
        <w:rPr>
          <w:rFonts w:eastAsia="MingLiU"/>
          <w:bCs/>
          <w:spacing w:val="10"/>
          <w:sz w:val="28"/>
          <w:lang w:val="en-GB" w:eastAsia="zh-TW"/>
        </w:rPr>
        <w:tab/>
      </w:r>
      <w:r>
        <w:rPr>
          <w:rFonts w:eastAsia="MingLiU" w:hint="eastAsia"/>
          <w:bCs/>
          <w:spacing w:val="10"/>
          <w:sz w:val="28"/>
          <w:lang w:val="en-GB" w:eastAsia="zh-TW"/>
        </w:rPr>
        <w:tab/>
      </w:r>
      <w:r>
        <w:rPr>
          <w:rFonts w:eastAsia="MingLiU"/>
          <w:bCs/>
          <w:spacing w:val="10"/>
          <w:sz w:val="28"/>
          <w:lang w:val="en-GB"/>
        </w:rPr>
        <w:tab/>
      </w:r>
      <w:r>
        <w:rPr>
          <w:rFonts w:eastAsia="MingLiU" w:hint="eastAsia"/>
          <w:bCs/>
          <w:spacing w:val="10"/>
          <w:sz w:val="28"/>
          <w:lang w:val="en-GB" w:eastAsia="zh-TW"/>
        </w:rPr>
        <w:tab/>
        <w:t>3</w:t>
      </w:r>
      <w:r>
        <w:rPr>
          <w:rFonts w:eastAsia="MingLiU" w:hint="eastAsia"/>
          <w:bCs/>
          <w:spacing w:val="10"/>
          <w:sz w:val="28"/>
          <w:vertAlign w:val="superscript"/>
          <w:lang w:val="en-GB" w:eastAsia="zh-TW"/>
        </w:rPr>
        <w:t>rd</w:t>
      </w:r>
      <w:r>
        <w:rPr>
          <w:rFonts w:eastAsia="MingLiU" w:hint="eastAsia"/>
          <w:bCs/>
          <w:spacing w:val="10"/>
          <w:sz w:val="28"/>
          <w:lang w:val="en-GB" w:eastAsia="zh-TW"/>
        </w:rPr>
        <w:t xml:space="preserve"> Defendant</w:t>
      </w:r>
    </w:p>
    <w:p w:rsidR="00210428" w:rsidRDefault="00210428">
      <w:pPr>
        <w:rPr>
          <w:rFonts w:eastAsia="MingLiU"/>
          <w:bCs/>
          <w:spacing w:val="10"/>
          <w:sz w:val="28"/>
          <w:lang w:val="en-GB"/>
        </w:rPr>
      </w:pPr>
      <w:r>
        <w:rPr>
          <w:bCs/>
          <w:spacing w:val="10"/>
          <w:sz w:val="28"/>
          <w:lang w:val="en-GB" w:eastAsia="zh-CN"/>
        </w:rPr>
        <w:tab/>
      </w:r>
      <w:r>
        <w:rPr>
          <w:rFonts w:eastAsia="MingLiU" w:hint="eastAsia"/>
          <w:bCs/>
          <w:spacing w:val="10"/>
          <w:sz w:val="28"/>
          <w:lang w:val="en-GB" w:eastAsia="zh-TW"/>
        </w:rPr>
        <w:t>SUN GLORY ENGINEERING LIMITED</w:t>
      </w:r>
      <w:r>
        <w:rPr>
          <w:rFonts w:eastAsia="MingLiU" w:hint="eastAsia"/>
          <w:bCs/>
          <w:spacing w:val="10"/>
          <w:sz w:val="28"/>
          <w:lang w:val="en-GB" w:eastAsia="zh-TW"/>
        </w:rPr>
        <w:tab/>
        <w:t>4</w:t>
      </w:r>
      <w:r>
        <w:rPr>
          <w:rFonts w:eastAsia="MingLiU" w:hint="eastAsia"/>
          <w:bCs/>
          <w:spacing w:val="10"/>
          <w:sz w:val="28"/>
          <w:vertAlign w:val="superscript"/>
          <w:lang w:val="en-GB" w:eastAsia="zh-TW"/>
        </w:rPr>
        <w:t>th</w:t>
      </w:r>
      <w:r>
        <w:rPr>
          <w:rFonts w:eastAsia="MingLiU" w:hint="eastAsia"/>
          <w:bCs/>
          <w:spacing w:val="10"/>
          <w:sz w:val="28"/>
          <w:lang w:val="en-GB" w:eastAsia="zh-TW"/>
        </w:rPr>
        <w:t xml:space="preserve"> Defendant</w:t>
      </w:r>
    </w:p>
    <w:p w:rsidR="00210428" w:rsidRDefault="00210428">
      <w:pPr>
        <w:tabs>
          <w:tab w:val="center" w:pos="4253"/>
        </w:tabs>
        <w:rPr>
          <w:rFonts w:eastAsia="MingLiU" w:hint="eastAsia"/>
          <w:bCs/>
          <w:spacing w:val="10"/>
          <w:sz w:val="28"/>
          <w:lang w:val="en-GB" w:eastAsia="zh-TW"/>
        </w:rPr>
      </w:pPr>
    </w:p>
    <w:p w:rsidR="00210428" w:rsidRDefault="00210428">
      <w:pPr>
        <w:tabs>
          <w:tab w:val="center" w:pos="4253"/>
        </w:tabs>
        <w:rPr>
          <w:rFonts w:eastAsia="MingLiU"/>
          <w:bCs/>
          <w:spacing w:val="10"/>
          <w:sz w:val="28"/>
          <w:lang w:val="en-GB"/>
        </w:rPr>
      </w:pPr>
      <w:r>
        <w:rPr>
          <w:rFonts w:eastAsia="MingLiU"/>
          <w:bCs/>
          <w:spacing w:val="10"/>
          <w:sz w:val="28"/>
          <w:lang w:val="en-GB"/>
        </w:rPr>
        <w:tab/>
        <w:t>and</w:t>
      </w:r>
    </w:p>
    <w:p w:rsidR="00210428" w:rsidRDefault="00210428">
      <w:pPr>
        <w:tabs>
          <w:tab w:val="center" w:pos="4253"/>
        </w:tabs>
        <w:rPr>
          <w:rFonts w:eastAsia="MingLiU" w:hint="eastAsia"/>
          <w:bCs/>
          <w:spacing w:val="10"/>
          <w:sz w:val="28"/>
          <w:lang w:val="en-GB" w:eastAsia="zh-TW"/>
        </w:rPr>
      </w:pPr>
    </w:p>
    <w:p w:rsidR="00210428" w:rsidRDefault="00210428">
      <w:pPr>
        <w:rPr>
          <w:rFonts w:eastAsia="MingLiU" w:hint="eastAsia"/>
          <w:bCs/>
          <w:spacing w:val="10"/>
          <w:sz w:val="28"/>
          <w:lang w:val="en-GB" w:eastAsia="zh-TW"/>
        </w:rPr>
      </w:pPr>
      <w:r>
        <w:rPr>
          <w:rFonts w:eastAsia="MingLiU"/>
          <w:bCs/>
          <w:spacing w:val="10"/>
          <w:sz w:val="28"/>
          <w:lang w:val="en-GB" w:eastAsia="zh-TW"/>
        </w:rPr>
        <w:tab/>
      </w:r>
      <w:r>
        <w:rPr>
          <w:rFonts w:eastAsia="MingLiU" w:hint="eastAsia"/>
          <w:bCs/>
          <w:spacing w:val="10"/>
          <w:sz w:val="28"/>
          <w:lang w:val="en-GB" w:eastAsia="zh-TW"/>
        </w:rPr>
        <w:t>UNION DUTY LIMITED</w:t>
      </w:r>
      <w:r>
        <w:rPr>
          <w:rFonts w:eastAsia="MingLiU"/>
          <w:bCs/>
          <w:spacing w:val="10"/>
          <w:sz w:val="28"/>
          <w:lang w:val="en-GB"/>
        </w:rPr>
        <w:tab/>
      </w:r>
      <w:r>
        <w:rPr>
          <w:rFonts w:eastAsia="MingLiU"/>
          <w:bCs/>
          <w:spacing w:val="10"/>
          <w:sz w:val="28"/>
          <w:lang w:val="en-GB"/>
        </w:rPr>
        <w:tab/>
      </w:r>
      <w:r>
        <w:rPr>
          <w:rFonts w:eastAsia="MingLiU"/>
          <w:bCs/>
          <w:spacing w:val="10"/>
          <w:sz w:val="28"/>
          <w:lang w:val="en-GB"/>
        </w:rPr>
        <w:tab/>
      </w:r>
      <w:r>
        <w:rPr>
          <w:rFonts w:eastAsia="MingLiU"/>
          <w:bCs/>
          <w:spacing w:val="10"/>
          <w:sz w:val="28"/>
          <w:lang w:val="en-GB"/>
        </w:rPr>
        <w:tab/>
      </w:r>
      <w:r>
        <w:rPr>
          <w:rFonts w:eastAsia="MingLiU" w:hint="eastAsia"/>
          <w:bCs/>
          <w:spacing w:val="10"/>
          <w:sz w:val="28"/>
          <w:lang w:val="en-GB" w:eastAsia="zh-TW"/>
        </w:rPr>
        <w:t>1</w:t>
      </w:r>
      <w:r>
        <w:rPr>
          <w:rFonts w:eastAsia="MingLiU" w:hint="eastAsia"/>
          <w:bCs/>
          <w:spacing w:val="10"/>
          <w:sz w:val="28"/>
          <w:vertAlign w:val="superscript"/>
          <w:lang w:val="en-GB" w:eastAsia="zh-TW"/>
        </w:rPr>
        <w:t>st</w:t>
      </w:r>
      <w:r>
        <w:rPr>
          <w:rFonts w:eastAsia="MingLiU" w:hint="eastAsia"/>
          <w:bCs/>
          <w:spacing w:val="10"/>
          <w:sz w:val="28"/>
          <w:lang w:val="en-GB" w:eastAsia="zh-TW"/>
        </w:rPr>
        <w:t xml:space="preserve"> Third Party</w:t>
      </w:r>
    </w:p>
    <w:p w:rsidR="00210428" w:rsidRDefault="00210428">
      <w:pPr>
        <w:ind w:firstLine="720"/>
        <w:rPr>
          <w:rFonts w:eastAsia="MingLiU" w:hint="eastAsia"/>
          <w:bCs/>
          <w:spacing w:val="10"/>
          <w:sz w:val="28"/>
          <w:lang w:val="en-GB" w:eastAsia="zh-TW"/>
        </w:rPr>
      </w:pPr>
      <w:r>
        <w:rPr>
          <w:rFonts w:eastAsia="MingLiU"/>
          <w:bCs/>
          <w:spacing w:val="10"/>
          <w:sz w:val="28"/>
          <w:lang w:val="en-GB" w:eastAsia="zh-TW"/>
        </w:rPr>
        <w:t>S</w:t>
      </w:r>
      <w:r>
        <w:rPr>
          <w:rFonts w:eastAsia="MingLiU" w:hint="eastAsia"/>
          <w:bCs/>
          <w:spacing w:val="10"/>
          <w:sz w:val="28"/>
          <w:lang w:val="en-GB" w:eastAsia="zh-TW"/>
        </w:rPr>
        <w:t>UN GLORY ENGINEERING LIMITED</w:t>
      </w:r>
      <w:r>
        <w:rPr>
          <w:rFonts w:eastAsia="MingLiU"/>
          <w:bCs/>
          <w:spacing w:val="10"/>
          <w:sz w:val="28"/>
          <w:lang w:val="en-GB"/>
        </w:rPr>
        <w:tab/>
      </w:r>
      <w:r>
        <w:rPr>
          <w:rFonts w:eastAsia="MingLiU" w:hint="eastAsia"/>
          <w:bCs/>
          <w:spacing w:val="10"/>
          <w:sz w:val="28"/>
          <w:lang w:val="en-GB" w:eastAsia="zh-TW"/>
        </w:rPr>
        <w:t>2</w:t>
      </w:r>
      <w:r>
        <w:rPr>
          <w:rFonts w:eastAsia="MingLiU" w:hint="eastAsia"/>
          <w:bCs/>
          <w:spacing w:val="10"/>
          <w:sz w:val="28"/>
          <w:vertAlign w:val="superscript"/>
          <w:lang w:val="en-GB" w:eastAsia="zh-TW"/>
        </w:rPr>
        <w:t xml:space="preserve">nd </w:t>
      </w:r>
      <w:r>
        <w:rPr>
          <w:rFonts w:eastAsia="MingLiU" w:hint="eastAsia"/>
          <w:bCs/>
          <w:spacing w:val="10"/>
          <w:sz w:val="28"/>
          <w:lang w:val="en-GB" w:eastAsia="zh-TW"/>
        </w:rPr>
        <w:t>Third Party</w:t>
      </w:r>
    </w:p>
    <w:p w:rsidR="00210428" w:rsidRDefault="00210428">
      <w:pPr>
        <w:tabs>
          <w:tab w:val="center" w:pos="2160"/>
          <w:tab w:val="right" w:pos="8505"/>
        </w:tabs>
        <w:rPr>
          <w:rFonts w:eastAsia="MingLiU"/>
          <w:bCs/>
          <w:spacing w:val="10"/>
          <w:sz w:val="28"/>
          <w:lang w:val="en-GB"/>
        </w:rPr>
      </w:pPr>
    </w:p>
    <w:p w:rsidR="00210428" w:rsidRDefault="00210428">
      <w:pPr>
        <w:tabs>
          <w:tab w:val="center" w:pos="4253"/>
          <w:tab w:val="right" w:pos="8505"/>
        </w:tabs>
        <w:rPr>
          <w:rFonts w:eastAsia="MingLiU"/>
          <w:bCs/>
          <w:spacing w:val="10"/>
          <w:sz w:val="28"/>
          <w:lang w:val="en-GB" w:eastAsia="zh-TW"/>
        </w:rPr>
      </w:pPr>
      <w:r>
        <w:rPr>
          <w:rFonts w:eastAsia="MingLiU"/>
          <w:bCs/>
          <w:spacing w:val="10"/>
          <w:sz w:val="28"/>
          <w:lang w:val="en-GB"/>
        </w:rPr>
        <w:tab/>
      </w:r>
    </w:p>
    <w:p w:rsidR="00210428" w:rsidRDefault="00210428">
      <w:pPr>
        <w:jc w:val="center"/>
        <w:rPr>
          <w:rFonts w:eastAsia="MingLiU"/>
          <w:bCs/>
          <w:spacing w:val="10"/>
          <w:sz w:val="28"/>
          <w:u w:val="single"/>
          <w:lang w:val="en-GB" w:eastAsia="zh-TW"/>
        </w:rPr>
      </w:pPr>
      <w:r>
        <w:rPr>
          <w:rFonts w:eastAsia="MingLiU"/>
          <w:bCs/>
          <w:spacing w:val="10"/>
          <w:sz w:val="28"/>
          <w:u w:val="single"/>
          <w:lang w:val="en-GB" w:eastAsia="zh-TW"/>
        </w:rPr>
        <w:tab/>
      </w:r>
      <w:r>
        <w:rPr>
          <w:rFonts w:eastAsia="MingLiU"/>
          <w:bCs/>
          <w:spacing w:val="10"/>
          <w:sz w:val="28"/>
          <w:u w:val="single"/>
          <w:lang w:val="en-GB" w:eastAsia="zh-TW"/>
        </w:rPr>
        <w:tab/>
      </w:r>
      <w:r>
        <w:rPr>
          <w:rFonts w:eastAsia="MingLiU"/>
          <w:bCs/>
          <w:spacing w:val="10"/>
          <w:sz w:val="28"/>
          <w:u w:val="single"/>
          <w:lang w:val="en-GB" w:eastAsia="zh-TW"/>
        </w:rPr>
        <w:tab/>
      </w:r>
      <w:r>
        <w:rPr>
          <w:rFonts w:eastAsia="MingLiU"/>
          <w:bCs/>
          <w:spacing w:val="10"/>
          <w:sz w:val="28"/>
          <w:u w:val="single"/>
          <w:lang w:val="en-GB" w:eastAsia="zh-TW"/>
        </w:rPr>
        <w:tab/>
      </w:r>
    </w:p>
    <w:p w:rsidR="00210428" w:rsidRDefault="00210428">
      <w:pPr>
        <w:pStyle w:val="Heading5"/>
        <w:rPr>
          <w:rFonts w:eastAsia="MingLiU"/>
          <w:spacing w:val="10"/>
          <w:lang w:eastAsia="zh-TW"/>
        </w:rPr>
      </w:pPr>
    </w:p>
    <w:p w:rsidR="00210428" w:rsidRDefault="00210428">
      <w:pPr>
        <w:pStyle w:val="Heading5"/>
        <w:ind w:left="1440" w:hanging="1440"/>
        <w:jc w:val="left"/>
        <w:rPr>
          <w:rFonts w:eastAsia="MingLiU"/>
          <w:spacing w:val="10"/>
        </w:rPr>
      </w:pPr>
      <w:r>
        <w:rPr>
          <w:rFonts w:eastAsia="MingLiU"/>
          <w:spacing w:val="10"/>
        </w:rPr>
        <w:t xml:space="preserve">Coram: </w:t>
      </w:r>
      <w:r>
        <w:rPr>
          <w:rFonts w:eastAsia="MingLiU" w:hint="eastAsia"/>
          <w:spacing w:val="10"/>
          <w:lang w:eastAsia="zh-TW"/>
        </w:rPr>
        <w:t xml:space="preserve">Deputy District </w:t>
      </w:r>
      <w:r>
        <w:rPr>
          <w:rFonts w:eastAsia="MingLiU"/>
          <w:spacing w:val="10"/>
        </w:rPr>
        <w:t xml:space="preserve">Judge </w:t>
      </w:r>
      <w:r>
        <w:rPr>
          <w:rFonts w:eastAsia="MingLiU" w:hint="eastAsia"/>
          <w:spacing w:val="10"/>
          <w:lang w:eastAsia="zh-TW"/>
        </w:rPr>
        <w:t xml:space="preserve">Rebecca Lee </w:t>
      </w:r>
      <w:r>
        <w:rPr>
          <w:rFonts w:eastAsia="MingLiU"/>
          <w:spacing w:val="10"/>
        </w:rPr>
        <w:t xml:space="preserve">in Court </w:t>
      </w:r>
    </w:p>
    <w:p w:rsidR="00210428" w:rsidRDefault="00210428">
      <w:pPr>
        <w:spacing w:line="360" w:lineRule="auto"/>
        <w:rPr>
          <w:rFonts w:eastAsia="MingLiU" w:hint="eastAsia"/>
          <w:bCs/>
          <w:spacing w:val="10"/>
          <w:sz w:val="28"/>
          <w:lang w:val="en-GB" w:eastAsia="zh-TW"/>
        </w:rPr>
      </w:pPr>
      <w:r>
        <w:rPr>
          <w:rFonts w:eastAsia="MingLiU"/>
          <w:bCs/>
          <w:spacing w:val="10"/>
          <w:sz w:val="28"/>
          <w:lang w:val="en-GB"/>
        </w:rPr>
        <w:t>Date of Hearing:</w:t>
      </w:r>
      <w:r>
        <w:rPr>
          <w:rFonts w:eastAsia="MingLiU"/>
          <w:bCs/>
          <w:spacing w:val="10"/>
          <w:sz w:val="28"/>
          <w:lang w:val="en-GB"/>
        </w:rPr>
        <w:tab/>
      </w:r>
      <w:r>
        <w:rPr>
          <w:rFonts w:eastAsia="MingLiU"/>
          <w:bCs/>
          <w:spacing w:val="10"/>
          <w:sz w:val="28"/>
          <w:lang w:val="en-GB" w:eastAsia="zh-TW"/>
        </w:rPr>
        <w:t xml:space="preserve"> </w:t>
      </w:r>
      <w:r>
        <w:rPr>
          <w:rFonts w:eastAsia="MingLiU" w:hint="eastAsia"/>
          <w:bCs/>
          <w:spacing w:val="10"/>
          <w:sz w:val="28"/>
          <w:lang w:val="en-GB" w:eastAsia="zh-TW"/>
        </w:rPr>
        <w:t>2</w:t>
      </w:r>
      <w:r>
        <w:rPr>
          <w:rFonts w:eastAsia="MingLiU"/>
          <w:bCs/>
          <w:spacing w:val="10"/>
          <w:sz w:val="28"/>
          <w:lang w:val="en-GB" w:eastAsia="zh-TW"/>
        </w:rPr>
        <w:t>7</w:t>
      </w:r>
      <w:r>
        <w:rPr>
          <w:rFonts w:eastAsia="MingLiU" w:hint="eastAsia"/>
          <w:bCs/>
          <w:spacing w:val="10"/>
          <w:sz w:val="28"/>
          <w:lang w:val="en-GB" w:eastAsia="zh-TW"/>
        </w:rPr>
        <w:t xml:space="preserve"> January </w:t>
      </w:r>
      <w:r>
        <w:rPr>
          <w:rFonts w:eastAsia="MingLiU"/>
          <w:bCs/>
          <w:spacing w:val="10"/>
          <w:sz w:val="28"/>
          <w:lang w:val="en-GB"/>
        </w:rPr>
        <w:t>201</w:t>
      </w:r>
      <w:r>
        <w:rPr>
          <w:rFonts w:eastAsia="MingLiU" w:hint="eastAsia"/>
          <w:bCs/>
          <w:spacing w:val="10"/>
          <w:sz w:val="28"/>
          <w:lang w:val="en-GB" w:eastAsia="zh-TW"/>
        </w:rPr>
        <w:t>2</w:t>
      </w:r>
    </w:p>
    <w:p w:rsidR="00210428" w:rsidRDefault="00210428">
      <w:pPr>
        <w:spacing w:line="360" w:lineRule="auto"/>
        <w:rPr>
          <w:rFonts w:eastAsia="MingLiU" w:hint="eastAsia"/>
          <w:bCs/>
          <w:spacing w:val="10"/>
          <w:sz w:val="28"/>
          <w:lang w:val="en-GB" w:eastAsia="zh-TW"/>
        </w:rPr>
      </w:pPr>
      <w:r>
        <w:rPr>
          <w:rFonts w:eastAsia="MingLiU"/>
          <w:bCs/>
          <w:spacing w:val="10"/>
          <w:sz w:val="28"/>
          <w:lang w:val="en-GB"/>
        </w:rPr>
        <w:t>Date of Judgment:</w:t>
      </w:r>
      <w:r w:rsidR="001D5BB9">
        <w:rPr>
          <w:rFonts w:eastAsia="SimSun" w:hint="eastAsia"/>
          <w:bCs/>
          <w:spacing w:val="10"/>
          <w:sz w:val="28"/>
          <w:lang w:val="en-GB" w:eastAsia="zh-CN"/>
        </w:rPr>
        <w:t xml:space="preserve"> 3 F</w:t>
      </w:r>
      <w:r w:rsidR="00A76B95">
        <w:rPr>
          <w:rFonts w:eastAsia="MingLiU"/>
          <w:bCs/>
          <w:spacing w:val="10"/>
          <w:sz w:val="28"/>
          <w:lang w:val="en-GB" w:eastAsia="zh-TW"/>
        </w:rPr>
        <w:t>ebruary</w:t>
      </w:r>
      <w:r>
        <w:rPr>
          <w:rFonts w:eastAsia="MingLiU" w:hint="eastAsia"/>
          <w:bCs/>
          <w:spacing w:val="10"/>
          <w:sz w:val="28"/>
          <w:lang w:val="en-GB" w:eastAsia="zh-TW"/>
        </w:rPr>
        <w:t xml:space="preserve"> </w:t>
      </w:r>
      <w:r>
        <w:rPr>
          <w:rFonts w:eastAsia="MingLiU"/>
          <w:bCs/>
          <w:spacing w:val="10"/>
          <w:sz w:val="28"/>
          <w:lang w:val="en-GB"/>
        </w:rPr>
        <w:t>201</w:t>
      </w:r>
      <w:r>
        <w:rPr>
          <w:rFonts w:eastAsia="MingLiU" w:hint="eastAsia"/>
          <w:bCs/>
          <w:spacing w:val="10"/>
          <w:sz w:val="28"/>
          <w:lang w:val="en-GB" w:eastAsia="zh-TW"/>
        </w:rPr>
        <w:t>2</w:t>
      </w:r>
    </w:p>
    <w:p w:rsidR="00210428" w:rsidRDefault="00210428">
      <w:pPr>
        <w:spacing w:line="360" w:lineRule="auto"/>
        <w:rPr>
          <w:rFonts w:eastAsia="MingLiU"/>
          <w:bCs/>
          <w:spacing w:val="10"/>
          <w:sz w:val="28"/>
          <w:lang w:val="en-GB"/>
        </w:rPr>
      </w:pPr>
    </w:p>
    <w:p w:rsidR="00210428" w:rsidRDefault="00210428">
      <w:pPr>
        <w:jc w:val="center"/>
        <w:rPr>
          <w:rFonts w:eastAsia="MingLiU" w:hint="eastAsia"/>
          <w:bCs/>
          <w:spacing w:val="10"/>
          <w:sz w:val="28"/>
          <w:u w:val="single"/>
          <w:lang w:val="en-GB" w:eastAsia="zh-TW"/>
        </w:rPr>
      </w:pPr>
      <w:r>
        <w:rPr>
          <w:rFonts w:eastAsia="MingLiU" w:hint="eastAsia"/>
          <w:bCs/>
          <w:spacing w:val="10"/>
          <w:sz w:val="28"/>
          <w:u w:val="single"/>
          <w:lang w:val="en-GB" w:eastAsia="zh-TW"/>
        </w:rPr>
        <w:t>_______________________________________</w:t>
      </w:r>
    </w:p>
    <w:p w:rsidR="00210428" w:rsidRDefault="00210428">
      <w:pPr>
        <w:pStyle w:val="Heading2"/>
        <w:rPr>
          <w:rFonts w:eastAsia="MingLiU"/>
          <w:spacing w:val="10"/>
        </w:rPr>
      </w:pPr>
    </w:p>
    <w:p w:rsidR="00210428" w:rsidRDefault="00210428">
      <w:pPr>
        <w:pStyle w:val="Heading2"/>
        <w:rPr>
          <w:rFonts w:hint="eastAsia"/>
          <w:lang w:eastAsia="zh-TW"/>
        </w:rPr>
      </w:pPr>
      <w:r>
        <w:rPr>
          <w:rFonts w:hint="eastAsia"/>
          <w:lang w:eastAsia="zh-TW"/>
        </w:rPr>
        <w:t>DECISION</w:t>
      </w:r>
      <w:r>
        <w:t xml:space="preserve"> </w:t>
      </w:r>
    </w:p>
    <w:p w:rsidR="00210428" w:rsidRDefault="00210428">
      <w:pPr>
        <w:spacing w:line="360" w:lineRule="auto"/>
        <w:jc w:val="center"/>
        <w:rPr>
          <w:rFonts w:eastAsia="MingLiU"/>
          <w:bCs/>
          <w:spacing w:val="10"/>
          <w:sz w:val="28"/>
          <w:lang w:val="en-GB"/>
        </w:rPr>
      </w:pPr>
      <w:r>
        <w:rPr>
          <w:rFonts w:eastAsia="MingLiU" w:hint="eastAsia"/>
          <w:bCs/>
          <w:spacing w:val="10"/>
          <w:sz w:val="28"/>
          <w:u w:val="single"/>
          <w:lang w:val="en-GB" w:eastAsia="zh-TW"/>
        </w:rPr>
        <w:t>_______________________________________</w:t>
      </w:r>
    </w:p>
    <w:p w:rsidR="00210428" w:rsidRDefault="00210428">
      <w:pPr>
        <w:rPr>
          <w:sz w:val="28"/>
          <w:lang w:val="en-GB" w:eastAsia="zh-TW"/>
        </w:rPr>
      </w:pPr>
    </w:p>
    <w:p w:rsidR="00210428" w:rsidRDefault="00210428">
      <w:pPr>
        <w:pStyle w:val="Heading6"/>
        <w:rPr>
          <w:rFonts w:hint="eastAsia"/>
        </w:rPr>
      </w:pPr>
      <w:r>
        <w:rPr>
          <w:rFonts w:hint="eastAsia"/>
        </w:rPr>
        <w:lastRenderedPageBreak/>
        <w:t>Introduction</w:t>
      </w:r>
    </w:p>
    <w:p w:rsidR="00210428" w:rsidRDefault="00210428">
      <w:pPr>
        <w:numPr>
          <w:ilvl w:val="0"/>
          <w:numId w:val="1"/>
        </w:numPr>
        <w:tabs>
          <w:tab w:val="clear" w:pos="360"/>
          <w:tab w:val="left" w:pos="1418"/>
        </w:tabs>
        <w:spacing w:line="360" w:lineRule="auto"/>
        <w:jc w:val="both"/>
        <w:rPr>
          <w:rFonts w:hint="eastAsia"/>
          <w:sz w:val="28"/>
        </w:rPr>
      </w:pPr>
      <w:r>
        <w:rPr>
          <w:sz w:val="28"/>
        </w:rPr>
        <w:t>This is an application by the 1</w:t>
      </w:r>
      <w:r>
        <w:rPr>
          <w:sz w:val="28"/>
          <w:vertAlign w:val="superscript"/>
        </w:rPr>
        <w:t>st</w:t>
      </w:r>
      <w:r>
        <w:rPr>
          <w:sz w:val="28"/>
        </w:rPr>
        <w:t xml:space="preserve"> Defendant (“D1”) for leave to appeal against my Judgment dated 19 December 2011 (“the Judgment”) where I found D1 to be vicariously liable for the negligence of the 2</w:t>
      </w:r>
      <w:r>
        <w:rPr>
          <w:sz w:val="28"/>
          <w:vertAlign w:val="superscript"/>
        </w:rPr>
        <w:t>nd</w:t>
      </w:r>
      <w:r>
        <w:rPr>
          <w:sz w:val="28"/>
        </w:rPr>
        <w:t xml:space="preserve"> Defendant (“D2”).</w:t>
      </w:r>
    </w:p>
    <w:p w:rsidR="00210428" w:rsidRDefault="00210428">
      <w:pPr>
        <w:tabs>
          <w:tab w:val="left" w:pos="1418"/>
        </w:tabs>
        <w:spacing w:line="360" w:lineRule="auto"/>
        <w:jc w:val="both"/>
        <w:rPr>
          <w:rFonts w:hint="eastAsia"/>
          <w:sz w:val="28"/>
        </w:rPr>
      </w:pPr>
    </w:p>
    <w:p w:rsidR="00210428" w:rsidRDefault="00210428">
      <w:pPr>
        <w:numPr>
          <w:ilvl w:val="0"/>
          <w:numId w:val="1"/>
        </w:numPr>
        <w:tabs>
          <w:tab w:val="clear" w:pos="360"/>
          <w:tab w:val="left" w:pos="1418"/>
        </w:tabs>
        <w:spacing w:line="360" w:lineRule="auto"/>
        <w:jc w:val="both"/>
        <w:rPr>
          <w:rFonts w:hint="eastAsia"/>
          <w:sz w:val="28"/>
        </w:rPr>
      </w:pPr>
      <w:r>
        <w:rPr>
          <w:sz w:val="28"/>
        </w:rPr>
        <w:t>D1 also applies for a stay of execution of the Judgment in the sum of HK$305,155.55.</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rPr>
      </w:pPr>
      <w:r>
        <w:rPr>
          <w:sz w:val="28"/>
        </w:rPr>
        <w:t>I shall adopt the same abbreviations used in the Judgment for the purpose of the present hearing.</w:t>
      </w:r>
    </w:p>
    <w:p w:rsidR="00210428" w:rsidRDefault="00210428">
      <w:pPr>
        <w:tabs>
          <w:tab w:val="left" w:pos="1418"/>
        </w:tabs>
        <w:spacing w:line="360" w:lineRule="auto"/>
        <w:jc w:val="both"/>
        <w:rPr>
          <w:rFonts w:hint="eastAsia"/>
          <w:sz w:val="28"/>
          <w:lang w:eastAsia="zh-TW"/>
        </w:rPr>
      </w:pPr>
    </w:p>
    <w:p w:rsidR="00210428" w:rsidRDefault="00210428">
      <w:pPr>
        <w:tabs>
          <w:tab w:val="left" w:pos="851"/>
        </w:tabs>
        <w:spacing w:line="360" w:lineRule="auto"/>
        <w:jc w:val="both"/>
        <w:rPr>
          <w:sz w:val="28"/>
          <w:u w:val="single"/>
          <w:lang w:eastAsia="zh-TW"/>
        </w:rPr>
      </w:pPr>
      <w:r>
        <w:rPr>
          <w:rFonts w:hint="eastAsia"/>
          <w:sz w:val="28"/>
          <w:u w:val="single"/>
          <w:lang w:eastAsia="zh-TW"/>
        </w:rPr>
        <w:t>The Principles</w:t>
      </w:r>
    </w:p>
    <w:p w:rsidR="00210428" w:rsidRDefault="00210428">
      <w:pPr>
        <w:tabs>
          <w:tab w:val="left" w:pos="851"/>
        </w:tabs>
        <w:spacing w:line="360" w:lineRule="auto"/>
        <w:jc w:val="both"/>
        <w:rPr>
          <w:bCs/>
          <w:sz w:val="28"/>
          <w:u w:val="single"/>
          <w:lang w:val="en-GB"/>
        </w:rPr>
      </w:pPr>
      <w:r>
        <w:rPr>
          <w:sz w:val="28"/>
          <w:u w:val="single"/>
          <w:lang w:eastAsia="zh-TW"/>
        </w:rPr>
        <w:t>Leave to Appeal</w:t>
      </w:r>
    </w:p>
    <w:p w:rsidR="00210428" w:rsidRDefault="00210428">
      <w:pPr>
        <w:numPr>
          <w:ilvl w:val="0"/>
          <w:numId w:val="1"/>
        </w:numPr>
        <w:tabs>
          <w:tab w:val="clear" w:pos="360"/>
          <w:tab w:val="left" w:pos="1418"/>
        </w:tabs>
        <w:spacing w:line="360" w:lineRule="auto"/>
        <w:jc w:val="both"/>
        <w:rPr>
          <w:rFonts w:hint="eastAsia"/>
          <w:sz w:val="28"/>
        </w:rPr>
      </w:pPr>
      <w:r>
        <w:rPr>
          <w:bCs/>
          <w:sz w:val="28"/>
          <w:lang w:val="en-GB"/>
        </w:rPr>
        <w:t xml:space="preserve">Section 63 of the District Court Ordinance, Cap. 336 provides that a party may only appeal from the District Court to the Court of Appeal with leave.  If a judge below refuses leave, the intended appellant may still apply to the Court of Appeal for leave. </w:t>
      </w:r>
    </w:p>
    <w:p w:rsidR="00210428" w:rsidRDefault="00210428">
      <w:pPr>
        <w:tabs>
          <w:tab w:val="left" w:pos="1418"/>
        </w:tabs>
        <w:spacing w:line="360" w:lineRule="auto"/>
        <w:jc w:val="both"/>
        <w:rPr>
          <w:rFonts w:hint="eastAsia"/>
          <w:sz w:val="28"/>
        </w:rPr>
      </w:pPr>
    </w:p>
    <w:p w:rsidR="00210428" w:rsidRDefault="00210428">
      <w:pPr>
        <w:numPr>
          <w:ilvl w:val="0"/>
          <w:numId w:val="1"/>
        </w:numPr>
        <w:tabs>
          <w:tab w:val="clear" w:pos="360"/>
          <w:tab w:val="left" w:pos="1418"/>
        </w:tabs>
        <w:spacing w:line="360" w:lineRule="auto"/>
        <w:jc w:val="both"/>
        <w:rPr>
          <w:rFonts w:hint="eastAsia"/>
          <w:sz w:val="28"/>
        </w:rPr>
      </w:pPr>
      <w:r>
        <w:rPr>
          <w:bCs/>
          <w:sz w:val="28"/>
          <w:lang w:val="en-GB"/>
        </w:rPr>
        <w:t>Section 63A</w:t>
      </w:r>
      <w:r>
        <w:rPr>
          <w:rFonts w:hint="eastAsia"/>
          <w:bCs/>
          <w:sz w:val="28"/>
          <w:lang w:val="en-GB" w:eastAsia="zh-TW"/>
        </w:rPr>
        <w:t>(2)</w:t>
      </w:r>
      <w:r>
        <w:rPr>
          <w:bCs/>
          <w:sz w:val="28"/>
          <w:lang w:val="en-GB"/>
        </w:rPr>
        <w:t xml:space="preserve"> provides that leave to appeal shall not be granted </w:t>
      </w:r>
      <w:r>
        <w:rPr>
          <w:sz w:val="28"/>
        </w:rPr>
        <w:t xml:space="preserve">unless the judge, the master or the Court of </w:t>
      </w:r>
      <w:r>
        <w:rPr>
          <w:bCs/>
          <w:sz w:val="28"/>
        </w:rPr>
        <w:t>Appeal hearing</w:t>
      </w:r>
      <w:r>
        <w:rPr>
          <w:sz w:val="28"/>
        </w:rPr>
        <w:t xml:space="preserve"> the application for leave is satisfied that</w:t>
      </w:r>
      <w:r>
        <w:rPr>
          <w:rFonts w:hint="eastAsia"/>
          <w:sz w:val="28"/>
          <w:lang w:eastAsia="zh-TW"/>
        </w:rPr>
        <w:t>:</w:t>
      </w:r>
    </w:p>
    <w:p w:rsidR="00210428" w:rsidRDefault="00210428">
      <w:pPr>
        <w:numPr>
          <w:ilvl w:val="0"/>
          <w:numId w:val="7"/>
        </w:numPr>
        <w:tabs>
          <w:tab w:val="clear" w:pos="1260"/>
          <w:tab w:val="left" w:pos="-2160"/>
          <w:tab w:val="num" w:pos="1440"/>
        </w:tabs>
        <w:spacing w:line="360" w:lineRule="auto"/>
        <w:ind w:left="1440" w:hanging="720"/>
        <w:jc w:val="both"/>
        <w:rPr>
          <w:rFonts w:hint="eastAsia"/>
          <w:sz w:val="28"/>
        </w:rPr>
      </w:pPr>
      <w:r>
        <w:rPr>
          <w:sz w:val="28"/>
        </w:rPr>
        <w:t xml:space="preserve">the </w:t>
      </w:r>
      <w:r>
        <w:rPr>
          <w:bCs/>
          <w:sz w:val="28"/>
        </w:rPr>
        <w:t>appeal</w:t>
      </w:r>
      <w:r>
        <w:rPr>
          <w:sz w:val="28"/>
        </w:rPr>
        <w:t xml:space="preserve"> has a reasonable prospect of success; or</w:t>
      </w:r>
    </w:p>
    <w:p w:rsidR="00210428" w:rsidRDefault="00210428">
      <w:pPr>
        <w:numPr>
          <w:ilvl w:val="0"/>
          <w:numId w:val="7"/>
        </w:numPr>
        <w:tabs>
          <w:tab w:val="clear" w:pos="1260"/>
          <w:tab w:val="left" w:pos="-2160"/>
          <w:tab w:val="num" w:pos="1440"/>
        </w:tabs>
        <w:spacing w:line="360" w:lineRule="auto"/>
        <w:ind w:left="1440" w:hanging="720"/>
        <w:jc w:val="both"/>
        <w:rPr>
          <w:rFonts w:hint="eastAsia"/>
          <w:sz w:val="28"/>
        </w:rPr>
      </w:pPr>
      <w:r>
        <w:rPr>
          <w:sz w:val="28"/>
        </w:rPr>
        <w:t xml:space="preserve">there is some other reason in the interests of justice why the </w:t>
      </w:r>
      <w:r>
        <w:rPr>
          <w:bCs/>
          <w:sz w:val="28"/>
        </w:rPr>
        <w:t>appeal</w:t>
      </w:r>
      <w:r>
        <w:rPr>
          <w:sz w:val="28"/>
        </w:rPr>
        <w:t xml:space="preserve"> should be heard.</w:t>
      </w:r>
      <w:r>
        <w:rPr>
          <w:sz w:val="28"/>
          <w:lang w:val="en-GB"/>
        </w:rPr>
        <w:t xml:space="preserve"> </w:t>
      </w:r>
    </w:p>
    <w:p w:rsidR="00210428" w:rsidRDefault="00210428">
      <w:pPr>
        <w:tabs>
          <w:tab w:val="left" w:pos="1418"/>
        </w:tabs>
        <w:spacing w:line="360" w:lineRule="auto"/>
        <w:jc w:val="both"/>
        <w:rPr>
          <w:rFonts w:hint="eastAsia"/>
          <w:sz w:val="28"/>
          <w:lang w:eastAsia="zh-TW"/>
        </w:rPr>
      </w:pPr>
    </w:p>
    <w:p w:rsidR="00210428" w:rsidRDefault="00210428">
      <w:pPr>
        <w:numPr>
          <w:ilvl w:val="0"/>
          <w:numId w:val="1"/>
        </w:numPr>
        <w:tabs>
          <w:tab w:val="clear" w:pos="360"/>
          <w:tab w:val="left" w:pos="1418"/>
        </w:tabs>
        <w:spacing w:line="360" w:lineRule="auto"/>
        <w:jc w:val="both"/>
        <w:rPr>
          <w:rFonts w:hint="eastAsia"/>
          <w:sz w:val="28"/>
          <w:lang w:val="en-GB"/>
        </w:rPr>
      </w:pPr>
      <w:r>
        <w:rPr>
          <w:sz w:val="28"/>
        </w:rPr>
        <w:t>Section 63A</w:t>
      </w:r>
      <w:r>
        <w:rPr>
          <w:rFonts w:hint="eastAsia"/>
          <w:sz w:val="28"/>
          <w:lang w:eastAsia="zh-TW"/>
        </w:rPr>
        <w:t>(2)</w:t>
      </w:r>
      <w:r>
        <w:rPr>
          <w:sz w:val="28"/>
        </w:rPr>
        <w:t xml:space="preserve"> test is the same test as laid down by the long line of authorities since</w:t>
      </w:r>
      <w:r>
        <w:rPr>
          <w:bCs/>
          <w:i/>
          <w:iCs/>
          <w:sz w:val="28"/>
          <w:lang w:val="en-GB"/>
        </w:rPr>
        <w:t xml:space="preserve"> </w:t>
      </w:r>
      <w:r>
        <w:rPr>
          <w:b/>
          <w:bCs/>
          <w:i/>
          <w:iCs/>
          <w:sz w:val="28"/>
          <w:lang w:val="en-GB"/>
        </w:rPr>
        <w:t>Smith &amp; Cosworth Casting Processes Limited</w:t>
      </w:r>
      <w:r>
        <w:rPr>
          <w:bCs/>
          <w:sz w:val="28"/>
          <w:lang w:val="en-GB"/>
        </w:rPr>
        <w:t xml:space="preserve"> </w:t>
      </w:r>
      <w:r>
        <w:rPr>
          <w:bCs/>
          <w:sz w:val="28"/>
          <w:lang w:val="en-GB"/>
        </w:rPr>
        <w:lastRenderedPageBreak/>
        <w:t xml:space="preserve">[1997] 4 All ER 840 (at 841) as set out in </w:t>
      </w:r>
      <w:r>
        <w:rPr>
          <w:b/>
          <w:bCs/>
          <w:i/>
          <w:iCs/>
          <w:sz w:val="28"/>
          <w:lang w:val="en-GB"/>
        </w:rPr>
        <w:t>Ma Bik Yung &amp; Ko Chuen</w:t>
      </w:r>
      <w:r>
        <w:rPr>
          <w:bCs/>
          <w:sz w:val="28"/>
          <w:lang w:val="en-GB"/>
        </w:rPr>
        <w:t xml:space="preserve"> HCMP No. 4303 of 1999</w:t>
      </w:r>
      <w:r>
        <w:rPr>
          <w:rFonts w:hint="eastAsia"/>
          <w:bCs/>
          <w:sz w:val="28"/>
          <w:lang w:val="en-GB" w:eastAsia="zh-TW"/>
        </w:rPr>
        <w:t xml:space="preserve"> </w:t>
      </w:r>
      <w:r>
        <w:rPr>
          <w:bCs/>
          <w:sz w:val="28"/>
          <w:lang w:val="en-GB"/>
        </w:rPr>
        <w:t>:</w:t>
      </w:r>
      <w:r>
        <w:rPr>
          <w:sz w:val="28"/>
          <w:lang w:val="en-GB"/>
        </w:rPr>
        <w:t xml:space="preserve"> </w:t>
      </w:r>
    </w:p>
    <w:p w:rsidR="00210428" w:rsidRDefault="00210428">
      <w:pPr>
        <w:pStyle w:val="BlockText"/>
        <w:rPr>
          <w:rFonts w:hint="eastAsia"/>
          <w:lang w:eastAsia="zh-TW"/>
        </w:rPr>
      </w:pPr>
    </w:p>
    <w:p w:rsidR="00210428" w:rsidRDefault="00210428">
      <w:pPr>
        <w:pStyle w:val="BlockText"/>
        <w:ind w:left="2339" w:hangingChars="321" w:hanging="899"/>
        <w:rPr>
          <w:rFonts w:hint="eastAsia"/>
          <w:lang w:eastAsia="zh-TW"/>
        </w:rPr>
      </w:pPr>
      <w:r>
        <w:t xml:space="preserve"> “(1)</w:t>
      </w:r>
      <w:r>
        <w:tab/>
        <w:t xml:space="preserve">The court would only </w:t>
      </w:r>
      <w:r>
        <w:rPr>
          <w:iCs/>
        </w:rPr>
        <w:t>refuse</w:t>
      </w:r>
      <w:r>
        <w:t xml:space="preserve"> leave if satisfied that the applicant has no realistic prospect of succeeding on the appeal.  This test is not meant to be any different from that which is sometimes used, which is that the applicant has no arguable case.  Why however this court has decided to adopt the former phrase is because the use of the word ‘realistic’ makes it clear that a fanciful prospect or an unrealistic argument is not sufficient.</w:t>
      </w:r>
    </w:p>
    <w:p w:rsidR="00210428" w:rsidRDefault="00210428">
      <w:pPr>
        <w:pStyle w:val="BlockText"/>
        <w:ind w:left="2339" w:hangingChars="321" w:hanging="899"/>
        <w:rPr>
          <w:rFonts w:hint="eastAsia"/>
          <w:lang w:eastAsia="zh-TW"/>
        </w:rPr>
      </w:pPr>
    </w:p>
    <w:p w:rsidR="00210428" w:rsidRDefault="00210428">
      <w:pPr>
        <w:pStyle w:val="BlockText"/>
        <w:ind w:left="2339" w:hangingChars="321" w:hanging="899"/>
        <w:rPr>
          <w:rFonts w:hint="eastAsia"/>
          <w:lang w:eastAsia="zh-TW"/>
        </w:rPr>
      </w:pPr>
      <w:r>
        <w:rPr>
          <w:rFonts w:hint="eastAsia"/>
          <w:lang w:eastAsia="zh-TW"/>
        </w:rPr>
        <w:t>(2)</w:t>
      </w:r>
      <w:r>
        <w:rPr>
          <w:rFonts w:hint="eastAsia"/>
          <w:lang w:eastAsia="zh-TW"/>
        </w:rPr>
        <w:tab/>
      </w:r>
      <w:r>
        <w:t xml:space="preserve">The court can </w:t>
      </w:r>
      <w:r>
        <w:rPr>
          <w:iCs/>
        </w:rPr>
        <w:t>grant</w:t>
      </w:r>
      <w:r>
        <w:t xml:space="preserve"> the application even if it is not so satisfied.  There can be many reasons for granting leave even if the court is not satisfied that the appeal has any prospect of success.  For example, the issue may be one which the court considers should in the public interest be examined by this court or, to be more specific, this court may take the view that the case raises an issue whether law requires clarifying.”</w:t>
      </w:r>
    </w:p>
    <w:p w:rsidR="00210428" w:rsidRDefault="00210428">
      <w:pPr>
        <w:tabs>
          <w:tab w:val="left" w:pos="1418"/>
        </w:tabs>
        <w:spacing w:line="360" w:lineRule="auto"/>
        <w:jc w:val="both"/>
        <w:rPr>
          <w:rFonts w:hint="eastAsia"/>
          <w:sz w:val="28"/>
          <w:lang w:eastAsia="zh-TW"/>
        </w:rPr>
      </w:pPr>
    </w:p>
    <w:p w:rsidR="00210428" w:rsidRDefault="00210428">
      <w:pPr>
        <w:numPr>
          <w:ilvl w:val="0"/>
          <w:numId w:val="1"/>
        </w:numPr>
        <w:tabs>
          <w:tab w:val="clear" w:pos="360"/>
          <w:tab w:val="left" w:pos="1418"/>
        </w:tabs>
        <w:spacing w:line="360" w:lineRule="auto"/>
        <w:jc w:val="both"/>
        <w:rPr>
          <w:sz w:val="28"/>
        </w:rPr>
      </w:pPr>
      <w:r>
        <w:rPr>
          <w:sz w:val="28"/>
        </w:rPr>
        <w:t xml:space="preserve">The applicant needed to show that there was a good arguable case in respect of the intended </w:t>
      </w:r>
      <w:r>
        <w:rPr>
          <w:bCs/>
          <w:sz w:val="28"/>
        </w:rPr>
        <w:t>appeal</w:t>
      </w:r>
      <w:r>
        <w:rPr>
          <w:sz w:val="28"/>
        </w:rPr>
        <w:t xml:space="preserve"> that had a reasonable and not a fanciful prospect</w:t>
      </w:r>
      <w:r>
        <w:rPr>
          <w:rFonts w:hint="eastAsia"/>
          <w:sz w:val="28"/>
          <w:lang w:eastAsia="zh-TW"/>
        </w:rPr>
        <w:t xml:space="preserve"> </w:t>
      </w:r>
      <w:r>
        <w:rPr>
          <w:sz w:val="28"/>
        </w:rPr>
        <w:t xml:space="preserve">: </w:t>
      </w:r>
      <w:r>
        <w:rPr>
          <w:b/>
          <w:i/>
          <w:iCs/>
          <w:sz w:val="28"/>
        </w:rPr>
        <w:t>Commissioner of Inland Revenue v Nam Tai Trading Co Ltd</w:t>
      </w:r>
      <w:r>
        <w:rPr>
          <w:iCs/>
          <w:sz w:val="28"/>
        </w:rPr>
        <w:t>.</w:t>
      </w:r>
      <w:r>
        <w:rPr>
          <w:sz w:val="28"/>
        </w:rPr>
        <w:t xml:space="preserve"> [2009] 3 HKC 421.</w:t>
      </w:r>
    </w:p>
    <w:p w:rsidR="00210428" w:rsidRDefault="00210428">
      <w:pPr>
        <w:tabs>
          <w:tab w:val="left" w:pos="1418"/>
        </w:tabs>
        <w:spacing w:line="360" w:lineRule="auto"/>
        <w:jc w:val="both"/>
        <w:rPr>
          <w:rFonts w:hint="eastAsia"/>
          <w:sz w:val="28"/>
          <w:lang w:eastAsia="zh-TW"/>
        </w:rPr>
      </w:pPr>
    </w:p>
    <w:p w:rsidR="00210428" w:rsidRDefault="00210428">
      <w:pPr>
        <w:tabs>
          <w:tab w:val="left" w:pos="1418"/>
        </w:tabs>
        <w:spacing w:line="360" w:lineRule="auto"/>
        <w:jc w:val="both"/>
        <w:rPr>
          <w:rFonts w:hint="eastAsia"/>
          <w:sz w:val="28"/>
          <w:lang w:eastAsia="zh-TW"/>
        </w:rPr>
      </w:pPr>
      <w:r>
        <w:rPr>
          <w:iCs/>
          <w:sz w:val="28"/>
          <w:u w:val="single"/>
        </w:rPr>
        <w:t>Stay of execution of judgment</w:t>
      </w:r>
    </w:p>
    <w:p w:rsidR="00210428" w:rsidRDefault="00210428">
      <w:pPr>
        <w:numPr>
          <w:ilvl w:val="0"/>
          <w:numId w:val="1"/>
        </w:numPr>
        <w:tabs>
          <w:tab w:val="clear" w:pos="360"/>
          <w:tab w:val="left" w:pos="1418"/>
        </w:tabs>
        <w:spacing w:line="360" w:lineRule="auto"/>
        <w:jc w:val="both"/>
        <w:rPr>
          <w:rFonts w:hint="eastAsia"/>
          <w:sz w:val="28"/>
          <w:lang w:val="en-GB"/>
        </w:rPr>
      </w:pPr>
      <w:r>
        <w:rPr>
          <w:sz w:val="28"/>
        </w:rPr>
        <w:t xml:space="preserve">Mr. Lim referred to </w:t>
      </w:r>
      <w:r>
        <w:rPr>
          <w:b/>
          <w:i/>
          <w:sz w:val="28"/>
        </w:rPr>
        <w:t>Mak Hoi Chu v. Lui Chi Yin</w:t>
      </w:r>
      <w:r>
        <w:rPr>
          <w:sz w:val="28"/>
        </w:rPr>
        <w:t>, DCPI 1861 of 2009 where the principles are helpfully summarized by HH Judge Mimmie Chan</w:t>
      </w:r>
      <w:r>
        <w:rPr>
          <w:bCs/>
          <w:sz w:val="28"/>
          <w:lang w:val="en-GB"/>
        </w:rPr>
        <w:t>:</w:t>
      </w:r>
      <w:r>
        <w:rPr>
          <w:sz w:val="28"/>
          <w:lang w:val="en-GB"/>
        </w:rPr>
        <w:t xml:space="preserve"> </w:t>
      </w:r>
    </w:p>
    <w:p w:rsidR="00210428" w:rsidRDefault="00210428">
      <w:pPr>
        <w:pStyle w:val="BlockText"/>
        <w:rPr>
          <w:rFonts w:hint="eastAsia"/>
          <w:lang w:eastAsia="zh-TW"/>
        </w:rPr>
      </w:pPr>
    </w:p>
    <w:p w:rsidR="00210428" w:rsidRDefault="00210428">
      <w:pPr>
        <w:pStyle w:val="BlockText"/>
        <w:ind w:leftChars="599" w:left="1438"/>
        <w:rPr>
          <w:rFonts w:hint="eastAsia"/>
          <w:lang w:eastAsia="zh-TW"/>
        </w:rPr>
      </w:pPr>
      <w:r>
        <w:t xml:space="preserve"> “The service of a notice of appeal does not by itself have any effect on the right of the successful party to act on a judgment in his favour and to enforce the order of the trial court. The most important consideration in respect of whether a stay of execution should be granted is whether there are strong grounds of the proposed appeal, and that hurdle is higher than that of the chances of success for consideration whether leave to appeal should be granted. The court will not grant a stay unless it is satisfied that there are good reasons for doing so.”</w:t>
      </w:r>
    </w:p>
    <w:p w:rsidR="00210428" w:rsidRDefault="00210428">
      <w:pPr>
        <w:tabs>
          <w:tab w:val="left" w:pos="1418"/>
        </w:tabs>
        <w:spacing w:line="360" w:lineRule="auto"/>
        <w:jc w:val="both"/>
        <w:rPr>
          <w:rFonts w:hint="eastAsia"/>
          <w:sz w:val="28"/>
          <w:lang w:eastAsia="zh-TW"/>
        </w:rPr>
      </w:pPr>
    </w:p>
    <w:p w:rsidR="00210428" w:rsidRDefault="00210428">
      <w:pPr>
        <w:numPr>
          <w:ilvl w:val="0"/>
          <w:numId w:val="1"/>
        </w:numPr>
        <w:tabs>
          <w:tab w:val="clear" w:pos="360"/>
          <w:tab w:val="left" w:pos="1418"/>
        </w:tabs>
        <w:spacing w:line="360" w:lineRule="auto"/>
        <w:jc w:val="both"/>
        <w:rPr>
          <w:rFonts w:hint="eastAsia"/>
          <w:sz w:val="28"/>
        </w:rPr>
      </w:pPr>
      <w:r>
        <w:rPr>
          <w:sz w:val="28"/>
        </w:rPr>
        <w:t>I agree the above and adopt the same.</w:t>
      </w:r>
    </w:p>
    <w:p w:rsidR="00210428" w:rsidRDefault="00210428">
      <w:pPr>
        <w:tabs>
          <w:tab w:val="left" w:pos="1418"/>
        </w:tabs>
        <w:spacing w:line="360" w:lineRule="auto"/>
        <w:jc w:val="both"/>
        <w:rPr>
          <w:rFonts w:hint="eastAsia"/>
          <w:sz w:val="28"/>
        </w:rPr>
      </w:pPr>
    </w:p>
    <w:p w:rsidR="00210428" w:rsidRDefault="00210428">
      <w:pPr>
        <w:numPr>
          <w:ilvl w:val="0"/>
          <w:numId w:val="1"/>
        </w:numPr>
        <w:tabs>
          <w:tab w:val="clear" w:pos="360"/>
          <w:tab w:val="left" w:pos="1418"/>
        </w:tabs>
        <w:spacing w:line="360" w:lineRule="auto"/>
        <w:jc w:val="both"/>
        <w:rPr>
          <w:sz w:val="28"/>
        </w:rPr>
      </w:pPr>
      <w:r>
        <w:rPr>
          <w:sz w:val="28"/>
        </w:rPr>
        <w:t>In this regard, Mr. Lim submitted that D1 has high chance of success of the intended appeal and that D1 is good for its money.</w:t>
      </w:r>
    </w:p>
    <w:p w:rsidR="00210428" w:rsidRDefault="00210428">
      <w:pPr>
        <w:tabs>
          <w:tab w:val="left" w:pos="1418"/>
        </w:tabs>
        <w:spacing w:line="360" w:lineRule="auto"/>
        <w:jc w:val="both"/>
        <w:rPr>
          <w:rFonts w:hint="eastAsia"/>
          <w:sz w:val="28"/>
          <w:lang w:eastAsia="zh-TW"/>
        </w:rPr>
      </w:pPr>
    </w:p>
    <w:p w:rsidR="00210428" w:rsidRDefault="00210428">
      <w:pPr>
        <w:tabs>
          <w:tab w:val="left" w:pos="1418"/>
        </w:tabs>
        <w:spacing w:line="360" w:lineRule="auto"/>
        <w:jc w:val="both"/>
        <w:rPr>
          <w:rFonts w:hint="eastAsia"/>
          <w:sz w:val="28"/>
          <w:lang w:eastAsia="zh-TW"/>
        </w:rPr>
      </w:pPr>
      <w:r>
        <w:rPr>
          <w:iCs/>
          <w:sz w:val="28"/>
          <w:u w:val="single"/>
        </w:rPr>
        <w:t>D1’s Stance</w:t>
      </w:r>
    </w:p>
    <w:p w:rsidR="00210428" w:rsidRDefault="00210428">
      <w:pPr>
        <w:numPr>
          <w:ilvl w:val="0"/>
          <w:numId w:val="1"/>
        </w:numPr>
        <w:tabs>
          <w:tab w:val="clear" w:pos="360"/>
          <w:tab w:val="left" w:pos="1418"/>
        </w:tabs>
        <w:spacing w:line="360" w:lineRule="auto"/>
        <w:jc w:val="both"/>
        <w:rPr>
          <w:rFonts w:hint="eastAsia"/>
          <w:sz w:val="28"/>
        </w:rPr>
      </w:pPr>
      <w:r>
        <w:rPr>
          <w:sz w:val="28"/>
        </w:rPr>
        <w:t>The Draft Notice of Appeal contains 6 intended grounds of appeal.</w:t>
      </w:r>
    </w:p>
    <w:p w:rsidR="00210428" w:rsidRDefault="00210428">
      <w:pPr>
        <w:tabs>
          <w:tab w:val="left" w:pos="1418"/>
        </w:tabs>
        <w:spacing w:line="360" w:lineRule="auto"/>
        <w:jc w:val="both"/>
        <w:rPr>
          <w:rFonts w:hint="eastAsia"/>
          <w:sz w:val="28"/>
        </w:rPr>
      </w:pPr>
    </w:p>
    <w:p w:rsidR="00210428" w:rsidRDefault="00210428">
      <w:pPr>
        <w:numPr>
          <w:ilvl w:val="0"/>
          <w:numId w:val="1"/>
        </w:numPr>
        <w:tabs>
          <w:tab w:val="clear" w:pos="360"/>
          <w:tab w:val="left" w:pos="1418"/>
        </w:tabs>
        <w:spacing w:line="360" w:lineRule="auto"/>
        <w:jc w:val="both"/>
        <w:rPr>
          <w:sz w:val="28"/>
        </w:rPr>
      </w:pPr>
      <w:r>
        <w:rPr>
          <w:sz w:val="28"/>
        </w:rPr>
        <w:t>Mr. Lim for D1 said that the intended appeal is on a point of law.</w:t>
      </w:r>
    </w:p>
    <w:p w:rsidR="00210428" w:rsidRDefault="00210428" w:rsidP="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rPr>
      </w:pPr>
      <w:r>
        <w:rPr>
          <w:sz w:val="28"/>
        </w:rPr>
        <w:t xml:space="preserve">Mr. Lim has succinctly framed the issue of the intended appeal as follows: since I have found that D2 was driving the LGV under the sub-contract between D4 and D3, it was a tort committed by an employee of an independent contractor of D1, it is </w:t>
      </w:r>
      <w:r w:rsidR="00A76B95">
        <w:rPr>
          <w:sz w:val="28"/>
        </w:rPr>
        <w:t xml:space="preserve">therefore </w:t>
      </w:r>
      <w:r>
        <w:rPr>
          <w:sz w:val="28"/>
        </w:rPr>
        <w:t xml:space="preserve">not open to the Court to hold that D1 was vicariously liable for the tort committed by D2. </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rPr>
      </w:pPr>
      <w:r>
        <w:rPr>
          <w:sz w:val="28"/>
        </w:rPr>
        <w:t xml:space="preserve">It is argued that my finding that D2 was an agent of D1 could not stand. </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rPr>
      </w:pPr>
      <w:r>
        <w:rPr>
          <w:sz w:val="28"/>
        </w:rPr>
        <w:t xml:space="preserve">Mr. Lim sought to distinguish the cases relied on by the Plaintiff, namely </w:t>
      </w:r>
      <w:r>
        <w:rPr>
          <w:b/>
          <w:i/>
          <w:sz w:val="28"/>
        </w:rPr>
        <w:t>Rambarran v. Gurrucharran</w:t>
      </w:r>
      <w:r>
        <w:rPr>
          <w:sz w:val="28"/>
        </w:rPr>
        <w:t xml:space="preserve"> [1970] 1 All ER 749, </w:t>
      </w:r>
      <w:r>
        <w:rPr>
          <w:b/>
          <w:i/>
          <w:sz w:val="28"/>
        </w:rPr>
        <w:t>Ormrod v. Crosville Motor Services Ltd</w:t>
      </w:r>
      <w:r>
        <w:rPr>
          <w:sz w:val="28"/>
        </w:rPr>
        <w:t>. [1953] 2 All ER 753 etc., on the ground that none of those cases involved the intervention of independent contractor.</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rPr>
      </w:pPr>
      <w:r>
        <w:rPr>
          <w:sz w:val="28"/>
        </w:rPr>
        <w:t>Mr. Lim submitted that an employer (i.e. D1) had no control over how the work was to be done by the independent contractor (be it D3, D4 or D2), it does not matter whether it was an accident occurring in a construction site or involving a vehicle owned by the employer.</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rPr>
      </w:pPr>
      <w:r>
        <w:rPr>
          <w:sz w:val="28"/>
        </w:rPr>
        <w:t xml:space="preserve">Mr. Lim referred to the well established principle that an employer who procures work to be done for him by an independent contractor is in general, subject to certain exceptions, not liable for the negligence or torts committed by the contractor in the course of the execution of the work under the contract: </w:t>
      </w:r>
      <w:r>
        <w:rPr>
          <w:b/>
          <w:i/>
          <w:sz w:val="28"/>
        </w:rPr>
        <w:t>para.6-52 to 6-70, Clerk &amp; Lindsell on Torts, 19</w:t>
      </w:r>
      <w:r>
        <w:rPr>
          <w:b/>
          <w:i/>
          <w:sz w:val="28"/>
          <w:vertAlign w:val="superscript"/>
        </w:rPr>
        <w:t>th</w:t>
      </w:r>
      <w:r>
        <w:rPr>
          <w:b/>
          <w:i/>
          <w:sz w:val="28"/>
        </w:rPr>
        <w:t xml:space="preserve"> ed</w:t>
      </w:r>
      <w:r>
        <w:rPr>
          <w:sz w:val="28"/>
        </w:rPr>
        <w:t>.</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rPr>
      </w:pPr>
      <w:r>
        <w:rPr>
          <w:sz w:val="28"/>
        </w:rPr>
        <w:t>It is said that D2’s driving of the LGV did not come within any of the exception that would render D1 liable. D1 had discharged its delegable duties by engaging independent contractor.</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lang w:val="en-GB" w:eastAsia="zh-TW"/>
        </w:rPr>
      </w:pPr>
      <w:r>
        <w:rPr>
          <w:sz w:val="28"/>
        </w:rPr>
        <w:t>On such basis, Mr. Lim suggested that D1 has a reasonable prospect of success on appeal and leave to appeal should be granted.</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lang w:val="en-GB" w:eastAsia="zh-TW"/>
        </w:rPr>
      </w:pPr>
      <w:r>
        <w:rPr>
          <w:sz w:val="28"/>
        </w:rPr>
        <w:t>Mr. Lim further submitted that D1 has a high chance of success and thus execution of the Judgment should be stayed.</w:t>
      </w:r>
    </w:p>
    <w:p w:rsidR="00210428" w:rsidRDefault="00210428">
      <w:pPr>
        <w:tabs>
          <w:tab w:val="left" w:pos="709"/>
        </w:tabs>
        <w:snapToGrid w:val="0"/>
        <w:spacing w:line="360" w:lineRule="auto"/>
        <w:jc w:val="both"/>
        <w:rPr>
          <w:rFonts w:hint="eastAsia"/>
          <w:sz w:val="28"/>
          <w:lang w:val="en-GB" w:eastAsia="zh-TW"/>
        </w:rPr>
      </w:pPr>
    </w:p>
    <w:p w:rsidR="00210428" w:rsidRDefault="00210428">
      <w:pPr>
        <w:tabs>
          <w:tab w:val="left" w:pos="709"/>
        </w:tabs>
        <w:snapToGrid w:val="0"/>
        <w:spacing w:line="360" w:lineRule="auto"/>
        <w:jc w:val="both"/>
        <w:rPr>
          <w:sz w:val="28"/>
          <w:u w:val="single"/>
        </w:rPr>
      </w:pPr>
      <w:r>
        <w:rPr>
          <w:sz w:val="28"/>
          <w:u w:val="single"/>
        </w:rPr>
        <w:t>The Plaintiff’s Stance</w:t>
      </w:r>
    </w:p>
    <w:p w:rsidR="00210428" w:rsidRDefault="00210428">
      <w:pPr>
        <w:numPr>
          <w:ilvl w:val="0"/>
          <w:numId w:val="1"/>
        </w:numPr>
        <w:tabs>
          <w:tab w:val="clear" w:pos="360"/>
          <w:tab w:val="left" w:pos="1418"/>
        </w:tabs>
        <w:spacing w:line="360" w:lineRule="auto"/>
        <w:jc w:val="both"/>
        <w:rPr>
          <w:rFonts w:hint="eastAsia"/>
          <w:sz w:val="28"/>
        </w:rPr>
      </w:pPr>
      <w:r>
        <w:rPr>
          <w:sz w:val="28"/>
        </w:rPr>
        <w:t>Mr. Wong for the Plaintiff (who also appeared at trial) submitted that the relationship between D1 and D2 was not only that of a main contractor and employee of a sub-sub-contractor, but that of an owner of a vehicle and an authorized driver. As such, it takes this case out of the general rule regarding liability of main contractor for tort committed by independent contractors and their employees.</w:t>
      </w:r>
    </w:p>
    <w:p w:rsidR="00210428" w:rsidRDefault="00210428">
      <w:pPr>
        <w:tabs>
          <w:tab w:val="left" w:pos="1418"/>
        </w:tabs>
        <w:spacing w:line="360" w:lineRule="auto"/>
        <w:jc w:val="both"/>
        <w:rPr>
          <w:rFonts w:hint="eastAsia"/>
          <w:sz w:val="28"/>
        </w:rPr>
      </w:pPr>
    </w:p>
    <w:p w:rsidR="00210428" w:rsidRDefault="00210428">
      <w:pPr>
        <w:numPr>
          <w:ilvl w:val="0"/>
          <w:numId w:val="1"/>
        </w:numPr>
        <w:tabs>
          <w:tab w:val="clear" w:pos="360"/>
          <w:tab w:val="left" w:pos="1418"/>
        </w:tabs>
        <w:spacing w:line="360" w:lineRule="auto"/>
        <w:jc w:val="both"/>
        <w:rPr>
          <w:rFonts w:hint="eastAsia"/>
          <w:sz w:val="28"/>
        </w:rPr>
      </w:pPr>
      <w:r>
        <w:rPr>
          <w:sz w:val="28"/>
        </w:rPr>
        <w:t>Mr. Wong pointed out that Mr. Lim’s argument failed to deal with the fact that D1 was the registered owner of the LGV.</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rPr>
      </w:pPr>
      <w:r>
        <w:rPr>
          <w:sz w:val="28"/>
        </w:rPr>
        <w:t>Mr. Wong reiterated his argument that in order to determine vicarious liability against D1 as owner of the LGV, the Court had to be satisfied that (a) D1 had permitted D2 to drive and; (b) D1 had an interest in the trip in question.</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sz w:val="28"/>
          <w:lang w:val="en-GB" w:eastAsia="zh-TW"/>
        </w:rPr>
      </w:pPr>
      <w:r>
        <w:rPr>
          <w:sz w:val="28"/>
        </w:rPr>
        <w:t>According to Mr. Wong, the Court was not wrong to find that D1 had an interest in the trip whereby D2 was in the course of discharging delegated tasks for D1’s project work, having found that D1 had permitted D2 to drive the LGV and that D2 was transporting D1’s road signs and fences etc. between D1’s sites at the material times.</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lang w:val="en-GB" w:eastAsia="zh-TW"/>
        </w:rPr>
      </w:pPr>
      <w:r>
        <w:rPr>
          <w:sz w:val="28"/>
        </w:rPr>
        <w:t>It is said the D1, while not seeking to appeal the finding of facts, cannot challenge the finding that D1 had an interest in the trip (which is based upon finding of facts) and was therefore vicariously liable for D2’s negligent driving.</w:t>
      </w:r>
    </w:p>
    <w:p w:rsidR="00210428" w:rsidRDefault="00210428">
      <w:pPr>
        <w:tabs>
          <w:tab w:val="left" w:pos="1418"/>
        </w:tabs>
        <w:spacing w:line="360" w:lineRule="auto"/>
        <w:jc w:val="both"/>
        <w:rPr>
          <w:rFonts w:hint="eastAsia"/>
          <w:sz w:val="28"/>
          <w:lang w:val="en-GB" w:eastAsia="zh-TW"/>
        </w:rPr>
      </w:pPr>
    </w:p>
    <w:p w:rsidR="00210428" w:rsidRDefault="00210428">
      <w:pPr>
        <w:tabs>
          <w:tab w:val="left" w:pos="1418"/>
        </w:tabs>
        <w:spacing w:line="360" w:lineRule="auto"/>
        <w:jc w:val="both"/>
        <w:rPr>
          <w:rFonts w:hint="eastAsia"/>
          <w:sz w:val="28"/>
          <w:lang w:val="en-GB" w:eastAsia="zh-TW"/>
        </w:rPr>
      </w:pPr>
      <w:r>
        <w:rPr>
          <w:sz w:val="28"/>
          <w:u w:val="single"/>
        </w:rPr>
        <w:t>D2’s Stance</w:t>
      </w:r>
    </w:p>
    <w:p w:rsidR="00210428" w:rsidRDefault="00210428">
      <w:pPr>
        <w:numPr>
          <w:ilvl w:val="0"/>
          <w:numId w:val="1"/>
        </w:numPr>
        <w:tabs>
          <w:tab w:val="clear" w:pos="360"/>
          <w:tab w:val="left" w:pos="1418"/>
        </w:tabs>
        <w:spacing w:line="360" w:lineRule="auto"/>
        <w:jc w:val="both"/>
        <w:rPr>
          <w:sz w:val="28"/>
        </w:rPr>
      </w:pPr>
      <w:r>
        <w:rPr>
          <w:sz w:val="28"/>
        </w:rPr>
        <w:t>Mr. Wong, solicitor for D2, also argued that the finding of vicarious liability was based on facts.</w:t>
      </w:r>
    </w:p>
    <w:p w:rsidR="00210428" w:rsidRDefault="00210428">
      <w:pPr>
        <w:tabs>
          <w:tab w:val="left" w:pos="1418"/>
        </w:tabs>
        <w:spacing w:line="360" w:lineRule="auto"/>
        <w:jc w:val="both"/>
        <w:rPr>
          <w:rFonts w:hint="eastAsia"/>
          <w:sz w:val="28"/>
        </w:rPr>
      </w:pPr>
    </w:p>
    <w:p w:rsidR="00210428" w:rsidRDefault="00210428">
      <w:pPr>
        <w:numPr>
          <w:ilvl w:val="0"/>
          <w:numId w:val="1"/>
        </w:numPr>
        <w:tabs>
          <w:tab w:val="clear" w:pos="360"/>
          <w:tab w:val="left" w:pos="1418"/>
        </w:tabs>
        <w:spacing w:line="360" w:lineRule="auto"/>
        <w:jc w:val="both"/>
        <w:rPr>
          <w:rFonts w:hint="eastAsia"/>
          <w:sz w:val="28"/>
          <w:lang w:eastAsia="zh-TW"/>
        </w:rPr>
      </w:pPr>
      <w:r>
        <w:rPr>
          <w:sz w:val="28"/>
        </w:rPr>
        <w:t>Mr. Wong specifically referred to paragraph 80 of the Judgment where I had cited D2’s testimony at trial.</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lang w:eastAsia="zh-TW"/>
        </w:rPr>
      </w:pPr>
      <w:r>
        <w:rPr>
          <w:sz w:val="28"/>
        </w:rPr>
        <w:t xml:space="preserve">Mr. Wong also referred to </w:t>
      </w:r>
      <w:r>
        <w:rPr>
          <w:b/>
          <w:i/>
          <w:sz w:val="28"/>
        </w:rPr>
        <w:t xml:space="preserve">Ormrod </w:t>
      </w:r>
      <w:r>
        <w:rPr>
          <w:sz w:val="28"/>
        </w:rPr>
        <w:t>and submitted that D1 had an interest in D2’s trip.</w:t>
      </w:r>
    </w:p>
    <w:p w:rsidR="00210428" w:rsidRDefault="00210428">
      <w:pPr>
        <w:tabs>
          <w:tab w:val="left" w:pos="709"/>
        </w:tabs>
        <w:snapToGrid w:val="0"/>
        <w:spacing w:line="360" w:lineRule="auto"/>
        <w:jc w:val="both"/>
        <w:rPr>
          <w:rFonts w:hint="eastAsia"/>
          <w:sz w:val="28"/>
          <w:lang w:eastAsia="zh-TW"/>
        </w:rPr>
      </w:pPr>
    </w:p>
    <w:p w:rsidR="00210428" w:rsidRDefault="00210428">
      <w:pPr>
        <w:tabs>
          <w:tab w:val="left" w:pos="709"/>
        </w:tabs>
        <w:snapToGrid w:val="0"/>
        <w:spacing w:line="360" w:lineRule="auto"/>
        <w:jc w:val="both"/>
        <w:rPr>
          <w:sz w:val="28"/>
          <w:u w:val="single"/>
        </w:rPr>
      </w:pPr>
      <w:r>
        <w:rPr>
          <w:sz w:val="28"/>
          <w:u w:val="single"/>
        </w:rPr>
        <w:t>Discussion</w:t>
      </w:r>
    </w:p>
    <w:p w:rsidR="00210428" w:rsidRDefault="00210428">
      <w:pPr>
        <w:tabs>
          <w:tab w:val="left" w:pos="709"/>
        </w:tabs>
        <w:snapToGrid w:val="0"/>
        <w:spacing w:line="360" w:lineRule="auto"/>
        <w:jc w:val="both"/>
        <w:rPr>
          <w:sz w:val="28"/>
          <w:u w:val="single"/>
        </w:rPr>
      </w:pPr>
      <w:r>
        <w:rPr>
          <w:sz w:val="28"/>
          <w:u w:val="single"/>
        </w:rPr>
        <w:t>Leave to Appeal</w:t>
      </w:r>
    </w:p>
    <w:p w:rsidR="00210428" w:rsidRDefault="00210428">
      <w:pPr>
        <w:numPr>
          <w:ilvl w:val="0"/>
          <w:numId w:val="1"/>
        </w:numPr>
        <w:tabs>
          <w:tab w:val="clear" w:pos="360"/>
          <w:tab w:val="left" w:pos="1418"/>
        </w:tabs>
        <w:spacing w:line="360" w:lineRule="auto"/>
        <w:jc w:val="both"/>
        <w:rPr>
          <w:rFonts w:hint="eastAsia"/>
          <w:sz w:val="28"/>
          <w:u w:val="single"/>
        </w:rPr>
      </w:pPr>
      <w:r>
        <w:rPr>
          <w:sz w:val="28"/>
        </w:rPr>
        <w:t>The real issue for the intended appeal is whether I should find D1 to be vicariously liable for the tort committed by D2, when I have found that D2 was an employee of D1’s sub-sub-contractor.</w:t>
      </w:r>
    </w:p>
    <w:p w:rsidR="00210428" w:rsidRDefault="00210428">
      <w:pPr>
        <w:tabs>
          <w:tab w:val="left" w:pos="1418"/>
        </w:tabs>
        <w:spacing w:line="360" w:lineRule="auto"/>
        <w:jc w:val="both"/>
        <w:rPr>
          <w:rFonts w:hint="eastAsia"/>
          <w:sz w:val="28"/>
          <w:u w:val="single"/>
        </w:rPr>
      </w:pPr>
    </w:p>
    <w:p w:rsidR="00210428" w:rsidRDefault="00210428">
      <w:pPr>
        <w:numPr>
          <w:ilvl w:val="0"/>
          <w:numId w:val="1"/>
        </w:numPr>
        <w:tabs>
          <w:tab w:val="clear" w:pos="360"/>
          <w:tab w:val="left" w:pos="1418"/>
        </w:tabs>
        <w:spacing w:line="360" w:lineRule="auto"/>
        <w:jc w:val="both"/>
        <w:rPr>
          <w:rFonts w:hint="eastAsia"/>
          <w:sz w:val="28"/>
          <w:u w:val="single"/>
        </w:rPr>
      </w:pPr>
      <w:r>
        <w:rPr>
          <w:sz w:val="28"/>
        </w:rPr>
        <w:t>I have no quarrel with the general principle cited by Mr. Lim that the employer is not liable for the negligence of an independent contractor except when the employer failed to discharge non-delegable duties.</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u w:val="single"/>
        </w:rPr>
      </w:pPr>
      <w:r>
        <w:rPr>
          <w:sz w:val="28"/>
        </w:rPr>
        <w:t xml:space="preserve">However, I agree with Mr. Wong for the Plaintiff that D1’s argument failed to take into account the fact that D1, being the owner of the LGV, </w:t>
      </w:r>
      <w:r w:rsidR="00A76B95">
        <w:rPr>
          <w:sz w:val="28"/>
        </w:rPr>
        <w:t xml:space="preserve">has </w:t>
      </w:r>
      <w:r>
        <w:rPr>
          <w:sz w:val="28"/>
        </w:rPr>
        <w:t>permitted D2 to drive the LGV as its agent.</w:t>
      </w:r>
    </w:p>
    <w:p w:rsidR="00210428" w:rsidRDefault="00210428">
      <w:pPr>
        <w:tabs>
          <w:tab w:val="left" w:pos="1418"/>
        </w:tabs>
        <w:spacing w:line="360" w:lineRule="auto"/>
        <w:jc w:val="both"/>
        <w:rPr>
          <w:rFonts w:hint="eastAsia"/>
          <w:sz w:val="28"/>
          <w:u w:val="single"/>
        </w:rPr>
      </w:pPr>
    </w:p>
    <w:p w:rsidR="00014FF6" w:rsidRPr="00014FF6" w:rsidRDefault="00210428" w:rsidP="00014FF6">
      <w:pPr>
        <w:numPr>
          <w:ilvl w:val="0"/>
          <w:numId w:val="1"/>
        </w:numPr>
        <w:tabs>
          <w:tab w:val="clear" w:pos="360"/>
          <w:tab w:val="left" w:pos="1418"/>
        </w:tabs>
        <w:spacing w:line="360" w:lineRule="auto"/>
        <w:jc w:val="both"/>
        <w:rPr>
          <w:rFonts w:hint="eastAsia"/>
          <w:sz w:val="28"/>
          <w:u w:val="single"/>
        </w:rPr>
      </w:pPr>
      <w:r>
        <w:rPr>
          <w:rFonts w:hint="eastAsia"/>
          <w:sz w:val="28"/>
          <w:lang w:eastAsia="zh-TW"/>
        </w:rPr>
        <w:t>A</w:t>
      </w:r>
      <w:r>
        <w:rPr>
          <w:sz w:val="28"/>
        </w:rPr>
        <w:t xml:space="preserve">s cited by Mr. Wong for the Plaintiff and Mr. Wong for D2, I have analyzed the evidence and made finding of facts. See: </w:t>
      </w:r>
      <w:r>
        <w:rPr>
          <w:b/>
          <w:i/>
          <w:sz w:val="28"/>
        </w:rPr>
        <w:t>paragraphs 78 to 89, Judgment</w:t>
      </w:r>
      <w:r w:rsidR="00014FF6" w:rsidRPr="00014FF6">
        <w:rPr>
          <w:bCs/>
          <w:iCs/>
          <w:sz w:val="28"/>
          <w:lang w:eastAsia="zh-TW"/>
        </w:rPr>
        <w:t xml:space="preserve">. </w:t>
      </w:r>
    </w:p>
    <w:p w:rsidR="00210428" w:rsidRDefault="00210428">
      <w:pPr>
        <w:tabs>
          <w:tab w:val="left" w:pos="1418"/>
        </w:tabs>
        <w:spacing w:line="360" w:lineRule="auto"/>
        <w:jc w:val="both"/>
        <w:rPr>
          <w:rFonts w:hint="eastAsia"/>
          <w:sz w:val="28"/>
          <w:u w:val="single"/>
        </w:rPr>
      </w:pPr>
    </w:p>
    <w:p w:rsidR="00210428" w:rsidRDefault="00210428">
      <w:pPr>
        <w:numPr>
          <w:ilvl w:val="0"/>
          <w:numId w:val="1"/>
        </w:numPr>
        <w:tabs>
          <w:tab w:val="clear" w:pos="360"/>
          <w:tab w:val="left" w:pos="1418"/>
        </w:tabs>
        <w:spacing w:line="360" w:lineRule="auto"/>
        <w:jc w:val="both"/>
        <w:rPr>
          <w:rFonts w:hint="eastAsia"/>
          <w:sz w:val="28"/>
          <w:u w:val="single"/>
        </w:rPr>
      </w:pPr>
      <w:r>
        <w:rPr>
          <w:sz w:val="28"/>
        </w:rPr>
        <w:t>It was based on such findings of facts that I have found D1 has authorized D2 to drive the LGV, that D2 was carrying out a task or duty delegated from D1. I then concluded that D2 was driving the LGV as agent of D1 at the material time and as such D1 was vicariously liable for D2’s negligence.</w:t>
      </w:r>
    </w:p>
    <w:p w:rsidR="00210428" w:rsidRDefault="00210428">
      <w:pPr>
        <w:tabs>
          <w:tab w:val="left" w:pos="1418"/>
        </w:tabs>
        <w:spacing w:line="360" w:lineRule="auto"/>
        <w:jc w:val="both"/>
        <w:rPr>
          <w:rFonts w:hint="eastAsia"/>
          <w:sz w:val="28"/>
          <w:u w:val="single"/>
        </w:rPr>
      </w:pPr>
    </w:p>
    <w:p w:rsidR="00210428" w:rsidRPr="00210428" w:rsidRDefault="00210428">
      <w:pPr>
        <w:numPr>
          <w:ilvl w:val="0"/>
          <w:numId w:val="1"/>
        </w:numPr>
        <w:tabs>
          <w:tab w:val="clear" w:pos="360"/>
          <w:tab w:val="left" w:pos="1418"/>
        </w:tabs>
        <w:spacing w:line="360" w:lineRule="auto"/>
        <w:jc w:val="both"/>
        <w:rPr>
          <w:sz w:val="28"/>
          <w:u w:val="single"/>
        </w:rPr>
      </w:pPr>
      <w:r>
        <w:rPr>
          <w:rFonts w:hint="eastAsia"/>
          <w:sz w:val="28"/>
          <w:lang w:eastAsia="zh-TW"/>
        </w:rPr>
        <w:t>T</w:t>
      </w:r>
      <w:r>
        <w:rPr>
          <w:sz w:val="28"/>
        </w:rPr>
        <w:t xml:space="preserve">he reasoning of Deputy Judge Longley in </w:t>
      </w:r>
      <w:r>
        <w:rPr>
          <w:b/>
          <w:i/>
          <w:sz w:val="28"/>
        </w:rPr>
        <w:t>So Wing Kwong v. Cheng Chi Kwong</w:t>
      </w:r>
      <w:r>
        <w:rPr>
          <w:sz w:val="28"/>
        </w:rPr>
        <w:t xml:space="preserve"> [1999] 3 HKLRD 689 is applicable to the present case</w:t>
      </w:r>
      <w:r>
        <w:rPr>
          <w:rFonts w:hint="eastAsia"/>
          <w:sz w:val="28"/>
          <w:lang w:eastAsia="zh-TW"/>
        </w:rPr>
        <w:t>.</w:t>
      </w:r>
    </w:p>
    <w:p w:rsidR="00210428" w:rsidRDefault="00210428" w:rsidP="00210428">
      <w:pPr>
        <w:tabs>
          <w:tab w:val="left" w:pos="1418"/>
        </w:tabs>
        <w:spacing w:line="360" w:lineRule="auto"/>
        <w:jc w:val="both"/>
        <w:rPr>
          <w:sz w:val="28"/>
          <w:u w:val="single"/>
        </w:rPr>
      </w:pPr>
    </w:p>
    <w:p w:rsidR="00210428" w:rsidRPr="00222302" w:rsidRDefault="00014FF6">
      <w:pPr>
        <w:numPr>
          <w:ilvl w:val="0"/>
          <w:numId w:val="1"/>
        </w:numPr>
        <w:tabs>
          <w:tab w:val="clear" w:pos="360"/>
          <w:tab w:val="left" w:pos="1418"/>
        </w:tabs>
        <w:spacing w:line="360" w:lineRule="auto"/>
        <w:jc w:val="both"/>
        <w:rPr>
          <w:sz w:val="28"/>
          <w:u w:val="single"/>
        </w:rPr>
      </w:pPr>
      <w:r>
        <w:rPr>
          <w:sz w:val="28"/>
          <w:lang w:eastAsia="zh-TW"/>
        </w:rPr>
        <w:t xml:space="preserve">After the hearing, </w:t>
      </w:r>
      <w:r w:rsidR="00222302">
        <w:rPr>
          <w:sz w:val="28"/>
          <w:lang w:eastAsia="zh-TW"/>
        </w:rPr>
        <w:t xml:space="preserve">quite out of the ordinary, </w:t>
      </w:r>
      <w:r w:rsidR="00210428">
        <w:rPr>
          <w:sz w:val="28"/>
          <w:lang w:eastAsia="zh-TW"/>
        </w:rPr>
        <w:t>M</w:t>
      </w:r>
      <w:r w:rsidR="00222302">
        <w:rPr>
          <w:sz w:val="28"/>
          <w:lang w:eastAsia="zh-TW"/>
        </w:rPr>
        <w:t>r. Lim</w:t>
      </w:r>
      <w:r w:rsidR="00210428">
        <w:rPr>
          <w:sz w:val="28"/>
          <w:lang w:eastAsia="zh-TW"/>
        </w:rPr>
        <w:t xml:space="preserve"> submitted the case of </w:t>
      </w:r>
      <w:r w:rsidR="00210428" w:rsidRPr="00014FF6">
        <w:rPr>
          <w:b/>
          <w:i/>
          <w:sz w:val="28"/>
          <w:lang w:eastAsia="zh-TW"/>
        </w:rPr>
        <w:t>Ching Kin Sang v. Galluck International Ltd.</w:t>
      </w:r>
      <w:r>
        <w:rPr>
          <w:b/>
          <w:i/>
          <w:sz w:val="28"/>
          <w:lang w:eastAsia="zh-TW"/>
        </w:rPr>
        <w:t>,</w:t>
      </w:r>
      <w:r w:rsidR="00210428">
        <w:rPr>
          <w:sz w:val="28"/>
          <w:lang w:eastAsia="zh-TW"/>
        </w:rPr>
        <w:t xml:space="preserve"> HCA 8225 of 1994</w:t>
      </w:r>
      <w:r w:rsidR="00222302">
        <w:rPr>
          <w:sz w:val="28"/>
          <w:lang w:eastAsia="zh-TW"/>
        </w:rPr>
        <w:t>, a decision by Mr. Recorder Edward Chan Q.C., for the Court’s consideration.</w:t>
      </w:r>
    </w:p>
    <w:p w:rsidR="00222302" w:rsidRDefault="00222302" w:rsidP="00222302">
      <w:pPr>
        <w:tabs>
          <w:tab w:val="left" w:pos="1418"/>
        </w:tabs>
        <w:spacing w:line="360" w:lineRule="auto"/>
        <w:jc w:val="both"/>
        <w:rPr>
          <w:sz w:val="28"/>
          <w:u w:val="single"/>
        </w:rPr>
      </w:pPr>
    </w:p>
    <w:p w:rsidR="00A76B95" w:rsidRPr="009724C1" w:rsidRDefault="00222302" w:rsidP="009724C1">
      <w:pPr>
        <w:numPr>
          <w:ilvl w:val="0"/>
          <w:numId w:val="1"/>
        </w:numPr>
        <w:tabs>
          <w:tab w:val="clear" w:pos="360"/>
          <w:tab w:val="left" w:pos="1418"/>
        </w:tabs>
        <w:spacing w:line="360" w:lineRule="auto"/>
        <w:jc w:val="both"/>
        <w:rPr>
          <w:sz w:val="28"/>
          <w:u w:val="single"/>
        </w:rPr>
      </w:pPr>
      <w:r>
        <w:rPr>
          <w:sz w:val="28"/>
          <w:lang w:eastAsia="zh-TW"/>
        </w:rPr>
        <w:t>Mr. Lim’s basis is that Mr. Wong for the Plaintiff has submitted at the hearing, for the first time, that the legal principle that an employer would not be vicariously liable for the act of independent contractor (and its employees) only applies to industrial accidents and not when the independent contractor was driving the vehicle owned by the employer.</w:t>
      </w:r>
    </w:p>
    <w:p w:rsidR="00222302" w:rsidRDefault="00222302" w:rsidP="00222302">
      <w:pPr>
        <w:tabs>
          <w:tab w:val="left" w:pos="1418"/>
        </w:tabs>
        <w:spacing w:line="360" w:lineRule="auto"/>
        <w:jc w:val="both"/>
        <w:rPr>
          <w:sz w:val="28"/>
          <w:u w:val="single"/>
        </w:rPr>
      </w:pPr>
    </w:p>
    <w:p w:rsidR="00222302" w:rsidRPr="00014FF6" w:rsidRDefault="00222302">
      <w:pPr>
        <w:numPr>
          <w:ilvl w:val="0"/>
          <w:numId w:val="1"/>
        </w:numPr>
        <w:tabs>
          <w:tab w:val="clear" w:pos="360"/>
          <w:tab w:val="left" w:pos="1418"/>
        </w:tabs>
        <w:spacing w:line="360" w:lineRule="auto"/>
        <w:jc w:val="both"/>
        <w:rPr>
          <w:sz w:val="28"/>
          <w:u w:val="single"/>
        </w:rPr>
      </w:pPr>
      <w:r>
        <w:rPr>
          <w:sz w:val="28"/>
          <w:lang w:eastAsia="zh-TW"/>
        </w:rPr>
        <w:t>I have invited parties to make further written submissions in this regard.</w:t>
      </w:r>
    </w:p>
    <w:p w:rsidR="00014FF6" w:rsidRDefault="00014FF6" w:rsidP="00014FF6">
      <w:pPr>
        <w:tabs>
          <w:tab w:val="left" w:pos="1418"/>
        </w:tabs>
        <w:spacing w:line="360" w:lineRule="auto"/>
        <w:jc w:val="both"/>
        <w:rPr>
          <w:sz w:val="28"/>
          <w:u w:val="single"/>
        </w:rPr>
      </w:pPr>
    </w:p>
    <w:p w:rsidR="009724C1" w:rsidRPr="009724C1" w:rsidRDefault="00222302" w:rsidP="009724C1">
      <w:pPr>
        <w:numPr>
          <w:ilvl w:val="0"/>
          <w:numId w:val="1"/>
        </w:numPr>
        <w:tabs>
          <w:tab w:val="clear" w:pos="360"/>
          <w:tab w:val="left" w:pos="1418"/>
        </w:tabs>
        <w:spacing w:line="360" w:lineRule="auto"/>
        <w:jc w:val="both"/>
        <w:rPr>
          <w:sz w:val="28"/>
          <w:u w:val="single"/>
        </w:rPr>
      </w:pPr>
      <w:r>
        <w:rPr>
          <w:sz w:val="28"/>
          <w:lang w:eastAsia="zh-TW"/>
        </w:rPr>
        <w:t xml:space="preserve">I do not agree that the principle only </w:t>
      </w:r>
      <w:r w:rsidR="009724C1">
        <w:rPr>
          <w:sz w:val="28"/>
          <w:lang w:eastAsia="zh-TW"/>
        </w:rPr>
        <w:t>applies to industrial accidents.</w:t>
      </w:r>
      <w:r>
        <w:rPr>
          <w:sz w:val="28"/>
          <w:lang w:eastAsia="zh-TW"/>
        </w:rPr>
        <w:t xml:space="preserve"> </w:t>
      </w:r>
      <w:r w:rsidR="009724C1">
        <w:rPr>
          <w:sz w:val="28"/>
          <w:lang w:eastAsia="zh-TW"/>
        </w:rPr>
        <w:t xml:space="preserve">The real question is whether </w:t>
      </w:r>
      <w:r w:rsidR="009724C1">
        <w:rPr>
          <w:sz w:val="28"/>
        </w:rPr>
        <w:t>D1, being the owner of the LGV, has permitted D2 to drive the LGV as its agent.</w:t>
      </w:r>
    </w:p>
    <w:p w:rsidR="009724C1" w:rsidRDefault="009724C1" w:rsidP="009724C1">
      <w:pPr>
        <w:tabs>
          <w:tab w:val="left" w:pos="1418"/>
        </w:tabs>
        <w:spacing w:line="360" w:lineRule="auto"/>
        <w:jc w:val="both"/>
        <w:rPr>
          <w:rFonts w:hint="eastAsia"/>
          <w:sz w:val="28"/>
          <w:u w:val="single"/>
        </w:rPr>
      </w:pPr>
    </w:p>
    <w:p w:rsidR="00222302" w:rsidRPr="00222302" w:rsidRDefault="00222302">
      <w:pPr>
        <w:numPr>
          <w:ilvl w:val="0"/>
          <w:numId w:val="1"/>
        </w:numPr>
        <w:tabs>
          <w:tab w:val="clear" w:pos="360"/>
          <w:tab w:val="left" w:pos="1418"/>
        </w:tabs>
        <w:spacing w:line="360" w:lineRule="auto"/>
        <w:jc w:val="both"/>
        <w:rPr>
          <w:sz w:val="28"/>
          <w:u w:val="single"/>
        </w:rPr>
      </w:pPr>
      <w:r>
        <w:rPr>
          <w:sz w:val="28"/>
          <w:lang w:eastAsia="zh-TW"/>
        </w:rPr>
        <w:t xml:space="preserve">I am of the view that </w:t>
      </w:r>
      <w:r w:rsidRPr="00014FF6">
        <w:rPr>
          <w:b/>
          <w:i/>
          <w:sz w:val="28"/>
          <w:lang w:eastAsia="zh-TW"/>
        </w:rPr>
        <w:t xml:space="preserve">Ching Kin Sang </w:t>
      </w:r>
      <w:r>
        <w:rPr>
          <w:sz w:val="28"/>
          <w:lang w:eastAsia="zh-TW"/>
        </w:rPr>
        <w:t xml:space="preserve">is distinguishable on facts. </w:t>
      </w:r>
    </w:p>
    <w:p w:rsidR="00222302" w:rsidRDefault="00222302" w:rsidP="00222302">
      <w:pPr>
        <w:tabs>
          <w:tab w:val="left" w:pos="1418"/>
        </w:tabs>
        <w:spacing w:line="360" w:lineRule="auto"/>
        <w:jc w:val="both"/>
        <w:rPr>
          <w:sz w:val="28"/>
          <w:lang w:eastAsia="zh-TW"/>
        </w:rPr>
      </w:pPr>
    </w:p>
    <w:p w:rsidR="00014FF6" w:rsidRDefault="00222302">
      <w:pPr>
        <w:numPr>
          <w:ilvl w:val="0"/>
          <w:numId w:val="1"/>
        </w:numPr>
        <w:tabs>
          <w:tab w:val="clear" w:pos="360"/>
          <w:tab w:val="left" w:pos="1418"/>
        </w:tabs>
        <w:spacing w:line="360" w:lineRule="auto"/>
        <w:jc w:val="both"/>
        <w:rPr>
          <w:rFonts w:hint="eastAsia"/>
          <w:sz w:val="28"/>
          <w:u w:val="single"/>
        </w:rPr>
      </w:pPr>
      <w:r>
        <w:rPr>
          <w:sz w:val="28"/>
          <w:lang w:eastAsia="zh-TW"/>
        </w:rPr>
        <w:t xml:space="preserve">Besides, </w:t>
      </w:r>
      <w:r w:rsidRPr="00014FF6">
        <w:rPr>
          <w:b/>
          <w:i/>
          <w:sz w:val="28"/>
          <w:lang w:eastAsia="zh-TW"/>
        </w:rPr>
        <w:t xml:space="preserve">Ching Kin Sang </w:t>
      </w:r>
      <w:r>
        <w:rPr>
          <w:sz w:val="28"/>
          <w:lang w:eastAsia="zh-TW"/>
        </w:rPr>
        <w:t xml:space="preserve">was decided before </w:t>
      </w:r>
      <w:r>
        <w:rPr>
          <w:b/>
          <w:i/>
          <w:sz w:val="28"/>
        </w:rPr>
        <w:t>So Wing Kwong</w:t>
      </w:r>
      <w:r>
        <w:rPr>
          <w:sz w:val="28"/>
        </w:rPr>
        <w:t>, and</w:t>
      </w:r>
      <w:r>
        <w:rPr>
          <w:b/>
          <w:i/>
          <w:sz w:val="28"/>
        </w:rPr>
        <w:t xml:space="preserve"> </w:t>
      </w:r>
      <w:r w:rsidR="00014FF6">
        <w:rPr>
          <w:sz w:val="28"/>
          <w:lang w:eastAsia="zh-TW"/>
        </w:rPr>
        <w:t>Mr. Recorde</w:t>
      </w:r>
      <w:r>
        <w:rPr>
          <w:sz w:val="28"/>
          <w:lang w:eastAsia="zh-TW"/>
        </w:rPr>
        <w:t>r Edward Chan Q.C. did not have the benefit of Deputy Ju</w:t>
      </w:r>
      <w:r w:rsidR="00A76B95">
        <w:rPr>
          <w:sz w:val="28"/>
          <w:lang w:eastAsia="zh-TW"/>
        </w:rPr>
        <w:t xml:space="preserve">dge Longley’s analysis on </w:t>
      </w:r>
      <w:r>
        <w:rPr>
          <w:sz w:val="28"/>
          <w:lang w:eastAsia="zh-TW"/>
        </w:rPr>
        <w:t xml:space="preserve">authorities like </w:t>
      </w:r>
      <w:r w:rsidRPr="00222302">
        <w:rPr>
          <w:b/>
          <w:i/>
          <w:sz w:val="28"/>
          <w:lang w:eastAsia="zh-TW"/>
        </w:rPr>
        <w:t>Rambarran</w:t>
      </w:r>
      <w:r>
        <w:rPr>
          <w:sz w:val="28"/>
          <w:lang w:eastAsia="zh-TW"/>
        </w:rPr>
        <w:t xml:space="preserve"> and </w:t>
      </w:r>
      <w:r w:rsidRPr="00222302">
        <w:rPr>
          <w:b/>
          <w:i/>
          <w:sz w:val="28"/>
          <w:lang w:eastAsia="zh-TW"/>
        </w:rPr>
        <w:t>Ormrod</w:t>
      </w:r>
      <w:r>
        <w:rPr>
          <w:sz w:val="28"/>
          <w:lang w:eastAsia="zh-TW"/>
        </w:rPr>
        <w:t>.</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u w:val="single"/>
        </w:rPr>
      </w:pPr>
      <w:r>
        <w:rPr>
          <w:sz w:val="28"/>
        </w:rPr>
        <w:t>The fact that D2 was an employee of D1’s independent contractor does not mean that D2 could not be D1’s agent in driving the LGV.</w:t>
      </w:r>
      <w:r w:rsidR="00222302" w:rsidRPr="00222302">
        <w:rPr>
          <w:sz w:val="28"/>
        </w:rPr>
        <w:t xml:space="preserve"> </w:t>
      </w:r>
      <w:r w:rsidR="00222302">
        <w:rPr>
          <w:sz w:val="28"/>
        </w:rPr>
        <w:t>I see no contradict</w:t>
      </w:r>
      <w:r w:rsidR="00A76B95">
        <w:rPr>
          <w:sz w:val="28"/>
        </w:rPr>
        <w:t>ion to the general principle reli</w:t>
      </w:r>
      <w:r w:rsidR="00222302">
        <w:rPr>
          <w:sz w:val="28"/>
        </w:rPr>
        <w:t>ed</w:t>
      </w:r>
      <w:r w:rsidR="009724C1">
        <w:rPr>
          <w:sz w:val="28"/>
        </w:rPr>
        <w:t xml:space="preserve"> on</w:t>
      </w:r>
      <w:r w:rsidR="00222302">
        <w:rPr>
          <w:sz w:val="28"/>
        </w:rPr>
        <w:t xml:space="preserve"> by Mr. Lim. Any legal principle has to be considered in context </w:t>
      </w:r>
      <w:r w:rsidR="00A76B95">
        <w:rPr>
          <w:sz w:val="28"/>
        </w:rPr>
        <w:t>with the factual background of the case.</w:t>
      </w:r>
    </w:p>
    <w:p w:rsidR="00210428" w:rsidRDefault="00210428">
      <w:pPr>
        <w:tabs>
          <w:tab w:val="left" w:pos="1418"/>
        </w:tabs>
        <w:spacing w:line="360" w:lineRule="auto"/>
        <w:jc w:val="both"/>
        <w:rPr>
          <w:sz w:val="28"/>
        </w:rPr>
      </w:pPr>
    </w:p>
    <w:p w:rsidR="00210428" w:rsidRPr="00210428" w:rsidRDefault="00A76B95">
      <w:pPr>
        <w:numPr>
          <w:ilvl w:val="0"/>
          <w:numId w:val="1"/>
        </w:numPr>
        <w:tabs>
          <w:tab w:val="clear" w:pos="360"/>
          <w:tab w:val="left" w:pos="1418"/>
        </w:tabs>
        <w:spacing w:line="360" w:lineRule="auto"/>
        <w:jc w:val="both"/>
        <w:rPr>
          <w:sz w:val="28"/>
          <w:u w:val="single"/>
        </w:rPr>
      </w:pPr>
      <w:r>
        <w:rPr>
          <w:sz w:val="28"/>
        </w:rPr>
        <w:t>The Judgment</w:t>
      </w:r>
      <w:r w:rsidR="00210428">
        <w:rPr>
          <w:sz w:val="28"/>
        </w:rPr>
        <w:t xml:space="preserve"> is a conclusion based upon finding of facts. I agree with Mr. Wong for the Plaintiff that D1 cannot challenge such finding unless they seek to appeal against the said finding of facts (which they do not).</w:t>
      </w:r>
    </w:p>
    <w:p w:rsidR="00210428" w:rsidRDefault="00210428" w:rsidP="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u w:val="single"/>
        </w:rPr>
      </w:pPr>
      <w:r>
        <w:rPr>
          <w:sz w:val="28"/>
        </w:rPr>
        <w:t>In the premises, I do not see that D1 have a realistic prospect of success or an arguable case in the intended appeal.</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lang w:val="en-GB" w:eastAsia="zh-TW"/>
        </w:rPr>
      </w:pPr>
      <w:r>
        <w:rPr>
          <w:sz w:val="28"/>
        </w:rPr>
        <w:t>I also see no basis for granting leave under the second limb of section 63A(2) in the circumstances of the case.</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lang w:val="en-GB" w:eastAsia="zh-TW"/>
        </w:rPr>
      </w:pPr>
      <w:r>
        <w:rPr>
          <w:sz w:val="28"/>
        </w:rPr>
        <w:t>I refuse D1’s application for leave to appeal.</w:t>
      </w:r>
    </w:p>
    <w:p w:rsidR="00210428" w:rsidRDefault="00210428">
      <w:pPr>
        <w:tabs>
          <w:tab w:val="left" w:pos="1418"/>
        </w:tabs>
        <w:spacing w:line="360" w:lineRule="auto"/>
        <w:jc w:val="both"/>
        <w:rPr>
          <w:rFonts w:hint="eastAsia"/>
          <w:sz w:val="28"/>
          <w:lang w:val="en-GB" w:eastAsia="zh-TW"/>
        </w:rPr>
      </w:pPr>
    </w:p>
    <w:p w:rsidR="00210428" w:rsidRDefault="00210428">
      <w:pPr>
        <w:tabs>
          <w:tab w:val="left" w:pos="1418"/>
        </w:tabs>
        <w:spacing w:line="360" w:lineRule="auto"/>
        <w:jc w:val="both"/>
        <w:rPr>
          <w:rFonts w:hint="eastAsia"/>
          <w:sz w:val="28"/>
          <w:lang w:val="en-GB" w:eastAsia="zh-TW"/>
        </w:rPr>
      </w:pPr>
      <w:r>
        <w:rPr>
          <w:sz w:val="28"/>
          <w:u w:val="single"/>
        </w:rPr>
        <w:t>Stay of Execution of Judgment</w:t>
      </w:r>
    </w:p>
    <w:p w:rsidR="00210428" w:rsidRDefault="00210428">
      <w:pPr>
        <w:numPr>
          <w:ilvl w:val="0"/>
          <w:numId w:val="1"/>
        </w:numPr>
        <w:tabs>
          <w:tab w:val="clear" w:pos="360"/>
          <w:tab w:val="left" w:pos="1418"/>
        </w:tabs>
        <w:spacing w:line="360" w:lineRule="auto"/>
        <w:jc w:val="both"/>
        <w:rPr>
          <w:rFonts w:hint="eastAsia"/>
          <w:sz w:val="28"/>
          <w:u w:val="single"/>
        </w:rPr>
      </w:pPr>
      <w:r>
        <w:rPr>
          <w:sz w:val="28"/>
        </w:rPr>
        <w:t>It follows that D1’s application for stay of execution should also be dismissed.</w:t>
      </w:r>
    </w:p>
    <w:p w:rsidR="00210428" w:rsidRDefault="00210428">
      <w:pPr>
        <w:tabs>
          <w:tab w:val="left" w:pos="1418"/>
        </w:tabs>
        <w:spacing w:line="360" w:lineRule="auto"/>
        <w:jc w:val="both"/>
        <w:rPr>
          <w:rFonts w:hint="eastAsia"/>
          <w:sz w:val="28"/>
          <w:u w:val="single"/>
        </w:rPr>
      </w:pPr>
    </w:p>
    <w:p w:rsidR="00210428" w:rsidRDefault="00A76B95">
      <w:pPr>
        <w:numPr>
          <w:ilvl w:val="0"/>
          <w:numId w:val="1"/>
        </w:numPr>
        <w:tabs>
          <w:tab w:val="clear" w:pos="360"/>
          <w:tab w:val="left" w:pos="1418"/>
        </w:tabs>
        <w:spacing w:line="360" w:lineRule="auto"/>
        <w:jc w:val="both"/>
        <w:rPr>
          <w:rFonts w:hint="eastAsia"/>
          <w:sz w:val="28"/>
          <w:lang w:val="en-GB" w:eastAsia="zh-TW"/>
        </w:rPr>
      </w:pPr>
      <w:r>
        <w:rPr>
          <w:sz w:val="28"/>
        </w:rPr>
        <w:t xml:space="preserve">For reasons explained under Leave to Appeal, </w:t>
      </w:r>
      <w:r w:rsidR="00210428">
        <w:rPr>
          <w:sz w:val="28"/>
        </w:rPr>
        <w:t xml:space="preserve">I should also add that there are no strong grounds of the intended appeal for the purpose of an application for stay of execution of Judgment, following the prinicples stated in </w:t>
      </w:r>
      <w:r w:rsidR="00210428" w:rsidRPr="00210428">
        <w:rPr>
          <w:b/>
          <w:i/>
          <w:sz w:val="28"/>
        </w:rPr>
        <w:t>Mak Hoi Chu</w:t>
      </w:r>
      <w:r w:rsidR="00210428">
        <w:rPr>
          <w:sz w:val="28"/>
        </w:rPr>
        <w:t>.</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lang w:val="en-GB" w:eastAsia="zh-TW"/>
        </w:rPr>
      </w:pPr>
      <w:r>
        <w:rPr>
          <w:sz w:val="28"/>
        </w:rPr>
        <w:t>D1’s application for stay of execution is dismissed.</w:t>
      </w:r>
    </w:p>
    <w:p w:rsidR="00210428" w:rsidRDefault="00210428">
      <w:pPr>
        <w:tabs>
          <w:tab w:val="left" w:pos="1418"/>
        </w:tabs>
        <w:spacing w:line="360" w:lineRule="auto"/>
        <w:jc w:val="both"/>
        <w:rPr>
          <w:rFonts w:hint="eastAsia"/>
          <w:sz w:val="28"/>
          <w:lang w:val="en-GB" w:eastAsia="zh-TW"/>
        </w:rPr>
      </w:pPr>
    </w:p>
    <w:p w:rsidR="00210428" w:rsidRDefault="00210428">
      <w:pPr>
        <w:tabs>
          <w:tab w:val="left" w:pos="1418"/>
        </w:tabs>
        <w:spacing w:line="360" w:lineRule="auto"/>
        <w:jc w:val="both"/>
        <w:rPr>
          <w:rFonts w:hint="eastAsia"/>
          <w:sz w:val="28"/>
          <w:lang w:val="en-GB" w:eastAsia="zh-TW"/>
        </w:rPr>
      </w:pPr>
      <w:r>
        <w:rPr>
          <w:sz w:val="28"/>
          <w:u w:val="single"/>
        </w:rPr>
        <w:t>Order</w:t>
      </w:r>
    </w:p>
    <w:p w:rsidR="00210428" w:rsidRDefault="00210428">
      <w:pPr>
        <w:numPr>
          <w:ilvl w:val="0"/>
          <w:numId w:val="1"/>
        </w:numPr>
        <w:tabs>
          <w:tab w:val="clear" w:pos="360"/>
          <w:tab w:val="left" w:pos="1418"/>
        </w:tabs>
        <w:spacing w:line="360" w:lineRule="auto"/>
        <w:jc w:val="both"/>
        <w:rPr>
          <w:rFonts w:hint="eastAsia"/>
          <w:sz w:val="28"/>
          <w:u w:val="single"/>
        </w:rPr>
      </w:pPr>
      <w:r>
        <w:rPr>
          <w:sz w:val="28"/>
        </w:rPr>
        <w:t>D1’s summons for leave to appeal and summons for stay of execution of Judgment are dismissed.</w:t>
      </w:r>
    </w:p>
    <w:p w:rsidR="00210428" w:rsidRDefault="00210428">
      <w:pPr>
        <w:tabs>
          <w:tab w:val="left" w:pos="1418"/>
        </w:tabs>
        <w:spacing w:line="360" w:lineRule="auto"/>
        <w:jc w:val="both"/>
        <w:rPr>
          <w:rFonts w:hint="eastAsia"/>
          <w:sz w:val="28"/>
          <w:u w:val="single"/>
        </w:rPr>
      </w:pPr>
    </w:p>
    <w:p w:rsidR="00210428" w:rsidRDefault="00210428">
      <w:pPr>
        <w:numPr>
          <w:ilvl w:val="0"/>
          <w:numId w:val="1"/>
        </w:numPr>
        <w:tabs>
          <w:tab w:val="clear" w:pos="360"/>
          <w:tab w:val="left" w:pos="1418"/>
        </w:tabs>
        <w:spacing w:line="360" w:lineRule="auto"/>
        <w:jc w:val="both"/>
        <w:rPr>
          <w:sz w:val="28"/>
          <w:u w:val="single"/>
        </w:rPr>
      </w:pPr>
      <w:r>
        <w:rPr>
          <w:sz w:val="28"/>
        </w:rPr>
        <w:t>I see no reason why costs should not follow the event. I order costs of both Summonses to the Plaintiff and D2, with certificate of counsel (in the case of the Plaintiff), to be taxed if not agreed.</w:t>
      </w:r>
    </w:p>
    <w:p w:rsidR="00210428" w:rsidRDefault="00210428">
      <w:pPr>
        <w:tabs>
          <w:tab w:val="left" w:pos="1418"/>
        </w:tabs>
        <w:spacing w:line="360" w:lineRule="auto"/>
        <w:jc w:val="both"/>
        <w:rPr>
          <w:sz w:val="28"/>
        </w:rPr>
      </w:pPr>
    </w:p>
    <w:p w:rsidR="00210428" w:rsidRDefault="00210428">
      <w:pPr>
        <w:numPr>
          <w:ilvl w:val="0"/>
          <w:numId w:val="1"/>
        </w:numPr>
        <w:tabs>
          <w:tab w:val="clear" w:pos="360"/>
          <w:tab w:val="left" w:pos="1418"/>
        </w:tabs>
        <w:spacing w:line="360" w:lineRule="auto"/>
        <w:jc w:val="both"/>
        <w:rPr>
          <w:rFonts w:hint="eastAsia"/>
          <w:sz w:val="28"/>
          <w:lang w:val="en-GB" w:eastAsia="zh-TW"/>
        </w:rPr>
      </w:pPr>
      <w:r>
        <w:rPr>
          <w:sz w:val="28"/>
        </w:rPr>
        <w:t>I thank you Counsels for their assistance.</w:t>
      </w:r>
    </w:p>
    <w:p w:rsidR="00210428" w:rsidRDefault="00210428">
      <w:pPr>
        <w:tabs>
          <w:tab w:val="left" w:pos="1418"/>
        </w:tabs>
        <w:spacing w:line="360" w:lineRule="auto"/>
        <w:jc w:val="both"/>
        <w:rPr>
          <w:rFonts w:eastAsia="MingLiU"/>
          <w:bCs/>
          <w:spacing w:val="10"/>
          <w:sz w:val="28"/>
          <w:lang w:val="en-GB"/>
        </w:rPr>
      </w:pPr>
    </w:p>
    <w:p w:rsidR="00210428" w:rsidRDefault="00210428">
      <w:pPr>
        <w:tabs>
          <w:tab w:val="left" w:pos="1418"/>
        </w:tabs>
        <w:spacing w:line="360" w:lineRule="auto"/>
        <w:jc w:val="both"/>
        <w:rPr>
          <w:rFonts w:eastAsia="MingLiU"/>
          <w:bCs/>
          <w:spacing w:val="10"/>
          <w:sz w:val="28"/>
          <w:lang w:val="en-GB"/>
        </w:rPr>
      </w:pPr>
    </w:p>
    <w:p w:rsidR="00210428" w:rsidRDefault="00210428">
      <w:pPr>
        <w:tabs>
          <w:tab w:val="left" w:pos="1418"/>
        </w:tabs>
        <w:spacing w:line="360" w:lineRule="auto"/>
        <w:jc w:val="both"/>
        <w:rPr>
          <w:rFonts w:eastAsia="MingLiU"/>
          <w:bCs/>
          <w:spacing w:val="10"/>
          <w:sz w:val="28"/>
          <w:lang w:val="en-GB"/>
        </w:rPr>
      </w:pPr>
    </w:p>
    <w:p w:rsidR="00A76B95" w:rsidRDefault="00A76B95">
      <w:pPr>
        <w:tabs>
          <w:tab w:val="left" w:pos="1418"/>
        </w:tabs>
        <w:spacing w:line="360" w:lineRule="auto"/>
        <w:jc w:val="both"/>
        <w:rPr>
          <w:rFonts w:eastAsia="MingLiU"/>
          <w:bCs/>
          <w:spacing w:val="10"/>
          <w:sz w:val="28"/>
          <w:lang w:val="en-GB"/>
        </w:rPr>
      </w:pPr>
    </w:p>
    <w:p w:rsidR="00A76B95" w:rsidRDefault="00A76B95">
      <w:pPr>
        <w:tabs>
          <w:tab w:val="left" w:pos="1418"/>
        </w:tabs>
        <w:spacing w:line="360" w:lineRule="auto"/>
        <w:jc w:val="both"/>
        <w:rPr>
          <w:rFonts w:eastAsia="MingLiU"/>
          <w:bCs/>
          <w:spacing w:val="10"/>
          <w:sz w:val="28"/>
          <w:lang w:val="en-GB"/>
        </w:rPr>
      </w:pPr>
    </w:p>
    <w:p w:rsidR="00A76B95" w:rsidRDefault="00A76B95">
      <w:pPr>
        <w:tabs>
          <w:tab w:val="left" w:pos="1418"/>
        </w:tabs>
        <w:spacing w:line="360" w:lineRule="auto"/>
        <w:jc w:val="both"/>
        <w:rPr>
          <w:rFonts w:eastAsia="MingLiU"/>
          <w:bCs/>
          <w:spacing w:val="10"/>
          <w:sz w:val="28"/>
          <w:lang w:val="en-GB"/>
        </w:rPr>
      </w:pPr>
    </w:p>
    <w:p w:rsidR="00A76B95" w:rsidRDefault="00A76B95">
      <w:pPr>
        <w:tabs>
          <w:tab w:val="left" w:pos="1418"/>
        </w:tabs>
        <w:spacing w:line="360" w:lineRule="auto"/>
        <w:jc w:val="both"/>
        <w:rPr>
          <w:rFonts w:eastAsia="MingLiU"/>
          <w:bCs/>
          <w:spacing w:val="10"/>
          <w:sz w:val="28"/>
          <w:lang w:val="en-GB"/>
        </w:rPr>
      </w:pPr>
    </w:p>
    <w:p w:rsidR="00A76B95" w:rsidRDefault="00A76B95">
      <w:pPr>
        <w:tabs>
          <w:tab w:val="left" w:pos="1418"/>
        </w:tabs>
        <w:spacing w:line="360" w:lineRule="auto"/>
        <w:jc w:val="both"/>
        <w:rPr>
          <w:rFonts w:eastAsia="MingLiU"/>
          <w:bCs/>
          <w:spacing w:val="10"/>
          <w:sz w:val="28"/>
          <w:lang w:val="en-GB"/>
        </w:rPr>
      </w:pPr>
    </w:p>
    <w:p w:rsidR="00210428" w:rsidRDefault="00210428">
      <w:pPr>
        <w:pStyle w:val="Heading1"/>
        <w:keepNext w:val="0"/>
        <w:tabs>
          <w:tab w:val="center" w:pos="6480"/>
        </w:tabs>
        <w:spacing w:line="360" w:lineRule="auto"/>
        <w:ind w:left="0" w:firstLine="0"/>
        <w:jc w:val="both"/>
        <w:rPr>
          <w:rFonts w:eastAsia="MingLiU"/>
          <w:spacing w:val="10"/>
          <w:lang w:eastAsia="zh-CN"/>
        </w:rPr>
      </w:pPr>
      <w:r>
        <w:rPr>
          <w:rFonts w:eastAsia="MingLiU"/>
          <w:spacing w:val="10"/>
          <w:szCs w:val="24"/>
          <w:lang w:eastAsia="zh-CN"/>
        </w:rPr>
        <w:tab/>
      </w:r>
      <w:r>
        <w:rPr>
          <w:rFonts w:eastAsia="MingLiU"/>
          <w:spacing w:val="10"/>
          <w:lang w:eastAsia="zh-CN"/>
        </w:rPr>
        <w:t>(</w:t>
      </w:r>
      <w:r>
        <w:rPr>
          <w:rFonts w:eastAsia="MingLiU" w:hint="eastAsia"/>
          <w:spacing w:val="10"/>
          <w:lang w:eastAsia="zh-TW"/>
        </w:rPr>
        <w:t>Rebecca Lee</w:t>
      </w:r>
      <w:r>
        <w:rPr>
          <w:rFonts w:eastAsia="MingLiU"/>
          <w:spacing w:val="10"/>
          <w:lang w:eastAsia="zh-CN"/>
        </w:rPr>
        <w:t>)</w:t>
      </w:r>
    </w:p>
    <w:p w:rsidR="00210428" w:rsidRDefault="00210428">
      <w:pPr>
        <w:pStyle w:val="Heading1"/>
        <w:keepNext w:val="0"/>
        <w:tabs>
          <w:tab w:val="center" w:pos="6480"/>
        </w:tabs>
        <w:spacing w:line="360" w:lineRule="auto"/>
        <w:ind w:left="0" w:firstLine="0"/>
        <w:jc w:val="both"/>
        <w:rPr>
          <w:rFonts w:eastAsia="MingLiU"/>
          <w:spacing w:val="10"/>
          <w:szCs w:val="24"/>
          <w:lang w:eastAsia="zh-CN"/>
        </w:rPr>
      </w:pPr>
      <w:r>
        <w:rPr>
          <w:rFonts w:eastAsia="MingLiU"/>
          <w:spacing w:val="10"/>
          <w:szCs w:val="24"/>
          <w:lang w:eastAsia="zh-CN"/>
        </w:rPr>
        <w:tab/>
      </w:r>
      <w:r>
        <w:rPr>
          <w:rFonts w:eastAsia="MingLiU" w:hint="eastAsia"/>
          <w:spacing w:val="10"/>
          <w:szCs w:val="24"/>
          <w:lang w:eastAsia="zh-TW"/>
        </w:rPr>
        <w:t xml:space="preserve">Deputy </w:t>
      </w:r>
      <w:r>
        <w:rPr>
          <w:rFonts w:eastAsia="MingLiU"/>
          <w:spacing w:val="10"/>
          <w:szCs w:val="24"/>
          <w:lang w:eastAsia="zh-CN"/>
        </w:rPr>
        <w:t>District Judge</w:t>
      </w:r>
    </w:p>
    <w:p w:rsidR="00210428" w:rsidRDefault="00210428">
      <w:pPr>
        <w:spacing w:line="360" w:lineRule="auto"/>
        <w:jc w:val="both"/>
        <w:rPr>
          <w:rFonts w:eastAsia="MingLiU" w:hint="eastAsia"/>
          <w:bCs/>
          <w:spacing w:val="10"/>
          <w:sz w:val="28"/>
          <w:lang w:val="en-GB" w:eastAsia="zh-TW"/>
        </w:rPr>
      </w:pPr>
    </w:p>
    <w:p w:rsidR="00210428" w:rsidRDefault="00210428">
      <w:pPr>
        <w:spacing w:line="360" w:lineRule="auto"/>
        <w:jc w:val="both"/>
        <w:rPr>
          <w:rFonts w:eastAsia="MingLiU" w:hint="eastAsia"/>
          <w:bCs/>
          <w:spacing w:val="10"/>
          <w:sz w:val="28"/>
          <w:lang w:val="en-GB" w:eastAsia="zh-TW"/>
        </w:rPr>
      </w:pPr>
    </w:p>
    <w:p w:rsidR="00210428" w:rsidRDefault="00210428">
      <w:pPr>
        <w:pStyle w:val="HeaderFooter"/>
        <w:spacing w:line="360" w:lineRule="auto"/>
        <w:jc w:val="both"/>
        <w:rPr>
          <w:rFonts w:ascii="Times New Roman" w:hAnsi="Times New Roman" w:hint="eastAsia"/>
          <w:sz w:val="28"/>
          <w:lang w:eastAsia="zh-TW"/>
        </w:rPr>
      </w:pPr>
      <w:r>
        <w:rPr>
          <w:rFonts w:ascii="Times New Roman" w:hAnsi="Times New Roman"/>
          <w:sz w:val="28"/>
        </w:rPr>
        <w:t>Mr. Charles C. T.</w:t>
      </w:r>
      <w:r>
        <w:rPr>
          <w:rFonts w:ascii="Times New Roman" w:hAnsi="Times New Roman" w:hint="eastAsia"/>
          <w:sz w:val="28"/>
          <w:lang w:eastAsia="zh-TW"/>
        </w:rPr>
        <w:t xml:space="preserve"> </w:t>
      </w:r>
      <w:r>
        <w:rPr>
          <w:rFonts w:ascii="Times New Roman" w:hAnsi="Times New Roman"/>
          <w:sz w:val="28"/>
        </w:rPr>
        <w:t xml:space="preserve">Wong (instructed by Messrs. Szwina Pang, Edward Li &amp; Co.) for </w:t>
      </w:r>
      <w:r>
        <w:rPr>
          <w:rFonts w:ascii="Times New Roman" w:hAnsi="Times New Roman" w:hint="eastAsia"/>
          <w:sz w:val="28"/>
          <w:lang w:eastAsia="zh-TW"/>
        </w:rPr>
        <w:t xml:space="preserve">the </w:t>
      </w:r>
      <w:r>
        <w:rPr>
          <w:rFonts w:ascii="Times New Roman" w:hAnsi="Times New Roman"/>
          <w:sz w:val="28"/>
        </w:rPr>
        <w:t>Plaintiff</w:t>
      </w:r>
    </w:p>
    <w:p w:rsidR="00210428" w:rsidRDefault="00210428">
      <w:pPr>
        <w:pStyle w:val="HeaderFooter"/>
        <w:spacing w:line="360" w:lineRule="auto"/>
        <w:jc w:val="both"/>
        <w:rPr>
          <w:rFonts w:ascii="Times New Roman" w:hAnsi="Times New Roman" w:hint="eastAsia"/>
          <w:sz w:val="28"/>
          <w:lang w:eastAsia="zh-TW"/>
        </w:rPr>
      </w:pPr>
      <w:r>
        <w:rPr>
          <w:rFonts w:ascii="Times New Roman" w:hAnsi="Times New Roman"/>
          <w:sz w:val="28"/>
        </w:rPr>
        <w:t xml:space="preserve">Mr. </w:t>
      </w:r>
      <w:r>
        <w:rPr>
          <w:rFonts w:ascii="Times New Roman" w:hAnsi="Times New Roman" w:hint="eastAsia"/>
          <w:sz w:val="28"/>
          <w:lang w:eastAsia="zh-TW"/>
        </w:rPr>
        <w:t>Patrick D. Lim and Mr. Jerry C</w:t>
      </w:r>
      <w:r>
        <w:rPr>
          <w:rFonts w:ascii="Times New Roman" w:hAnsi="Times New Roman"/>
          <w:sz w:val="28"/>
        </w:rPr>
        <w:t>hung (instructed by Messrs. K.H. Lam &amp; Co.) for the 1</w:t>
      </w:r>
      <w:r>
        <w:rPr>
          <w:rFonts w:ascii="Times New Roman" w:hAnsi="Times New Roman"/>
          <w:sz w:val="28"/>
          <w:vertAlign w:val="superscript"/>
        </w:rPr>
        <w:t>st</w:t>
      </w:r>
      <w:r>
        <w:rPr>
          <w:rFonts w:ascii="Times New Roman" w:hAnsi="Times New Roman"/>
          <w:sz w:val="28"/>
        </w:rPr>
        <w:t xml:space="preserve"> Defendant</w:t>
      </w:r>
    </w:p>
    <w:p w:rsidR="00210428" w:rsidRDefault="00210428">
      <w:pPr>
        <w:pStyle w:val="HeaderFooter"/>
        <w:spacing w:line="360" w:lineRule="auto"/>
        <w:jc w:val="both"/>
        <w:rPr>
          <w:rFonts w:ascii="Times New Roman" w:hAnsi="Times New Roman" w:hint="eastAsia"/>
          <w:sz w:val="28"/>
          <w:lang w:eastAsia="zh-TW"/>
        </w:rPr>
      </w:pPr>
      <w:r>
        <w:rPr>
          <w:rFonts w:ascii="Times New Roman" w:hAnsi="Times New Roman"/>
          <w:sz w:val="28"/>
        </w:rPr>
        <w:t xml:space="preserve">Mr. </w:t>
      </w:r>
      <w:r>
        <w:rPr>
          <w:rFonts w:ascii="Times New Roman" w:hAnsi="Times New Roman" w:hint="eastAsia"/>
          <w:sz w:val="28"/>
          <w:lang w:eastAsia="zh-TW"/>
        </w:rPr>
        <w:t xml:space="preserve">Wong Charn Hung Andrew of </w:t>
      </w:r>
      <w:r>
        <w:rPr>
          <w:rFonts w:ascii="Times New Roman" w:hAnsi="Times New Roman"/>
          <w:sz w:val="28"/>
        </w:rPr>
        <w:t>Messrs. Huen &amp; Partners for the 2</w:t>
      </w:r>
      <w:r>
        <w:rPr>
          <w:rFonts w:ascii="Times New Roman" w:hAnsi="Times New Roman"/>
          <w:sz w:val="28"/>
          <w:vertAlign w:val="superscript"/>
        </w:rPr>
        <w:t>nd</w:t>
      </w:r>
      <w:r>
        <w:rPr>
          <w:rFonts w:ascii="Times New Roman" w:hAnsi="Times New Roman"/>
          <w:sz w:val="28"/>
        </w:rPr>
        <w:t xml:space="preserve"> Defendant</w:t>
      </w:r>
    </w:p>
    <w:p w:rsidR="00210428" w:rsidRDefault="00210428">
      <w:pPr>
        <w:pStyle w:val="HeaderFooter"/>
        <w:spacing w:line="360" w:lineRule="auto"/>
        <w:jc w:val="both"/>
        <w:rPr>
          <w:rFonts w:ascii="Times New Roman" w:hAnsi="Times New Roman"/>
          <w:sz w:val="28"/>
        </w:rPr>
      </w:pPr>
      <w:r>
        <w:rPr>
          <w:rFonts w:ascii="Times New Roman" w:hAnsi="Times New Roman" w:hint="eastAsia"/>
          <w:sz w:val="28"/>
          <w:lang w:eastAsia="zh-TW"/>
        </w:rPr>
        <w:t xml:space="preserve">The </w:t>
      </w:r>
      <w:r>
        <w:rPr>
          <w:rFonts w:ascii="Times New Roman" w:hAnsi="Times New Roman"/>
          <w:sz w:val="28"/>
        </w:rPr>
        <w:t>3</w:t>
      </w:r>
      <w:r>
        <w:rPr>
          <w:rFonts w:ascii="Times New Roman" w:hAnsi="Times New Roman"/>
          <w:sz w:val="28"/>
          <w:vertAlign w:val="superscript"/>
        </w:rPr>
        <w:t>rd</w:t>
      </w:r>
      <w:r>
        <w:rPr>
          <w:rFonts w:ascii="Times New Roman" w:hAnsi="Times New Roman"/>
          <w:sz w:val="28"/>
        </w:rPr>
        <w:t xml:space="preserve"> Defendant in person</w:t>
      </w:r>
      <w:r>
        <w:rPr>
          <w:rFonts w:ascii="Times New Roman" w:hAnsi="Times New Roman" w:hint="eastAsia"/>
          <w:sz w:val="28"/>
          <w:lang w:eastAsia="zh-TW"/>
        </w:rPr>
        <w:t>,</w:t>
      </w:r>
      <w:r>
        <w:rPr>
          <w:rFonts w:ascii="Times New Roman" w:hAnsi="Times New Roman"/>
          <w:sz w:val="28"/>
        </w:rPr>
        <w:t xml:space="preserve"> absent</w:t>
      </w:r>
    </w:p>
    <w:p w:rsidR="00210428" w:rsidRDefault="00210428">
      <w:pPr>
        <w:pStyle w:val="HeaderFooter"/>
        <w:spacing w:line="360" w:lineRule="auto"/>
        <w:jc w:val="both"/>
        <w:rPr>
          <w:rFonts w:ascii="Times New Roman" w:hAnsi="Times New Roman" w:hint="eastAsia"/>
          <w:sz w:val="28"/>
          <w:lang w:eastAsia="zh-TW"/>
        </w:rPr>
      </w:pPr>
      <w:r>
        <w:rPr>
          <w:rFonts w:ascii="Times New Roman" w:hAnsi="Times New Roman" w:hint="eastAsia"/>
          <w:sz w:val="28"/>
          <w:lang w:eastAsia="zh-TW"/>
        </w:rPr>
        <w:t xml:space="preserve">The </w:t>
      </w:r>
      <w:r>
        <w:rPr>
          <w:rFonts w:ascii="Times New Roman" w:hAnsi="Times New Roman"/>
          <w:sz w:val="28"/>
        </w:rPr>
        <w:t>4</w:t>
      </w:r>
      <w:r>
        <w:rPr>
          <w:rFonts w:ascii="Times New Roman" w:hAnsi="Times New Roman"/>
          <w:sz w:val="28"/>
          <w:vertAlign w:val="superscript"/>
        </w:rPr>
        <w:t>th</w:t>
      </w:r>
      <w:r>
        <w:rPr>
          <w:rFonts w:ascii="Times New Roman" w:hAnsi="Times New Roman"/>
          <w:sz w:val="28"/>
        </w:rPr>
        <w:t xml:space="preserve"> Defendant in person</w:t>
      </w:r>
      <w:r>
        <w:rPr>
          <w:rFonts w:ascii="Times New Roman" w:hAnsi="Times New Roman" w:hint="eastAsia"/>
          <w:sz w:val="28"/>
          <w:lang w:eastAsia="zh-TW"/>
        </w:rPr>
        <w:t>,</w:t>
      </w:r>
      <w:r>
        <w:rPr>
          <w:rFonts w:ascii="Times New Roman" w:hAnsi="Times New Roman"/>
          <w:sz w:val="28"/>
        </w:rPr>
        <w:t xml:space="preserve"> absent</w:t>
      </w:r>
    </w:p>
    <w:p w:rsidR="00210428" w:rsidRDefault="00210428">
      <w:pPr>
        <w:pStyle w:val="HeaderFooter"/>
        <w:spacing w:line="360" w:lineRule="auto"/>
        <w:jc w:val="both"/>
        <w:rPr>
          <w:rFonts w:ascii="Times New Roman" w:eastAsia="PMingLiU" w:hAnsi="Times New Roman" w:hint="eastAsia"/>
          <w:sz w:val="28"/>
          <w:lang w:eastAsia="zh-TW"/>
        </w:rPr>
      </w:pPr>
    </w:p>
    <w:sectPr w:rsidR="00210428">
      <w:headerReference w:type="even" r:id="rId7"/>
      <w:headerReference w:type="default" r:id="rId8"/>
      <w:headerReference w:type="first" r:id="rId9"/>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489D" w:rsidRDefault="0051489D">
      <w:r>
        <w:separator/>
      </w:r>
    </w:p>
  </w:endnote>
  <w:endnote w:type="continuationSeparator" w:id="0">
    <w:p w:rsidR="0051489D" w:rsidRDefault="00514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489D" w:rsidRDefault="0051489D">
      <w:r>
        <w:separator/>
      </w:r>
    </w:p>
  </w:footnote>
  <w:footnote w:type="continuationSeparator" w:id="0">
    <w:p w:rsidR="0051489D" w:rsidRDefault="00514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B95" w:rsidRDefault="00A76B9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76B95" w:rsidRDefault="00A76B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B95" w:rsidRDefault="00A76B95">
    <w:pPr>
      <w:pStyle w:val="Header"/>
      <w:jc w:val="center"/>
      <w:rPr>
        <w:rFonts w:hint="eastAsia"/>
        <w:lang w:eastAsia="zh-CN"/>
      </w:rPr>
    </w:pPr>
    <w:r>
      <w:rPr>
        <w:rStyle w:val="PageNumber"/>
        <w:rFonts w:ascii="Times New Roman" w:hAnsi="Times New Roman"/>
        <w:b w:val="0"/>
        <w:bCs/>
      </w:rPr>
      <w:t xml:space="preserve">-  </w:t>
    </w:r>
    <w:r>
      <w:rPr>
        <w:rStyle w:val="PageNumber"/>
        <w:rFonts w:ascii="Times New Roman" w:hAnsi="Times New Roman"/>
        <w:b w:val="0"/>
        <w:bCs/>
      </w:rPr>
      <w:fldChar w:fldCharType="begin"/>
    </w:r>
    <w:r>
      <w:rPr>
        <w:rStyle w:val="PageNumber"/>
        <w:rFonts w:ascii="Times New Roman" w:hAnsi="Times New Roman"/>
        <w:b w:val="0"/>
        <w:bCs/>
      </w:rPr>
      <w:instrText xml:space="preserve">PAGE  </w:instrText>
    </w:r>
    <w:r>
      <w:rPr>
        <w:rStyle w:val="PageNumber"/>
        <w:rFonts w:ascii="Times New Roman" w:hAnsi="Times New Roman"/>
        <w:b w:val="0"/>
        <w:bCs/>
      </w:rPr>
      <w:fldChar w:fldCharType="separate"/>
    </w:r>
    <w:r w:rsidR="00AA3B74">
      <w:rPr>
        <w:rStyle w:val="PageNumber"/>
        <w:rFonts w:ascii="Times New Roman" w:hAnsi="Times New Roman"/>
        <w:b w:val="0"/>
        <w:bCs/>
      </w:rPr>
      <w:t>11</w:t>
    </w:r>
    <w:r>
      <w:rPr>
        <w:rStyle w:val="PageNumber"/>
        <w:rFonts w:ascii="Times New Roman" w:hAnsi="Times New Roman"/>
        <w:b w:val="0"/>
        <w:bCs/>
      </w:rPr>
      <w:fldChar w:fldCharType="end"/>
    </w:r>
    <w:r>
      <w:rPr>
        <w:rStyle w:val="PageNumber"/>
        <w:rFonts w:ascii="Times New Roman" w:hAnsi="Times New Roman"/>
        <w:b w:val="0"/>
        <w:bCs/>
      </w:rPr>
      <w:t xml:space="preserve">  -</w:t>
    </w:r>
    <w:r w:rsidR="005F4FD9"/>
    <w:r w:rsidR="005F4FD9">
      <w:pict>
        <v:shapetype id="_x0000_t202" coordsize="21600,21600" o:spt="202" path="m,l,21600r21600,l21600,xe">
          <v:stroke joinstyle="miter"/>
          <v:path gradientshapeok="t" o:connecttype="rect"/>
        </v:shapetype>
        <v:shape id="_x0000_s1025" type="#_x0000_t202" alt="" style="position:absolute;left:0;text-align:left;margin-left:466.2pt;margin-top:-.65pt;width:28.8pt;height:799.2pt;z-index:251656192;mso-wrap-style:square;mso-wrap-edited:f;mso-width-percent:0;mso-height-percent:0;mso-position-horizontal-relative:text;mso-position-vertical-relative:text;mso-width-percent:0;mso-height-percent:0;v-text-anchor:top" stroked="f">
          <v:textbox style="mso-next-textbox:#_x0000_s1025">
            <w:txbxContent>
              <w:p w:rsidR="00A76B95" w:rsidRDefault="00A76B95">
                <w:pPr>
                  <w:spacing w:line="720" w:lineRule="exact"/>
                  <w:rPr>
                    <w:b/>
                    <w:bCs/>
                    <w:color w:val="000000"/>
                    <w:sz w:val="21"/>
                  </w:rPr>
                </w:pPr>
                <w:r>
                  <w:rPr>
                    <w:b/>
                    <w:bCs/>
                    <w:color w:val="000000"/>
                    <w:sz w:val="21"/>
                  </w:rPr>
                  <w:t>A</w:t>
                </w:r>
              </w:p>
              <w:p w:rsidR="00A76B95" w:rsidRDefault="00A76B95">
                <w:pPr>
                  <w:spacing w:line="720" w:lineRule="exact"/>
                  <w:rPr>
                    <w:b/>
                    <w:bCs/>
                    <w:color w:val="000000"/>
                    <w:sz w:val="21"/>
                  </w:rPr>
                </w:pPr>
                <w:r>
                  <w:rPr>
                    <w:b/>
                    <w:bCs/>
                    <w:color w:val="000000"/>
                    <w:sz w:val="21"/>
                  </w:rPr>
                  <w:t>B</w:t>
                </w:r>
              </w:p>
              <w:p w:rsidR="00A76B95" w:rsidRDefault="00A76B95">
                <w:pPr>
                  <w:spacing w:line="720" w:lineRule="exact"/>
                  <w:rPr>
                    <w:b/>
                    <w:bCs/>
                    <w:color w:val="000000"/>
                    <w:sz w:val="21"/>
                  </w:rPr>
                </w:pPr>
                <w:r>
                  <w:rPr>
                    <w:b/>
                    <w:bCs/>
                    <w:color w:val="000000"/>
                    <w:sz w:val="21"/>
                  </w:rPr>
                  <w:t>C</w:t>
                </w:r>
              </w:p>
              <w:p w:rsidR="00A76B95" w:rsidRDefault="00A76B95">
                <w:pPr>
                  <w:spacing w:line="720" w:lineRule="exact"/>
                  <w:rPr>
                    <w:b/>
                    <w:bCs/>
                    <w:color w:val="000000"/>
                    <w:sz w:val="21"/>
                  </w:rPr>
                </w:pPr>
                <w:r>
                  <w:rPr>
                    <w:b/>
                    <w:bCs/>
                    <w:color w:val="000000"/>
                    <w:sz w:val="21"/>
                  </w:rPr>
                  <w:t>D</w:t>
                </w:r>
              </w:p>
              <w:p w:rsidR="00A76B95" w:rsidRDefault="00A76B95">
                <w:pPr>
                  <w:spacing w:line="720" w:lineRule="exact"/>
                  <w:rPr>
                    <w:b/>
                    <w:bCs/>
                    <w:color w:val="000000"/>
                    <w:sz w:val="21"/>
                  </w:rPr>
                </w:pPr>
                <w:r>
                  <w:rPr>
                    <w:b/>
                    <w:bCs/>
                    <w:color w:val="000000"/>
                    <w:sz w:val="21"/>
                  </w:rPr>
                  <w:t>E</w:t>
                </w:r>
              </w:p>
              <w:p w:rsidR="00A76B95" w:rsidRDefault="00A76B95">
                <w:pPr>
                  <w:spacing w:line="720" w:lineRule="exact"/>
                  <w:rPr>
                    <w:b/>
                    <w:bCs/>
                    <w:color w:val="000000"/>
                    <w:sz w:val="21"/>
                  </w:rPr>
                </w:pPr>
                <w:r>
                  <w:rPr>
                    <w:b/>
                    <w:bCs/>
                    <w:color w:val="000000"/>
                    <w:sz w:val="21"/>
                  </w:rPr>
                  <w:t>F</w:t>
                </w:r>
              </w:p>
              <w:p w:rsidR="00A76B95" w:rsidRDefault="00A76B95">
                <w:pPr>
                  <w:spacing w:line="720" w:lineRule="exact"/>
                  <w:rPr>
                    <w:b/>
                    <w:bCs/>
                    <w:color w:val="000000"/>
                    <w:sz w:val="21"/>
                  </w:rPr>
                </w:pPr>
                <w:r>
                  <w:rPr>
                    <w:b/>
                    <w:bCs/>
                    <w:color w:val="000000"/>
                    <w:sz w:val="21"/>
                  </w:rPr>
                  <w:t>G</w:t>
                </w:r>
              </w:p>
              <w:p w:rsidR="00A76B95" w:rsidRDefault="00A76B95">
                <w:pPr>
                  <w:spacing w:line="720" w:lineRule="exact"/>
                  <w:rPr>
                    <w:b/>
                    <w:bCs/>
                    <w:color w:val="000000"/>
                    <w:sz w:val="21"/>
                  </w:rPr>
                </w:pPr>
                <w:r>
                  <w:rPr>
                    <w:b/>
                    <w:bCs/>
                    <w:color w:val="000000"/>
                    <w:sz w:val="21"/>
                  </w:rPr>
                  <w:t>H</w:t>
                </w:r>
              </w:p>
              <w:p w:rsidR="00A76B95" w:rsidRDefault="00A76B95">
                <w:pPr>
                  <w:spacing w:line="720" w:lineRule="exact"/>
                  <w:rPr>
                    <w:b/>
                    <w:bCs/>
                    <w:color w:val="000000"/>
                    <w:sz w:val="21"/>
                  </w:rPr>
                </w:pPr>
                <w:r>
                  <w:rPr>
                    <w:b/>
                    <w:bCs/>
                    <w:color w:val="000000"/>
                    <w:sz w:val="21"/>
                  </w:rPr>
                  <w:t>I</w:t>
                </w:r>
              </w:p>
              <w:p w:rsidR="00A76B95" w:rsidRDefault="00A76B95">
                <w:pPr>
                  <w:spacing w:line="720" w:lineRule="exact"/>
                  <w:rPr>
                    <w:b/>
                    <w:bCs/>
                    <w:color w:val="000000"/>
                    <w:sz w:val="21"/>
                  </w:rPr>
                </w:pPr>
                <w:r>
                  <w:rPr>
                    <w:b/>
                    <w:bCs/>
                    <w:color w:val="000000"/>
                    <w:sz w:val="21"/>
                  </w:rPr>
                  <w:t>J</w:t>
                </w:r>
              </w:p>
              <w:p w:rsidR="00A76B95" w:rsidRDefault="00A76B95">
                <w:pPr>
                  <w:spacing w:line="720" w:lineRule="exact"/>
                  <w:rPr>
                    <w:b/>
                    <w:bCs/>
                    <w:color w:val="000000"/>
                    <w:sz w:val="21"/>
                  </w:rPr>
                </w:pPr>
                <w:r>
                  <w:rPr>
                    <w:b/>
                    <w:bCs/>
                    <w:color w:val="000000"/>
                    <w:sz w:val="21"/>
                  </w:rPr>
                  <w:t>K</w:t>
                </w:r>
              </w:p>
              <w:p w:rsidR="00A76B95" w:rsidRDefault="00A76B95">
                <w:pPr>
                  <w:spacing w:line="720" w:lineRule="exact"/>
                  <w:rPr>
                    <w:b/>
                    <w:bCs/>
                    <w:color w:val="000000"/>
                    <w:sz w:val="21"/>
                  </w:rPr>
                </w:pPr>
                <w:r>
                  <w:rPr>
                    <w:b/>
                    <w:bCs/>
                    <w:color w:val="000000"/>
                    <w:sz w:val="21"/>
                  </w:rPr>
                  <w:t>L</w:t>
                </w:r>
              </w:p>
              <w:p w:rsidR="00A76B95" w:rsidRDefault="00A76B95">
                <w:pPr>
                  <w:spacing w:line="720" w:lineRule="exact"/>
                  <w:rPr>
                    <w:b/>
                    <w:bCs/>
                    <w:color w:val="000000"/>
                    <w:sz w:val="21"/>
                  </w:rPr>
                </w:pPr>
                <w:r>
                  <w:rPr>
                    <w:b/>
                    <w:bCs/>
                    <w:color w:val="000000"/>
                    <w:sz w:val="21"/>
                  </w:rPr>
                  <w:t>M</w:t>
                </w:r>
              </w:p>
              <w:p w:rsidR="00A76B95" w:rsidRDefault="00A76B95">
                <w:pPr>
                  <w:spacing w:line="720" w:lineRule="exact"/>
                  <w:rPr>
                    <w:b/>
                    <w:bCs/>
                    <w:color w:val="000000"/>
                    <w:sz w:val="21"/>
                  </w:rPr>
                </w:pPr>
                <w:r>
                  <w:rPr>
                    <w:b/>
                    <w:bCs/>
                    <w:color w:val="000000"/>
                    <w:sz w:val="21"/>
                  </w:rPr>
                  <w:t>N</w:t>
                </w:r>
              </w:p>
              <w:p w:rsidR="00A76B95" w:rsidRDefault="00A76B95">
                <w:pPr>
                  <w:spacing w:line="720" w:lineRule="exact"/>
                  <w:rPr>
                    <w:b/>
                    <w:bCs/>
                    <w:color w:val="000000"/>
                    <w:sz w:val="21"/>
                  </w:rPr>
                </w:pPr>
                <w:r>
                  <w:rPr>
                    <w:b/>
                    <w:bCs/>
                    <w:color w:val="000000"/>
                    <w:sz w:val="21"/>
                  </w:rPr>
                  <w:t>O</w:t>
                </w:r>
              </w:p>
              <w:p w:rsidR="00A76B95" w:rsidRDefault="00A76B95">
                <w:pPr>
                  <w:spacing w:line="720" w:lineRule="exact"/>
                  <w:rPr>
                    <w:b/>
                    <w:bCs/>
                    <w:color w:val="000000"/>
                    <w:sz w:val="21"/>
                  </w:rPr>
                </w:pPr>
                <w:r>
                  <w:rPr>
                    <w:b/>
                    <w:bCs/>
                    <w:color w:val="000000"/>
                    <w:sz w:val="21"/>
                  </w:rPr>
                  <w:t>P</w:t>
                </w:r>
              </w:p>
              <w:p w:rsidR="00A76B95" w:rsidRDefault="00A76B95">
                <w:pPr>
                  <w:spacing w:line="720" w:lineRule="exact"/>
                  <w:rPr>
                    <w:b/>
                    <w:bCs/>
                    <w:color w:val="000000"/>
                    <w:sz w:val="21"/>
                  </w:rPr>
                </w:pPr>
                <w:r>
                  <w:rPr>
                    <w:b/>
                    <w:bCs/>
                    <w:color w:val="000000"/>
                    <w:sz w:val="21"/>
                  </w:rPr>
                  <w:t>Q</w:t>
                </w:r>
              </w:p>
              <w:p w:rsidR="00A76B95" w:rsidRDefault="00A76B95">
                <w:pPr>
                  <w:spacing w:line="720" w:lineRule="exact"/>
                  <w:rPr>
                    <w:b/>
                    <w:bCs/>
                    <w:color w:val="000000"/>
                    <w:sz w:val="21"/>
                  </w:rPr>
                </w:pPr>
                <w:r>
                  <w:rPr>
                    <w:b/>
                    <w:bCs/>
                    <w:color w:val="000000"/>
                    <w:sz w:val="21"/>
                  </w:rPr>
                  <w:t>R</w:t>
                </w:r>
              </w:p>
              <w:p w:rsidR="00A76B95" w:rsidRDefault="00A76B95">
                <w:pPr>
                  <w:spacing w:line="720" w:lineRule="exact"/>
                  <w:rPr>
                    <w:b/>
                    <w:bCs/>
                    <w:color w:val="000000"/>
                    <w:sz w:val="21"/>
                  </w:rPr>
                </w:pPr>
                <w:r>
                  <w:rPr>
                    <w:b/>
                    <w:bCs/>
                    <w:color w:val="000000"/>
                    <w:sz w:val="21"/>
                  </w:rPr>
                  <w:t>S</w:t>
                </w:r>
              </w:p>
              <w:p w:rsidR="00A76B95" w:rsidRDefault="00A76B95">
                <w:pPr>
                  <w:spacing w:line="720" w:lineRule="exact"/>
                  <w:rPr>
                    <w:b/>
                    <w:bCs/>
                    <w:color w:val="000000"/>
                    <w:sz w:val="21"/>
                  </w:rPr>
                </w:pPr>
                <w:r>
                  <w:rPr>
                    <w:b/>
                    <w:bCs/>
                    <w:color w:val="000000"/>
                    <w:sz w:val="21"/>
                  </w:rPr>
                  <w:t>T</w:t>
                </w:r>
              </w:p>
              <w:p w:rsidR="00A76B95" w:rsidRDefault="00A76B95">
                <w:pPr>
                  <w:spacing w:line="720" w:lineRule="exact"/>
                  <w:rPr>
                    <w:b/>
                    <w:bCs/>
                    <w:color w:val="000000"/>
                    <w:sz w:val="21"/>
                  </w:rPr>
                </w:pPr>
                <w:r>
                  <w:rPr>
                    <w:b/>
                    <w:bCs/>
                    <w:color w:val="000000"/>
                    <w:sz w:val="21"/>
                  </w:rPr>
                  <w:t>U</w:t>
                </w:r>
              </w:p>
              <w:p w:rsidR="00A76B95" w:rsidRDefault="00A76B95">
                <w:pPr>
                  <w:spacing w:line="720" w:lineRule="exact"/>
                  <w:rPr>
                    <w:b/>
                    <w:bCs/>
                    <w:color w:val="000000"/>
                    <w:sz w:val="21"/>
                  </w:rPr>
                </w:pPr>
                <w:r>
                  <w:rPr>
                    <w:b/>
                    <w:bCs/>
                    <w:color w:val="000000"/>
                    <w:sz w:val="21"/>
                  </w:rPr>
                  <w:t>V</w:t>
                </w:r>
              </w:p>
            </w:txbxContent>
          </v:textbox>
        </v:shape>
      </w:pict>
    </w:r>
    <w:r w:rsidR="005F4FD9">
      <w:rPr>
        <w:sz w:val="20"/>
        <w:lang w:val="en-US"/>
      </w:rPr>
    </w:r>
    <w:r w:rsidR="005F4FD9">
      <w:rPr>
        <w:sz w:val="20"/>
        <w:lang w:val="en-US"/>
      </w:rPr>
      <w:pict>
        <v:shape id="_x0000_s1028" type="#_x0000_t202" alt="" style="position:absolute;left:0;text-align:left;margin-left:-55.8pt;margin-top:-.65pt;width:28.8pt;height:799.2pt;z-index:251659264;mso-wrap-style:square;mso-wrap-edited:f;mso-width-percent:0;mso-height-percent:0;mso-position-horizontal-relative:text;mso-position-vertical-relative:text;mso-width-percent:0;mso-height-percent:0;v-text-anchor:top" stroked="f">
          <v:textbox style="mso-next-textbox:#_x0000_s1028">
            <w:txbxContent>
              <w:p w:rsidR="00A76B95" w:rsidRDefault="00A76B95">
                <w:pPr>
                  <w:spacing w:line="720" w:lineRule="exact"/>
                  <w:rPr>
                    <w:b/>
                    <w:bCs/>
                    <w:color w:val="000000"/>
                    <w:sz w:val="21"/>
                  </w:rPr>
                </w:pPr>
                <w:r>
                  <w:rPr>
                    <w:b/>
                    <w:bCs/>
                    <w:color w:val="000000"/>
                    <w:sz w:val="21"/>
                  </w:rPr>
                  <w:t>A</w:t>
                </w:r>
              </w:p>
              <w:p w:rsidR="00A76B95" w:rsidRDefault="00A76B95">
                <w:pPr>
                  <w:spacing w:line="720" w:lineRule="exact"/>
                  <w:rPr>
                    <w:b/>
                    <w:bCs/>
                    <w:color w:val="000000"/>
                    <w:sz w:val="21"/>
                  </w:rPr>
                </w:pPr>
                <w:r>
                  <w:rPr>
                    <w:b/>
                    <w:bCs/>
                    <w:color w:val="000000"/>
                    <w:sz w:val="21"/>
                  </w:rPr>
                  <w:t>B</w:t>
                </w:r>
              </w:p>
              <w:p w:rsidR="00A76B95" w:rsidRDefault="00A76B95">
                <w:pPr>
                  <w:spacing w:line="720" w:lineRule="exact"/>
                  <w:rPr>
                    <w:b/>
                    <w:bCs/>
                    <w:color w:val="000000"/>
                    <w:sz w:val="21"/>
                  </w:rPr>
                </w:pPr>
                <w:r>
                  <w:rPr>
                    <w:b/>
                    <w:bCs/>
                    <w:color w:val="000000"/>
                    <w:sz w:val="21"/>
                  </w:rPr>
                  <w:t>C</w:t>
                </w:r>
              </w:p>
              <w:p w:rsidR="00A76B95" w:rsidRDefault="00A76B95">
                <w:pPr>
                  <w:spacing w:line="720" w:lineRule="exact"/>
                  <w:rPr>
                    <w:b/>
                    <w:bCs/>
                    <w:color w:val="000000"/>
                    <w:sz w:val="21"/>
                  </w:rPr>
                </w:pPr>
                <w:r>
                  <w:rPr>
                    <w:b/>
                    <w:bCs/>
                    <w:color w:val="000000"/>
                    <w:sz w:val="21"/>
                  </w:rPr>
                  <w:t>D</w:t>
                </w:r>
              </w:p>
              <w:p w:rsidR="00A76B95" w:rsidRDefault="00A76B95">
                <w:pPr>
                  <w:spacing w:line="720" w:lineRule="exact"/>
                  <w:rPr>
                    <w:b/>
                    <w:bCs/>
                    <w:color w:val="000000"/>
                    <w:sz w:val="21"/>
                  </w:rPr>
                </w:pPr>
                <w:r>
                  <w:rPr>
                    <w:b/>
                    <w:bCs/>
                    <w:color w:val="000000"/>
                    <w:sz w:val="21"/>
                  </w:rPr>
                  <w:t>E</w:t>
                </w:r>
              </w:p>
              <w:p w:rsidR="00A76B95" w:rsidRDefault="00A76B95">
                <w:pPr>
                  <w:spacing w:line="720" w:lineRule="exact"/>
                  <w:rPr>
                    <w:b/>
                    <w:bCs/>
                    <w:color w:val="000000"/>
                    <w:sz w:val="21"/>
                  </w:rPr>
                </w:pPr>
                <w:r>
                  <w:rPr>
                    <w:b/>
                    <w:bCs/>
                    <w:color w:val="000000"/>
                    <w:sz w:val="21"/>
                  </w:rPr>
                  <w:t>F</w:t>
                </w:r>
              </w:p>
              <w:p w:rsidR="00A76B95" w:rsidRDefault="00A76B95">
                <w:pPr>
                  <w:spacing w:line="720" w:lineRule="exact"/>
                  <w:rPr>
                    <w:b/>
                    <w:bCs/>
                    <w:color w:val="000000"/>
                    <w:sz w:val="21"/>
                  </w:rPr>
                </w:pPr>
                <w:r>
                  <w:rPr>
                    <w:b/>
                    <w:bCs/>
                    <w:color w:val="000000"/>
                    <w:sz w:val="21"/>
                  </w:rPr>
                  <w:t>G</w:t>
                </w:r>
              </w:p>
              <w:p w:rsidR="00A76B95" w:rsidRDefault="00A76B95">
                <w:pPr>
                  <w:spacing w:line="720" w:lineRule="exact"/>
                  <w:rPr>
                    <w:b/>
                    <w:bCs/>
                    <w:color w:val="000000"/>
                    <w:sz w:val="21"/>
                  </w:rPr>
                </w:pPr>
                <w:r>
                  <w:rPr>
                    <w:b/>
                    <w:bCs/>
                    <w:color w:val="000000"/>
                    <w:sz w:val="21"/>
                  </w:rPr>
                  <w:t>H</w:t>
                </w:r>
              </w:p>
              <w:p w:rsidR="00A76B95" w:rsidRDefault="00A76B95">
                <w:pPr>
                  <w:spacing w:line="720" w:lineRule="exact"/>
                  <w:rPr>
                    <w:b/>
                    <w:bCs/>
                    <w:color w:val="000000"/>
                    <w:sz w:val="21"/>
                  </w:rPr>
                </w:pPr>
                <w:r>
                  <w:rPr>
                    <w:b/>
                    <w:bCs/>
                    <w:color w:val="000000"/>
                    <w:sz w:val="21"/>
                  </w:rPr>
                  <w:t>I</w:t>
                </w:r>
              </w:p>
              <w:p w:rsidR="00A76B95" w:rsidRDefault="00A76B95">
                <w:pPr>
                  <w:spacing w:line="720" w:lineRule="exact"/>
                  <w:rPr>
                    <w:b/>
                    <w:bCs/>
                    <w:color w:val="000000"/>
                    <w:sz w:val="21"/>
                  </w:rPr>
                </w:pPr>
                <w:r>
                  <w:rPr>
                    <w:b/>
                    <w:bCs/>
                    <w:color w:val="000000"/>
                    <w:sz w:val="21"/>
                  </w:rPr>
                  <w:t>J</w:t>
                </w:r>
              </w:p>
              <w:p w:rsidR="00A76B95" w:rsidRDefault="00A76B95">
                <w:pPr>
                  <w:spacing w:line="720" w:lineRule="exact"/>
                  <w:rPr>
                    <w:b/>
                    <w:bCs/>
                    <w:color w:val="000000"/>
                    <w:sz w:val="21"/>
                  </w:rPr>
                </w:pPr>
                <w:r>
                  <w:rPr>
                    <w:b/>
                    <w:bCs/>
                    <w:color w:val="000000"/>
                    <w:sz w:val="21"/>
                  </w:rPr>
                  <w:t>K</w:t>
                </w:r>
              </w:p>
              <w:p w:rsidR="00A76B95" w:rsidRDefault="00A76B95">
                <w:pPr>
                  <w:spacing w:line="720" w:lineRule="exact"/>
                  <w:rPr>
                    <w:b/>
                    <w:bCs/>
                    <w:color w:val="000000"/>
                    <w:sz w:val="21"/>
                  </w:rPr>
                </w:pPr>
                <w:r>
                  <w:rPr>
                    <w:b/>
                    <w:bCs/>
                    <w:color w:val="000000"/>
                    <w:sz w:val="21"/>
                  </w:rPr>
                  <w:t>L</w:t>
                </w:r>
              </w:p>
              <w:p w:rsidR="00A76B95" w:rsidRDefault="00A76B95">
                <w:pPr>
                  <w:spacing w:line="720" w:lineRule="exact"/>
                  <w:rPr>
                    <w:b/>
                    <w:bCs/>
                    <w:color w:val="000000"/>
                    <w:sz w:val="21"/>
                  </w:rPr>
                </w:pPr>
                <w:r>
                  <w:rPr>
                    <w:b/>
                    <w:bCs/>
                    <w:color w:val="000000"/>
                    <w:sz w:val="21"/>
                  </w:rPr>
                  <w:t>M</w:t>
                </w:r>
              </w:p>
              <w:p w:rsidR="00A76B95" w:rsidRDefault="00A76B95">
                <w:pPr>
                  <w:spacing w:line="720" w:lineRule="exact"/>
                  <w:rPr>
                    <w:b/>
                    <w:bCs/>
                    <w:color w:val="000000"/>
                    <w:sz w:val="21"/>
                  </w:rPr>
                </w:pPr>
                <w:r>
                  <w:rPr>
                    <w:b/>
                    <w:bCs/>
                    <w:color w:val="000000"/>
                    <w:sz w:val="21"/>
                  </w:rPr>
                  <w:t>N</w:t>
                </w:r>
              </w:p>
              <w:p w:rsidR="00A76B95" w:rsidRDefault="00A76B95">
                <w:pPr>
                  <w:spacing w:line="720" w:lineRule="exact"/>
                  <w:rPr>
                    <w:b/>
                    <w:bCs/>
                    <w:color w:val="000000"/>
                    <w:sz w:val="21"/>
                  </w:rPr>
                </w:pPr>
                <w:r>
                  <w:rPr>
                    <w:b/>
                    <w:bCs/>
                    <w:color w:val="000000"/>
                    <w:sz w:val="21"/>
                  </w:rPr>
                  <w:t>O</w:t>
                </w:r>
              </w:p>
              <w:p w:rsidR="00A76B95" w:rsidRDefault="00A76B95">
                <w:pPr>
                  <w:spacing w:line="720" w:lineRule="exact"/>
                  <w:rPr>
                    <w:b/>
                    <w:bCs/>
                    <w:color w:val="000000"/>
                    <w:sz w:val="21"/>
                  </w:rPr>
                </w:pPr>
                <w:r>
                  <w:rPr>
                    <w:b/>
                    <w:bCs/>
                    <w:color w:val="000000"/>
                    <w:sz w:val="21"/>
                  </w:rPr>
                  <w:t>P</w:t>
                </w:r>
              </w:p>
              <w:p w:rsidR="00A76B95" w:rsidRDefault="00A76B95">
                <w:pPr>
                  <w:spacing w:line="720" w:lineRule="exact"/>
                  <w:rPr>
                    <w:b/>
                    <w:bCs/>
                    <w:color w:val="000000"/>
                    <w:sz w:val="21"/>
                  </w:rPr>
                </w:pPr>
                <w:r>
                  <w:rPr>
                    <w:b/>
                    <w:bCs/>
                    <w:color w:val="000000"/>
                    <w:sz w:val="21"/>
                  </w:rPr>
                  <w:t>Q</w:t>
                </w:r>
              </w:p>
              <w:p w:rsidR="00A76B95" w:rsidRDefault="00A76B95">
                <w:pPr>
                  <w:spacing w:line="720" w:lineRule="exact"/>
                  <w:rPr>
                    <w:b/>
                    <w:bCs/>
                    <w:color w:val="000000"/>
                    <w:sz w:val="21"/>
                  </w:rPr>
                </w:pPr>
                <w:r>
                  <w:rPr>
                    <w:b/>
                    <w:bCs/>
                    <w:color w:val="000000"/>
                    <w:sz w:val="21"/>
                  </w:rPr>
                  <w:t>R</w:t>
                </w:r>
              </w:p>
              <w:p w:rsidR="00A76B95" w:rsidRDefault="00A76B95">
                <w:pPr>
                  <w:spacing w:line="720" w:lineRule="exact"/>
                  <w:rPr>
                    <w:b/>
                    <w:bCs/>
                    <w:color w:val="000000"/>
                    <w:sz w:val="21"/>
                  </w:rPr>
                </w:pPr>
                <w:r>
                  <w:rPr>
                    <w:b/>
                    <w:bCs/>
                    <w:color w:val="000000"/>
                    <w:sz w:val="21"/>
                  </w:rPr>
                  <w:t>S</w:t>
                </w:r>
              </w:p>
              <w:p w:rsidR="00A76B95" w:rsidRDefault="00A76B95">
                <w:pPr>
                  <w:spacing w:line="720" w:lineRule="exact"/>
                  <w:rPr>
                    <w:b/>
                    <w:bCs/>
                    <w:color w:val="000000"/>
                    <w:sz w:val="21"/>
                  </w:rPr>
                </w:pPr>
                <w:r>
                  <w:rPr>
                    <w:b/>
                    <w:bCs/>
                    <w:color w:val="000000"/>
                    <w:sz w:val="21"/>
                  </w:rPr>
                  <w:t>T</w:t>
                </w:r>
              </w:p>
              <w:p w:rsidR="00A76B95" w:rsidRDefault="00A76B95">
                <w:pPr>
                  <w:spacing w:line="720" w:lineRule="exact"/>
                  <w:rPr>
                    <w:b/>
                    <w:bCs/>
                    <w:color w:val="000000"/>
                    <w:sz w:val="21"/>
                  </w:rPr>
                </w:pPr>
                <w:r>
                  <w:rPr>
                    <w:b/>
                    <w:bCs/>
                    <w:color w:val="000000"/>
                    <w:sz w:val="21"/>
                  </w:rPr>
                  <w:t>U</w:t>
                </w:r>
              </w:p>
              <w:p w:rsidR="00A76B95" w:rsidRDefault="00A76B95">
                <w:pPr>
                  <w:spacing w:line="720" w:lineRule="exact"/>
                  <w:rPr>
                    <w:b/>
                    <w:bCs/>
                    <w:color w:val="000000"/>
                    <w:sz w:val="21"/>
                  </w:rPr>
                </w:pPr>
                <w:r>
                  <w:rPr>
                    <w:b/>
                    <w:bCs/>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B95" w:rsidRDefault="005F4FD9">
    <w:pPr>
      <w:pStyle w:val="Header"/>
    </w:pPr>
    <w:r>
      <w:rPr>
        <w:sz w:val="20"/>
        <w:lang w:val="en-US"/>
      </w:rPr>
    </w:r>
    <w:r w:rsidR="005F4FD9">
      <w:rPr>
        <w:sz w:val="20"/>
        <w:lang w:val="en-US"/>
      </w:rPr>
      <w:pict>
        <v:shapetype id="_x0000_t202" coordsize="21600,21600" o:spt="202" path="m,l,21600r21600,l21600,xe">
          <v:stroke joinstyle="miter"/>
          <v:path gradientshapeok="t" o:connecttype="rect"/>
        </v:shapetype>
        <v:shape id="_x0000_s1026" type="#_x0000_t202" alt="" style="position:absolute;margin-left:466.2pt;margin-top:-.65pt;width:28.8pt;height:799.2pt;z-index:251657216;mso-wrap-style:square;mso-wrap-edited:f;mso-width-percent:0;mso-height-percent:0;mso-width-percent:0;mso-height-percent:0;v-text-anchor:top" stroked="f">
          <v:textbox style="mso-next-textbox:#_x0000_s1026">
            <w:txbxContent>
              <w:p w:rsidR="00A76B95" w:rsidRDefault="00A76B95">
                <w:pPr>
                  <w:spacing w:line="720" w:lineRule="exact"/>
                  <w:rPr>
                    <w:b/>
                    <w:bCs/>
                    <w:color w:val="000000"/>
                    <w:sz w:val="21"/>
                  </w:rPr>
                </w:pPr>
                <w:r>
                  <w:rPr>
                    <w:b/>
                    <w:bCs/>
                    <w:color w:val="000000"/>
                    <w:sz w:val="21"/>
                  </w:rPr>
                  <w:t>A</w:t>
                </w:r>
              </w:p>
              <w:p w:rsidR="00A76B95" w:rsidRDefault="00A76B95">
                <w:pPr>
                  <w:spacing w:line="720" w:lineRule="exact"/>
                  <w:rPr>
                    <w:b/>
                    <w:bCs/>
                    <w:color w:val="000000"/>
                    <w:sz w:val="21"/>
                  </w:rPr>
                </w:pPr>
                <w:r>
                  <w:rPr>
                    <w:b/>
                    <w:bCs/>
                    <w:color w:val="000000"/>
                    <w:sz w:val="21"/>
                  </w:rPr>
                  <w:t>B</w:t>
                </w:r>
              </w:p>
              <w:p w:rsidR="00A76B95" w:rsidRDefault="00A76B95">
                <w:pPr>
                  <w:spacing w:line="720" w:lineRule="exact"/>
                  <w:rPr>
                    <w:b/>
                    <w:bCs/>
                    <w:color w:val="000000"/>
                    <w:sz w:val="21"/>
                  </w:rPr>
                </w:pPr>
                <w:r>
                  <w:rPr>
                    <w:b/>
                    <w:bCs/>
                    <w:color w:val="000000"/>
                    <w:sz w:val="21"/>
                  </w:rPr>
                  <w:t>C</w:t>
                </w:r>
              </w:p>
              <w:p w:rsidR="00A76B95" w:rsidRDefault="00A76B95">
                <w:pPr>
                  <w:spacing w:line="720" w:lineRule="exact"/>
                  <w:rPr>
                    <w:b/>
                    <w:bCs/>
                    <w:color w:val="000000"/>
                    <w:sz w:val="21"/>
                  </w:rPr>
                </w:pPr>
                <w:r>
                  <w:rPr>
                    <w:b/>
                    <w:bCs/>
                    <w:color w:val="000000"/>
                    <w:sz w:val="21"/>
                  </w:rPr>
                  <w:t>D</w:t>
                </w:r>
              </w:p>
              <w:p w:rsidR="00A76B95" w:rsidRDefault="00A76B95">
                <w:pPr>
                  <w:spacing w:line="720" w:lineRule="exact"/>
                  <w:rPr>
                    <w:b/>
                    <w:bCs/>
                    <w:color w:val="000000"/>
                    <w:sz w:val="21"/>
                  </w:rPr>
                </w:pPr>
                <w:r>
                  <w:rPr>
                    <w:b/>
                    <w:bCs/>
                    <w:color w:val="000000"/>
                    <w:sz w:val="21"/>
                  </w:rPr>
                  <w:t>E</w:t>
                </w:r>
              </w:p>
              <w:p w:rsidR="00A76B95" w:rsidRDefault="00A76B95">
                <w:pPr>
                  <w:spacing w:line="720" w:lineRule="exact"/>
                  <w:rPr>
                    <w:b/>
                    <w:bCs/>
                    <w:color w:val="000000"/>
                    <w:sz w:val="21"/>
                  </w:rPr>
                </w:pPr>
                <w:r>
                  <w:rPr>
                    <w:b/>
                    <w:bCs/>
                    <w:color w:val="000000"/>
                    <w:sz w:val="21"/>
                  </w:rPr>
                  <w:t>F</w:t>
                </w:r>
              </w:p>
              <w:p w:rsidR="00A76B95" w:rsidRDefault="00A76B95">
                <w:pPr>
                  <w:spacing w:line="720" w:lineRule="exact"/>
                  <w:rPr>
                    <w:b/>
                    <w:bCs/>
                    <w:color w:val="000000"/>
                    <w:sz w:val="21"/>
                  </w:rPr>
                </w:pPr>
                <w:r>
                  <w:rPr>
                    <w:b/>
                    <w:bCs/>
                    <w:color w:val="000000"/>
                    <w:sz w:val="21"/>
                  </w:rPr>
                  <w:t>G</w:t>
                </w:r>
              </w:p>
              <w:p w:rsidR="00A76B95" w:rsidRDefault="00A76B95">
                <w:pPr>
                  <w:spacing w:line="720" w:lineRule="exact"/>
                  <w:rPr>
                    <w:b/>
                    <w:bCs/>
                    <w:color w:val="000000"/>
                    <w:sz w:val="21"/>
                  </w:rPr>
                </w:pPr>
                <w:r>
                  <w:rPr>
                    <w:b/>
                    <w:bCs/>
                    <w:color w:val="000000"/>
                    <w:sz w:val="21"/>
                  </w:rPr>
                  <w:t>H</w:t>
                </w:r>
              </w:p>
              <w:p w:rsidR="00A76B95" w:rsidRDefault="00A76B95">
                <w:pPr>
                  <w:spacing w:line="720" w:lineRule="exact"/>
                  <w:rPr>
                    <w:b/>
                    <w:bCs/>
                    <w:color w:val="000000"/>
                    <w:sz w:val="21"/>
                  </w:rPr>
                </w:pPr>
                <w:r>
                  <w:rPr>
                    <w:b/>
                    <w:bCs/>
                    <w:color w:val="000000"/>
                    <w:sz w:val="21"/>
                  </w:rPr>
                  <w:t>I</w:t>
                </w:r>
              </w:p>
              <w:p w:rsidR="00A76B95" w:rsidRDefault="00A76B95">
                <w:pPr>
                  <w:spacing w:line="720" w:lineRule="exact"/>
                  <w:rPr>
                    <w:b/>
                    <w:bCs/>
                    <w:color w:val="000000"/>
                    <w:sz w:val="21"/>
                  </w:rPr>
                </w:pPr>
                <w:r>
                  <w:rPr>
                    <w:b/>
                    <w:bCs/>
                    <w:color w:val="000000"/>
                    <w:sz w:val="21"/>
                  </w:rPr>
                  <w:t>J</w:t>
                </w:r>
              </w:p>
              <w:p w:rsidR="00A76B95" w:rsidRDefault="00A76B95">
                <w:pPr>
                  <w:spacing w:line="720" w:lineRule="exact"/>
                  <w:rPr>
                    <w:b/>
                    <w:bCs/>
                    <w:color w:val="000000"/>
                    <w:sz w:val="21"/>
                  </w:rPr>
                </w:pPr>
                <w:r>
                  <w:rPr>
                    <w:b/>
                    <w:bCs/>
                    <w:color w:val="000000"/>
                    <w:sz w:val="21"/>
                  </w:rPr>
                  <w:t>K</w:t>
                </w:r>
              </w:p>
              <w:p w:rsidR="00A76B95" w:rsidRDefault="00A76B95">
                <w:pPr>
                  <w:spacing w:line="720" w:lineRule="exact"/>
                  <w:rPr>
                    <w:b/>
                    <w:bCs/>
                    <w:color w:val="000000"/>
                    <w:sz w:val="21"/>
                  </w:rPr>
                </w:pPr>
                <w:r>
                  <w:rPr>
                    <w:b/>
                    <w:bCs/>
                    <w:color w:val="000000"/>
                    <w:sz w:val="21"/>
                  </w:rPr>
                  <w:t>L</w:t>
                </w:r>
              </w:p>
              <w:p w:rsidR="00A76B95" w:rsidRDefault="00A76B95">
                <w:pPr>
                  <w:spacing w:line="720" w:lineRule="exact"/>
                  <w:rPr>
                    <w:b/>
                    <w:bCs/>
                    <w:color w:val="000000"/>
                    <w:sz w:val="21"/>
                  </w:rPr>
                </w:pPr>
                <w:r>
                  <w:rPr>
                    <w:b/>
                    <w:bCs/>
                    <w:color w:val="000000"/>
                    <w:sz w:val="21"/>
                  </w:rPr>
                  <w:t>M</w:t>
                </w:r>
              </w:p>
              <w:p w:rsidR="00A76B95" w:rsidRDefault="00A76B95">
                <w:pPr>
                  <w:spacing w:line="720" w:lineRule="exact"/>
                  <w:rPr>
                    <w:b/>
                    <w:bCs/>
                    <w:color w:val="000000"/>
                    <w:sz w:val="21"/>
                  </w:rPr>
                </w:pPr>
                <w:r>
                  <w:rPr>
                    <w:b/>
                    <w:bCs/>
                    <w:color w:val="000000"/>
                    <w:sz w:val="21"/>
                  </w:rPr>
                  <w:t>N</w:t>
                </w:r>
              </w:p>
              <w:p w:rsidR="00A76B95" w:rsidRDefault="00A76B95">
                <w:pPr>
                  <w:spacing w:line="720" w:lineRule="exact"/>
                  <w:rPr>
                    <w:b/>
                    <w:bCs/>
                    <w:color w:val="000000"/>
                    <w:sz w:val="21"/>
                  </w:rPr>
                </w:pPr>
                <w:r>
                  <w:rPr>
                    <w:b/>
                    <w:bCs/>
                    <w:color w:val="000000"/>
                    <w:sz w:val="21"/>
                  </w:rPr>
                  <w:t>O</w:t>
                </w:r>
              </w:p>
              <w:p w:rsidR="00A76B95" w:rsidRDefault="00A76B95">
                <w:pPr>
                  <w:spacing w:line="720" w:lineRule="exact"/>
                  <w:rPr>
                    <w:b/>
                    <w:bCs/>
                    <w:color w:val="000000"/>
                    <w:sz w:val="21"/>
                  </w:rPr>
                </w:pPr>
                <w:r>
                  <w:rPr>
                    <w:b/>
                    <w:bCs/>
                    <w:color w:val="000000"/>
                    <w:sz w:val="21"/>
                  </w:rPr>
                  <w:t>P</w:t>
                </w:r>
              </w:p>
              <w:p w:rsidR="00A76B95" w:rsidRDefault="00A76B95">
                <w:pPr>
                  <w:spacing w:line="720" w:lineRule="exact"/>
                  <w:rPr>
                    <w:b/>
                    <w:bCs/>
                    <w:color w:val="000000"/>
                    <w:sz w:val="21"/>
                  </w:rPr>
                </w:pPr>
                <w:r>
                  <w:rPr>
                    <w:b/>
                    <w:bCs/>
                    <w:color w:val="000000"/>
                    <w:sz w:val="21"/>
                  </w:rPr>
                  <w:t>Q</w:t>
                </w:r>
              </w:p>
              <w:p w:rsidR="00A76B95" w:rsidRDefault="00A76B95">
                <w:pPr>
                  <w:spacing w:line="720" w:lineRule="exact"/>
                  <w:rPr>
                    <w:b/>
                    <w:bCs/>
                    <w:color w:val="000000"/>
                    <w:sz w:val="21"/>
                  </w:rPr>
                </w:pPr>
                <w:r>
                  <w:rPr>
                    <w:b/>
                    <w:bCs/>
                    <w:color w:val="000000"/>
                    <w:sz w:val="21"/>
                  </w:rPr>
                  <w:t>R</w:t>
                </w:r>
              </w:p>
              <w:p w:rsidR="00A76B95" w:rsidRDefault="00A76B95">
                <w:pPr>
                  <w:spacing w:line="720" w:lineRule="exact"/>
                  <w:rPr>
                    <w:b/>
                    <w:bCs/>
                    <w:color w:val="000000"/>
                    <w:sz w:val="21"/>
                  </w:rPr>
                </w:pPr>
                <w:r>
                  <w:rPr>
                    <w:b/>
                    <w:bCs/>
                    <w:color w:val="000000"/>
                    <w:sz w:val="21"/>
                  </w:rPr>
                  <w:t>S</w:t>
                </w:r>
              </w:p>
              <w:p w:rsidR="00A76B95" w:rsidRDefault="00A76B95">
                <w:pPr>
                  <w:spacing w:line="720" w:lineRule="exact"/>
                  <w:rPr>
                    <w:b/>
                    <w:bCs/>
                    <w:color w:val="000000"/>
                    <w:sz w:val="21"/>
                  </w:rPr>
                </w:pPr>
                <w:r>
                  <w:rPr>
                    <w:b/>
                    <w:bCs/>
                    <w:color w:val="000000"/>
                    <w:sz w:val="21"/>
                  </w:rPr>
                  <w:t>T</w:t>
                </w:r>
              </w:p>
              <w:p w:rsidR="00A76B95" w:rsidRDefault="00A76B95">
                <w:pPr>
                  <w:spacing w:line="720" w:lineRule="exact"/>
                  <w:rPr>
                    <w:b/>
                    <w:bCs/>
                    <w:color w:val="000000"/>
                    <w:sz w:val="21"/>
                  </w:rPr>
                </w:pPr>
                <w:r>
                  <w:rPr>
                    <w:b/>
                    <w:bCs/>
                    <w:color w:val="000000"/>
                    <w:sz w:val="21"/>
                  </w:rPr>
                  <w:t>U</w:t>
                </w:r>
              </w:p>
              <w:p w:rsidR="00A76B95" w:rsidRDefault="00A76B95">
                <w:pPr>
                  <w:spacing w:line="720" w:lineRule="exact"/>
                  <w:rPr>
                    <w:b/>
                    <w:bCs/>
                    <w:color w:val="000000"/>
                    <w:sz w:val="21"/>
                  </w:rPr>
                </w:pPr>
                <w:r>
                  <w:rPr>
                    <w:b/>
                    <w:bCs/>
                    <w:color w:val="000000"/>
                    <w:sz w:val="21"/>
                  </w:rPr>
                  <w:t>V</w:t>
                </w:r>
              </w:p>
            </w:txbxContent>
          </v:textbox>
        </v:shape>
      </w:pict>
    </w:r>
    <w:r>
      <w:rPr>
        <w:sz w:val="20"/>
        <w:lang w:val="en-US"/>
      </w:rPr>
    </w:r>
    <w:r w:rsidR="005F4FD9">
      <w:rPr>
        <w:sz w:val="20"/>
        <w:lang w:val="en-US"/>
      </w:rPr>
      <w:pict>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A76B95" w:rsidRDefault="00A76B95">
                <w:pPr>
                  <w:spacing w:line="720" w:lineRule="exact"/>
                  <w:rPr>
                    <w:b/>
                    <w:bCs/>
                    <w:color w:val="000000"/>
                    <w:sz w:val="21"/>
                  </w:rPr>
                </w:pPr>
                <w:r>
                  <w:rPr>
                    <w:b/>
                    <w:bCs/>
                    <w:color w:val="000000"/>
                    <w:sz w:val="21"/>
                  </w:rPr>
                  <w:t>A</w:t>
                </w:r>
              </w:p>
              <w:p w:rsidR="00A76B95" w:rsidRDefault="00A76B95">
                <w:pPr>
                  <w:spacing w:line="720" w:lineRule="exact"/>
                  <w:rPr>
                    <w:b/>
                    <w:bCs/>
                    <w:color w:val="000000"/>
                    <w:sz w:val="21"/>
                  </w:rPr>
                </w:pPr>
                <w:r>
                  <w:rPr>
                    <w:b/>
                    <w:bCs/>
                    <w:color w:val="000000"/>
                    <w:sz w:val="21"/>
                  </w:rPr>
                  <w:t>B</w:t>
                </w:r>
              </w:p>
              <w:p w:rsidR="00A76B95" w:rsidRDefault="00A76B95">
                <w:pPr>
                  <w:spacing w:line="720" w:lineRule="exact"/>
                  <w:rPr>
                    <w:b/>
                    <w:bCs/>
                    <w:color w:val="000000"/>
                    <w:sz w:val="21"/>
                  </w:rPr>
                </w:pPr>
                <w:r>
                  <w:rPr>
                    <w:b/>
                    <w:bCs/>
                    <w:color w:val="000000"/>
                    <w:sz w:val="21"/>
                  </w:rPr>
                  <w:t>C</w:t>
                </w:r>
              </w:p>
              <w:p w:rsidR="00A76B95" w:rsidRDefault="00A76B95">
                <w:pPr>
                  <w:spacing w:line="720" w:lineRule="exact"/>
                  <w:rPr>
                    <w:b/>
                    <w:bCs/>
                    <w:color w:val="000000"/>
                    <w:sz w:val="21"/>
                  </w:rPr>
                </w:pPr>
                <w:r>
                  <w:rPr>
                    <w:b/>
                    <w:bCs/>
                    <w:color w:val="000000"/>
                    <w:sz w:val="21"/>
                  </w:rPr>
                  <w:t>D</w:t>
                </w:r>
              </w:p>
              <w:p w:rsidR="00A76B95" w:rsidRDefault="00A76B95">
                <w:pPr>
                  <w:spacing w:line="720" w:lineRule="exact"/>
                  <w:rPr>
                    <w:b/>
                    <w:bCs/>
                    <w:color w:val="000000"/>
                    <w:sz w:val="21"/>
                  </w:rPr>
                </w:pPr>
                <w:r>
                  <w:rPr>
                    <w:b/>
                    <w:bCs/>
                    <w:color w:val="000000"/>
                    <w:sz w:val="21"/>
                  </w:rPr>
                  <w:t>E</w:t>
                </w:r>
              </w:p>
              <w:p w:rsidR="00A76B95" w:rsidRDefault="00A76B95">
                <w:pPr>
                  <w:spacing w:line="720" w:lineRule="exact"/>
                  <w:rPr>
                    <w:b/>
                    <w:bCs/>
                    <w:color w:val="000000"/>
                    <w:sz w:val="21"/>
                  </w:rPr>
                </w:pPr>
                <w:r>
                  <w:rPr>
                    <w:b/>
                    <w:bCs/>
                    <w:color w:val="000000"/>
                    <w:sz w:val="21"/>
                  </w:rPr>
                  <w:t>F</w:t>
                </w:r>
              </w:p>
              <w:p w:rsidR="00A76B95" w:rsidRDefault="00A76B95">
                <w:pPr>
                  <w:spacing w:line="720" w:lineRule="exact"/>
                  <w:rPr>
                    <w:b/>
                    <w:bCs/>
                    <w:color w:val="000000"/>
                    <w:sz w:val="21"/>
                  </w:rPr>
                </w:pPr>
                <w:r>
                  <w:rPr>
                    <w:b/>
                    <w:bCs/>
                    <w:color w:val="000000"/>
                    <w:sz w:val="21"/>
                  </w:rPr>
                  <w:t>G</w:t>
                </w:r>
              </w:p>
              <w:p w:rsidR="00A76B95" w:rsidRDefault="00A76B95">
                <w:pPr>
                  <w:spacing w:line="720" w:lineRule="exact"/>
                  <w:rPr>
                    <w:b/>
                    <w:bCs/>
                    <w:color w:val="000000"/>
                    <w:sz w:val="21"/>
                  </w:rPr>
                </w:pPr>
                <w:r>
                  <w:rPr>
                    <w:b/>
                    <w:bCs/>
                    <w:color w:val="000000"/>
                    <w:sz w:val="21"/>
                  </w:rPr>
                  <w:t>H</w:t>
                </w:r>
              </w:p>
              <w:p w:rsidR="00A76B95" w:rsidRDefault="00A76B95">
                <w:pPr>
                  <w:spacing w:line="720" w:lineRule="exact"/>
                  <w:rPr>
                    <w:b/>
                    <w:bCs/>
                    <w:color w:val="000000"/>
                    <w:sz w:val="21"/>
                  </w:rPr>
                </w:pPr>
                <w:r>
                  <w:rPr>
                    <w:b/>
                    <w:bCs/>
                    <w:color w:val="000000"/>
                    <w:sz w:val="21"/>
                  </w:rPr>
                  <w:t>I</w:t>
                </w:r>
              </w:p>
              <w:p w:rsidR="00A76B95" w:rsidRDefault="00A76B95">
                <w:pPr>
                  <w:spacing w:line="720" w:lineRule="exact"/>
                  <w:rPr>
                    <w:b/>
                    <w:bCs/>
                    <w:color w:val="000000"/>
                    <w:sz w:val="21"/>
                  </w:rPr>
                </w:pPr>
                <w:r>
                  <w:rPr>
                    <w:b/>
                    <w:bCs/>
                    <w:color w:val="000000"/>
                    <w:sz w:val="21"/>
                  </w:rPr>
                  <w:t>J</w:t>
                </w:r>
              </w:p>
              <w:p w:rsidR="00A76B95" w:rsidRDefault="00A76B95">
                <w:pPr>
                  <w:spacing w:line="720" w:lineRule="exact"/>
                  <w:rPr>
                    <w:b/>
                    <w:bCs/>
                    <w:color w:val="000000"/>
                    <w:sz w:val="21"/>
                  </w:rPr>
                </w:pPr>
                <w:r>
                  <w:rPr>
                    <w:b/>
                    <w:bCs/>
                    <w:color w:val="000000"/>
                    <w:sz w:val="21"/>
                  </w:rPr>
                  <w:t>K</w:t>
                </w:r>
              </w:p>
              <w:p w:rsidR="00A76B95" w:rsidRDefault="00A76B95">
                <w:pPr>
                  <w:spacing w:line="720" w:lineRule="exact"/>
                  <w:rPr>
                    <w:b/>
                    <w:bCs/>
                    <w:color w:val="000000"/>
                    <w:sz w:val="21"/>
                  </w:rPr>
                </w:pPr>
                <w:r>
                  <w:rPr>
                    <w:b/>
                    <w:bCs/>
                    <w:color w:val="000000"/>
                    <w:sz w:val="21"/>
                  </w:rPr>
                  <w:t>L</w:t>
                </w:r>
              </w:p>
              <w:p w:rsidR="00A76B95" w:rsidRDefault="00A76B95">
                <w:pPr>
                  <w:spacing w:line="720" w:lineRule="exact"/>
                  <w:rPr>
                    <w:b/>
                    <w:bCs/>
                    <w:color w:val="000000"/>
                    <w:sz w:val="21"/>
                  </w:rPr>
                </w:pPr>
                <w:r>
                  <w:rPr>
                    <w:b/>
                    <w:bCs/>
                    <w:color w:val="000000"/>
                    <w:sz w:val="21"/>
                  </w:rPr>
                  <w:t>M</w:t>
                </w:r>
              </w:p>
              <w:p w:rsidR="00A76B95" w:rsidRDefault="00A76B95">
                <w:pPr>
                  <w:spacing w:line="720" w:lineRule="exact"/>
                  <w:rPr>
                    <w:b/>
                    <w:bCs/>
                    <w:color w:val="000000"/>
                    <w:sz w:val="21"/>
                  </w:rPr>
                </w:pPr>
                <w:r>
                  <w:rPr>
                    <w:b/>
                    <w:bCs/>
                    <w:color w:val="000000"/>
                    <w:sz w:val="21"/>
                  </w:rPr>
                  <w:t>N</w:t>
                </w:r>
              </w:p>
              <w:p w:rsidR="00A76B95" w:rsidRDefault="00A76B95">
                <w:pPr>
                  <w:spacing w:line="720" w:lineRule="exact"/>
                  <w:rPr>
                    <w:b/>
                    <w:bCs/>
                    <w:color w:val="000000"/>
                    <w:sz w:val="21"/>
                  </w:rPr>
                </w:pPr>
                <w:r>
                  <w:rPr>
                    <w:b/>
                    <w:bCs/>
                    <w:color w:val="000000"/>
                    <w:sz w:val="21"/>
                  </w:rPr>
                  <w:t>O</w:t>
                </w:r>
              </w:p>
              <w:p w:rsidR="00A76B95" w:rsidRDefault="00A76B95">
                <w:pPr>
                  <w:spacing w:line="720" w:lineRule="exact"/>
                  <w:rPr>
                    <w:b/>
                    <w:bCs/>
                    <w:color w:val="000000"/>
                    <w:sz w:val="21"/>
                  </w:rPr>
                </w:pPr>
                <w:r>
                  <w:rPr>
                    <w:b/>
                    <w:bCs/>
                    <w:color w:val="000000"/>
                    <w:sz w:val="21"/>
                  </w:rPr>
                  <w:t>P</w:t>
                </w:r>
              </w:p>
              <w:p w:rsidR="00A76B95" w:rsidRDefault="00A76B95">
                <w:pPr>
                  <w:spacing w:line="720" w:lineRule="exact"/>
                  <w:rPr>
                    <w:b/>
                    <w:bCs/>
                    <w:color w:val="000000"/>
                    <w:sz w:val="21"/>
                  </w:rPr>
                </w:pPr>
                <w:r>
                  <w:rPr>
                    <w:b/>
                    <w:bCs/>
                    <w:color w:val="000000"/>
                    <w:sz w:val="21"/>
                  </w:rPr>
                  <w:t>Q</w:t>
                </w:r>
              </w:p>
              <w:p w:rsidR="00A76B95" w:rsidRDefault="00A76B95">
                <w:pPr>
                  <w:spacing w:line="720" w:lineRule="exact"/>
                  <w:rPr>
                    <w:b/>
                    <w:bCs/>
                    <w:color w:val="000000"/>
                    <w:sz w:val="21"/>
                  </w:rPr>
                </w:pPr>
                <w:r>
                  <w:rPr>
                    <w:b/>
                    <w:bCs/>
                    <w:color w:val="000000"/>
                    <w:sz w:val="21"/>
                  </w:rPr>
                  <w:t>R</w:t>
                </w:r>
              </w:p>
              <w:p w:rsidR="00A76B95" w:rsidRDefault="00A76B95">
                <w:pPr>
                  <w:spacing w:line="720" w:lineRule="exact"/>
                  <w:rPr>
                    <w:b/>
                    <w:bCs/>
                    <w:color w:val="000000"/>
                    <w:sz w:val="21"/>
                  </w:rPr>
                </w:pPr>
                <w:r>
                  <w:rPr>
                    <w:b/>
                    <w:bCs/>
                    <w:color w:val="000000"/>
                    <w:sz w:val="21"/>
                  </w:rPr>
                  <w:t>S</w:t>
                </w:r>
              </w:p>
              <w:p w:rsidR="00A76B95" w:rsidRDefault="00A76B95">
                <w:pPr>
                  <w:spacing w:line="720" w:lineRule="exact"/>
                  <w:rPr>
                    <w:b/>
                    <w:bCs/>
                    <w:color w:val="000000"/>
                    <w:sz w:val="21"/>
                  </w:rPr>
                </w:pPr>
                <w:r>
                  <w:rPr>
                    <w:b/>
                    <w:bCs/>
                    <w:color w:val="000000"/>
                    <w:sz w:val="21"/>
                  </w:rPr>
                  <w:t>T</w:t>
                </w:r>
              </w:p>
              <w:p w:rsidR="00A76B95" w:rsidRDefault="00A76B95">
                <w:pPr>
                  <w:spacing w:line="720" w:lineRule="exact"/>
                  <w:rPr>
                    <w:b/>
                    <w:bCs/>
                    <w:color w:val="000000"/>
                    <w:sz w:val="21"/>
                  </w:rPr>
                </w:pPr>
                <w:r>
                  <w:rPr>
                    <w:b/>
                    <w:bCs/>
                    <w:color w:val="000000"/>
                    <w:sz w:val="21"/>
                  </w:rPr>
                  <w:t>U</w:t>
                </w:r>
              </w:p>
              <w:p w:rsidR="00A76B95" w:rsidRDefault="00A76B95">
                <w:pPr>
                  <w:spacing w:line="720" w:lineRule="exact"/>
                  <w:rPr>
                    <w:b/>
                    <w:bCs/>
                    <w:color w:val="000000"/>
                    <w:sz w:val="21"/>
                  </w:rPr>
                </w:pPr>
                <w:r>
                  <w:rPr>
                    <w:b/>
                    <w:bCs/>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62E07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D8020CE"/>
    <w:multiLevelType w:val="hybridMultilevel"/>
    <w:tmpl w:val="AF36339C"/>
    <w:lvl w:ilvl="0" w:tplc="EDD219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026287"/>
    <w:multiLevelType w:val="hybridMultilevel"/>
    <w:tmpl w:val="37366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83156"/>
    <w:multiLevelType w:val="hybridMultilevel"/>
    <w:tmpl w:val="D17ADB40"/>
    <w:lvl w:ilvl="0" w:tplc="A76A376E">
      <w:start w:val="1"/>
      <w:numFmt w:val="lowerLetter"/>
      <w:lvlText w:val="(%1)"/>
      <w:lvlJc w:val="left"/>
      <w:pPr>
        <w:tabs>
          <w:tab w:val="num" w:pos="1080"/>
        </w:tabs>
        <w:ind w:left="1080" w:hanging="360"/>
      </w:pPr>
      <w:rPr>
        <w:rFonts w:hint="eastAsia"/>
      </w:rPr>
    </w:lvl>
    <w:lvl w:ilvl="1" w:tplc="AD32DBAE">
      <w:start w:val="1"/>
      <w:numFmt w:val="lowerRoman"/>
      <w:lvlText w:val="(%2)"/>
      <w:lvlJc w:val="left"/>
      <w:pPr>
        <w:tabs>
          <w:tab w:val="num" w:pos="1920"/>
        </w:tabs>
        <w:ind w:left="1920" w:hanging="720"/>
      </w:pPr>
      <w:rPr>
        <w:rFonts w:hint="eastAsia"/>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5" w15:restartNumberingAfterBreak="0">
    <w:nsid w:val="112A1CC3"/>
    <w:multiLevelType w:val="hybridMultilevel"/>
    <w:tmpl w:val="6388F412"/>
    <w:lvl w:ilvl="0" w:tplc="1F707B54">
      <w:start w:val="9"/>
      <w:numFmt w:val="decimal"/>
      <w:lvlText w:val="%1."/>
      <w:lvlJc w:val="left"/>
      <w:pPr>
        <w:ind w:left="1440" w:hanging="360"/>
      </w:pPr>
      <w:rPr>
        <w:rFonts w:ascii="Times New Roman" w:hAnsi="Times New Roman"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F4CC8"/>
    <w:multiLevelType w:val="hybridMultilevel"/>
    <w:tmpl w:val="BE02C8FC"/>
    <w:lvl w:ilvl="0" w:tplc="4C6AF7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03139"/>
    <w:multiLevelType w:val="multilevel"/>
    <w:tmpl w:val="D70453F2"/>
    <w:lvl w:ilvl="0">
      <w:start w:val="6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31658CE"/>
    <w:multiLevelType w:val="hybridMultilevel"/>
    <w:tmpl w:val="7E24C658"/>
    <w:lvl w:ilvl="0" w:tplc="BD9CA7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83970EB"/>
    <w:multiLevelType w:val="multilevel"/>
    <w:tmpl w:val="DA582140"/>
    <w:lvl w:ilvl="0">
      <w:start w:val="49"/>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8E00CC"/>
    <w:multiLevelType w:val="multilevel"/>
    <w:tmpl w:val="AF36339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1A15E87"/>
    <w:multiLevelType w:val="hybridMultilevel"/>
    <w:tmpl w:val="01C08F68"/>
    <w:lvl w:ilvl="0" w:tplc="41A48FE0">
      <w:start w:val="1"/>
      <w:numFmt w:val="lowerLetter"/>
      <w:lvlText w:val="(%1)"/>
      <w:lvlJc w:val="left"/>
      <w:pPr>
        <w:tabs>
          <w:tab w:val="num" w:pos="1080"/>
        </w:tabs>
        <w:ind w:left="1080" w:hanging="36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2" w15:restartNumberingAfterBreak="0">
    <w:nsid w:val="22013020"/>
    <w:multiLevelType w:val="hybridMultilevel"/>
    <w:tmpl w:val="B6741CF2"/>
    <w:lvl w:ilvl="0" w:tplc="F432DC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AD1DB8"/>
    <w:multiLevelType w:val="hybridMultilevel"/>
    <w:tmpl w:val="F1807EE2"/>
    <w:lvl w:ilvl="0" w:tplc="F1BA17C4">
      <w:start w:val="1"/>
      <w:numFmt w:val="lowerLetter"/>
      <w:lvlText w:val="(%1)"/>
      <w:lvlJc w:val="left"/>
      <w:pPr>
        <w:tabs>
          <w:tab w:val="num" w:pos="1080"/>
        </w:tabs>
        <w:ind w:left="1080" w:hanging="360"/>
      </w:pPr>
      <w:rPr>
        <w:rFonts w:hint="eastAsia"/>
      </w:rPr>
    </w:lvl>
    <w:lvl w:ilvl="1" w:tplc="13C4C6A2">
      <w:start w:val="1"/>
      <w:numFmt w:val="lowerLetter"/>
      <w:lvlText w:val="(%2)"/>
      <w:lvlJc w:val="left"/>
      <w:pPr>
        <w:tabs>
          <w:tab w:val="num" w:pos="1575"/>
        </w:tabs>
        <w:ind w:left="1575" w:hanging="375"/>
      </w:pPr>
      <w:rPr>
        <w:rFonts w:hint="eastAsia"/>
      </w:rPr>
    </w:lvl>
    <w:lvl w:ilvl="2" w:tplc="1AE63D18">
      <w:start w:val="1"/>
      <w:numFmt w:val="decimal"/>
      <w:lvlText w:val="(%3)"/>
      <w:lvlJc w:val="left"/>
      <w:pPr>
        <w:tabs>
          <w:tab w:val="num" w:pos="2070"/>
        </w:tabs>
        <w:ind w:left="2070" w:hanging="390"/>
      </w:pPr>
      <w:rPr>
        <w:rFonts w:hint="eastAsia"/>
      </w:r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4" w15:restartNumberingAfterBreak="0">
    <w:nsid w:val="27175D13"/>
    <w:multiLevelType w:val="hybridMultilevel"/>
    <w:tmpl w:val="FA10D28C"/>
    <w:lvl w:ilvl="0" w:tplc="F8DCDB92">
      <w:start w:val="20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9515B6"/>
    <w:multiLevelType w:val="hybridMultilevel"/>
    <w:tmpl w:val="E6EA4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B125B0"/>
    <w:multiLevelType w:val="hybridMultilevel"/>
    <w:tmpl w:val="ABAEB0D2"/>
    <w:lvl w:ilvl="0" w:tplc="6F765984">
      <w:start w:val="1"/>
      <w:numFmt w:val="lowerLetter"/>
      <w:lvlText w:val="(%1)"/>
      <w:lvlJc w:val="left"/>
      <w:pPr>
        <w:tabs>
          <w:tab w:val="num" w:pos="1260"/>
        </w:tabs>
        <w:ind w:left="1260" w:hanging="360"/>
      </w:pPr>
      <w:rPr>
        <w:rFonts w:hint="eastAsia"/>
        <w:sz w:val="24"/>
      </w:rPr>
    </w:lvl>
    <w:lvl w:ilvl="1" w:tplc="04090019" w:tentative="1">
      <w:start w:val="1"/>
      <w:numFmt w:val="ideographTraditional"/>
      <w:lvlText w:val="%2、"/>
      <w:lvlJc w:val="left"/>
      <w:pPr>
        <w:tabs>
          <w:tab w:val="num" w:pos="1860"/>
        </w:tabs>
        <w:ind w:left="1860" w:hanging="480"/>
      </w:pPr>
    </w:lvl>
    <w:lvl w:ilvl="2" w:tplc="0409001B" w:tentative="1">
      <w:start w:val="1"/>
      <w:numFmt w:val="lowerRoman"/>
      <w:lvlText w:val="%3."/>
      <w:lvlJc w:val="right"/>
      <w:pPr>
        <w:tabs>
          <w:tab w:val="num" w:pos="2340"/>
        </w:tabs>
        <w:ind w:left="2340" w:hanging="480"/>
      </w:pPr>
    </w:lvl>
    <w:lvl w:ilvl="3" w:tplc="0409000F" w:tentative="1">
      <w:start w:val="1"/>
      <w:numFmt w:val="decimal"/>
      <w:lvlText w:val="%4."/>
      <w:lvlJc w:val="left"/>
      <w:pPr>
        <w:tabs>
          <w:tab w:val="num" w:pos="2820"/>
        </w:tabs>
        <w:ind w:left="2820" w:hanging="480"/>
      </w:pPr>
    </w:lvl>
    <w:lvl w:ilvl="4" w:tplc="04090019" w:tentative="1">
      <w:start w:val="1"/>
      <w:numFmt w:val="ideographTraditional"/>
      <w:lvlText w:val="%5、"/>
      <w:lvlJc w:val="left"/>
      <w:pPr>
        <w:tabs>
          <w:tab w:val="num" w:pos="3300"/>
        </w:tabs>
        <w:ind w:left="3300" w:hanging="480"/>
      </w:pPr>
    </w:lvl>
    <w:lvl w:ilvl="5" w:tplc="0409001B" w:tentative="1">
      <w:start w:val="1"/>
      <w:numFmt w:val="lowerRoman"/>
      <w:lvlText w:val="%6."/>
      <w:lvlJc w:val="right"/>
      <w:pPr>
        <w:tabs>
          <w:tab w:val="num" w:pos="3780"/>
        </w:tabs>
        <w:ind w:left="3780" w:hanging="480"/>
      </w:pPr>
    </w:lvl>
    <w:lvl w:ilvl="6" w:tplc="0409000F" w:tentative="1">
      <w:start w:val="1"/>
      <w:numFmt w:val="decimal"/>
      <w:lvlText w:val="%7."/>
      <w:lvlJc w:val="left"/>
      <w:pPr>
        <w:tabs>
          <w:tab w:val="num" w:pos="4260"/>
        </w:tabs>
        <w:ind w:left="4260" w:hanging="480"/>
      </w:pPr>
    </w:lvl>
    <w:lvl w:ilvl="7" w:tplc="04090019" w:tentative="1">
      <w:start w:val="1"/>
      <w:numFmt w:val="ideographTraditional"/>
      <w:lvlText w:val="%8、"/>
      <w:lvlJc w:val="left"/>
      <w:pPr>
        <w:tabs>
          <w:tab w:val="num" w:pos="4740"/>
        </w:tabs>
        <w:ind w:left="4740" w:hanging="480"/>
      </w:pPr>
    </w:lvl>
    <w:lvl w:ilvl="8" w:tplc="0409001B" w:tentative="1">
      <w:start w:val="1"/>
      <w:numFmt w:val="lowerRoman"/>
      <w:lvlText w:val="%9."/>
      <w:lvlJc w:val="right"/>
      <w:pPr>
        <w:tabs>
          <w:tab w:val="num" w:pos="5220"/>
        </w:tabs>
        <w:ind w:left="5220" w:hanging="480"/>
      </w:pPr>
    </w:lvl>
  </w:abstractNum>
  <w:abstractNum w:abstractNumId="17"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8" w15:restartNumberingAfterBreak="0">
    <w:nsid w:val="38333525"/>
    <w:multiLevelType w:val="hybridMultilevel"/>
    <w:tmpl w:val="94C24DC8"/>
    <w:lvl w:ilvl="0" w:tplc="C292DF24">
      <w:start w:val="1"/>
      <w:numFmt w:val="decimal"/>
      <w:lvlText w:val="%1."/>
      <w:lvlJc w:val="left"/>
      <w:pPr>
        <w:tabs>
          <w:tab w:val="num" w:pos="795"/>
        </w:tabs>
        <w:ind w:left="795" w:hanging="435"/>
      </w:pPr>
      <w:rPr>
        <w:rFonts w:hint="eastAsia"/>
      </w:rPr>
    </w:lvl>
    <w:lvl w:ilvl="1" w:tplc="31E2FEF4">
      <w:start w:val="1"/>
      <w:numFmt w:val="lowerLetter"/>
      <w:lvlText w:val="(%2)"/>
      <w:lvlJc w:val="left"/>
      <w:pPr>
        <w:tabs>
          <w:tab w:val="num" w:pos="1455"/>
        </w:tabs>
        <w:ind w:left="1455" w:hanging="375"/>
      </w:pPr>
      <w:rPr>
        <w:rFonts w:eastAsia="SimSun" w:hint="default"/>
      </w:rPr>
    </w:lvl>
    <w:lvl w:ilvl="2" w:tplc="FD38EB96">
      <w:start w:val="1"/>
      <w:numFmt w:val="lowerLetter"/>
      <w:lvlText w:val="(%3)"/>
      <w:lvlJc w:val="left"/>
      <w:pPr>
        <w:tabs>
          <w:tab w:val="num" w:pos="2700"/>
        </w:tabs>
        <w:ind w:left="2700" w:hanging="720"/>
      </w:pPr>
      <w:rPr>
        <w:rFonts w:hint="eastAsia"/>
      </w:rPr>
    </w:lvl>
    <w:lvl w:ilvl="3" w:tplc="659A398C">
      <w:start w:val="1"/>
      <w:numFmt w:val="decimal"/>
      <w:lvlText w:val="(%4)"/>
      <w:lvlJc w:val="left"/>
      <w:pPr>
        <w:tabs>
          <w:tab w:val="num" w:pos="2880"/>
        </w:tabs>
        <w:ind w:left="2880" w:hanging="360"/>
      </w:pPr>
      <w:rPr>
        <w:rFonts w:eastAsia="SimSu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A3542AF"/>
    <w:multiLevelType w:val="hybridMultilevel"/>
    <w:tmpl w:val="B6521842"/>
    <w:lvl w:ilvl="0" w:tplc="19FC1F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664FEE"/>
    <w:multiLevelType w:val="multilevel"/>
    <w:tmpl w:val="AF36339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45807ECB"/>
    <w:multiLevelType w:val="hybridMultilevel"/>
    <w:tmpl w:val="0A688DC2"/>
    <w:lvl w:ilvl="0" w:tplc="EDD0C5D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B0EF8"/>
    <w:multiLevelType w:val="hybridMultilevel"/>
    <w:tmpl w:val="C3C018E0"/>
    <w:lvl w:ilvl="0" w:tplc="B9CEA65A">
      <w:start w:val="1"/>
      <w:numFmt w:val="lowerLetter"/>
      <w:lvlText w:val="(%1)"/>
      <w:lvlJc w:val="left"/>
      <w:pPr>
        <w:tabs>
          <w:tab w:val="num" w:pos="1140"/>
        </w:tabs>
        <w:ind w:left="1140" w:hanging="360"/>
      </w:pPr>
      <w:rPr>
        <w:rFonts w:ascii="Times New Roman" w:eastAsia="PMingLiU" w:hAnsi="Times New Roman" w:cs="Times New Roman"/>
      </w:rPr>
    </w:lvl>
    <w:lvl w:ilvl="1" w:tplc="04090019" w:tentative="1">
      <w:start w:val="1"/>
      <w:numFmt w:val="ideographTraditional"/>
      <w:lvlText w:val="%2、"/>
      <w:lvlJc w:val="left"/>
      <w:pPr>
        <w:tabs>
          <w:tab w:val="num" w:pos="1740"/>
        </w:tabs>
        <w:ind w:left="1740" w:hanging="480"/>
      </w:pPr>
    </w:lvl>
    <w:lvl w:ilvl="2" w:tplc="0409001B" w:tentative="1">
      <w:start w:val="1"/>
      <w:numFmt w:val="lowerRoman"/>
      <w:lvlText w:val="%3."/>
      <w:lvlJc w:val="right"/>
      <w:pPr>
        <w:tabs>
          <w:tab w:val="num" w:pos="2220"/>
        </w:tabs>
        <w:ind w:left="2220" w:hanging="480"/>
      </w:pPr>
    </w:lvl>
    <w:lvl w:ilvl="3" w:tplc="0409000F" w:tentative="1">
      <w:start w:val="1"/>
      <w:numFmt w:val="decimal"/>
      <w:lvlText w:val="%4."/>
      <w:lvlJc w:val="left"/>
      <w:pPr>
        <w:tabs>
          <w:tab w:val="num" w:pos="2700"/>
        </w:tabs>
        <w:ind w:left="2700" w:hanging="480"/>
      </w:pPr>
    </w:lvl>
    <w:lvl w:ilvl="4" w:tplc="04090019" w:tentative="1">
      <w:start w:val="1"/>
      <w:numFmt w:val="ideographTraditional"/>
      <w:lvlText w:val="%5、"/>
      <w:lvlJc w:val="left"/>
      <w:pPr>
        <w:tabs>
          <w:tab w:val="num" w:pos="3180"/>
        </w:tabs>
        <w:ind w:left="3180" w:hanging="480"/>
      </w:pPr>
    </w:lvl>
    <w:lvl w:ilvl="5" w:tplc="0409001B" w:tentative="1">
      <w:start w:val="1"/>
      <w:numFmt w:val="lowerRoman"/>
      <w:lvlText w:val="%6."/>
      <w:lvlJc w:val="right"/>
      <w:pPr>
        <w:tabs>
          <w:tab w:val="num" w:pos="3660"/>
        </w:tabs>
        <w:ind w:left="3660" w:hanging="480"/>
      </w:pPr>
    </w:lvl>
    <w:lvl w:ilvl="6" w:tplc="0409000F" w:tentative="1">
      <w:start w:val="1"/>
      <w:numFmt w:val="decimal"/>
      <w:lvlText w:val="%7."/>
      <w:lvlJc w:val="left"/>
      <w:pPr>
        <w:tabs>
          <w:tab w:val="num" w:pos="4140"/>
        </w:tabs>
        <w:ind w:left="4140" w:hanging="480"/>
      </w:pPr>
    </w:lvl>
    <w:lvl w:ilvl="7" w:tplc="04090019" w:tentative="1">
      <w:start w:val="1"/>
      <w:numFmt w:val="ideographTraditional"/>
      <w:lvlText w:val="%8、"/>
      <w:lvlJc w:val="left"/>
      <w:pPr>
        <w:tabs>
          <w:tab w:val="num" w:pos="4620"/>
        </w:tabs>
        <w:ind w:left="4620" w:hanging="480"/>
      </w:pPr>
    </w:lvl>
    <w:lvl w:ilvl="8" w:tplc="0409001B" w:tentative="1">
      <w:start w:val="1"/>
      <w:numFmt w:val="lowerRoman"/>
      <w:lvlText w:val="%9."/>
      <w:lvlJc w:val="right"/>
      <w:pPr>
        <w:tabs>
          <w:tab w:val="num" w:pos="5100"/>
        </w:tabs>
        <w:ind w:left="5100" w:hanging="480"/>
      </w:pPr>
    </w:lvl>
  </w:abstractNum>
  <w:abstractNum w:abstractNumId="23" w15:restartNumberingAfterBreak="0">
    <w:nsid w:val="482870A4"/>
    <w:multiLevelType w:val="hybridMultilevel"/>
    <w:tmpl w:val="CD109796"/>
    <w:lvl w:ilvl="0" w:tplc="813A03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536E87"/>
    <w:multiLevelType w:val="hybridMultilevel"/>
    <w:tmpl w:val="61EE3FD4"/>
    <w:lvl w:ilvl="0" w:tplc="E0000F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F66FEF"/>
    <w:multiLevelType w:val="hybridMultilevel"/>
    <w:tmpl w:val="C98E0736"/>
    <w:lvl w:ilvl="0" w:tplc="12BE58B0">
      <w:start w:val="20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3661A0"/>
    <w:multiLevelType w:val="hybridMultilevel"/>
    <w:tmpl w:val="D3C828DE"/>
    <w:lvl w:ilvl="0" w:tplc="2CECA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6A78F7"/>
    <w:multiLevelType w:val="hybridMultilevel"/>
    <w:tmpl w:val="CA940F08"/>
    <w:lvl w:ilvl="0" w:tplc="D528DA06">
      <w:start w:val="1"/>
      <w:numFmt w:val="lowerRoman"/>
      <w:lvlText w:val="(%1)"/>
      <w:lvlJc w:val="left"/>
      <w:pPr>
        <w:tabs>
          <w:tab w:val="num" w:pos="1440"/>
        </w:tabs>
        <w:ind w:left="1440" w:hanging="72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8" w15:restartNumberingAfterBreak="0">
    <w:nsid w:val="5BF044A8"/>
    <w:multiLevelType w:val="hybridMultilevel"/>
    <w:tmpl w:val="1F7E8386"/>
    <w:lvl w:ilvl="0" w:tplc="08EA6A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E4A034D"/>
    <w:multiLevelType w:val="hybridMultilevel"/>
    <w:tmpl w:val="5776D026"/>
    <w:lvl w:ilvl="0" w:tplc="F4B42C86">
      <w:start w:val="1"/>
      <w:numFmt w:val="decimal"/>
      <w:lvlText w:val="(%1)"/>
      <w:lvlJc w:val="left"/>
      <w:pPr>
        <w:ind w:left="1860" w:hanging="435"/>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0" w15:restartNumberingAfterBreak="0">
    <w:nsid w:val="618B5673"/>
    <w:multiLevelType w:val="hybridMultilevel"/>
    <w:tmpl w:val="0C44EB08"/>
    <w:lvl w:ilvl="0" w:tplc="3B1027AA">
      <w:start w:val="1"/>
      <w:numFmt w:val="lowerLetter"/>
      <w:lvlText w:val="(%1)"/>
      <w:lvlJc w:val="left"/>
      <w:pPr>
        <w:tabs>
          <w:tab w:val="num" w:pos="1140"/>
        </w:tabs>
        <w:ind w:left="1140" w:hanging="360"/>
      </w:pPr>
      <w:rPr>
        <w:rFonts w:ascii="Times New Roman" w:eastAsia="PMingLiU" w:hAnsi="Times New Roman" w:cs="Times New Roman"/>
      </w:rPr>
    </w:lvl>
    <w:lvl w:ilvl="1" w:tplc="04090019" w:tentative="1">
      <w:start w:val="1"/>
      <w:numFmt w:val="ideographTraditional"/>
      <w:lvlText w:val="%2、"/>
      <w:lvlJc w:val="left"/>
      <w:pPr>
        <w:tabs>
          <w:tab w:val="num" w:pos="1740"/>
        </w:tabs>
        <w:ind w:left="1740" w:hanging="480"/>
      </w:pPr>
    </w:lvl>
    <w:lvl w:ilvl="2" w:tplc="0409001B" w:tentative="1">
      <w:start w:val="1"/>
      <w:numFmt w:val="lowerRoman"/>
      <w:lvlText w:val="%3."/>
      <w:lvlJc w:val="right"/>
      <w:pPr>
        <w:tabs>
          <w:tab w:val="num" w:pos="2220"/>
        </w:tabs>
        <w:ind w:left="2220" w:hanging="480"/>
      </w:pPr>
    </w:lvl>
    <w:lvl w:ilvl="3" w:tplc="0409000F" w:tentative="1">
      <w:start w:val="1"/>
      <w:numFmt w:val="decimal"/>
      <w:lvlText w:val="%4."/>
      <w:lvlJc w:val="left"/>
      <w:pPr>
        <w:tabs>
          <w:tab w:val="num" w:pos="2700"/>
        </w:tabs>
        <w:ind w:left="2700" w:hanging="480"/>
      </w:pPr>
    </w:lvl>
    <w:lvl w:ilvl="4" w:tplc="04090019" w:tentative="1">
      <w:start w:val="1"/>
      <w:numFmt w:val="ideographTraditional"/>
      <w:lvlText w:val="%5、"/>
      <w:lvlJc w:val="left"/>
      <w:pPr>
        <w:tabs>
          <w:tab w:val="num" w:pos="3180"/>
        </w:tabs>
        <w:ind w:left="3180" w:hanging="480"/>
      </w:pPr>
    </w:lvl>
    <w:lvl w:ilvl="5" w:tplc="0409001B" w:tentative="1">
      <w:start w:val="1"/>
      <w:numFmt w:val="lowerRoman"/>
      <w:lvlText w:val="%6."/>
      <w:lvlJc w:val="right"/>
      <w:pPr>
        <w:tabs>
          <w:tab w:val="num" w:pos="3660"/>
        </w:tabs>
        <w:ind w:left="3660" w:hanging="480"/>
      </w:pPr>
    </w:lvl>
    <w:lvl w:ilvl="6" w:tplc="0409000F" w:tentative="1">
      <w:start w:val="1"/>
      <w:numFmt w:val="decimal"/>
      <w:lvlText w:val="%7."/>
      <w:lvlJc w:val="left"/>
      <w:pPr>
        <w:tabs>
          <w:tab w:val="num" w:pos="4140"/>
        </w:tabs>
        <w:ind w:left="4140" w:hanging="480"/>
      </w:pPr>
    </w:lvl>
    <w:lvl w:ilvl="7" w:tplc="04090019" w:tentative="1">
      <w:start w:val="1"/>
      <w:numFmt w:val="ideographTraditional"/>
      <w:lvlText w:val="%8、"/>
      <w:lvlJc w:val="left"/>
      <w:pPr>
        <w:tabs>
          <w:tab w:val="num" w:pos="4620"/>
        </w:tabs>
        <w:ind w:left="4620" w:hanging="480"/>
      </w:pPr>
    </w:lvl>
    <w:lvl w:ilvl="8" w:tplc="0409001B" w:tentative="1">
      <w:start w:val="1"/>
      <w:numFmt w:val="lowerRoman"/>
      <w:lvlText w:val="%9."/>
      <w:lvlJc w:val="right"/>
      <w:pPr>
        <w:tabs>
          <w:tab w:val="num" w:pos="5100"/>
        </w:tabs>
        <w:ind w:left="5100" w:hanging="480"/>
      </w:pPr>
    </w:lvl>
  </w:abstractNum>
  <w:abstractNum w:abstractNumId="31" w15:restartNumberingAfterBreak="0">
    <w:nsid w:val="66A353D9"/>
    <w:multiLevelType w:val="multilevel"/>
    <w:tmpl w:val="B652184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6B3D4C49"/>
    <w:multiLevelType w:val="hybridMultilevel"/>
    <w:tmpl w:val="42BA4BE4"/>
    <w:lvl w:ilvl="0" w:tplc="B5AAAC50">
      <w:start w:val="1"/>
      <w:numFmt w:val="lowerLetter"/>
      <w:lvlText w:val="(%1)"/>
      <w:lvlJc w:val="left"/>
      <w:pPr>
        <w:tabs>
          <w:tab w:val="num" w:pos="1425"/>
        </w:tabs>
        <w:ind w:left="1425" w:hanging="705"/>
      </w:pPr>
      <w:rPr>
        <w:rFonts w:hint="eastAsia"/>
      </w:rPr>
    </w:lvl>
    <w:lvl w:ilvl="1" w:tplc="FF24A796">
      <w:start w:val="1"/>
      <w:numFmt w:val="lowerLetter"/>
      <w:lvlText w:val="(%2)"/>
      <w:lvlJc w:val="left"/>
      <w:pPr>
        <w:tabs>
          <w:tab w:val="num" w:pos="1785"/>
        </w:tabs>
        <w:ind w:left="1785" w:hanging="585"/>
      </w:pPr>
      <w:rPr>
        <w:rFonts w:hint="eastAsia"/>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3" w15:restartNumberingAfterBreak="0">
    <w:nsid w:val="72F733D7"/>
    <w:multiLevelType w:val="hybridMultilevel"/>
    <w:tmpl w:val="EDD0FB04"/>
    <w:lvl w:ilvl="0" w:tplc="5C824968">
      <w:start w:val="9"/>
      <w:numFmt w:val="decimal"/>
      <w:lvlText w:val="%1."/>
      <w:lvlJc w:val="left"/>
      <w:pPr>
        <w:ind w:left="215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34" w15:restartNumberingAfterBreak="0">
    <w:nsid w:val="75660A76"/>
    <w:multiLevelType w:val="multilevel"/>
    <w:tmpl w:val="D3C828D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899660E"/>
    <w:multiLevelType w:val="hybridMultilevel"/>
    <w:tmpl w:val="DA582140"/>
    <w:lvl w:ilvl="0" w:tplc="8F645B24">
      <w:start w:val="4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42F5A"/>
    <w:multiLevelType w:val="hybridMultilevel"/>
    <w:tmpl w:val="09A8C2FE"/>
    <w:lvl w:ilvl="0" w:tplc="5ADAB2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FAE0F94"/>
    <w:multiLevelType w:val="multilevel"/>
    <w:tmpl w:val="E6EA45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FE53FFF"/>
    <w:multiLevelType w:val="hybridMultilevel"/>
    <w:tmpl w:val="D70453F2"/>
    <w:lvl w:ilvl="0" w:tplc="929844EE">
      <w:start w:val="6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1700095">
    <w:abstractNumId w:val="17"/>
  </w:num>
  <w:num w:numId="2" w16cid:durableId="641469311">
    <w:abstractNumId w:val="27"/>
  </w:num>
  <w:num w:numId="3" w16cid:durableId="833499163">
    <w:abstractNumId w:val="29"/>
  </w:num>
  <w:num w:numId="4" w16cid:durableId="1228413628">
    <w:abstractNumId w:val="0"/>
  </w:num>
  <w:num w:numId="5" w16cid:durableId="1735077500">
    <w:abstractNumId w:val="3"/>
  </w:num>
  <w:num w:numId="6" w16cid:durableId="2438602">
    <w:abstractNumId w:val="24"/>
  </w:num>
  <w:num w:numId="7" w16cid:durableId="955260006">
    <w:abstractNumId w:val="16"/>
  </w:num>
  <w:num w:numId="8" w16cid:durableId="574899213">
    <w:abstractNumId w:val="1"/>
  </w:num>
  <w:num w:numId="9" w16cid:durableId="1890216093">
    <w:abstractNumId w:val="22"/>
  </w:num>
  <w:num w:numId="10" w16cid:durableId="294677074">
    <w:abstractNumId w:val="15"/>
  </w:num>
  <w:num w:numId="11" w16cid:durableId="592207211">
    <w:abstractNumId w:val="37"/>
  </w:num>
  <w:num w:numId="12" w16cid:durableId="223418389">
    <w:abstractNumId w:val="30"/>
  </w:num>
  <w:num w:numId="13" w16cid:durableId="177546817">
    <w:abstractNumId w:val="12"/>
  </w:num>
  <w:num w:numId="14" w16cid:durableId="1406802857">
    <w:abstractNumId w:val="23"/>
  </w:num>
  <w:num w:numId="15" w16cid:durableId="1488282156">
    <w:abstractNumId w:val="8"/>
  </w:num>
  <w:num w:numId="16" w16cid:durableId="1942641218">
    <w:abstractNumId w:val="2"/>
  </w:num>
  <w:num w:numId="17" w16cid:durableId="1290164023">
    <w:abstractNumId w:val="10"/>
  </w:num>
  <w:num w:numId="18" w16cid:durableId="802578531">
    <w:abstractNumId w:val="20"/>
  </w:num>
  <w:num w:numId="19" w16cid:durableId="278798086">
    <w:abstractNumId w:val="26"/>
  </w:num>
  <w:num w:numId="20" w16cid:durableId="1731148283">
    <w:abstractNumId w:val="34"/>
  </w:num>
  <w:num w:numId="21" w16cid:durableId="51118375">
    <w:abstractNumId w:val="38"/>
  </w:num>
  <w:num w:numId="22" w16cid:durableId="1527057048">
    <w:abstractNumId w:val="7"/>
  </w:num>
  <w:num w:numId="23" w16cid:durableId="298993076">
    <w:abstractNumId w:val="19"/>
  </w:num>
  <w:num w:numId="24" w16cid:durableId="1364205779">
    <w:abstractNumId w:val="31"/>
  </w:num>
  <w:num w:numId="25" w16cid:durableId="1963539011">
    <w:abstractNumId w:val="35"/>
  </w:num>
  <w:num w:numId="26" w16cid:durableId="1232930041">
    <w:abstractNumId w:val="28"/>
  </w:num>
  <w:num w:numId="27" w16cid:durableId="2058505720">
    <w:abstractNumId w:val="36"/>
  </w:num>
  <w:num w:numId="28" w16cid:durableId="2062241577">
    <w:abstractNumId w:val="25"/>
  </w:num>
  <w:num w:numId="29" w16cid:durableId="202375924">
    <w:abstractNumId w:val="9"/>
  </w:num>
  <w:num w:numId="30" w16cid:durableId="2027360113">
    <w:abstractNumId w:val="14"/>
  </w:num>
  <w:num w:numId="31" w16cid:durableId="370500215">
    <w:abstractNumId w:val="4"/>
  </w:num>
  <w:num w:numId="32" w16cid:durableId="985090089">
    <w:abstractNumId w:val="32"/>
  </w:num>
  <w:num w:numId="33" w16cid:durableId="14118025">
    <w:abstractNumId w:val="13"/>
  </w:num>
  <w:num w:numId="34" w16cid:durableId="217403250">
    <w:abstractNumId w:val="11"/>
  </w:num>
  <w:num w:numId="35" w16cid:durableId="2102870784">
    <w:abstractNumId w:val="6"/>
  </w:num>
  <w:num w:numId="36" w16cid:durableId="148793858">
    <w:abstractNumId w:val="18"/>
  </w:num>
  <w:num w:numId="37" w16cid:durableId="612135256">
    <w:abstractNumId w:val="21"/>
  </w:num>
  <w:num w:numId="38" w16cid:durableId="193885053">
    <w:abstractNumId w:val="33"/>
  </w:num>
  <w:num w:numId="39" w16cid:durableId="1301106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0428"/>
    <w:rsid w:val="0000076F"/>
    <w:rsid w:val="00014FF6"/>
    <w:rsid w:val="001C760D"/>
    <w:rsid w:val="001D5BB9"/>
    <w:rsid w:val="00210428"/>
    <w:rsid w:val="00222302"/>
    <w:rsid w:val="0023620A"/>
    <w:rsid w:val="003733B3"/>
    <w:rsid w:val="004725E8"/>
    <w:rsid w:val="0051489D"/>
    <w:rsid w:val="005F37A3"/>
    <w:rsid w:val="005F4FD9"/>
    <w:rsid w:val="00606DFB"/>
    <w:rsid w:val="009724C1"/>
    <w:rsid w:val="00A76B95"/>
    <w:rsid w:val="00AA3B74"/>
    <w:rsid w:val="00D93ED4"/>
    <w:rsid w:val="00DC17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A9014B6F-9EA7-B64D-9E74-83BD6618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lang w:val="en-US" w:eastAsia="en-US"/>
    </w:rPr>
  </w:style>
  <w:style w:type="paragraph" w:styleId="Heading1">
    <w:name w:val="heading 1"/>
    <w:basedOn w:val="Normal"/>
    <w:next w:val="Normal"/>
    <w:qFormat/>
    <w:pPr>
      <w:keepNext/>
      <w:ind w:left="5130" w:hanging="450"/>
      <w:jc w:val="center"/>
      <w:outlineLvl w:val="0"/>
    </w:pPr>
    <w:rPr>
      <w:bCs/>
      <w:sz w:val="28"/>
      <w:szCs w:val="20"/>
      <w:lang w:val="en-GB"/>
    </w:rPr>
  </w:style>
  <w:style w:type="paragraph" w:styleId="Heading2">
    <w:name w:val="heading 2"/>
    <w:basedOn w:val="Normal"/>
    <w:next w:val="Normal"/>
    <w:qFormat/>
    <w:pPr>
      <w:keepNext/>
      <w:jc w:val="center"/>
      <w:outlineLvl w:val="1"/>
    </w:pPr>
    <w:rPr>
      <w:bCs/>
      <w:sz w:val="28"/>
      <w:szCs w:val="20"/>
      <w:lang w:val="en-GB"/>
    </w:rPr>
  </w:style>
  <w:style w:type="paragraph" w:styleId="Heading3">
    <w:name w:val="heading 3"/>
    <w:basedOn w:val="Normal"/>
    <w:next w:val="Normal"/>
    <w:qFormat/>
    <w:pPr>
      <w:keepNext/>
      <w:jc w:val="center"/>
      <w:outlineLvl w:val="2"/>
    </w:pPr>
    <w:rPr>
      <w:b/>
      <w:sz w:val="28"/>
      <w:szCs w:val="20"/>
      <w:lang w:val="en-GB"/>
    </w:rPr>
  </w:style>
  <w:style w:type="paragraph" w:styleId="Heading4">
    <w:name w:val="heading 4"/>
    <w:basedOn w:val="Normal"/>
    <w:next w:val="Normal"/>
    <w:qFormat/>
    <w:pPr>
      <w:keepNext/>
      <w:jc w:val="right"/>
      <w:outlineLvl w:val="3"/>
    </w:pPr>
    <w:rPr>
      <w:bCs/>
      <w:sz w:val="28"/>
      <w:szCs w:val="20"/>
      <w:lang w:val="en-GB"/>
    </w:rPr>
  </w:style>
  <w:style w:type="paragraph" w:styleId="Heading5">
    <w:name w:val="heading 5"/>
    <w:basedOn w:val="Normal"/>
    <w:next w:val="Normal"/>
    <w:qFormat/>
    <w:pPr>
      <w:keepNext/>
      <w:spacing w:line="360" w:lineRule="auto"/>
      <w:jc w:val="both"/>
      <w:outlineLvl w:val="4"/>
    </w:pPr>
    <w:rPr>
      <w:bCs/>
      <w:sz w:val="28"/>
      <w:szCs w:val="20"/>
      <w:lang w:val="en-GB"/>
    </w:rPr>
  </w:style>
  <w:style w:type="paragraph" w:styleId="Heading6">
    <w:name w:val="heading 6"/>
    <w:basedOn w:val="Normal"/>
    <w:next w:val="Normal"/>
    <w:qFormat/>
    <w:pPr>
      <w:keepNext/>
      <w:tabs>
        <w:tab w:val="left" w:pos="1418"/>
      </w:tabs>
      <w:spacing w:line="360" w:lineRule="auto"/>
      <w:jc w:val="both"/>
      <w:outlineLvl w:val="5"/>
    </w:pPr>
    <w:rPr>
      <w:rFonts w:eastAsia="MingLiU"/>
      <w:bCs/>
      <w:spacing w:val="10"/>
      <w:sz w:val="28"/>
      <w:u w:val="single"/>
      <w:lang w:val="en-GB" w:eastAsia="zh-TW"/>
    </w:rPr>
  </w:style>
  <w:style w:type="paragraph" w:styleId="Heading7">
    <w:name w:val="heading 7"/>
    <w:basedOn w:val="Normal"/>
    <w:next w:val="Normal"/>
    <w:qFormat/>
    <w:pPr>
      <w:keepNext/>
      <w:tabs>
        <w:tab w:val="left" w:pos="1418"/>
      </w:tabs>
      <w:spacing w:line="360" w:lineRule="auto"/>
      <w:jc w:val="both"/>
      <w:outlineLvl w:val="6"/>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rPr>
  </w:style>
  <w:style w:type="paragraph" w:styleId="Footer">
    <w:name w:val="footer"/>
    <w:basedOn w:val="Normal"/>
    <w:semiHidden/>
    <w:pPr>
      <w:tabs>
        <w:tab w:val="center" w:pos="4320"/>
        <w:tab w:val="right" w:pos="8640"/>
      </w:tabs>
    </w:pPr>
    <w:rPr>
      <w:rFonts w:ascii="Courier New" w:hAnsi="Courier New"/>
      <w:b/>
      <w:szCs w:val="20"/>
      <w:lang w:val="en-GB"/>
    </w:rPr>
  </w:style>
  <w:style w:type="character" w:styleId="PageNumber">
    <w:name w:val="page number"/>
    <w:basedOn w:val="DefaultParagraphFont"/>
    <w:semiHidden/>
  </w:style>
  <w:style w:type="paragraph" w:styleId="BodyText">
    <w:name w:val="Body Text"/>
    <w:basedOn w:val="Normal"/>
    <w:semiHidden/>
    <w:rPr>
      <w:bCs/>
      <w:sz w:val="28"/>
      <w:szCs w:val="20"/>
      <w:lang w:val="en-GB"/>
    </w:rPr>
  </w:style>
  <w:style w:type="paragraph" w:customStyle="1" w:styleId="HeaderFooter">
    <w:name w:val="Header &amp; Footer"/>
    <w:pPr>
      <w:tabs>
        <w:tab w:val="right" w:pos="9360"/>
      </w:tabs>
    </w:pPr>
    <w:rPr>
      <w:rFonts w:ascii="Helvetica" w:eastAsia="Arial Unicode MS" w:hAnsi="Helvetica"/>
      <w:color w:val="000000"/>
      <w:lang w:val="en-US" w:eastAsia="en-US"/>
    </w:rPr>
  </w:style>
  <w:style w:type="paragraph" w:customStyle="1" w:styleId="ColorfulList-Accent11">
    <w:name w:val="Colorful List - Accent 11"/>
    <w:basedOn w:val="Normal"/>
    <w:qFormat/>
    <w:pPr>
      <w:ind w:left="720"/>
    </w:pPr>
  </w:style>
  <w:style w:type="paragraph" w:customStyle="1" w:styleId="Body1">
    <w:name w:val="Body 1"/>
    <w:rPr>
      <w:rFonts w:ascii="Helvetica" w:eastAsia="Arial Unicode MS" w:hAnsi="Helvetica"/>
      <w:color w:val="000000"/>
      <w:sz w:val="24"/>
      <w:lang w:val="en-US" w:eastAsia="en-US"/>
    </w:rPr>
  </w:style>
  <w:style w:type="paragraph" w:customStyle="1" w:styleId="Numbered">
    <w:name w:val="Numbered"/>
    <w:pPr>
      <w:numPr>
        <w:numId w:val="1"/>
      </w:numPr>
    </w:pPr>
    <w:rPr>
      <w:rFonts w:eastAsia="Times New Roman"/>
      <w:lang w:val="en-US" w:eastAsia="en-US"/>
    </w:rPr>
  </w:style>
  <w:style w:type="character" w:customStyle="1" w:styleId="BodyTextIndentChar">
    <w:name w:val="Body Text Indent Char"/>
    <w:semiHidden/>
    <w:rPr>
      <w:rFonts w:eastAsia="PMingLiU"/>
      <w:kern w:val="2"/>
      <w:sz w:val="26"/>
      <w:lang w:eastAsia="zh-TW"/>
    </w:rPr>
  </w:style>
  <w:style w:type="character" w:customStyle="1" w:styleId="FooterChar">
    <w:name w:val="Footer Char"/>
    <w:rPr>
      <w:sz w:val="24"/>
      <w:szCs w:val="24"/>
      <w:lang w:eastAsia="en-US"/>
    </w:rPr>
  </w:style>
  <w:style w:type="paragraph" w:styleId="BodyText2">
    <w:name w:val="Body Text 2"/>
    <w:basedOn w:val="Normal"/>
    <w:semiHidden/>
    <w:pPr>
      <w:tabs>
        <w:tab w:val="left" w:pos="1418"/>
      </w:tabs>
      <w:spacing w:line="360" w:lineRule="auto"/>
      <w:jc w:val="both"/>
    </w:pPr>
    <w:rPr>
      <w:sz w:val="28"/>
    </w:rPr>
  </w:style>
  <w:style w:type="paragraph" w:styleId="BodyTextIndent2">
    <w:name w:val="Body Text Indent 2"/>
    <w:basedOn w:val="Normal"/>
    <w:semiHidden/>
    <w:pPr>
      <w:tabs>
        <w:tab w:val="left" w:pos="1418"/>
      </w:tabs>
      <w:spacing w:line="360" w:lineRule="auto"/>
      <w:ind w:leftChars="300" w:left="720"/>
      <w:jc w:val="both"/>
    </w:pPr>
    <w:rPr>
      <w:sz w:val="28"/>
    </w:rPr>
  </w:style>
  <w:style w:type="paragraph" w:styleId="ColourfulListAccent1">
    <w:name w:val="Colorful List Accent 1"/>
    <w:basedOn w:val="Normal"/>
    <w:qFormat/>
    <w:pPr>
      <w:ind w:left="720"/>
    </w:pPr>
    <w:rPr>
      <w:noProof w:val="0"/>
    </w:rPr>
  </w:style>
  <w:style w:type="paragraph" w:styleId="BodyTextIndent">
    <w:name w:val="Body Text Indent"/>
    <w:basedOn w:val="Normal"/>
    <w:semiHidden/>
    <w:pPr>
      <w:widowControl w:val="0"/>
      <w:spacing w:line="480" w:lineRule="auto"/>
      <w:ind w:left="780" w:hanging="780"/>
      <w:jc w:val="both"/>
    </w:pPr>
    <w:rPr>
      <w:kern w:val="2"/>
      <w:sz w:val="26"/>
      <w:szCs w:val="20"/>
      <w:lang w:eastAsia="zh-TW"/>
    </w:rPr>
  </w:style>
  <w:style w:type="paragraph" w:styleId="BodyTextIndent3">
    <w:name w:val="Body Text Indent 3"/>
    <w:basedOn w:val="Normal"/>
    <w:semiHidden/>
    <w:pPr>
      <w:tabs>
        <w:tab w:val="left" w:pos="1418"/>
      </w:tabs>
      <w:spacing w:line="360" w:lineRule="auto"/>
      <w:ind w:leftChars="300" w:left="1440" w:hangingChars="300" w:hanging="720"/>
      <w:jc w:val="both"/>
    </w:pPr>
    <w:rPr>
      <w:lang w:val="en-GB"/>
    </w:rPr>
  </w:style>
  <w:style w:type="paragraph" w:styleId="BlockText">
    <w:name w:val="Block Text"/>
    <w:basedOn w:val="Normal"/>
    <w:semiHidden/>
    <w:pPr>
      <w:tabs>
        <w:tab w:val="left" w:pos="-2160"/>
      </w:tabs>
      <w:spacing w:line="360" w:lineRule="auto"/>
      <w:ind w:leftChars="600" w:left="1440" w:rightChars="393" w:right="943"/>
      <w:jc w:val="both"/>
    </w:pPr>
    <w:rPr>
      <w:sz w:val="28"/>
      <w:lang w:val="en-GB"/>
    </w:rPr>
  </w:style>
  <w:style w:type="paragraph" w:customStyle="1" w:styleId="Quoted">
    <w:name w:val="Quoted"/>
    <w:basedOn w:val="Normal"/>
    <w:pPr>
      <w:tabs>
        <w:tab w:val="left" w:pos="1152"/>
        <w:tab w:val="left" w:pos="1728"/>
        <w:tab w:val="center" w:pos="4320"/>
        <w:tab w:val="left" w:pos="7200"/>
      </w:tabs>
      <w:overflowPunct w:val="0"/>
      <w:autoSpaceDE w:val="0"/>
      <w:autoSpaceDN w:val="0"/>
      <w:adjustRightInd w:val="0"/>
      <w:ind w:left="1152" w:right="1152"/>
      <w:textAlignment w:val="baseline"/>
    </w:pPr>
    <w:rPr>
      <w:kern w:val="28"/>
      <w:sz w:val="28"/>
      <w:szCs w:val="20"/>
      <w:lang w:val="en-GB" w:eastAsia="zh-CN"/>
    </w:rPr>
  </w:style>
  <w:style w:type="paragraph" w:styleId="BalloonText">
    <w:name w:val="Balloon Text"/>
    <w:basedOn w:val="Normal"/>
    <w:link w:val="BalloonTextChar"/>
    <w:uiPriority w:val="99"/>
    <w:semiHidden/>
    <w:unhideWhenUsed/>
    <w:rsid w:val="00D93ED4"/>
    <w:rPr>
      <w:rFonts w:ascii="Tahoma" w:hAnsi="Tahoma" w:cs="Tahoma"/>
      <w:sz w:val="16"/>
      <w:szCs w:val="16"/>
    </w:rPr>
  </w:style>
  <w:style w:type="character" w:customStyle="1" w:styleId="BalloonTextChar">
    <w:name w:val="Balloon Text Char"/>
    <w:basedOn w:val="DefaultParagraphFont"/>
    <w:link w:val="BalloonText"/>
    <w:uiPriority w:val="99"/>
    <w:semiHidden/>
    <w:rsid w:val="00D93ED4"/>
    <w:rPr>
      <w:rFonts w:ascii="Tahoma" w:hAnsi="Tahoma" w:cs="Tahoma"/>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2012-02-02T04:44:00Z</cp:lastPrinted>
  <dcterms:created xsi:type="dcterms:W3CDTF">2023-10-14T01:19:00Z</dcterms:created>
  <dcterms:modified xsi:type="dcterms:W3CDTF">2023-10-14T01:19:00Z</dcterms:modified>
</cp:coreProperties>
</file>