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AF" w:rsidRPr="005761B5" w:rsidRDefault="00183AAF" w:rsidP="007319A3">
      <w:pPr>
        <w:pStyle w:val="Heading1"/>
        <w:tabs>
          <w:tab w:val="left" w:pos="1440"/>
        </w:tabs>
        <w:snapToGrid w:val="0"/>
        <w:spacing w:before="0" w:after="0" w:line="360" w:lineRule="auto"/>
        <w:jc w:val="right"/>
        <w:rPr>
          <w:rFonts w:ascii="Times New Roman" w:eastAsia="PMingLiU" w:hAnsi="Times New Roman"/>
          <w:b w:val="0"/>
          <w:kern w:val="0"/>
          <w:szCs w:val="28"/>
          <w:lang w:eastAsia="zh-TW"/>
        </w:rPr>
      </w:pPr>
      <w:r w:rsidRPr="005761B5">
        <w:rPr>
          <w:rFonts w:ascii="Times New Roman" w:eastAsia="PMingLiU" w:hAnsi="Times New Roman"/>
          <w:b w:val="0"/>
          <w:kern w:val="0"/>
          <w:szCs w:val="28"/>
          <w:lang w:eastAsia="zh-TW"/>
        </w:rPr>
        <w:t xml:space="preserve">DCPI </w:t>
      </w:r>
      <w:r w:rsidR="00A244EC" w:rsidRPr="005761B5">
        <w:rPr>
          <w:rFonts w:ascii="Times New Roman" w:eastAsia="PMingLiU" w:hAnsi="Times New Roman"/>
          <w:b w:val="0"/>
          <w:kern w:val="0"/>
          <w:szCs w:val="28"/>
          <w:lang w:eastAsia="zh-TW"/>
        </w:rPr>
        <w:t>2</w:t>
      </w:r>
      <w:r w:rsidR="00213674" w:rsidRPr="005761B5">
        <w:rPr>
          <w:rFonts w:ascii="Times New Roman" w:eastAsia="PMingLiU" w:hAnsi="Times New Roman"/>
          <w:b w:val="0"/>
          <w:kern w:val="0"/>
          <w:szCs w:val="28"/>
          <w:lang w:eastAsia="zh-TW"/>
        </w:rPr>
        <w:t>469</w:t>
      </w:r>
      <w:r w:rsidR="00EA6709" w:rsidRPr="005761B5">
        <w:rPr>
          <w:rFonts w:ascii="Times New Roman" w:eastAsia="PMingLiU" w:hAnsi="Times New Roman"/>
          <w:b w:val="0"/>
          <w:kern w:val="0"/>
          <w:szCs w:val="28"/>
          <w:lang w:eastAsia="zh-TW"/>
        </w:rPr>
        <w:t>/201</w:t>
      </w:r>
      <w:r w:rsidR="00213674" w:rsidRPr="005761B5">
        <w:rPr>
          <w:rFonts w:ascii="Times New Roman" w:eastAsia="PMingLiU" w:hAnsi="Times New Roman"/>
          <w:b w:val="0"/>
          <w:kern w:val="0"/>
          <w:szCs w:val="28"/>
          <w:lang w:eastAsia="zh-TW"/>
        </w:rPr>
        <w:t>4</w:t>
      </w:r>
    </w:p>
    <w:p w:rsidR="0038513F" w:rsidRPr="00BA13B1" w:rsidRDefault="00BA13B1" w:rsidP="007319A3">
      <w:pPr>
        <w:spacing w:line="360" w:lineRule="auto"/>
        <w:jc w:val="right"/>
        <w:rPr>
          <w:rFonts w:eastAsia="PMingLiU"/>
          <w:szCs w:val="28"/>
          <w:lang w:val="en-GB" w:eastAsia="zh-TW"/>
        </w:rPr>
      </w:pPr>
      <w:sdt>
        <w:sdtPr>
          <w:rPr>
            <w:rStyle w:val="PlaceholderText"/>
            <w:rFonts w:eastAsia="PMingLiU"/>
            <w:color w:val="auto"/>
            <w:szCs w:val="28"/>
          </w:rPr>
          <w:alias w:val="neutral citation number"/>
          <w:tag w:val="neutral citation number"/>
          <w:id w:val="210003420"/>
          <w:placeholder>
            <w:docPart w:val="6C74C9B796ED49CB977567D01536FF94"/>
          </w:placeholder>
          <w:text/>
        </w:sdtPr>
        <w:sdtContent>
          <w:r w:rsidRPr="00BA13B1">
            <w:rPr>
              <w:rStyle w:val="PlaceholderText"/>
              <w:rFonts w:eastAsia="PMingLiU"/>
              <w:color w:val="auto"/>
              <w:szCs w:val="28"/>
            </w:rPr>
            <w:t>[2019] HKDC 324</w:t>
          </w:r>
        </w:sdtContent>
      </w:sdt>
    </w:p>
    <w:p w:rsidR="00EF528F" w:rsidRPr="005761B5" w:rsidRDefault="00EF528F" w:rsidP="007319A3">
      <w:pPr>
        <w:spacing w:line="360" w:lineRule="auto"/>
        <w:rPr>
          <w:rFonts w:eastAsia="PMingLiU"/>
          <w:szCs w:val="28"/>
          <w:lang w:val="en-GB" w:eastAsia="zh-TW"/>
        </w:rPr>
      </w:pPr>
    </w:p>
    <w:p w:rsidR="00183AAF" w:rsidRPr="005761B5" w:rsidRDefault="00183AAF" w:rsidP="007319A3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PMingLiU"/>
          <w:szCs w:val="28"/>
          <w:lang w:val="en-US" w:eastAsia="zh-TW"/>
        </w:rPr>
        <w:sectPr w:rsidR="00183AAF" w:rsidRPr="005761B5" w:rsidSect="00213674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6E39C1" w:rsidRPr="005761B5" w:rsidRDefault="006E39C1" w:rsidP="007319A3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2"/>
        <w:rPr>
          <w:rFonts w:eastAsia="PMingLiU"/>
          <w:b/>
          <w:bCs/>
          <w:szCs w:val="28"/>
          <w:lang w:val="en-GB"/>
        </w:rPr>
      </w:pPr>
      <w:r w:rsidRPr="005761B5">
        <w:rPr>
          <w:rFonts w:eastAsia="PMingLiU"/>
          <w:b/>
          <w:bCs/>
          <w:szCs w:val="28"/>
          <w:lang w:val="en-GB"/>
        </w:rPr>
        <w:t>IN THE DISTRICT COURT OF THE</w:t>
      </w:r>
    </w:p>
    <w:p w:rsidR="006E39C1" w:rsidRPr="005761B5" w:rsidRDefault="006E39C1" w:rsidP="007319A3">
      <w:pPr>
        <w:keepNext/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outlineLvl w:val="2"/>
        <w:rPr>
          <w:rFonts w:eastAsia="PMingLiU"/>
          <w:b/>
          <w:bCs/>
          <w:szCs w:val="28"/>
          <w:lang w:val="en-GB" w:eastAsia="en-US"/>
        </w:rPr>
      </w:pPr>
      <w:r w:rsidRPr="005761B5">
        <w:rPr>
          <w:rFonts w:eastAsia="PMingLiU"/>
          <w:b/>
          <w:bCs/>
          <w:szCs w:val="28"/>
          <w:lang w:val="en-GB" w:eastAsia="en-US"/>
        </w:rPr>
        <w:t>HONG KONG SPECIAL ADMINISTRATIVE REGION</w:t>
      </w:r>
    </w:p>
    <w:p w:rsidR="00183AAF" w:rsidRPr="005761B5" w:rsidRDefault="006E39C1" w:rsidP="007319A3">
      <w:pPr>
        <w:pStyle w:val="Heading1"/>
        <w:tabs>
          <w:tab w:val="left" w:pos="1440"/>
        </w:tabs>
        <w:snapToGrid w:val="0"/>
        <w:spacing w:before="0" w:after="0" w:line="360" w:lineRule="auto"/>
        <w:jc w:val="center"/>
        <w:rPr>
          <w:rFonts w:ascii="Times New Roman" w:eastAsia="PMingLiU" w:hAnsi="Times New Roman"/>
          <w:b w:val="0"/>
          <w:kern w:val="0"/>
          <w:szCs w:val="28"/>
          <w:lang w:eastAsia="zh-TW"/>
        </w:rPr>
      </w:pPr>
      <w:r w:rsidRPr="005761B5">
        <w:rPr>
          <w:rFonts w:ascii="Times New Roman" w:eastAsia="PMingLiU" w:hAnsi="Times New Roman"/>
          <w:b w:val="0"/>
          <w:kern w:val="0"/>
          <w:szCs w:val="28"/>
          <w:lang w:val="en-US"/>
        </w:rPr>
        <w:t>PERSONAL INJURIES ACTION NO 2</w:t>
      </w:r>
      <w:r w:rsidR="00213674" w:rsidRPr="005761B5">
        <w:rPr>
          <w:rFonts w:ascii="Times New Roman" w:eastAsia="PMingLiU" w:hAnsi="Times New Roman"/>
          <w:b w:val="0"/>
          <w:kern w:val="0"/>
          <w:szCs w:val="28"/>
          <w:lang w:val="en-US" w:eastAsia="zh-TW"/>
        </w:rPr>
        <w:t>469</w:t>
      </w:r>
      <w:r w:rsidRPr="005761B5">
        <w:rPr>
          <w:rFonts w:ascii="Times New Roman" w:eastAsia="PMingLiU" w:hAnsi="Times New Roman"/>
          <w:b w:val="0"/>
          <w:kern w:val="0"/>
          <w:szCs w:val="28"/>
          <w:lang w:val="en-US"/>
        </w:rPr>
        <w:t xml:space="preserve"> OF 201</w:t>
      </w:r>
      <w:r w:rsidR="00213674" w:rsidRPr="005761B5">
        <w:rPr>
          <w:rFonts w:ascii="Times New Roman" w:eastAsia="PMingLiU" w:hAnsi="Times New Roman"/>
          <w:b w:val="0"/>
          <w:kern w:val="0"/>
          <w:szCs w:val="28"/>
          <w:lang w:val="en-US" w:eastAsia="zh-TW"/>
        </w:rPr>
        <w:t>4</w:t>
      </w:r>
    </w:p>
    <w:p w:rsidR="00FB72FF" w:rsidRPr="005761B5" w:rsidRDefault="00FB72FF" w:rsidP="007319A3">
      <w:pPr>
        <w:spacing w:line="360" w:lineRule="auto"/>
        <w:rPr>
          <w:rFonts w:eastAsia="PMingLiU"/>
          <w:szCs w:val="28"/>
          <w:lang w:val="en-GB" w:eastAsia="zh-TW"/>
        </w:rPr>
      </w:pPr>
    </w:p>
    <w:p w:rsidR="00213674" w:rsidRPr="005761B5" w:rsidRDefault="00213674" w:rsidP="007319A3">
      <w:pPr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>-----</w:t>
      </w:r>
      <w:r w:rsidRPr="005761B5">
        <w:rPr>
          <w:rFonts w:eastAsia="PMingLiU"/>
          <w:bCs/>
          <w:szCs w:val="28"/>
        </w:rPr>
        <w:t>-------------------</w:t>
      </w:r>
      <w:r w:rsidRPr="005761B5">
        <w:rPr>
          <w:rFonts w:eastAsia="PMingLiU"/>
          <w:bCs/>
          <w:szCs w:val="28"/>
          <w:lang w:val="en-GB"/>
        </w:rPr>
        <w:t>-------------------</w:t>
      </w:r>
    </w:p>
    <w:p w:rsidR="006E39C1" w:rsidRPr="005761B5" w:rsidRDefault="006E39C1" w:rsidP="007319A3">
      <w:pPr>
        <w:tabs>
          <w:tab w:val="clear" w:pos="1440"/>
          <w:tab w:val="clear" w:pos="4320"/>
          <w:tab w:val="clear" w:pos="9072"/>
        </w:tabs>
        <w:snapToGrid/>
        <w:spacing w:line="360" w:lineRule="auto"/>
        <w:jc w:val="both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>BETWEEN</w:t>
      </w:r>
    </w:p>
    <w:p w:rsidR="006E39C1" w:rsidRPr="005761B5" w:rsidRDefault="006E39C1" w:rsidP="007319A3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napToGrid/>
        <w:spacing w:line="360" w:lineRule="auto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ab/>
      </w:r>
      <w:r w:rsidR="00213674" w:rsidRPr="005761B5">
        <w:rPr>
          <w:rFonts w:eastAsia="PMingLiU"/>
          <w:bCs/>
          <w:szCs w:val="28"/>
          <w:lang w:val="en-GB"/>
        </w:rPr>
        <w:t>WU KIN HO</w:t>
      </w:r>
      <w:r w:rsidR="00213674" w:rsidRPr="005761B5">
        <w:rPr>
          <w:rFonts w:eastAsia="PMingLiU"/>
          <w:bCs/>
          <w:szCs w:val="28"/>
          <w:lang w:val="en-GB" w:eastAsia="zh-TW"/>
        </w:rPr>
        <w:t>（</w:t>
      </w:r>
      <w:r w:rsidR="00213674" w:rsidRPr="005761B5">
        <w:rPr>
          <w:rFonts w:eastAsia="PMingLiU"/>
          <w:bCs/>
          <w:szCs w:val="28"/>
          <w:lang w:val="en-GB"/>
        </w:rPr>
        <w:t>胡健豪</w:t>
      </w:r>
      <w:r w:rsidR="00213674" w:rsidRPr="005761B5">
        <w:rPr>
          <w:rFonts w:eastAsia="PMingLiU"/>
          <w:bCs/>
          <w:szCs w:val="28"/>
          <w:lang w:val="en-GB" w:eastAsia="zh-TW"/>
        </w:rPr>
        <w:t>）</w:t>
      </w:r>
      <w:r w:rsidRPr="005761B5">
        <w:rPr>
          <w:rFonts w:eastAsia="PMingLiU"/>
          <w:bCs/>
          <w:szCs w:val="28"/>
          <w:lang w:val="en-GB"/>
        </w:rPr>
        <w:tab/>
        <w:t>Plaintiff</w:t>
      </w:r>
    </w:p>
    <w:p w:rsidR="006E39C1" w:rsidRPr="005761B5" w:rsidRDefault="006E39C1" w:rsidP="007319A3">
      <w:pPr>
        <w:tabs>
          <w:tab w:val="clear" w:pos="1440"/>
          <w:tab w:val="clear" w:pos="4320"/>
          <w:tab w:val="clear" w:pos="9072"/>
          <w:tab w:val="center" w:pos="4140"/>
        </w:tabs>
        <w:snapToGrid/>
        <w:spacing w:line="360" w:lineRule="auto"/>
        <w:jc w:val="center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>and</w:t>
      </w:r>
    </w:p>
    <w:p w:rsidR="006E39C1" w:rsidRPr="005761B5" w:rsidRDefault="006E39C1" w:rsidP="007319A3">
      <w:pPr>
        <w:tabs>
          <w:tab w:val="clear" w:pos="1440"/>
          <w:tab w:val="clear" w:pos="4320"/>
          <w:tab w:val="clear" w:pos="9072"/>
          <w:tab w:val="center" w:pos="4140"/>
          <w:tab w:val="right" w:pos="8280"/>
        </w:tabs>
        <w:spacing w:line="360" w:lineRule="auto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ab/>
      </w:r>
      <w:r w:rsidR="00213674" w:rsidRPr="005761B5">
        <w:rPr>
          <w:rFonts w:eastAsia="PMingLiU"/>
          <w:bCs/>
          <w:szCs w:val="28"/>
          <w:lang w:val="en-GB"/>
        </w:rPr>
        <w:t>WONG KONG HOP KENNETH</w:t>
      </w:r>
      <w:r w:rsidR="00213674" w:rsidRPr="005761B5">
        <w:rPr>
          <w:rFonts w:eastAsia="PMingLiU"/>
          <w:bCs/>
          <w:szCs w:val="28"/>
          <w:lang w:val="en-GB" w:eastAsia="zh-TW"/>
        </w:rPr>
        <w:t>（</w:t>
      </w:r>
      <w:r w:rsidR="00213674" w:rsidRPr="005761B5">
        <w:rPr>
          <w:rFonts w:eastAsia="PMingLiU"/>
          <w:bCs/>
          <w:szCs w:val="28"/>
          <w:lang w:val="en-GB"/>
        </w:rPr>
        <w:t>黃剛俠</w:t>
      </w:r>
      <w:r w:rsidR="00213674" w:rsidRPr="005761B5">
        <w:rPr>
          <w:rFonts w:eastAsia="PMingLiU"/>
          <w:bCs/>
          <w:szCs w:val="28"/>
          <w:lang w:val="en-GB" w:eastAsia="zh-TW"/>
        </w:rPr>
        <w:t>）</w:t>
      </w:r>
      <w:r w:rsidR="00213674" w:rsidRPr="005761B5">
        <w:rPr>
          <w:rFonts w:eastAsia="PMingLiU"/>
          <w:bCs/>
          <w:szCs w:val="28"/>
          <w:lang w:val="en-GB"/>
        </w:rPr>
        <w:tab/>
      </w:r>
      <w:r w:rsidRPr="005761B5">
        <w:rPr>
          <w:rFonts w:eastAsia="PMingLiU"/>
          <w:bCs/>
          <w:szCs w:val="28"/>
          <w:lang w:val="en-GB"/>
        </w:rPr>
        <w:t>Defendant</w:t>
      </w:r>
    </w:p>
    <w:p w:rsidR="00213674" w:rsidRPr="005761B5" w:rsidRDefault="00213674" w:rsidP="007319A3">
      <w:pPr>
        <w:tabs>
          <w:tab w:val="clear" w:pos="1440"/>
          <w:tab w:val="clear" w:pos="4320"/>
          <w:tab w:val="clear" w:pos="9072"/>
        </w:tabs>
        <w:snapToGrid/>
        <w:spacing w:line="360" w:lineRule="auto"/>
        <w:jc w:val="center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>-----</w:t>
      </w:r>
      <w:r w:rsidRPr="005761B5">
        <w:rPr>
          <w:rFonts w:eastAsia="PMingLiU"/>
          <w:bCs/>
          <w:szCs w:val="28"/>
        </w:rPr>
        <w:t>-------------------</w:t>
      </w:r>
      <w:r w:rsidRPr="005761B5">
        <w:rPr>
          <w:rFonts w:eastAsia="PMingLiU"/>
          <w:bCs/>
          <w:szCs w:val="28"/>
          <w:lang w:val="en-GB"/>
        </w:rPr>
        <w:t>-------------------</w:t>
      </w:r>
    </w:p>
    <w:p w:rsidR="006E39C1" w:rsidRPr="005761B5" w:rsidRDefault="006E39C1" w:rsidP="007319A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4320"/>
          <w:tab w:val="clear" w:pos="9072"/>
        </w:tabs>
        <w:snapToGrid/>
        <w:spacing w:line="360" w:lineRule="auto"/>
        <w:jc w:val="both"/>
        <w:rPr>
          <w:rFonts w:eastAsia="PMingLiU"/>
          <w:color w:val="000000"/>
          <w:szCs w:val="28"/>
          <w:u w:color="000000"/>
          <w:bdr w:val="nil"/>
        </w:rPr>
      </w:pPr>
    </w:p>
    <w:p w:rsidR="00213674" w:rsidRPr="005761B5" w:rsidRDefault="00213674" w:rsidP="007319A3">
      <w:pPr>
        <w:pStyle w:val="Heading5"/>
        <w:tabs>
          <w:tab w:val="left" w:pos="1440"/>
        </w:tabs>
        <w:spacing w:line="360" w:lineRule="auto"/>
        <w:jc w:val="both"/>
        <w:rPr>
          <w:rFonts w:ascii="Times New Roman" w:eastAsia="PMingLiU" w:hAnsi="Times New Roman"/>
          <w:b w:val="0"/>
          <w:sz w:val="28"/>
          <w:szCs w:val="28"/>
        </w:rPr>
      </w:pPr>
      <w:r w:rsidRPr="005761B5">
        <w:rPr>
          <w:rFonts w:ascii="Times New Roman" w:eastAsia="PMingLiU" w:hAnsi="Times New Roman"/>
          <w:b w:val="0"/>
          <w:sz w:val="28"/>
          <w:szCs w:val="28"/>
        </w:rPr>
        <w:t>Before:  His Honour Judge Andrew Li in C</w:t>
      </w:r>
      <w:r w:rsidR="00C97D44" w:rsidRPr="005761B5">
        <w:rPr>
          <w:rFonts w:ascii="Times New Roman" w:eastAsia="PMingLiU" w:hAnsi="Times New Roman"/>
          <w:b w:val="0"/>
          <w:sz w:val="28"/>
          <w:szCs w:val="28"/>
        </w:rPr>
        <w:t>hambers (Open to public)</w:t>
      </w:r>
    </w:p>
    <w:p w:rsidR="00213674" w:rsidRPr="005761B5" w:rsidRDefault="00213674" w:rsidP="007319A3">
      <w:pPr>
        <w:tabs>
          <w:tab w:val="left" w:pos="2160"/>
        </w:tabs>
        <w:spacing w:line="360" w:lineRule="auto"/>
        <w:ind w:left="2160" w:hanging="2160"/>
        <w:jc w:val="both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 xml:space="preserve">Date of Hearing:  </w:t>
      </w:r>
      <w:r w:rsidR="009D072E" w:rsidRPr="005761B5">
        <w:rPr>
          <w:rFonts w:eastAsia="PMingLiU"/>
          <w:bCs/>
          <w:szCs w:val="28"/>
          <w:lang w:val="en-GB"/>
        </w:rPr>
        <w:t>23 November</w:t>
      </w:r>
      <w:r w:rsidR="00C97D44" w:rsidRPr="005761B5">
        <w:rPr>
          <w:rFonts w:eastAsia="PMingLiU"/>
          <w:bCs/>
          <w:szCs w:val="28"/>
          <w:lang w:val="en-GB"/>
        </w:rPr>
        <w:t xml:space="preserve"> </w:t>
      </w:r>
      <w:r w:rsidR="009D072E" w:rsidRPr="005761B5">
        <w:rPr>
          <w:rFonts w:eastAsia="PMingLiU"/>
          <w:bCs/>
          <w:szCs w:val="28"/>
          <w:lang w:val="en-GB"/>
        </w:rPr>
        <w:t>2</w:t>
      </w:r>
      <w:r w:rsidR="00C97D44" w:rsidRPr="005761B5">
        <w:rPr>
          <w:rFonts w:eastAsia="PMingLiU"/>
          <w:bCs/>
          <w:szCs w:val="28"/>
          <w:lang w:val="en-GB"/>
        </w:rPr>
        <w:t>018</w:t>
      </w:r>
      <w:r w:rsidRPr="005761B5">
        <w:rPr>
          <w:rFonts w:eastAsia="PMingLiU"/>
          <w:bCs/>
          <w:szCs w:val="28"/>
          <w:lang w:val="en-GB"/>
        </w:rPr>
        <w:t xml:space="preserve"> </w:t>
      </w:r>
    </w:p>
    <w:p w:rsidR="00213674" w:rsidRPr="005761B5" w:rsidRDefault="00831C04" w:rsidP="007319A3">
      <w:pPr>
        <w:tabs>
          <w:tab w:val="left" w:pos="2160"/>
        </w:tabs>
        <w:spacing w:line="360" w:lineRule="auto"/>
        <w:ind w:left="2160" w:hanging="2160"/>
        <w:jc w:val="both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 xml:space="preserve">Date of </w:t>
      </w:r>
      <w:r w:rsidR="00C97D44" w:rsidRPr="005761B5">
        <w:rPr>
          <w:rFonts w:eastAsia="PMingLiU"/>
          <w:bCs/>
          <w:szCs w:val="28"/>
          <w:lang w:val="en-GB"/>
        </w:rPr>
        <w:t>Decision</w:t>
      </w:r>
      <w:r w:rsidR="00213674" w:rsidRPr="005761B5">
        <w:rPr>
          <w:rFonts w:eastAsia="PMingLiU"/>
          <w:bCs/>
          <w:szCs w:val="28"/>
          <w:lang w:val="en-GB"/>
        </w:rPr>
        <w:t>:</w:t>
      </w:r>
      <w:r w:rsidR="005415D1" w:rsidRPr="005761B5">
        <w:rPr>
          <w:rFonts w:eastAsia="PMingLiU"/>
          <w:bCs/>
          <w:szCs w:val="28"/>
          <w:lang w:val="en-GB"/>
        </w:rPr>
        <w:t xml:space="preserve"> </w:t>
      </w:r>
      <w:r w:rsidR="00C970DA">
        <w:rPr>
          <w:rFonts w:eastAsia="PMingLiU"/>
          <w:bCs/>
          <w:szCs w:val="28"/>
          <w:lang w:val="en-GB"/>
        </w:rPr>
        <w:t xml:space="preserve">8 </w:t>
      </w:r>
      <w:r w:rsidR="003F490A">
        <w:rPr>
          <w:rFonts w:eastAsiaTheme="minorEastAsia"/>
          <w:bCs/>
          <w:szCs w:val="28"/>
        </w:rPr>
        <w:t>March</w:t>
      </w:r>
      <w:r w:rsidR="00B04B5D">
        <w:rPr>
          <w:rFonts w:eastAsiaTheme="minorEastAsia"/>
          <w:bCs/>
          <w:szCs w:val="28"/>
        </w:rPr>
        <w:t xml:space="preserve"> 2019</w:t>
      </w:r>
    </w:p>
    <w:p w:rsidR="006E39C1" w:rsidRPr="005761B5" w:rsidRDefault="006E39C1" w:rsidP="007319A3">
      <w:p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2160"/>
        <w:jc w:val="both"/>
        <w:rPr>
          <w:rFonts w:eastAsia="PMingLiU"/>
          <w:bCs/>
          <w:szCs w:val="28"/>
          <w:lang w:val="en-GB"/>
        </w:rPr>
      </w:pPr>
    </w:p>
    <w:p w:rsidR="00C97D44" w:rsidRPr="005761B5" w:rsidRDefault="00F06001" w:rsidP="007319A3">
      <w:pPr>
        <w:spacing w:line="360" w:lineRule="auto"/>
        <w:jc w:val="center"/>
        <w:rPr>
          <w:rFonts w:eastAsia="PMingLiU"/>
          <w:szCs w:val="28"/>
          <w:lang w:val="en-GB"/>
        </w:rPr>
      </w:pPr>
      <w:r w:rsidRPr="005761B5">
        <w:rPr>
          <w:rFonts w:eastAsia="PMingLiU"/>
          <w:szCs w:val="28"/>
          <w:lang w:val="en-GB"/>
        </w:rPr>
        <w:t>-----------------------</w:t>
      </w:r>
    </w:p>
    <w:p w:rsidR="00C97D44" w:rsidRPr="005761B5" w:rsidRDefault="00C97D44" w:rsidP="007319A3">
      <w:pPr>
        <w:pStyle w:val="Heading2"/>
        <w:tabs>
          <w:tab w:val="clear" w:pos="1440"/>
        </w:tabs>
        <w:spacing w:line="360" w:lineRule="auto"/>
        <w:jc w:val="center"/>
        <w:rPr>
          <w:rFonts w:eastAsia="PMingLiU"/>
          <w:b w:val="0"/>
          <w:sz w:val="28"/>
          <w:szCs w:val="28"/>
        </w:rPr>
      </w:pPr>
      <w:r w:rsidRPr="005761B5">
        <w:rPr>
          <w:rFonts w:eastAsia="PMingLiU"/>
          <w:b w:val="0"/>
          <w:sz w:val="28"/>
          <w:szCs w:val="28"/>
        </w:rPr>
        <w:t>DECISION</w:t>
      </w:r>
    </w:p>
    <w:p w:rsidR="00C97D44" w:rsidRPr="005761B5" w:rsidRDefault="00F06001" w:rsidP="0004225B">
      <w:pPr>
        <w:spacing w:line="360" w:lineRule="auto"/>
        <w:jc w:val="center"/>
        <w:rPr>
          <w:rFonts w:eastAsia="PMingLiU"/>
          <w:szCs w:val="28"/>
          <w:lang w:val="en-GB"/>
        </w:rPr>
      </w:pPr>
      <w:r w:rsidRPr="005761B5">
        <w:rPr>
          <w:rFonts w:eastAsia="PMingLiU"/>
          <w:szCs w:val="28"/>
          <w:lang w:val="en-GB"/>
        </w:rPr>
        <w:t>-----------------------</w:t>
      </w:r>
    </w:p>
    <w:p w:rsidR="00213674" w:rsidRPr="005761B5" w:rsidRDefault="00213674" w:rsidP="0004225B">
      <w:pPr>
        <w:tabs>
          <w:tab w:val="clear" w:pos="1440"/>
          <w:tab w:val="clear" w:pos="4320"/>
          <w:tab w:val="clear" w:pos="9072"/>
        </w:tabs>
        <w:snapToGrid/>
        <w:spacing w:line="360" w:lineRule="auto"/>
        <w:ind w:left="90" w:hanging="90"/>
        <w:jc w:val="both"/>
        <w:rPr>
          <w:rFonts w:eastAsia="PMingLiU"/>
          <w:i/>
          <w:szCs w:val="28"/>
        </w:rPr>
      </w:pPr>
    </w:p>
    <w:p w:rsidR="00DB3B27" w:rsidRDefault="00B04B5D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right" w:pos="8280"/>
        </w:tabs>
        <w:spacing w:line="360" w:lineRule="auto"/>
        <w:ind w:left="0" w:firstLine="0"/>
        <w:jc w:val="both"/>
        <w:rPr>
          <w:rFonts w:eastAsia="PMingLiU"/>
          <w:color w:val="000000"/>
          <w:szCs w:val="28"/>
        </w:rPr>
      </w:pPr>
      <w:r>
        <w:rPr>
          <w:rFonts w:eastAsia="PMingLiU"/>
          <w:color w:val="000000"/>
          <w:szCs w:val="28"/>
        </w:rPr>
        <w:t>This is an appli</w:t>
      </w:r>
      <w:r w:rsidR="00F8327A">
        <w:rPr>
          <w:rFonts w:eastAsia="PMingLiU"/>
          <w:color w:val="000000"/>
          <w:szCs w:val="28"/>
        </w:rPr>
        <w:t xml:space="preserve">cation by the plaintiff </w:t>
      </w:r>
      <w:r w:rsidR="00C970DA">
        <w:rPr>
          <w:rFonts w:eastAsia="PMingLiU"/>
          <w:color w:val="000000"/>
          <w:szCs w:val="28"/>
        </w:rPr>
        <w:t xml:space="preserve">to seek leave </w:t>
      </w:r>
      <w:r w:rsidR="001B3985">
        <w:rPr>
          <w:rFonts w:eastAsia="PMingLiU"/>
          <w:color w:val="000000"/>
          <w:szCs w:val="28"/>
        </w:rPr>
        <w:t>to appeal against</w:t>
      </w:r>
      <w:r w:rsidR="00C970DA">
        <w:rPr>
          <w:rFonts w:eastAsia="PMingLiU"/>
          <w:color w:val="000000"/>
          <w:szCs w:val="28"/>
        </w:rPr>
        <w:t xml:space="preserve"> a Decision made by me on 28 September</w:t>
      </w:r>
      <w:r>
        <w:rPr>
          <w:rFonts w:eastAsia="PMingLiU"/>
          <w:color w:val="000000"/>
          <w:szCs w:val="28"/>
        </w:rPr>
        <w:t xml:space="preserve"> 2018 (“the Decision”) </w:t>
      </w:r>
      <w:r w:rsidR="00F65198">
        <w:rPr>
          <w:rFonts w:eastAsia="PMingLiU"/>
          <w:color w:val="000000"/>
          <w:szCs w:val="28"/>
        </w:rPr>
        <w:t>whereby I</w:t>
      </w:r>
      <w:r w:rsidR="00C970DA">
        <w:rPr>
          <w:rFonts w:eastAsia="PMingLiU"/>
          <w:color w:val="000000"/>
          <w:szCs w:val="28"/>
        </w:rPr>
        <w:t xml:space="preserve"> had</w:t>
      </w:r>
      <w:r w:rsidR="00F65198">
        <w:rPr>
          <w:rFonts w:eastAsia="PMingLiU"/>
          <w:color w:val="000000"/>
          <w:szCs w:val="28"/>
        </w:rPr>
        <w:t xml:space="preserve"> </w:t>
      </w:r>
      <w:r>
        <w:rPr>
          <w:rFonts w:eastAsia="PMingLiU"/>
          <w:color w:val="000000"/>
          <w:szCs w:val="28"/>
        </w:rPr>
        <w:t>dismissed the plaintiff</w:t>
      </w:r>
      <w:r w:rsidR="00147EBF">
        <w:rPr>
          <w:rFonts w:eastAsia="PMingLiU"/>
          <w:color w:val="000000"/>
          <w:szCs w:val="28"/>
        </w:rPr>
        <w:t>’s</w:t>
      </w:r>
      <w:r>
        <w:rPr>
          <w:rFonts w:eastAsia="PMingLiU"/>
          <w:color w:val="000000"/>
          <w:szCs w:val="28"/>
        </w:rPr>
        <w:t xml:space="preserve"> summons </w:t>
      </w:r>
      <w:r w:rsidR="00CE5B09">
        <w:rPr>
          <w:rFonts w:eastAsia="PMingLiU"/>
          <w:color w:val="000000"/>
          <w:szCs w:val="28"/>
        </w:rPr>
        <w:t xml:space="preserve">to vary </w:t>
      </w:r>
      <w:r w:rsidR="00147EBF">
        <w:rPr>
          <w:rFonts w:eastAsia="PMingLiU"/>
          <w:color w:val="000000"/>
          <w:szCs w:val="28"/>
        </w:rPr>
        <w:t>the cost</w:t>
      </w:r>
      <w:r w:rsidR="003F490A">
        <w:rPr>
          <w:rFonts w:eastAsia="PMingLiU"/>
          <w:color w:val="000000"/>
          <w:szCs w:val="28"/>
        </w:rPr>
        <w:t>s</w:t>
      </w:r>
      <w:r w:rsidR="00147EBF">
        <w:rPr>
          <w:rFonts w:eastAsia="PMingLiU"/>
          <w:color w:val="000000"/>
          <w:szCs w:val="28"/>
        </w:rPr>
        <w:t xml:space="preserve"> order nisi </w:t>
      </w:r>
      <w:r w:rsidR="00C970DA">
        <w:rPr>
          <w:rFonts w:eastAsia="PMingLiU"/>
          <w:color w:val="000000"/>
          <w:szCs w:val="28"/>
        </w:rPr>
        <w:t>made in the assessment of damages dated</w:t>
      </w:r>
      <w:r w:rsidR="001B3985">
        <w:rPr>
          <w:rFonts w:eastAsia="PMingLiU"/>
          <w:color w:val="000000"/>
          <w:szCs w:val="28"/>
        </w:rPr>
        <w:t xml:space="preserve"> 11 May 2018.</w:t>
      </w:r>
    </w:p>
    <w:p w:rsidR="00147EBF" w:rsidRPr="00147EBF" w:rsidRDefault="00147EBF" w:rsidP="0004225B">
      <w:pPr>
        <w:tabs>
          <w:tab w:val="clear" w:pos="4320"/>
          <w:tab w:val="clear" w:pos="9072"/>
          <w:tab w:val="right" w:pos="8280"/>
        </w:tabs>
        <w:spacing w:line="360" w:lineRule="auto"/>
        <w:jc w:val="both"/>
        <w:rPr>
          <w:rFonts w:eastAsia="PMingLiU"/>
          <w:color w:val="000000"/>
          <w:szCs w:val="28"/>
        </w:rPr>
      </w:pPr>
    </w:p>
    <w:p w:rsidR="009D072E" w:rsidRDefault="00147EBF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right" w:pos="8280"/>
        </w:tabs>
        <w:spacing w:line="360" w:lineRule="auto"/>
        <w:ind w:left="0" w:firstLine="0"/>
        <w:jc w:val="both"/>
        <w:rPr>
          <w:rFonts w:eastAsia="PMingLiU"/>
          <w:color w:val="000000"/>
          <w:szCs w:val="28"/>
        </w:rPr>
      </w:pPr>
      <w:r>
        <w:rPr>
          <w:rFonts w:eastAsia="PMingLiU"/>
          <w:color w:val="000000"/>
          <w:szCs w:val="28"/>
        </w:rPr>
        <w:t xml:space="preserve">In the </w:t>
      </w:r>
      <w:r w:rsidR="00CE5B09">
        <w:rPr>
          <w:rFonts w:eastAsia="PMingLiU"/>
          <w:color w:val="000000"/>
          <w:szCs w:val="28"/>
        </w:rPr>
        <w:t>D</w:t>
      </w:r>
      <w:r>
        <w:rPr>
          <w:rFonts w:eastAsia="PMingLiU"/>
          <w:color w:val="000000"/>
          <w:szCs w:val="28"/>
        </w:rPr>
        <w:t xml:space="preserve">ecision, I held </w:t>
      </w:r>
      <w:proofErr w:type="gramStart"/>
      <w:r>
        <w:rPr>
          <w:rFonts w:eastAsia="PMingLiU"/>
          <w:color w:val="000000"/>
          <w:szCs w:val="28"/>
        </w:rPr>
        <w:t>that:</w:t>
      </w:r>
      <w:r w:rsidR="00CE5B09">
        <w:rPr>
          <w:rFonts w:eastAsia="PMingLiU"/>
          <w:color w:val="000000"/>
          <w:szCs w:val="28"/>
        </w:rPr>
        <w:t>-</w:t>
      </w:r>
      <w:proofErr w:type="gramEnd"/>
    </w:p>
    <w:p w:rsidR="00147EBF" w:rsidRPr="00147EBF" w:rsidRDefault="00147EBF" w:rsidP="0004225B">
      <w:pPr>
        <w:pStyle w:val="ListParagraph"/>
        <w:spacing w:line="360" w:lineRule="auto"/>
        <w:rPr>
          <w:rFonts w:eastAsia="PMingLiU"/>
          <w:color w:val="000000"/>
          <w:szCs w:val="28"/>
        </w:rPr>
      </w:pPr>
    </w:p>
    <w:p w:rsidR="00147EBF" w:rsidRDefault="00F65198" w:rsidP="0004225B">
      <w:pPr>
        <w:pStyle w:val="Text2"/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>
        <w:t>t</w:t>
      </w:r>
      <w:r w:rsidR="00917B73">
        <w:t xml:space="preserve">he plaintiff’s summons to </w:t>
      </w:r>
      <w:r w:rsidR="000C5D97">
        <w:t>vary</w:t>
      </w:r>
      <w:r w:rsidR="00CE5B09">
        <w:t xml:space="preserve"> with </w:t>
      </w:r>
      <w:r w:rsidR="00917B73">
        <w:t xml:space="preserve">the </w:t>
      </w:r>
      <w:r w:rsidR="00F8327A">
        <w:t xml:space="preserve">costs </w:t>
      </w:r>
      <w:r w:rsidR="00917B73">
        <w:t xml:space="preserve">order nisi </w:t>
      </w:r>
      <w:r w:rsidR="00F8327A">
        <w:t>be</w:t>
      </w:r>
      <w:r w:rsidR="00917B73">
        <w:t xml:space="preserve"> dismissed;</w:t>
      </w:r>
    </w:p>
    <w:p w:rsidR="00917B73" w:rsidRDefault="00917B73" w:rsidP="0004225B">
      <w:pPr>
        <w:pStyle w:val="Text2"/>
        <w:numPr>
          <w:ilvl w:val="0"/>
          <w:numId w:val="0"/>
        </w:numPr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/>
        <w:jc w:val="both"/>
      </w:pPr>
    </w:p>
    <w:p w:rsidR="00917B73" w:rsidRDefault="00F65198" w:rsidP="0004225B">
      <w:pPr>
        <w:pStyle w:val="Text2"/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>
        <w:t>t</w:t>
      </w:r>
      <w:r w:rsidR="00917B73">
        <w:t>he cost</w:t>
      </w:r>
      <w:r w:rsidR="00F8327A">
        <w:t>s</w:t>
      </w:r>
      <w:r w:rsidR="00917B73">
        <w:t xml:space="preserve"> order nisi </w:t>
      </w:r>
      <w:r w:rsidR="00F8327A">
        <w:t>to be</w:t>
      </w:r>
      <w:r w:rsidR="00917B73">
        <w:t xml:space="preserve"> made absolute </w:t>
      </w:r>
      <w:r w:rsidR="00F8327A">
        <w:t xml:space="preserve">in </w:t>
      </w:r>
      <w:r w:rsidR="00F96C76">
        <w:t xml:space="preserve">that </w:t>
      </w:r>
      <w:r w:rsidR="00917B73">
        <w:t>the plaintiff is entitled to the cost</w:t>
      </w:r>
      <w:r w:rsidR="00F8327A">
        <w:t>s</w:t>
      </w:r>
      <w:r w:rsidR="00917B73">
        <w:t xml:space="preserve"> of </w:t>
      </w:r>
      <w:r w:rsidR="00F8327A">
        <w:t xml:space="preserve">the </w:t>
      </w:r>
      <w:r w:rsidR="00917B73">
        <w:t xml:space="preserve">assessment on </w:t>
      </w:r>
      <w:r w:rsidR="00F96C76">
        <w:t>a</w:t>
      </w:r>
      <w:r w:rsidR="00917B73">
        <w:t xml:space="preserve"> party </w:t>
      </w:r>
      <w:r w:rsidR="00F96C76">
        <w:t>and</w:t>
      </w:r>
      <w:r w:rsidR="00917B73">
        <w:t xml:space="preserve"> party basis</w:t>
      </w:r>
      <w:r w:rsidR="00F96C76">
        <w:t xml:space="preserve"> </w:t>
      </w:r>
      <w:r w:rsidR="000C5D97">
        <w:t>with</w:t>
      </w:r>
      <w:r w:rsidR="00F96C76">
        <w:t xml:space="preserve"> certificate for counsel</w:t>
      </w:r>
      <w:r w:rsidR="00917B73">
        <w:t>;</w:t>
      </w:r>
      <w:r w:rsidR="00F96C76">
        <w:t xml:space="preserve"> and</w:t>
      </w:r>
    </w:p>
    <w:p w:rsidR="00917B73" w:rsidRDefault="00917B73" w:rsidP="0004225B">
      <w:pPr>
        <w:pStyle w:val="ListParagraph"/>
        <w:spacing w:line="360" w:lineRule="auto"/>
      </w:pPr>
    </w:p>
    <w:p w:rsidR="00917B73" w:rsidRDefault="00F65198" w:rsidP="0004225B">
      <w:pPr>
        <w:pStyle w:val="Text2"/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</w:pPr>
      <w:r>
        <w:t>c</w:t>
      </w:r>
      <w:r w:rsidR="00917B73">
        <w:t>ost</w:t>
      </w:r>
      <w:r w:rsidR="00F8327A">
        <w:t>s</w:t>
      </w:r>
      <w:r w:rsidR="00917B73">
        <w:t xml:space="preserve"> of the plaintiff’s summons to vary the cost</w:t>
      </w:r>
      <w:r w:rsidR="00F8327A">
        <w:t>s</w:t>
      </w:r>
      <w:r w:rsidR="00917B73">
        <w:t xml:space="preserve"> order nisi be to the defendant on an indemnity basis with certificate f</w:t>
      </w:r>
      <w:r w:rsidR="00F8327A">
        <w:t>or</w:t>
      </w:r>
      <w:r w:rsidR="00917B73">
        <w:t xml:space="preserve"> counsel.</w:t>
      </w:r>
    </w:p>
    <w:p w:rsidR="00147EBF" w:rsidRDefault="00147EBF" w:rsidP="0004225B">
      <w:pPr>
        <w:tabs>
          <w:tab w:val="clear" w:pos="4320"/>
          <w:tab w:val="clear" w:pos="9072"/>
          <w:tab w:val="right" w:pos="8280"/>
        </w:tabs>
        <w:spacing w:line="360" w:lineRule="auto"/>
        <w:jc w:val="both"/>
        <w:rPr>
          <w:rFonts w:eastAsia="PMingLiU"/>
          <w:color w:val="000000"/>
          <w:szCs w:val="28"/>
        </w:rPr>
      </w:pPr>
    </w:p>
    <w:p w:rsidR="009D072E" w:rsidRPr="005761B5" w:rsidRDefault="009D072E" w:rsidP="0004225B">
      <w:pPr>
        <w:spacing w:line="360" w:lineRule="auto"/>
        <w:rPr>
          <w:rFonts w:eastAsia="PMingLiU"/>
          <w:i/>
          <w:szCs w:val="28"/>
        </w:rPr>
      </w:pPr>
      <w:r w:rsidRPr="005761B5">
        <w:rPr>
          <w:rFonts w:eastAsia="PMingLiU"/>
          <w:i/>
          <w:szCs w:val="28"/>
        </w:rPr>
        <w:t>BACKGROUND</w:t>
      </w:r>
    </w:p>
    <w:p w:rsidR="009D072E" w:rsidRPr="005761B5" w:rsidRDefault="009D072E" w:rsidP="0004225B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9D072E" w:rsidRDefault="00917B73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For the background </w:t>
      </w:r>
      <w:r w:rsidR="00F65198">
        <w:rPr>
          <w:rFonts w:eastAsia="PMingLiU"/>
          <w:bCs/>
          <w:szCs w:val="28"/>
          <w:lang w:val="en-GB"/>
        </w:rPr>
        <w:t>of t</w:t>
      </w:r>
      <w:r>
        <w:rPr>
          <w:rFonts w:eastAsia="PMingLiU"/>
          <w:bCs/>
          <w:szCs w:val="28"/>
          <w:lang w:val="en-GB"/>
        </w:rPr>
        <w:t xml:space="preserve">his case </w:t>
      </w:r>
      <w:r w:rsidR="00F65198">
        <w:rPr>
          <w:rFonts w:eastAsia="PMingLiU"/>
          <w:bCs/>
          <w:szCs w:val="28"/>
          <w:lang w:val="en-GB"/>
        </w:rPr>
        <w:t xml:space="preserve">and </w:t>
      </w:r>
      <w:r>
        <w:rPr>
          <w:rFonts w:eastAsia="PMingLiU"/>
          <w:bCs/>
          <w:szCs w:val="28"/>
          <w:lang w:val="en-GB"/>
        </w:rPr>
        <w:t xml:space="preserve">in </w:t>
      </w:r>
      <w:r w:rsidR="00C970DA">
        <w:rPr>
          <w:rFonts w:eastAsia="PMingLiU"/>
          <w:bCs/>
          <w:szCs w:val="28"/>
          <w:lang w:val="en-GB"/>
        </w:rPr>
        <w:t xml:space="preserve">particular in </w:t>
      </w:r>
      <w:r>
        <w:rPr>
          <w:rFonts w:eastAsia="PMingLiU"/>
          <w:bCs/>
          <w:szCs w:val="28"/>
          <w:lang w:val="en-GB"/>
        </w:rPr>
        <w:t>relation to the cost</w:t>
      </w:r>
      <w:r w:rsidR="00F65198">
        <w:rPr>
          <w:rFonts w:eastAsia="PMingLiU"/>
          <w:bCs/>
          <w:szCs w:val="28"/>
          <w:lang w:val="en-GB"/>
        </w:rPr>
        <w:t>s</w:t>
      </w:r>
      <w:r>
        <w:rPr>
          <w:rFonts w:eastAsia="PMingLiU"/>
          <w:bCs/>
          <w:szCs w:val="28"/>
          <w:lang w:val="en-GB"/>
        </w:rPr>
        <w:t xml:space="preserve"> argument, I would refer </w:t>
      </w:r>
      <w:r w:rsidR="003F490A">
        <w:rPr>
          <w:rFonts w:eastAsia="PMingLiU"/>
          <w:bCs/>
          <w:szCs w:val="28"/>
          <w:lang w:val="en-GB"/>
        </w:rPr>
        <w:t xml:space="preserve">the parties </w:t>
      </w:r>
      <w:r w:rsidR="00F65198">
        <w:rPr>
          <w:rFonts w:eastAsia="PMingLiU"/>
          <w:bCs/>
          <w:szCs w:val="28"/>
          <w:lang w:val="en-GB"/>
        </w:rPr>
        <w:t>to §§</w:t>
      </w:r>
      <w:r>
        <w:rPr>
          <w:rFonts w:eastAsia="PMingLiU"/>
          <w:bCs/>
          <w:szCs w:val="28"/>
          <w:lang w:val="en-GB"/>
        </w:rPr>
        <w:t xml:space="preserve">18 to 29 of </w:t>
      </w:r>
      <w:r w:rsidR="00F8327A">
        <w:rPr>
          <w:rFonts w:eastAsia="PMingLiU"/>
          <w:bCs/>
          <w:szCs w:val="28"/>
          <w:lang w:val="en-GB"/>
        </w:rPr>
        <w:t xml:space="preserve">the </w:t>
      </w:r>
      <w:r>
        <w:rPr>
          <w:rFonts w:eastAsia="PMingLiU"/>
          <w:bCs/>
          <w:szCs w:val="28"/>
          <w:lang w:val="en-GB"/>
        </w:rPr>
        <w:t>Decision.</w:t>
      </w:r>
    </w:p>
    <w:p w:rsidR="00F445D0" w:rsidRDefault="00F445D0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C970DA" w:rsidRDefault="00C970DA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i/>
          <w:szCs w:val="28"/>
          <w:lang w:val="en-GB"/>
        </w:rPr>
      </w:pPr>
      <w:r>
        <w:rPr>
          <w:rFonts w:eastAsia="PMingLiU"/>
          <w:bCs/>
          <w:i/>
          <w:szCs w:val="28"/>
          <w:lang w:val="en-GB"/>
        </w:rPr>
        <w:t>DISCUSSION</w:t>
      </w:r>
    </w:p>
    <w:p w:rsidR="00C970DA" w:rsidRDefault="00C970DA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i/>
          <w:szCs w:val="28"/>
          <w:lang w:val="en-GB"/>
        </w:rPr>
      </w:pPr>
    </w:p>
    <w:p w:rsidR="00CD1519" w:rsidRPr="00CD1519" w:rsidRDefault="007F424B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i/>
          <w:szCs w:val="28"/>
          <w:lang w:val="en-GB"/>
        </w:rPr>
      </w:pPr>
      <w:r>
        <w:rPr>
          <w:rFonts w:eastAsia="PMingLiU"/>
          <w:bCs/>
          <w:i/>
          <w:szCs w:val="28"/>
          <w:lang w:val="en-GB"/>
        </w:rPr>
        <w:t>Draft</w:t>
      </w:r>
      <w:r w:rsidR="00CD1519" w:rsidRPr="00CD1519">
        <w:rPr>
          <w:rFonts w:eastAsia="PMingLiU"/>
          <w:bCs/>
          <w:i/>
          <w:szCs w:val="28"/>
          <w:lang w:val="en-GB"/>
        </w:rPr>
        <w:t xml:space="preserve"> </w:t>
      </w:r>
      <w:r w:rsidR="00F65198">
        <w:rPr>
          <w:rFonts w:eastAsia="PMingLiU"/>
          <w:bCs/>
          <w:i/>
          <w:szCs w:val="28"/>
          <w:lang w:val="en-GB"/>
        </w:rPr>
        <w:t xml:space="preserve">Notice </w:t>
      </w:r>
      <w:r w:rsidR="00CD1519" w:rsidRPr="00CD1519">
        <w:rPr>
          <w:rFonts w:eastAsia="PMingLiU"/>
          <w:bCs/>
          <w:i/>
          <w:szCs w:val="28"/>
          <w:lang w:val="en-GB"/>
        </w:rPr>
        <w:t>of Appeal</w:t>
      </w:r>
    </w:p>
    <w:p w:rsidR="009D072E" w:rsidRPr="005761B5" w:rsidRDefault="009D072E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3F490A" w:rsidRDefault="00CD1519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In the draft </w:t>
      </w:r>
      <w:r w:rsidR="00F65198">
        <w:rPr>
          <w:rFonts w:eastAsia="PMingLiU"/>
          <w:bCs/>
          <w:szCs w:val="28"/>
          <w:lang w:val="en-GB"/>
        </w:rPr>
        <w:t xml:space="preserve">notice </w:t>
      </w:r>
      <w:r w:rsidR="005641F7">
        <w:rPr>
          <w:rFonts w:eastAsia="PMingLiU"/>
          <w:bCs/>
          <w:szCs w:val="28"/>
          <w:lang w:val="en-GB"/>
        </w:rPr>
        <w:t>of</w:t>
      </w:r>
      <w:r w:rsidR="00631D2B">
        <w:rPr>
          <w:rFonts w:eastAsia="PMingLiU"/>
          <w:bCs/>
          <w:szCs w:val="28"/>
          <w:lang w:val="en-GB"/>
        </w:rPr>
        <w:t xml:space="preserve"> appeal, the plaintiff claims</w:t>
      </w:r>
      <w:r>
        <w:rPr>
          <w:rFonts w:eastAsia="PMingLiU"/>
          <w:bCs/>
          <w:szCs w:val="28"/>
          <w:lang w:val="en-GB"/>
        </w:rPr>
        <w:t xml:space="preserve"> that I </w:t>
      </w:r>
      <w:r w:rsidR="00D14FAF">
        <w:rPr>
          <w:rFonts w:eastAsia="PMingLiU"/>
          <w:bCs/>
          <w:szCs w:val="28"/>
          <w:lang w:val="en-GB"/>
        </w:rPr>
        <w:t xml:space="preserve">had </w:t>
      </w:r>
      <w:r>
        <w:rPr>
          <w:rFonts w:eastAsia="PMingLiU"/>
          <w:bCs/>
          <w:szCs w:val="28"/>
          <w:lang w:val="en-GB"/>
        </w:rPr>
        <w:t>erred in law</w:t>
      </w:r>
      <w:r w:rsidR="0015203F">
        <w:rPr>
          <w:rFonts w:eastAsia="PMingLiU"/>
          <w:bCs/>
          <w:szCs w:val="28"/>
          <w:lang w:val="en-GB"/>
        </w:rPr>
        <w:t xml:space="preserve"> in holding that the Second Sanctioned Offer had superseded the First Sanctioned Offer which rendered the </w:t>
      </w:r>
      <w:r w:rsidR="00F15F92">
        <w:rPr>
          <w:rFonts w:eastAsia="PMingLiU"/>
          <w:bCs/>
          <w:szCs w:val="28"/>
          <w:lang w:val="en-GB"/>
        </w:rPr>
        <w:t>First Sanctioned O</w:t>
      </w:r>
      <w:r w:rsidR="0015203F">
        <w:rPr>
          <w:rFonts w:eastAsia="PMingLiU"/>
          <w:bCs/>
          <w:szCs w:val="28"/>
          <w:lang w:val="en-GB"/>
        </w:rPr>
        <w:t>ffer</w:t>
      </w:r>
      <w:r w:rsidR="00F15F92">
        <w:rPr>
          <w:rFonts w:eastAsia="PMingLiU"/>
          <w:bCs/>
          <w:szCs w:val="28"/>
          <w:lang w:val="en-GB"/>
        </w:rPr>
        <w:t xml:space="preserve"> invalid</w:t>
      </w:r>
      <w:r w:rsidR="0015203F">
        <w:rPr>
          <w:rFonts w:eastAsia="PMingLiU"/>
          <w:bCs/>
          <w:szCs w:val="28"/>
          <w:lang w:val="en-GB"/>
        </w:rPr>
        <w:t xml:space="preserve"> </w:t>
      </w:r>
      <w:r w:rsidR="00F15F92">
        <w:rPr>
          <w:rFonts w:eastAsia="PMingLiU"/>
          <w:bCs/>
          <w:szCs w:val="28"/>
          <w:lang w:val="en-GB"/>
        </w:rPr>
        <w:t xml:space="preserve">and </w:t>
      </w:r>
      <w:r w:rsidR="0015203F">
        <w:rPr>
          <w:rFonts w:eastAsia="PMingLiU"/>
          <w:bCs/>
          <w:szCs w:val="28"/>
          <w:lang w:val="en-GB"/>
        </w:rPr>
        <w:t xml:space="preserve">incapable </w:t>
      </w:r>
      <w:r w:rsidR="00D75F76">
        <w:rPr>
          <w:rFonts w:eastAsia="PMingLiU"/>
          <w:bCs/>
          <w:szCs w:val="28"/>
          <w:lang w:val="en-GB"/>
        </w:rPr>
        <w:t>of</w:t>
      </w:r>
      <w:r w:rsidR="00F15F92">
        <w:rPr>
          <w:rFonts w:eastAsia="PMingLiU"/>
          <w:bCs/>
          <w:szCs w:val="28"/>
          <w:lang w:val="en-GB"/>
        </w:rPr>
        <w:t xml:space="preserve"> being </w:t>
      </w:r>
      <w:r w:rsidR="00631D2B">
        <w:rPr>
          <w:rFonts w:eastAsia="PMingLiU"/>
          <w:bCs/>
          <w:szCs w:val="28"/>
          <w:lang w:val="en-GB"/>
        </w:rPr>
        <w:t xml:space="preserve">accepted: </w:t>
      </w:r>
      <w:r w:rsidR="0015203F">
        <w:rPr>
          <w:rFonts w:eastAsia="PMingLiU"/>
          <w:bCs/>
          <w:szCs w:val="28"/>
          <w:lang w:val="en-GB"/>
        </w:rPr>
        <w:t>(</w:t>
      </w:r>
      <w:r w:rsidR="00631D2B">
        <w:rPr>
          <w:rFonts w:eastAsia="PMingLiU"/>
          <w:bCs/>
          <w:szCs w:val="28"/>
          <w:lang w:val="en-GB"/>
        </w:rPr>
        <w:t>S</w:t>
      </w:r>
      <w:r w:rsidR="0015203F">
        <w:rPr>
          <w:rFonts w:eastAsia="PMingLiU"/>
          <w:bCs/>
          <w:szCs w:val="28"/>
          <w:lang w:val="en-GB"/>
        </w:rPr>
        <w:t>ee §39 of the Decision).  Further, the plaintiff allege</w:t>
      </w:r>
      <w:r w:rsidR="00631D2B">
        <w:rPr>
          <w:rFonts w:eastAsia="PMingLiU"/>
          <w:bCs/>
          <w:szCs w:val="28"/>
          <w:lang w:val="en-GB"/>
        </w:rPr>
        <w:t>s</w:t>
      </w:r>
      <w:r w:rsidR="0015203F">
        <w:rPr>
          <w:rFonts w:eastAsia="PMingLiU"/>
          <w:bCs/>
          <w:szCs w:val="28"/>
          <w:lang w:val="en-GB"/>
        </w:rPr>
        <w:t xml:space="preserve"> that even </w:t>
      </w:r>
      <w:r w:rsidR="00E53417">
        <w:rPr>
          <w:rFonts w:eastAsia="PMingLiU"/>
          <w:bCs/>
          <w:szCs w:val="28"/>
          <w:lang w:val="en-GB"/>
        </w:rPr>
        <w:t xml:space="preserve">if </w:t>
      </w:r>
      <w:r w:rsidR="0015203F">
        <w:rPr>
          <w:rFonts w:eastAsia="PMingLiU"/>
          <w:bCs/>
          <w:szCs w:val="28"/>
          <w:lang w:val="en-GB"/>
        </w:rPr>
        <w:t xml:space="preserve">I </w:t>
      </w:r>
      <w:r w:rsidR="00E53417">
        <w:rPr>
          <w:rFonts w:eastAsia="PMingLiU"/>
          <w:bCs/>
          <w:szCs w:val="28"/>
          <w:lang w:val="en-GB"/>
        </w:rPr>
        <w:t>was</w:t>
      </w:r>
      <w:r w:rsidR="0015203F">
        <w:rPr>
          <w:rFonts w:eastAsia="PMingLiU"/>
          <w:bCs/>
          <w:szCs w:val="28"/>
          <w:lang w:val="en-GB"/>
        </w:rPr>
        <w:t xml:space="preserve"> </w:t>
      </w:r>
      <w:r w:rsidR="003A1A2F">
        <w:rPr>
          <w:rFonts w:eastAsia="PMingLiU"/>
          <w:bCs/>
          <w:szCs w:val="28"/>
          <w:lang w:val="en-GB"/>
        </w:rPr>
        <w:t>right</w:t>
      </w:r>
      <w:r w:rsidR="0015203F">
        <w:rPr>
          <w:rFonts w:eastAsia="PMingLiU"/>
          <w:bCs/>
          <w:szCs w:val="28"/>
          <w:lang w:val="en-GB"/>
        </w:rPr>
        <w:t xml:space="preserve"> in holding that the First Sanctioned Offer</w:t>
      </w:r>
      <w:r w:rsidR="00E53417">
        <w:rPr>
          <w:rFonts w:eastAsia="PMingLiU"/>
          <w:bCs/>
          <w:szCs w:val="28"/>
          <w:lang w:val="en-GB"/>
        </w:rPr>
        <w:t xml:space="preserve"> was superseded by the Second Sanctioned</w:t>
      </w:r>
      <w:r w:rsidR="007F424B">
        <w:rPr>
          <w:rFonts w:eastAsia="PMingLiU"/>
          <w:bCs/>
          <w:szCs w:val="28"/>
          <w:lang w:val="en-GB"/>
        </w:rPr>
        <w:t xml:space="preserve"> Offer (which is denied), I </w:t>
      </w:r>
      <w:r w:rsidR="00D14FAF">
        <w:rPr>
          <w:rFonts w:eastAsia="PMingLiU"/>
          <w:bCs/>
          <w:szCs w:val="28"/>
          <w:lang w:val="en-GB"/>
        </w:rPr>
        <w:t xml:space="preserve">had </w:t>
      </w:r>
      <w:r w:rsidR="00E53417">
        <w:rPr>
          <w:rFonts w:eastAsia="PMingLiU"/>
          <w:bCs/>
          <w:szCs w:val="28"/>
          <w:lang w:val="en-GB"/>
        </w:rPr>
        <w:t xml:space="preserve">erred in law in holding the sanctioned offer </w:t>
      </w:r>
      <w:r w:rsidR="00875485">
        <w:rPr>
          <w:rFonts w:eastAsia="PMingLiU"/>
          <w:bCs/>
          <w:szCs w:val="28"/>
          <w:lang w:val="en-GB"/>
        </w:rPr>
        <w:t xml:space="preserve">containing </w:t>
      </w:r>
      <w:r w:rsidR="00E53417">
        <w:rPr>
          <w:rFonts w:eastAsia="PMingLiU"/>
          <w:bCs/>
          <w:szCs w:val="28"/>
          <w:lang w:val="en-GB"/>
        </w:rPr>
        <w:t xml:space="preserve">terms </w:t>
      </w:r>
      <w:r w:rsidR="00875485">
        <w:rPr>
          <w:rFonts w:eastAsia="PMingLiU"/>
          <w:bCs/>
          <w:szCs w:val="28"/>
          <w:lang w:val="en-GB"/>
        </w:rPr>
        <w:t>as</w:t>
      </w:r>
      <w:r w:rsidR="00E53417">
        <w:rPr>
          <w:rFonts w:eastAsia="PMingLiU"/>
          <w:bCs/>
          <w:szCs w:val="28"/>
          <w:lang w:val="en-GB"/>
        </w:rPr>
        <w:t xml:space="preserve"> </w:t>
      </w:r>
      <w:r w:rsidR="007671CC">
        <w:rPr>
          <w:rFonts w:eastAsia="PMingLiU"/>
          <w:bCs/>
          <w:szCs w:val="28"/>
          <w:lang w:val="en-GB"/>
        </w:rPr>
        <w:t>to</w:t>
      </w:r>
      <w:r w:rsidR="00E53417">
        <w:rPr>
          <w:rFonts w:eastAsia="PMingLiU"/>
          <w:bCs/>
          <w:szCs w:val="28"/>
          <w:lang w:val="en-GB"/>
        </w:rPr>
        <w:t xml:space="preserve"> cost</w:t>
      </w:r>
      <w:r w:rsidR="00631D2B">
        <w:rPr>
          <w:rFonts w:eastAsia="PMingLiU"/>
          <w:bCs/>
          <w:szCs w:val="28"/>
          <w:lang w:val="en-GB"/>
        </w:rPr>
        <w:t>s</w:t>
      </w:r>
      <w:r w:rsidR="00E53417">
        <w:rPr>
          <w:rFonts w:eastAsia="PMingLiU"/>
          <w:bCs/>
          <w:szCs w:val="28"/>
          <w:lang w:val="en-GB"/>
        </w:rPr>
        <w:t xml:space="preserve"> was not a val</w:t>
      </w:r>
      <w:r w:rsidR="00631D2B">
        <w:rPr>
          <w:rFonts w:eastAsia="PMingLiU"/>
          <w:bCs/>
          <w:szCs w:val="28"/>
          <w:lang w:val="en-GB"/>
        </w:rPr>
        <w:t xml:space="preserve">id offer: </w:t>
      </w:r>
      <w:r w:rsidR="00E53417">
        <w:rPr>
          <w:rFonts w:eastAsia="PMingLiU"/>
          <w:bCs/>
          <w:szCs w:val="28"/>
          <w:lang w:val="en-GB"/>
        </w:rPr>
        <w:t>(</w:t>
      </w:r>
      <w:r w:rsidR="00631D2B">
        <w:rPr>
          <w:rFonts w:eastAsia="PMingLiU"/>
          <w:bCs/>
          <w:szCs w:val="28"/>
          <w:lang w:val="en-GB"/>
        </w:rPr>
        <w:t>S</w:t>
      </w:r>
      <w:r w:rsidR="00E53417">
        <w:rPr>
          <w:rFonts w:eastAsia="PMingLiU"/>
          <w:bCs/>
          <w:szCs w:val="28"/>
          <w:lang w:val="en-GB"/>
        </w:rPr>
        <w:t>ee §32 of the Decision)</w:t>
      </w:r>
      <w:r w:rsidR="00C970DA">
        <w:rPr>
          <w:rFonts w:eastAsia="PMingLiU"/>
          <w:bCs/>
          <w:szCs w:val="28"/>
          <w:lang w:val="en-GB"/>
        </w:rPr>
        <w:t>. The plaintiff also claims that I had</w:t>
      </w:r>
      <w:r w:rsidR="00E53417">
        <w:rPr>
          <w:rFonts w:eastAsia="PMingLiU"/>
          <w:bCs/>
          <w:szCs w:val="28"/>
          <w:lang w:val="en-GB"/>
        </w:rPr>
        <w:t xml:space="preserve"> </w:t>
      </w:r>
      <w:r w:rsidR="007A77D6">
        <w:rPr>
          <w:rFonts w:eastAsia="PMingLiU"/>
          <w:bCs/>
          <w:szCs w:val="28"/>
          <w:lang w:val="en-GB"/>
        </w:rPr>
        <w:t>erre</w:t>
      </w:r>
      <w:r w:rsidR="00E53417">
        <w:rPr>
          <w:rFonts w:eastAsia="PMingLiU"/>
          <w:bCs/>
          <w:szCs w:val="28"/>
          <w:lang w:val="en-GB"/>
        </w:rPr>
        <w:t>d in holding the Second Sanctioned Offer did not ha</w:t>
      </w:r>
      <w:r w:rsidR="00D75F76">
        <w:rPr>
          <w:rFonts w:eastAsia="PMingLiU"/>
          <w:bCs/>
          <w:szCs w:val="28"/>
          <w:lang w:val="en-GB"/>
        </w:rPr>
        <w:t>ve</w:t>
      </w:r>
      <w:r w:rsidR="00E53417">
        <w:rPr>
          <w:rFonts w:eastAsia="PMingLiU"/>
          <w:bCs/>
          <w:szCs w:val="28"/>
          <w:lang w:val="en-GB"/>
        </w:rPr>
        <w:t xml:space="preserve"> the </w:t>
      </w:r>
      <w:r w:rsidR="00ED1338">
        <w:rPr>
          <w:rFonts w:eastAsia="PMingLiU"/>
          <w:bCs/>
          <w:szCs w:val="28"/>
          <w:lang w:val="en-GB"/>
        </w:rPr>
        <w:t xml:space="preserve">consequences specified </w:t>
      </w:r>
      <w:r w:rsidR="00875485">
        <w:rPr>
          <w:rFonts w:eastAsia="PMingLiU"/>
          <w:bCs/>
          <w:szCs w:val="28"/>
          <w:lang w:val="en-GB"/>
        </w:rPr>
        <w:t xml:space="preserve">in </w:t>
      </w:r>
      <w:r w:rsidR="00ED1338">
        <w:rPr>
          <w:rFonts w:eastAsia="PMingLiU"/>
          <w:bCs/>
          <w:szCs w:val="28"/>
          <w:lang w:val="en-GB"/>
        </w:rPr>
        <w:t xml:space="preserve">O 22 r 24(2) </w:t>
      </w:r>
      <w:r w:rsidR="00B726D4">
        <w:rPr>
          <w:rFonts w:eastAsia="PMingLiU"/>
          <w:bCs/>
          <w:szCs w:val="28"/>
          <w:lang w:val="en-GB"/>
        </w:rPr>
        <w:t>&amp;</w:t>
      </w:r>
      <w:r w:rsidR="00ED1338">
        <w:rPr>
          <w:rFonts w:eastAsia="PMingLiU"/>
          <w:bCs/>
          <w:szCs w:val="28"/>
          <w:lang w:val="en-GB"/>
        </w:rPr>
        <w:t xml:space="preserve"> (3) of the R</w:t>
      </w:r>
      <w:r w:rsidR="00C970DA">
        <w:rPr>
          <w:rFonts w:eastAsia="PMingLiU"/>
          <w:bCs/>
          <w:szCs w:val="28"/>
          <w:lang w:val="en-GB"/>
        </w:rPr>
        <w:t xml:space="preserve">ules of the </w:t>
      </w:r>
      <w:r w:rsidR="00ED1338">
        <w:rPr>
          <w:rFonts w:eastAsia="PMingLiU"/>
          <w:bCs/>
          <w:szCs w:val="28"/>
          <w:lang w:val="en-GB"/>
        </w:rPr>
        <w:t>D</w:t>
      </w:r>
      <w:r w:rsidR="00C970DA">
        <w:rPr>
          <w:rFonts w:eastAsia="PMingLiU"/>
          <w:bCs/>
          <w:szCs w:val="28"/>
          <w:lang w:val="en-GB"/>
        </w:rPr>
        <w:t xml:space="preserve">istrict </w:t>
      </w:r>
      <w:r w:rsidR="00ED1338">
        <w:rPr>
          <w:rFonts w:eastAsia="PMingLiU"/>
          <w:bCs/>
          <w:szCs w:val="28"/>
          <w:lang w:val="en-GB"/>
        </w:rPr>
        <w:t>C</w:t>
      </w:r>
      <w:r w:rsidR="00C970DA">
        <w:rPr>
          <w:rFonts w:eastAsia="PMingLiU"/>
          <w:bCs/>
          <w:szCs w:val="28"/>
          <w:lang w:val="en-GB"/>
        </w:rPr>
        <w:t>ourt (“RDC”)</w:t>
      </w:r>
      <w:r w:rsidR="007F424B">
        <w:rPr>
          <w:rFonts w:eastAsia="PMingLiU"/>
          <w:bCs/>
          <w:szCs w:val="28"/>
          <w:lang w:val="en-GB"/>
        </w:rPr>
        <w:t>:</w:t>
      </w:r>
      <w:r w:rsidR="003F490A">
        <w:rPr>
          <w:rFonts w:eastAsia="PMingLiU"/>
          <w:bCs/>
          <w:szCs w:val="28"/>
          <w:lang w:val="en-GB"/>
        </w:rPr>
        <w:t xml:space="preserve"> (S</w:t>
      </w:r>
      <w:r w:rsidR="00ED1338">
        <w:rPr>
          <w:rFonts w:eastAsia="PMingLiU"/>
          <w:bCs/>
          <w:szCs w:val="28"/>
          <w:lang w:val="en-GB"/>
        </w:rPr>
        <w:t xml:space="preserve">ee §40 of the Decision).  </w:t>
      </w:r>
    </w:p>
    <w:p w:rsidR="003F490A" w:rsidRDefault="003F490A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ED1338" w:rsidRDefault="00ED1338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Instead</w:t>
      </w:r>
      <w:r w:rsidR="00875485">
        <w:rPr>
          <w:rFonts w:eastAsia="PMingLiU"/>
          <w:bCs/>
          <w:szCs w:val="28"/>
          <w:lang w:val="en-GB"/>
        </w:rPr>
        <w:t>,</w:t>
      </w:r>
      <w:r w:rsidR="00C970DA">
        <w:rPr>
          <w:rFonts w:eastAsia="PMingLiU"/>
          <w:bCs/>
          <w:szCs w:val="28"/>
          <w:lang w:val="en-GB"/>
        </w:rPr>
        <w:t xml:space="preserve"> the plaintiff say</w:t>
      </w:r>
      <w:r>
        <w:rPr>
          <w:rFonts w:eastAsia="PMingLiU"/>
          <w:bCs/>
          <w:szCs w:val="28"/>
          <w:lang w:val="en-GB"/>
        </w:rPr>
        <w:t xml:space="preserve">s that I should have held </w:t>
      </w:r>
      <w:proofErr w:type="gramStart"/>
      <w:r>
        <w:rPr>
          <w:rFonts w:eastAsia="PMingLiU"/>
          <w:bCs/>
          <w:szCs w:val="28"/>
          <w:lang w:val="en-GB"/>
        </w:rPr>
        <w:t>that:-</w:t>
      </w:r>
      <w:proofErr w:type="gramEnd"/>
    </w:p>
    <w:p w:rsidR="00ED1338" w:rsidRPr="00ED1338" w:rsidRDefault="00ED1338" w:rsidP="0004225B">
      <w:pPr>
        <w:tabs>
          <w:tab w:val="clear" w:pos="4320"/>
          <w:tab w:val="clear" w:pos="9072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9D072E" w:rsidRDefault="00ED1338" w:rsidP="0004225B">
      <w:pPr>
        <w:pStyle w:val="ListParagraph"/>
        <w:numPr>
          <w:ilvl w:val="0"/>
          <w:numId w:val="41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jc w:val="both"/>
        <w:outlineLvl w:val="0"/>
        <w:rPr>
          <w:rFonts w:eastAsia="PMingLiU"/>
          <w:bCs/>
          <w:szCs w:val="28"/>
          <w:lang w:val="en-GB"/>
        </w:rPr>
      </w:pPr>
      <w:r w:rsidRPr="00ED1338">
        <w:rPr>
          <w:rFonts w:eastAsia="PMingLiU"/>
          <w:bCs/>
          <w:szCs w:val="28"/>
          <w:lang w:val="en-GB"/>
        </w:rPr>
        <w:t xml:space="preserve">the Sanctioned Offers containing terms </w:t>
      </w:r>
      <w:r w:rsidR="005641F7">
        <w:rPr>
          <w:rFonts w:eastAsia="PMingLiU"/>
          <w:bCs/>
          <w:szCs w:val="28"/>
          <w:lang w:val="en-GB"/>
        </w:rPr>
        <w:t>as to</w:t>
      </w:r>
      <w:r w:rsidRPr="00ED1338">
        <w:rPr>
          <w:rFonts w:eastAsia="PMingLiU"/>
          <w:bCs/>
          <w:szCs w:val="28"/>
          <w:lang w:val="en-GB"/>
        </w:rPr>
        <w:t xml:space="preserve"> cost</w:t>
      </w:r>
      <w:r w:rsidR="005641F7">
        <w:rPr>
          <w:rFonts w:eastAsia="PMingLiU"/>
          <w:bCs/>
          <w:szCs w:val="28"/>
          <w:lang w:val="en-GB"/>
        </w:rPr>
        <w:t>s</w:t>
      </w:r>
      <w:r w:rsidRPr="00ED1338">
        <w:rPr>
          <w:rFonts w:eastAsia="PMingLiU"/>
          <w:bCs/>
          <w:szCs w:val="28"/>
          <w:lang w:val="en-GB"/>
        </w:rPr>
        <w:t xml:space="preserve"> </w:t>
      </w:r>
      <w:r w:rsidR="00875485">
        <w:rPr>
          <w:rFonts w:eastAsia="PMingLiU"/>
          <w:bCs/>
          <w:szCs w:val="28"/>
          <w:lang w:val="en-GB"/>
        </w:rPr>
        <w:t xml:space="preserve">are not </w:t>
      </w:r>
      <w:r w:rsidRPr="00ED1338">
        <w:rPr>
          <w:rFonts w:eastAsia="PMingLiU"/>
          <w:bCs/>
          <w:szCs w:val="28"/>
          <w:lang w:val="en-GB"/>
        </w:rPr>
        <w:t>invalid sanctioned offer;</w:t>
      </w:r>
    </w:p>
    <w:p w:rsidR="00ED1338" w:rsidRDefault="00ED1338" w:rsidP="0004225B">
      <w:pPr>
        <w:tabs>
          <w:tab w:val="clear" w:pos="4320"/>
          <w:tab w:val="clear" w:pos="9072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ED1338" w:rsidRDefault="007F424B" w:rsidP="0004225B">
      <w:pPr>
        <w:pStyle w:val="ListParagraph"/>
        <w:numPr>
          <w:ilvl w:val="0"/>
          <w:numId w:val="41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the fact</w:t>
      </w:r>
      <w:r w:rsidR="00ED1338">
        <w:rPr>
          <w:rFonts w:eastAsia="PMingLiU"/>
          <w:bCs/>
          <w:szCs w:val="28"/>
          <w:lang w:val="en-GB"/>
        </w:rPr>
        <w:t xml:space="preserve"> </w:t>
      </w:r>
      <w:r w:rsidR="00ED0155">
        <w:rPr>
          <w:rFonts w:eastAsia="PMingLiU"/>
          <w:bCs/>
          <w:szCs w:val="28"/>
          <w:lang w:val="en-GB" w:eastAsia="zh-HK"/>
        </w:rPr>
        <w:t xml:space="preserve">that </w:t>
      </w:r>
      <w:r w:rsidR="00ED1338">
        <w:rPr>
          <w:rFonts w:eastAsia="PMingLiU"/>
          <w:bCs/>
          <w:szCs w:val="28"/>
          <w:lang w:val="en-GB"/>
        </w:rPr>
        <w:t xml:space="preserve">the </w:t>
      </w:r>
      <w:r w:rsidR="00D75F76">
        <w:rPr>
          <w:rFonts w:eastAsia="PMingLiU"/>
          <w:bCs/>
          <w:szCs w:val="28"/>
          <w:lang w:val="en-GB"/>
        </w:rPr>
        <w:t>Second S</w:t>
      </w:r>
      <w:r w:rsidR="00ED1338">
        <w:rPr>
          <w:rFonts w:eastAsia="PMingLiU"/>
          <w:bCs/>
          <w:szCs w:val="28"/>
          <w:lang w:val="en-GB"/>
        </w:rPr>
        <w:t xml:space="preserve">anctioned </w:t>
      </w:r>
      <w:r w:rsidR="00D75F76">
        <w:rPr>
          <w:rFonts w:eastAsia="PMingLiU"/>
          <w:bCs/>
          <w:szCs w:val="28"/>
          <w:lang w:val="en-GB"/>
        </w:rPr>
        <w:t>O</w:t>
      </w:r>
      <w:r w:rsidR="00ED1338">
        <w:rPr>
          <w:rFonts w:eastAsia="PMingLiU"/>
          <w:bCs/>
          <w:szCs w:val="28"/>
          <w:lang w:val="en-GB"/>
        </w:rPr>
        <w:t>ffer contain</w:t>
      </w:r>
      <w:r w:rsidR="00D75F76">
        <w:rPr>
          <w:rFonts w:eastAsia="PMingLiU"/>
          <w:bCs/>
          <w:szCs w:val="28"/>
          <w:lang w:val="en-GB"/>
        </w:rPr>
        <w:t xml:space="preserve">s </w:t>
      </w:r>
      <w:r w:rsidR="00ED1338">
        <w:rPr>
          <w:rFonts w:eastAsia="PMingLiU"/>
          <w:bCs/>
          <w:szCs w:val="28"/>
          <w:lang w:val="en-GB"/>
        </w:rPr>
        <w:t xml:space="preserve">terms </w:t>
      </w:r>
      <w:r w:rsidR="005641F7">
        <w:rPr>
          <w:rFonts w:eastAsia="PMingLiU"/>
          <w:bCs/>
          <w:szCs w:val="28"/>
          <w:lang w:val="en-GB"/>
        </w:rPr>
        <w:t>as to</w:t>
      </w:r>
      <w:r w:rsidR="00ED1338">
        <w:rPr>
          <w:rFonts w:eastAsia="PMingLiU"/>
          <w:bCs/>
          <w:szCs w:val="28"/>
          <w:lang w:val="en-GB"/>
        </w:rPr>
        <w:t xml:space="preserve"> cost</w:t>
      </w:r>
      <w:r w:rsidR="00866246">
        <w:rPr>
          <w:rFonts w:eastAsia="PMingLiU"/>
          <w:bCs/>
          <w:szCs w:val="28"/>
          <w:lang w:val="en-GB"/>
        </w:rPr>
        <w:t>s</w:t>
      </w:r>
      <w:r w:rsidR="00B726D4">
        <w:rPr>
          <w:rFonts w:eastAsia="PMingLiU"/>
          <w:bCs/>
          <w:szCs w:val="28"/>
          <w:lang w:val="en-GB"/>
        </w:rPr>
        <w:t xml:space="preserve"> </w:t>
      </w:r>
      <w:r w:rsidR="00866246">
        <w:rPr>
          <w:rFonts w:eastAsia="PMingLiU"/>
          <w:bCs/>
          <w:szCs w:val="28"/>
          <w:lang w:val="en-GB"/>
        </w:rPr>
        <w:t>does</w:t>
      </w:r>
      <w:r w:rsidR="00B726D4">
        <w:rPr>
          <w:rFonts w:eastAsia="PMingLiU"/>
          <w:bCs/>
          <w:szCs w:val="28"/>
          <w:lang w:val="en-GB"/>
        </w:rPr>
        <w:t xml:space="preserve"> not </w:t>
      </w:r>
      <w:r w:rsidR="00866246">
        <w:rPr>
          <w:rFonts w:eastAsia="PMingLiU"/>
          <w:bCs/>
          <w:szCs w:val="28"/>
          <w:lang w:val="en-GB"/>
        </w:rPr>
        <w:t>render the Second</w:t>
      </w:r>
      <w:r w:rsidR="00B726D4">
        <w:rPr>
          <w:rFonts w:eastAsia="PMingLiU"/>
          <w:bCs/>
          <w:szCs w:val="28"/>
          <w:lang w:val="en-GB"/>
        </w:rPr>
        <w:t xml:space="preserve"> </w:t>
      </w:r>
      <w:r w:rsidR="00866246">
        <w:rPr>
          <w:rFonts w:eastAsia="PMingLiU"/>
          <w:bCs/>
          <w:szCs w:val="28"/>
          <w:lang w:val="en-GB"/>
        </w:rPr>
        <w:t>S</w:t>
      </w:r>
      <w:r w:rsidR="00B726D4">
        <w:rPr>
          <w:rFonts w:eastAsia="PMingLiU"/>
          <w:bCs/>
          <w:szCs w:val="28"/>
          <w:lang w:val="en-GB"/>
        </w:rPr>
        <w:t xml:space="preserve">anctioned </w:t>
      </w:r>
      <w:r w:rsidR="00866246">
        <w:rPr>
          <w:rFonts w:eastAsia="PMingLiU"/>
          <w:bCs/>
          <w:szCs w:val="28"/>
          <w:lang w:val="en-GB"/>
        </w:rPr>
        <w:t>O</w:t>
      </w:r>
      <w:r w:rsidR="00B726D4">
        <w:rPr>
          <w:rFonts w:eastAsia="PMingLiU"/>
          <w:bCs/>
          <w:szCs w:val="28"/>
          <w:lang w:val="en-GB"/>
        </w:rPr>
        <w:t>ffer</w:t>
      </w:r>
      <w:r w:rsidR="00866246" w:rsidRPr="00866246">
        <w:rPr>
          <w:rFonts w:eastAsia="PMingLiU"/>
          <w:bCs/>
          <w:szCs w:val="28"/>
          <w:lang w:val="en-GB"/>
        </w:rPr>
        <w:t xml:space="preserve"> </w:t>
      </w:r>
      <w:r w:rsidR="00866246">
        <w:rPr>
          <w:rFonts w:eastAsia="PMingLiU"/>
          <w:bCs/>
          <w:szCs w:val="28"/>
          <w:lang w:val="en-GB"/>
        </w:rPr>
        <w:t>invalid and incapable of being accepted</w:t>
      </w:r>
      <w:r w:rsidR="00B726D4">
        <w:rPr>
          <w:rFonts w:eastAsia="PMingLiU"/>
          <w:bCs/>
          <w:szCs w:val="28"/>
          <w:lang w:val="en-GB"/>
        </w:rPr>
        <w:t>;</w:t>
      </w:r>
      <w:r>
        <w:rPr>
          <w:rFonts w:eastAsia="PMingLiU"/>
          <w:bCs/>
          <w:szCs w:val="28"/>
          <w:lang w:val="en-GB"/>
        </w:rPr>
        <w:t xml:space="preserve"> and </w:t>
      </w:r>
    </w:p>
    <w:p w:rsidR="00B726D4" w:rsidRPr="00B726D4" w:rsidRDefault="00B726D4" w:rsidP="0004225B">
      <w:pPr>
        <w:tabs>
          <w:tab w:val="clear" w:pos="4320"/>
          <w:tab w:val="clear" w:pos="9072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B726D4" w:rsidRPr="00ED1338" w:rsidRDefault="00B726D4" w:rsidP="0004225B">
      <w:pPr>
        <w:pStyle w:val="ListParagraph"/>
        <w:numPr>
          <w:ilvl w:val="0"/>
          <w:numId w:val="41"/>
        </w:numPr>
        <w:tabs>
          <w:tab w:val="clear" w:pos="1440"/>
          <w:tab w:val="clear" w:pos="4320"/>
          <w:tab w:val="clear" w:pos="9072"/>
          <w:tab w:val="left" w:pos="2160"/>
        </w:tabs>
        <w:snapToGrid/>
        <w:spacing w:line="360" w:lineRule="auto"/>
        <w:ind w:left="2160" w:hanging="72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the Second Sanctioned Offer is </w:t>
      </w:r>
      <w:r w:rsidR="007F424B">
        <w:rPr>
          <w:rFonts w:eastAsia="PMingLiU"/>
          <w:bCs/>
          <w:szCs w:val="28"/>
          <w:lang w:val="en-GB"/>
        </w:rPr>
        <w:t xml:space="preserve">a </w:t>
      </w:r>
      <w:r>
        <w:rPr>
          <w:rFonts w:eastAsia="PMingLiU"/>
          <w:bCs/>
          <w:szCs w:val="28"/>
          <w:lang w:val="en-GB"/>
        </w:rPr>
        <w:t>valid sanctioned offer and would have the consequence</w:t>
      </w:r>
      <w:r w:rsidR="00AA0960">
        <w:rPr>
          <w:rFonts w:eastAsia="PMingLiU"/>
          <w:bCs/>
          <w:szCs w:val="28"/>
          <w:lang w:val="en-GB"/>
        </w:rPr>
        <w:t>s</w:t>
      </w:r>
      <w:r>
        <w:rPr>
          <w:rFonts w:eastAsia="PMingLiU"/>
          <w:bCs/>
          <w:szCs w:val="28"/>
          <w:lang w:val="en-GB"/>
        </w:rPr>
        <w:t xml:space="preserve"> specified in O 22 r 24(2) &amp; (3) of the RDC.</w:t>
      </w:r>
    </w:p>
    <w:p w:rsidR="009D072E" w:rsidRDefault="009D072E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ED1338" w:rsidRDefault="00B726D4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Further, the plaintiff claims that I </w:t>
      </w:r>
      <w:r w:rsidR="00D14FAF">
        <w:rPr>
          <w:rFonts w:eastAsia="PMingLiU"/>
          <w:bCs/>
          <w:szCs w:val="28"/>
          <w:lang w:val="en-GB"/>
        </w:rPr>
        <w:t xml:space="preserve">had </w:t>
      </w:r>
      <w:r w:rsidR="007A77D6">
        <w:rPr>
          <w:rFonts w:eastAsia="PMingLiU"/>
          <w:bCs/>
          <w:szCs w:val="28"/>
          <w:lang w:val="en-GB"/>
        </w:rPr>
        <w:t>err</w:t>
      </w:r>
      <w:r>
        <w:rPr>
          <w:rFonts w:eastAsia="PMingLiU"/>
          <w:bCs/>
          <w:szCs w:val="28"/>
          <w:lang w:val="en-GB"/>
        </w:rPr>
        <w:t xml:space="preserve">ed in law in holding that it would be </w:t>
      </w:r>
      <w:r w:rsidR="000C617D">
        <w:rPr>
          <w:rFonts w:eastAsia="PMingLiU"/>
          <w:bCs/>
          <w:szCs w:val="28"/>
          <w:lang w:val="en-GB"/>
        </w:rPr>
        <w:t xml:space="preserve">unjust to award </w:t>
      </w:r>
      <w:r w:rsidR="007F332E">
        <w:rPr>
          <w:rFonts w:eastAsia="PMingLiU"/>
          <w:bCs/>
          <w:szCs w:val="28"/>
          <w:lang w:val="en-GB"/>
        </w:rPr>
        <w:t>indemnity</w:t>
      </w:r>
      <w:r w:rsidR="000C617D">
        <w:rPr>
          <w:rFonts w:eastAsia="PMingLiU"/>
          <w:bCs/>
          <w:szCs w:val="28"/>
          <w:lang w:val="en-GB"/>
        </w:rPr>
        <w:t xml:space="preserve"> cost</w:t>
      </w:r>
      <w:r w:rsidR="002522DB">
        <w:rPr>
          <w:rFonts w:eastAsia="PMingLiU"/>
          <w:bCs/>
          <w:szCs w:val="28"/>
          <w:lang w:val="en-GB"/>
        </w:rPr>
        <w:t>s</w:t>
      </w:r>
      <w:r w:rsidR="007F332E">
        <w:rPr>
          <w:rFonts w:eastAsia="PMingLiU"/>
          <w:bCs/>
          <w:szCs w:val="28"/>
          <w:lang w:val="en-GB"/>
        </w:rPr>
        <w:t xml:space="preserve"> to the plaintiff </w:t>
      </w:r>
      <w:r w:rsidR="007A77D6">
        <w:rPr>
          <w:rFonts w:eastAsia="PMingLiU"/>
          <w:bCs/>
          <w:szCs w:val="28"/>
          <w:lang w:val="en-GB"/>
        </w:rPr>
        <w:t>based on</w:t>
      </w:r>
      <w:r w:rsidR="007F332E">
        <w:rPr>
          <w:rFonts w:eastAsia="PMingLiU"/>
          <w:bCs/>
          <w:szCs w:val="28"/>
          <w:lang w:val="en-GB"/>
        </w:rPr>
        <w:t xml:space="preserve"> O 22 r 24(2) &amp; (3) “in </w:t>
      </w:r>
      <w:r w:rsidR="007A77D6">
        <w:rPr>
          <w:rFonts w:eastAsia="PMingLiU"/>
          <w:bCs/>
          <w:szCs w:val="28"/>
          <w:lang w:val="en-GB"/>
        </w:rPr>
        <w:t xml:space="preserve">the </w:t>
      </w:r>
      <w:r w:rsidR="007142E0">
        <w:rPr>
          <w:rFonts w:eastAsia="PMingLiU"/>
          <w:bCs/>
          <w:szCs w:val="28"/>
          <w:lang w:val="en-GB"/>
        </w:rPr>
        <w:t>absence</w:t>
      </w:r>
      <w:r w:rsidR="007F332E">
        <w:rPr>
          <w:rFonts w:eastAsia="PMingLiU"/>
          <w:bCs/>
          <w:szCs w:val="28"/>
          <w:lang w:val="en-GB"/>
        </w:rPr>
        <w:t xml:space="preserve"> </w:t>
      </w:r>
      <w:r w:rsidR="007A77D6">
        <w:rPr>
          <w:rFonts w:eastAsia="PMingLiU"/>
          <w:bCs/>
          <w:szCs w:val="28"/>
          <w:lang w:val="en-GB"/>
        </w:rPr>
        <w:t xml:space="preserve">of any </w:t>
      </w:r>
      <w:r w:rsidR="007F332E">
        <w:rPr>
          <w:rFonts w:eastAsia="PMingLiU"/>
          <w:bCs/>
          <w:szCs w:val="28"/>
          <w:lang w:val="en-GB"/>
        </w:rPr>
        <w:t>valid sanctioned offer”</w:t>
      </w:r>
      <w:r w:rsidR="002522DB">
        <w:rPr>
          <w:rFonts w:eastAsia="PMingLiU"/>
          <w:bCs/>
          <w:szCs w:val="28"/>
          <w:lang w:val="en-GB"/>
        </w:rPr>
        <w:t>:</w:t>
      </w:r>
      <w:r w:rsidR="007F332E">
        <w:rPr>
          <w:rFonts w:eastAsia="PMingLiU"/>
          <w:bCs/>
          <w:szCs w:val="28"/>
          <w:lang w:val="en-GB"/>
        </w:rPr>
        <w:t xml:space="preserve"> (</w:t>
      </w:r>
      <w:r w:rsidR="002522DB">
        <w:rPr>
          <w:rFonts w:eastAsia="PMingLiU"/>
          <w:bCs/>
          <w:szCs w:val="28"/>
          <w:lang w:val="en-GB"/>
        </w:rPr>
        <w:t>S</w:t>
      </w:r>
      <w:r w:rsidR="007F332E">
        <w:rPr>
          <w:rFonts w:eastAsia="PMingLiU"/>
          <w:bCs/>
          <w:szCs w:val="28"/>
          <w:lang w:val="en-GB"/>
        </w:rPr>
        <w:t>ee §</w:t>
      </w:r>
      <w:r w:rsidR="007142E0">
        <w:rPr>
          <w:rFonts w:eastAsia="PMingLiU"/>
          <w:bCs/>
          <w:szCs w:val="28"/>
          <w:lang w:val="en-GB"/>
        </w:rPr>
        <w:t>4</w:t>
      </w:r>
      <w:r w:rsidR="007F332E">
        <w:rPr>
          <w:rFonts w:eastAsia="PMingLiU"/>
          <w:bCs/>
          <w:szCs w:val="28"/>
          <w:lang w:val="en-GB"/>
        </w:rPr>
        <w:t>1 of the Decision</w:t>
      </w:r>
      <w:r w:rsidR="002522DB">
        <w:rPr>
          <w:rFonts w:eastAsia="PMingLiU"/>
          <w:bCs/>
          <w:szCs w:val="28"/>
          <w:lang w:val="en-GB"/>
        </w:rPr>
        <w:t>)</w:t>
      </w:r>
      <w:r w:rsidR="00C970DA">
        <w:rPr>
          <w:rFonts w:eastAsia="PMingLiU"/>
          <w:bCs/>
          <w:szCs w:val="28"/>
          <w:lang w:val="en-GB"/>
        </w:rPr>
        <w:t xml:space="preserve">. He </w:t>
      </w:r>
      <w:r w:rsidR="007F332E">
        <w:rPr>
          <w:rFonts w:eastAsia="PMingLiU"/>
          <w:bCs/>
          <w:szCs w:val="28"/>
          <w:lang w:val="en-GB"/>
        </w:rPr>
        <w:t>claim</w:t>
      </w:r>
      <w:r w:rsidR="00C970DA">
        <w:rPr>
          <w:rFonts w:eastAsia="PMingLiU"/>
          <w:bCs/>
          <w:szCs w:val="28"/>
          <w:lang w:val="en-GB"/>
        </w:rPr>
        <w:t>s</w:t>
      </w:r>
      <w:r w:rsidR="007F332E">
        <w:rPr>
          <w:rFonts w:eastAsia="PMingLiU"/>
          <w:bCs/>
          <w:szCs w:val="28"/>
          <w:lang w:val="en-GB"/>
        </w:rPr>
        <w:t xml:space="preserve"> that</w:t>
      </w:r>
      <w:r w:rsidR="007142E0">
        <w:rPr>
          <w:rFonts w:eastAsia="PMingLiU"/>
          <w:bCs/>
          <w:szCs w:val="28"/>
          <w:lang w:val="en-GB"/>
        </w:rPr>
        <w:t xml:space="preserve"> there was/were valid</w:t>
      </w:r>
      <w:r w:rsidR="007F332E">
        <w:rPr>
          <w:rFonts w:eastAsia="PMingLiU"/>
          <w:bCs/>
          <w:szCs w:val="28"/>
          <w:lang w:val="en-GB"/>
        </w:rPr>
        <w:t xml:space="preserve"> sanctioned offer</w:t>
      </w:r>
      <w:r w:rsidR="00ED0155">
        <w:rPr>
          <w:rFonts w:eastAsia="PMingLiU"/>
          <w:bCs/>
          <w:szCs w:val="28"/>
          <w:lang w:val="en-GB"/>
        </w:rPr>
        <w:t>(s),</w:t>
      </w:r>
      <w:r w:rsidR="007F332E">
        <w:rPr>
          <w:rFonts w:eastAsia="PMingLiU"/>
          <w:bCs/>
          <w:szCs w:val="28"/>
          <w:lang w:val="en-GB"/>
        </w:rPr>
        <w:t xml:space="preserve"> namely</w:t>
      </w:r>
      <w:r w:rsidR="007142E0">
        <w:rPr>
          <w:rFonts w:eastAsia="PMingLiU"/>
          <w:bCs/>
          <w:szCs w:val="28"/>
          <w:lang w:val="en-GB"/>
        </w:rPr>
        <w:t>,</w:t>
      </w:r>
      <w:r w:rsidR="007F332E">
        <w:rPr>
          <w:rFonts w:eastAsia="PMingLiU"/>
          <w:bCs/>
          <w:szCs w:val="28"/>
          <w:lang w:val="en-GB"/>
        </w:rPr>
        <w:t xml:space="preserve"> the First Sanctioned Offer </w:t>
      </w:r>
      <w:r w:rsidR="007142E0">
        <w:rPr>
          <w:rFonts w:eastAsia="PMingLiU"/>
          <w:bCs/>
          <w:szCs w:val="28"/>
          <w:lang w:val="en-GB"/>
        </w:rPr>
        <w:t>and</w:t>
      </w:r>
      <w:r w:rsidR="007F332E">
        <w:rPr>
          <w:rFonts w:eastAsia="PMingLiU"/>
          <w:bCs/>
          <w:szCs w:val="28"/>
          <w:lang w:val="en-GB"/>
        </w:rPr>
        <w:t>/</w:t>
      </w:r>
      <w:r w:rsidR="007142E0">
        <w:rPr>
          <w:rFonts w:eastAsia="PMingLiU"/>
          <w:bCs/>
          <w:szCs w:val="28"/>
          <w:lang w:val="en-GB"/>
        </w:rPr>
        <w:t>or</w:t>
      </w:r>
      <w:r w:rsidR="007F332E">
        <w:rPr>
          <w:rFonts w:eastAsia="PMingLiU"/>
          <w:bCs/>
          <w:szCs w:val="28"/>
          <w:lang w:val="en-GB"/>
        </w:rPr>
        <w:t xml:space="preserve"> the Second Sanctioned Offer.</w:t>
      </w:r>
    </w:p>
    <w:p w:rsidR="007F332E" w:rsidRDefault="007F332E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7F332E" w:rsidRDefault="007F332E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Lastly, the plaintiff claims that even i</w:t>
      </w:r>
      <w:r w:rsidR="007142E0">
        <w:rPr>
          <w:rFonts w:eastAsia="PMingLiU"/>
          <w:bCs/>
          <w:szCs w:val="28"/>
          <w:lang w:val="en-GB"/>
        </w:rPr>
        <w:t>f</w:t>
      </w:r>
      <w:r>
        <w:rPr>
          <w:rFonts w:eastAsia="PMingLiU"/>
          <w:bCs/>
          <w:szCs w:val="28"/>
          <w:lang w:val="en-GB"/>
        </w:rPr>
        <w:t xml:space="preserve"> </w:t>
      </w:r>
      <w:r w:rsidR="00875030">
        <w:rPr>
          <w:rFonts w:eastAsia="PMingLiU"/>
          <w:bCs/>
          <w:szCs w:val="28"/>
          <w:lang w:val="en-GB"/>
        </w:rPr>
        <w:t xml:space="preserve">I </w:t>
      </w:r>
      <w:r>
        <w:rPr>
          <w:rFonts w:eastAsia="PMingLiU"/>
          <w:bCs/>
          <w:szCs w:val="28"/>
          <w:lang w:val="en-GB"/>
        </w:rPr>
        <w:t>was right to hold that there was no valid sanctioned offer (</w:t>
      </w:r>
      <w:r w:rsidR="007142E0">
        <w:rPr>
          <w:rFonts w:eastAsia="PMingLiU"/>
          <w:bCs/>
          <w:szCs w:val="28"/>
          <w:lang w:val="en-GB"/>
        </w:rPr>
        <w:t xml:space="preserve">which </w:t>
      </w:r>
      <w:r w:rsidR="002522DB">
        <w:rPr>
          <w:rFonts w:eastAsia="PMingLiU"/>
          <w:bCs/>
          <w:szCs w:val="28"/>
          <w:lang w:val="en-GB"/>
        </w:rPr>
        <w:t xml:space="preserve">is </w:t>
      </w:r>
      <w:r w:rsidR="00C970DA">
        <w:rPr>
          <w:rFonts w:eastAsia="PMingLiU"/>
          <w:bCs/>
          <w:szCs w:val="28"/>
          <w:lang w:val="en-GB"/>
        </w:rPr>
        <w:t>denied</w:t>
      </w:r>
      <w:r>
        <w:rPr>
          <w:rFonts w:eastAsia="PMingLiU"/>
          <w:bCs/>
          <w:szCs w:val="28"/>
          <w:lang w:val="en-GB"/>
        </w:rPr>
        <w:t>)</w:t>
      </w:r>
      <w:r w:rsidR="007142E0">
        <w:rPr>
          <w:rFonts w:eastAsia="PMingLiU"/>
          <w:bCs/>
          <w:szCs w:val="28"/>
          <w:lang w:val="en-GB"/>
        </w:rPr>
        <w:t>,</w:t>
      </w:r>
      <w:r>
        <w:rPr>
          <w:rFonts w:eastAsia="PMingLiU"/>
          <w:bCs/>
          <w:szCs w:val="28"/>
          <w:lang w:val="en-GB"/>
        </w:rPr>
        <w:t xml:space="preserve"> I </w:t>
      </w:r>
      <w:r w:rsidR="00D14FAF">
        <w:rPr>
          <w:rFonts w:eastAsia="PMingLiU"/>
          <w:bCs/>
          <w:szCs w:val="28"/>
          <w:lang w:val="en-GB"/>
        </w:rPr>
        <w:t xml:space="preserve">had </w:t>
      </w:r>
      <w:r w:rsidR="009312DB">
        <w:rPr>
          <w:rFonts w:eastAsia="PMingLiU"/>
          <w:bCs/>
          <w:szCs w:val="28"/>
          <w:lang w:val="en-GB"/>
        </w:rPr>
        <w:t>f</w:t>
      </w:r>
      <w:r w:rsidR="002522DB">
        <w:rPr>
          <w:rFonts w:eastAsia="PMingLiU"/>
          <w:bCs/>
          <w:szCs w:val="28"/>
          <w:lang w:val="en-GB"/>
        </w:rPr>
        <w:t>ailed</w:t>
      </w:r>
      <w:r w:rsidR="009312DB">
        <w:rPr>
          <w:rFonts w:eastAsia="PMingLiU"/>
          <w:bCs/>
          <w:szCs w:val="28"/>
          <w:lang w:val="en-GB"/>
        </w:rPr>
        <w:t xml:space="preserve"> </w:t>
      </w:r>
      <w:r w:rsidR="00E17A8F">
        <w:rPr>
          <w:rFonts w:eastAsia="PMingLiU"/>
          <w:bCs/>
          <w:szCs w:val="28"/>
          <w:lang w:val="en-GB"/>
        </w:rPr>
        <w:t xml:space="preserve">to </w:t>
      </w:r>
      <w:r w:rsidR="009312DB">
        <w:rPr>
          <w:rFonts w:eastAsia="PMingLiU"/>
          <w:bCs/>
          <w:szCs w:val="28"/>
          <w:lang w:val="en-GB"/>
        </w:rPr>
        <w:t xml:space="preserve">consider whether to </w:t>
      </w:r>
      <w:r w:rsidR="00C970DA">
        <w:rPr>
          <w:rFonts w:eastAsia="PMingLiU"/>
          <w:bCs/>
          <w:szCs w:val="28"/>
          <w:lang w:val="en-GB"/>
        </w:rPr>
        <w:t>exercise</w:t>
      </w:r>
      <w:r w:rsidR="00E17A8F">
        <w:rPr>
          <w:rFonts w:eastAsia="PMingLiU"/>
          <w:bCs/>
          <w:szCs w:val="28"/>
          <w:lang w:val="en-GB"/>
        </w:rPr>
        <w:t xml:space="preserve"> </w:t>
      </w:r>
      <w:r w:rsidR="009312DB">
        <w:rPr>
          <w:rFonts w:eastAsia="PMingLiU"/>
          <w:bCs/>
          <w:szCs w:val="28"/>
          <w:lang w:val="en-GB"/>
        </w:rPr>
        <w:t xml:space="preserve">the </w:t>
      </w:r>
      <w:r w:rsidR="00E17A8F">
        <w:rPr>
          <w:rFonts w:eastAsia="PMingLiU"/>
          <w:bCs/>
          <w:szCs w:val="28"/>
          <w:lang w:val="en-GB"/>
        </w:rPr>
        <w:t xml:space="preserve">discretion </w:t>
      </w:r>
      <w:r w:rsidR="009312DB" w:rsidRPr="00CA1281">
        <w:rPr>
          <w:rFonts w:eastAsia="PMingLiU"/>
          <w:bCs/>
          <w:szCs w:val="28"/>
          <w:lang w:val="en-GB"/>
        </w:rPr>
        <w:t xml:space="preserve">under </w:t>
      </w:r>
      <w:r w:rsidR="00A40C8B" w:rsidRPr="00CA1281">
        <w:rPr>
          <w:rFonts w:eastAsia="PMingLiU"/>
          <w:bCs/>
          <w:szCs w:val="28"/>
          <w:lang w:val="en-GB"/>
        </w:rPr>
        <w:t>O</w:t>
      </w:r>
      <w:r w:rsidR="009312DB" w:rsidRPr="00CA1281">
        <w:rPr>
          <w:rFonts w:eastAsia="PMingLiU"/>
          <w:bCs/>
          <w:szCs w:val="28"/>
          <w:lang w:val="en-GB"/>
        </w:rPr>
        <w:t> </w:t>
      </w:r>
      <w:r w:rsidR="00A40C8B" w:rsidRPr="00CA1281">
        <w:rPr>
          <w:rFonts w:eastAsia="PMingLiU"/>
          <w:bCs/>
          <w:szCs w:val="28"/>
          <w:lang w:val="en-GB"/>
        </w:rPr>
        <w:t xml:space="preserve">62 </w:t>
      </w:r>
      <w:r w:rsidR="00A40C8B">
        <w:rPr>
          <w:rFonts w:eastAsia="PMingLiU"/>
          <w:bCs/>
          <w:szCs w:val="28"/>
          <w:lang w:val="en-GB"/>
        </w:rPr>
        <w:t xml:space="preserve">to </w:t>
      </w:r>
      <w:r w:rsidR="00CA1281">
        <w:rPr>
          <w:rFonts w:eastAsia="PMingLiU"/>
          <w:bCs/>
          <w:szCs w:val="28"/>
          <w:lang w:val="en-GB"/>
        </w:rPr>
        <w:t>award indemnity costs</w:t>
      </w:r>
      <w:r w:rsidR="00A40C8B">
        <w:rPr>
          <w:rFonts w:eastAsia="PMingLiU"/>
          <w:bCs/>
          <w:szCs w:val="28"/>
          <w:lang w:val="en-GB"/>
        </w:rPr>
        <w:t xml:space="preserve"> </w:t>
      </w:r>
      <w:r w:rsidR="00CA1281">
        <w:rPr>
          <w:rFonts w:eastAsia="PMingLiU"/>
          <w:bCs/>
          <w:szCs w:val="28"/>
          <w:lang w:val="en-GB"/>
        </w:rPr>
        <w:t>to</w:t>
      </w:r>
      <w:r w:rsidR="00C970DA">
        <w:rPr>
          <w:rFonts w:eastAsia="PMingLiU"/>
          <w:bCs/>
          <w:szCs w:val="28"/>
          <w:lang w:val="en-GB"/>
        </w:rPr>
        <w:t xml:space="preserve"> the</w:t>
      </w:r>
      <w:r w:rsidR="00CA1281">
        <w:rPr>
          <w:rFonts w:eastAsia="PMingLiU"/>
          <w:bCs/>
          <w:szCs w:val="28"/>
          <w:lang w:val="en-GB"/>
        </w:rPr>
        <w:t xml:space="preserve"> </w:t>
      </w:r>
      <w:r w:rsidR="00A40C8B">
        <w:rPr>
          <w:rFonts w:eastAsia="PMingLiU"/>
          <w:bCs/>
          <w:szCs w:val="28"/>
          <w:lang w:val="en-GB"/>
        </w:rPr>
        <w:t xml:space="preserve">plaintiff </w:t>
      </w:r>
      <w:r w:rsidR="00C970DA">
        <w:rPr>
          <w:rFonts w:eastAsia="PMingLiU"/>
          <w:bCs/>
          <w:szCs w:val="28"/>
          <w:lang w:val="en-GB"/>
        </w:rPr>
        <w:t>as they consider the</w:t>
      </w:r>
      <w:r w:rsidR="00CA1281">
        <w:rPr>
          <w:rFonts w:eastAsia="PMingLiU"/>
          <w:bCs/>
          <w:szCs w:val="28"/>
          <w:lang w:val="en-GB"/>
        </w:rPr>
        <w:t xml:space="preserve"> offer made by the plaintiff </w:t>
      </w:r>
      <w:r w:rsidR="00A40C8B">
        <w:rPr>
          <w:rFonts w:eastAsia="PMingLiU"/>
          <w:bCs/>
          <w:szCs w:val="28"/>
          <w:lang w:val="en-GB"/>
        </w:rPr>
        <w:t xml:space="preserve">were valid </w:t>
      </w:r>
      <w:proofErr w:type="spellStart"/>
      <w:r w:rsidR="00D408F8" w:rsidRPr="00D408F8">
        <w:rPr>
          <w:rFonts w:eastAsia="PMingLiU"/>
          <w:bCs/>
          <w:i/>
          <w:szCs w:val="28"/>
          <w:lang w:val="en-GB"/>
        </w:rPr>
        <w:t>C</w:t>
      </w:r>
      <w:r w:rsidR="00A40C8B" w:rsidRPr="00A40C8B">
        <w:rPr>
          <w:rFonts w:eastAsia="PMingLiU"/>
          <w:bCs/>
          <w:i/>
          <w:szCs w:val="28"/>
          <w:lang w:val="en-GB"/>
        </w:rPr>
        <w:t>alderbank</w:t>
      </w:r>
      <w:proofErr w:type="spellEnd"/>
      <w:r w:rsidR="00A40C8B">
        <w:rPr>
          <w:rFonts w:eastAsia="PMingLiU"/>
          <w:bCs/>
          <w:szCs w:val="28"/>
          <w:lang w:val="en-GB"/>
        </w:rPr>
        <w:t xml:space="preserve"> offer</w:t>
      </w:r>
      <w:r w:rsidR="00CA1281">
        <w:rPr>
          <w:rFonts w:eastAsia="PMingLiU"/>
          <w:bCs/>
          <w:szCs w:val="28"/>
          <w:lang w:val="en-GB"/>
        </w:rPr>
        <w:t>s</w:t>
      </w:r>
      <w:r w:rsidR="00A40C8B">
        <w:rPr>
          <w:rFonts w:eastAsia="PMingLiU"/>
          <w:bCs/>
          <w:szCs w:val="28"/>
          <w:lang w:val="en-GB"/>
        </w:rPr>
        <w:t>.</w:t>
      </w:r>
    </w:p>
    <w:p w:rsidR="0021062D" w:rsidRPr="005761B5" w:rsidRDefault="0021062D" w:rsidP="0004225B">
      <w:pPr>
        <w:keepNext/>
        <w:keepLines/>
        <w:widowControl w:val="0"/>
        <w:tabs>
          <w:tab w:val="clear" w:pos="4320"/>
          <w:tab w:val="clear" w:pos="9072"/>
          <w:tab w:val="right" w:pos="8280"/>
        </w:tabs>
        <w:spacing w:line="360" w:lineRule="auto"/>
        <w:jc w:val="both"/>
        <w:rPr>
          <w:rFonts w:eastAsia="PMingLiU"/>
          <w:i/>
          <w:color w:val="000000"/>
          <w:szCs w:val="28"/>
        </w:rPr>
      </w:pPr>
    </w:p>
    <w:p w:rsidR="0021062D" w:rsidRPr="00A40C8B" w:rsidRDefault="00A40C8B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 w:rsidRPr="00A40C8B">
        <w:rPr>
          <w:rFonts w:eastAsia="PMingLiU"/>
          <w:bCs/>
          <w:szCs w:val="28"/>
          <w:lang w:val="en-GB"/>
        </w:rPr>
        <w:t>I sh</w:t>
      </w:r>
      <w:r w:rsidR="00D408F8">
        <w:rPr>
          <w:rFonts w:eastAsia="PMingLiU"/>
          <w:bCs/>
          <w:szCs w:val="28"/>
          <w:lang w:val="en-GB"/>
        </w:rPr>
        <w:t>all</w:t>
      </w:r>
      <w:r w:rsidRPr="00A40C8B">
        <w:rPr>
          <w:rFonts w:eastAsia="PMingLiU"/>
          <w:bCs/>
          <w:szCs w:val="28"/>
          <w:lang w:val="en-GB"/>
        </w:rPr>
        <w:t xml:space="preserve"> deal with the </w:t>
      </w:r>
      <w:r w:rsidR="00CA1281">
        <w:rPr>
          <w:rFonts w:eastAsia="PMingLiU"/>
          <w:bCs/>
          <w:szCs w:val="28"/>
          <w:lang w:val="en-GB"/>
        </w:rPr>
        <w:t xml:space="preserve">plaintiff’s </w:t>
      </w:r>
      <w:r w:rsidRPr="00A40C8B">
        <w:rPr>
          <w:rFonts w:eastAsia="PMingLiU"/>
          <w:bCs/>
          <w:szCs w:val="28"/>
          <w:lang w:val="en-GB"/>
        </w:rPr>
        <w:t xml:space="preserve">application under the </w:t>
      </w:r>
      <w:r w:rsidR="00D408F8">
        <w:rPr>
          <w:rFonts w:eastAsia="PMingLiU"/>
          <w:bCs/>
          <w:szCs w:val="28"/>
          <w:lang w:val="en-GB"/>
        </w:rPr>
        <w:t>4</w:t>
      </w:r>
      <w:r w:rsidRPr="00A40C8B">
        <w:rPr>
          <w:rFonts w:eastAsia="PMingLiU"/>
          <w:bCs/>
          <w:szCs w:val="28"/>
          <w:lang w:val="en-GB"/>
        </w:rPr>
        <w:t xml:space="preserve"> different grounds </w:t>
      </w:r>
      <w:r w:rsidR="00D408F8">
        <w:rPr>
          <w:rFonts w:eastAsia="PMingLiU"/>
          <w:bCs/>
          <w:szCs w:val="28"/>
          <w:lang w:val="en-GB"/>
        </w:rPr>
        <w:t>as set out in the draft notice of appeal.</w:t>
      </w:r>
    </w:p>
    <w:p w:rsidR="00A40C8B" w:rsidRDefault="00A40C8B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A40C8B" w:rsidRPr="00A40C8B" w:rsidRDefault="00A40C8B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i/>
          <w:szCs w:val="28"/>
          <w:lang w:val="en-GB"/>
        </w:rPr>
      </w:pPr>
      <w:r>
        <w:rPr>
          <w:rFonts w:eastAsia="PMingLiU"/>
          <w:bCs/>
          <w:i/>
          <w:szCs w:val="28"/>
          <w:lang w:val="en-GB"/>
        </w:rPr>
        <w:t>(1) Ground 1: Supersed</w:t>
      </w:r>
      <w:r w:rsidR="00CA1281">
        <w:rPr>
          <w:rFonts w:eastAsia="PMingLiU"/>
          <w:bCs/>
          <w:i/>
          <w:szCs w:val="28"/>
          <w:lang w:val="en-GB"/>
        </w:rPr>
        <w:t>ing</w:t>
      </w:r>
      <w:r>
        <w:rPr>
          <w:rFonts w:eastAsia="PMingLiU"/>
          <w:bCs/>
          <w:i/>
          <w:szCs w:val="28"/>
          <w:lang w:val="en-GB"/>
        </w:rPr>
        <w:t xml:space="preserve"> of sanctioned offer</w:t>
      </w:r>
    </w:p>
    <w:p w:rsidR="00A40C8B" w:rsidRPr="00A40C8B" w:rsidRDefault="00A40C8B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A40C8B" w:rsidRDefault="00D14FAF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The plaintiff submits</w:t>
      </w:r>
      <w:r w:rsidR="00A40C8B">
        <w:rPr>
          <w:rFonts w:eastAsia="PMingLiU"/>
          <w:bCs/>
          <w:szCs w:val="28"/>
          <w:lang w:val="en-GB"/>
        </w:rPr>
        <w:t xml:space="preserve"> that there was reasonable </w:t>
      </w:r>
      <w:r w:rsidR="00875030">
        <w:rPr>
          <w:rFonts w:eastAsia="PMingLiU"/>
          <w:bCs/>
          <w:szCs w:val="28"/>
          <w:lang w:val="en-GB"/>
        </w:rPr>
        <w:t>pro</w:t>
      </w:r>
      <w:r w:rsidR="00FF51E9">
        <w:rPr>
          <w:rFonts w:eastAsia="PMingLiU"/>
          <w:bCs/>
          <w:szCs w:val="28"/>
          <w:lang w:val="en-GB"/>
        </w:rPr>
        <w:t xml:space="preserve">spect of success </w:t>
      </w:r>
      <w:r w:rsidR="00D610C5">
        <w:rPr>
          <w:rFonts w:eastAsia="PMingLiU"/>
          <w:bCs/>
          <w:szCs w:val="28"/>
          <w:lang w:val="en-GB"/>
        </w:rPr>
        <w:t>in appealing against my finding</w:t>
      </w:r>
      <w:r w:rsidR="00A40C8B">
        <w:rPr>
          <w:rFonts w:eastAsia="PMingLiU"/>
          <w:bCs/>
          <w:szCs w:val="28"/>
          <w:lang w:val="en-GB"/>
        </w:rPr>
        <w:t xml:space="preserve"> in holding the Second Sanctioned Offer had superseded the First Sanctioned Offer</w:t>
      </w:r>
      <w:r w:rsidR="007D4F2A">
        <w:rPr>
          <w:rFonts w:eastAsia="PMingLiU"/>
          <w:bCs/>
          <w:szCs w:val="28"/>
          <w:lang w:val="en-GB"/>
        </w:rPr>
        <w:t xml:space="preserve"> which rendered the First Sanctioned Offer invalid and incapable </w:t>
      </w:r>
      <w:r w:rsidR="00CA1281">
        <w:rPr>
          <w:rFonts w:eastAsia="PMingLiU"/>
          <w:bCs/>
          <w:szCs w:val="28"/>
          <w:lang w:val="en-GB"/>
        </w:rPr>
        <w:t>of</w:t>
      </w:r>
      <w:r w:rsidR="007D4F2A">
        <w:rPr>
          <w:rFonts w:eastAsia="PMingLiU"/>
          <w:bCs/>
          <w:szCs w:val="28"/>
          <w:lang w:val="en-GB"/>
        </w:rPr>
        <w:t xml:space="preserve"> being accepted.</w:t>
      </w:r>
    </w:p>
    <w:p w:rsidR="007D4F2A" w:rsidRPr="00A40C8B" w:rsidRDefault="007D4F2A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AB0E73" w:rsidRDefault="003F490A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M</w:t>
      </w:r>
      <w:r w:rsidR="007D4F2A" w:rsidRPr="00421ECF">
        <w:rPr>
          <w:rFonts w:eastAsia="PMingLiU"/>
          <w:bCs/>
          <w:szCs w:val="28"/>
          <w:lang w:val="en-GB"/>
        </w:rPr>
        <w:t>r Albert Wan</w:t>
      </w:r>
      <w:r>
        <w:rPr>
          <w:rFonts w:eastAsia="PMingLiU"/>
          <w:bCs/>
          <w:szCs w:val="28"/>
          <w:lang w:val="en-GB"/>
        </w:rPr>
        <w:t>, the plaintiff’s counsel</w:t>
      </w:r>
      <w:r w:rsidR="00C970DA">
        <w:rPr>
          <w:rFonts w:eastAsia="PMingLiU"/>
          <w:bCs/>
          <w:szCs w:val="28"/>
          <w:lang w:val="en-GB"/>
        </w:rPr>
        <w:t>,</w:t>
      </w:r>
      <w:r>
        <w:rPr>
          <w:rFonts w:eastAsia="PMingLiU"/>
          <w:bCs/>
          <w:szCs w:val="28"/>
          <w:lang w:val="en-GB"/>
        </w:rPr>
        <w:t xml:space="preserve"> </w:t>
      </w:r>
      <w:r w:rsidR="0087699B">
        <w:rPr>
          <w:rFonts w:eastAsia="PMingLiU"/>
          <w:bCs/>
          <w:szCs w:val="28"/>
          <w:lang w:val="en-GB"/>
        </w:rPr>
        <w:t>submi</w:t>
      </w:r>
      <w:r>
        <w:rPr>
          <w:rFonts w:eastAsia="PMingLiU"/>
          <w:bCs/>
          <w:szCs w:val="28"/>
          <w:lang w:val="en-GB"/>
        </w:rPr>
        <w:t>ts</w:t>
      </w:r>
      <w:r w:rsidR="0087699B">
        <w:rPr>
          <w:rFonts w:eastAsia="PMingLiU"/>
          <w:bCs/>
          <w:szCs w:val="28"/>
          <w:lang w:val="en-GB"/>
        </w:rPr>
        <w:t xml:space="preserve"> that </w:t>
      </w:r>
      <w:r w:rsidR="007D4F2A" w:rsidRPr="00421ECF">
        <w:rPr>
          <w:rFonts w:eastAsia="PMingLiU"/>
          <w:bCs/>
          <w:szCs w:val="28"/>
          <w:lang w:val="en-GB"/>
        </w:rPr>
        <w:t>O</w:t>
      </w:r>
      <w:r w:rsidR="007B08D7" w:rsidRPr="00421ECF">
        <w:rPr>
          <w:rFonts w:eastAsia="PMingLiU"/>
          <w:bCs/>
          <w:szCs w:val="28"/>
          <w:lang w:val="en-GB"/>
        </w:rPr>
        <w:t> </w:t>
      </w:r>
      <w:r w:rsidR="007D4F2A" w:rsidRPr="00421ECF">
        <w:rPr>
          <w:rFonts w:eastAsia="PMingLiU"/>
          <w:bCs/>
          <w:szCs w:val="28"/>
          <w:lang w:val="en-GB"/>
        </w:rPr>
        <w:t xml:space="preserve">22 is </w:t>
      </w:r>
      <w:r w:rsidR="00D14FAF" w:rsidRPr="00421ECF">
        <w:rPr>
          <w:rFonts w:eastAsia="PMingLiU"/>
          <w:bCs/>
          <w:szCs w:val="28"/>
          <w:lang w:val="en-GB"/>
        </w:rPr>
        <w:t xml:space="preserve">a </w:t>
      </w:r>
      <w:r w:rsidR="007D4F2A" w:rsidRPr="00421ECF">
        <w:rPr>
          <w:rFonts w:eastAsia="PMingLiU"/>
          <w:bCs/>
          <w:szCs w:val="28"/>
          <w:lang w:val="en-GB"/>
        </w:rPr>
        <w:t>self-contain</w:t>
      </w:r>
      <w:r w:rsidR="003005EF" w:rsidRPr="00421ECF">
        <w:rPr>
          <w:rFonts w:eastAsia="PMingLiU"/>
          <w:bCs/>
          <w:szCs w:val="28"/>
          <w:lang w:val="en-GB"/>
        </w:rPr>
        <w:t>ed</w:t>
      </w:r>
      <w:r w:rsidR="007D4F2A" w:rsidRPr="00421ECF">
        <w:rPr>
          <w:rFonts w:eastAsia="PMingLiU"/>
          <w:bCs/>
          <w:szCs w:val="28"/>
          <w:lang w:val="en-GB"/>
        </w:rPr>
        <w:t xml:space="preserve"> </w:t>
      </w:r>
      <w:r w:rsidR="00D14FAF" w:rsidRPr="00421ECF">
        <w:rPr>
          <w:rFonts w:eastAsia="PMingLiU"/>
          <w:bCs/>
          <w:szCs w:val="28"/>
          <w:lang w:val="en-GB"/>
        </w:rPr>
        <w:t xml:space="preserve">code which </w:t>
      </w:r>
      <w:r w:rsidR="007D4F2A" w:rsidRPr="00421ECF">
        <w:rPr>
          <w:rFonts w:eastAsia="PMingLiU"/>
          <w:bCs/>
          <w:szCs w:val="28"/>
          <w:lang w:val="en-GB"/>
        </w:rPr>
        <w:t>provide</w:t>
      </w:r>
      <w:r w:rsidR="007B08D7" w:rsidRPr="00421ECF">
        <w:rPr>
          <w:rFonts w:eastAsia="PMingLiU"/>
          <w:bCs/>
          <w:szCs w:val="28"/>
          <w:lang w:val="en-GB"/>
        </w:rPr>
        <w:t>s</w:t>
      </w:r>
      <w:r w:rsidR="007D4F2A" w:rsidRPr="00421ECF">
        <w:rPr>
          <w:rFonts w:eastAsia="PMingLiU"/>
          <w:bCs/>
          <w:szCs w:val="28"/>
          <w:lang w:val="en-GB"/>
        </w:rPr>
        <w:t xml:space="preserve"> </w:t>
      </w:r>
      <w:r w:rsidR="003005EF" w:rsidRPr="00421ECF">
        <w:rPr>
          <w:rFonts w:eastAsia="PMingLiU"/>
          <w:bCs/>
          <w:szCs w:val="28"/>
          <w:lang w:val="en-GB"/>
        </w:rPr>
        <w:t>e</w:t>
      </w:r>
      <w:r w:rsidR="00D14FAF" w:rsidRPr="00421ECF">
        <w:rPr>
          <w:rFonts w:eastAsia="PMingLiU"/>
          <w:bCs/>
          <w:szCs w:val="28"/>
          <w:lang w:val="en-GB"/>
        </w:rPr>
        <w:t>xpress</w:t>
      </w:r>
      <w:r w:rsidR="007B08D7" w:rsidRPr="00421ECF">
        <w:rPr>
          <w:rFonts w:eastAsia="PMingLiU"/>
          <w:bCs/>
          <w:szCs w:val="28"/>
          <w:lang w:val="en-GB"/>
        </w:rPr>
        <w:t xml:space="preserve">ly for the manner in which </w:t>
      </w:r>
      <w:r w:rsidR="003005EF" w:rsidRPr="00421ECF">
        <w:rPr>
          <w:rFonts w:eastAsia="PMingLiU"/>
          <w:bCs/>
          <w:szCs w:val="28"/>
          <w:lang w:val="en-GB"/>
        </w:rPr>
        <w:t>offer</w:t>
      </w:r>
      <w:r w:rsidR="00D14FAF" w:rsidRPr="00421ECF">
        <w:rPr>
          <w:rFonts w:eastAsia="PMingLiU"/>
          <w:bCs/>
          <w:szCs w:val="28"/>
          <w:lang w:val="en-GB"/>
        </w:rPr>
        <w:t>s</w:t>
      </w:r>
      <w:r w:rsidR="007B08D7" w:rsidRPr="00421ECF">
        <w:rPr>
          <w:rFonts w:eastAsia="PMingLiU"/>
          <w:bCs/>
          <w:szCs w:val="28"/>
          <w:lang w:val="en-GB"/>
        </w:rPr>
        <w:t xml:space="preserve"> </w:t>
      </w:r>
      <w:r w:rsidR="00D14FAF" w:rsidRPr="00421ECF">
        <w:rPr>
          <w:rFonts w:eastAsia="PMingLiU"/>
          <w:bCs/>
          <w:szCs w:val="28"/>
          <w:lang w:val="en-GB"/>
        </w:rPr>
        <w:t>may</w:t>
      </w:r>
      <w:r w:rsidR="003005EF" w:rsidRPr="00421ECF">
        <w:rPr>
          <w:rFonts w:eastAsia="PMingLiU"/>
          <w:bCs/>
          <w:szCs w:val="28"/>
          <w:lang w:val="en-GB"/>
        </w:rPr>
        <w:t xml:space="preserve"> </w:t>
      </w:r>
      <w:r w:rsidR="00D14FAF" w:rsidRPr="00421ECF">
        <w:rPr>
          <w:rFonts w:eastAsia="PMingLiU"/>
          <w:bCs/>
          <w:szCs w:val="28"/>
          <w:lang w:val="en-GB"/>
        </w:rPr>
        <w:t xml:space="preserve">be </w:t>
      </w:r>
      <w:r w:rsidR="007B08D7" w:rsidRPr="00421ECF">
        <w:rPr>
          <w:rFonts w:eastAsia="PMingLiU"/>
          <w:bCs/>
          <w:szCs w:val="28"/>
          <w:lang w:val="en-GB"/>
        </w:rPr>
        <w:t>made, modified and withdr</w:t>
      </w:r>
      <w:r w:rsidR="003005EF" w:rsidRPr="00421ECF">
        <w:rPr>
          <w:rFonts w:eastAsia="PMingLiU"/>
          <w:bCs/>
          <w:szCs w:val="28"/>
          <w:lang w:val="en-GB"/>
        </w:rPr>
        <w:t>a</w:t>
      </w:r>
      <w:r w:rsidR="007B08D7" w:rsidRPr="00421ECF">
        <w:rPr>
          <w:rFonts w:eastAsia="PMingLiU"/>
          <w:bCs/>
          <w:szCs w:val="28"/>
          <w:lang w:val="en-GB"/>
        </w:rPr>
        <w:t>w</w:t>
      </w:r>
      <w:r w:rsidR="003005EF" w:rsidRPr="00421ECF">
        <w:rPr>
          <w:rFonts w:eastAsia="PMingLiU"/>
          <w:bCs/>
          <w:szCs w:val="28"/>
          <w:lang w:val="en-GB"/>
        </w:rPr>
        <w:t>n.  A</w:t>
      </w:r>
      <w:r w:rsidR="00D14FAF" w:rsidRPr="00421ECF">
        <w:rPr>
          <w:rFonts w:eastAsia="PMingLiU"/>
          <w:bCs/>
          <w:szCs w:val="28"/>
          <w:lang w:val="en-GB"/>
        </w:rPr>
        <w:t>s</w:t>
      </w:r>
      <w:r w:rsidR="003005EF" w:rsidRPr="00421ECF">
        <w:rPr>
          <w:rFonts w:eastAsia="PMingLiU"/>
          <w:bCs/>
          <w:szCs w:val="28"/>
          <w:lang w:val="en-GB"/>
        </w:rPr>
        <w:t xml:space="preserve"> such</w:t>
      </w:r>
      <w:r w:rsidR="00D14FAF" w:rsidRPr="00421ECF">
        <w:rPr>
          <w:rFonts w:eastAsia="PMingLiU"/>
          <w:bCs/>
          <w:szCs w:val="28"/>
          <w:lang w:val="en-GB"/>
        </w:rPr>
        <w:t>,</w:t>
      </w:r>
      <w:r w:rsidR="003005EF" w:rsidRPr="00421ECF">
        <w:rPr>
          <w:rFonts w:eastAsia="PMingLiU"/>
          <w:bCs/>
          <w:szCs w:val="28"/>
          <w:lang w:val="en-GB"/>
        </w:rPr>
        <w:t xml:space="preserve"> </w:t>
      </w:r>
      <w:r w:rsidR="00D14FAF" w:rsidRPr="00421ECF">
        <w:rPr>
          <w:rFonts w:eastAsia="PMingLiU"/>
          <w:bCs/>
          <w:szCs w:val="28"/>
          <w:lang w:val="en-GB"/>
        </w:rPr>
        <w:t xml:space="preserve">it </w:t>
      </w:r>
      <w:r w:rsidR="007B08D7" w:rsidRPr="00421ECF">
        <w:rPr>
          <w:rFonts w:eastAsia="PMingLiU"/>
          <w:bCs/>
          <w:szCs w:val="28"/>
          <w:lang w:val="en-GB"/>
        </w:rPr>
        <w:t>dis</w:t>
      </w:r>
      <w:r w:rsidR="003005EF" w:rsidRPr="00421ECF">
        <w:rPr>
          <w:rFonts w:eastAsia="PMingLiU"/>
          <w:bCs/>
          <w:szCs w:val="28"/>
          <w:lang w:val="en-GB"/>
        </w:rPr>
        <w:t xml:space="preserve">places </w:t>
      </w:r>
      <w:r w:rsidR="00D14FAF" w:rsidRPr="00421ECF">
        <w:rPr>
          <w:rFonts w:eastAsia="PMingLiU"/>
          <w:bCs/>
          <w:szCs w:val="28"/>
          <w:lang w:val="en-GB"/>
        </w:rPr>
        <w:t>the ordinary</w:t>
      </w:r>
      <w:r w:rsidR="007B08D7" w:rsidRPr="00421ECF">
        <w:rPr>
          <w:rFonts w:eastAsia="PMingLiU"/>
          <w:bCs/>
          <w:szCs w:val="28"/>
          <w:lang w:val="en-GB"/>
        </w:rPr>
        <w:t xml:space="preserve"> rule</w:t>
      </w:r>
      <w:r w:rsidR="000708F9" w:rsidRPr="00421ECF">
        <w:rPr>
          <w:rFonts w:eastAsia="PMingLiU"/>
          <w:bCs/>
          <w:szCs w:val="28"/>
          <w:lang w:val="en-GB"/>
        </w:rPr>
        <w:t>s</w:t>
      </w:r>
      <w:r w:rsidR="007B08D7" w:rsidRPr="00421ECF">
        <w:rPr>
          <w:rFonts w:eastAsia="PMingLiU"/>
          <w:bCs/>
          <w:szCs w:val="28"/>
          <w:lang w:val="en-GB"/>
        </w:rPr>
        <w:t xml:space="preserve"> of common law</w:t>
      </w:r>
      <w:r w:rsidR="00C970DA">
        <w:rPr>
          <w:rFonts w:eastAsia="PMingLiU"/>
          <w:bCs/>
          <w:szCs w:val="28"/>
          <w:lang w:val="en-GB"/>
        </w:rPr>
        <w:t>.</w:t>
      </w:r>
      <w:r w:rsidR="00175D26">
        <w:rPr>
          <w:rFonts w:eastAsia="PMingLiU"/>
          <w:bCs/>
          <w:szCs w:val="28"/>
          <w:lang w:val="en-GB"/>
        </w:rPr>
        <w:t xml:space="preserve"> </w:t>
      </w:r>
      <w:r w:rsidR="007B08D7" w:rsidRPr="00421ECF">
        <w:rPr>
          <w:rFonts w:eastAsia="PMingLiU"/>
          <w:bCs/>
          <w:szCs w:val="28"/>
          <w:lang w:val="en-GB"/>
        </w:rPr>
        <w:t xml:space="preserve">Once made, </w:t>
      </w:r>
      <w:r w:rsidR="003005EF" w:rsidRPr="00421ECF">
        <w:rPr>
          <w:rFonts w:eastAsia="PMingLiU"/>
          <w:bCs/>
          <w:szCs w:val="28"/>
          <w:lang w:val="en-GB"/>
        </w:rPr>
        <w:t>a</w:t>
      </w:r>
      <w:r w:rsidR="007B08D7" w:rsidRPr="00421ECF">
        <w:rPr>
          <w:rFonts w:eastAsia="PMingLiU"/>
          <w:bCs/>
          <w:szCs w:val="28"/>
          <w:lang w:val="en-GB"/>
        </w:rPr>
        <w:t xml:space="preserve"> sanctioned offer under O 22 remains open </w:t>
      </w:r>
      <w:r w:rsidR="003005EF" w:rsidRPr="00421ECF">
        <w:rPr>
          <w:rFonts w:eastAsia="PMingLiU"/>
          <w:bCs/>
          <w:szCs w:val="28"/>
          <w:lang w:val="en-GB"/>
        </w:rPr>
        <w:t xml:space="preserve">for </w:t>
      </w:r>
      <w:r w:rsidR="007B08D7" w:rsidRPr="00421ECF">
        <w:rPr>
          <w:rFonts w:eastAsia="PMingLiU"/>
          <w:bCs/>
          <w:szCs w:val="28"/>
          <w:lang w:val="en-GB"/>
        </w:rPr>
        <w:t>acceptance</w:t>
      </w:r>
      <w:r w:rsidR="003005EF" w:rsidRPr="00421ECF">
        <w:rPr>
          <w:rFonts w:eastAsia="PMingLiU"/>
          <w:bCs/>
          <w:szCs w:val="28"/>
          <w:lang w:val="en-GB"/>
        </w:rPr>
        <w:t xml:space="preserve"> until the start of trial</w:t>
      </w:r>
      <w:r w:rsidR="007B08D7" w:rsidRPr="00421ECF">
        <w:rPr>
          <w:rFonts w:eastAsia="PMingLiU"/>
          <w:bCs/>
          <w:szCs w:val="28"/>
          <w:lang w:val="en-GB"/>
        </w:rPr>
        <w:t xml:space="preserve"> or </w:t>
      </w:r>
      <w:r w:rsidR="0015481B" w:rsidRPr="00421ECF">
        <w:rPr>
          <w:rFonts w:eastAsia="PMingLiU"/>
          <w:bCs/>
          <w:szCs w:val="28"/>
          <w:lang w:val="en-GB"/>
        </w:rPr>
        <w:t xml:space="preserve">his </w:t>
      </w:r>
      <w:r w:rsidR="007B08D7" w:rsidRPr="00421ECF">
        <w:rPr>
          <w:rFonts w:eastAsia="PMingLiU"/>
          <w:bCs/>
          <w:szCs w:val="28"/>
          <w:lang w:val="en-GB"/>
        </w:rPr>
        <w:t>withdraw</w:t>
      </w:r>
      <w:r w:rsidR="0015481B" w:rsidRPr="00421ECF">
        <w:rPr>
          <w:rFonts w:eastAsia="PMingLiU"/>
          <w:bCs/>
          <w:szCs w:val="28"/>
          <w:lang w:val="en-GB"/>
        </w:rPr>
        <w:t>al</w:t>
      </w:r>
      <w:r w:rsidR="00AB0E73" w:rsidRPr="00421ECF">
        <w:rPr>
          <w:rFonts w:eastAsia="PMingLiU"/>
          <w:bCs/>
          <w:szCs w:val="28"/>
          <w:lang w:val="en-GB"/>
        </w:rPr>
        <w:t xml:space="preserve"> under O 22 r 7.</w:t>
      </w:r>
      <w:r w:rsidR="00175D26">
        <w:rPr>
          <w:rFonts w:eastAsia="PMingLiU"/>
          <w:bCs/>
          <w:szCs w:val="28"/>
          <w:lang w:val="en-GB"/>
        </w:rPr>
        <w:t xml:space="preserve">  This is not disputed by the defendant.  </w:t>
      </w:r>
      <w:r w:rsidR="00AB0E73" w:rsidRPr="00421ECF">
        <w:rPr>
          <w:rFonts w:eastAsia="PMingLiU"/>
          <w:bCs/>
          <w:szCs w:val="28"/>
          <w:lang w:val="en-GB"/>
        </w:rPr>
        <w:t xml:space="preserve">  </w:t>
      </w:r>
    </w:p>
    <w:p w:rsidR="00421ECF" w:rsidRPr="00421ECF" w:rsidRDefault="00421ECF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A40C8B" w:rsidRDefault="007B08D7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Mr</w:t>
      </w:r>
      <w:r w:rsidR="0015481B">
        <w:rPr>
          <w:rFonts w:eastAsia="PMingLiU"/>
          <w:bCs/>
          <w:szCs w:val="28"/>
          <w:lang w:val="en-GB"/>
        </w:rPr>
        <w:t> </w:t>
      </w:r>
      <w:r>
        <w:rPr>
          <w:rFonts w:eastAsia="PMingLiU"/>
          <w:bCs/>
          <w:szCs w:val="28"/>
          <w:lang w:val="en-GB"/>
        </w:rPr>
        <w:t>Wan relie</w:t>
      </w:r>
      <w:r w:rsidR="00AB0E73">
        <w:rPr>
          <w:rFonts w:eastAsia="PMingLiU"/>
          <w:bCs/>
          <w:szCs w:val="28"/>
          <w:lang w:val="en-GB"/>
        </w:rPr>
        <w:t>s</w:t>
      </w:r>
      <w:r w:rsidR="005A20E2">
        <w:rPr>
          <w:rFonts w:eastAsia="PMingLiU"/>
          <w:bCs/>
          <w:szCs w:val="28"/>
          <w:lang w:val="en-GB"/>
        </w:rPr>
        <w:t xml:space="preserve"> on the</w:t>
      </w:r>
      <w:r w:rsidR="0015481B">
        <w:rPr>
          <w:rFonts w:eastAsia="PMingLiU"/>
          <w:bCs/>
          <w:szCs w:val="28"/>
          <w:lang w:val="en-GB"/>
        </w:rPr>
        <w:t xml:space="preserve"> </w:t>
      </w:r>
      <w:r>
        <w:rPr>
          <w:rFonts w:eastAsia="PMingLiU"/>
          <w:bCs/>
          <w:szCs w:val="28"/>
          <w:lang w:val="en-GB"/>
        </w:rPr>
        <w:t xml:space="preserve">case of </w:t>
      </w:r>
      <w:r w:rsidRPr="00E2067B">
        <w:rPr>
          <w:rFonts w:eastAsia="PMingLiU"/>
          <w:bCs/>
          <w:i/>
          <w:szCs w:val="28"/>
          <w:lang w:val="en-GB"/>
        </w:rPr>
        <w:t>Gibbon v Manchester</w:t>
      </w:r>
      <w:r w:rsidR="0015481B">
        <w:rPr>
          <w:rFonts w:eastAsia="PMingLiU"/>
          <w:bCs/>
          <w:i/>
          <w:szCs w:val="28"/>
          <w:lang w:val="en-GB"/>
        </w:rPr>
        <w:t xml:space="preserve"> City</w:t>
      </w:r>
      <w:r w:rsidRPr="00E2067B">
        <w:rPr>
          <w:rFonts w:eastAsia="PMingLiU"/>
          <w:bCs/>
          <w:i/>
          <w:szCs w:val="28"/>
          <w:lang w:val="en-GB"/>
        </w:rPr>
        <w:t xml:space="preserve"> Coun</w:t>
      </w:r>
      <w:r w:rsidR="00AB0E73">
        <w:rPr>
          <w:rFonts w:eastAsia="PMingLiU"/>
          <w:bCs/>
          <w:i/>
          <w:szCs w:val="28"/>
          <w:lang w:val="en-GB"/>
        </w:rPr>
        <w:t>ci</w:t>
      </w:r>
      <w:r w:rsidRPr="00E2067B">
        <w:rPr>
          <w:rFonts w:eastAsia="PMingLiU"/>
          <w:bCs/>
          <w:i/>
          <w:szCs w:val="28"/>
          <w:lang w:val="en-GB"/>
        </w:rPr>
        <w:t>l</w:t>
      </w:r>
      <w:r>
        <w:rPr>
          <w:rFonts w:eastAsia="PMingLiU"/>
          <w:bCs/>
          <w:szCs w:val="28"/>
          <w:lang w:val="en-GB"/>
        </w:rPr>
        <w:t xml:space="preserve"> [2010] EWCA </w:t>
      </w:r>
      <w:proofErr w:type="spellStart"/>
      <w:r>
        <w:rPr>
          <w:rFonts w:eastAsia="PMingLiU"/>
          <w:bCs/>
          <w:szCs w:val="28"/>
          <w:lang w:val="en-GB"/>
        </w:rPr>
        <w:t>Civ</w:t>
      </w:r>
      <w:proofErr w:type="spellEnd"/>
      <w:r>
        <w:rPr>
          <w:rFonts w:eastAsia="PMingLiU"/>
          <w:bCs/>
          <w:szCs w:val="28"/>
          <w:lang w:val="en-GB"/>
        </w:rPr>
        <w:t xml:space="preserve"> </w:t>
      </w:r>
      <w:r w:rsidR="00E2067B">
        <w:rPr>
          <w:rFonts w:eastAsia="PMingLiU"/>
          <w:bCs/>
          <w:szCs w:val="28"/>
          <w:lang w:val="en-GB"/>
        </w:rPr>
        <w:t>726; [2010] 1 WL</w:t>
      </w:r>
      <w:r w:rsidR="0060185D">
        <w:rPr>
          <w:rFonts w:eastAsia="PMingLiU"/>
          <w:bCs/>
          <w:szCs w:val="28"/>
          <w:lang w:val="en-GB"/>
        </w:rPr>
        <w:t>R</w:t>
      </w:r>
      <w:r w:rsidR="00E2067B">
        <w:rPr>
          <w:rFonts w:eastAsia="PMingLiU"/>
          <w:bCs/>
          <w:szCs w:val="28"/>
          <w:lang w:val="en-GB"/>
        </w:rPr>
        <w:t xml:space="preserve"> 2081 </w:t>
      </w:r>
      <w:r w:rsidR="005A20E2">
        <w:rPr>
          <w:rFonts w:eastAsia="PMingLiU"/>
          <w:bCs/>
          <w:szCs w:val="28"/>
          <w:lang w:val="en-GB"/>
        </w:rPr>
        <w:t>where the English C</w:t>
      </w:r>
      <w:r w:rsidR="00AB0E73">
        <w:rPr>
          <w:rFonts w:eastAsia="PMingLiU"/>
          <w:bCs/>
          <w:szCs w:val="28"/>
          <w:lang w:val="en-GB"/>
        </w:rPr>
        <w:t>ourt of Appeal found that</w:t>
      </w:r>
      <w:r w:rsidR="00E2067B">
        <w:rPr>
          <w:rFonts w:eastAsia="PMingLiU"/>
          <w:bCs/>
          <w:szCs w:val="28"/>
          <w:lang w:val="en-GB"/>
        </w:rPr>
        <w:t xml:space="preserve"> the </w:t>
      </w:r>
      <w:r w:rsidR="00AB0E73">
        <w:rPr>
          <w:rFonts w:eastAsia="PMingLiU"/>
          <w:bCs/>
          <w:szCs w:val="28"/>
          <w:lang w:val="en-GB"/>
        </w:rPr>
        <w:t>j</w:t>
      </w:r>
      <w:r w:rsidR="00E2067B">
        <w:rPr>
          <w:rFonts w:eastAsia="PMingLiU"/>
          <w:bCs/>
          <w:szCs w:val="28"/>
          <w:lang w:val="en-GB"/>
        </w:rPr>
        <w:t xml:space="preserve">udge </w:t>
      </w:r>
      <w:r w:rsidR="001E7081">
        <w:rPr>
          <w:rFonts w:eastAsia="PMingLiU"/>
          <w:bCs/>
          <w:szCs w:val="28"/>
          <w:lang w:val="en-GB"/>
        </w:rPr>
        <w:t>below w</w:t>
      </w:r>
      <w:r w:rsidR="00E2067B">
        <w:rPr>
          <w:rFonts w:eastAsia="PMingLiU"/>
          <w:bCs/>
          <w:szCs w:val="28"/>
          <w:lang w:val="en-GB"/>
        </w:rPr>
        <w:t xml:space="preserve">as wrong to hold </w:t>
      </w:r>
      <w:r w:rsidR="001E7081">
        <w:rPr>
          <w:rFonts w:eastAsia="PMingLiU"/>
          <w:bCs/>
          <w:szCs w:val="28"/>
          <w:lang w:val="en-GB"/>
        </w:rPr>
        <w:t xml:space="preserve">that </w:t>
      </w:r>
      <w:r w:rsidR="00E2067B">
        <w:rPr>
          <w:rFonts w:eastAsia="PMingLiU"/>
          <w:bCs/>
          <w:szCs w:val="28"/>
          <w:lang w:val="en-GB"/>
        </w:rPr>
        <w:t xml:space="preserve">the </w:t>
      </w:r>
      <w:r w:rsidR="001E7081">
        <w:rPr>
          <w:rFonts w:eastAsia="PMingLiU"/>
          <w:bCs/>
          <w:szCs w:val="28"/>
          <w:lang w:val="en-GB"/>
        </w:rPr>
        <w:t>two</w:t>
      </w:r>
      <w:r w:rsidR="0060185D">
        <w:rPr>
          <w:rFonts w:eastAsia="PMingLiU"/>
          <w:bCs/>
          <w:szCs w:val="28"/>
          <w:lang w:val="en-GB"/>
        </w:rPr>
        <w:t> </w:t>
      </w:r>
      <w:r w:rsidR="00E2067B">
        <w:rPr>
          <w:rFonts w:eastAsia="PMingLiU"/>
          <w:bCs/>
          <w:szCs w:val="28"/>
          <w:lang w:val="en-GB"/>
        </w:rPr>
        <w:t>earl</w:t>
      </w:r>
      <w:r w:rsidR="0060185D">
        <w:rPr>
          <w:rFonts w:eastAsia="PMingLiU"/>
          <w:bCs/>
          <w:szCs w:val="28"/>
          <w:lang w:val="en-GB"/>
        </w:rPr>
        <w:t xml:space="preserve">ier </w:t>
      </w:r>
      <w:r w:rsidR="00E2067B">
        <w:rPr>
          <w:rFonts w:eastAsia="PMingLiU"/>
          <w:bCs/>
          <w:szCs w:val="28"/>
          <w:lang w:val="en-GB"/>
        </w:rPr>
        <w:t xml:space="preserve">sanctioned offers </w:t>
      </w:r>
      <w:r w:rsidR="005A20E2">
        <w:rPr>
          <w:rFonts w:eastAsia="PMingLiU"/>
          <w:bCs/>
          <w:szCs w:val="28"/>
          <w:lang w:val="en-GB"/>
        </w:rPr>
        <w:t xml:space="preserve">in May and August </w:t>
      </w:r>
      <w:r w:rsidR="0060185D">
        <w:rPr>
          <w:rFonts w:eastAsia="PMingLiU"/>
          <w:bCs/>
          <w:szCs w:val="28"/>
          <w:lang w:val="en-GB"/>
        </w:rPr>
        <w:t>2007 were</w:t>
      </w:r>
      <w:r w:rsidR="00E2067B">
        <w:rPr>
          <w:rFonts w:eastAsia="PMingLiU"/>
          <w:bCs/>
          <w:szCs w:val="28"/>
          <w:lang w:val="en-GB"/>
        </w:rPr>
        <w:t xml:space="preserve"> </w:t>
      </w:r>
      <w:r w:rsidR="000629A3">
        <w:rPr>
          <w:rFonts w:eastAsia="PMingLiU"/>
          <w:bCs/>
          <w:szCs w:val="28"/>
          <w:lang w:val="en-GB"/>
        </w:rPr>
        <w:t>superseded by the subsequen</w:t>
      </w:r>
      <w:r w:rsidR="00286BAC">
        <w:rPr>
          <w:rFonts w:eastAsia="PMingLiU"/>
          <w:bCs/>
          <w:szCs w:val="28"/>
          <w:lang w:val="en-GB"/>
        </w:rPr>
        <w:t>t</w:t>
      </w:r>
      <w:r w:rsidR="008101E0">
        <w:rPr>
          <w:rFonts w:eastAsia="PMingLiU"/>
          <w:bCs/>
          <w:szCs w:val="28"/>
          <w:lang w:val="en-GB"/>
        </w:rPr>
        <w:t xml:space="preserve"> </w:t>
      </w:r>
      <w:r w:rsidR="000629A3">
        <w:rPr>
          <w:rFonts w:eastAsia="PMingLiU"/>
          <w:bCs/>
          <w:szCs w:val="28"/>
          <w:lang w:val="en-GB"/>
        </w:rPr>
        <w:t xml:space="preserve">offer made </w:t>
      </w:r>
      <w:r w:rsidR="008101E0">
        <w:rPr>
          <w:rFonts w:eastAsia="PMingLiU"/>
          <w:bCs/>
          <w:szCs w:val="28"/>
          <w:lang w:val="en-GB"/>
        </w:rPr>
        <w:t xml:space="preserve">in </w:t>
      </w:r>
      <w:r w:rsidR="000629A3">
        <w:rPr>
          <w:rFonts w:eastAsia="PMingLiU"/>
          <w:bCs/>
          <w:szCs w:val="28"/>
          <w:lang w:val="en-GB"/>
        </w:rPr>
        <w:t>February 20</w:t>
      </w:r>
      <w:r w:rsidR="008101E0">
        <w:rPr>
          <w:rFonts w:eastAsia="PMingLiU"/>
          <w:bCs/>
          <w:szCs w:val="28"/>
          <w:lang w:val="en-GB"/>
        </w:rPr>
        <w:t>0</w:t>
      </w:r>
      <w:r w:rsidR="000629A3">
        <w:rPr>
          <w:rFonts w:eastAsia="PMingLiU"/>
          <w:bCs/>
          <w:szCs w:val="28"/>
          <w:lang w:val="en-GB"/>
        </w:rPr>
        <w:t xml:space="preserve">8.  </w:t>
      </w:r>
      <w:r w:rsidR="003F490A">
        <w:rPr>
          <w:rFonts w:eastAsia="PMingLiU"/>
          <w:bCs/>
          <w:szCs w:val="28"/>
          <w:lang w:val="en-GB"/>
        </w:rPr>
        <w:t xml:space="preserve">The plaintiff says that </w:t>
      </w:r>
      <w:r w:rsidR="008101E0" w:rsidRPr="00E2067B">
        <w:rPr>
          <w:rFonts w:eastAsia="PMingLiU"/>
          <w:bCs/>
          <w:i/>
          <w:szCs w:val="28"/>
          <w:lang w:val="en-GB"/>
        </w:rPr>
        <w:t>Gibbon</w:t>
      </w:r>
      <w:r w:rsidR="00DC37B3">
        <w:rPr>
          <w:rFonts w:eastAsia="PMingLiU"/>
          <w:bCs/>
          <w:i/>
          <w:szCs w:val="28"/>
          <w:lang w:val="en-GB"/>
        </w:rPr>
        <w:t xml:space="preserve"> </w:t>
      </w:r>
      <w:r w:rsidR="008101E0">
        <w:rPr>
          <w:rFonts w:eastAsia="PMingLiU"/>
          <w:bCs/>
          <w:szCs w:val="28"/>
          <w:lang w:val="en-GB"/>
        </w:rPr>
        <w:t xml:space="preserve">has been </w:t>
      </w:r>
      <w:r w:rsidR="000629A3">
        <w:rPr>
          <w:rFonts w:eastAsia="PMingLiU"/>
          <w:bCs/>
          <w:szCs w:val="28"/>
          <w:lang w:val="en-GB"/>
        </w:rPr>
        <w:t xml:space="preserve">applied in Hong Kong </w:t>
      </w:r>
      <w:r w:rsidR="00DC37B3">
        <w:rPr>
          <w:rFonts w:eastAsia="PMingLiU"/>
          <w:bCs/>
          <w:szCs w:val="28"/>
          <w:lang w:val="en-GB"/>
        </w:rPr>
        <w:t>in</w:t>
      </w:r>
      <w:r w:rsidR="008101E0">
        <w:rPr>
          <w:rFonts w:eastAsia="PMingLiU"/>
          <w:bCs/>
          <w:szCs w:val="28"/>
          <w:lang w:val="en-GB"/>
        </w:rPr>
        <w:t xml:space="preserve"> </w:t>
      </w:r>
      <w:r w:rsidR="000629A3" w:rsidRPr="001F1A26">
        <w:rPr>
          <w:rFonts w:eastAsia="PMingLiU"/>
          <w:bCs/>
          <w:i/>
          <w:szCs w:val="28"/>
          <w:lang w:val="en-GB"/>
        </w:rPr>
        <w:t xml:space="preserve">Rai v </w:t>
      </w:r>
      <w:r w:rsidR="001E7081" w:rsidRPr="001F1A26">
        <w:rPr>
          <w:rFonts w:eastAsia="PMingLiU"/>
          <w:bCs/>
          <w:i/>
          <w:szCs w:val="28"/>
          <w:lang w:val="en-GB"/>
        </w:rPr>
        <w:t>Pacific Construction</w:t>
      </w:r>
      <w:r w:rsidR="000629A3" w:rsidRPr="001F1A26">
        <w:rPr>
          <w:rFonts w:eastAsia="PMingLiU"/>
          <w:bCs/>
          <w:i/>
          <w:szCs w:val="28"/>
          <w:lang w:val="en-GB"/>
        </w:rPr>
        <w:t xml:space="preserve"> </w:t>
      </w:r>
      <w:r w:rsidR="008101E0" w:rsidRPr="001F1A26">
        <w:rPr>
          <w:rFonts w:eastAsia="PMingLiU"/>
          <w:bCs/>
          <w:i/>
          <w:szCs w:val="28"/>
          <w:lang w:val="en-GB"/>
        </w:rPr>
        <w:t>(</w:t>
      </w:r>
      <w:r w:rsidR="000629A3" w:rsidRPr="001F1A26">
        <w:rPr>
          <w:rFonts w:eastAsia="PMingLiU"/>
          <w:bCs/>
          <w:i/>
          <w:szCs w:val="28"/>
          <w:lang w:val="en-GB"/>
        </w:rPr>
        <w:t>HK</w:t>
      </w:r>
      <w:r w:rsidR="008101E0" w:rsidRPr="001F1A26">
        <w:rPr>
          <w:rFonts w:eastAsia="PMingLiU"/>
          <w:bCs/>
          <w:i/>
          <w:szCs w:val="28"/>
          <w:lang w:val="en-GB"/>
        </w:rPr>
        <w:t>)</w:t>
      </w:r>
      <w:r w:rsidR="000629A3" w:rsidRPr="001F1A26">
        <w:rPr>
          <w:rFonts w:eastAsia="PMingLiU"/>
          <w:bCs/>
          <w:i/>
          <w:szCs w:val="28"/>
          <w:lang w:val="en-GB"/>
        </w:rPr>
        <w:t xml:space="preserve"> Co Ltd</w:t>
      </w:r>
      <w:r w:rsidR="000629A3">
        <w:rPr>
          <w:rFonts w:eastAsia="PMingLiU"/>
          <w:bCs/>
          <w:szCs w:val="28"/>
          <w:lang w:val="en-GB"/>
        </w:rPr>
        <w:t xml:space="preserve"> [2011] 3</w:t>
      </w:r>
      <w:r w:rsidR="001E7081">
        <w:rPr>
          <w:rFonts w:eastAsia="PMingLiU"/>
          <w:bCs/>
          <w:szCs w:val="28"/>
          <w:lang w:val="en-GB"/>
        </w:rPr>
        <w:t xml:space="preserve"> </w:t>
      </w:r>
      <w:r w:rsidR="000629A3">
        <w:rPr>
          <w:rFonts w:eastAsia="PMingLiU"/>
          <w:bCs/>
          <w:szCs w:val="28"/>
          <w:lang w:val="en-GB"/>
        </w:rPr>
        <w:t>H</w:t>
      </w:r>
      <w:r w:rsidR="001E7081">
        <w:rPr>
          <w:rFonts w:eastAsia="PMingLiU"/>
          <w:bCs/>
          <w:szCs w:val="28"/>
          <w:lang w:val="en-GB"/>
        </w:rPr>
        <w:t>KL</w:t>
      </w:r>
      <w:r w:rsidR="00C00D38">
        <w:rPr>
          <w:rFonts w:eastAsia="PMingLiU"/>
          <w:bCs/>
          <w:szCs w:val="28"/>
          <w:lang w:val="en-GB"/>
        </w:rPr>
        <w:t>RD 46</w:t>
      </w:r>
      <w:r w:rsidR="001E7081">
        <w:rPr>
          <w:rFonts w:eastAsia="PMingLiU"/>
          <w:bCs/>
          <w:szCs w:val="28"/>
          <w:lang w:val="en-GB"/>
        </w:rPr>
        <w:t>9</w:t>
      </w:r>
      <w:r w:rsidR="00C00D38">
        <w:rPr>
          <w:rFonts w:eastAsia="PMingLiU"/>
          <w:bCs/>
          <w:szCs w:val="28"/>
          <w:lang w:val="en-GB"/>
        </w:rPr>
        <w:t xml:space="preserve"> at 485-486, §24.</w:t>
      </w:r>
    </w:p>
    <w:p w:rsidR="00C00D38" w:rsidRPr="00C00D38" w:rsidRDefault="00C00D38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5A20E2" w:rsidRDefault="00DC37B3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Thus, </w:t>
      </w:r>
      <w:r w:rsidR="008F79C9">
        <w:rPr>
          <w:rFonts w:eastAsia="PMingLiU"/>
          <w:bCs/>
          <w:szCs w:val="28"/>
          <w:lang w:val="en-GB"/>
        </w:rPr>
        <w:t xml:space="preserve">he submits that </w:t>
      </w:r>
      <w:r w:rsidR="00C00D38">
        <w:rPr>
          <w:rFonts w:eastAsia="PMingLiU"/>
          <w:bCs/>
          <w:szCs w:val="28"/>
          <w:lang w:val="en-GB"/>
        </w:rPr>
        <w:t>making subsequent sanctioned offer</w:t>
      </w:r>
      <w:r w:rsidR="001F1A26">
        <w:rPr>
          <w:rFonts w:eastAsia="PMingLiU"/>
          <w:bCs/>
          <w:szCs w:val="28"/>
          <w:lang w:val="en-GB"/>
        </w:rPr>
        <w:t>s</w:t>
      </w:r>
      <w:r w:rsidR="00C00D38">
        <w:rPr>
          <w:rFonts w:eastAsia="PMingLiU"/>
          <w:bCs/>
          <w:szCs w:val="28"/>
          <w:lang w:val="en-GB"/>
        </w:rPr>
        <w:t xml:space="preserve"> does</w:t>
      </w:r>
      <w:r w:rsidR="00E10028">
        <w:rPr>
          <w:rFonts w:eastAsia="PMingLiU"/>
          <w:bCs/>
          <w:szCs w:val="28"/>
          <w:lang w:val="en-GB"/>
        </w:rPr>
        <w:t xml:space="preserve"> not</w:t>
      </w:r>
      <w:r w:rsidR="00C00D38">
        <w:rPr>
          <w:rFonts w:eastAsia="PMingLiU"/>
          <w:bCs/>
          <w:szCs w:val="28"/>
          <w:lang w:val="en-GB"/>
        </w:rPr>
        <w:t xml:space="preserve"> constitute withdraw</w:t>
      </w:r>
      <w:r w:rsidR="001F1A26">
        <w:rPr>
          <w:rFonts w:eastAsia="PMingLiU"/>
          <w:bCs/>
          <w:szCs w:val="28"/>
          <w:lang w:val="en-GB"/>
        </w:rPr>
        <w:t>al or</w:t>
      </w:r>
      <w:r w:rsidR="00C00D38">
        <w:rPr>
          <w:rFonts w:eastAsia="PMingLiU"/>
          <w:bCs/>
          <w:szCs w:val="28"/>
          <w:lang w:val="en-GB"/>
        </w:rPr>
        <w:t xml:space="preserve"> </w:t>
      </w:r>
      <w:proofErr w:type="spellStart"/>
      <w:r w:rsidR="00C00D38">
        <w:rPr>
          <w:rFonts w:eastAsia="PMingLiU"/>
          <w:bCs/>
          <w:szCs w:val="28"/>
          <w:lang w:val="en-GB"/>
        </w:rPr>
        <w:t>supersede</w:t>
      </w:r>
      <w:r w:rsidR="001F1A26">
        <w:rPr>
          <w:rFonts w:eastAsia="PMingLiU"/>
          <w:bCs/>
          <w:szCs w:val="28"/>
          <w:lang w:val="en-GB"/>
        </w:rPr>
        <w:t>nce</w:t>
      </w:r>
      <w:proofErr w:type="spellEnd"/>
      <w:r w:rsidR="00C00D38">
        <w:rPr>
          <w:rFonts w:eastAsia="PMingLiU"/>
          <w:bCs/>
          <w:szCs w:val="28"/>
          <w:lang w:val="en-GB"/>
        </w:rPr>
        <w:t xml:space="preserve"> of earl</w:t>
      </w:r>
      <w:r w:rsidR="001F1A26">
        <w:rPr>
          <w:rFonts w:eastAsia="PMingLiU"/>
          <w:bCs/>
          <w:szCs w:val="28"/>
          <w:lang w:val="en-GB"/>
        </w:rPr>
        <w:t xml:space="preserve">ier </w:t>
      </w:r>
      <w:r w:rsidR="00C00D38">
        <w:rPr>
          <w:rFonts w:eastAsia="PMingLiU"/>
          <w:bCs/>
          <w:szCs w:val="28"/>
          <w:lang w:val="en-GB"/>
        </w:rPr>
        <w:t>sanctioned offer</w:t>
      </w:r>
      <w:r w:rsidR="001F1A26">
        <w:rPr>
          <w:rFonts w:eastAsia="PMingLiU"/>
          <w:bCs/>
          <w:szCs w:val="28"/>
          <w:lang w:val="en-GB"/>
        </w:rPr>
        <w:t>s</w:t>
      </w:r>
      <w:r w:rsidR="00C00D38">
        <w:rPr>
          <w:rFonts w:eastAsia="PMingLiU"/>
          <w:bCs/>
          <w:szCs w:val="28"/>
          <w:lang w:val="en-GB"/>
        </w:rPr>
        <w:t xml:space="preserve">.  The </w:t>
      </w:r>
      <w:r w:rsidR="001F1A26">
        <w:rPr>
          <w:rFonts w:eastAsia="PMingLiU"/>
          <w:bCs/>
          <w:szCs w:val="28"/>
          <w:lang w:val="en-GB"/>
        </w:rPr>
        <w:t>subsisting</w:t>
      </w:r>
      <w:r w:rsidR="00C00D38">
        <w:rPr>
          <w:rFonts w:eastAsia="PMingLiU"/>
          <w:bCs/>
          <w:szCs w:val="28"/>
          <w:lang w:val="en-GB"/>
        </w:rPr>
        <w:t xml:space="preserve"> sanctioned offer which </w:t>
      </w:r>
      <w:r w:rsidR="00E10028">
        <w:rPr>
          <w:rFonts w:eastAsia="PMingLiU"/>
          <w:bCs/>
          <w:szCs w:val="28"/>
          <w:lang w:val="en-GB"/>
        </w:rPr>
        <w:t>is</w:t>
      </w:r>
      <w:r w:rsidR="00C00D38">
        <w:rPr>
          <w:rFonts w:eastAsia="PMingLiU"/>
          <w:bCs/>
          <w:szCs w:val="28"/>
          <w:lang w:val="en-GB"/>
        </w:rPr>
        <w:t xml:space="preserve"> not </w:t>
      </w:r>
      <w:r w:rsidR="001F1A26">
        <w:rPr>
          <w:rFonts w:eastAsia="PMingLiU"/>
          <w:bCs/>
          <w:szCs w:val="28"/>
          <w:lang w:val="en-GB"/>
        </w:rPr>
        <w:t>beaten</w:t>
      </w:r>
      <w:r w:rsidR="00C00D38">
        <w:rPr>
          <w:rFonts w:eastAsia="PMingLiU"/>
          <w:bCs/>
          <w:szCs w:val="28"/>
          <w:lang w:val="en-GB"/>
        </w:rPr>
        <w:t xml:space="preserve"> by the </w:t>
      </w:r>
      <w:r w:rsidR="001F1A26">
        <w:rPr>
          <w:rFonts w:eastAsia="PMingLiU"/>
          <w:bCs/>
          <w:szCs w:val="28"/>
          <w:lang w:val="en-GB"/>
        </w:rPr>
        <w:t xml:space="preserve">offeree after trial can be relied upon by the </w:t>
      </w:r>
      <w:proofErr w:type="spellStart"/>
      <w:r w:rsidR="001F1A26">
        <w:rPr>
          <w:rFonts w:eastAsia="PMingLiU"/>
          <w:bCs/>
          <w:szCs w:val="28"/>
          <w:lang w:val="en-GB"/>
        </w:rPr>
        <w:t>offeror</w:t>
      </w:r>
      <w:proofErr w:type="spellEnd"/>
      <w:r w:rsidR="00C00D38">
        <w:rPr>
          <w:rFonts w:eastAsia="PMingLiU"/>
          <w:bCs/>
          <w:szCs w:val="28"/>
          <w:lang w:val="en-GB"/>
        </w:rPr>
        <w:t xml:space="preserve"> to </w:t>
      </w:r>
      <w:r w:rsidR="001F1A26">
        <w:rPr>
          <w:rFonts w:eastAsia="PMingLiU"/>
          <w:bCs/>
          <w:szCs w:val="28"/>
          <w:lang w:val="en-GB"/>
        </w:rPr>
        <w:t>in</w:t>
      </w:r>
      <w:r w:rsidR="00C00D38">
        <w:rPr>
          <w:rFonts w:eastAsia="PMingLiU"/>
          <w:bCs/>
          <w:szCs w:val="28"/>
          <w:lang w:val="en-GB"/>
        </w:rPr>
        <w:t xml:space="preserve">voke the </w:t>
      </w:r>
      <w:r w:rsidR="001F1A26">
        <w:rPr>
          <w:rFonts w:eastAsia="PMingLiU"/>
          <w:bCs/>
          <w:szCs w:val="28"/>
          <w:lang w:val="en-GB"/>
        </w:rPr>
        <w:t xml:space="preserve">court’s </w:t>
      </w:r>
      <w:r w:rsidR="00C00D38">
        <w:rPr>
          <w:rFonts w:eastAsia="PMingLiU"/>
          <w:bCs/>
          <w:szCs w:val="28"/>
          <w:lang w:val="en-GB"/>
        </w:rPr>
        <w:t>jurisdiction to</w:t>
      </w:r>
      <w:r w:rsidR="001F1A26">
        <w:rPr>
          <w:rFonts w:eastAsia="PMingLiU"/>
          <w:bCs/>
          <w:szCs w:val="28"/>
          <w:lang w:val="en-GB"/>
        </w:rPr>
        <w:t xml:space="preserve"> award costs on indemnity basis </w:t>
      </w:r>
      <w:r w:rsidR="00C00D38">
        <w:rPr>
          <w:rFonts w:eastAsia="PMingLiU"/>
          <w:bCs/>
          <w:szCs w:val="28"/>
          <w:lang w:val="en-GB"/>
        </w:rPr>
        <w:t xml:space="preserve">and interest </w:t>
      </w:r>
      <w:r w:rsidR="001F1A26">
        <w:rPr>
          <w:rFonts w:eastAsia="PMingLiU"/>
          <w:bCs/>
          <w:szCs w:val="28"/>
          <w:lang w:val="en-GB"/>
        </w:rPr>
        <w:t>at enhanced rate</w:t>
      </w:r>
      <w:r w:rsidR="005A20E2">
        <w:rPr>
          <w:rFonts w:eastAsia="PMingLiU"/>
          <w:bCs/>
          <w:szCs w:val="28"/>
          <w:lang w:val="en-GB"/>
        </w:rPr>
        <w:t>s</w:t>
      </w:r>
      <w:r w:rsidR="001F1A26">
        <w:rPr>
          <w:rFonts w:eastAsia="PMingLiU"/>
          <w:bCs/>
          <w:szCs w:val="28"/>
          <w:lang w:val="en-GB"/>
        </w:rPr>
        <w:t>.</w:t>
      </w:r>
      <w:r w:rsidR="004F26D1">
        <w:rPr>
          <w:rFonts w:eastAsia="PMingLiU"/>
          <w:bCs/>
          <w:szCs w:val="28"/>
          <w:lang w:val="en-GB"/>
        </w:rPr>
        <w:t xml:space="preserve">  </w:t>
      </w:r>
    </w:p>
    <w:p w:rsidR="005A20E2" w:rsidRPr="005A20E2" w:rsidRDefault="005A20E2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C00D38" w:rsidRPr="00A40C8B" w:rsidRDefault="00A17C73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In</w:t>
      </w:r>
      <w:r w:rsidR="004F26D1">
        <w:rPr>
          <w:rFonts w:eastAsia="PMingLiU"/>
          <w:bCs/>
          <w:szCs w:val="28"/>
          <w:lang w:val="en-GB"/>
        </w:rPr>
        <w:t xml:space="preserve"> </w:t>
      </w:r>
      <w:r w:rsidR="001F1A26" w:rsidRPr="001F1A26">
        <w:rPr>
          <w:rFonts w:eastAsia="PMingLiU"/>
          <w:bCs/>
          <w:i/>
          <w:szCs w:val="28"/>
          <w:lang w:val="en-GB"/>
        </w:rPr>
        <w:t>Rai v</w:t>
      </w:r>
      <w:r w:rsidR="004F26D1" w:rsidRPr="001F1A26">
        <w:rPr>
          <w:rFonts w:eastAsia="PMingLiU"/>
          <w:bCs/>
          <w:i/>
          <w:szCs w:val="28"/>
          <w:lang w:val="en-GB"/>
        </w:rPr>
        <w:t xml:space="preserve"> </w:t>
      </w:r>
      <w:r w:rsidR="001F1A26" w:rsidRPr="001F1A26">
        <w:rPr>
          <w:rFonts w:eastAsia="PMingLiU"/>
          <w:bCs/>
          <w:i/>
          <w:szCs w:val="28"/>
          <w:lang w:val="en-GB"/>
        </w:rPr>
        <w:t>Pacific Construction (HK) Co Ltd</w:t>
      </w:r>
      <w:r w:rsidR="005C400B">
        <w:rPr>
          <w:rFonts w:eastAsia="PMingLiU"/>
          <w:bCs/>
          <w:i/>
          <w:szCs w:val="28"/>
          <w:lang w:val="en-GB"/>
        </w:rPr>
        <w:t>,</w:t>
      </w:r>
      <w:r w:rsidR="001F1A26">
        <w:rPr>
          <w:rFonts w:eastAsia="PMingLiU"/>
          <w:bCs/>
          <w:szCs w:val="28"/>
          <w:lang w:val="en-GB"/>
        </w:rPr>
        <w:t xml:space="preserve"> </w:t>
      </w:r>
      <w:r w:rsidR="001F1A26" w:rsidRPr="005C400B">
        <w:rPr>
          <w:rFonts w:eastAsia="PMingLiU"/>
          <w:bCs/>
          <w:i/>
          <w:szCs w:val="28"/>
          <w:lang w:val="en-GB"/>
        </w:rPr>
        <w:t>supra</w:t>
      </w:r>
      <w:r>
        <w:rPr>
          <w:rFonts w:eastAsia="PMingLiU"/>
          <w:bCs/>
          <w:szCs w:val="28"/>
          <w:lang w:val="en-GB"/>
        </w:rPr>
        <w:t xml:space="preserve">, a </w:t>
      </w:r>
      <w:r w:rsidR="00C970DA">
        <w:rPr>
          <w:rFonts w:eastAsia="PMingLiU"/>
          <w:bCs/>
          <w:szCs w:val="28"/>
          <w:lang w:val="en-GB"/>
        </w:rPr>
        <w:t xml:space="preserve">decision </w:t>
      </w:r>
      <w:r>
        <w:rPr>
          <w:rFonts w:eastAsia="PMingLiU"/>
          <w:bCs/>
          <w:szCs w:val="28"/>
          <w:lang w:val="en-GB"/>
        </w:rPr>
        <w:t xml:space="preserve">which is binding on me, </w:t>
      </w:r>
      <w:proofErr w:type="spellStart"/>
      <w:r w:rsidR="00036CA2">
        <w:rPr>
          <w:rFonts w:eastAsia="PMingLiU"/>
          <w:bCs/>
          <w:szCs w:val="28"/>
          <w:lang w:val="en-GB"/>
        </w:rPr>
        <w:t>Bharwaney</w:t>
      </w:r>
      <w:proofErr w:type="spellEnd"/>
      <w:r w:rsidR="00036CA2">
        <w:rPr>
          <w:rFonts w:eastAsia="PMingLiU"/>
          <w:bCs/>
          <w:szCs w:val="28"/>
          <w:lang w:val="en-GB"/>
        </w:rPr>
        <w:t xml:space="preserve"> J held at 486</w:t>
      </w:r>
      <w:r w:rsidR="00BA384C">
        <w:rPr>
          <w:rFonts w:eastAsia="PMingLiU"/>
          <w:bCs/>
          <w:szCs w:val="28"/>
          <w:lang w:val="en-GB"/>
        </w:rPr>
        <w:t>, §</w:t>
      </w:r>
      <w:r w:rsidR="00036CA2">
        <w:rPr>
          <w:rFonts w:eastAsia="PMingLiU"/>
          <w:bCs/>
          <w:szCs w:val="28"/>
          <w:lang w:val="en-GB"/>
        </w:rPr>
        <w:t xml:space="preserve">26 </w:t>
      </w:r>
      <w:proofErr w:type="gramStart"/>
      <w:r w:rsidR="00036CA2">
        <w:rPr>
          <w:rFonts w:eastAsia="PMingLiU"/>
          <w:bCs/>
          <w:szCs w:val="28"/>
          <w:lang w:val="en-GB"/>
        </w:rPr>
        <w:t>that:-</w:t>
      </w:r>
      <w:proofErr w:type="gramEnd"/>
    </w:p>
    <w:p w:rsidR="00A40C8B" w:rsidRDefault="00A40C8B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036CA2" w:rsidRPr="00BA384C" w:rsidRDefault="00BA384C" w:rsidP="007319A3">
      <w:pPr>
        <w:tabs>
          <w:tab w:val="clear" w:pos="4320"/>
          <w:tab w:val="clear" w:pos="9072"/>
        </w:tabs>
        <w:snapToGrid/>
        <w:spacing w:line="276" w:lineRule="auto"/>
        <w:ind w:left="1440" w:right="836"/>
        <w:jc w:val="both"/>
        <w:outlineLvl w:val="0"/>
        <w:rPr>
          <w:rFonts w:eastAsia="PMingLiU"/>
          <w:bCs/>
          <w:sz w:val="24"/>
          <w:szCs w:val="24"/>
          <w:lang w:val="en-GB"/>
        </w:rPr>
      </w:pPr>
      <w:r w:rsidRPr="00BA384C">
        <w:rPr>
          <w:rFonts w:eastAsia="PMingLiU"/>
          <w:bCs/>
          <w:sz w:val="24"/>
          <w:szCs w:val="24"/>
          <w:lang w:val="en-GB"/>
        </w:rPr>
        <w:t xml:space="preserve">“The fact that a second or third increased sanctioned offer is made in the course of the proceedings does not constitute a withdrawal of earlier unaccepted offers which remain subsisting.  The subsisting sanctioned offer which is not beaten by the offeree after trial can be relied upon by the </w:t>
      </w:r>
      <w:proofErr w:type="spellStart"/>
      <w:r w:rsidRPr="00BA384C">
        <w:rPr>
          <w:rFonts w:eastAsia="PMingLiU"/>
          <w:bCs/>
          <w:sz w:val="24"/>
          <w:szCs w:val="24"/>
          <w:lang w:val="en-GB"/>
        </w:rPr>
        <w:t>offeror</w:t>
      </w:r>
      <w:proofErr w:type="spellEnd"/>
      <w:r w:rsidRPr="00BA384C">
        <w:rPr>
          <w:rFonts w:eastAsia="PMingLiU"/>
          <w:bCs/>
          <w:sz w:val="24"/>
          <w:szCs w:val="24"/>
          <w:lang w:val="en-GB"/>
        </w:rPr>
        <w:t xml:space="preserve"> to invoke the court’s jurisdiction to award costs on an indemnity basis and interest at enhanced rates.”</w:t>
      </w:r>
    </w:p>
    <w:p w:rsidR="00036CA2" w:rsidRPr="00036CA2" w:rsidRDefault="00036CA2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21062D" w:rsidRDefault="00BA384C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T</w:t>
      </w:r>
      <w:r w:rsidR="00F241D5">
        <w:rPr>
          <w:rFonts w:eastAsia="PMingLiU"/>
          <w:bCs/>
          <w:szCs w:val="28"/>
          <w:lang w:val="en-GB"/>
        </w:rPr>
        <w:t>he plaintiff therefore submits</w:t>
      </w:r>
      <w:r>
        <w:rPr>
          <w:rFonts w:eastAsia="PMingLiU"/>
          <w:bCs/>
          <w:szCs w:val="28"/>
          <w:lang w:val="en-GB"/>
        </w:rPr>
        <w:t xml:space="preserve"> that, as a matter of law, the First Sanctioned Offer was not withdrawn or had been superseded</w:t>
      </w:r>
      <w:r w:rsidR="00F241D5">
        <w:rPr>
          <w:rFonts w:eastAsia="PMingLiU"/>
          <w:bCs/>
          <w:szCs w:val="28"/>
          <w:lang w:val="en-GB"/>
        </w:rPr>
        <w:t xml:space="preserve"> </w:t>
      </w:r>
      <w:proofErr w:type="gramStart"/>
      <w:r w:rsidR="00F241D5">
        <w:rPr>
          <w:rFonts w:eastAsia="PMingLiU"/>
          <w:bCs/>
          <w:szCs w:val="28"/>
          <w:lang w:val="en-GB"/>
        </w:rPr>
        <w:t>as</w:t>
      </w:r>
      <w:r w:rsidR="005A68D8">
        <w:rPr>
          <w:rFonts w:eastAsia="PMingLiU"/>
          <w:bCs/>
          <w:szCs w:val="28"/>
          <w:lang w:val="en-GB"/>
        </w:rPr>
        <w:t>:-</w:t>
      </w:r>
      <w:proofErr w:type="gramEnd"/>
    </w:p>
    <w:p w:rsidR="005A68D8" w:rsidRDefault="005A68D8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5A68D8" w:rsidRDefault="00F241D5" w:rsidP="0004225B">
      <w:pPr>
        <w:pStyle w:val="ListParagraph"/>
        <w:numPr>
          <w:ilvl w:val="0"/>
          <w:numId w:val="42"/>
        </w:numPr>
        <w:tabs>
          <w:tab w:val="clear" w:pos="1440"/>
          <w:tab w:val="clear" w:pos="4320"/>
          <w:tab w:val="clear" w:pos="9072"/>
          <w:tab w:val="left" w:pos="2160"/>
          <w:tab w:val="center" w:pos="6480"/>
        </w:tabs>
        <w:snapToGrid/>
        <w:spacing w:line="360" w:lineRule="auto"/>
        <w:ind w:left="2160" w:hanging="72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n</w:t>
      </w:r>
      <w:r w:rsidR="005A68D8">
        <w:rPr>
          <w:rFonts w:eastAsia="PMingLiU"/>
          <w:bCs/>
          <w:szCs w:val="28"/>
          <w:lang w:val="en-GB"/>
        </w:rPr>
        <w:t>o leave was granted by the court to withdraw or diminish the First Sanctioned Offer under O 22 r 7 of RDC;</w:t>
      </w:r>
      <w:r>
        <w:rPr>
          <w:rFonts w:eastAsia="PMingLiU"/>
          <w:bCs/>
          <w:szCs w:val="28"/>
          <w:lang w:val="en-GB"/>
        </w:rPr>
        <w:t xml:space="preserve"> and </w:t>
      </w:r>
    </w:p>
    <w:p w:rsidR="00F12620" w:rsidRDefault="00F12620" w:rsidP="0004225B">
      <w:pPr>
        <w:pStyle w:val="ListParagraph"/>
        <w:tabs>
          <w:tab w:val="clear" w:pos="1440"/>
          <w:tab w:val="clear" w:pos="4320"/>
          <w:tab w:val="clear" w:pos="9072"/>
          <w:tab w:val="left" w:pos="2160"/>
          <w:tab w:val="center" w:pos="6480"/>
        </w:tabs>
        <w:snapToGrid/>
        <w:spacing w:line="360" w:lineRule="auto"/>
        <w:ind w:left="2160"/>
        <w:jc w:val="both"/>
        <w:outlineLvl w:val="0"/>
        <w:rPr>
          <w:rFonts w:eastAsia="PMingLiU"/>
          <w:bCs/>
          <w:szCs w:val="28"/>
          <w:lang w:val="en-GB"/>
        </w:rPr>
      </w:pPr>
    </w:p>
    <w:p w:rsidR="005A68D8" w:rsidRPr="005A68D8" w:rsidRDefault="00F241D5" w:rsidP="0004225B">
      <w:pPr>
        <w:pStyle w:val="ListParagraph"/>
        <w:numPr>
          <w:ilvl w:val="0"/>
          <w:numId w:val="42"/>
        </w:numPr>
        <w:tabs>
          <w:tab w:val="clear" w:pos="1440"/>
          <w:tab w:val="clear" w:pos="4320"/>
          <w:tab w:val="clear" w:pos="9072"/>
          <w:tab w:val="left" w:pos="2160"/>
          <w:tab w:val="center" w:pos="6480"/>
        </w:tabs>
        <w:snapToGrid/>
        <w:spacing w:line="360" w:lineRule="auto"/>
        <w:ind w:left="2160" w:hanging="72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t</w:t>
      </w:r>
      <w:r w:rsidR="005A68D8">
        <w:rPr>
          <w:rFonts w:eastAsia="PMingLiU"/>
          <w:bCs/>
          <w:szCs w:val="28"/>
          <w:lang w:val="en-GB"/>
        </w:rPr>
        <w:t xml:space="preserve">he making of </w:t>
      </w:r>
      <w:r w:rsidR="00AF1551">
        <w:rPr>
          <w:rFonts w:eastAsia="PMingLiU"/>
          <w:bCs/>
          <w:szCs w:val="28"/>
          <w:lang w:val="en-GB"/>
        </w:rPr>
        <w:t>the sanctioned</w:t>
      </w:r>
      <w:r w:rsidR="005A68D8">
        <w:rPr>
          <w:rFonts w:eastAsia="PMingLiU"/>
          <w:bCs/>
          <w:szCs w:val="28"/>
          <w:lang w:val="en-GB"/>
        </w:rPr>
        <w:t xml:space="preserve"> offers, such as the Second Sanctioned Offer, does not constitute withdrawal or </w:t>
      </w:r>
      <w:proofErr w:type="spellStart"/>
      <w:r w:rsidR="005A68D8">
        <w:rPr>
          <w:rFonts w:eastAsia="PMingLiU"/>
          <w:bCs/>
          <w:szCs w:val="28"/>
          <w:lang w:val="en-GB"/>
        </w:rPr>
        <w:t>supersedence</w:t>
      </w:r>
      <w:proofErr w:type="spellEnd"/>
      <w:r w:rsidR="005A68D8">
        <w:rPr>
          <w:rFonts w:eastAsia="PMingLiU"/>
          <w:bCs/>
          <w:szCs w:val="28"/>
          <w:lang w:val="en-GB"/>
        </w:rPr>
        <w:t xml:space="preserve"> of the First </w:t>
      </w:r>
      <w:r w:rsidR="00C532E1">
        <w:rPr>
          <w:rFonts w:eastAsia="PMingLiU"/>
          <w:bCs/>
          <w:szCs w:val="28"/>
          <w:lang w:val="en-GB"/>
        </w:rPr>
        <w:t>Sanctioned Offer.</w:t>
      </w:r>
    </w:p>
    <w:p w:rsidR="005A68D8" w:rsidRPr="005A68D8" w:rsidRDefault="005A68D8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21062D" w:rsidRPr="005761B5" w:rsidRDefault="00C532E1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Mr Wan further submit</w:t>
      </w:r>
      <w:r w:rsidR="00AF1551">
        <w:rPr>
          <w:rFonts w:eastAsia="PMingLiU"/>
          <w:bCs/>
          <w:szCs w:val="28"/>
          <w:lang w:val="en-GB"/>
        </w:rPr>
        <w:t>s</w:t>
      </w:r>
      <w:r>
        <w:rPr>
          <w:rFonts w:eastAsia="PMingLiU"/>
          <w:bCs/>
          <w:szCs w:val="28"/>
          <w:lang w:val="en-GB"/>
        </w:rPr>
        <w:t xml:space="preserve"> that there was nothing in the Second Sanctioned Offer </w:t>
      </w:r>
      <w:r w:rsidR="00F241D5">
        <w:rPr>
          <w:rFonts w:eastAsia="PMingLiU"/>
          <w:bCs/>
          <w:szCs w:val="28"/>
          <w:lang w:val="en-GB"/>
        </w:rPr>
        <w:t xml:space="preserve">to </w:t>
      </w:r>
      <w:r>
        <w:rPr>
          <w:rFonts w:eastAsia="PMingLiU"/>
          <w:bCs/>
          <w:szCs w:val="28"/>
          <w:lang w:val="en-GB"/>
        </w:rPr>
        <w:t xml:space="preserve">suggest that the First Sanctioned Offer should be </w:t>
      </w:r>
      <w:r w:rsidR="00F241D5">
        <w:rPr>
          <w:rFonts w:eastAsia="PMingLiU"/>
          <w:bCs/>
          <w:szCs w:val="28"/>
          <w:lang w:val="en-GB"/>
        </w:rPr>
        <w:t xml:space="preserve">considered as having been </w:t>
      </w:r>
      <w:r>
        <w:rPr>
          <w:rFonts w:eastAsia="PMingLiU"/>
          <w:bCs/>
          <w:szCs w:val="28"/>
          <w:lang w:val="en-GB"/>
        </w:rPr>
        <w:t>withdrawn or superseded.  They included</w:t>
      </w:r>
      <w:r w:rsidR="00653057">
        <w:rPr>
          <w:rFonts w:eastAsia="PMingLiU"/>
          <w:bCs/>
          <w:szCs w:val="28"/>
          <w:lang w:val="en-GB"/>
        </w:rPr>
        <w:t xml:space="preserve"> the fact </w:t>
      </w:r>
      <w:proofErr w:type="gramStart"/>
      <w:r w:rsidR="00653057">
        <w:rPr>
          <w:rFonts w:eastAsia="PMingLiU"/>
          <w:bCs/>
          <w:szCs w:val="28"/>
          <w:lang w:val="en-GB"/>
        </w:rPr>
        <w:t>that</w:t>
      </w:r>
      <w:r>
        <w:rPr>
          <w:rFonts w:eastAsia="PMingLiU"/>
          <w:bCs/>
          <w:szCs w:val="28"/>
          <w:lang w:val="en-GB"/>
        </w:rPr>
        <w:t>:-</w:t>
      </w:r>
      <w:proofErr w:type="gramEnd"/>
    </w:p>
    <w:p w:rsidR="009D072E" w:rsidRDefault="009D072E" w:rsidP="0004225B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C532E1" w:rsidRDefault="00653057" w:rsidP="0004225B">
      <w:pPr>
        <w:pStyle w:val="ListParagraph"/>
        <w:numPr>
          <w:ilvl w:val="0"/>
          <w:numId w:val="43"/>
        </w:numPr>
        <w:tabs>
          <w:tab w:val="clear" w:pos="1440"/>
          <w:tab w:val="clear" w:pos="4320"/>
          <w:tab w:val="clear" w:pos="9072"/>
          <w:tab w:val="left" w:pos="2160"/>
          <w:tab w:val="center" w:pos="6480"/>
        </w:tabs>
        <w:snapToGrid/>
        <w:spacing w:line="360" w:lineRule="auto"/>
        <w:ind w:left="2160" w:hanging="72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t</w:t>
      </w:r>
      <w:r w:rsidR="00C532E1">
        <w:rPr>
          <w:rFonts w:eastAsia="PMingLiU"/>
          <w:bCs/>
          <w:szCs w:val="28"/>
          <w:lang w:val="en-GB"/>
        </w:rPr>
        <w:t xml:space="preserve">he label </w:t>
      </w:r>
      <w:r w:rsidR="00F241D5">
        <w:rPr>
          <w:rFonts w:eastAsia="PMingLiU"/>
          <w:bCs/>
          <w:szCs w:val="28"/>
          <w:lang w:val="en-GB"/>
        </w:rPr>
        <w:t>“2</w:t>
      </w:r>
      <w:r w:rsidR="00F241D5" w:rsidRPr="00F241D5">
        <w:rPr>
          <w:rFonts w:eastAsia="PMingLiU"/>
          <w:bCs/>
          <w:szCs w:val="28"/>
          <w:vertAlign w:val="superscript"/>
          <w:lang w:val="en-GB"/>
        </w:rPr>
        <w:t>nd</w:t>
      </w:r>
      <w:r w:rsidR="00F241D5">
        <w:rPr>
          <w:rFonts w:eastAsia="PMingLiU"/>
          <w:bCs/>
          <w:szCs w:val="28"/>
          <w:lang w:val="en-GB"/>
        </w:rPr>
        <w:t xml:space="preserve"> </w:t>
      </w:r>
      <w:r w:rsidR="00C532E1">
        <w:rPr>
          <w:rFonts w:eastAsia="PMingLiU"/>
          <w:bCs/>
          <w:szCs w:val="28"/>
          <w:lang w:val="en-GB"/>
        </w:rPr>
        <w:t>Letter</w:t>
      </w:r>
      <w:r w:rsidR="00F241D5">
        <w:rPr>
          <w:rFonts w:eastAsia="PMingLiU"/>
          <w:bCs/>
          <w:szCs w:val="28"/>
          <w:lang w:val="en-GB"/>
        </w:rPr>
        <w:t>”</w:t>
      </w:r>
      <w:r w:rsidR="00C532E1">
        <w:rPr>
          <w:rFonts w:eastAsia="PMingLiU"/>
          <w:bCs/>
          <w:szCs w:val="28"/>
          <w:lang w:val="en-GB"/>
        </w:rPr>
        <w:t xml:space="preserve"> contained </w:t>
      </w:r>
      <w:r w:rsidR="00F241D5">
        <w:rPr>
          <w:rFonts w:eastAsia="PMingLiU"/>
          <w:bCs/>
          <w:szCs w:val="28"/>
          <w:lang w:val="en-GB"/>
        </w:rPr>
        <w:t xml:space="preserve">in </w:t>
      </w:r>
      <w:r w:rsidR="00C532E1">
        <w:rPr>
          <w:rFonts w:eastAsia="PMingLiU"/>
          <w:bCs/>
          <w:szCs w:val="28"/>
          <w:lang w:val="en-GB"/>
        </w:rPr>
        <w:t xml:space="preserve">the Second Sanctioned Offer </w:t>
      </w:r>
      <w:r w:rsidR="00F241D5">
        <w:rPr>
          <w:rFonts w:eastAsia="PMingLiU"/>
          <w:bCs/>
          <w:szCs w:val="28"/>
          <w:lang w:val="en-GB"/>
        </w:rPr>
        <w:t xml:space="preserve">merely means </w:t>
      </w:r>
      <w:r>
        <w:rPr>
          <w:rFonts w:eastAsia="PMingLiU"/>
          <w:bCs/>
          <w:szCs w:val="28"/>
          <w:lang w:val="en-GB"/>
        </w:rPr>
        <w:t xml:space="preserve">it was a second letter sent to the defendant’s solicitors on 5 December 2017 and </w:t>
      </w:r>
      <w:r w:rsidR="00C532E1">
        <w:rPr>
          <w:rFonts w:eastAsia="PMingLiU"/>
          <w:bCs/>
          <w:szCs w:val="28"/>
          <w:lang w:val="en-GB"/>
        </w:rPr>
        <w:t>was only used to avoid any confusion with the First Sanctioned Offer dated the same day;</w:t>
      </w:r>
    </w:p>
    <w:p w:rsidR="002D6C3C" w:rsidRDefault="002D6C3C" w:rsidP="0004225B">
      <w:pPr>
        <w:pStyle w:val="ListParagraph"/>
        <w:tabs>
          <w:tab w:val="clear" w:pos="1440"/>
          <w:tab w:val="clear" w:pos="4320"/>
          <w:tab w:val="clear" w:pos="9072"/>
          <w:tab w:val="left" w:pos="2160"/>
          <w:tab w:val="center" w:pos="6480"/>
        </w:tabs>
        <w:snapToGrid/>
        <w:spacing w:line="360" w:lineRule="auto"/>
        <w:ind w:left="2160"/>
        <w:jc w:val="both"/>
        <w:outlineLvl w:val="0"/>
        <w:rPr>
          <w:rFonts w:eastAsia="PMingLiU"/>
          <w:bCs/>
          <w:szCs w:val="28"/>
          <w:lang w:val="en-GB"/>
        </w:rPr>
      </w:pPr>
    </w:p>
    <w:p w:rsidR="00C532E1" w:rsidRDefault="00653057" w:rsidP="0004225B">
      <w:pPr>
        <w:pStyle w:val="ListParagraph"/>
        <w:numPr>
          <w:ilvl w:val="0"/>
          <w:numId w:val="43"/>
        </w:numPr>
        <w:tabs>
          <w:tab w:val="clear" w:pos="1440"/>
          <w:tab w:val="clear" w:pos="4320"/>
          <w:tab w:val="clear" w:pos="9072"/>
          <w:tab w:val="left" w:pos="2160"/>
          <w:tab w:val="center" w:pos="6480"/>
        </w:tabs>
        <w:snapToGrid/>
        <w:spacing w:line="360" w:lineRule="auto"/>
        <w:ind w:left="2160" w:hanging="72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r</w:t>
      </w:r>
      <w:r w:rsidR="002D6C3C">
        <w:rPr>
          <w:rFonts w:eastAsia="PMingLiU"/>
          <w:bCs/>
          <w:szCs w:val="28"/>
          <w:lang w:val="en-GB"/>
        </w:rPr>
        <w:t>ejecting the defendant’s offer at HK$90,000 plus cost</w:t>
      </w:r>
      <w:r w:rsidR="00804488">
        <w:rPr>
          <w:rFonts w:eastAsia="PMingLiU"/>
          <w:bCs/>
          <w:szCs w:val="28"/>
          <w:lang w:val="en-GB"/>
        </w:rPr>
        <w:t>s</w:t>
      </w:r>
      <w:r w:rsidR="002D6C3C">
        <w:rPr>
          <w:rFonts w:eastAsia="PMingLiU"/>
          <w:bCs/>
          <w:szCs w:val="28"/>
          <w:lang w:val="en-GB"/>
        </w:rPr>
        <w:t xml:space="preserve"> does not mean that the First Sanctioned Offer had been revoked.  The</w:t>
      </w:r>
      <w:r>
        <w:rPr>
          <w:rFonts w:eastAsia="PMingLiU"/>
          <w:bCs/>
          <w:szCs w:val="28"/>
          <w:lang w:val="en-GB"/>
        </w:rPr>
        <w:t xml:space="preserve"> plaintiff says that ther</w:t>
      </w:r>
      <w:r w:rsidR="002D6C3C">
        <w:rPr>
          <w:rFonts w:eastAsia="PMingLiU"/>
          <w:bCs/>
          <w:szCs w:val="28"/>
          <w:lang w:val="en-GB"/>
        </w:rPr>
        <w:t xml:space="preserve">e </w:t>
      </w:r>
      <w:r w:rsidR="00AF1551">
        <w:rPr>
          <w:rFonts w:eastAsia="PMingLiU"/>
          <w:bCs/>
          <w:szCs w:val="28"/>
          <w:lang w:val="en-GB"/>
        </w:rPr>
        <w:t>wa</w:t>
      </w:r>
      <w:r w:rsidR="002D6C3C">
        <w:rPr>
          <w:rFonts w:eastAsia="PMingLiU"/>
          <w:bCs/>
          <w:szCs w:val="28"/>
          <w:lang w:val="en-GB"/>
        </w:rPr>
        <w:t>s simply no causal connection between the two;</w:t>
      </w:r>
      <w:r w:rsidR="00D610C5">
        <w:rPr>
          <w:rFonts w:eastAsia="PMingLiU"/>
          <w:bCs/>
          <w:szCs w:val="28"/>
          <w:lang w:val="en-GB"/>
        </w:rPr>
        <w:t xml:space="preserve"> and</w:t>
      </w:r>
    </w:p>
    <w:p w:rsidR="002D6C3C" w:rsidRPr="002D6C3C" w:rsidRDefault="002D6C3C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2D6C3C" w:rsidRDefault="00653057" w:rsidP="0004225B">
      <w:pPr>
        <w:pStyle w:val="ListParagraph"/>
        <w:numPr>
          <w:ilvl w:val="0"/>
          <w:numId w:val="43"/>
        </w:numPr>
        <w:tabs>
          <w:tab w:val="clear" w:pos="1440"/>
          <w:tab w:val="clear" w:pos="4320"/>
          <w:tab w:val="clear" w:pos="9072"/>
          <w:tab w:val="left" w:pos="2160"/>
          <w:tab w:val="center" w:pos="6480"/>
        </w:tabs>
        <w:snapToGrid/>
        <w:spacing w:line="360" w:lineRule="auto"/>
        <w:ind w:left="2160" w:hanging="72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p</w:t>
      </w:r>
      <w:r w:rsidR="002D6C3C">
        <w:rPr>
          <w:rFonts w:eastAsia="PMingLiU"/>
          <w:bCs/>
          <w:szCs w:val="28"/>
          <w:lang w:val="en-GB"/>
        </w:rPr>
        <w:t>urporting to put forward a new sanctioned offer does not mean it should supersede the previous sanctioned offer.  They could both co</w:t>
      </w:r>
      <w:r>
        <w:rPr>
          <w:rFonts w:eastAsia="PMingLiU"/>
          <w:bCs/>
          <w:szCs w:val="28"/>
          <w:lang w:val="en-GB"/>
        </w:rPr>
        <w:t>-</w:t>
      </w:r>
      <w:r w:rsidR="002D6C3C">
        <w:rPr>
          <w:rFonts w:eastAsia="PMingLiU"/>
          <w:bCs/>
          <w:szCs w:val="28"/>
          <w:lang w:val="en-GB"/>
        </w:rPr>
        <w:t>exist at the same time and acted as alternatives</w:t>
      </w:r>
      <w:r w:rsidR="00D2693B">
        <w:rPr>
          <w:rFonts w:eastAsia="PMingLiU"/>
          <w:bCs/>
          <w:szCs w:val="28"/>
          <w:lang w:val="en-GB"/>
        </w:rPr>
        <w:t xml:space="preserve"> for the defendant to choose from.</w:t>
      </w:r>
    </w:p>
    <w:p w:rsidR="00D2693B" w:rsidRPr="00D2693B" w:rsidRDefault="00D2693B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421ECF" w:rsidRDefault="003E1420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The plaintiff therefore contends that </w:t>
      </w:r>
      <w:r w:rsidR="00421ECF" w:rsidRPr="00421ECF">
        <w:rPr>
          <w:rFonts w:eastAsia="PMingLiU"/>
          <w:bCs/>
          <w:szCs w:val="28"/>
          <w:lang w:val="en-GB"/>
        </w:rPr>
        <w:t>the First Sanctioned Offer remains open for the acceptance for 28 days and, after 28 days, it can be accepted if the parties can agree on the cost</w:t>
      </w:r>
      <w:r>
        <w:rPr>
          <w:rFonts w:eastAsia="PMingLiU"/>
          <w:bCs/>
          <w:szCs w:val="28"/>
          <w:lang w:val="en-GB"/>
        </w:rPr>
        <w:t>s</w:t>
      </w:r>
      <w:r w:rsidR="00421ECF" w:rsidRPr="00421ECF">
        <w:rPr>
          <w:rFonts w:eastAsia="PMingLiU"/>
          <w:bCs/>
          <w:szCs w:val="28"/>
          <w:lang w:val="en-GB"/>
        </w:rPr>
        <w:t xml:space="preserve"> or if the court grant leave for them </w:t>
      </w:r>
      <w:r w:rsidR="00F37956">
        <w:rPr>
          <w:rFonts w:eastAsia="PMingLiU"/>
          <w:bCs/>
          <w:szCs w:val="28"/>
          <w:lang w:val="en-GB"/>
        </w:rPr>
        <w:t>to do so: See O 22 r 5(7).  T</w:t>
      </w:r>
      <w:r w:rsidR="00421ECF" w:rsidRPr="00421ECF">
        <w:rPr>
          <w:rFonts w:eastAsia="PMingLiU"/>
          <w:bCs/>
          <w:szCs w:val="28"/>
          <w:lang w:val="en-GB"/>
        </w:rPr>
        <w:t>he plaintiff submits</w:t>
      </w:r>
      <w:r w:rsidR="00F37956">
        <w:rPr>
          <w:rFonts w:eastAsia="PMingLiU"/>
          <w:bCs/>
          <w:szCs w:val="28"/>
          <w:lang w:val="en-GB"/>
        </w:rPr>
        <w:t xml:space="preserve"> that</w:t>
      </w:r>
      <w:r w:rsidR="00421ECF" w:rsidRPr="00421ECF">
        <w:rPr>
          <w:rFonts w:eastAsia="PMingLiU"/>
          <w:bCs/>
          <w:szCs w:val="28"/>
          <w:lang w:val="en-GB"/>
        </w:rPr>
        <w:t xml:space="preserve">, since the subsisting First Sanctioned Offer had </w:t>
      </w:r>
      <w:r>
        <w:rPr>
          <w:rFonts w:eastAsia="PMingLiU"/>
          <w:bCs/>
          <w:szCs w:val="28"/>
          <w:lang w:val="en-GB"/>
        </w:rPr>
        <w:t>not been</w:t>
      </w:r>
      <w:r w:rsidR="00421ECF" w:rsidRPr="00421ECF">
        <w:rPr>
          <w:rFonts w:eastAsia="PMingLiU"/>
          <w:bCs/>
          <w:szCs w:val="28"/>
          <w:lang w:val="en-GB"/>
        </w:rPr>
        <w:t xml:space="preserve"> beaten by the defendant after trial, it could be relied upon by </w:t>
      </w:r>
      <w:r w:rsidR="004E5F37">
        <w:rPr>
          <w:rFonts w:eastAsia="PMingLiU"/>
          <w:bCs/>
          <w:szCs w:val="28"/>
          <w:lang w:val="en-GB"/>
        </w:rPr>
        <w:t xml:space="preserve">him </w:t>
      </w:r>
      <w:r w:rsidR="00421ECF" w:rsidRPr="00421ECF">
        <w:rPr>
          <w:rFonts w:eastAsia="PMingLiU"/>
          <w:bCs/>
          <w:szCs w:val="28"/>
          <w:lang w:val="en-GB"/>
        </w:rPr>
        <w:t>to invoke the court’s jurisdiction to award costs on an indemnity basis.</w:t>
      </w:r>
    </w:p>
    <w:p w:rsidR="00C970DA" w:rsidRDefault="00C970DA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473BF9" w:rsidRDefault="00473BF9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In my judgment, it cannot be disputed that in this particular case, the First Sanctioned Offer made by the plaintiff, when standing on its own, could constitute to a valid sanctioned offer.  The only question is whether, as I had found in the Decision, the Second Sanctioned Offer had the effect of </w:t>
      </w:r>
      <w:r>
        <w:rPr>
          <w:rFonts w:eastAsia="PMingLiU"/>
          <w:bCs/>
          <w:i/>
          <w:szCs w:val="28"/>
          <w:lang w:val="en-GB"/>
        </w:rPr>
        <w:t>replacing</w:t>
      </w:r>
      <w:r>
        <w:rPr>
          <w:rFonts w:eastAsia="PMingLiU"/>
          <w:bCs/>
          <w:szCs w:val="28"/>
          <w:lang w:val="en-GB"/>
        </w:rPr>
        <w:t xml:space="preserve"> or </w:t>
      </w:r>
      <w:r>
        <w:rPr>
          <w:rFonts w:eastAsia="PMingLiU"/>
          <w:bCs/>
          <w:i/>
          <w:szCs w:val="28"/>
          <w:lang w:val="en-GB"/>
        </w:rPr>
        <w:t>superseding</w:t>
      </w:r>
      <w:r>
        <w:rPr>
          <w:rFonts w:eastAsia="PMingLiU"/>
          <w:bCs/>
          <w:szCs w:val="28"/>
          <w:lang w:val="en-GB"/>
        </w:rPr>
        <w:t xml:space="preserve"> the First Sanctioned Offer in the particular circumstances of this case.</w:t>
      </w:r>
    </w:p>
    <w:p w:rsidR="00473BF9" w:rsidRDefault="00473BF9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4E23F8" w:rsidRPr="00473BF9" w:rsidRDefault="00F37956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 w:rsidRPr="00473BF9">
        <w:rPr>
          <w:rFonts w:eastAsia="PMingLiU"/>
          <w:bCs/>
          <w:szCs w:val="28"/>
          <w:lang w:val="en-GB"/>
        </w:rPr>
        <w:t xml:space="preserve">I have no problem in accepting the principles laid down in </w:t>
      </w:r>
      <w:r w:rsidRPr="00473BF9">
        <w:rPr>
          <w:rFonts w:eastAsia="PMingLiU"/>
          <w:bCs/>
          <w:i/>
          <w:szCs w:val="28"/>
          <w:lang w:val="en-GB"/>
        </w:rPr>
        <w:t>Gibbon</w:t>
      </w:r>
      <w:r w:rsidRPr="00473BF9">
        <w:rPr>
          <w:rFonts w:eastAsia="PMingLiU"/>
          <w:bCs/>
          <w:szCs w:val="28"/>
          <w:lang w:val="en-GB"/>
        </w:rPr>
        <w:t xml:space="preserve"> or </w:t>
      </w:r>
      <w:r w:rsidRPr="00473BF9">
        <w:rPr>
          <w:rFonts w:eastAsia="PMingLiU"/>
          <w:bCs/>
          <w:i/>
          <w:szCs w:val="28"/>
          <w:lang w:val="en-GB"/>
        </w:rPr>
        <w:t xml:space="preserve">Ria </w:t>
      </w:r>
      <w:r w:rsidRPr="00473BF9">
        <w:rPr>
          <w:rFonts w:eastAsia="PMingLiU"/>
          <w:bCs/>
          <w:szCs w:val="28"/>
          <w:lang w:val="en-GB"/>
        </w:rPr>
        <w:t xml:space="preserve">as cited by Mr Wan above.  </w:t>
      </w:r>
      <w:r w:rsidR="00550B53" w:rsidRPr="00473BF9">
        <w:rPr>
          <w:rFonts w:eastAsia="PMingLiU"/>
          <w:bCs/>
          <w:szCs w:val="28"/>
          <w:lang w:val="en-GB"/>
        </w:rPr>
        <w:t xml:space="preserve">They must be right.  </w:t>
      </w:r>
      <w:r w:rsidR="004E23F8" w:rsidRPr="00473BF9">
        <w:rPr>
          <w:rFonts w:eastAsia="PMingLiU"/>
          <w:bCs/>
          <w:szCs w:val="28"/>
          <w:lang w:val="en-GB"/>
        </w:rPr>
        <w:t xml:space="preserve">However, in </w:t>
      </w:r>
      <w:r w:rsidR="004E23F8" w:rsidRPr="00473BF9">
        <w:rPr>
          <w:rFonts w:eastAsia="PMingLiU"/>
          <w:bCs/>
          <w:i/>
          <w:szCs w:val="28"/>
          <w:lang w:val="en-GB"/>
        </w:rPr>
        <w:t>Gibbon</w:t>
      </w:r>
      <w:r w:rsidR="004E23F8" w:rsidRPr="00473BF9">
        <w:rPr>
          <w:rFonts w:eastAsia="PMingLiU"/>
          <w:bCs/>
          <w:szCs w:val="28"/>
          <w:lang w:val="en-GB"/>
        </w:rPr>
        <w:t>, unlike our present case, there had been no express withdrawal of the offer made: (See §29 on p 2089).  As I found in §39 of the Decision and for the reasons stated therein, on the particular circumstances of this case, the Second Sanctioned Offer was meant to</w:t>
      </w:r>
      <w:r w:rsidR="00C970DA">
        <w:rPr>
          <w:rFonts w:eastAsia="PMingLiU"/>
          <w:bCs/>
          <w:szCs w:val="28"/>
          <w:lang w:val="en-GB"/>
        </w:rPr>
        <w:t xml:space="preserve"> replace and/or supersede the F</w:t>
      </w:r>
      <w:r w:rsidR="004E23F8" w:rsidRPr="00473BF9">
        <w:rPr>
          <w:rFonts w:eastAsia="PMingLiU"/>
          <w:bCs/>
          <w:szCs w:val="28"/>
          <w:lang w:val="en-GB"/>
        </w:rPr>
        <w:t>i</w:t>
      </w:r>
      <w:r w:rsidR="00C970DA">
        <w:rPr>
          <w:rFonts w:eastAsia="PMingLiU"/>
          <w:bCs/>
          <w:szCs w:val="28"/>
          <w:lang w:val="en-GB"/>
        </w:rPr>
        <w:t>r</w:t>
      </w:r>
      <w:r w:rsidR="004E23F8" w:rsidRPr="00473BF9">
        <w:rPr>
          <w:rFonts w:eastAsia="PMingLiU"/>
          <w:bCs/>
          <w:szCs w:val="28"/>
          <w:lang w:val="en-GB"/>
        </w:rPr>
        <w:t xml:space="preserve">st Sanctioned Offer.  Further, unlike in </w:t>
      </w:r>
      <w:r w:rsidR="004E23F8" w:rsidRPr="00473BF9">
        <w:rPr>
          <w:rFonts w:eastAsia="PMingLiU"/>
          <w:bCs/>
          <w:i/>
          <w:szCs w:val="28"/>
          <w:lang w:val="en-GB"/>
        </w:rPr>
        <w:t>Gibbon</w:t>
      </w:r>
      <w:r w:rsidR="004E23F8" w:rsidRPr="00473BF9">
        <w:rPr>
          <w:rFonts w:eastAsia="PMingLiU"/>
          <w:bCs/>
          <w:szCs w:val="28"/>
          <w:lang w:val="en-GB"/>
        </w:rPr>
        <w:t xml:space="preserve"> where multiple offers were made concurrently over a span of time, the present case is one in which </w:t>
      </w:r>
      <w:r w:rsidR="00473BF9" w:rsidRPr="00473BF9">
        <w:rPr>
          <w:rFonts w:eastAsia="PMingLiU"/>
          <w:bCs/>
          <w:szCs w:val="28"/>
          <w:lang w:val="en-GB"/>
        </w:rPr>
        <w:t xml:space="preserve">I found </w:t>
      </w:r>
      <w:r w:rsidR="004E23F8" w:rsidRPr="00473BF9">
        <w:rPr>
          <w:rFonts w:eastAsia="PMingLiU"/>
          <w:bCs/>
          <w:szCs w:val="28"/>
          <w:lang w:val="en-GB"/>
        </w:rPr>
        <w:t xml:space="preserve">the </w:t>
      </w:r>
      <w:proofErr w:type="spellStart"/>
      <w:r w:rsidR="004E23F8" w:rsidRPr="00473BF9">
        <w:rPr>
          <w:rFonts w:eastAsia="PMingLiU"/>
          <w:bCs/>
          <w:szCs w:val="28"/>
          <w:lang w:val="en-GB"/>
        </w:rPr>
        <w:t>offeror</w:t>
      </w:r>
      <w:proofErr w:type="spellEnd"/>
      <w:r w:rsidR="004E23F8" w:rsidRPr="00473BF9">
        <w:rPr>
          <w:rFonts w:eastAsia="PMingLiU"/>
          <w:bCs/>
          <w:szCs w:val="28"/>
          <w:lang w:val="en-GB"/>
        </w:rPr>
        <w:t xml:space="preserve"> clearly </w:t>
      </w:r>
      <w:r w:rsidR="00473BF9" w:rsidRPr="00473BF9">
        <w:rPr>
          <w:rFonts w:eastAsia="PMingLiU"/>
          <w:bCs/>
          <w:szCs w:val="28"/>
          <w:lang w:val="en-GB"/>
        </w:rPr>
        <w:t xml:space="preserve">had </w:t>
      </w:r>
      <w:r w:rsidR="004E23F8" w:rsidRPr="00473BF9">
        <w:rPr>
          <w:rFonts w:eastAsia="PMingLiU"/>
          <w:bCs/>
          <w:szCs w:val="28"/>
          <w:lang w:val="en-GB"/>
        </w:rPr>
        <w:t>intended to have only one offer available on the table for the offeree, having presented their</w:t>
      </w:r>
      <w:r w:rsidR="00473BF9" w:rsidRPr="00473BF9">
        <w:rPr>
          <w:rFonts w:eastAsia="PMingLiU"/>
          <w:bCs/>
          <w:szCs w:val="28"/>
          <w:lang w:val="en-GB"/>
        </w:rPr>
        <w:t xml:space="preserve"> letter in such a format.  In other words, I found</w:t>
      </w:r>
      <w:r w:rsidR="00C970DA">
        <w:rPr>
          <w:rFonts w:eastAsia="PMingLiU"/>
          <w:bCs/>
          <w:szCs w:val="28"/>
          <w:lang w:val="en-GB"/>
        </w:rPr>
        <w:t xml:space="preserve"> on the facts of</w:t>
      </w:r>
      <w:r w:rsidR="00473BF9" w:rsidRPr="00473BF9">
        <w:rPr>
          <w:rFonts w:eastAsia="PMingLiU"/>
          <w:bCs/>
          <w:szCs w:val="28"/>
          <w:lang w:val="en-GB"/>
        </w:rPr>
        <w:t xml:space="preserve"> this case</w:t>
      </w:r>
      <w:r w:rsidR="00C970DA">
        <w:rPr>
          <w:rFonts w:eastAsia="PMingLiU"/>
          <w:bCs/>
          <w:szCs w:val="28"/>
          <w:lang w:val="en-GB"/>
        </w:rPr>
        <w:t xml:space="preserve"> that</w:t>
      </w:r>
      <w:r w:rsidR="00473BF9" w:rsidRPr="00473BF9">
        <w:rPr>
          <w:rFonts w:eastAsia="PMingLiU"/>
          <w:bCs/>
          <w:szCs w:val="28"/>
          <w:lang w:val="en-GB"/>
        </w:rPr>
        <w:t xml:space="preserve">, unlike in </w:t>
      </w:r>
      <w:r w:rsidR="00473BF9" w:rsidRPr="00473BF9">
        <w:rPr>
          <w:rFonts w:eastAsia="PMingLiU"/>
          <w:bCs/>
          <w:i/>
          <w:szCs w:val="28"/>
          <w:lang w:val="en-GB"/>
        </w:rPr>
        <w:t>Gibbon,</w:t>
      </w:r>
      <w:r w:rsidR="00473BF9" w:rsidRPr="00473BF9">
        <w:rPr>
          <w:rFonts w:eastAsia="PMingLiU"/>
          <w:bCs/>
          <w:szCs w:val="28"/>
          <w:lang w:val="en-GB"/>
        </w:rPr>
        <w:t xml:space="preserve"> there was a clear intention on the part of the plaintiff to withdraw and supersede the First Sanctioned Offer with the Second Sanctioned Offer.  </w:t>
      </w:r>
      <w:r w:rsidR="004E23F8" w:rsidRPr="00473BF9">
        <w:rPr>
          <w:rFonts w:eastAsia="PMingLiU"/>
          <w:bCs/>
          <w:szCs w:val="28"/>
          <w:lang w:val="en-GB"/>
        </w:rPr>
        <w:t xml:space="preserve">  </w:t>
      </w:r>
    </w:p>
    <w:p w:rsidR="004E23F8" w:rsidRDefault="004E23F8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357DC6" w:rsidRPr="009722FC" w:rsidRDefault="006A3CD1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As </w:t>
      </w:r>
      <w:r w:rsidR="00C970DA">
        <w:rPr>
          <w:rFonts w:eastAsia="PMingLiU"/>
          <w:bCs/>
          <w:szCs w:val="28"/>
          <w:lang w:val="en-GB"/>
        </w:rPr>
        <w:t xml:space="preserve">I found in the Decision, </w:t>
      </w:r>
      <w:r w:rsidR="00A316EC">
        <w:rPr>
          <w:rFonts w:eastAsia="PMingLiU"/>
          <w:bCs/>
          <w:szCs w:val="28"/>
          <w:lang w:val="en-GB"/>
        </w:rPr>
        <w:t>t</w:t>
      </w:r>
      <w:r w:rsidR="00572E44">
        <w:rPr>
          <w:rFonts w:eastAsia="PMingLiU"/>
          <w:bCs/>
          <w:szCs w:val="28"/>
          <w:lang w:val="en-GB"/>
        </w:rPr>
        <w:t xml:space="preserve">he Second Sanctioned Offer contained terms </w:t>
      </w:r>
      <w:r w:rsidR="007671CC">
        <w:rPr>
          <w:rFonts w:eastAsia="PMingLiU"/>
          <w:bCs/>
          <w:szCs w:val="28"/>
          <w:lang w:val="en-GB"/>
        </w:rPr>
        <w:t>as</w:t>
      </w:r>
      <w:r w:rsidR="00572E44">
        <w:rPr>
          <w:rFonts w:eastAsia="PMingLiU"/>
          <w:bCs/>
          <w:szCs w:val="28"/>
          <w:lang w:val="en-GB"/>
        </w:rPr>
        <w:t xml:space="preserve"> </w:t>
      </w:r>
      <w:r w:rsidR="007671CC">
        <w:rPr>
          <w:rFonts w:eastAsia="PMingLiU"/>
          <w:bCs/>
          <w:szCs w:val="28"/>
          <w:lang w:val="en-GB"/>
        </w:rPr>
        <w:t xml:space="preserve">to </w:t>
      </w:r>
      <w:r>
        <w:rPr>
          <w:rFonts w:eastAsia="PMingLiU"/>
          <w:bCs/>
          <w:szCs w:val="28"/>
          <w:lang w:val="en-GB"/>
        </w:rPr>
        <w:t xml:space="preserve">costs which, it could not act as a valid sanctioned offer: (See §32 of the Decision).  </w:t>
      </w:r>
      <w:r w:rsidR="00550B53">
        <w:rPr>
          <w:rFonts w:eastAsia="PMingLiU"/>
          <w:bCs/>
          <w:szCs w:val="28"/>
          <w:lang w:val="en-GB"/>
        </w:rPr>
        <w:t xml:space="preserve">Thus, </w:t>
      </w:r>
      <w:r w:rsidR="00473BF9">
        <w:rPr>
          <w:rFonts w:eastAsia="PMingLiU"/>
          <w:bCs/>
          <w:szCs w:val="28"/>
          <w:lang w:val="en-GB"/>
        </w:rPr>
        <w:t xml:space="preserve">in my judgment, </w:t>
      </w:r>
      <w:r w:rsidR="00550B53">
        <w:rPr>
          <w:rFonts w:eastAsia="PMingLiU"/>
          <w:bCs/>
          <w:szCs w:val="28"/>
          <w:lang w:val="en-GB"/>
        </w:rPr>
        <w:t>there was no valid sanctioned offer left on the table for the defendant to accept after the Second Sanctioned Offer was made</w:t>
      </w:r>
      <w:r w:rsidR="00C970DA">
        <w:rPr>
          <w:rFonts w:eastAsia="PMingLiU"/>
          <w:bCs/>
          <w:szCs w:val="28"/>
          <w:lang w:val="en-GB"/>
        </w:rPr>
        <w:t>.</w:t>
      </w:r>
    </w:p>
    <w:p w:rsidR="00357DC6" w:rsidRPr="00357DC6" w:rsidRDefault="00357DC6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357DC6" w:rsidRDefault="00357DC6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As such, I </w:t>
      </w:r>
      <w:r w:rsidR="00473BF9">
        <w:rPr>
          <w:rFonts w:eastAsia="PMingLiU"/>
          <w:bCs/>
          <w:szCs w:val="28"/>
          <w:lang w:val="en-GB"/>
        </w:rPr>
        <w:t xml:space="preserve">do not consider that there will </w:t>
      </w:r>
      <w:r w:rsidR="009722FC">
        <w:rPr>
          <w:rFonts w:eastAsia="PMingLiU"/>
          <w:bCs/>
          <w:szCs w:val="28"/>
          <w:lang w:val="en-GB"/>
        </w:rPr>
        <w:t>be reasonable prospect of success for the plaintiff to argue on the validity of the First Sanctioned Offer.</w:t>
      </w:r>
    </w:p>
    <w:p w:rsidR="009722FC" w:rsidRPr="009722FC" w:rsidRDefault="009722FC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9722FC" w:rsidRDefault="009722FC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I would </w:t>
      </w:r>
      <w:r w:rsidR="00473BF9">
        <w:rPr>
          <w:rFonts w:eastAsia="PMingLiU"/>
          <w:bCs/>
          <w:szCs w:val="28"/>
          <w:lang w:val="en-GB"/>
        </w:rPr>
        <w:t xml:space="preserve">therefore refuse to </w:t>
      </w:r>
      <w:r>
        <w:rPr>
          <w:rFonts w:eastAsia="PMingLiU"/>
          <w:bCs/>
          <w:szCs w:val="28"/>
          <w:lang w:val="en-GB"/>
        </w:rPr>
        <w:t>grant leave</w:t>
      </w:r>
      <w:r w:rsidR="001C57F3">
        <w:rPr>
          <w:rFonts w:eastAsia="PMingLiU"/>
          <w:bCs/>
          <w:szCs w:val="28"/>
          <w:lang w:val="en-GB"/>
        </w:rPr>
        <w:t xml:space="preserve"> to the plaintiff to appeal against my Decision </w:t>
      </w:r>
      <w:r w:rsidR="00734EE7">
        <w:rPr>
          <w:rFonts w:eastAsia="PMingLiU"/>
          <w:bCs/>
          <w:szCs w:val="28"/>
          <w:lang w:val="en-GB"/>
        </w:rPr>
        <w:t>based on Ground 1</w:t>
      </w:r>
      <w:r w:rsidR="001C57F3">
        <w:rPr>
          <w:rFonts w:eastAsia="PMingLiU"/>
          <w:bCs/>
          <w:szCs w:val="28"/>
          <w:lang w:val="en-GB"/>
        </w:rPr>
        <w:t>.</w:t>
      </w:r>
      <w:r>
        <w:rPr>
          <w:rFonts w:eastAsia="PMingLiU"/>
          <w:bCs/>
          <w:szCs w:val="28"/>
          <w:lang w:val="en-GB"/>
        </w:rPr>
        <w:t xml:space="preserve"> </w:t>
      </w:r>
    </w:p>
    <w:p w:rsidR="007A53CD" w:rsidRPr="007A53CD" w:rsidRDefault="007A53CD" w:rsidP="0004225B">
      <w:pPr>
        <w:tabs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C532E1" w:rsidRPr="00473DA8" w:rsidRDefault="00473DA8" w:rsidP="0004225B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i/>
          <w:szCs w:val="28"/>
          <w:lang w:val="en-GB"/>
        </w:rPr>
      </w:pPr>
      <w:r>
        <w:rPr>
          <w:rFonts w:eastAsia="PMingLiU"/>
          <w:bCs/>
          <w:i/>
          <w:szCs w:val="28"/>
          <w:lang w:val="en-GB"/>
        </w:rPr>
        <w:t>(2) Ground 2: Sanctioned Offer contains terms as to cost</w:t>
      </w:r>
      <w:r w:rsidR="00BB54BC">
        <w:rPr>
          <w:rFonts w:eastAsia="PMingLiU"/>
          <w:bCs/>
          <w:i/>
          <w:szCs w:val="28"/>
          <w:lang w:val="en-GB"/>
        </w:rPr>
        <w:t>s</w:t>
      </w:r>
    </w:p>
    <w:p w:rsidR="00923CA9" w:rsidRDefault="00923CA9" w:rsidP="0004225B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473DA8" w:rsidRDefault="00473DA8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Mr Wan in his oral submission has ma</w:t>
      </w:r>
      <w:r w:rsidR="00883B14">
        <w:rPr>
          <w:rFonts w:eastAsia="PMingLiU"/>
          <w:bCs/>
          <w:szCs w:val="28"/>
          <w:lang w:val="en-GB"/>
        </w:rPr>
        <w:t>d</w:t>
      </w:r>
      <w:r>
        <w:rPr>
          <w:rFonts w:eastAsia="PMingLiU"/>
          <w:bCs/>
          <w:szCs w:val="28"/>
          <w:lang w:val="en-GB"/>
        </w:rPr>
        <w:t xml:space="preserve">e </w:t>
      </w:r>
      <w:r w:rsidR="00883B14">
        <w:rPr>
          <w:rFonts w:eastAsia="PMingLiU"/>
          <w:bCs/>
          <w:szCs w:val="28"/>
          <w:lang w:val="en-GB"/>
        </w:rPr>
        <w:t xml:space="preserve">it </w:t>
      </w:r>
      <w:r>
        <w:rPr>
          <w:rFonts w:eastAsia="PMingLiU"/>
          <w:bCs/>
          <w:szCs w:val="28"/>
          <w:lang w:val="en-GB"/>
        </w:rPr>
        <w:t xml:space="preserve">clear that their main reliance </w:t>
      </w:r>
      <w:r w:rsidR="00AF2817">
        <w:rPr>
          <w:rFonts w:eastAsia="PMingLiU"/>
          <w:bCs/>
          <w:szCs w:val="28"/>
          <w:lang w:val="en-GB"/>
        </w:rPr>
        <w:t xml:space="preserve">in the leave application </w:t>
      </w:r>
      <w:r w:rsidR="00883B14">
        <w:rPr>
          <w:rFonts w:eastAsia="PMingLiU"/>
          <w:bCs/>
          <w:szCs w:val="28"/>
          <w:lang w:val="en-GB"/>
        </w:rPr>
        <w:t>is</w:t>
      </w:r>
      <w:r>
        <w:rPr>
          <w:rFonts w:eastAsia="PMingLiU"/>
          <w:bCs/>
          <w:szCs w:val="28"/>
          <w:lang w:val="en-GB"/>
        </w:rPr>
        <w:t xml:space="preserve"> on Ground 1.  Hence</w:t>
      </w:r>
      <w:r w:rsidR="00883B14">
        <w:rPr>
          <w:rFonts w:eastAsia="PMingLiU"/>
          <w:bCs/>
          <w:szCs w:val="28"/>
          <w:lang w:val="en-GB"/>
        </w:rPr>
        <w:t>,</w:t>
      </w:r>
      <w:r>
        <w:rPr>
          <w:rFonts w:eastAsia="PMingLiU"/>
          <w:bCs/>
          <w:szCs w:val="28"/>
          <w:lang w:val="en-GB"/>
        </w:rPr>
        <w:t xml:space="preserve"> the other grounds are </w:t>
      </w:r>
      <w:r w:rsidR="00AF2817">
        <w:rPr>
          <w:rFonts w:eastAsia="PMingLiU"/>
          <w:bCs/>
          <w:szCs w:val="28"/>
          <w:lang w:val="en-GB"/>
        </w:rPr>
        <w:t>“</w:t>
      </w:r>
      <w:r>
        <w:rPr>
          <w:rFonts w:eastAsia="PMingLiU"/>
          <w:bCs/>
          <w:szCs w:val="28"/>
          <w:lang w:val="en-GB"/>
        </w:rPr>
        <w:t>subsidiary</w:t>
      </w:r>
      <w:r w:rsidR="00AF2817">
        <w:rPr>
          <w:rFonts w:eastAsia="PMingLiU"/>
          <w:bCs/>
          <w:szCs w:val="28"/>
          <w:lang w:val="en-GB"/>
        </w:rPr>
        <w:t>”</w:t>
      </w:r>
      <w:r>
        <w:rPr>
          <w:rFonts w:eastAsia="PMingLiU"/>
          <w:bCs/>
          <w:szCs w:val="28"/>
          <w:lang w:val="en-GB"/>
        </w:rPr>
        <w:t xml:space="preserve"> to Ground 1 only.</w:t>
      </w:r>
    </w:p>
    <w:p w:rsidR="00473DA8" w:rsidRDefault="00473DA8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473DA8" w:rsidRDefault="00473DA8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The plaintiff submits that </w:t>
      </w:r>
      <w:r w:rsidR="00F71B48">
        <w:rPr>
          <w:rFonts w:eastAsia="PMingLiU"/>
          <w:bCs/>
          <w:szCs w:val="28"/>
          <w:lang w:val="en-GB"/>
        </w:rPr>
        <w:t xml:space="preserve">I was </w:t>
      </w:r>
      <w:r>
        <w:rPr>
          <w:rFonts w:eastAsia="PMingLiU"/>
          <w:bCs/>
          <w:szCs w:val="28"/>
          <w:lang w:val="en-GB"/>
        </w:rPr>
        <w:t xml:space="preserve">wrong </w:t>
      </w:r>
      <w:r w:rsidR="00F71B48">
        <w:rPr>
          <w:rFonts w:eastAsia="PMingLiU"/>
          <w:bCs/>
          <w:szCs w:val="28"/>
          <w:lang w:val="en-GB"/>
        </w:rPr>
        <w:t>to refer the judgment of Master Marlene Ng (</w:t>
      </w:r>
      <w:r w:rsidR="00D00700">
        <w:rPr>
          <w:rFonts w:eastAsia="PMingLiU"/>
          <w:bCs/>
          <w:szCs w:val="28"/>
          <w:lang w:val="en-GB"/>
        </w:rPr>
        <w:t xml:space="preserve">as </w:t>
      </w:r>
      <w:r w:rsidR="00AF2817">
        <w:rPr>
          <w:rFonts w:eastAsia="PMingLiU"/>
          <w:bCs/>
          <w:szCs w:val="28"/>
          <w:lang w:val="en-GB"/>
        </w:rPr>
        <w:t xml:space="preserve">she </w:t>
      </w:r>
      <w:r w:rsidR="00186810">
        <w:rPr>
          <w:rFonts w:eastAsia="PMingLiU"/>
          <w:bCs/>
          <w:szCs w:val="28"/>
          <w:lang w:val="en-GB"/>
        </w:rPr>
        <w:t>then was</w:t>
      </w:r>
      <w:r w:rsidR="00F71B48">
        <w:rPr>
          <w:rFonts w:eastAsia="PMingLiU"/>
          <w:bCs/>
          <w:szCs w:val="28"/>
          <w:lang w:val="en-GB"/>
        </w:rPr>
        <w:t xml:space="preserve">) in </w:t>
      </w:r>
      <w:r w:rsidR="00F71B48" w:rsidRPr="00F71B48">
        <w:rPr>
          <w:rFonts w:eastAsia="PMingLiU"/>
          <w:bCs/>
          <w:i/>
          <w:szCs w:val="28"/>
          <w:lang w:val="en-GB"/>
        </w:rPr>
        <w:t xml:space="preserve">Lin </w:t>
      </w:r>
      <w:proofErr w:type="spellStart"/>
      <w:r w:rsidR="00F71B48" w:rsidRPr="00F71B48">
        <w:rPr>
          <w:rFonts w:eastAsia="PMingLiU"/>
          <w:bCs/>
          <w:i/>
          <w:szCs w:val="28"/>
          <w:lang w:val="en-GB"/>
        </w:rPr>
        <w:t>Yanjin</w:t>
      </w:r>
      <w:proofErr w:type="spellEnd"/>
      <w:r w:rsidR="00F71B48" w:rsidRPr="00F71B48">
        <w:rPr>
          <w:rFonts w:eastAsia="PMingLiU"/>
          <w:bCs/>
          <w:i/>
          <w:szCs w:val="28"/>
          <w:lang w:val="en-GB"/>
        </w:rPr>
        <w:t xml:space="preserve"> v Smart Billion Engineering Ltd</w:t>
      </w:r>
      <w:r w:rsidR="00F71B48">
        <w:rPr>
          <w:rFonts w:eastAsia="PMingLiU"/>
          <w:bCs/>
          <w:szCs w:val="28"/>
          <w:lang w:val="en-GB"/>
        </w:rPr>
        <w:t xml:space="preserve"> (unreported, HCPI 739/2009, 10 August 2011) and the English Court of Appeal Decision in </w:t>
      </w:r>
      <w:r w:rsidR="00F71B48" w:rsidRPr="00F71B48">
        <w:rPr>
          <w:rFonts w:eastAsia="PMingLiU"/>
          <w:bCs/>
          <w:i/>
          <w:szCs w:val="28"/>
          <w:lang w:val="en-GB"/>
        </w:rPr>
        <w:t xml:space="preserve">Mitchell &amp; </w:t>
      </w:r>
      <w:proofErr w:type="spellStart"/>
      <w:r w:rsidR="00F71B48" w:rsidRPr="00F71B48">
        <w:rPr>
          <w:rFonts w:eastAsia="PMingLiU"/>
          <w:bCs/>
          <w:i/>
          <w:szCs w:val="28"/>
          <w:lang w:val="en-GB"/>
        </w:rPr>
        <w:t>Ors</w:t>
      </w:r>
      <w:proofErr w:type="spellEnd"/>
      <w:r w:rsidR="00F71B48" w:rsidRPr="00F71B48">
        <w:rPr>
          <w:rFonts w:eastAsia="PMingLiU"/>
          <w:bCs/>
          <w:i/>
          <w:szCs w:val="28"/>
          <w:lang w:val="en-GB"/>
        </w:rPr>
        <w:t xml:space="preserve"> v James &amp; </w:t>
      </w:r>
      <w:proofErr w:type="spellStart"/>
      <w:r w:rsidR="00F71B48" w:rsidRPr="00F71B48">
        <w:rPr>
          <w:rFonts w:eastAsia="PMingLiU"/>
          <w:bCs/>
          <w:i/>
          <w:szCs w:val="28"/>
          <w:lang w:val="en-GB"/>
        </w:rPr>
        <w:t>Ors</w:t>
      </w:r>
      <w:proofErr w:type="spellEnd"/>
      <w:r w:rsidR="00F71B48">
        <w:rPr>
          <w:rFonts w:eastAsia="PMingLiU"/>
          <w:bCs/>
          <w:szCs w:val="28"/>
          <w:lang w:val="en-GB"/>
        </w:rPr>
        <w:t xml:space="preserve"> [2003] 2 All ER 1064 as authorities to support my decision</w:t>
      </w:r>
      <w:r w:rsidR="00D77A10">
        <w:rPr>
          <w:rFonts w:eastAsia="PMingLiU"/>
          <w:bCs/>
          <w:szCs w:val="28"/>
          <w:lang w:val="en-GB"/>
        </w:rPr>
        <w:t xml:space="preserve"> to find that any sanctioned offer containing terms as to costs should be held invalid</w:t>
      </w:r>
      <w:r w:rsidR="00F71B48">
        <w:rPr>
          <w:rFonts w:eastAsia="PMingLiU"/>
          <w:bCs/>
          <w:szCs w:val="28"/>
          <w:lang w:val="en-GB"/>
        </w:rPr>
        <w:t>.</w:t>
      </w:r>
      <w:r w:rsidR="003E67BB">
        <w:rPr>
          <w:rFonts w:eastAsia="PMingLiU"/>
          <w:bCs/>
          <w:szCs w:val="28"/>
          <w:lang w:val="en-GB"/>
        </w:rPr>
        <w:t xml:space="preserve">  The reason being that</w:t>
      </w:r>
      <w:r w:rsidR="00AF2817">
        <w:rPr>
          <w:rFonts w:eastAsia="PMingLiU"/>
          <w:bCs/>
          <w:szCs w:val="28"/>
          <w:lang w:val="en-GB"/>
        </w:rPr>
        <w:t>,</w:t>
      </w:r>
      <w:r w:rsidR="003E67BB">
        <w:rPr>
          <w:rFonts w:eastAsia="PMingLiU"/>
          <w:bCs/>
          <w:szCs w:val="28"/>
          <w:lang w:val="en-GB"/>
        </w:rPr>
        <w:t xml:space="preserve"> according to the plaintiff, there is a line of Court of Appeal authorities where offers </w:t>
      </w:r>
      <w:r w:rsidR="00AF2817">
        <w:rPr>
          <w:rFonts w:eastAsia="PMingLiU"/>
          <w:bCs/>
          <w:szCs w:val="28"/>
          <w:lang w:val="en-GB"/>
        </w:rPr>
        <w:t>c</w:t>
      </w:r>
      <w:r w:rsidR="003E67BB">
        <w:rPr>
          <w:rFonts w:eastAsia="PMingLiU"/>
          <w:bCs/>
          <w:szCs w:val="28"/>
          <w:lang w:val="en-GB"/>
        </w:rPr>
        <w:t>ontain</w:t>
      </w:r>
      <w:r w:rsidR="00AF2817">
        <w:rPr>
          <w:rFonts w:eastAsia="PMingLiU"/>
          <w:bCs/>
          <w:szCs w:val="28"/>
          <w:lang w:val="en-GB"/>
        </w:rPr>
        <w:t>ed</w:t>
      </w:r>
      <w:r w:rsidR="003E67BB">
        <w:rPr>
          <w:rFonts w:eastAsia="PMingLiU"/>
          <w:bCs/>
          <w:szCs w:val="28"/>
          <w:lang w:val="en-GB"/>
        </w:rPr>
        <w:t xml:space="preserve"> terms as to costs </w:t>
      </w:r>
      <w:r w:rsidR="00AF2817">
        <w:rPr>
          <w:rFonts w:eastAsia="PMingLiU"/>
          <w:bCs/>
          <w:szCs w:val="28"/>
          <w:lang w:val="en-GB"/>
        </w:rPr>
        <w:t xml:space="preserve">and </w:t>
      </w:r>
      <w:r w:rsidR="003E67BB">
        <w:rPr>
          <w:rFonts w:eastAsia="PMingLiU"/>
          <w:bCs/>
          <w:szCs w:val="28"/>
          <w:lang w:val="en-GB"/>
        </w:rPr>
        <w:t xml:space="preserve">was </w:t>
      </w:r>
      <w:r w:rsidR="00AF2817">
        <w:rPr>
          <w:rFonts w:eastAsia="PMingLiU"/>
          <w:bCs/>
          <w:szCs w:val="28"/>
          <w:lang w:val="en-GB"/>
        </w:rPr>
        <w:t>held to be</w:t>
      </w:r>
      <w:r w:rsidR="003E67BB">
        <w:rPr>
          <w:rFonts w:eastAsia="PMingLiU"/>
          <w:bCs/>
          <w:szCs w:val="28"/>
          <w:lang w:val="en-GB"/>
        </w:rPr>
        <w:t xml:space="preserve"> valid sanctioned offers and thereby attracted the usual costs </w:t>
      </w:r>
      <w:r w:rsidR="00AF2817">
        <w:rPr>
          <w:rFonts w:eastAsia="PMingLiU"/>
          <w:bCs/>
          <w:szCs w:val="28"/>
          <w:lang w:val="en-GB"/>
        </w:rPr>
        <w:t>consequences under O 22 r 24(4).  I</w:t>
      </w:r>
      <w:r w:rsidR="003E67BB">
        <w:rPr>
          <w:rFonts w:eastAsia="PMingLiU"/>
          <w:bCs/>
          <w:szCs w:val="28"/>
          <w:lang w:val="en-GB"/>
        </w:rPr>
        <w:t xml:space="preserve">n this regard, the plaintiff relies on </w:t>
      </w:r>
      <w:r w:rsidR="003E67BB" w:rsidRPr="003E67BB">
        <w:rPr>
          <w:rFonts w:eastAsia="PMingLiU"/>
          <w:bCs/>
          <w:i/>
          <w:szCs w:val="28"/>
          <w:lang w:val="en-GB"/>
        </w:rPr>
        <w:t>Central Management Ltd v Light Field Investment Ltd</w:t>
      </w:r>
      <w:r w:rsidR="003E67BB">
        <w:rPr>
          <w:rFonts w:eastAsia="PMingLiU"/>
          <w:bCs/>
          <w:szCs w:val="28"/>
          <w:lang w:val="en-GB"/>
        </w:rPr>
        <w:t xml:space="preserve"> [2011] 2 HKLRD 34, </w:t>
      </w:r>
      <w:r w:rsidR="008530AC">
        <w:rPr>
          <w:rFonts w:eastAsia="PMingLiU"/>
          <w:bCs/>
          <w:szCs w:val="28"/>
          <w:lang w:val="en-GB"/>
        </w:rPr>
        <w:t xml:space="preserve">and </w:t>
      </w:r>
      <w:r w:rsidR="003E67BB" w:rsidRPr="00CD2161">
        <w:rPr>
          <w:rFonts w:eastAsia="PMingLiU"/>
          <w:bCs/>
          <w:i/>
          <w:szCs w:val="28"/>
          <w:lang w:val="en-GB"/>
        </w:rPr>
        <w:t xml:space="preserve">Chan </w:t>
      </w:r>
      <w:proofErr w:type="spellStart"/>
      <w:r w:rsidR="003E67BB" w:rsidRPr="00CD2161">
        <w:rPr>
          <w:rFonts w:eastAsia="PMingLiU"/>
          <w:bCs/>
          <w:i/>
          <w:szCs w:val="28"/>
          <w:lang w:val="en-GB"/>
        </w:rPr>
        <w:t>Kwing</w:t>
      </w:r>
      <w:proofErr w:type="spellEnd"/>
      <w:r w:rsidR="003E67BB" w:rsidRPr="00CD2161">
        <w:rPr>
          <w:rFonts w:eastAsia="PMingLiU"/>
          <w:bCs/>
          <w:i/>
          <w:szCs w:val="28"/>
          <w:lang w:val="en-GB"/>
        </w:rPr>
        <w:t xml:space="preserve"> Chiu &amp; Another v </w:t>
      </w:r>
      <w:r w:rsidR="00CD2161" w:rsidRPr="00CD2161">
        <w:rPr>
          <w:rFonts w:eastAsia="PMingLiU" w:hint="eastAsia"/>
          <w:bCs/>
          <w:i/>
          <w:szCs w:val="28"/>
          <w:lang w:val="en-GB" w:eastAsia="zh-HK"/>
        </w:rPr>
        <w:t>陳志球</w:t>
      </w:r>
      <w:r w:rsidR="00CD2161" w:rsidRPr="00CD2161">
        <w:rPr>
          <w:rFonts w:eastAsia="PMingLiU" w:hint="eastAsia"/>
          <w:bCs/>
          <w:i/>
          <w:szCs w:val="28"/>
          <w:lang w:eastAsia="zh-HK"/>
        </w:rPr>
        <w:t xml:space="preserve"> (transliterated as </w:t>
      </w:r>
      <w:r w:rsidR="00CD2161" w:rsidRPr="00CD2161">
        <w:rPr>
          <w:rFonts w:eastAsia="PMingLiU"/>
          <w:bCs/>
          <w:i/>
          <w:szCs w:val="28"/>
          <w:lang w:val="en-GB"/>
        </w:rPr>
        <w:t xml:space="preserve">Chan Chi </w:t>
      </w:r>
      <w:proofErr w:type="spellStart"/>
      <w:r w:rsidR="00CD2161" w:rsidRPr="00CD2161">
        <w:rPr>
          <w:rFonts w:eastAsia="PMingLiU"/>
          <w:bCs/>
          <w:i/>
          <w:szCs w:val="28"/>
          <w:lang w:val="en-GB"/>
        </w:rPr>
        <w:t>Kau</w:t>
      </w:r>
      <w:proofErr w:type="spellEnd"/>
      <w:r w:rsidR="00CD2161" w:rsidRPr="00CD2161">
        <w:rPr>
          <w:rFonts w:eastAsia="PMingLiU"/>
          <w:bCs/>
          <w:i/>
          <w:szCs w:val="28"/>
          <w:lang w:val="en-GB"/>
        </w:rPr>
        <w:t>) also known as Johnnie C K Chan</w:t>
      </w:r>
      <w:r w:rsidR="00CD2161">
        <w:rPr>
          <w:rFonts w:eastAsia="PMingLiU"/>
          <w:bCs/>
          <w:szCs w:val="28"/>
          <w:lang w:val="en-GB"/>
        </w:rPr>
        <w:t xml:space="preserve"> (unreported, CACV 209/2012, 3 October 2013).</w:t>
      </w:r>
    </w:p>
    <w:p w:rsidR="00CD2161" w:rsidRPr="00CD2161" w:rsidRDefault="00CD2161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CD2161" w:rsidRDefault="00CD2161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In my judgment, the case of </w:t>
      </w:r>
      <w:r w:rsidRPr="00CD2161">
        <w:rPr>
          <w:rFonts w:eastAsia="PMingLiU"/>
          <w:bCs/>
          <w:i/>
          <w:szCs w:val="28"/>
          <w:lang w:val="en-GB"/>
        </w:rPr>
        <w:t xml:space="preserve">Central Management </w:t>
      </w:r>
      <w:r w:rsidRPr="003E67BB">
        <w:rPr>
          <w:rFonts w:eastAsia="PMingLiU"/>
          <w:bCs/>
          <w:i/>
          <w:szCs w:val="28"/>
          <w:lang w:val="en-GB"/>
        </w:rPr>
        <w:t>Ltd v Light Field Investment Ltd</w:t>
      </w:r>
      <w:r>
        <w:rPr>
          <w:rFonts w:eastAsia="PMingLiU"/>
          <w:bCs/>
          <w:i/>
          <w:szCs w:val="28"/>
          <w:lang w:val="en-GB"/>
        </w:rPr>
        <w:t xml:space="preserve">, supra </w:t>
      </w:r>
      <w:r w:rsidRPr="00CD2161">
        <w:rPr>
          <w:rFonts w:eastAsia="PMingLiU"/>
          <w:bCs/>
          <w:szCs w:val="28"/>
          <w:lang w:val="en-GB"/>
        </w:rPr>
        <w:t>can be easily</w:t>
      </w:r>
      <w:r>
        <w:rPr>
          <w:rFonts w:eastAsia="PMingLiU"/>
          <w:bCs/>
          <w:szCs w:val="28"/>
          <w:lang w:val="en-GB"/>
        </w:rPr>
        <w:t xml:space="preserve"> distinguished by the fact that in that case there was a valid sanctioned offer </w:t>
      </w:r>
      <w:r w:rsidR="00AF2817">
        <w:rPr>
          <w:rFonts w:eastAsia="PMingLiU"/>
          <w:bCs/>
          <w:szCs w:val="28"/>
          <w:lang w:val="en-GB"/>
        </w:rPr>
        <w:t xml:space="preserve">made </w:t>
      </w:r>
      <w:r w:rsidR="00180416">
        <w:rPr>
          <w:rFonts w:eastAsia="PMingLiU"/>
          <w:bCs/>
          <w:szCs w:val="28"/>
          <w:lang w:val="en-GB"/>
        </w:rPr>
        <w:t xml:space="preserve">and the defendant was penalized for costs on an indemnity basis </w:t>
      </w:r>
      <w:r>
        <w:rPr>
          <w:rFonts w:eastAsia="PMingLiU"/>
          <w:bCs/>
          <w:szCs w:val="28"/>
          <w:lang w:val="en-GB"/>
        </w:rPr>
        <w:t xml:space="preserve">due to the failure of the </w:t>
      </w:r>
      <w:r w:rsidR="00D77A10">
        <w:rPr>
          <w:rFonts w:eastAsia="PMingLiU"/>
          <w:bCs/>
          <w:szCs w:val="28"/>
          <w:lang w:val="en-GB"/>
        </w:rPr>
        <w:t>defendant to respond</w:t>
      </w:r>
      <w:r>
        <w:rPr>
          <w:rFonts w:eastAsia="PMingLiU"/>
          <w:bCs/>
          <w:szCs w:val="28"/>
          <w:lang w:val="en-GB"/>
        </w:rPr>
        <w:t xml:space="preserve"> to the plaintiff’s </w:t>
      </w:r>
      <w:r w:rsidR="004E2DE9">
        <w:rPr>
          <w:rFonts w:eastAsia="PMingLiU"/>
          <w:bCs/>
          <w:szCs w:val="28"/>
          <w:lang w:val="en-GB"/>
        </w:rPr>
        <w:t xml:space="preserve">sanctioned </w:t>
      </w:r>
      <w:r>
        <w:rPr>
          <w:rFonts w:eastAsia="PMingLiU"/>
          <w:bCs/>
          <w:szCs w:val="28"/>
          <w:lang w:val="en-GB"/>
        </w:rPr>
        <w:t>offer</w:t>
      </w:r>
      <w:r w:rsidR="00AF2817">
        <w:rPr>
          <w:rFonts w:eastAsia="PMingLiU"/>
          <w:bCs/>
          <w:szCs w:val="28"/>
          <w:lang w:val="en-GB"/>
        </w:rPr>
        <w:t>:</w:t>
      </w:r>
      <w:r>
        <w:rPr>
          <w:rFonts w:eastAsia="PMingLiU"/>
          <w:bCs/>
          <w:szCs w:val="28"/>
          <w:lang w:val="en-GB"/>
        </w:rPr>
        <w:t xml:space="preserve"> (See §32 of </w:t>
      </w:r>
      <w:r w:rsidRPr="00CD2161">
        <w:rPr>
          <w:rFonts w:eastAsia="PMingLiU"/>
          <w:bCs/>
          <w:i/>
          <w:szCs w:val="28"/>
          <w:lang w:val="en-GB"/>
        </w:rPr>
        <w:t>Central Management</w:t>
      </w:r>
      <w:r>
        <w:rPr>
          <w:rFonts w:eastAsia="PMingLiU"/>
          <w:bCs/>
          <w:szCs w:val="28"/>
          <w:lang w:val="en-GB"/>
        </w:rPr>
        <w:t>).  Hence, that decision</w:t>
      </w:r>
      <w:r w:rsidR="00151B14">
        <w:rPr>
          <w:rFonts w:eastAsia="PMingLiU"/>
          <w:bCs/>
          <w:szCs w:val="28"/>
          <w:lang w:val="en-GB"/>
        </w:rPr>
        <w:t xml:space="preserve"> was made on the bas</w:t>
      </w:r>
      <w:r w:rsidR="00620AF2">
        <w:rPr>
          <w:rFonts w:eastAsia="PMingLiU"/>
          <w:bCs/>
          <w:szCs w:val="28"/>
          <w:lang w:val="en-GB"/>
        </w:rPr>
        <w:t>i</w:t>
      </w:r>
      <w:r w:rsidR="00151B14">
        <w:rPr>
          <w:rFonts w:eastAsia="PMingLiU"/>
          <w:bCs/>
          <w:szCs w:val="28"/>
          <w:lang w:val="en-GB"/>
        </w:rPr>
        <w:t>s that was a valid sanctioned offer and does not</w:t>
      </w:r>
      <w:r w:rsidR="004E2DE9">
        <w:rPr>
          <w:rFonts w:eastAsia="PMingLiU"/>
          <w:bCs/>
          <w:szCs w:val="28"/>
          <w:lang w:val="en-GB"/>
        </w:rPr>
        <w:t>,</w:t>
      </w:r>
      <w:r w:rsidR="00151B14">
        <w:rPr>
          <w:rFonts w:eastAsia="PMingLiU"/>
          <w:bCs/>
          <w:szCs w:val="28"/>
          <w:lang w:val="en-GB"/>
        </w:rPr>
        <w:t xml:space="preserve"> in my view, support the plaintiff’s contention that a sanctioned offer </w:t>
      </w:r>
      <w:r w:rsidR="004E2DE9">
        <w:rPr>
          <w:rFonts w:eastAsia="PMingLiU"/>
          <w:bCs/>
          <w:szCs w:val="28"/>
          <w:lang w:val="en-GB"/>
        </w:rPr>
        <w:t xml:space="preserve">which </w:t>
      </w:r>
      <w:r w:rsidR="00151B14">
        <w:rPr>
          <w:rFonts w:eastAsia="PMingLiU"/>
          <w:bCs/>
          <w:szCs w:val="28"/>
          <w:lang w:val="en-GB"/>
        </w:rPr>
        <w:t xml:space="preserve">contains terms as to costs is </w:t>
      </w:r>
      <w:r w:rsidR="00AF2817">
        <w:rPr>
          <w:rFonts w:eastAsia="PMingLiU"/>
          <w:bCs/>
          <w:szCs w:val="28"/>
          <w:lang w:val="en-GB"/>
        </w:rPr>
        <w:t xml:space="preserve">still </w:t>
      </w:r>
      <w:r w:rsidR="00151B14">
        <w:rPr>
          <w:rFonts w:eastAsia="PMingLiU"/>
          <w:bCs/>
          <w:szCs w:val="28"/>
          <w:lang w:val="en-GB"/>
        </w:rPr>
        <w:t xml:space="preserve">valid.  What happened in </w:t>
      </w:r>
      <w:r w:rsidR="00151B14" w:rsidRPr="00151B14">
        <w:rPr>
          <w:rFonts w:eastAsia="PMingLiU"/>
          <w:bCs/>
          <w:i/>
          <w:szCs w:val="28"/>
          <w:lang w:val="en-GB"/>
        </w:rPr>
        <w:t>Central Management</w:t>
      </w:r>
      <w:r w:rsidR="00151B14">
        <w:rPr>
          <w:rFonts w:eastAsia="PMingLiU"/>
          <w:bCs/>
          <w:szCs w:val="28"/>
          <w:lang w:val="en-GB"/>
        </w:rPr>
        <w:t xml:space="preserve"> was that the offer was made </w:t>
      </w:r>
      <w:r w:rsidR="00AF2817">
        <w:rPr>
          <w:rFonts w:eastAsia="PMingLiU"/>
          <w:bCs/>
          <w:szCs w:val="28"/>
          <w:lang w:val="en-GB"/>
        </w:rPr>
        <w:t>with</w:t>
      </w:r>
      <w:r w:rsidR="00151B14">
        <w:rPr>
          <w:rFonts w:eastAsia="PMingLiU"/>
          <w:bCs/>
          <w:szCs w:val="28"/>
          <w:lang w:val="en-GB"/>
        </w:rPr>
        <w:t xml:space="preserve"> “no order as to costs</w:t>
      </w:r>
      <w:r w:rsidR="00D77A10">
        <w:rPr>
          <w:rFonts w:eastAsia="PMingLiU"/>
          <w:bCs/>
          <w:szCs w:val="28"/>
          <w:lang w:val="en-GB"/>
        </w:rPr>
        <w:t xml:space="preserve"> in full and final settlement of the parties’ claim and counterclaim</w:t>
      </w:r>
      <w:r w:rsidR="005A39CB">
        <w:rPr>
          <w:rFonts w:eastAsia="PMingLiU"/>
          <w:bCs/>
          <w:szCs w:val="28"/>
          <w:lang w:val="en-GB"/>
        </w:rPr>
        <w:t xml:space="preserve">”.  This </w:t>
      </w:r>
      <w:r w:rsidR="00AF2817">
        <w:rPr>
          <w:rFonts w:eastAsia="PMingLiU"/>
          <w:bCs/>
          <w:szCs w:val="28"/>
          <w:lang w:val="en-GB"/>
        </w:rPr>
        <w:t>was</w:t>
      </w:r>
      <w:r w:rsidR="00151B14">
        <w:rPr>
          <w:rFonts w:eastAsia="PMingLiU"/>
          <w:bCs/>
          <w:szCs w:val="28"/>
          <w:lang w:val="en-GB"/>
        </w:rPr>
        <w:t xml:space="preserve"> considered as </w:t>
      </w:r>
      <w:r w:rsidR="005A39CB">
        <w:rPr>
          <w:rFonts w:eastAsia="PMingLiU"/>
          <w:bCs/>
          <w:szCs w:val="28"/>
          <w:lang w:val="en-GB"/>
        </w:rPr>
        <w:t xml:space="preserve">a </w:t>
      </w:r>
      <w:r w:rsidR="00151B14">
        <w:rPr>
          <w:rFonts w:eastAsia="PMingLiU"/>
          <w:bCs/>
          <w:szCs w:val="28"/>
          <w:lang w:val="en-GB"/>
        </w:rPr>
        <w:t>valid</w:t>
      </w:r>
      <w:r w:rsidR="005A39CB">
        <w:rPr>
          <w:rFonts w:eastAsia="PMingLiU"/>
          <w:bCs/>
          <w:szCs w:val="28"/>
          <w:lang w:val="en-GB"/>
        </w:rPr>
        <w:t xml:space="preserve"> offer</w:t>
      </w:r>
      <w:r w:rsidR="00151B14">
        <w:rPr>
          <w:rFonts w:eastAsia="PMingLiU"/>
          <w:bCs/>
          <w:szCs w:val="28"/>
          <w:lang w:val="en-GB"/>
        </w:rPr>
        <w:t xml:space="preserve">.  </w:t>
      </w:r>
      <w:r w:rsidR="00180416">
        <w:rPr>
          <w:rFonts w:eastAsia="PMingLiU"/>
          <w:bCs/>
          <w:szCs w:val="28"/>
          <w:lang w:val="en-GB"/>
        </w:rPr>
        <w:t>It was</w:t>
      </w:r>
      <w:r w:rsidR="005A39CB">
        <w:rPr>
          <w:rFonts w:eastAsia="PMingLiU"/>
          <w:bCs/>
          <w:szCs w:val="28"/>
          <w:lang w:val="en-GB"/>
        </w:rPr>
        <w:t>,</w:t>
      </w:r>
      <w:r w:rsidR="00180416">
        <w:rPr>
          <w:rFonts w:eastAsia="PMingLiU"/>
          <w:bCs/>
          <w:szCs w:val="28"/>
          <w:lang w:val="en-GB"/>
        </w:rPr>
        <w:t xml:space="preserve"> u</w:t>
      </w:r>
      <w:r w:rsidR="00151B14">
        <w:rPr>
          <w:rFonts w:eastAsia="PMingLiU"/>
          <w:bCs/>
          <w:szCs w:val="28"/>
          <w:lang w:val="en-GB"/>
        </w:rPr>
        <w:t>nlike the present case</w:t>
      </w:r>
      <w:r w:rsidR="005A39CB">
        <w:rPr>
          <w:rFonts w:eastAsia="PMingLiU"/>
          <w:bCs/>
          <w:szCs w:val="28"/>
          <w:lang w:val="en-GB"/>
        </w:rPr>
        <w:t>,</w:t>
      </w:r>
      <w:r w:rsidR="00151B14">
        <w:rPr>
          <w:rFonts w:eastAsia="PMingLiU"/>
          <w:bCs/>
          <w:szCs w:val="28"/>
          <w:lang w:val="en-GB"/>
        </w:rPr>
        <w:t xml:space="preserve"> where </w:t>
      </w:r>
      <w:r w:rsidR="00AF2817">
        <w:rPr>
          <w:rFonts w:eastAsia="PMingLiU"/>
          <w:bCs/>
          <w:szCs w:val="28"/>
          <w:lang w:val="en-GB"/>
        </w:rPr>
        <w:t xml:space="preserve">a </w:t>
      </w:r>
      <w:r w:rsidR="005A39CB">
        <w:rPr>
          <w:rFonts w:eastAsia="PMingLiU"/>
          <w:bCs/>
          <w:szCs w:val="28"/>
          <w:lang w:val="en-GB"/>
        </w:rPr>
        <w:t>specific</w:t>
      </w:r>
      <w:r w:rsidR="00151B14">
        <w:rPr>
          <w:rFonts w:eastAsia="PMingLiU"/>
          <w:bCs/>
          <w:szCs w:val="28"/>
          <w:lang w:val="en-GB"/>
        </w:rPr>
        <w:t xml:space="preserve"> sum </w:t>
      </w:r>
      <w:r w:rsidR="00651338">
        <w:rPr>
          <w:rFonts w:eastAsia="PMingLiU"/>
          <w:bCs/>
          <w:szCs w:val="28"/>
          <w:lang w:val="en-GB"/>
        </w:rPr>
        <w:t xml:space="preserve">was </w:t>
      </w:r>
      <w:r w:rsidR="00AF2817">
        <w:rPr>
          <w:rFonts w:eastAsia="PMingLiU"/>
          <w:bCs/>
          <w:szCs w:val="28"/>
          <w:lang w:val="en-GB"/>
        </w:rPr>
        <w:t xml:space="preserve">specifically mentioned </w:t>
      </w:r>
      <w:r w:rsidR="00180416">
        <w:rPr>
          <w:rFonts w:eastAsia="PMingLiU"/>
          <w:bCs/>
          <w:szCs w:val="28"/>
          <w:lang w:val="en-GB"/>
        </w:rPr>
        <w:t xml:space="preserve">by the plaintiff </w:t>
      </w:r>
      <w:r w:rsidR="00AF2817">
        <w:rPr>
          <w:rFonts w:eastAsia="PMingLiU"/>
          <w:bCs/>
          <w:szCs w:val="28"/>
          <w:lang w:val="en-GB"/>
        </w:rPr>
        <w:t xml:space="preserve">as </w:t>
      </w:r>
      <w:r w:rsidR="00180416">
        <w:rPr>
          <w:rFonts w:eastAsia="PMingLiU"/>
          <w:bCs/>
          <w:szCs w:val="28"/>
          <w:lang w:val="en-GB"/>
        </w:rPr>
        <w:t>“</w:t>
      </w:r>
      <w:r w:rsidR="00651338">
        <w:rPr>
          <w:rFonts w:eastAsia="PMingLiU"/>
          <w:bCs/>
          <w:szCs w:val="28"/>
          <w:lang w:val="en-GB"/>
        </w:rPr>
        <w:t>terms of costs</w:t>
      </w:r>
      <w:r w:rsidR="00180416">
        <w:rPr>
          <w:rFonts w:eastAsia="PMingLiU"/>
          <w:bCs/>
          <w:szCs w:val="28"/>
          <w:lang w:val="en-GB"/>
        </w:rPr>
        <w:t xml:space="preserve">” </w:t>
      </w:r>
      <w:r w:rsidR="002242D9">
        <w:rPr>
          <w:rFonts w:eastAsia="PMingLiU"/>
          <w:bCs/>
          <w:szCs w:val="28"/>
          <w:lang w:val="en-GB"/>
        </w:rPr>
        <w:t>for the purpose</w:t>
      </w:r>
      <w:r w:rsidR="00651338">
        <w:rPr>
          <w:rFonts w:eastAsia="PMingLiU"/>
          <w:bCs/>
          <w:szCs w:val="28"/>
          <w:lang w:val="en-GB"/>
        </w:rPr>
        <w:t xml:space="preserve"> of O</w:t>
      </w:r>
      <w:r w:rsidR="00651338">
        <w:rPr>
          <w:rFonts w:eastAsia="PMingLiU"/>
          <w:bCs/>
          <w:szCs w:val="28"/>
        </w:rPr>
        <w:t> </w:t>
      </w:r>
      <w:r w:rsidR="00651338">
        <w:rPr>
          <w:rFonts w:eastAsia="PMingLiU"/>
          <w:bCs/>
          <w:szCs w:val="28"/>
          <w:lang w:val="en-GB"/>
        </w:rPr>
        <w:t>22 r</w:t>
      </w:r>
      <w:r w:rsidR="00651338">
        <w:rPr>
          <w:rFonts w:eastAsia="PMingLiU"/>
          <w:bCs/>
          <w:szCs w:val="28"/>
        </w:rPr>
        <w:t> </w:t>
      </w:r>
      <w:r w:rsidR="00651338">
        <w:rPr>
          <w:rFonts w:eastAsia="PMingLiU"/>
          <w:bCs/>
          <w:szCs w:val="28"/>
          <w:lang w:val="en-GB"/>
        </w:rPr>
        <w:t>24.</w:t>
      </w:r>
    </w:p>
    <w:p w:rsidR="00651338" w:rsidRPr="00651338" w:rsidRDefault="00651338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651338" w:rsidRDefault="00651338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Similarly, </w:t>
      </w:r>
      <w:r w:rsidR="005A39CB">
        <w:rPr>
          <w:rFonts w:eastAsia="PMingLiU"/>
          <w:bCs/>
          <w:szCs w:val="28"/>
          <w:lang w:val="en-GB"/>
        </w:rPr>
        <w:t xml:space="preserve">in my view, </w:t>
      </w:r>
      <w:r w:rsidR="00E377E3">
        <w:rPr>
          <w:rFonts w:eastAsia="PMingLiU"/>
          <w:bCs/>
          <w:szCs w:val="28"/>
          <w:lang w:val="en-GB"/>
        </w:rPr>
        <w:t xml:space="preserve">the case of </w:t>
      </w:r>
      <w:r w:rsidR="00E377E3" w:rsidRPr="00CD2161">
        <w:rPr>
          <w:rFonts w:eastAsia="PMingLiU"/>
          <w:bCs/>
          <w:i/>
          <w:szCs w:val="28"/>
          <w:lang w:val="en-GB"/>
        </w:rPr>
        <w:t xml:space="preserve">Chan </w:t>
      </w:r>
      <w:proofErr w:type="spellStart"/>
      <w:r w:rsidR="00E377E3" w:rsidRPr="00CD2161">
        <w:rPr>
          <w:rFonts w:eastAsia="PMingLiU"/>
          <w:bCs/>
          <w:i/>
          <w:szCs w:val="28"/>
          <w:lang w:val="en-GB"/>
        </w:rPr>
        <w:t>Kwing</w:t>
      </w:r>
      <w:proofErr w:type="spellEnd"/>
      <w:r w:rsidR="00E377E3" w:rsidRPr="00CD2161">
        <w:rPr>
          <w:rFonts w:eastAsia="PMingLiU"/>
          <w:bCs/>
          <w:i/>
          <w:szCs w:val="28"/>
          <w:lang w:val="en-GB"/>
        </w:rPr>
        <w:t xml:space="preserve"> Chiu &amp; Another</w:t>
      </w:r>
      <w:r w:rsidR="00E377E3">
        <w:rPr>
          <w:rFonts w:eastAsia="PMingLiU"/>
          <w:bCs/>
          <w:i/>
          <w:szCs w:val="28"/>
          <w:lang w:val="en-GB"/>
        </w:rPr>
        <w:t>, supra</w:t>
      </w:r>
      <w:r w:rsidR="00E377E3">
        <w:rPr>
          <w:rFonts w:eastAsia="PMingLiU"/>
          <w:bCs/>
          <w:szCs w:val="28"/>
          <w:lang w:val="en-GB"/>
        </w:rPr>
        <w:t xml:space="preserve"> </w:t>
      </w:r>
      <w:r w:rsidR="00E377E3" w:rsidRPr="00E377E3">
        <w:rPr>
          <w:rFonts w:eastAsia="PMingLiU"/>
          <w:bCs/>
          <w:szCs w:val="28"/>
          <w:lang w:val="en-GB"/>
        </w:rPr>
        <w:t xml:space="preserve">and </w:t>
      </w:r>
      <w:r w:rsidR="00E377E3">
        <w:rPr>
          <w:rFonts w:eastAsia="PMingLiU"/>
          <w:bCs/>
          <w:i/>
          <w:szCs w:val="28"/>
          <w:lang w:val="en-GB"/>
        </w:rPr>
        <w:t xml:space="preserve">Chen </w:t>
      </w:r>
      <w:proofErr w:type="spellStart"/>
      <w:r w:rsidR="00E377E3">
        <w:rPr>
          <w:rFonts w:eastAsia="PMingLiU"/>
          <w:bCs/>
          <w:i/>
          <w:szCs w:val="28"/>
          <w:lang w:val="en-GB"/>
        </w:rPr>
        <w:t>Tek</w:t>
      </w:r>
      <w:proofErr w:type="spellEnd"/>
      <w:r w:rsidR="00E377E3">
        <w:rPr>
          <w:rFonts w:eastAsia="PMingLiU"/>
          <w:bCs/>
          <w:i/>
          <w:szCs w:val="28"/>
          <w:lang w:val="en-GB"/>
        </w:rPr>
        <w:t xml:space="preserve"> Yee v Chan Moon </w:t>
      </w:r>
      <w:proofErr w:type="spellStart"/>
      <w:r w:rsidR="00E377E3">
        <w:rPr>
          <w:rFonts w:eastAsia="PMingLiU"/>
          <w:bCs/>
          <w:i/>
          <w:szCs w:val="28"/>
          <w:lang w:val="en-GB"/>
        </w:rPr>
        <w:t>Shing</w:t>
      </w:r>
      <w:proofErr w:type="spellEnd"/>
      <w:r w:rsidR="00E377E3">
        <w:rPr>
          <w:rFonts w:eastAsia="PMingLiU"/>
          <w:bCs/>
          <w:i/>
          <w:szCs w:val="28"/>
          <w:lang w:val="en-GB"/>
        </w:rPr>
        <w:t xml:space="preserve"> </w:t>
      </w:r>
      <w:r w:rsidR="00E377E3">
        <w:rPr>
          <w:rFonts w:eastAsia="PMingLiU"/>
          <w:bCs/>
          <w:szCs w:val="28"/>
          <w:lang w:val="en-GB"/>
        </w:rPr>
        <w:t>[2015] 3 HKC 622 can both be distinguished on the</w:t>
      </w:r>
      <w:r w:rsidR="00C970DA">
        <w:rPr>
          <w:rFonts w:eastAsia="PMingLiU"/>
          <w:bCs/>
          <w:szCs w:val="28"/>
          <w:lang w:val="en-GB"/>
        </w:rPr>
        <w:t>ir</w:t>
      </w:r>
      <w:r w:rsidR="00E377E3">
        <w:rPr>
          <w:rFonts w:eastAsia="PMingLiU"/>
          <w:bCs/>
          <w:szCs w:val="28"/>
          <w:lang w:val="en-GB"/>
        </w:rPr>
        <w:t xml:space="preserve"> o</w:t>
      </w:r>
      <w:r w:rsidR="002242D9">
        <w:rPr>
          <w:rFonts w:eastAsia="PMingLiU"/>
          <w:bCs/>
          <w:szCs w:val="28"/>
          <w:lang w:val="en-GB"/>
        </w:rPr>
        <w:t>wn</w:t>
      </w:r>
      <w:r w:rsidR="00E377E3">
        <w:rPr>
          <w:rFonts w:eastAsia="PMingLiU"/>
          <w:bCs/>
          <w:szCs w:val="28"/>
          <w:lang w:val="en-GB"/>
        </w:rPr>
        <w:t xml:space="preserve"> facts.  In </w:t>
      </w:r>
      <w:r w:rsidR="00E377E3" w:rsidRPr="00CD2161">
        <w:rPr>
          <w:rFonts w:eastAsia="PMingLiU"/>
          <w:bCs/>
          <w:i/>
          <w:szCs w:val="28"/>
          <w:lang w:val="en-GB"/>
        </w:rPr>
        <w:t xml:space="preserve">Chan </w:t>
      </w:r>
      <w:proofErr w:type="spellStart"/>
      <w:r w:rsidR="00E377E3" w:rsidRPr="00CD2161">
        <w:rPr>
          <w:rFonts w:eastAsia="PMingLiU"/>
          <w:bCs/>
          <w:i/>
          <w:szCs w:val="28"/>
          <w:lang w:val="en-GB"/>
        </w:rPr>
        <w:t>Kwing</w:t>
      </w:r>
      <w:proofErr w:type="spellEnd"/>
      <w:r w:rsidR="00E377E3" w:rsidRPr="00CD2161">
        <w:rPr>
          <w:rFonts w:eastAsia="PMingLiU"/>
          <w:bCs/>
          <w:i/>
          <w:szCs w:val="28"/>
          <w:lang w:val="en-GB"/>
        </w:rPr>
        <w:t xml:space="preserve"> Chiu</w:t>
      </w:r>
      <w:r w:rsidR="00E377E3" w:rsidRPr="002242D9">
        <w:rPr>
          <w:rFonts w:eastAsia="PMingLiU"/>
          <w:bCs/>
          <w:szCs w:val="28"/>
          <w:lang w:val="en-GB"/>
        </w:rPr>
        <w:t>,</w:t>
      </w:r>
      <w:r w:rsidR="00E377E3">
        <w:rPr>
          <w:rFonts w:eastAsia="PMingLiU"/>
          <w:bCs/>
          <w:i/>
          <w:szCs w:val="28"/>
          <w:lang w:val="en-GB"/>
        </w:rPr>
        <w:t xml:space="preserve"> </w:t>
      </w:r>
      <w:r w:rsidR="00180416">
        <w:rPr>
          <w:rFonts w:eastAsia="PMingLiU"/>
          <w:bCs/>
          <w:szCs w:val="28"/>
          <w:lang w:val="en-GB"/>
        </w:rPr>
        <w:t>the sanctioned offer was made</w:t>
      </w:r>
      <w:r w:rsidR="00E377E3">
        <w:rPr>
          <w:rFonts w:eastAsia="PMingLiU"/>
          <w:bCs/>
          <w:szCs w:val="28"/>
          <w:lang w:val="en-GB"/>
        </w:rPr>
        <w:t xml:space="preserve"> on a “dr</w:t>
      </w:r>
      <w:r w:rsidR="00CA30F4">
        <w:rPr>
          <w:rFonts w:eastAsia="PMingLiU"/>
          <w:bCs/>
          <w:szCs w:val="28"/>
          <w:lang w:val="en-GB"/>
        </w:rPr>
        <w:t>op</w:t>
      </w:r>
      <w:r w:rsidR="00E377E3">
        <w:rPr>
          <w:rFonts w:eastAsia="PMingLiU"/>
          <w:bCs/>
          <w:szCs w:val="28"/>
          <w:lang w:val="en-GB"/>
        </w:rPr>
        <w:t xml:space="preserve"> </w:t>
      </w:r>
      <w:r w:rsidR="00CA30F4">
        <w:rPr>
          <w:rFonts w:eastAsia="PMingLiU"/>
          <w:bCs/>
          <w:szCs w:val="28"/>
          <w:lang w:val="en-GB"/>
        </w:rPr>
        <w:t>hands” basis</w:t>
      </w:r>
      <w:r w:rsidR="00BB1982">
        <w:rPr>
          <w:rFonts w:eastAsia="PMingLiU"/>
          <w:bCs/>
          <w:szCs w:val="28"/>
          <w:lang w:val="en-GB"/>
        </w:rPr>
        <w:t>, with no order as to costs.  I</w:t>
      </w:r>
      <w:r w:rsidR="005A39CB">
        <w:rPr>
          <w:rFonts w:eastAsia="PMingLiU"/>
          <w:bCs/>
          <w:szCs w:val="28"/>
          <w:lang w:val="en-GB"/>
        </w:rPr>
        <w:t>n</w:t>
      </w:r>
      <w:r w:rsidR="00BB1982">
        <w:rPr>
          <w:rFonts w:eastAsia="PMingLiU"/>
          <w:bCs/>
          <w:szCs w:val="28"/>
          <w:lang w:val="en-GB"/>
        </w:rPr>
        <w:t xml:space="preserve"> </w:t>
      </w:r>
      <w:r w:rsidR="00BB1982" w:rsidRPr="00BB1982">
        <w:rPr>
          <w:rFonts w:eastAsia="PMingLiU"/>
          <w:bCs/>
          <w:i/>
          <w:szCs w:val="28"/>
          <w:lang w:val="en-GB"/>
        </w:rPr>
        <w:t xml:space="preserve">Chen </w:t>
      </w:r>
      <w:proofErr w:type="spellStart"/>
      <w:r w:rsidR="00BB1982" w:rsidRPr="00BB1982">
        <w:rPr>
          <w:rFonts w:eastAsia="PMingLiU"/>
          <w:bCs/>
          <w:i/>
          <w:szCs w:val="28"/>
          <w:lang w:val="en-GB"/>
        </w:rPr>
        <w:t>Tek</w:t>
      </w:r>
      <w:proofErr w:type="spellEnd"/>
      <w:r w:rsidR="00BB1982" w:rsidRPr="00BB1982">
        <w:rPr>
          <w:rFonts w:eastAsia="PMingLiU"/>
          <w:bCs/>
          <w:i/>
          <w:szCs w:val="28"/>
          <w:lang w:val="en-GB"/>
        </w:rPr>
        <w:t xml:space="preserve"> Yee, </w:t>
      </w:r>
      <w:proofErr w:type="spellStart"/>
      <w:r w:rsidR="00BB1982" w:rsidRPr="00BB1982">
        <w:rPr>
          <w:rFonts w:eastAsia="PMingLiU"/>
          <w:bCs/>
          <w:i/>
          <w:szCs w:val="28"/>
          <w:lang w:val="en-GB"/>
        </w:rPr>
        <w:t>surpa</w:t>
      </w:r>
      <w:proofErr w:type="spellEnd"/>
      <w:r w:rsidR="005A39CB">
        <w:rPr>
          <w:rFonts w:eastAsia="PMingLiU"/>
          <w:bCs/>
          <w:szCs w:val="28"/>
          <w:lang w:val="en-GB"/>
        </w:rPr>
        <w:t xml:space="preserve">, the </w:t>
      </w:r>
      <w:r w:rsidR="00BB1982">
        <w:rPr>
          <w:rFonts w:eastAsia="PMingLiU"/>
          <w:bCs/>
          <w:szCs w:val="28"/>
          <w:lang w:val="en-GB"/>
        </w:rPr>
        <w:t xml:space="preserve">costs order was made on </w:t>
      </w:r>
      <w:r w:rsidR="00C81DF3">
        <w:rPr>
          <w:rFonts w:eastAsia="PMingLiU"/>
          <w:bCs/>
          <w:szCs w:val="28"/>
          <w:lang w:val="en-GB"/>
        </w:rPr>
        <w:t xml:space="preserve">the facts peculiar to that case and does not </w:t>
      </w:r>
      <w:r w:rsidR="005A39CB">
        <w:rPr>
          <w:rFonts w:eastAsia="PMingLiU"/>
          <w:bCs/>
          <w:szCs w:val="28"/>
          <w:lang w:val="en-GB"/>
        </w:rPr>
        <w:t xml:space="preserve">in my view </w:t>
      </w:r>
      <w:r w:rsidR="00C81DF3">
        <w:rPr>
          <w:rFonts w:eastAsia="PMingLiU"/>
          <w:bCs/>
          <w:szCs w:val="28"/>
          <w:lang w:val="en-GB"/>
        </w:rPr>
        <w:t xml:space="preserve">lay down any </w:t>
      </w:r>
      <w:r w:rsidR="005A39CB">
        <w:rPr>
          <w:rFonts w:eastAsia="PMingLiU"/>
          <w:bCs/>
          <w:szCs w:val="28"/>
          <w:lang w:val="en-GB"/>
        </w:rPr>
        <w:t>rules</w:t>
      </w:r>
      <w:r w:rsidR="00C81DF3">
        <w:rPr>
          <w:rFonts w:eastAsia="PMingLiU"/>
          <w:bCs/>
          <w:szCs w:val="28"/>
          <w:lang w:val="en-GB"/>
        </w:rPr>
        <w:t xml:space="preserve"> that an offer containing terms of costs should still be regarded as a valid offer. </w:t>
      </w:r>
      <w:r w:rsidR="00BB1982">
        <w:rPr>
          <w:rFonts w:eastAsia="PMingLiU"/>
          <w:bCs/>
          <w:szCs w:val="28"/>
          <w:lang w:val="en-GB"/>
        </w:rPr>
        <w:t xml:space="preserve"> </w:t>
      </w:r>
      <w:r w:rsidR="00180416">
        <w:rPr>
          <w:rFonts w:eastAsia="PMingLiU"/>
          <w:bCs/>
          <w:szCs w:val="28"/>
          <w:lang w:val="en-GB"/>
        </w:rPr>
        <w:t xml:space="preserve"> </w:t>
      </w:r>
    </w:p>
    <w:p w:rsidR="00CA30F4" w:rsidRPr="00CA30F4" w:rsidRDefault="00CA30F4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CA30F4" w:rsidRDefault="00CA30F4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Therefore, I am of </w:t>
      </w:r>
      <w:r w:rsidR="00C970DA">
        <w:rPr>
          <w:rFonts w:eastAsia="PMingLiU"/>
          <w:bCs/>
          <w:szCs w:val="28"/>
          <w:lang w:val="en-GB"/>
        </w:rPr>
        <w:t>the view</w:t>
      </w:r>
      <w:r w:rsidR="002242D9">
        <w:rPr>
          <w:rFonts w:eastAsia="PMingLiU"/>
          <w:bCs/>
          <w:szCs w:val="28"/>
          <w:lang w:val="en-GB"/>
        </w:rPr>
        <w:t xml:space="preserve"> that</w:t>
      </w:r>
      <w:r>
        <w:rPr>
          <w:rFonts w:eastAsia="PMingLiU"/>
          <w:bCs/>
          <w:szCs w:val="28"/>
          <w:lang w:val="en-GB"/>
        </w:rPr>
        <w:t xml:space="preserve"> Ground 2 of </w:t>
      </w:r>
      <w:r w:rsidR="00620AF2">
        <w:rPr>
          <w:rFonts w:eastAsia="PMingLiU"/>
          <w:bCs/>
          <w:szCs w:val="28"/>
          <w:lang w:val="en-GB"/>
        </w:rPr>
        <w:t xml:space="preserve">the </w:t>
      </w:r>
      <w:r>
        <w:rPr>
          <w:rFonts w:eastAsia="PMingLiU"/>
          <w:bCs/>
          <w:szCs w:val="28"/>
          <w:lang w:val="en-GB"/>
        </w:rPr>
        <w:t xml:space="preserve">proposed </w:t>
      </w:r>
      <w:r w:rsidR="00FA2B97">
        <w:rPr>
          <w:rFonts w:eastAsia="PMingLiU"/>
          <w:bCs/>
          <w:szCs w:val="28"/>
          <w:lang w:val="en-GB"/>
        </w:rPr>
        <w:t xml:space="preserve">grounds </w:t>
      </w:r>
      <w:r>
        <w:rPr>
          <w:rFonts w:eastAsia="PMingLiU"/>
          <w:bCs/>
          <w:szCs w:val="28"/>
          <w:lang w:val="en-GB"/>
        </w:rPr>
        <w:t xml:space="preserve">of appeal does not contain any </w:t>
      </w:r>
      <w:r w:rsidR="00FA2B97">
        <w:rPr>
          <w:rFonts w:eastAsia="PMingLiU"/>
          <w:bCs/>
          <w:szCs w:val="28"/>
          <w:lang w:val="en-GB"/>
        </w:rPr>
        <w:t xml:space="preserve">real substance </w:t>
      </w:r>
      <w:r w:rsidR="00C81DF3">
        <w:rPr>
          <w:rFonts w:eastAsia="PMingLiU"/>
          <w:bCs/>
          <w:szCs w:val="28"/>
          <w:lang w:val="en-GB"/>
        </w:rPr>
        <w:t>and is</w:t>
      </w:r>
      <w:r>
        <w:rPr>
          <w:rFonts w:eastAsia="PMingLiU"/>
          <w:bCs/>
          <w:szCs w:val="28"/>
          <w:lang w:val="en-GB"/>
        </w:rPr>
        <w:t xml:space="preserve"> unlikely to succeed.</w:t>
      </w:r>
      <w:r w:rsidR="00C81DF3">
        <w:rPr>
          <w:rFonts w:eastAsia="PMingLiU"/>
          <w:bCs/>
          <w:szCs w:val="28"/>
          <w:lang w:val="en-GB"/>
        </w:rPr>
        <w:t xml:space="preserve">  I would </w:t>
      </w:r>
      <w:r w:rsidR="005A39CB">
        <w:rPr>
          <w:rFonts w:eastAsia="PMingLiU"/>
          <w:bCs/>
          <w:szCs w:val="28"/>
          <w:lang w:val="en-GB"/>
        </w:rPr>
        <w:t xml:space="preserve">also </w:t>
      </w:r>
      <w:r w:rsidR="00C81DF3">
        <w:rPr>
          <w:rFonts w:eastAsia="PMingLiU"/>
          <w:bCs/>
          <w:szCs w:val="28"/>
          <w:lang w:val="en-GB"/>
        </w:rPr>
        <w:t>refuse leave based on this ground.</w:t>
      </w:r>
      <w:r>
        <w:rPr>
          <w:rFonts w:eastAsia="PMingLiU"/>
          <w:bCs/>
          <w:szCs w:val="28"/>
          <w:lang w:val="en-GB"/>
        </w:rPr>
        <w:t xml:space="preserve"> </w:t>
      </w:r>
    </w:p>
    <w:p w:rsidR="00C532E1" w:rsidRDefault="00C532E1" w:rsidP="0004225B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CA30F4" w:rsidRPr="00473DA8" w:rsidRDefault="00581354" w:rsidP="0004225B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i/>
          <w:szCs w:val="28"/>
          <w:lang w:val="en-GB"/>
        </w:rPr>
      </w:pPr>
      <w:r>
        <w:rPr>
          <w:rFonts w:eastAsia="PMingLiU"/>
          <w:bCs/>
          <w:i/>
          <w:szCs w:val="28"/>
          <w:lang w:val="en-GB"/>
        </w:rPr>
        <w:t>(3) Ground 3: w</w:t>
      </w:r>
      <w:r w:rsidR="00CA30F4">
        <w:rPr>
          <w:rFonts w:eastAsia="PMingLiU"/>
          <w:bCs/>
          <w:i/>
          <w:szCs w:val="28"/>
          <w:lang w:val="en-GB"/>
        </w:rPr>
        <w:t xml:space="preserve">hether unjust </w:t>
      </w:r>
      <w:r w:rsidR="002332B5">
        <w:rPr>
          <w:rFonts w:eastAsia="PMingLiU"/>
          <w:bCs/>
          <w:i/>
          <w:szCs w:val="28"/>
          <w:lang w:val="en-GB"/>
        </w:rPr>
        <w:t>to award</w:t>
      </w:r>
      <w:r w:rsidR="00CA30F4">
        <w:rPr>
          <w:rFonts w:eastAsia="PMingLiU"/>
          <w:bCs/>
          <w:i/>
          <w:szCs w:val="28"/>
          <w:lang w:val="en-GB"/>
        </w:rPr>
        <w:t xml:space="preserve"> indemnity costs</w:t>
      </w:r>
    </w:p>
    <w:p w:rsidR="00CA30F4" w:rsidRDefault="00CA30F4" w:rsidP="0004225B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C63767" w:rsidRDefault="00C81DF3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This issue is closely </w:t>
      </w:r>
      <w:r w:rsidR="002332B5">
        <w:rPr>
          <w:rFonts w:eastAsia="PMingLiU"/>
          <w:bCs/>
          <w:szCs w:val="28"/>
          <w:lang w:val="en-GB"/>
        </w:rPr>
        <w:t>link</w:t>
      </w:r>
      <w:r>
        <w:rPr>
          <w:rFonts w:eastAsia="PMingLiU"/>
          <w:bCs/>
          <w:szCs w:val="28"/>
          <w:lang w:val="en-GB"/>
        </w:rPr>
        <w:t xml:space="preserve">ed to Ground 1 above.  If </w:t>
      </w:r>
      <w:r w:rsidR="002332B5">
        <w:rPr>
          <w:rFonts w:eastAsia="PMingLiU"/>
          <w:bCs/>
          <w:szCs w:val="28"/>
          <w:lang w:val="en-GB"/>
        </w:rPr>
        <w:t xml:space="preserve">the plaintiff is able to </w:t>
      </w:r>
      <w:r w:rsidR="005649AF">
        <w:rPr>
          <w:rFonts w:eastAsia="PMingLiU"/>
          <w:bCs/>
          <w:szCs w:val="28"/>
          <w:lang w:val="en-GB"/>
        </w:rPr>
        <w:t>succeed</w:t>
      </w:r>
      <w:r w:rsidR="002332B5">
        <w:rPr>
          <w:rFonts w:eastAsia="PMingLiU"/>
          <w:bCs/>
          <w:szCs w:val="28"/>
          <w:lang w:val="en-GB"/>
        </w:rPr>
        <w:t xml:space="preserve"> on Ground 1 on appeal, obviously the </w:t>
      </w:r>
      <w:r w:rsidR="005649AF">
        <w:rPr>
          <w:rFonts w:eastAsia="PMingLiU"/>
          <w:bCs/>
          <w:szCs w:val="28"/>
          <w:lang w:val="en-GB"/>
        </w:rPr>
        <w:t xml:space="preserve">plaintiff will </w:t>
      </w:r>
      <w:r w:rsidR="00C63767">
        <w:rPr>
          <w:rFonts w:eastAsia="PMingLiU"/>
          <w:bCs/>
          <w:szCs w:val="28"/>
          <w:lang w:val="en-GB"/>
        </w:rPr>
        <w:t xml:space="preserve">normally </w:t>
      </w:r>
      <w:r w:rsidR="005649AF">
        <w:rPr>
          <w:rFonts w:eastAsia="PMingLiU"/>
          <w:bCs/>
          <w:szCs w:val="28"/>
          <w:lang w:val="en-GB"/>
        </w:rPr>
        <w:t xml:space="preserve">be entitled to </w:t>
      </w:r>
      <w:r w:rsidR="002332B5">
        <w:rPr>
          <w:rFonts w:eastAsia="PMingLiU"/>
          <w:bCs/>
          <w:szCs w:val="28"/>
          <w:lang w:val="en-GB"/>
        </w:rPr>
        <w:t>indemnity costs</w:t>
      </w:r>
      <w:r w:rsidR="00C63767">
        <w:rPr>
          <w:rFonts w:eastAsia="PMingLiU"/>
          <w:bCs/>
          <w:szCs w:val="28"/>
          <w:lang w:val="en-GB"/>
        </w:rPr>
        <w:t xml:space="preserve"> against the defendant who did not beat the sanctioned offer</w:t>
      </w:r>
      <w:r w:rsidR="002332B5">
        <w:rPr>
          <w:rFonts w:eastAsia="PMingLiU"/>
          <w:bCs/>
          <w:szCs w:val="28"/>
          <w:lang w:val="en-GB"/>
        </w:rPr>
        <w:t>.</w:t>
      </w:r>
      <w:r w:rsidR="005A3A9D">
        <w:rPr>
          <w:rFonts w:eastAsia="PMingLiU"/>
          <w:bCs/>
          <w:szCs w:val="28"/>
          <w:lang w:val="en-GB"/>
        </w:rPr>
        <w:t xml:space="preserve">  On the other hand, if the plaintiff does not succeed on Ground 1, it is unlikely that indemnity costs will follow.</w:t>
      </w:r>
    </w:p>
    <w:p w:rsidR="005649AF" w:rsidRDefault="002332B5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  </w:t>
      </w:r>
    </w:p>
    <w:p w:rsidR="00C63767" w:rsidRDefault="005A3A9D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As </w:t>
      </w:r>
      <w:r w:rsidR="005649AF">
        <w:rPr>
          <w:rFonts w:eastAsia="PMingLiU"/>
          <w:bCs/>
          <w:szCs w:val="28"/>
          <w:lang w:val="en-GB"/>
        </w:rPr>
        <w:t xml:space="preserve">it would </w:t>
      </w:r>
      <w:r w:rsidR="002332B5">
        <w:rPr>
          <w:rFonts w:eastAsia="PMingLiU"/>
          <w:bCs/>
          <w:szCs w:val="28"/>
          <w:lang w:val="en-GB"/>
        </w:rPr>
        <w:t xml:space="preserve">appear </w:t>
      </w:r>
      <w:r w:rsidR="005649AF">
        <w:rPr>
          <w:rFonts w:eastAsia="PMingLiU"/>
          <w:bCs/>
          <w:szCs w:val="28"/>
          <w:lang w:val="en-GB"/>
        </w:rPr>
        <w:t xml:space="preserve">clear </w:t>
      </w:r>
      <w:r w:rsidR="006018BB">
        <w:rPr>
          <w:rFonts w:eastAsia="PMingLiU"/>
          <w:bCs/>
          <w:szCs w:val="28"/>
          <w:lang w:val="en-GB"/>
        </w:rPr>
        <w:t>in the D</w:t>
      </w:r>
      <w:r w:rsidR="002332B5">
        <w:rPr>
          <w:rFonts w:eastAsia="PMingLiU"/>
          <w:bCs/>
          <w:szCs w:val="28"/>
          <w:lang w:val="en-GB"/>
        </w:rPr>
        <w:t>ecision</w:t>
      </w:r>
      <w:r w:rsidR="00C63767">
        <w:rPr>
          <w:rFonts w:eastAsia="PMingLiU"/>
          <w:bCs/>
          <w:szCs w:val="28"/>
          <w:lang w:val="en-GB"/>
        </w:rPr>
        <w:t>,</w:t>
      </w:r>
      <w:r w:rsidR="005649AF">
        <w:rPr>
          <w:rFonts w:eastAsia="PMingLiU"/>
          <w:bCs/>
          <w:szCs w:val="28"/>
          <w:lang w:val="en-GB"/>
        </w:rPr>
        <w:t xml:space="preserve"> </w:t>
      </w:r>
      <w:r w:rsidR="002332B5">
        <w:rPr>
          <w:rFonts w:eastAsia="PMingLiU"/>
          <w:bCs/>
          <w:szCs w:val="28"/>
          <w:lang w:val="en-GB"/>
        </w:rPr>
        <w:t xml:space="preserve">my reason for awarding indemnity costs </w:t>
      </w:r>
      <w:r w:rsidR="005649AF">
        <w:rPr>
          <w:rFonts w:eastAsia="PMingLiU"/>
          <w:bCs/>
          <w:szCs w:val="28"/>
          <w:lang w:val="en-GB"/>
        </w:rPr>
        <w:t xml:space="preserve">in favour of the defendant on the plaintiff’s summons </w:t>
      </w:r>
      <w:r w:rsidR="002332B5">
        <w:rPr>
          <w:rFonts w:eastAsia="PMingLiU"/>
          <w:bCs/>
          <w:szCs w:val="28"/>
          <w:lang w:val="en-GB"/>
        </w:rPr>
        <w:t xml:space="preserve">was </w:t>
      </w:r>
      <w:r w:rsidR="005649AF">
        <w:rPr>
          <w:rFonts w:eastAsia="PMingLiU"/>
          <w:bCs/>
          <w:szCs w:val="28"/>
          <w:lang w:val="en-GB"/>
        </w:rPr>
        <w:t xml:space="preserve">made on the basis that </w:t>
      </w:r>
      <w:r w:rsidR="002332B5">
        <w:rPr>
          <w:rFonts w:eastAsia="PMingLiU"/>
          <w:bCs/>
          <w:szCs w:val="28"/>
          <w:lang w:val="en-GB"/>
        </w:rPr>
        <w:t xml:space="preserve">that the plaintiff’s legal team </w:t>
      </w:r>
      <w:r w:rsidR="006018BB">
        <w:rPr>
          <w:rFonts w:eastAsia="PMingLiU"/>
          <w:bCs/>
          <w:szCs w:val="28"/>
          <w:lang w:val="en-GB"/>
        </w:rPr>
        <w:t>ha</w:t>
      </w:r>
      <w:r w:rsidR="005649AF">
        <w:rPr>
          <w:rFonts w:eastAsia="PMingLiU"/>
          <w:bCs/>
          <w:szCs w:val="28"/>
          <w:lang w:val="en-GB"/>
        </w:rPr>
        <w:t>d</w:t>
      </w:r>
      <w:r w:rsidR="006018BB">
        <w:rPr>
          <w:rFonts w:eastAsia="PMingLiU"/>
          <w:bCs/>
          <w:szCs w:val="28"/>
          <w:lang w:val="en-GB"/>
        </w:rPr>
        <w:t xml:space="preserve"> failed </w:t>
      </w:r>
      <w:r w:rsidR="002332B5">
        <w:rPr>
          <w:rFonts w:eastAsia="PMingLiU"/>
          <w:bCs/>
          <w:szCs w:val="28"/>
          <w:lang w:val="en-GB"/>
        </w:rPr>
        <w:t>to disclose the Second Sanctioned Offer to the court when the</w:t>
      </w:r>
      <w:r w:rsidR="00C63767">
        <w:rPr>
          <w:rFonts w:eastAsia="PMingLiU"/>
          <w:bCs/>
          <w:szCs w:val="28"/>
          <w:lang w:val="en-GB"/>
        </w:rPr>
        <w:t>y</w:t>
      </w:r>
      <w:r w:rsidR="002332B5">
        <w:rPr>
          <w:rFonts w:eastAsia="PMingLiU"/>
          <w:bCs/>
          <w:szCs w:val="28"/>
          <w:lang w:val="en-GB"/>
        </w:rPr>
        <w:t xml:space="preserve"> first appl</w:t>
      </w:r>
      <w:r w:rsidR="005649AF">
        <w:rPr>
          <w:rFonts w:eastAsia="PMingLiU"/>
          <w:bCs/>
          <w:szCs w:val="28"/>
          <w:lang w:val="en-GB"/>
        </w:rPr>
        <w:t>ied</w:t>
      </w:r>
      <w:r w:rsidR="002332B5">
        <w:rPr>
          <w:rFonts w:eastAsia="PMingLiU"/>
          <w:bCs/>
          <w:szCs w:val="28"/>
          <w:lang w:val="en-GB"/>
        </w:rPr>
        <w:t xml:space="preserve"> to have the cost</w:t>
      </w:r>
      <w:r w:rsidR="001B3985">
        <w:rPr>
          <w:rFonts w:eastAsia="PMingLiU"/>
          <w:bCs/>
          <w:szCs w:val="28"/>
          <w:lang w:val="en-GB"/>
        </w:rPr>
        <w:t>s</w:t>
      </w:r>
      <w:r w:rsidR="002332B5">
        <w:rPr>
          <w:rFonts w:eastAsia="PMingLiU"/>
          <w:bCs/>
          <w:szCs w:val="28"/>
          <w:lang w:val="en-GB"/>
        </w:rPr>
        <w:t xml:space="preserve"> order nisi var</w:t>
      </w:r>
      <w:r w:rsidR="005649AF">
        <w:rPr>
          <w:rFonts w:eastAsia="PMingLiU"/>
          <w:bCs/>
          <w:szCs w:val="28"/>
          <w:lang w:val="en-GB"/>
        </w:rPr>
        <w:t>ied</w:t>
      </w:r>
      <w:r w:rsidR="002332B5">
        <w:rPr>
          <w:rFonts w:eastAsia="PMingLiU"/>
          <w:bCs/>
          <w:szCs w:val="28"/>
          <w:lang w:val="en-GB"/>
        </w:rPr>
        <w:t>.</w:t>
      </w:r>
      <w:r w:rsidR="008321BC">
        <w:rPr>
          <w:rFonts w:eastAsia="PMingLiU"/>
          <w:bCs/>
          <w:szCs w:val="28"/>
          <w:lang w:val="en-GB"/>
        </w:rPr>
        <w:t xml:space="preserve">  In this regard, I </w:t>
      </w:r>
      <w:r w:rsidR="005649AF">
        <w:rPr>
          <w:rFonts w:eastAsia="PMingLiU"/>
          <w:bCs/>
          <w:szCs w:val="28"/>
          <w:lang w:val="en-GB"/>
        </w:rPr>
        <w:t>can</w:t>
      </w:r>
      <w:r w:rsidR="008321BC">
        <w:rPr>
          <w:rFonts w:eastAsia="PMingLiU"/>
          <w:bCs/>
          <w:szCs w:val="28"/>
          <w:lang w:val="en-GB"/>
        </w:rPr>
        <w:t xml:space="preserve">not agree with Mr </w:t>
      </w:r>
      <w:proofErr w:type="spellStart"/>
      <w:r w:rsidR="008321BC">
        <w:rPr>
          <w:rFonts w:eastAsia="PMingLiU"/>
          <w:bCs/>
          <w:szCs w:val="28"/>
          <w:lang w:val="en-GB"/>
        </w:rPr>
        <w:t>Wan</w:t>
      </w:r>
      <w:r w:rsidR="005649AF">
        <w:rPr>
          <w:rFonts w:eastAsia="PMingLiU"/>
          <w:bCs/>
          <w:szCs w:val="28"/>
          <w:lang w:val="en-GB"/>
        </w:rPr>
        <w:t>’s</w:t>
      </w:r>
      <w:proofErr w:type="spellEnd"/>
      <w:r w:rsidR="005649AF">
        <w:rPr>
          <w:rFonts w:eastAsia="PMingLiU"/>
          <w:bCs/>
          <w:szCs w:val="28"/>
          <w:lang w:val="en-GB"/>
        </w:rPr>
        <w:t xml:space="preserve"> very bold submission </w:t>
      </w:r>
      <w:r w:rsidR="00132BB4">
        <w:rPr>
          <w:rFonts w:eastAsia="PMingLiU"/>
          <w:bCs/>
          <w:szCs w:val="28"/>
          <w:lang w:val="en-GB"/>
        </w:rPr>
        <w:t xml:space="preserve">that his legal team </w:t>
      </w:r>
      <w:r w:rsidR="008321BC">
        <w:rPr>
          <w:rFonts w:eastAsia="PMingLiU"/>
          <w:bCs/>
          <w:szCs w:val="28"/>
          <w:lang w:val="en-GB"/>
        </w:rPr>
        <w:t>d</w:t>
      </w:r>
      <w:r w:rsidR="00132BB4">
        <w:rPr>
          <w:rFonts w:eastAsia="PMingLiU"/>
          <w:bCs/>
          <w:szCs w:val="28"/>
          <w:lang w:val="en-GB"/>
        </w:rPr>
        <w:t>id</w:t>
      </w:r>
      <w:r w:rsidR="008321BC">
        <w:rPr>
          <w:rFonts w:eastAsia="PMingLiU"/>
          <w:bCs/>
          <w:szCs w:val="28"/>
          <w:lang w:val="en-GB"/>
        </w:rPr>
        <w:t xml:space="preserve"> not </w:t>
      </w:r>
      <w:r w:rsidR="00132BB4">
        <w:rPr>
          <w:rFonts w:eastAsia="PMingLiU"/>
          <w:bCs/>
          <w:szCs w:val="28"/>
          <w:lang w:val="en-GB"/>
        </w:rPr>
        <w:t xml:space="preserve">owe </w:t>
      </w:r>
      <w:r w:rsidR="006018BB">
        <w:rPr>
          <w:rFonts w:eastAsia="PMingLiU"/>
          <w:bCs/>
          <w:szCs w:val="28"/>
          <w:lang w:val="en-GB"/>
        </w:rPr>
        <w:t>a</w:t>
      </w:r>
      <w:r w:rsidR="008321BC">
        <w:rPr>
          <w:rFonts w:eastAsia="PMingLiU"/>
          <w:bCs/>
          <w:szCs w:val="28"/>
          <w:lang w:val="en-GB"/>
        </w:rPr>
        <w:t xml:space="preserve"> general duty </w:t>
      </w:r>
      <w:r w:rsidR="00BA648B">
        <w:rPr>
          <w:rFonts w:eastAsia="PMingLiU"/>
          <w:bCs/>
          <w:szCs w:val="28"/>
          <w:lang w:val="en-GB"/>
        </w:rPr>
        <w:t xml:space="preserve">of full </w:t>
      </w:r>
      <w:r w:rsidR="008321BC">
        <w:rPr>
          <w:rFonts w:eastAsia="PMingLiU"/>
          <w:bCs/>
          <w:szCs w:val="28"/>
          <w:lang w:val="en-GB"/>
        </w:rPr>
        <w:t>disclosure</w:t>
      </w:r>
      <w:r w:rsidR="00D610C5">
        <w:rPr>
          <w:rFonts w:eastAsia="PMingLiU"/>
          <w:bCs/>
          <w:szCs w:val="28"/>
          <w:lang w:val="en-GB"/>
        </w:rPr>
        <w:t xml:space="preserve"> to the court</w:t>
      </w:r>
      <w:r w:rsidR="008321BC">
        <w:rPr>
          <w:rFonts w:eastAsia="PMingLiU"/>
          <w:bCs/>
          <w:szCs w:val="28"/>
          <w:lang w:val="en-GB"/>
        </w:rPr>
        <w:t xml:space="preserve"> in </w:t>
      </w:r>
      <w:r w:rsidR="00132BB4">
        <w:rPr>
          <w:rFonts w:eastAsia="PMingLiU"/>
          <w:bCs/>
          <w:szCs w:val="28"/>
          <w:lang w:val="en-GB"/>
        </w:rPr>
        <w:t xml:space="preserve">an </w:t>
      </w:r>
      <w:r w:rsidR="00132BB4" w:rsidRPr="00132BB4">
        <w:rPr>
          <w:rFonts w:eastAsia="PMingLiU"/>
          <w:bCs/>
          <w:i/>
          <w:szCs w:val="28"/>
          <w:lang w:val="en-GB"/>
        </w:rPr>
        <w:t xml:space="preserve">inter </w:t>
      </w:r>
      <w:proofErr w:type="spellStart"/>
      <w:r w:rsidR="00132BB4" w:rsidRPr="00132BB4">
        <w:rPr>
          <w:rFonts w:eastAsia="PMingLiU"/>
          <w:bCs/>
          <w:i/>
          <w:szCs w:val="28"/>
          <w:lang w:val="en-GB"/>
        </w:rPr>
        <w:t>partes</w:t>
      </w:r>
      <w:proofErr w:type="spellEnd"/>
      <w:r w:rsidR="00132BB4">
        <w:rPr>
          <w:rFonts w:eastAsia="PMingLiU"/>
          <w:bCs/>
          <w:szCs w:val="28"/>
          <w:lang w:val="en-GB"/>
        </w:rPr>
        <w:t xml:space="preserve"> </w:t>
      </w:r>
      <w:r w:rsidR="008321BC">
        <w:rPr>
          <w:rFonts w:eastAsia="PMingLiU"/>
          <w:bCs/>
          <w:szCs w:val="28"/>
          <w:lang w:val="en-GB"/>
        </w:rPr>
        <w:t>application</w:t>
      </w:r>
      <w:r w:rsidR="00D610C5">
        <w:rPr>
          <w:rFonts w:eastAsia="PMingLiU"/>
          <w:bCs/>
          <w:szCs w:val="28"/>
          <w:lang w:val="en-GB"/>
        </w:rPr>
        <w:t>.</w:t>
      </w:r>
      <w:r>
        <w:rPr>
          <w:rFonts w:eastAsia="PMingLiU"/>
          <w:bCs/>
          <w:szCs w:val="28"/>
          <w:lang w:val="en-GB"/>
        </w:rPr>
        <w:t xml:space="preserve"> </w:t>
      </w:r>
      <w:r w:rsidR="00B8200E">
        <w:rPr>
          <w:rFonts w:eastAsia="PMingLiU"/>
          <w:bCs/>
          <w:szCs w:val="28"/>
          <w:lang w:val="en-GB"/>
        </w:rPr>
        <w:t>In my judgment</w:t>
      </w:r>
      <w:r w:rsidR="000F695C">
        <w:rPr>
          <w:rFonts w:eastAsia="PMingLiU"/>
          <w:bCs/>
          <w:szCs w:val="28"/>
          <w:lang w:val="en-GB"/>
        </w:rPr>
        <w:t>,</w:t>
      </w:r>
      <w:r w:rsidR="00B8200E">
        <w:rPr>
          <w:rFonts w:eastAsia="PMingLiU"/>
          <w:bCs/>
          <w:szCs w:val="28"/>
          <w:lang w:val="en-GB"/>
        </w:rPr>
        <w:t xml:space="preserve"> h</w:t>
      </w:r>
      <w:r w:rsidR="00C63767">
        <w:rPr>
          <w:rFonts w:eastAsia="PMingLiU"/>
          <w:bCs/>
          <w:szCs w:val="28"/>
          <w:lang w:val="en-GB"/>
        </w:rPr>
        <w:t xml:space="preserve">is reliance on para </w:t>
      </w:r>
      <w:r w:rsidR="008321BC">
        <w:rPr>
          <w:rFonts w:eastAsia="PMingLiU"/>
          <w:bCs/>
          <w:szCs w:val="28"/>
          <w:lang w:val="en-GB"/>
        </w:rPr>
        <w:t>28/0</w:t>
      </w:r>
      <w:r w:rsidR="00BA648B">
        <w:rPr>
          <w:rFonts w:eastAsia="PMingLiU"/>
          <w:bCs/>
          <w:szCs w:val="28"/>
          <w:lang w:val="en-GB"/>
        </w:rPr>
        <w:t>/</w:t>
      </w:r>
      <w:r w:rsidR="008321BC">
        <w:rPr>
          <w:rFonts w:eastAsia="PMingLiU"/>
          <w:bCs/>
          <w:szCs w:val="28"/>
          <w:lang w:val="en-GB"/>
        </w:rPr>
        <w:t xml:space="preserve">2 </w:t>
      </w:r>
      <w:r w:rsidR="00132BB4">
        <w:rPr>
          <w:rFonts w:eastAsia="PMingLiU"/>
          <w:bCs/>
          <w:szCs w:val="28"/>
          <w:lang w:val="en-GB"/>
        </w:rPr>
        <w:t>(p</w:t>
      </w:r>
      <w:r w:rsidR="00BA648B">
        <w:rPr>
          <w:rFonts w:eastAsia="PMingLiU"/>
          <w:bCs/>
          <w:szCs w:val="28"/>
          <w:lang w:val="en-GB"/>
        </w:rPr>
        <w:t xml:space="preserve"> 7</w:t>
      </w:r>
      <w:r w:rsidR="00C63767">
        <w:rPr>
          <w:rFonts w:eastAsia="PMingLiU"/>
          <w:bCs/>
          <w:szCs w:val="28"/>
          <w:lang w:val="en-GB"/>
        </w:rPr>
        <w:t>2</w:t>
      </w:r>
      <w:r w:rsidR="00BA648B">
        <w:rPr>
          <w:rFonts w:eastAsia="PMingLiU"/>
          <w:bCs/>
          <w:szCs w:val="28"/>
          <w:lang w:val="en-GB"/>
        </w:rPr>
        <w:t>3</w:t>
      </w:r>
      <w:r w:rsidR="00132BB4">
        <w:rPr>
          <w:rFonts w:eastAsia="PMingLiU"/>
          <w:bCs/>
          <w:szCs w:val="28"/>
          <w:lang w:val="en-GB"/>
        </w:rPr>
        <w:t>)</w:t>
      </w:r>
      <w:r w:rsidR="00BA648B">
        <w:rPr>
          <w:rFonts w:eastAsia="PMingLiU"/>
          <w:bCs/>
          <w:szCs w:val="28"/>
          <w:lang w:val="en-GB"/>
        </w:rPr>
        <w:t xml:space="preserve"> of</w:t>
      </w:r>
      <w:r w:rsidR="008321BC">
        <w:rPr>
          <w:rFonts w:eastAsia="PMingLiU"/>
          <w:bCs/>
          <w:szCs w:val="28"/>
          <w:lang w:val="en-GB"/>
        </w:rPr>
        <w:t xml:space="preserve"> the </w:t>
      </w:r>
      <w:r w:rsidR="00FD611E">
        <w:rPr>
          <w:rFonts w:eastAsia="PMingLiU"/>
          <w:bCs/>
          <w:szCs w:val="28"/>
          <w:lang w:val="en-GB"/>
        </w:rPr>
        <w:t xml:space="preserve">White Book </w:t>
      </w:r>
      <w:r w:rsidR="00C63767">
        <w:rPr>
          <w:rFonts w:eastAsia="PMingLiU"/>
          <w:bCs/>
          <w:szCs w:val="28"/>
          <w:lang w:val="en-GB"/>
        </w:rPr>
        <w:t xml:space="preserve">2019 has clearly been misconceived and </w:t>
      </w:r>
      <w:r w:rsidR="00B8200E">
        <w:rPr>
          <w:rFonts w:eastAsia="PMingLiU"/>
          <w:bCs/>
          <w:szCs w:val="28"/>
          <w:lang w:val="en-GB"/>
        </w:rPr>
        <w:t xml:space="preserve">was taken </w:t>
      </w:r>
      <w:r w:rsidR="00C970DA">
        <w:rPr>
          <w:rFonts w:eastAsia="PMingLiU"/>
          <w:bCs/>
          <w:szCs w:val="28"/>
          <w:lang w:val="en-GB"/>
        </w:rPr>
        <w:t>out of context as O</w:t>
      </w:r>
      <w:r w:rsidR="00F84B28">
        <w:rPr>
          <w:rFonts w:eastAsia="PMingLiU"/>
          <w:bCs/>
          <w:szCs w:val="28"/>
          <w:lang w:val="en-GB"/>
        </w:rPr>
        <w:t xml:space="preserve"> </w:t>
      </w:r>
      <w:r w:rsidR="00C63767">
        <w:rPr>
          <w:rFonts w:eastAsia="PMingLiU"/>
          <w:bCs/>
          <w:szCs w:val="28"/>
          <w:lang w:val="en-GB"/>
        </w:rPr>
        <w:t>28 deals with originating summon</w:t>
      </w:r>
      <w:r w:rsidR="00D610C5">
        <w:rPr>
          <w:rFonts w:eastAsia="PMingLiU"/>
          <w:bCs/>
          <w:szCs w:val="28"/>
          <w:lang w:val="en-GB"/>
        </w:rPr>
        <w:t>s</w:t>
      </w:r>
      <w:r w:rsidR="00C63767">
        <w:rPr>
          <w:rFonts w:eastAsia="PMingLiU"/>
          <w:bCs/>
          <w:szCs w:val="28"/>
          <w:lang w:val="en-GB"/>
        </w:rPr>
        <w:t xml:space="preserve"> procedures and </w:t>
      </w:r>
      <w:r w:rsidR="00BA648B">
        <w:rPr>
          <w:rFonts w:eastAsia="PMingLiU"/>
          <w:bCs/>
          <w:szCs w:val="28"/>
          <w:lang w:val="en-GB"/>
        </w:rPr>
        <w:t>do</w:t>
      </w:r>
      <w:r w:rsidR="00C63767">
        <w:rPr>
          <w:rFonts w:eastAsia="PMingLiU"/>
          <w:bCs/>
          <w:szCs w:val="28"/>
          <w:lang w:val="en-GB"/>
        </w:rPr>
        <w:t>es</w:t>
      </w:r>
      <w:r w:rsidR="00BA648B">
        <w:rPr>
          <w:rFonts w:eastAsia="PMingLiU"/>
          <w:bCs/>
          <w:szCs w:val="28"/>
          <w:lang w:val="en-GB"/>
        </w:rPr>
        <w:t xml:space="preserve"> not give support to such</w:t>
      </w:r>
      <w:r w:rsidR="008321BC">
        <w:rPr>
          <w:rFonts w:eastAsia="PMingLiU"/>
          <w:bCs/>
          <w:szCs w:val="28"/>
          <w:lang w:val="en-GB"/>
        </w:rPr>
        <w:t xml:space="preserve"> </w:t>
      </w:r>
      <w:r w:rsidR="00C63767">
        <w:rPr>
          <w:rFonts w:eastAsia="PMingLiU"/>
          <w:bCs/>
          <w:szCs w:val="28"/>
          <w:lang w:val="en-GB"/>
        </w:rPr>
        <w:t xml:space="preserve">bold </w:t>
      </w:r>
      <w:r w:rsidR="008321BC">
        <w:rPr>
          <w:rFonts w:eastAsia="PMingLiU"/>
          <w:bCs/>
          <w:szCs w:val="28"/>
          <w:lang w:val="en-GB"/>
        </w:rPr>
        <w:t>proposition</w:t>
      </w:r>
      <w:r w:rsidR="00BA648B">
        <w:rPr>
          <w:rFonts w:eastAsia="PMingLiU"/>
          <w:bCs/>
          <w:szCs w:val="28"/>
          <w:lang w:val="en-GB"/>
        </w:rPr>
        <w:t xml:space="preserve"> </w:t>
      </w:r>
      <w:r w:rsidR="00B8200E">
        <w:rPr>
          <w:rFonts w:eastAsia="PMingLiU"/>
          <w:bCs/>
          <w:szCs w:val="28"/>
          <w:lang w:val="en-GB"/>
        </w:rPr>
        <w:t>made</w:t>
      </w:r>
      <w:r w:rsidR="00BA648B">
        <w:rPr>
          <w:rFonts w:eastAsia="PMingLiU"/>
          <w:bCs/>
          <w:szCs w:val="28"/>
          <w:lang w:val="en-GB"/>
        </w:rPr>
        <w:t xml:space="preserve"> by Mr Wan</w:t>
      </w:r>
      <w:r w:rsidR="008321BC">
        <w:rPr>
          <w:rFonts w:eastAsia="PMingLiU"/>
          <w:bCs/>
          <w:szCs w:val="28"/>
          <w:lang w:val="en-GB"/>
        </w:rPr>
        <w:t xml:space="preserve">.  </w:t>
      </w:r>
    </w:p>
    <w:p w:rsidR="00C63767" w:rsidRPr="00C63767" w:rsidRDefault="00C63767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581354" w:rsidRPr="00F84B28" w:rsidRDefault="008321BC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W</w:t>
      </w:r>
      <w:r w:rsidR="00C63767">
        <w:rPr>
          <w:rFonts w:eastAsia="PMingLiU"/>
          <w:bCs/>
          <w:szCs w:val="28"/>
          <w:lang w:val="en-GB"/>
        </w:rPr>
        <w:t>ith</w:t>
      </w:r>
      <w:r>
        <w:rPr>
          <w:rFonts w:eastAsia="PMingLiU"/>
          <w:bCs/>
          <w:szCs w:val="28"/>
          <w:lang w:val="en-GB"/>
        </w:rPr>
        <w:t xml:space="preserve"> </w:t>
      </w:r>
      <w:r w:rsidR="00C63767">
        <w:rPr>
          <w:rFonts w:eastAsia="PMingLiU"/>
          <w:bCs/>
          <w:szCs w:val="28"/>
          <w:lang w:val="en-GB"/>
        </w:rPr>
        <w:t>res</w:t>
      </w:r>
      <w:r>
        <w:rPr>
          <w:rFonts w:eastAsia="PMingLiU"/>
          <w:bCs/>
          <w:szCs w:val="28"/>
          <w:lang w:val="en-GB"/>
        </w:rPr>
        <w:t xml:space="preserve">pect, </w:t>
      </w:r>
      <w:r w:rsidR="00B8200E">
        <w:rPr>
          <w:rFonts w:eastAsia="PMingLiU"/>
          <w:bCs/>
          <w:szCs w:val="28"/>
          <w:lang w:val="en-GB"/>
        </w:rPr>
        <w:t>the particular passage</w:t>
      </w:r>
      <w:r>
        <w:rPr>
          <w:rFonts w:eastAsia="PMingLiU"/>
          <w:bCs/>
          <w:szCs w:val="28"/>
          <w:lang w:val="en-GB"/>
        </w:rPr>
        <w:t xml:space="preserve"> </w:t>
      </w:r>
      <w:r w:rsidR="00B8200E">
        <w:rPr>
          <w:rFonts w:eastAsia="PMingLiU"/>
          <w:bCs/>
          <w:szCs w:val="28"/>
          <w:lang w:val="en-GB"/>
        </w:rPr>
        <w:t xml:space="preserve">cited </w:t>
      </w:r>
      <w:r>
        <w:rPr>
          <w:rFonts w:eastAsia="PMingLiU"/>
          <w:bCs/>
          <w:szCs w:val="28"/>
          <w:lang w:val="en-GB"/>
        </w:rPr>
        <w:t xml:space="preserve">only </w:t>
      </w:r>
      <w:r w:rsidR="0037388E">
        <w:rPr>
          <w:rFonts w:eastAsia="PMingLiU"/>
          <w:bCs/>
          <w:szCs w:val="28"/>
          <w:lang w:val="en-GB"/>
        </w:rPr>
        <w:t>applies</w:t>
      </w:r>
      <w:r>
        <w:rPr>
          <w:rFonts w:eastAsia="PMingLiU"/>
          <w:bCs/>
          <w:szCs w:val="28"/>
          <w:lang w:val="en-GB"/>
        </w:rPr>
        <w:t xml:space="preserve"> to an </w:t>
      </w:r>
      <w:r w:rsidR="00BA648B">
        <w:rPr>
          <w:rFonts w:eastAsia="PMingLiU"/>
          <w:bCs/>
          <w:szCs w:val="28"/>
          <w:lang w:val="en-GB"/>
        </w:rPr>
        <w:t>“</w:t>
      </w:r>
      <w:r w:rsidRPr="0037388E">
        <w:rPr>
          <w:rFonts w:eastAsia="PMingLiU"/>
          <w:bCs/>
          <w:i/>
          <w:szCs w:val="28"/>
          <w:lang w:val="en-GB"/>
        </w:rPr>
        <w:t xml:space="preserve">inter </w:t>
      </w:r>
      <w:proofErr w:type="spellStart"/>
      <w:r w:rsidRPr="0037388E">
        <w:rPr>
          <w:rFonts w:eastAsia="PMingLiU"/>
          <w:bCs/>
          <w:i/>
          <w:szCs w:val="28"/>
          <w:lang w:val="en-GB"/>
        </w:rPr>
        <w:t>parte</w:t>
      </w:r>
      <w:r w:rsidR="0037388E">
        <w:rPr>
          <w:rFonts w:eastAsia="PMingLiU"/>
          <w:bCs/>
          <w:i/>
          <w:szCs w:val="28"/>
          <w:lang w:val="en-GB"/>
        </w:rPr>
        <w:t>s</w:t>
      </w:r>
      <w:proofErr w:type="spellEnd"/>
      <w:r>
        <w:rPr>
          <w:rFonts w:eastAsia="PMingLiU"/>
          <w:bCs/>
          <w:szCs w:val="28"/>
          <w:lang w:val="en-GB"/>
        </w:rPr>
        <w:t xml:space="preserve"> proceeding</w:t>
      </w:r>
      <w:r w:rsidR="000F695C">
        <w:rPr>
          <w:rFonts w:eastAsia="PMingLiU"/>
          <w:bCs/>
          <w:szCs w:val="28"/>
          <w:lang w:val="en-GB"/>
        </w:rPr>
        <w:t>s commenced by way of originating</w:t>
      </w:r>
      <w:r w:rsidR="00BA648B">
        <w:rPr>
          <w:rFonts w:eastAsia="PMingLiU"/>
          <w:bCs/>
          <w:szCs w:val="28"/>
          <w:lang w:val="en-GB"/>
        </w:rPr>
        <w:t xml:space="preserve"> summons</w:t>
      </w:r>
      <w:r w:rsidR="00906646">
        <w:rPr>
          <w:rFonts w:eastAsia="PMingLiU"/>
          <w:bCs/>
          <w:szCs w:val="28"/>
          <w:lang w:val="en-GB"/>
        </w:rPr>
        <w:t>”</w:t>
      </w:r>
      <w:r w:rsidR="003535E0">
        <w:rPr>
          <w:rFonts w:eastAsia="PMingLiU"/>
          <w:bCs/>
          <w:szCs w:val="28"/>
          <w:lang w:val="en-GB"/>
        </w:rPr>
        <w:t xml:space="preserve"> and does not support a general proposition that it applies in all </w:t>
      </w:r>
      <w:r w:rsidR="003535E0" w:rsidRPr="003535E0">
        <w:rPr>
          <w:rFonts w:eastAsia="PMingLiU"/>
          <w:bCs/>
          <w:i/>
          <w:szCs w:val="28"/>
          <w:lang w:val="en-GB"/>
        </w:rPr>
        <w:t xml:space="preserve">inter </w:t>
      </w:r>
      <w:proofErr w:type="spellStart"/>
      <w:r w:rsidR="003535E0" w:rsidRPr="003535E0">
        <w:rPr>
          <w:rFonts w:eastAsia="PMingLiU"/>
          <w:bCs/>
          <w:i/>
          <w:szCs w:val="28"/>
          <w:lang w:val="en-GB"/>
        </w:rPr>
        <w:t>partes</w:t>
      </w:r>
      <w:proofErr w:type="spellEnd"/>
      <w:r w:rsidR="003535E0">
        <w:rPr>
          <w:rFonts w:eastAsia="PMingLiU"/>
          <w:bCs/>
          <w:szCs w:val="28"/>
          <w:lang w:val="en-GB"/>
        </w:rPr>
        <w:t xml:space="preserve"> summons as Mr Wan has put forward.</w:t>
      </w:r>
      <w:r w:rsidR="00906646">
        <w:rPr>
          <w:rFonts w:eastAsia="PMingLiU"/>
          <w:bCs/>
          <w:szCs w:val="28"/>
          <w:lang w:val="en-GB"/>
        </w:rPr>
        <w:t xml:space="preserve">  </w:t>
      </w:r>
      <w:r w:rsidR="000F695C">
        <w:rPr>
          <w:rFonts w:eastAsia="PMingLiU"/>
          <w:bCs/>
          <w:szCs w:val="28"/>
          <w:lang w:val="en-GB"/>
        </w:rPr>
        <w:t>In my view, o</w:t>
      </w:r>
      <w:r w:rsidR="00906646">
        <w:rPr>
          <w:rFonts w:eastAsia="PMingLiU"/>
          <w:bCs/>
          <w:szCs w:val="28"/>
          <w:lang w:val="en-GB"/>
        </w:rPr>
        <w:t xml:space="preserve">nly in such </w:t>
      </w:r>
      <w:r w:rsidR="003535E0">
        <w:rPr>
          <w:rFonts w:eastAsia="PMingLiU"/>
          <w:bCs/>
          <w:szCs w:val="28"/>
          <w:lang w:val="en-GB"/>
        </w:rPr>
        <w:t xml:space="preserve">limited </w:t>
      </w:r>
      <w:r w:rsidR="00906646">
        <w:rPr>
          <w:rFonts w:eastAsia="PMingLiU"/>
          <w:bCs/>
          <w:szCs w:val="28"/>
          <w:lang w:val="en-GB"/>
        </w:rPr>
        <w:t>circumstance</w:t>
      </w:r>
      <w:r w:rsidR="000F695C">
        <w:rPr>
          <w:rFonts w:eastAsia="PMingLiU"/>
          <w:bCs/>
          <w:szCs w:val="28"/>
          <w:lang w:val="en-GB"/>
        </w:rPr>
        <w:t>s</w:t>
      </w:r>
      <w:r w:rsidR="00906646">
        <w:rPr>
          <w:rFonts w:eastAsia="PMingLiU"/>
          <w:bCs/>
          <w:szCs w:val="28"/>
          <w:lang w:val="en-GB"/>
        </w:rPr>
        <w:t>, there w</w:t>
      </w:r>
      <w:r w:rsidR="00C448E1">
        <w:rPr>
          <w:rFonts w:eastAsia="PMingLiU"/>
          <w:bCs/>
          <w:szCs w:val="28"/>
          <w:lang w:val="en-GB"/>
        </w:rPr>
        <w:t>as</w:t>
      </w:r>
      <w:r w:rsidR="003535E0">
        <w:rPr>
          <w:rFonts w:eastAsia="PMingLiU"/>
          <w:bCs/>
          <w:szCs w:val="28"/>
          <w:lang w:val="en-GB"/>
        </w:rPr>
        <w:t xml:space="preserve"> no duty of full and fr</w:t>
      </w:r>
      <w:r w:rsidR="00906646">
        <w:rPr>
          <w:rFonts w:eastAsia="PMingLiU"/>
          <w:bCs/>
          <w:szCs w:val="28"/>
          <w:lang w:val="en-GB"/>
        </w:rPr>
        <w:t xml:space="preserve">ank </w:t>
      </w:r>
      <w:r w:rsidR="00C448E1">
        <w:rPr>
          <w:rFonts w:eastAsia="PMingLiU"/>
          <w:bCs/>
          <w:szCs w:val="28"/>
          <w:lang w:val="en-GB"/>
        </w:rPr>
        <w:t>disclosure</w:t>
      </w:r>
      <w:r w:rsidR="00906646">
        <w:rPr>
          <w:rFonts w:eastAsia="PMingLiU"/>
          <w:bCs/>
          <w:szCs w:val="28"/>
          <w:lang w:val="en-GB"/>
        </w:rPr>
        <w:t xml:space="preserve"> of a</w:t>
      </w:r>
      <w:r w:rsidR="00C448E1">
        <w:rPr>
          <w:rFonts w:eastAsia="PMingLiU"/>
          <w:bCs/>
          <w:szCs w:val="28"/>
          <w:lang w:val="en-GB"/>
        </w:rPr>
        <w:t>ll</w:t>
      </w:r>
      <w:r w:rsidR="00906646">
        <w:rPr>
          <w:rFonts w:eastAsia="PMingLiU"/>
          <w:bCs/>
          <w:szCs w:val="28"/>
          <w:lang w:val="en-GB"/>
        </w:rPr>
        <w:t xml:space="preserve"> material fact</w:t>
      </w:r>
      <w:r w:rsidR="00C448E1">
        <w:rPr>
          <w:rFonts w:eastAsia="PMingLiU"/>
          <w:bCs/>
          <w:szCs w:val="28"/>
          <w:lang w:val="en-GB"/>
        </w:rPr>
        <w:t>s</w:t>
      </w:r>
      <w:r w:rsidR="00906646">
        <w:rPr>
          <w:rFonts w:eastAsia="PMingLiU"/>
          <w:bCs/>
          <w:szCs w:val="28"/>
          <w:lang w:val="en-GB"/>
        </w:rPr>
        <w:t xml:space="preserve">.  </w:t>
      </w:r>
      <w:r w:rsidR="00C970DA">
        <w:rPr>
          <w:rFonts w:eastAsia="PMingLiU"/>
          <w:bCs/>
          <w:szCs w:val="28"/>
          <w:lang w:val="en-GB"/>
        </w:rPr>
        <w:t>It has been stated that, s</w:t>
      </w:r>
      <w:r w:rsidR="00906646">
        <w:rPr>
          <w:rFonts w:eastAsia="PMingLiU"/>
          <w:bCs/>
          <w:szCs w:val="28"/>
          <w:lang w:val="en-GB"/>
        </w:rPr>
        <w:t xml:space="preserve">ubject to </w:t>
      </w:r>
      <w:r w:rsidR="00C448E1">
        <w:rPr>
          <w:rFonts w:eastAsia="PMingLiU"/>
          <w:bCs/>
          <w:szCs w:val="28"/>
          <w:lang w:val="en-GB"/>
        </w:rPr>
        <w:t xml:space="preserve">the </w:t>
      </w:r>
      <w:r w:rsidR="00906646">
        <w:rPr>
          <w:rFonts w:eastAsia="PMingLiU"/>
          <w:bCs/>
          <w:szCs w:val="28"/>
          <w:lang w:val="en-GB"/>
        </w:rPr>
        <w:t>duty of not to mislead the court, in an</w:t>
      </w:r>
      <w:r w:rsidR="003535E0">
        <w:rPr>
          <w:rFonts w:eastAsia="PMingLiU"/>
          <w:bCs/>
          <w:szCs w:val="28"/>
          <w:lang w:val="en-GB"/>
        </w:rPr>
        <w:t xml:space="preserve"> application by originating</w:t>
      </w:r>
      <w:r w:rsidR="00C448E1">
        <w:rPr>
          <w:rFonts w:eastAsia="PMingLiU"/>
          <w:bCs/>
          <w:szCs w:val="28"/>
          <w:lang w:val="en-GB"/>
        </w:rPr>
        <w:t xml:space="preserve"> summons, </w:t>
      </w:r>
      <w:r w:rsidR="00001C64">
        <w:rPr>
          <w:rFonts w:eastAsia="PMingLiU"/>
          <w:bCs/>
          <w:szCs w:val="28"/>
          <w:lang w:val="en-GB"/>
        </w:rPr>
        <w:t>a</w:t>
      </w:r>
      <w:r w:rsidR="00C448E1">
        <w:rPr>
          <w:rFonts w:eastAsia="PMingLiU"/>
          <w:bCs/>
          <w:szCs w:val="28"/>
          <w:lang w:val="en-GB"/>
        </w:rPr>
        <w:t xml:space="preserve"> party is entitled to </w:t>
      </w:r>
      <w:r w:rsidR="00001C64">
        <w:rPr>
          <w:rFonts w:eastAsia="PMingLiU"/>
          <w:bCs/>
          <w:szCs w:val="28"/>
          <w:lang w:val="en-GB"/>
        </w:rPr>
        <w:t xml:space="preserve">put </w:t>
      </w:r>
      <w:r w:rsidR="003535E0">
        <w:rPr>
          <w:rFonts w:eastAsia="PMingLiU"/>
          <w:bCs/>
          <w:szCs w:val="28"/>
          <w:lang w:val="en-GB"/>
        </w:rPr>
        <w:t xml:space="preserve">before </w:t>
      </w:r>
      <w:r w:rsidR="00C448E1">
        <w:rPr>
          <w:rFonts w:eastAsia="PMingLiU"/>
          <w:bCs/>
          <w:szCs w:val="28"/>
          <w:lang w:val="en-GB"/>
        </w:rPr>
        <w:t>the co</w:t>
      </w:r>
      <w:r w:rsidR="003535E0">
        <w:rPr>
          <w:rFonts w:eastAsia="PMingLiU"/>
          <w:bCs/>
          <w:szCs w:val="28"/>
          <w:lang w:val="en-GB"/>
        </w:rPr>
        <w:t>urt</w:t>
      </w:r>
      <w:r w:rsidR="00C448E1">
        <w:rPr>
          <w:rFonts w:eastAsia="PMingLiU"/>
          <w:bCs/>
          <w:szCs w:val="28"/>
          <w:lang w:val="en-GB"/>
        </w:rPr>
        <w:t xml:space="preserve"> </w:t>
      </w:r>
      <w:r w:rsidR="003535E0">
        <w:rPr>
          <w:rFonts w:eastAsia="PMingLiU"/>
          <w:bCs/>
          <w:szCs w:val="28"/>
          <w:lang w:val="en-GB"/>
        </w:rPr>
        <w:t xml:space="preserve">only </w:t>
      </w:r>
      <w:r w:rsidR="00C448E1">
        <w:rPr>
          <w:rFonts w:eastAsia="PMingLiU"/>
          <w:bCs/>
          <w:szCs w:val="28"/>
          <w:lang w:val="en-GB"/>
        </w:rPr>
        <w:t>such material as it think</w:t>
      </w:r>
      <w:r w:rsidR="003535E0">
        <w:rPr>
          <w:rFonts w:eastAsia="PMingLiU"/>
          <w:bCs/>
          <w:szCs w:val="28"/>
          <w:lang w:val="en-GB"/>
        </w:rPr>
        <w:t>s</w:t>
      </w:r>
      <w:r w:rsidR="00C448E1">
        <w:rPr>
          <w:rFonts w:eastAsia="PMingLiU"/>
          <w:bCs/>
          <w:szCs w:val="28"/>
          <w:lang w:val="en-GB"/>
        </w:rPr>
        <w:t xml:space="preserve"> </w:t>
      </w:r>
      <w:r w:rsidR="00001C64">
        <w:rPr>
          <w:rFonts w:eastAsia="PMingLiU"/>
          <w:bCs/>
          <w:szCs w:val="28"/>
          <w:lang w:val="en-GB"/>
        </w:rPr>
        <w:t xml:space="preserve">is </w:t>
      </w:r>
      <w:r w:rsidR="00C448E1">
        <w:rPr>
          <w:rFonts w:eastAsia="PMingLiU"/>
          <w:bCs/>
          <w:szCs w:val="28"/>
          <w:lang w:val="en-GB"/>
        </w:rPr>
        <w:t xml:space="preserve">necessary in </w:t>
      </w:r>
      <w:r w:rsidR="00001C64">
        <w:rPr>
          <w:rFonts w:eastAsia="PMingLiU"/>
          <w:bCs/>
          <w:szCs w:val="28"/>
          <w:lang w:val="en-GB"/>
        </w:rPr>
        <w:t xml:space="preserve">the </w:t>
      </w:r>
      <w:r w:rsidR="00C448E1">
        <w:rPr>
          <w:rFonts w:eastAsia="PMingLiU"/>
          <w:bCs/>
          <w:szCs w:val="28"/>
          <w:lang w:val="en-GB"/>
        </w:rPr>
        <w:t>order</w:t>
      </w:r>
      <w:r w:rsidR="00001C64">
        <w:rPr>
          <w:rFonts w:eastAsia="PMingLiU"/>
          <w:bCs/>
          <w:szCs w:val="28"/>
          <w:lang w:val="en-GB"/>
        </w:rPr>
        <w:t xml:space="preserve"> </w:t>
      </w:r>
      <w:r w:rsidR="003535E0">
        <w:rPr>
          <w:rFonts w:eastAsia="PMingLiU"/>
          <w:bCs/>
          <w:szCs w:val="28"/>
          <w:lang w:val="en-GB"/>
        </w:rPr>
        <w:t>for it to establish</w:t>
      </w:r>
      <w:r w:rsidR="003220E6">
        <w:rPr>
          <w:rFonts w:eastAsia="PMingLiU"/>
          <w:bCs/>
          <w:szCs w:val="28"/>
          <w:lang w:val="en-GB"/>
        </w:rPr>
        <w:t xml:space="preserve"> </w:t>
      </w:r>
      <w:r w:rsidR="003535E0">
        <w:rPr>
          <w:rFonts w:eastAsia="PMingLiU"/>
          <w:bCs/>
          <w:szCs w:val="28"/>
          <w:lang w:val="en-GB"/>
        </w:rPr>
        <w:t>its</w:t>
      </w:r>
      <w:r w:rsidR="00C448E1">
        <w:rPr>
          <w:rFonts w:eastAsia="PMingLiU"/>
          <w:bCs/>
          <w:szCs w:val="28"/>
          <w:lang w:val="en-GB"/>
        </w:rPr>
        <w:t xml:space="preserve"> own case: See </w:t>
      </w:r>
      <w:r w:rsidR="00C448E1" w:rsidRPr="003220E6">
        <w:rPr>
          <w:rFonts w:eastAsia="PMingLiU"/>
          <w:bCs/>
          <w:i/>
          <w:szCs w:val="28"/>
          <w:lang w:val="en-GB"/>
        </w:rPr>
        <w:t>Wing Hang Bank Ltd v Kit C</w:t>
      </w:r>
      <w:r w:rsidR="0005602F" w:rsidRPr="003220E6">
        <w:rPr>
          <w:rFonts w:eastAsia="PMingLiU"/>
          <w:bCs/>
          <w:i/>
          <w:szCs w:val="28"/>
          <w:lang w:val="en-GB"/>
        </w:rPr>
        <w:t>hoy Development Ltd</w:t>
      </w:r>
      <w:r w:rsidR="00C970DA">
        <w:rPr>
          <w:rFonts w:eastAsia="PMingLiU"/>
          <w:bCs/>
          <w:i/>
          <w:szCs w:val="28"/>
          <w:lang w:val="en-GB"/>
        </w:rPr>
        <w:t xml:space="preserve"> &amp; Another</w:t>
      </w:r>
      <w:r w:rsidR="0005602F">
        <w:rPr>
          <w:rFonts w:eastAsia="PMingLiU"/>
          <w:bCs/>
          <w:szCs w:val="28"/>
          <w:lang w:val="en-GB"/>
        </w:rPr>
        <w:t xml:space="preserve"> (unreported, HCMP 5172/2002, [2006] HKCE 1591</w:t>
      </w:r>
      <w:r w:rsidR="003535E0">
        <w:rPr>
          <w:rFonts w:eastAsia="PMingLiU"/>
          <w:bCs/>
          <w:szCs w:val="28"/>
          <w:lang w:val="en-GB"/>
        </w:rPr>
        <w:t>)</w:t>
      </w:r>
      <w:r w:rsidR="0005602F">
        <w:rPr>
          <w:rFonts w:eastAsia="PMingLiU"/>
          <w:bCs/>
          <w:szCs w:val="28"/>
          <w:lang w:val="en-GB"/>
        </w:rPr>
        <w:t xml:space="preserve">.  </w:t>
      </w:r>
    </w:p>
    <w:p w:rsidR="00CA30F4" w:rsidRDefault="0005602F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I therefore would reject</w:t>
      </w:r>
      <w:r w:rsidR="00001C64">
        <w:rPr>
          <w:rFonts w:eastAsia="PMingLiU"/>
          <w:bCs/>
          <w:szCs w:val="28"/>
          <w:lang w:val="en-GB"/>
        </w:rPr>
        <w:t xml:space="preserve"> Mr </w:t>
      </w:r>
      <w:proofErr w:type="spellStart"/>
      <w:r w:rsidR="00001C64">
        <w:rPr>
          <w:rFonts w:eastAsia="PMingLiU"/>
          <w:bCs/>
          <w:szCs w:val="28"/>
          <w:lang w:val="en-GB"/>
        </w:rPr>
        <w:t>Wan’s</w:t>
      </w:r>
      <w:proofErr w:type="spellEnd"/>
      <w:r w:rsidR="00001C64">
        <w:rPr>
          <w:rFonts w:eastAsia="PMingLiU"/>
          <w:bCs/>
          <w:szCs w:val="28"/>
          <w:lang w:val="en-GB"/>
        </w:rPr>
        <w:t xml:space="preserve"> submission that there was no duty on the part of </w:t>
      </w:r>
      <w:r w:rsidR="00C970DA">
        <w:rPr>
          <w:rFonts w:eastAsia="PMingLiU"/>
          <w:bCs/>
          <w:szCs w:val="28"/>
          <w:lang w:val="en-GB"/>
        </w:rPr>
        <w:t>the plaintiff</w:t>
      </w:r>
      <w:r w:rsidR="00001C64">
        <w:rPr>
          <w:rFonts w:eastAsia="PMingLiU"/>
          <w:bCs/>
          <w:szCs w:val="28"/>
          <w:lang w:val="en-GB"/>
        </w:rPr>
        <w:t xml:space="preserve"> to disclose the Second Sanct</w:t>
      </w:r>
      <w:r w:rsidR="001B3985">
        <w:rPr>
          <w:rFonts w:eastAsia="PMingLiU"/>
          <w:bCs/>
          <w:szCs w:val="28"/>
          <w:lang w:val="en-GB"/>
        </w:rPr>
        <w:t>ioned Offer to the court when th</w:t>
      </w:r>
      <w:r w:rsidR="00C970DA">
        <w:rPr>
          <w:rFonts w:eastAsia="PMingLiU"/>
          <w:bCs/>
          <w:szCs w:val="28"/>
          <w:lang w:val="en-GB"/>
        </w:rPr>
        <w:t>e</w:t>
      </w:r>
      <w:r w:rsidR="00001C64">
        <w:rPr>
          <w:rFonts w:eastAsia="PMingLiU"/>
          <w:bCs/>
          <w:szCs w:val="28"/>
          <w:lang w:val="en-GB"/>
        </w:rPr>
        <w:t xml:space="preserve"> </w:t>
      </w:r>
      <w:r w:rsidR="001B3985">
        <w:rPr>
          <w:rFonts w:eastAsia="PMingLiU"/>
          <w:bCs/>
          <w:szCs w:val="28"/>
          <w:lang w:val="en-GB"/>
        </w:rPr>
        <w:t xml:space="preserve">plaintiff first </w:t>
      </w:r>
      <w:r w:rsidR="00001C64">
        <w:rPr>
          <w:rFonts w:eastAsia="PMingLiU"/>
          <w:bCs/>
          <w:szCs w:val="28"/>
          <w:lang w:val="en-GB"/>
        </w:rPr>
        <w:t>appl</w:t>
      </w:r>
      <w:r w:rsidR="000F695C">
        <w:rPr>
          <w:rFonts w:eastAsia="PMingLiU"/>
          <w:bCs/>
          <w:szCs w:val="28"/>
          <w:lang w:val="en-GB"/>
        </w:rPr>
        <w:t>ied</w:t>
      </w:r>
      <w:r w:rsidR="00001C64">
        <w:rPr>
          <w:rFonts w:eastAsia="PMingLiU"/>
          <w:bCs/>
          <w:szCs w:val="28"/>
          <w:lang w:val="en-GB"/>
        </w:rPr>
        <w:t xml:space="preserve"> for the variation of the court order.</w:t>
      </w:r>
    </w:p>
    <w:p w:rsidR="00581354" w:rsidRPr="00581354" w:rsidRDefault="00581354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581354" w:rsidRDefault="000F695C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Based on the above, </w:t>
      </w:r>
      <w:r w:rsidR="00581354">
        <w:rPr>
          <w:rFonts w:eastAsia="PMingLiU"/>
          <w:bCs/>
          <w:szCs w:val="28"/>
          <w:lang w:val="en-GB"/>
        </w:rPr>
        <w:t>I would also refuse leave for appeal based on this proposed ground.</w:t>
      </w:r>
    </w:p>
    <w:p w:rsidR="00581354" w:rsidRPr="00581354" w:rsidRDefault="00581354" w:rsidP="0004225B">
      <w:pPr>
        <w:pStyle w:val="ListParagraph"/>
        <w:spacing w:line="360" w:lineRule="auto"/>
        <w:rPr>
          <w:rFonts w:eastAsia="PMingLiU"/>
          <w:bCs/>
          <w:i/>
          <w:szCs w:val="28"/>
          <w:lang w:val="en-GB"/>
        </w:rPr>
      </w:pPr>
    </w:p>
    <w:p w:rsidR="00581354" w:rsidRPr="00581354" w:rsidRDefault="00E67EE6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i/>
          <w:szCs w:val="28"/>
          <w:lang w:val="en-GB"/>
        </w:rPr>
      </w:pPr>
      <w:r>
        <w:rPr>
          <w:rFonts w:eastAsia="PMingLiU"/>
          <w:bCs/>
          <w:i/>
          <w:szCs w:val="28"/>
          <w:lang w:val="en-GB"/>
        </w:rPr>
        <w:t xml:space="preserve">(4) </w:t>
      </w:r>
      <w:bookmarkStart w:id="0" w:name="_GoBack"/>
      <w:bookmarkEnd w:id="0"/>
      <w:r w:rsidR="00581354" w:rsidRPr="00581354">
        <w:rPr>
          <w:rFonts w:eastAsia="PMingLiU"/>
          <w:bCs/>
          <w:i/>
          <w:szCs w:val="28"/>
          <w:lang w:val="en-GB"/>
        </w:rPr>
        <w:t>Ground 4:  failure to consider exercising discretion under O 62</w:t>
      </w:r>
    </w:p>
    <w:p w:rsidR="00581354" w:rsidRPr="00581354" w:rsidRDefault="00581354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C7276C" w:rsidRDefault="00581354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The plaintiff’s submission based on this proposed ground of appeal is that </w:t>
      </w:r>
      <w:r w:rsidR="00C7276C">
        <w:rPr>
          <w:rFonts w:eastAsia="PMingLiU"/>
          <w:bCs/>
          <w:szCs w:val="28"/>
          <w:lang w:val="en-GB"/>
        </w:rPr>
        <w:t>even if I was right to hold that there is no valid sanctioned offer (which is denied) in this case, I have failed to consider whether to exercise the discretion under O 62 to award indemnity costs to the plaintiff.</w:t>
      </w:r>
    </w:p>
    <w:p w:rsidR="00C7276C" w:rsidRDefault="00C7276C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C7276C" w:rsidRDefault="00C7276C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As Mr Wa</w:t>
      </w:r>
      <w:r w:rsidR="000F695C">
        <w:rPr>
          <w:rFonts w:eastAsia="PMingLiU"/>
          <w:bCs/>
          <w:szCs w:val="28"/>
          <w:lang w:val="en-GB"/>
        </w:rPr>
        <w:t>n has rightly pointed out, this</w:t>
      </w:r>
      <w:r>
        <w:rPr>
          <w:rFonts w:eastAsia="PMingLiU"/>
          <w:bCs/>
          <w:szCs w:val="28"/>
          <w:lang w:val="en-GB"/>
        </w:rPr>
        <w:t xml:space="preserve"> is a general discretion under O 62 to award indemnity costs: See O 62 r 28(3) of RDC.  </w:t>
      </w:r>
    </w:p>
    <w:p w:rsidR="00C7276C" w:rsidRPr="00C7276C" w:rsidRDefault="00C7276C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3940F4" w:rsidRDefault="00C7276C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 xml:space="preserve">However, what I cannot agree with the </w:t>
      </w:r>
      <w:r w:rsidR="007C3EF6">
        <w:rPr>
          <w:rFonts w:eastAsia="PMingLiU"/>
          <w:bCs/>
          <w:szCs w:val="28"/>
          <w:lang w:val="en-GB"/>
        </w:rPr>
        <w:t>plaintiff is that in a case where a sanctioned offer has been made, I would still be required to take into account any written offers “without prejudice save as to costs”</w:t>
      </w:r>
      <w:r w:rsidR="001B3985">
        <w:rPr>
          <w:rFonts w:eastAsia="PMingLiU"/>
          <w:bCs/>
          <w:szCs w:val="28"/>
          <w:lang w:val="en-GB"/>
        </w:rPr>
        <w:t xml:space="preserve">, e.g. </w:t>
      </w:r>
      <w:proofErr w:type="spellStart"/>
      <w:r w:rsidR="001B3985" w:rsidRPr="001B3985">
        <w:rPr>
          <w:rFonts w:eastAsia="PMingLiU"/>
          <w:bCs/>
          <w:i/>
          <w:szCs w:val="28"/>
          <w:lang w:val="en-GB"/>
        </w:rPr>
        <w:t>Calderbank</w:t>
      </w:r>
      <w:proofErr w:type="spellEnd"/>
      <w:r w:rsidR="001B3985">
        <w:rPr>
          <w:rFonts w:eastAsia="PMingLiU"/>
          <w:bCs/>
          <w:szCs w:val="28"/>
          <w:lang w:val="en-GB"/>
        </w:rPr>
        <w:t xml:space="preserve"> offers,</w:t>
      </w:r>
      <w:r w:rsidR="007C3EF6">
        <w:rPr>
          <w:rFonts w:eastAsia="PMingLiU"/>
          <w:bCs/>
          <w:szCs w:val="28"/>
          <w:lang w:val="en-GB"/>
        </w:rPr>
        <w:t xml:space="preserve"> under O 62 </w:t>
      </w:r>
      <w:r w:rsidR="003940F4">
        <w:rPr>
          <w:rFonts w:eastAsia="PMingLiU"/>
          <w:bCs/>
          <w:szCs w:val="28"/>
          <w:lang w:val="en-GB"/>
        </w:rPr>
        <w:t>r</w:t>
      </w:r>
      <w:r w:rsidR="007C3EF6">
        <w:rPr>
          <w:rFonts w:eastAsia="PMingLiU"/>
          <w:bCs/>
          <w:szCs w:val="28"/>
          <w:lang w:val="en-GB"/>
        </w:rPr>
        <w:t xml:space="preserve"> 5(1)(d).  As stated in </w:t>
      </w:r>
      <w:r w:rsidR="007C3EF6" w:rsidRPr="00E560D7">
        <w:rPr>
          <w:rFonts w:eastAsia="PMingLiU"/>
          <w:bCs/>
          <w:i/>
          <w:szCs w:val="28"/>
          <w:lang w:val="en-GB"/>
        </w:rPr>
        <w:t>Ria, supra</w:t>
      </w:r>
      <w:r w:rsidR="007C3EF6">
        <w:rPr>
          <w:rFonts w:eastAsia="PMingLiU"/>
          <w:bCs/>
          <w:szCs w:val="28"/>
          <w:lang w:val="en-GB"/>
        </w:rPr>
        <w:t xml:space="preserve">, O 22 </w:t>
      </w:r>
      <w:r w:rsidR="00E560D7">
        <w:rPr>
          <w:rFonts w:eastAsia="PMingLiU"/>
          <w:bCs/>
          <w:szCs w:val="28"/>
          <w:lang w:val="en-GB"/>
        </w:rPr>
        <w:t xml:space="preserve">is a self-contained code.  </w:t>
      </w:r>
      <w:r w:rsidR="003940F4">
        <w:rPr>
          <w:rFonts w:eastAsia="PMingLiU"/>
          <w:bCs/>
          <w:szCs w:val="28"/>
          <w:lang w:val="en-GB"/>
        </w:rPr>
        <w:t>Once it is made, it is governed by the rules under this Order and does not require the court to refer back to the general discretion</w:t>
      </w:r>
      <w:r w:rsidR="001B3985">
        <w:rPr>
          <w:rFonts w:eastAsia="PMingLiU"/>
          <w:bCs/>
          <w:szCs w:val="28"/>
          <w:lang w:val="en-GB"/>
        </w:rPr>
        <w:t>ar</w:t>
      </w:r>
      <w:r w:rsidR="00C970DA">
        <w:rPr>
          <w:rFonts w:eastAsia="PMingLiU"/>
          <w:bCs/>
          <w:szCs w:val="28"/>
          <w:lang w:val="en-GB"/>
        </w:rPr>
        <w:t>y</w:t>
      </w:r>
      <w:r w:rsidR="003940F4">
        <w:rPr>
          <w:rFonts w:eastAsia="PMingLiU"/>
          <w:bCs/>
          <w:szCs w:val="28"/>
          <w:lang w:val="en-GB"/>
        </w:rPr>
        <w:t xml:space="preserve"> power under O 62.</w:t>
      </w:r>
    </w:p>
    <w:p w:rsidR="003940F4" w:rsidRPr="003940F4" w:rsidRDefault="003940F4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3940F4" w:rsidRDefault="003940F4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Thus, I do not consider I should give leave to appeal based on this proposed ground</w:t>
      </w:r>
      <w:r w:rsidR="000F695C">
        <w:rPr>
          <w:rFonts w:eastAsia="PMingLiU"/>
          <w:bCs/>
          <w:szCs w:val="28"/>
          <w:lang w:val="en-GB"/>
        </w:rPr>
        <w:t xml:space="preserve"> also</w:t>
      </w:r>
      <w:r>
        <w:rPr>
          <w:rFonts w:eastAsia="PMingLiU"/>
          <w:bCs/>
          <w:szCs w:val="28"/>
          <w:lang w:val="en-GB"/>
        </w:rPr>
        <w:t>.</w:t>
      </w:r>
    </w:p>
    <w:p w:rsidR="003940F4" w:rsidRPr="003940F4" w:rsidRDefault="00F445D0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i/>
          <w:szCs w:val="28"/>
          <w:lang w:val="en-GB"/>
        </w:rPr>
      </w:pPr>
      <w:r>
        <w:rPr>
          <w:rFonts w:eastAsia="PMingLiU"/>
          <w:bCs/>
          <w:i/>
          <w:szCs w:val="28"/>
          <w:lang w:val="en-GB"/>
        </w:rPr>
        <w:t>CONCLUSION</w:t>
      </w:r>
    </w:p>
    <w:p w:rsidR="003940F4" w:rsidRDefault="003940F4" w:rsidP="0004225B">
      <w:pPr>
        <w:pStyle w:val="ListParagraph"/>
        <w:spacing w:line="360" w:lineRule="auto"/>
        <w:rPr>
          <w:rFonts w:eastAsia="PMingLiU"/>
          <w:bCs/>
          <w:szCs w:val="28"/>
          <w:lang w:val="en-GB"/>
        </w:rPr>
      </w:pPr>
    </w:p>
    <w:p w:rsidR="00445128" w:rsidRDefault="00CE5A9F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In c</w:t>
      </w:r>
      <w:r w:rsidR="00445128">
        <w:rPr>
          <w:rFonts w:eastAsia="PMingLiU"/>
          <w:bCs/>
          <w:szCs w:val="28"/>
          <w:lang w:val="en-GB"/>
        </w:rPr>
        <w:t xml:space="preserve">onclusion, for the </w:t>
      </w:r>
      <w:proofErr w:type="spellStart"/>
      <w:r w:rsidR="00445128">
        <w:rPr>
          <w:rFonts w:eastAsia="PMingLiU"/>
          <w:bCs/>
          <w:szCs w:val="28"/>
          <w:lang w:val="en-GB"/>
        </w:rPr>
        <w:t>aforestated</w:t>
      </w:r>
      <w:proofErr w:type="spellEnd"/>
      <w:r w:rsidR="00445128">
        <w:rPr>
          <w:rFonts w:eastAsia="PMingLiU"/>
          <w:bCs/>
          <w:szCs w:val="28"/>
          <w:lang w:val="en-GB"/>
        </w:rPr>
        <w:t xml:space="preserve"> reasons, I </w:t>
      </w:r>
      <w:r w:rsidR="000F695C">
        <w:rPr>
          <w:rFonts w:eastAsia="PMingLiU"/>
          <w:bCs/>
          <w:szCs w:val="28"/>
          <w:lang w:val="en-GB"/>
        </w:rPr>
        <w:t>would refuse to</w:t>
      </w:r>
      <w:r w:rsidR="00445128">
        <w:rPr>
          <w:rFonts w:eastAsia="PMingLiU"/>
          <w:bCs/>
          <w:szCs w:val="28"/>
          <w:lang w:val="en-GB"/>
        </w:rPr>
        <w:t xml:space="preserve"> grant leave </w:t>
      </w:r>
      <w:r w:rsidR="000F695C">
        <w:rPr>
          <w:rFonts w:eastAsia="PMingLiU"/>
          <w:bCs/>
          <w:szCs w:val="28"/>
          <w:lang w:val="en-GB"/>
        </w:rPr>
        <w:t>to the plai</w:t>
      </w:r>
      <w:r w:rsidR="001B3985">
        <w:rPr>
          <w:rFonts w:eastAsia="PMingLiU"/>
          <w:bCs/>
          <w:szCs w:val="28"/>
          <w:lang w:val="en-GB"/>
        </w:rPr>
        <w:t>ntiff based on the draft n</w:t>
      </w:r>
      <w:r w:rsidR="00C970DA">
        <w:rPr>
          <w:rFonts w:eastAsia="PMingLiU"/>
          <w:bCs/>
          <w:szCs w:val="28"/>
          <w:lang w:val="en-GB"/>
        </w:rPr>
        <w:t>otice</w:t>
      </w:r>
      <w:r w:rsidR="000F695C">
        <w:rPr>
          <w:rFonts w:eastAsia="PMingLiU"/>
          <w:bCs/>
          <w:szCs w:val="28"/>
          <w:lang w:val="en-GB"/>
        </w:rPr>
        <w:t xml:space="preserve"> of appeal</w:t>
      </w:r>
      <w:r w:rsidR="00445128">
        <w:rPr>
          <w:rFonts w:eastAsia="PMingLiU"/>
          <w:bCs/>
          <w:szCs w:val="28"/>
          <w:lang w:val="en-GB"/>
        </w:rPr>
        <w:t>.</w:t>
      </w:r>
    </w:p>
    <w:p w:rsidR="00445128" w:rsidRDefault="00445128" w:rsidP="0004225B">
      <w:pPr>
        <w:pStyle w:val="ListParagraph"/>
        <w:tabs>
          <w:tab w:val="clear" w:pos="4320"/>
          <w:tab w:val="clear" w:pos="9072"/>
          <w:tab w:val="center" w:pos="6480"/>
        </w:tabs>
        <w:snapToGrid/>
        <w:spacing w:line="360" w:lineRule="auto"/>
        <w:ind w:left="0"/>
        <w:jc w:val="both"/>
        <w:outlineLvl w:val="0"/>
        <w:rPr>
          <w:rFonts w:eastAsia="PMingLiU"/>
          <w:bCs/>
          <w:szCs w:val="28"/>
          <w:lang w:val="en-GB"/>
        </w:rPr>
      </w:pPr>
    </w:p>
    <w:p w:rsidR="00581354" w:rsidRDefault="000F695C" w:rsidP="0004225B">
      <w:pPr>
        <w:pStyle w:val="ListParagraph"/>
        <w:numPr>
          <w:ilvl w:val="0"/>
          <w:numId w:val="31"/>
        </w:numPr>
        <w:tabs>
          <w:tab w:val="clear" w:pos="4320"/>
          <w:tab w:val="clear" w:pos="9072"/>
          <w:tab w:val="center" w:pos="6480"/>
        </w:tabs>
        <w:snapToGrid/>
        <w:spacing w:line="360" w:lineRule="auto"/>
        <w:ind w:left="0" w:firstLine="0"/>
        <w:jc w:val="both"/>
        <w:outlineLvl w:val="0"/>
        <w:rPr>
          <w:rFonts w:eastAsia="PMingLiU"/>
          <w:bCs/>
          <w:szCs w:val="28"/>
          <w:lang w:val="en-GB"/>
        </w:rPr>
      </w:pPr>
      <w:r>
        <w:rPr>
          <w:rFonts w:eastAsia="PMingLiU"/>
          <w:bCs/>
          <w:szCs w:val="28"/>
          <w:lang w:val="en-GB"/>
        </w:rPr>
        <w:t>It follows that t</w:t>
      </w:r>
      <w:r w:rsidR="00FA35EA">
        <w:rPr>
          <w:rFonts w:eastAsia="PMingLiU"/>
          <w:bCs/>
          <w:szCs w:val="28"/>
          <w:lang w:val="en-GB"/>
        </w:rPr>
        <w:t xml:space="preserve">he costs of this application should be in </w:t>
      </w:r>
      <w:r>
        <w:rPr>
          <w:rFonts w:eastAsia="PMingLiU"/>
          <w:bCs/>
          <w:szCs w:val="28"/>
          <w:lang w:val="en-GB"/>
        </w:rPr>
        <w:t xml:space="preserve">favour of </w:t>
      </w:r>
      <w:r w:rsidR="00FA35EA">
        <w:rPr>
          <w:rFonts w:eastAsia="PMingLiU"/>
          <w:bCs/>
          <w:szCs w:val="28"/>
          <w:lang w:val="en-GB"/>
        </w:rPr>
        <w:t xml:space="preserve">the </w:t>
      </w:r>
      <w:r>
        <w:rPr>
          <w:rFonts w:eastAsia="PMingLiU"/>
          <w:bCs/>
          <w:szCs w:val="28"/>
          <w:lang w:val="en-GB"/>
        </w:rPr>
        <w:t>defendant</w:t>
      </w:r>
      <w:r w:rsidR="001B3985">
        <w:rPr>
          <w:rFonts w:eastAsia="PMingLiU"/>
          <w:bCs/>
          <w:szCs w:val="28"/>
          <w:lang w:val="en-GB"/>
        </w:rPr>
        <w:t>, such costs to be taxed if not agreed,</w:t>
      </w:r>
      <w:r>
        <w:rPr>
          <w:rFonts w:eastAsia="PMingLiU"/>
          <w:bCs/>
          <w:szCs w:val="28"/>
          <w:lang w:val="en-GB"/>
        </w:rPr>
        <w:t xml:space="preserve"> </w:t>
      </w:r>
      <w:r w:rsidR="00406B77">
        <w:rPr>
          <w:rFonts w:eastAsia="PMingLiU"/>
          <w:bCs/>
          <w:szCs w:val="28"/>
          <w:lang w:val="en-GB"/>
        </w:rPr>
        <w:t>with certificate for counsel.</w:t>
      </w:r>
      <w:r w:rsidR="00FA35EA">
        <w:rPr>
          <w:rFonts w:eastAsia="PMingLiU"/>
          <w:bCs/>
          <w:szCs w:val="28"/>
          <w:lang w:val="en-GB"/>
        </w:rPr>
        <w:t xml:space="preserve"> </w:t>
      </w:r>
      <w:r w:rsidR="00445128">
        <w:rPr>
          <w:rFonts w:eastAsia="PMingLiU"/>
          <w:bCs/>
          <w:szCs w:val="28"/>
          <w:lang w:val="en-GB"/>
        </w:rPr>
        <w:t xml:space="preserve"> </w:t>
      </w:r>
      <w:r w:rsidR="00CE5A9F">
        <w:rPr>
          <w:rFonts w:eastAsia="PMingLiU"/>
          <w:bCs/>
          <w:szCs w:val="28"/>
          <w:lang w:val="en-GB"/>
        </w:rPr>
        <w:t xml:space="preserve"> </w:t>
      </w:r>
      <w:r w:rsidR="003940F4">
        <w:rPr>
          <w:rFonts w:eastAsia="PMingLiU"/>
          <w:bCs/>
          <w:szCs w:val="28"/>
          <w:lang w:val="en-GB"/>
        </w:rPr>
        <w:t xml:space="preserve">  </w:t>
      </w:r>
      <w:r w:rsidR="00E560D7">
        <w:rPr>
          <w:rFonts w:eastAsia="PMingLiU"/>
          <w:bCs/>
          <w:szCs w:val="28"/>
          <w:lang w:val="en-GB"/>
        </w:rPr>
        <w:t xml:space="preserve"> </w:t>
      </w:r>
      <w:r w:rsidR="007C3EF6">
        <w:rPr>
          <w:rFonts w:eastAsia="PMingLiU"/>
          <w:bCs/>
          <w:szCs w:val="28"/>
          <w:lang w:val="en-GB"/>
        </w:rPr>
        <w:t xml:space="preserve"> </w:t>
      </w:r>
      <w:r w:rsidR="00581354">
        <w:rPr>
          <w:rFonts w:eastAsia="PMingLiU"/>
          <w:bCs/>
          <w:szCs w:val="28"/>
          <w:lang w:val="en-GB"/>
        </w:rPr>
        <w:t xml:space="preserve"> </w:t>
      </w:r>
    </w:p>
    <w:p w:rsidR="0021062D" w:rsidRPr="005761B5" w:rsidRDefault="0021062D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21062D" w:rsidRPr="005761B5" w:rsidRDefault="0021062D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spacing w:line="360" w:lineRule="auto"/>
        <w:jc w:val="both"/>
        <w:outlineLvl w:val="0"/>
        <w:rPr>
          <w:rFonts w:eastAsia="PMingLiU"/>
          <w:bCs/>
          <w:szCs w:val="28"/>
          <w:lang w:val="en-GB"/>
        </w:rPr>
      </w:pPr>
    </w:p>
    <w:p w:rsidR="006E39C1" w:rsidRPr="005761B5" w:rsidRDefault="006E39C1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ab/>
      </w:r>
      <w:proofErr w:type="gramStart"/>
      <w:r w:rsidRPr="005761B5">
        <w:rPr>
          <w:rFonts w:eastAsia="PMingLiU"/>
          <w:bCs/>
          <w:szCs w:val="28"/>
          <w:lang w:val="en-GB"/>
        </w:rPr>
        <w:t>( Andrew</w:t>
      </w:r>
      <w:proofErr w:type="gramEnd"/>
      <w:r w:rsidRPr="005761B5">
        <w:rPr>
          <w:rFonts w:eastAsia="PMingLiU"/>
          <w:bCs/>
          <w:szCs w:val="28"/>
          <w:lang w:val="en-GB"/>
        </w:rPr>
        <w:t xml:space="preserve"> SY Li )</w:t>
      </w:r>
    </w:p>
    <w:p w:rsidR="0072534E" w:rsidRPr="005761B5" w:rsidRDefault="006E39C1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ab/>
        <w:t>District Judge</w:t>
      </w:r>
    </w:p>
    <w:p w:rsidR="000F1BF2" w:rsidRPr="005761B5" w:rsidRDefault="000F1BF2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rFonts w:eastAsia="PMingLiU"/>
          <w:bCs/>
          <w:szCs w:val="28"/>
          <w:lang w:val="en-GB"/>
        </w:rPr>
      </w:pPr>
    </w:p>
    <w:p w:rsidR="00DB3B27" w:rsidRPr="005761B5" w:rsidRDefault="00DB3B27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rFonts w:eastAsia="PMingLiU"/>
          <w:bCs/>
          <w:szCs w:val="28"/>
          <w:lang w:val="en-GB"/>
        </w:rPr>
      </w:pPr>
    </w:p>
    <w:p w:rsidR="0072534E" w:rsidRPr="005761B5" w:rsidRDefault="009D072E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>Mr Albert Wan</w:t>
      </w:r>
      <w:r w:rsidR="006F47FA" w:rsidRPr="005761B5">
        <w:rPr>
          <w:rFonts w:eastAsia="PMingLiU"/>
          <w:bCs/>
          <w:szCs w:val="28"/>
          <w:lang w:val="en-GB"/>
        </w:rPr>
        <w:t>,</w:t>
      </w:r>
      <w:r w:rsidR="0072534E" w:rsidRPr="005761B5">
        <w:rPr>
          <w:rFonts w:eastAsia="PMingLiU"/>
          <w:bCs/>
          <w:szCs w:val="28"/>
          <w:lang w:val="en-GB"/>
        </w:rPr>
        <w:t xml:space="preserve"> instructed by Au Yeung, Chan &amp; </w:t>
      </w:r>
      <w:proofErr w:type="spellStart"/>
      <w:r w:rsidR="0072534E" w:rsidRPr="005761B5">
        <w:rPr>
          <w:rFonts w:eastAsia="PMingLiU"/>
          <w:bCs/>
          <w:szCs w:val="28"/>
          <w:lang w:val="en-GB"/>
        </w:rPr>
        <w:t>Ho</w:t>
      </w:r>
      <w:proofErr w:type="spellEnd"/>
      <w:r w:rsidR="006F47FA" w:rsidRPr="005761B5">
        <w:rPr>
          <w:rFonts w:eastAsia="PMingLiU"/>
          <w:bCs/>
          <w:szCs w:val="28"/>
          <w:lang w:val="en-GB"/>
        </w:rPr>
        <w:t>, for the p</w:t>
      </w:r>
      <w:r w:rsidR="0072534E" w:rsidRPr="005761B5">
        <w:rPr>
          <w:rFonts w:eastAsia="PMingLiU"/>
          <w:bCs/>
          <w:szCs w:val="28"/>
          <w:lang w:val="en-GB"/>
        </w:rPr>
        <w:t>laintiff</w:t>
      </w:r>
    </w:p>
    <w:p w:rsidR="00DB3B27" w:rsidRPr="005761B5" w:rsidRDefault="00DB3B27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rFonts w:eastAsia="PMingLiU"/>
          <w:bCs/>
          <w:szCs w:val="28"/>
          <w:lang w:val="en-GB"/>
        </w:rPr>
      </w:pPr>
    </w:p>
    <w:p w:rsidR="0072534E" w:rsidRPr="005761B5" w:rsidRDefault="0072534E" w:rsidP="007319A3">
      <w:pPr>
        <w:tabs>
          <w:tab w:val="clear" w:pos="1440"/>
          <w:tab w:val="clear" w:pos="4320"/>
          <w:tab w:val="clear" w:pos="9072"/>
          <w:tab w:val="center" w:pos="6480"/>
        </w:tabs>
        <w:snapToGrid/>
        <w:jc w:val="both"/>
        <w:outlineLvl w:val="0"/>
        <w:rPr>
          <w:rFonts w:eastAsia="PMingLiU"/>
          <w:bCs/>
          <w:szCs w:val="28"/>
          <w:lang w:val="en-GB"/>
        </w:rPr>
      </w:pPr>
      <w:r w:rsidRPr="005761B5">
        <w:rPr>
          <w:rFonts w:eastAsia="PMingLiU"/>
          <w:bCs/>
          <w:szCs w:val="28"/>
          <w:lang w:val="en-GB"/>
        </w:rPr>
        <w:t xml:space="preserve">Mr </w:t>
      </w:r>
      <w:r w:rsidR="00BD76C3" w:rsidRPr="005761B5">
        <w:rPr>
          <w:rFonts w:eastAsia="PMingLiU"/>
          <w:bCs/>
          <w:szCs w:val="28"/>
          <w:lang w:val="en-GB"/>
        </w:rPr>
        <w:t>Kevin Lee</w:t>
      </w:r>
      <w:r w:rsidR="006F47FA" w:rsidRPr="005761B5">
        <w:rPr>
          <w:rFonts w:eastAsia="PMingLiU"/>
          <w:bCs/>
          <w:szCs w:val="28"/>
          <w:lang w:val="en-GB"/>
        </w:rPr>
        <w:t>,</w:t>
      </w:r>
      <w:r w:rsidRPr="005761B5">
        <w:rPr>
          <w:rFonts w:eastAsia="PMingLiU"/>
          <w:bCs/>
          <w:szCs w:val="28"/>
          <w:lang w:val="en-GB"/>
        </w:rPr>
        <w:t xml:space="preserve"> instructed by C W Chan &amp; Co</w:t>
      </w:r>
      <w:r w:rsidR="006F47FA" w:rsidRPr="005761B5">
        <w:rPr>
          <w:rFonts w:eastAsia="PMingLiU"/>
          <w:bCs/>
          <w:szCs w:val="28"/>
          <w:lang w:val="en-GB"/>
        </w:rPr>
        <w:t>, for the d</w:t>
      </w:r>
      <w:r w:rsidRPr="005761B5">
        <w:rPr>
          <w:rFonts w:eastAsia="PMingLiU"/>
          <w:bCs/>
          <w:szCs w:val="28"/>
          <w:lang w:val="en-GB"/>
        </w:rPr>
        <w:t xml:space="preserve">efendant </w:t>
      </w:r>
    </w:p>
    <w:sectPr w:rsidR="0072534E" w:rsidRPr="005761B5" w:rsidSect="00FE6644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D65" w:rsidRDefault="00444D65">
      <w:r>
        <w:separator/>
      </w:r>
    </w:p>
  </w:endnote>
  <w:endnote w:type="continuationSeparator" w:id="0">
    <w:p w:rsidR="00444D65" w:rsidRDefault="0044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,新宋体,Times New Roman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00000000" w:usb1="090F0000" w:usb2="00000010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76C" w:rsidRDefault="00C727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276C" w:rsidRDefault="00C727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76C" w:rsidRDefault="00C7276C">
    <w:pPr>
      <w:pStyle w:val="Footer"/>
      <w:framePr w:wrap="around" w:vAnchor="text" w:hAnchor="margin" w:xAlign="right" w:y="1"/>
      <w:rPr>
        <w:rStyle w:val="PageNumber"/>
      </w:rPr>
    </w:pPr>
  </w:p>
  <w:p w:rsidR="00C7276C" w:rsidRDefault="00C727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D65" w:rsidRDefault="00444D65">
      <w:r>
        <w:separator/>
      </w:r>
    </w:p>
  </w:footnote>
  <w:footnote w:type="continuationSeparator" w:id="0">
    <w:p w:rsidR="00444D65" w:rsidRDefault="00444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76C" w:rsidRDefault="00C7276C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5843905</wp:posOffset>
              </wp:positionH>
              <wp:positionV relativeFrom="paragraph">
                <wp:posOffset>155575</wp:posOffset>
              </wp:positionV>
              <wp:extent cx="414020" cy="1005840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60.15pt;margin-top:12.25pt;width:32.6pt;height:1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" o:allowincell="f" stroked="f">
              <v:textbox>
                <w:txbxContent>
                  <w:p w:rsidR="00C7276C" w:rsidRDefault="00C7276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-63pt;margin-top:12.05pt;width:27pt;height:7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" o:allowincell="f" stroked="f">
              <v:textbox>
                <w:txbxContent>
                  <w:p w:rsidR="00C7276C" w:rsidRDefault="00C7276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C7276C" w:rsidRDefault="00C7276C">
                    <w:pPr>
                      <w:rPr>
                        <w:b/>
                        <w:sz w:val="10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rPr>
                        <w:b/>
                        <w:sz w:val="16"/>
                      </w:rPr>
                    </w:pPr>
                  </w:p>
                  <w:p w:rsidR="00C7276C" w:rsidRDefault="00C7276C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76C" w:rsidRPr="00782869" w:rsidRDefault="00C7276C" w:rsidP="0078286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left:0;text-align:left;margin-left:-63pt;margin-top:-19.15pt;width:45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/whQIAABU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" o:allowincell="f" stroked="f">
              <v:textbox>
                <w:txbxContent>
                  <w:p w:rsidR="00C7276C" w:rsidRPr="00782869" w:rsidRDefault="00C7276C" w:rsidP="00782869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76C" w:rsidRDefault="00C7276C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5843905</wp:posOffset>
              </wp:positionH>
              <wp:positionV relativeFrom="paragraph">
                <wp:posOffset>155575</wp:posOffset>
              </wp:positionV>
              <wp:extent cx="414020" cy="1005840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020" cy="1005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460.15pt;margin-top:12.25pt;width:32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" o:allowincell="f" stroked="f">
              <v:textbox>
                <w:txbxContent>
                  <w:p w:rsidR="009600A4" w:rsidRDefault="009600A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8"/>
      </w:rPr>
      <w:t xml:space="preserve">- </w:t>
    </w:r>
    <w:r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>
      <w:rPr>
        <w:rStyle w:val="PageNumber"/>
        <w:sz w:val="28"/>
      </w:rPr>
      <w:fldChar w:fldCharType="separate"/>
    </w:r>
    <w:r w:rsidR="00E67EE6">
      <w:rPr>
        <w:rStyle w:val="PageNumber"/>
        <w:noProof/>
        <w:sz w:val="28"/>
      </w:rPr>
      <w:t>12</w:t>
    </w:r>
    <w:r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153035</wp:posOffset>
              </wp:positionV>
              <wp:extent cx="342900" cy="99441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44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A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B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C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pStyle w:val="Heading2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E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F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G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H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I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J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K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L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M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N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O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P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Q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R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S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T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</w:rPr>
                            <w:t>U</w:t>
                          </w:r>
                        </w:p>
                        <w:p w:rsidR="00C7276C" w:rsidRDefault="00C7276C">
                          <w:pPr>
                            <w:rPr>
                              <w:b/>
                              <w:sz w:val="10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:rsidR="00C7276C" w:rsidRDefault="00C7276C">
                          <w:pPr>
                            <w:pStyle w:val="Heading3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left:0;text-align:left;margin-left:-63pt;margin-top:12.05pt;width:27pt;height:78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" o:allowincell="f" stroked="f">
              <v:textbox>
                <w:txbxContent>
                  <w:p w:rsidR="009600A4" w:rsidRDefault="009600A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A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B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C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pStyle w:val="Heading2"/>
                      <w:rPr>
                        <w:sz w:val="16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E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F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G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H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I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J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K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L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M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N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O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P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Q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R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S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T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  <w:r>
                      <w:rPr>
                        <w:rFonts w:hint="eastAsia"/>
                        <w:b/>
                        <w:sz w:val="20"/>
                      </w:rPr>
                      <w:t>U</w:t>
                    </w:r>
                  </w:p>
                  <w:p w:rsidR="009600A4" w:rsidRDefault="009600A4">
                    <w:pPr>
                      <w:rPr>
                        <w:b/>
                        <w:sz w:val="10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rPr>
                        <w:b/>
                        <w:sz w:val="16"/>
                      </w:rPr>
                    </w:pPr>
                  </w:p>
                  <w:p w:rsidR="009600A4" w:rsidRDefault="009600A4">
                    <w:pPr>
                      <w:pStyle w:val="Heading3"/>
                      <w:jc w:val="left"/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-243205</wp:posOffset>
              </wp:positionV>
              <wp:extent cx="571500" cy="29718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276C" w:rsidRDefault="00C7276C">
                          <w:pPr>
                            <w:rPr>
                              <w:rFonts w:eastAsia="黑体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left:0;text-align:left;margin-left:-63pt;margin-top:-19.15pt;width:4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" o:allowincell="f" stroked="f">
              <v:textbox>
                <w:txbxContent>
                  <w:p w:rsidR="009600A4" w:rsidRDefault="009600A4">
                    <w:pPr>
                      <w:rPr>
                        <w:rFonts w:eastAsia="黑体"/>
                        <w:b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C7276C" w:rsidRDefault="00C727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0D8"/>
    <w:multiLevelType w:val="hybridMultilevel"/>
    <w:tmpl w:val="F94096DC"/>
    <w:lvl w:ilvl="0" w:tplc="90C2E7D2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4300"/>
    <w:multiLevelType w:val="hybridMultilevel"/>
    <w:tmpl w:val="53821D98"/>
    <w:lvl w:ilvl="0" w:tplc="177678E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94BE3"/>
    <w:multiLevelType w:val="hybridMultilevel"/>
    <w:tmpl w:val="2EECA242"/>
    <w:lvl w:ilvl="0" w:tplc="4F4A4C64">
      <w:start w:val="32"/>
      <w:numFmt w:val="decimal"/>
      <w:lvlText w:val="%1."/>
      <w:lvlJc w:val="left"/>
      <w:pPr>
        <w:ind w:left="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9CAC3CE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C8AFD12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1082D0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6C7B4A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1C0400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CE4BB8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2BE88FE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0D86F00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574CB"/>
    <w:multiLevelType w:val="hybridMultilevel"/>
    <w:tmpl w:val="A7A04B72"/>
    <w:lvl w:ilvl="0" w:tplc="FDB6C1C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C92559"/>
    <w:multiLevelType w:val="hybridMultilevel"/>
    <w:tmpl w:val="EF7AC68A"/>
    <w:lvl w:ilvl="0" w:tplc="B810E09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61F7"/>
    <w:multiLevelType w:val="hybridMultilevel"/>
    <w:tmpl w:val="05CE12E4"/>
    <w:lvl w:ilvl="0" w:tplc="E5406026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3220AD"/>
    <w:multiLevelType w:val="hybridMultilevel"/>
    <w:tmpl w:val="643E19A0"/>
    <w:lvl w:ilvl="0" w:tplc="881E47D6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306A33"/>
    <w:multiLevelType w:val="hybridMultilevel"/>
    <w:tmpl w:val="D3700B36"/>
    <w:lvl w:ilvl="0" w:tplc="0DF0EDD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D37EF6"/>
    <w:multiLevelType w:val="hybridMultilevel"/>
    <w:tmpl w:val="DAE87E86"/>
    <w:lvl w:ilvl="0" w:tplc="6E18E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F4B19"/>
    <w:multiLevelType w:val="hybridMultilevel"/>
    <w:tmpl w:val="97702920"/>
    <w:lvl w:ilvl="0" w:tplc="385687F0">
      <w:start w:val="22"/>
      <w:numFmt w:val="decimal"/>
      <w:lvlText w:val="%1.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A84DAC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B6913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8258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1836BC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07D2C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AB5E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A5D5A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4AD3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322D70"/>
    <w:multiLevelType w:val="hybridMultilevel"/>
    <w:tmpl w:val="84F40CC2"/>
    <w:lvl w:ilvl="0" w:tplc="D83C233E">
      <w:start w:val="1"/>
      <w:numFmt w:val="lowerLetter"/>
      <w:pStyle w:val="Text2"/>
      <w:lvlText w:val="(%1)"/>
      <w:lvlJc w:val="left"/>
      <w:pPr>
        <w:ind w:left="720" w:hanging="360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56836"/>
    <w:multiLevelType w:val="hybridMultilevel"/>
    <w:tmpl w:val="691CB7B0"/>
    <w:lvl w:ilvl="0" w:tplc="7EB2FB6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534E7"/>
    <w:multiLevelType w:val="hybridMultilevel"/>
    <w:tmpl w:val="67AA5726"/>
    <w:lvl w:ilvl="0" w:tplc="A9B89630">
      <w:start w:val="28"/>
      <w:numFmt w:val="decimal"/>
      <w:lvlText w:val="%1."/>
      <w:lvlJc w:val="left"/>
      <w:pPr>
        <w:ind w:left="3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A907C">
      <w:start w:val="1"/>
      <w:numFmt w:val="decimal"/>
      <w:lvlText w:val="%2"/>
      <w:lvlJc w:val="left"/>
      <w:pPr>
        <w:ind w:left="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F58BBF4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1EA7492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F88FBBE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D520A68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462385E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6E0ED56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E42840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6B0915"/>
    <w:multiLevelType w:val="hybridMultilevel"/>
    <w:tmpl w:val="1C30D9F2"/>
    <w:lvl w:ilvl="0" w:tplc="B810E09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F0E61"/>
    <w:multiLevelType w:val="hybridMultilevel"/>
    <w:tmpl w:val="88AC96F6"/>
    <w:lvl w:ilvl="0" w:tplc="B810E09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D5DF3"/>
    <w:multiLevelType w:val="hybridMultilevel"/>
    <w:tmpl w:val="F2E0246A"/>
    <w:lvl w:ilvl="0" w:tplc="45007E70">
      <w:start w:val="1"/>
      <w:numFmt w:val="lowerLetter"/>
      <w:lvlText w:val="(%1)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A9606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300802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26C78E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C29B8A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EA00A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CE77F4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CAB766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3292A6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FE6FA4"/>
    <w:multiLevelType w:val="hybridMultilevel"/>
    <w:tmpl w:val="53821D98"/>
    <w:lvl w:ilvl="0" w:tplc="177678E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9124F"/>
    <w:multiLevelType w:val="hybridMultilevel"/>
    <w:tmpl w:val="C69831E8"/>
    <w:lvl w:ilvl="0" w:tplc="61D48F52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D645FA2"/>
    <w:multiLevelType w:val="hybridMultilevel"/>
    <w:tmpl w:val="22C2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75794"/>
    <w:multiLevelType w:val="hybridMultilevel"/>
    <w:tmpl w:val="9BC0A928"/>
    <w:lvl w:ilvl="0" w:tplc="B810E09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1" w:tplc="B810E09A">
      <w:start w:val="1"/>
      <w:numFmt w:val="lowerLetter"/>
      <w:lvlText w:val="(%2)"/>
      <w:lvlJc w:val="left"/>
      <w:pPr>
        <w:ind w:left="144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405C9"/>
    <w:multiLevelType w:val="hybridMultilevel"/>
    <w:tmpl w:val="5052D2C6"/>
    <w:lvl w:ilvl="0" w:tplc="912CC53E">
      <w:start w:val="12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647568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160994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7F21E66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5CE4C9A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5A62C64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6845F0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AAE116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988CEA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18F5BAF"/>
    <w:multiLevelType w:val="hybridMultilevel"/>
    <w:tmpl w:val="53821D98"/>
    <w:lvl w:ilvl="0" w:tplc="177678E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B5F9F"/>
    <w:multiLevelType w:val="hybridMultilevel"/>
    <w:tmpl w:val="3B046EF2"/>
    <w:lvl w:ilvl="0" w:tplc="BFD84E08">
      <w:start w:val="42"/>
      <w:numFmt w:val="decimal"/>
      <w:lvlText w:val="%1."/>
      <w:lvlJc w:val="left"/>
      <w:pPr>
        <w:ind w:left="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8670B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8A68AAA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68E3E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0D21F88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442D9BC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6C6202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3C700C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9C612A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061502"/>
    <w:multiLevelType w:val="hybridMultilevel"/>
    <w:tmpl w:val="40B019E2"/>
    <w:lvl w:ilvl="0" w:tplc="03B4906E">
      <w:start w:val="1"/>
      <w:numFmt w:val="lowerRoman"/>
      <w:lvlText w:val="(%1)"/>
      <w:lvlJc w:val="left"/>
      <w:pPr>
        <w:ind w:left="216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7025DEA"/>
    <w:multiLevelType w:val="hybridMultilevel"/>
    <w:tmpl w:val="5BCABCD0"/>
    <w:lvl w:ilvl="0" w:tplc="0E02A8D6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BE46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00560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42640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6ACBC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FA1362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E4843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4A26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47FC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DB73999"/>
    <w:multiLevelType w:val="hybridMultilevel"/>
    <w:tmpl w:val="00BA573C"/>
    <w:lvl w:ilvl="0" w:tplc="1382B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E39B0"/>
    <w:multiLevelType w:val="hybridMultilevel"/>
    <w:tmpl w:val="AB4054DE"/>
    <w:lvl w:ilvl="0" w:tplc="3BE082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9928AD8">
      <w:start w:val="1"/>
      <w:numFmt w:val="lowerLetter"/>
      <w:lvlText w:val="(%2)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2E07A0">
      <w:start w:val="1"/>
      <w:numFmt w:val="lowerRoman"/>
      <w:lvlText w:val="%3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6E5964">
      <w:start w:val="1"/>
      <w:numFmt w:val="decimal"/>
      <w:lvlText w:val="%4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300E1F6">
      <w:start w:val="1"/>
      <w:numFmt w:val="lowerLetter"/>
      <w:lvlText w:val="%5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16A3DA">
      <w:start w:val="1"/>
      <w:numFmt w:val="lowerRoman"/>
      <w:lvlText w:val="%6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1265896">
      <w:start w:val="1"/>
      <w:numFmt w:val="decimal"/>
      <w:lvlText w:val="%7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BA2B72">
      <w:start w:val="1"/>
      <w:numFmt w:val="lowerLetter"/>
      <w:lvlText w:val="%8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06855A">
      <w:start w:val="1"/>
      <w:numFmt w:val="lowerRoman"/>
      <w:lvlText w:val="%9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6E576D"/>
    <w:multiLevelType w:val="hybridMultilevel"/>
    <w:tmpl w:val="5052D2C6"/>
    <w:lvl w:ilvl="0" w:tplc="912CC53E">
      <w:start w:val="12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647568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160994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7F21E66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5CE4C9A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5A62C64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76845F0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AAE116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988CEA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CE80077"/>
    <w:multiLevelType w:val="hybridMultilevel"/>
    <w:tmpl w:val="0ED0AE10"/>
    <w:lvl w:ilvl="0" w:tplc="0B365756">
      <w:start w:val="17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33C65BC">
      <w:start w:val="1"/>
      <w:numFmt w:val="lowerLetter"/>
      <w:lvlText w:val="(%2)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8A9DE6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80043C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6CCA54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BE72E4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DAD8C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4463E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F685E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F284009"/>
    <w:multiLevelType w:val="hybridMultilevel"/>
    <w:tmpl w:val="928EF3F6"/>
    <w:lvl w:ilvl="0" w:tplc="B776D8EE">
      <w:start w:val="10"/>
      <w:numFmt w:val="decimal"/>
      <w:lvlText w:val="%1.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768226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FA8E2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FB45A50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B20E3C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D85E1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829E74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8A85B4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B80A5C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0B66624"/>
    <w:multiLevelType w:val="hybridMultilevel"/>
    <w:tmpl w:val="A9F0CF9E"/>
    <w:lvl w:ilvl="0" w:tplc="72465F8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F5BEF"/>
    <w:multiLevelType w:val="hybridMultilevel"/>
    <w:tmpl w:val="5BCABCD0"/>
    <w:lvl w:ilvl="0" w:tplc="0E02A8D6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BE46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00560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42640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6ACBC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FA1362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E48434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4A260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47FC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3C12EB7"/>
    <w:multiLevelType w:val="hybridMultilevel"/>
    <w:tmpl w:val="881AAF9E"/>
    <w:lvl w:ilvl="0" w:tplc="983A5F0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4206258"/>
    <w:multiLevelType w:val="hybridMultilevel"/>
    <w:tmpl w:val="0ED0AE10"/>
    <w:lvl w:ilvl="0" w:tplc="0B365756">
      <w:start w:val="17"/>
      <w:numFmt w:val="decimal"/>
      <w:lvlText w:val="%1."/>
      <w:lvlJc w:val="left"/>
      <w:pPr>
        <w:ind w:left="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33C65BC">
      <w:start w:val="1"/>
      <w:numFmt w:val="lowerLetter"/>
      <w:lvlText w:val="(%2)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28A9DE6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80043C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6CCA54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BE72E4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DAD8CE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4463E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F685E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BF2F39"/>
    <w:multiLevelType w:val="hybridMultilevel"/>
    <w:tmpl w:val="A718EC40"/>
    <w:lvl w:ilvl="0" w:tplc="B810E09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56E26"/>
    <w:multiLevelType w:val="hybridMultilevel"/>
    <w:tmpl w:val="BC9C2228"/>
    <w:lvl w:ilvl="0" w:tplc="5ABA154E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603CB"/>
    <w:multiLevelType w:val="hybridMultilevel"/>
    <w:tmpl w:val="928EF3F6"/>
    <w:lvl w:ilvl="0" w:tplc="B776D8EE">
      <w:start w:val="10"/>
      <w:numFmt w:val="decimal"/>
      <w:lvlText w:val="%1.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768226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FA8E2E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FB45A50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B20E3C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8D85E1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D829E74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18A85B4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CB80A5C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9EC59BF"/>
    <w:multiLevelType w:val="hybridMultilevel"/>
    <w:tmpl w:val="56CC5BD8"/>
    <w:lvl w:ilvl="0" w:tplc="9C82A2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C3A25"/>
    <w:multiLevelType w:val="hybridMultilevel"/>
    <w:tmpl w:val="7904EF3A"/>
    <w:lvl w:ilvl="0" w:tplc="D3E829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3618D"/>
    <w:multiLevelType w:val="hybridMultilevel"/>
    <w:tmpl w:val="488A2920"/>
    <w:lvl w:ilvl="0" w:tplc="07E89962">
      <w:start w:val="25"/>
      <w:numFmt w:val="decimal"/>
      <w:lvlText w:val="%1."/>
      <w:lvlJc w:val="left"/>
      <w:pPr>
        <w:ind w:left="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EAC894">
      <w:start w:val="1"/>
      <w:numFmt w:val="lowerLetter"/>
      <w:lvlText w:val="%2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88C0DB4">
      <w:start w:val="1"/>
      <w:numFmt w:val="lowerRoman"/>
      <w:lvlText w:val="%3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841BB4">
      <w:start w:val="1"/>
      <w:numFmt w:val="decimal"/>
      <w:lvlText w:val="%4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6808618">
      <w:start w:val="1"/>
      <w:numFmt w:val="lowerLetter"/>
      <w:lvlText w:val="%5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6007BDC">
      <w:start w:val="1"/>
      <w:numFmt w:val="lowerRoman"/>
      <w:lvlText w:val="%6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784574">
      <w:start w:val="1"/>
      <w:numFmt w:val="decimal"/>
      <w:lvlText w:val="%7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E621F1C">
      <w:start w:val="1"/>
      <w:numFmt w:val="lowerLetter"/>
      <w:lvlText w:val="%8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0EC852">
      <w:start w:val="1"/>
      <w:numFmt w:val="lowerRoman"/>
      <w:lvlText w:val="%9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333CAB"/>
    <w:multiLevelType w:val="hybridMultilevel"/>
    <w:tmpl w:val="49D0FF48"/>
    <w:lvl w:ilvl="0" w:tplc="6E18E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9D3F66"/>
    <w:multiLevelType w:val="hybridMultilevel"/>
    <w:tmpl w:val="F33AB922"/>
    <w:lvl w:ilvl="0" w:tplc="A5065E14">
      <w:start w:val="1"/>
      <w:numFmt w:val="lowerRoman"/>
      <w:lvlText w:val="%1."/>
      <w:lvlJc w:val="right"/>
      <w:pPr>
        <w:ind w:left="192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42" w15:restartNumberingAfterBreak="0">
    <w:nsid w:val="7F38609D"/>
    <w:multiLevelType w:val="hybridMultilevel"/>
    <w:tmpl w:val="63A4E23A"/>
    <w:lvl w:ilvl="0" w:tplc="883614FA">
      <w:start w:val="1"/>
      <w:numFmt w:val="lowerLetter"/>
      <w:lvlText w:val="(%1)"/>
      <w:lvlJc w:val="left"/>
      <w:pPr>
        <w:ind w:left="720" w:hanging="360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4"/>
  </w:num>
  <w:num w:numId="4">
    <w:abstractNumId w:val="29"/>
  </w:num>
  <w:num w:numId="5">
    <w:abstractNumId w:val="36"/>
  </w:num>
  <w:num w:numId="6">
    <w:abstractNumId w:val="28"/>
  </w:num>
  <w:num w:numId="7">
    <w:abstractNumId w:val="33"/>
  </w:num>
  <w:num w:numId="8">
    <w:abstractNumId w:val="19"/>
  </w:num>
  <w:num w:numId="9">
    <w:abstractNumId w:val="11"/>
  </w:num>
  <w:num w:numId="10">
    <w:abstractNumId w:val="1"/>
  </w:num>
  <w:num w:numId="11">
    <w:abstractNumId w:val="22"/>
  </w:num>
  <w:num w:numId="12">
    <w:abstractNumId w:val="32"/>
  </w:num>
  <w:num w:numId="13">
    <w:abstractNumId w:val="38"/>
  </w:num>
  <w:num w:numId="14">
    <w:abstractNumId w:val="23"/>
  </w:num>
  <w:num w:numId="15">
    <w:abstractNumId w:val="37"/>
  </w:num>
  <w:num w:numId="16">
    <w:abstractNumId w:val="16"/>
  </w:num>
  <w:num w:numId="17">
    <w:abstractNumId w:val="21"/>
  </w:num>
  <w:num w:numId="18">
    <w:abstractNumId w:val="39"/>
  </w:num>
  <w:num w:numId="19">
    <w:abstractNumId w:val="26"/>
  </w:num>
  <w:num w:numId="20">
    <w:abstractNumId w:val="9"/>
  </w:num>
  <w:num w:numId="21">
    <w:abstractNumId w:val="2"/>
  </w:num>
  <w:num w:numId="22">
    <w:abstractNumId w:val="34"/>
  </w:num>
  <w:num w:numId="23">
    <w:abstractNumId w:val="31"/>
  </w:num>
  <w:num w:numId="24">
    <w:abstractNumId w:val="24"/>
  </w:num>
  <w:num w:numId="25">
    <w:abstractNumId w:val="27"/>
  </w:num>
  <w:num w:numId="26">
    <w:abstractNumId w:val="15"/>
  </w:num>
  <w:num w:numId="27">
    <w:abstractNumId w:val="12"/>
  </w:num>
  <w:num w:numId="28">
    <w:abstractNumId w:val="20"/>
  </w:num>
  <w:num w:numId="29">
    <w:abstractNumId w:val="18"/>
  </w:num>
  <w:num w:numId="30">
    <w:abstractNumId w:val="35"/>
  </w:num>
  <w:num w:numId="31">
    <w:abstractNumId w:val="30"/>
  </w:num>
  <w:num w:numId="32">
    <w:abstractNumId w:val="14"/>
  </w:num>
  <w:num w:numId="33">
    <w:abstractNumId w:val="6"/>
  </w:num>
  <w:num w:numId="34">
    <w:abstractNumId w:val="7"/>
  </w:num>
  <w:num w:numId="35">
    <w:abstractNumId w:val="17"/>
  </w:num>
  <w:num w:numId="36">
    <w:abstractNumId w:val="5"/>
  </w:num>
  <w:num w:numId="37">
    <w:abstractNumId w:val="3"/>
  </w:num>
  <w:num w:numId="38">
    <w:abstractNumId w:val="41"/>
  </w:num>
  <w:num w:numId="39">
    <w:abstractNumId w:val="0"/>
  </w:num>
  <w:num w:numId="40">
    <w:abstractNumId w:val="10"/>
  </w:num>
  <w:num w:numId="41">
    <w:abstractNumId w:val="42"/>
  </w:num>
  <w:num w:numId="42">
    <w:abstractNumId w:val="8"/>
  </w:num>
  <w:num w:numId="43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6C"/>
    <w:rsid w:val="0000152F"/>
    <w:rsid w:val="00001C64"/>
    <w:rsid w:val="00002EF7"/>
    <w:rsid w:val="00006BBF"/>
    <w:rsid w:val="00016AAA"/>
    <w:rsid w:val="00020D3C"/>
    <w:rsid w:val="00021967"/>
    <w:rsid w:val="00025BEE"/>
    <w:rsid w:val="0002672A"/>
    <w:rsid w:val="00026C99"/>
    <w:rsid w:val="000305E0"/>
    <w:rsid w:val="00033E26"/>
    <w:rsid w:val="00034A9B"/>
    <w:rsid w:val="0003519F"/>
    <w:rsid w:val="00036B3E"/>
    <w:rsid w:val="00036CA2"/>
    <w:rsid w:val="000375FD"/>
    <w:rsid w:val="00041477"/>
    <w:rsid w:val="0004225B"/>
    <w:rsid w:val="00042582"/>
    <w:rsid w:val="0004298B"/>
    <w:rsid w:val="00042E4A"/>
    <w:rsid w:val="00046B0C"/>
    <w:rsid w:val="0005080D"/>
    <w:rsid w:val="0005189B"/>
    <w:rsid w:val="0005602F"/>
    <w:rsid w:val="00056F63"/>
    <w:rsid w:val="0006211F"/>
    <w:rsid w:val="000629A3"/>
    <w:rsid w:val="00062A8A"/>
    <w:rsid w:val="00067BC6"/>
    <w:rsid w:val="000708F9"/>
    <w:rsid w:val="0007264D"/>
    <w:rsid w:val="000757B7"/>
    <w:rsid w:val="00076217"/>
    <w:rsid w:val="00076C1B"/>
    <w:rsid w:val="00087954"/>
    <w:rsid w:val="000941F8"/>
    <w:rsid w:val="0009552F"/>
    <w:rsid w:val="00096AFC"/>
    <w:rsid w:val="000B262D"/>
    <w:rsid w:val="000C5D97"/>
    <w:rsid w:val="000C617D"/>
    <w:rsid w:val="000D0596"/>
    <w:rsid w:val="000D11B0"/>
    <w:rsid w:val="000D5EFA"/>
    <w:rsid w:val="000D7535"/>
    <w:rsid w:val="000E5161"/>
    <w:rsid w:val="000F101D"/>
    <w:rsid w:val="000F1BF2"/>
    <w:rsid w:val="000F695C"/>
    <w:rsid w:val="000F70CE"/>
    <w:rsid w:val="001050FF"/>
    <w:rsid w:val="0011138D"/>
    <w:rsid w:val="00117723"/>
    <w:rsid w:val="001308E1"/>
    <w:rsid w:val="00132BB4"/>
    <w:rsid w:val="0014403F"/>
    <w:rsid w:val="00145B6A"/>
    <w:rsid w:val="00147EBF"/>
    <w:rsid w:val="00151B14"/>
    <w:rsid w:val="0015203F"/>
    <w:rsid w:val="00153AA9"/>
    <w:rsid w:val="0015481B"/>
    <w:rsid w:val="001620D0"/>
    <w:rsid w:val="00166FC5"/>
    <w:rsid w:val="001673ED"/>
    <w:rsid w:val="00171D59"/>
    <w:rsid w:val="00172037"/>
    <w:rsid w:val="00175D26"/>
    <w:rsid w:val="001763C1"/>
    <w:rsid w:val="0017795E"/>
    <w:rsid w:val="00180416"/>
    <w:rsid w:val="00183AAF"/>
    <w:rsid w:val="00186810"/>
    <w:rsid w:val="0018729A"/>
    <w:rsid w:val="001879E9"/>
    <w:rsid w:val="00193D13"/>
    <w:rsid w:val="00194689"/>
    <w:rsid w:val="00196A91"/>
    <w:rsid w:val="001A0A4F"/>
    <w:rsid w:val="001A4DFA"/>
    <w:rsid w:val="001A58BE"/>
    <w:rsid w:val="001A7D44"/>
    <w:rsid w:val="001B3985"/>
    <w:rsid w:val="001B54BD"/>
    <w:rsid w:val="001B701A"/>
    <w:rsid w:val="001B7359"/>
    <w:rsid w:val="001C0AA8"/>
    <w:rsid w:val="001C4715"/>
    <w:rsid w:val="001C57F3"/>
    <w:rsid w:val="001D3239"/>
    <w:rsid w:val="001D455F"/>
    <w:rsid w:val="001D7B95"/>
    <w:rsid w:val="001E07A2"/>
    <w:rsid w:val="001E5770"/>
    <w:rsid w:val="001E7081"/>
    <w:rsid w:val="001F1A26"/>
    <w:rsid w:val="001F5516"/>
    <w:rsid w:val="0020117E"/>
    <w:rsid w:val="002039EC"/>
    <w:rsid w:val="0021062D"/>
    <w:rsid w:val="00213674"/>
    <w:rsid w:val="002142E7"/>
    <w:rsid w:val="002171BB"/>
    <w:rsid w:val="00220855"/>
    <w:rsid w:val="00221DAC"/>
    <w:rsid w:val="002225E2"/>
    <w:rsid w:val="00223BB1"/>
    <w:rsid w:val="002242D9"/>
    <w:rsid w:val="00226A53"/>
    <w:rsid w:val="002272C4"/>
    <w:rsid w:val="00227A49"/>
    <w:rsid w:val="002332B5"/>
    <w:rsid w:val="0023569D"/>
    <w:rsid w:val="00243372"/>
    <w:rsid w:val="00243E2D"/>
    <w:rsid w:val="00245D70"/>
    <w:rsid w:val="00250E04"/>
    <w:rsid w:val="002519DA"/>
    <w:rsid w:val="002522DB"/>
    <w:rsid w:val="0025689F"/>
    <w:rsid w:val="00264B28"/>
    <w:rsid w:val="00264B63"/>
    <w:rsid w:val="00266886"/>
    <w:rsid w:val="00266A94"/>
    <w:rsid w:val="0027494E"/>
    <w:rsid w:val="00275519"/>
    <w:rsid w:val="00276737"/>
    <w:rsid w:val="00277153"/>
    <w:rsid w:val="00284E51"/>
    <w:rsid w:val="00286BAC"/>
    <w:rsid w:val="0029411E"/>
    <w:rsid w:val="00295D2D"/>
    <w:rsid w:val="002A5297"/>
    <w:rsid w:val="002B0D71"/>
    <w:rsid w:val="002B2679"/>
    <w:rsid w:val="002B4359"/>
    <w:rsid w:val="002B5195"/>
    <w:rsid w:val="002B54AB"/>
    <w:rsid w:val="002C143E"/>
    <w:rsid w:val="002C2C86"/>
    <w:rsid w:val="002C500C"/>
    <w:rsid w:val="002D488B"/>
    <w:rsid w:val="002D660A"/>
    <w:rsid w:val="002D6C3C"/>
    <w:rsid w:val="002D6F2F"/>
    <w:rsid w:val="002E29F9"/>
    <w:rsid w:val="002E32C2"/>
    <w:rsid w:val="002E44A3"/>
    <w:rsid w:val="002E44FF"/>
    <w:rsid w:val="002E4875"/>
    <w:rsid w:val="002E4EAE"/>
    <w:rsid w:val="002E74E6"/>
    <w:rsid w:val="002F03F8"/>
    <w:rsid w:val="002F38AE"/>
    <w:rsid w:val="003005EF"/>
    <w:rsid w:val="00300A9E"/>
    <w:rsid w:val="00301AB1"/>
    <w:rsid w:val="0030210D"/>
    <w:rsid w:val="0030302E"/>
    <w:rsid w:val="00306388"/>
    <w:rsid w:val="00306D24"/>
    <w:rsid w:val="003111CB"/>
    <w:rsid w:val="00312649"/>
    <w:rsid w:val="00314529"/>
    <w:rsid w:val="00320D36"/>
    <w:rsid w:val="003220E6"/>
    <w:rsid w:val="00322516"/>
    <w:rsid w:val="0032385C"/>
    <w:rsid w:val="003304EA"/>
    <w:rsid w:val="00334963"/>
    <w:rsid w:val="00334AD4"/>
    <w:rsid w:val="00336372"/>
    <w:rsid w:val="003372A6"/>
    <w:rsid w:val="00343054"/>
    <w:rsid w:val="003535E0"/>
    <w:rsid w:val="003557EC"/>
    <w:rsid w:val="00357DC6"/>
    <w:rsid w:val="00367485"/>
    <w:rsid w:val="00370231"/>
    <w:rsid w:val="0037388E"/>
    <w:rsid w:val="00381274"/>
    <w:rsid w:val="00381F96"/>
    <w:rsid w:val="00382073"/>
    <w:rsid w:val="00382DFD"/>
    <w:rsid w:val="0038458C"/>
    <w:rsid w:val="0038513F"/>
    <w:rsid w:val="003851E1"/>
    <w:rsid w:val="00386187"/>
    <w:rsid w:val="0038665C"/>
    <w:rsid w:val="00386679"/>
    <w:rsid w:val="00390F5E"/>
    <w:rsid w:val="00393063"/>
    <w:rsid w:val="00393A57"/>
    <w:rsid w:val="003940F4"/>
    <w:rsid w:val="00397B1B"/>
    <w:rsid w:val="003A1178"/>
    <w:rsid w:val="003A1A2F"/>
    <w:rsid w:val="003A2D3E"/>
    <w:rsid w:val="003A3ABD"/>
    <w:rsid w:val="003B0E0F"/>
    <w:rsid w:val="003B1033"/>
    <w:rsid w:val="003B159B"/>
    <w:rsid w:val="003B44D8"/>
    <w:rsid w:val="003B6956"/>
    <w:rsid w:val="003C03C9"/>
    <w:rsid w:val="003C119A"/>
    <w:rsid w:val="003C4445"/>
    <w:rsid w:val="003C75D0"/>
    <w:rsid w:val="003D08E7"/>
    <w:rsid w:val="003D3FA5"/>
    <w:rsid w:val="003D42F2"/>
    <w:rsid w:val="003D4343"/>
    <w:rsid w:val="003D46D5"/>
    <w:rsid w:val="003D7479"/>
    <w:rsid w:val="003E1420"/>
    <w:rsid w:val="003E1AB7"/>
    <w:rsid w:val="003E266C"/>
    <w:rsid w:val="003E46D3"/>
    <w:rsid w:val="003E67BB"/>
    <w:rsid w:val="003E7AF4"/>
    <w:rsid w:val="003F0B12"/>
    <w:rsid w:val="003F490A"/>
    <w:rsid w:val="003F506B"/>
    <w:rsid w:val="004056F2"/>
    <w:rsid w:val="00406B77"/>
    <w:rsid w:val="00410323"/>
    <w:rsid w:val="00412AE2"/>
    <w:rsid w:val="004162F1"/>
    <w:rsid w:val="00421ECF"/>
    <w:rsid w:val="0042260D"/>
    <w:rsid w:val="00423BF1"/>
    <w:rsid w:val="00427824"/>
    <w:rsid w:val="00430695"/>
    <w:rsid w:val="00430CF6"/>
    <w:rsid w:val="004355C3"/>
    <w:rsid w:val="0043580E"/>
    <w:rsid w:val="00437467"/>
    <w:rsid w:val="00444D65"/>
    <w:rsid w:val="00445128"/>
    <w:rsid w:val="00447688"/>
    <w:rsid w:val="004534E7"/>
    <w:rsid w:val="004543D6"/>
    <w:rsid w:val="00454532"/>
    <w:rsid w:val="00473BF9"/>
    <w:rsid w:val="00473DA8"/>
    <w:rsid w:val="00473F37"/>
    <w:rsid w:val="00475AA0"/>
    <w:rsid w:val="00477AF3"/>
    <w:rsid w:val="004845FA"/>
    <w:rsid w:val="00484629"/>
    <w:rsid w:val="00491E14"/>
    <w:rsid w:val="004945FD"/>
    <w:rsid w:val="0049505E"/>
    <w:rsid w:val="0049546F"/>
    <w:rsid w:val="004954AB"/>
    <w:rsid w:val="0049740E"/>
    <w:rsid w:val="004974B7"/>
    <w:rsid w:val="004A03A1"/>
    <w:rsid w:val="004A454E"/>
    <w:rsid w:val="004A4C89"/>
    <w:rsid w:val="004A603F"/>
    <w:rsid w:val="004A7F0A"/>
    <w:rsid w:val="004B1BCD"/>
    <w:rsid w:val="004B5413"/>
    <w:rsid w:val="004C438C"/>
    <w:rsid w:val="004D0B36"/>
    <w:rsid w:val="004D1A26"/>
    <w:rsid w:val="004D3A0D"/>
    <w:rsid w:val="004E1621"/>
    <w:rsid w:val="004E23F8"/>
    <w:rsid w:val="004E2DE9"/>
    <w:rsid w:val="004E3F9A"/>
    <w:rsid w:val="004E5077"/>
    <w:rsid w:val="004E5F37"/>
    <w:rsid w:val="004F1471"/>
    <w:rsid w:val="004F1A47"/>
    <w:rsid w:val="004F26D1"/>
    <w:rsid w:val="004F7853"/>
    <w:rsid w:val="005039B9"/>
    <w:rsid w:val="00511B7E"/>
    <w:rsid w:val="00512680"/>
    <w:rsid w:val="0051788F"/>
    <w:rsid w:val="005222CE"/>
    <w:rsid w:val="005254AF"/>
    <w:rsid w:val="00526268"/>
    <w:rsid w:val="00530587"/>
    <w:rsid w:val="00533EE7"/>
    <w:rsid w:val="00534706"/>
    <w:rsid w:val="005373EA"/>
    <w:rsid w:val="00540731"/>
    <w:rsid w:val="005415D1"/>
    <w:rsid w:val="00546EE9"/>
    <w:rsid w:val="005470A4"/>
    <w:rsid w:val="00547D24"/>
    <w:rsid w:val="00550712"/>
    <w:rsid w:val="00550B53"/>
    <w:rsid w:val="00550E08"/>
    <w:rsid w:val="0055213F"/>
    <w:rsid w:val="0055707D"/>
    <w:rsid w:val="00560DB1"/>
    <w:rsid w:val="00562C59"/>
    <w:rsid w:val="00563009"/>
    <w:rsid w:val="005641F7"/>
    <w:rsid w:val="005649AF"/>
    <w:rsid w:val="00566BDB"/>
    <w:rsid w:val="005671C3"/>
    <w:rsid w:val="0057119B"/>
    <w:rsid w:val="00572E44"/>
    <w:rsid w:val="005759BE"/>
    <w:rsid w:val="005761B5"/>
    <w:rsid w:val="005762C4"/>
    <w:rsid w:val="00576AFC"/>
    <w:rsid w:val="005806AC"/>
    <w:rsid w:val="00581354"/>
    <w:rsid w:val="00581703"/>
    <w:rsid w:val="00581D46"/>
    <w:rsid w:val="00587615"/>
    <w:rsid w:val="0059343B"/>
    <w:rsid w:val="005951C6"/>
    <w:rsid w:val="00596150"/>
    <w:rsid w:val="005A1700"/>
    <w:rsid w:val="005A20E2"/>
    <w:rsid w:val="005A35AF"/>
    <w:rsid w:val="005A39CB"/>
    <w:rsid w:val="005A3A9D"/>
    <w:rsid w:val="005A3B2C"/>
    <w:rsid w:val="005A4ABE"/>
    <w:rsid w:val="005A5F18"/>
    <w:rsid w:val="005A6212"/>
    <w:rsid w:val="005A68D8"/>
    <w:rsid w:val="005B0253"/>
    <w:rsid w:val="005B1222"/>
    <w:rsid w:val="005B4BCB"/>
    <w:rsid w:val="005C0D6E"/>
    <w:rsid w:val="005C400B"/>
    <w:rsid w:val="005C4424"/>
    <w:rsid w:val="005D0F12"/>
    <w:rsid w:val="005D3B85"/>
    <w:rsid w:val="005D6090"/>
    <w:rsid w:val="005E7AB0"/>
    <w:rsid w:val="0060185D"/>
    <w:rsid w:val="006018BB"/>
    <w:rsid w:val="00603A55"/>
    <w:rsid w:val="0061346F"/>
    <w:rsid w:val="00620AF2"/>
    <w:rsid w:val="00620CF1"/>
    <w:rsid w:val="00622F0C"/>
    <w:rsid w:val="00623A7B"/>
    <w:rsid w:val="00626118"/>
    <w:rsid w:val="00626D68"/>
    <w:rsid w:val="006318B6"/>
    <w:rsid w:val="00631D2B"/>
    <w:rsid w:val="00634D49"/>
    <w:rsid w:val="006467E8"/>
    <w:rsid w:val="00646F65"/>
    <w:rsid w:val="00647B3F"/>
    <w:rsid w:val="00651338"/>
    <w:rsid w:val="006513AC"/>
    <w:rsid w:val="00653057"/>
    <w:rsid w:val="00653185"/>
    <w:rsid w:val="00656233"/>
    <w:rsid w:val="006620E2"/>
    <w:rsid w:val="00662407"/>
    <w:rsid w:val="00667C64"/>
    <w:rsid w:val="00670923"/>
    <w:rsid w:val="006709A1"/>
    <w:rsid w:val="00670ECB"/>
    <w:rsid w:val="006719A3"/>
    <w:rsid w:val="006813EB"/>
    <w:rsid w:val="00681755"/>
    <w:rsid w:val="0068493F"/>
    <w:rsid w:val="00684A7E"/>
    <w:rsid w:val="006917AD"/>
    <w:rsid w:val="0069190C"/>
    <w:rsid w:val="00691989"/>
    <w:rsid w:val="00692EA1"/>
    <w:rsid w:val="00694A05"/>
    <w:rsid w:val="00694FAF"/>
    <w:rsid w:val="006A148D"/>
    <w:rsid w:val="006A3CD1"/>
    <w:rsid w:val="006A73A6"/>
    <w:rsid w:val="006B139E"/>
    <w:rsid w:val="006B1CD3"/>
    <w:rsid w:val="006B4759"/>
    <w:rsid w:val="006B4C51"/>
    <w:rsid w:val="006B5539"/>
    <w:rsid w:val="006B65E1"/>
    <w:rsid w:val="006B67C2"/>
    <w:rsid w:val="006C561F"/>
    <w:rsid w:val="006D2487"/>
    <w:rsid w:val="006D5231"/>
    <w:rsid w:val="006D5EED"/>
    <w:rsid w:val="006D6BE0"/>
    <w:rsid w:val="006E23B9"/>
    <w:rsid w:val="006E290B"/>
    <w:rsid w:val="006E39C1"/>
    <w:rsid w:val="006E3AF5"/>
    <w:rsid w:val="006F47FA"/>
    <w:rsid w:val="006F7FBC"/>
    <w:rsid w:val="00704D6F"/>
    <w:rsid w:val="00705942"/>
    <w:rsid w:val="00706840"/>
    <w:rsid w:val="00710931"/>
    <w:rsid w:val="0071154D"/>
    <w:rsid w:val="007121AE"/>
    <w:rsid w:val="007142E0"/>
    <w:rsid w:val="0071681C"/>
    <w:rsid w:val="00720EEA"/>
    <w:rsid w:val="007222F4"/>
    <w:rsid w:val="00722A44"/>
    <w:rsid w:val="0072440F"/>
    <w:rsid w:val="0072534E"/>
    <w:rsid w:val="007319A3"/>
    <w:rsid w:val="00732F59"/>
    <w:rsid w:val="007337A1"/>
    <w:rsid w:val="00734EE7"/>
    <w:rsid w:val="00751CC6"/>
    <w:rsid w:val="00752B51"/>
    <w:rsid w:val="00753548"/>
    <w:rsid w:val="00753815"/>
    <w:rsid w:val="00755092"/>
    <w:rsid w:val="0075512D"/>
    <w:rsid w:val="0075530A"/>
    <w:rsid w:val="00755337"/>
    <w:rsid w:val="007605E6"/>
    <w:rsid w:val="00763B70"/>
    <w:rsid w:val="007641EB"/>
    <w:rsid w:val="007659EE"/>
    <w:rsid w:val="00766A6B"/>
    <w:rsid w:val="007671CC"/>
    <w:rsid w:val="007813BB"/>
    <w:rsid w:val="00782869"/>
    <w:rsid w:val="00785AAB"/>
    <w:rsid w:val="0078739A"/>
    <w:rsid w:val="0078792B"/>
    <w:rsid w:val="00790B13"/>
    <w:rsid w:val="007914C8"/>
    <w:rsid w:val="00793A4A"/>
    <w:rsid w:val="007A03B2"/>
    <w:rsid w:val="007A2E8D"/>
    <w:rsid w:val="007A3B6B"/>
    <w:rsid w:val="007A53CD"/>
    <w:rsid w:val="007A59B7"/>
    <w:rsid w:val="007A77D6"/>
    <w:rsid w:val="007B08D7"/>
    <w:rsid w:val="007B0C2A"/>
    <w:rsid w:val="007B211F"/>
    <w:rsid w:val="007B2CB2"/>
    <w:rsid w:val="007B570E"/>
    <w:rsid w:val="007B672D"/>
    <w:rsid w:val="007C3D9E"/>
    <w:rsid w:val="007C3EF6"/>
    <w:rsid w:val="007C4DBE"/>
    <w:rsid w:val="007C6872"/>
    <w:rsid w:val="007D0DA8"/>
    <w:rsid w:val="007D24D1"/>
    <w:rsid w:val="007D4F2A"/>
    <w:rsid w:val="007D5378"/>
    <w:rsid w:val="007D5BC0"/>
    <w:rsid w:val="007E0FDE"/>
    <w:rsid w:val="007E64DF"/>
    <w:rsid w:val="007F0FBF"/>
    <w:rsid w:val="007F332E"/>
    <w:rsid w:val="007F33F0"/>
    <w:rsid w:val="007F424B"/>
    <w:rsid w:val="007F6199"/>
    <w:rsid w:val="007F76C7"/>
    <w:rsid w:val="007F7E0D"/>
    <w:rsid w:val="00802ED0"/>
    <w:rsid w:val="00804488"/>
    <w:rsid w:val="00806EB0"/>
    <w:rsid w:val="0080725D"/>
    <w:rsid w:val="008101E0"/>
    <w:rsid w:val="00811597"/>
    <w:rsid w:val="00814EE0"/>
    <w:rsid w:val="00824994"/>
    <w:rsid w:val="00825A06"/>
    <w:rsid w:val="00831C04"/>
    <w:rsid w:val="008321BC"/>
    <w:rsid w:val="008336A9"/>
    <w:rsid w:val="00834F78"/>
    <w:rsid w:val="008358B9"/>
    <w:rsid w:val="0083760E"/>
    <w:rsid w:val="00841320"/>
    <w:rsid w:val="008426C3"/>
    <w:rsid w:val="00844DC1"/>
    <w:rsid w:val="00850ACB"/>
    <w:rsid w:val="00851752"/>
    <w:rsid w:val="008530AC"/>
    <w:rsid w:val="008533FB"/>
    <w:rsid w:val="00854FE0"/>
    <w:rsid w:val="00860172"/>
    <w:rsid w:val="00860791"/>
    <w:rsid w:val="00861E0C"/>
    <w:rsid w:val="00866246"/>
    <w:rsid w:val="00870D45"/>
    <w:rsid w:val="00875030"/>
    <w:rsid w:val="008753AA"/>
    <w:rsid w:val="00875485"/>
    <w:rsid w:val="00876103"/>
    <w:rsid w:val="0087699B"/>
    <w:rsid w:val="00880A98"/>
    <w:rsid w:val="00881196"/>
    <w:rsid w:val="00883B14"/>
    <w:rsid w:val="00884539"/>
    <w:rsid w:val="00884FE6"/>
    <w:rsid w:val="008922A2"/>
    <w:rsid w:val="00892FBE"/>
    <w:rsid w:val="008A0CD2"/>
    <w:rsid w:val="008A3C2E"/>
    <w:rsid w:val="008C0BA7"/>
    <w:rsid w:val="008D0535"/>
    <w:rsid w:val="008E0FB9"/>
    <w:rsid w:val="008E7D37"/>
    <w:rsid w:val="008F04E0"/>
    <w:rsid w:val="008F0668"/>
    <w:rsid w:val="008F0934"/>
    <w:rsid w:val="008F181E"/>
    <w:rsid w:val="008F79C9"/>
    <w:rsid w:val="009031AA"/>
    <w:rsid w:val="00905A64"/>
    <w:rsid w:val="00906646"/>
    <w:rsid w:val="009139E2"/>
    <w:rsid w:val="00916BFA"/>
    <w:rsid w:val="00917B73"/>
    <w:rsid w:val="009215CC"/>
    <w:rsid w:val="0092216E"/>
    <w:rsid w:val="009221AC"/>
    <w:rsid w:val="00922E3F"/>
    <w:rsid w:val="009233C2"/>
    <w:rsid w:val="00923CA9"/>
    <w:rsid w:val="00925725"/>
    <w:rsid w:val="009268DD"/>
    <w:rsid w:val="00926EEE"/>
    <w:rsid w:val="00927CF8"/>
    <w:rsid w:val="009312DB"/>
    <w:rsid w:val="00935FCD"/>
    <w:rsid w:val="00940E12"/>
    <w:rsid w:val="00952F6C"/>
    <w:rsid w:val="00954B22"/>
    <w:rsid w:val="00956A55"/>
    <w:rsid w:val="009579DE"/>
    <w:rsid w:val="009600A4"/>
    <w:rsid w:val="0096334B"/>
    <w:rsid w:val="00964B3F"/>
    <w:rsid w:val="009722FC"/>
    <w:rsid w:val="009726CA"/>
    <w:rsid w:val="00973192"/>
    <w:rsid w:val="009748FC"/>
    <w:rsid w:val="0098097E"/>
    <w:rsid w:val="00987F37"/>
    <w:rsid w:val="0099248E"/>
    <w:rsid w:val="00996402"/>
    <w:rsid w:val="009A5B36"/>
    <w:rsid w:val="009A72A6"/>
    <w:rsid w:val="009B1A59"/>
    <w:rsid w:val="009B2C6C"/>
    <w:rsid w:val="009B5048"/>
    <w:rsid w:val="009C0667"/>
    <w:rsid w:val="009C1D79"/>
    <w:rsid w:val="009C7627"/>
    <w:rsid w:val="009D072E"/>
    <w:rsid w:val="009D7244"/>
    <w:rsid w:val="009D7804"/>
    <w:rsid w:val="009E0CE5"/>
    <w:rsid w:val="009F1AA1"/>
    <w:rsid w:val="009F1F82"/>
    <w:rsid w:val="009F272F"/>
    <w:rsid w:val="009F2A4B"/>
    <w:rsid w:val="009F3158"/>
    <w:rsid w:val="009F4329"/>
    <w:rsid w:val="009F54C0"/>
    <w:rsid w:val="00A078FD"/>
    <w:rsid w:val="00A12715"/>
    <w:rsid w:val="00A17C73"/>
    <w:rsid w:val="00A244EC"/>
    <w:rsid w:val="00A2565D"/>
    <w:rsid w:val="00A25AAD"/>
    <w:rsid w:val="00A31429"/>
    <w:rsid w:val="00A316EC"/>
    <w:rsid w:val="00A3387E"/>
    <w:rsid w:val="00A33A50"/>
    <w:rsid w:val="00A35EE0"/>
    <w:rsid w:val="00A370F8"/>
    <w:rsid w:val="00A40662"/>
    <w:rsid w:val="00A40C8B"/>
    <w:rsid w:val="00A4148A"/>
    <w:rsid w:val="00A46AE4"/>
    <w:rsid w:val="00A51629"/>
    <w:rsid w:val="00A54A3A"/>
    <w:rsid w:val="00A572B1"/>
    <w:rsid w:val="00A64F2D"/>
    <w:rsid w:val="00A65CD7"/>
    <w:rsid w:val="00A73AA1"/>
    <w:rsid w:val="00A75C31"/>
    <w:rsid w:val="00A83BD4"/>
    <w:rsid w:val="00A840A6"/>
    <w:rsid w:val="00A8483C"/>
    <w:rsid w:val="00A84D32"/>
    <w:rsid w:val="00A86AA5"/>
    <w:rsid w:val="00A876FC"/>
    <w:rsid w:val="00A91142"/>
    <w:rsid w:val="00A93BD7"/>
    <w:rsid w:val="00A96576"/>
    <w:rsid w:val="00AA0960"/>
    <w:rsid w:val="00AA1553"/>
    <w:rsid w:val="00AA2DD8"/>
    <w:rsid w:val="00AA4C95"/>
    <w:rsid w:val="00AA74C9"/>
    <w:rsid w:val="00AA776C"/>
    <w:rsid w:val="00AB0388"/>
    <w:rsid w:val="00AB03EC"/>
    <w:rsid w:val="00AB0E73"/>
    <w:rsid w:val="00AB1D02"/>
    <w:rsid w:val="00AB2250"/>
    <w:rsid w:val="00AC3289"/>
    <w:rsid w:val="00AC7F5E"/>
    <w:rsid w:val="00AD454B"/>
    <w:rsid w:val="00AE5169"/>
    <w:rsid w:val="00AF1551"/>
    <w:rsid w:val="00AF2817"/>
    <w:rsid w:val="00AF3114"/>
    <w:rsid w:val="00AF78C5"/>
    <w:rsid w:val="00B00B55"/>
    <w:rsid w:val="00B0240D"/>
    <w:rsid w:val="00B02E82"/>
    <w:rsid w:val="00B04B5D"/>
    <w:rsid w:val="00B076C5"/>
    <w:rsid w:val="00B0779D"/>
    <w:rsid w:val="00B07DCF"/>
    <w:rsid w:val="00B167A2"/>
    <w:rsid w:val="00B21709"/>
    <w:rsid w:val="00B2176C"/>
    <w:rsid w:val="00B24B7A"/>
    <w:rsid w:val="00B2689B"/>
    <w:rsid w:val="00B31E8D"/>
    <w:rsid w:val="00B32F0F"/>
    <w:rsid w:val="00B37BBD"/>
    <w:rsid w:val="00B40F1B"/>
    <w:rsid w:val="00B419DB"/>
    <w:rsid w:val="00B52925"/>
    <w:rsid w:val="00B52BF7"/>
    <w:rsid w:val="00B60C05"/>
    <w:rsid w:val="00B62226"/>
    <w:rsid w:val="00B63226"/>
    <w:rsid w:val="00B6351E"/>
    <w:rsid w:val="00B66220"/>
    <w:rsid w:val="00B671DA"/>
    <w:rsid w:val="00B726D4"/>
    <w:rsid w:val="00B72E14"/>
    <w:rsid w:val="00B75232"/>
    <w:rsid w:val="00B7766E"/>
    <w:rsid w:val="00B8200E"/>
    <w:rsid w:val="00B82A72"/>
    <w:rsid w:val="00B91286"/>
    <w:rsid w:val="00B92CE8"/>
    <w:rsid w:val="00B97611"/>
    <w:rsid w:val="00BA13B1"/>
    <w:rsid w:val="00BA1F51"/>
    <w:rsid w:val="00BA2AB4"/>
    <w:rsid w:val="00BA384C"/>
    <w:rsid w:val="00BA467B"/>
    <w:rsid w:val="00BA5414"/>
    <w:rsid w:val="00BA648B"/>
    <w:rsid w:val="00BA665E"/>
    <w:rsid w:val="00BA7EEA"/>
    <w:rsid w:val="00BB1982"/>
    <w:rsid w:val="00BB3048"/>
    <w:rsid w:val="00BB3622"/>
    <w:rsid w:val="00BB54BC"/>
    <w:rsid w:val="00BB7FE2"/>
    <w:rsid w:val="00BC3026"/>
    <w:rsid w:val="00BC5A0D"/>
    <w:rsid w:val="00BC62E1"/>
    <w:rsid w:val="00BD30A9"/>
    <w:rsid w:val="00BD3E32"/>
    <w:rsid w:val="00BD76C3"/>
    <w:rsid w:val="00BD7BFC"/>
    <w:rsid w:val="00BE61A8"/>
    <w:rsid w:val="00BE6C7A"/>
    <w:rsid w:val="00BF278B"/>
    <w:rsid w:val="00BF2E3B"/>
    <w:rsid w:val="00C00D38"/>
    <w:rsid w:val="00C01FA4"/>
    <w:rsid w:val="00C0351B"/>
    <w:rsid w:val="00C07796"/>
    <w:rsid w:val="00C100F7"/>
    <w:rsid w:val="00C117B2"/>
    <w:rsid w:val="00C12491"/>
    <w:rsid w:val="00C12823"/>
    <w:rsid w:val="00C17E0C"/>
    <w:rsid w:val="00C240A7"/>
    <w:rsid w:val="00C31690"/>
    <w:rsid w:val="00C31D40"/>
    <w:rsid w:val="00C35776"/>
    <w:rsid w:val="00C36B27"/>
    <w:rsid w:val="00C42263"/>
    <w:rsid w:val="00C448E1"/>
    <w:rsid w:val="00C45E27"/>
    <w:rsid w:val="00C465F1"/>
    <w:rsid w:val="00C52CC0"/>
    <w:rsid w:val="00C532E1"/>
    <w:rsid w:val="00C635FB"/>
    <w:rsid w:val="00C63767"/>
    <w:rsid w:val="00C67F37"/>
    <w:rsid w:val="00C70512"/>
    <w:rsid w:val="00C71ACF"/>
    <w:rsid w:val="00C71DB0"/>
    <w:rsid w:val="00C7276C"/>
    <w:rsid w:val="00C72D6B"/>
    <w:rsid w:val="00C81DF3"/>
    <w:rsid w:val="00C829CD"/>
    <w:rsid w:val="00C83ED0"/>
    <w:rsid w:val="00C915A6"/>
    <w:rsid w:val="00C9677F"/>
    <w:rsid w:val="00C970DA"/>
    <w:rsid w:val="00C97D44"/>
    <w:rsid w:val="00CA1281"/>
    <w:rsid w:val="00CA30F4"/>
    <w:rsid w:val="00CB022D"/>
    <w:rsid w:val="00CB142A"/>
    <w:rsid w:val="00CB77E0"/>
    <w:rsid w:val="00CC1008"/>
    <w:rsid w:val="00CC56BB"/>
    <w:rsid w:val="00CC7046"/>
    <w:rsid w:val="00CD0622"/>
    <w:rsid w:val="00CD1519"/>
    <w:rsid w:val="00CD2161"/>
    <w:rsid w:val="00CD21EA"/>
    <w:rsid w:val="00CD65F2"/>
    <w:rsid w:val="00CE4388"/>
    <w:rsid w:val="00CE5A9F"/>
    <w:rsid w:val="00CE5B09"/>
    <w:rsid w:val="00CE6639"/>
    <w:rsid w:val="00CE77D3"/>
    <w:rsid w:val="00CF440B"/>
    <w:rsid w:val="00D00700"/>
    <w:rsid w:val="00D017FA"/>
    <w:rsid w:val="00D02796"/>
    <w:rsid w:val="00D02E15"/>
    <w:rsid w:val="00D03280"/>
    <w:rsid w:val="00D040DA"/>
    <w:rsid w:val="00D068FC"/>
    <w:rsid w:val="00D07093"/>
    <w:rsid w:val="00D14F95"/>
    <w:rsid w:val="00D14FAF"/>
    <w:rsid w:val="00D15715"/>
    <w:rsid w:val="00D15859"/>
    <w:rsid w:val="00D1675D"/>
    <w:rsid w:val="00D17EF9"/>
    <w:rsid w:val="00D22F03"/>
    <w:rsid w:val="00D25B40"/>
    <w:rsid w:val="00D267C0"/>
    <w:rsid w:val="00D2693B"/>
    <w:rsid w:val="00D338E1"/>
    <w:rsid w:val="00D35EB2"/>
    <w:rsid w:val="00D36B37"/>
    <w:rsid w:val="00D408F8"/>
    <w:rsid w:val="00D43C4B"/>
    <w:rsid w:val="00D51181"/>
    <w:rsid w:val="00D5538F"/>
    <w:rsid w:val="00D56FAB"/>
    <w:rsid w:val="00D610C5"/>
    <w:rsid w:val="00D64658"/>
    <w:rsid w:val="00D66434"/>
    <w:rsid w:val="00D70A9D"/>
    <w:rsid w:val="00D71B8F"/>
    <w:rsid w:val="00D71C74"/>
    <w:rsid w:val="00D75F76"/>
    <w:rsid w:val="00D77A10"/>
    <w:rsid w:val="00D8130E"/>
    <w:rsid w:val="00D814D7"/>
    <w:rsid w:val="00D819A1"/>
    <w:rsid w:val="00D85D93"/>
    <w:rsid w:val="00D86678"/>
    <w:rsid w:val="00D8774D"/>
    <w:rsid w:val="00D92887"/>
    <w:rsid w:val="00D92900"/>
    <w:rsid w:val="00D934A6"/>
    <w:rsid w:val="00D940CF"/>
    <w:rsid w:val="00D94B1D"/>
    <w:rsid w:val="00DA3A3E"/>
    <w:rsid w:val="00DA558E"/>
    <w:rsid w:val="00DB3B27"/>
    <w:rsid w:val="00DB5419"/>
    <w:rsid w:val="00DB7C70"/>
    <w:rsid w:val="00DC37B3"/>
    <w:rsid w:val="00DE21A0"/>
    <w:rsid w:val="00DE4A53"/>
    <w:rsid w:val="00DE5E21"/>
    <w:rsid w:val="00DE708F"/>
    <w:rsid w:val="00DF2E6D"/>
    <w:rsid w:val="00DF58D8"/>
    <w:rsid w:val="00E00692"/>
    <w:rsid w:val="00E009DB"/>
    <w:rsid w:val="00E03289"/>
    <w:rsid w:val="00E0514F"/>
    <w:rsid w:val="00E10028"/>
    <w:rsid w:val="00E10C4D"/>
    <w:rsid w:val="00E12A46"/>
    <w:rsid w:val="00E13A7C"/>
    <w:rsid w:val="00E153D3"/>
    <w:rsid w:val="00E163DE"/>
    <w:rsid w:val="00E167A0"/>
    <w:rsid w:val="00E17A8F"/>
    <w:rsid w:val="00E202F4"/>
    <w:rsid w:val="00E2067B"/>
    <w:rsid w:val="00E227A6"/>
    <w:rsid w:val="00E240A7"/>
    <w:rsid w:val="00E2544B"/>
    <w:rsid w:val="00E25EC8"/>
    <w:rsid w:val="00E2679A"/>
    <w:rsid w:val="00E30F91"/>
    <w:rsid w:val="00E34B91"/>
    <w:rsid w:val="00E3672C"/>
    <w:rsid w:val="00E377E3"/>
    <w:rsid w:val="00E45362"/>
    <w:rsid w:val="00E4647D"/>
    <w:rsid w:val="00E5039F"/>
    <w:rsid w:val="00E53417"/>
    <w:rsid w:val="00E560D7"/>
    <w:rsid w:val="00E57644"/>
    <w:rsid w:val="00E5793B"/>
    <w:rsid w:val="00E662D0"/>
    <w:rsid w:val="00E67EE6"/>
    <w:rsid w:val="00E74EC2"/>
    <w:rsid w:val="00E750F6"/>
    <w:rsid w:val="00E769C8"/>
    <w:rsid w:val="00E76A52"/>
    <w:rsid w:val="00E77B6B"/>
    <w:rsid w:val="00E77DD4"/>
    <w:rsid w:val="00E80BDC"/>
    <w:rsid w:val="00E87110"/>
    <w:rsid w:val="00E90FE6"/>
    <w:rsid w:val="00E919F4"/>
    <w:rsid w:val="00E933CE"/>
    <w:rsid w:val="00E971D6"/>
    <w:rsid w:val="00EA04DC"/>
    <w:rsid w:val="00EA0999"/>
    <w:rsid w:val="00EA26CF"/>
    <w:rsid w:val="00EA2F72"/>
    <w:rsid w:val="00EA6709"/>
    <w:rsid w:val="00EB160C"/>
    <w:rsid w:val="00EC4454"/>
    <w:rsid w:val="00EC6568"/>
    <w:rsid w:val="00ED0155"/>
    <w:rsid w:val="00ED1338"/>
    <w:rsid w:val="00ED7B3C"/>
    <w:rsid w:val="00EE0047"/>
    <w:rsid w:val="00EE245B"/>
    <w:rsid w:val="00EE5ECB"/>
    <w:rsid w:val="00EF0CD0"/>
    <w:rsid w:val="00EF528F"/>
    <w:rsid w:val="00F00060"/>
    <w:rsid w:val="00F015E1"/>
    <w:rsid w:val="00F0240A"/>
    <w:rsid w:val="00F06001"/>
    <w:rsid w:val="00F12620"/>
    <w:rsid w:val="00F15B19"/>
    <w:rsid w:val="00F15F92"/>
    <w:rsid w:val="00F169F0"/>
    <w:rsid w:val="00F21B5D"/>
    <w:rsid w:val="00F241D5"/>
    <w:rsid w:val="00F25B1D"/>
    <w:rsid w:val="00F27279"/>
    <w:rsid w:val="00F277D5"/>
    <w:rsid w:val="00F370B6"/>
    <w:rsid w:val="00F37177"/>
    <w:rsid w:val="00F37956"/>
    <w:rsid w:val="00F40028"/>
    <w:rsid w:val="00F43C82"/>
    <w:rsid w:val="00F445D0"/>
    <w:rsid w:val="00F465C5"/>
    <w:rsid w:val="00F46ABA"/>
    <w:rsid w:val="00F47466"/>
    <w:rsid w:val="00F51099"/>
    <w:rsid w:val="00F5366D"/>
    <w:rsid w:val="00F55C71"/>
    <w:rsid w:val="00F603A0"/>
    <w:rsid w:val="00F608D3"/>
    <w:rsid w:val="00F65198"/>
    <w:rsid w:val="00F667E5"/>
    <w:rsid w:val="00F71B48"/>
    <w:rsid w:val="00F76C28"/>
    <w:rsid w:val="00F77743"/>
    <w:rsid w:val="00F8327A"/>
    <w:rsid w:val="00F84B28"/>
    <w:rsid w:val="00F9066C"/>
    <w:rsid w:val="00F926CC"/>
    <w:rsid w:val="00F9271C"/>
    <w:rsid w:val="00F936EB"/>
    <w:rsid w:val="00F960CB"/>
    <w:rsid w:val="00F96C76"/>
    <w:rsid w:val="00FA2B97"/>
    <w:rsid w:val="00FA35EA"/>
    <w:rsid w:val="00FA445C"/>
    <w:rsid w:val="00FA7069"/>
    <w:rsid w:val="00FB0E46"/>
    <w:rsid w:val="00FB15D0"/>
    <w:rsid w:val="00FB2110"/>
    <w:rsid w:val="00FB536F"/>
    <w:rsid w:val="00FB587D"/>
    <w:rsid w:val="00FB72FF"/>
    <w:rsid w:val="00FD2A70"/>
    <w:rsid w:val="00FD3174"/>
    <w:rsid w:val="00FD5E00"/>
    <w:rsid w:val="00FD611E"/>
    <w:rsid w:val="00FD6A68"/>
    <w:rsid w:val="00FE056B"/>
    <w:rsid w:val="00FE2BD9"/>
    <w:rsid w:val="00FE3890"/>
    <w:rsid w:val="00FE4640"/>
    <w:rsid w:val="00FE6644"/>
    <w:rsid w:val="00FF190D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165C827"/>
  <w15:chartTrackingRefBased/>
  <w15:docId w15:val="{A76E0DC1-A717-48DE-BF9F-C71DC2B0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440"/>
        <w:tab w:val="center" w:pos="4320"/>
        <w:tab w:val="right" w:pos="9072"/>
      </w:tabs>
      <w:snapToGrid w:val="0"/>
    </w:pPr>
    <w:rPr>
      <w:sz w:val="28"/>
    </w:rPr>
  </w:style>
  <w:style w:type="paragraph" w:styleId="Heading1">
    <w:name w:val="heading 1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Pr>
      <w:b w:val="0"/>
    </w:rPr>
  </w:style>
  <w:style w:type="paragraph" w:customStyle="1" w:styleId="normal3">
    <w:name w:val="normal3"/>
    <w:basedOn w:val="Normal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Draft">
    <w:name w:val="Draft"/>
    <w:basedOn w:val="Normal"/>
    <w:pPr>
      <w:spacing w:line="600" w:lineRule="exact"/>
    </w:pPr>
  </w:style>
  <w:style w:type="paragraph" w:customStyle="1" w:styleId="Final">
    <w:name w:val="Final"/>
    <w:basedOn w:val="Draft"/>
    <w:pPr>
      <w:spacing w:line="360" w:lineRule="auto"/>
    </w:pPr>
  </w:style>
  <w:style w:type="paragraph" w:customStyle="1" w:styleId="Quotation">
    <w:name w:val="Quotation"/>
    <w:basedOn w:val="Normal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pPr>
      <w:spacing w:line="200" w:lineRule="exact"/>
    </w:pPr>
  </w:style>
  <w:style w:type="paragraph" w:customStyle="1" w:styleId="Heading">
    <w:name w:val="Heading"/>
    <w:basedOn w:val="Normal"/>
    <w:pPr>
      <w:spacing w:line="360" w:lineRule="auto"/>
    </w:pPr>
  </w:style>
  <w:style w:type="paragraph" w:customStyle="1" w:styleId="Indent3">
    <w:name w:val="Indent3"/>
    <w:basedOn w:val="Normal"/>
    <w:pPr>
      <w:ind w:left="4320"/>
    </w:pPr>
  </w:style>
  <w:style w:type="paragraph" w:styleId="BlockText">
    <w:name w:val="Block Text"/>
    <w:basedOn w:val="Normal"/>
    <w:semiHidden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semiHidden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paragraph" w:styleId="BodyTextIndent2">
    <w:name w:val="Body Text Indent 2"/>
    <w:basedOn w:val="Normal"/>
    <w:semiHidden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pPr>
      <w:tabs>
        <w:tab w:val="clear" w:pos="4320"/>
      </w:tabs>
      <w:ind w:left="1120" w:hanging="1120"/>
    </w:pPr>
    <w:rPr>
      <w:sz w:val="26"/>
    </w:rPr>
  </w:style>
  <w:style w:type="paragraph" w:styleId="BodyText3">
    <w:name w:val="Body Text 3"/>
    <w:basedOn w:val="Normal"/>
    <w:semiHidden/>
    <w:pPr>
      <w:tabs>
        <w:tab w:val="clear" w:pos="4320"/>
        <w:tab w:val="clear" w:pos="9072"/>
      </w:tabs>
      <w:spacing w:line="360" w:lineRule="auto"/>
      <w:jc w:val="both"/>
    </w:pPr>
    <w:rPr>
      <w:color w:val="00000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E03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026C9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ascii="宋体,新宋体,Times New Roman" w:eastAsia="宋体,新宋体,Times New Roman" w:hAnsi="Arial Unicode MS" w:cs="Arial Unicode MS" w:hint="eastAsia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926EEE"/>
    <w:pPr>
      <w:ind w:left="720"/>
    </w:pPr>
  </w:style>
  <w:style w:type="paragraph" w:styleId="Date">
    <w:name w:val="Date"/>
    <w:basedOn w:val="Normal"/>
    <w:next w:val="Normal"/>
    <w:link w:val="DateChar"/>
    <w:semiHidden/>
    <w:rsid w:val="00CB142A"/>
    <w:pPr>
      <w:tabs>
        <w:tab w:val="clear" w:pos="1440"/>
        <w:tab w:val="clear" w:pos="4320"/>
        <w:tab w:val="clear" w:pos="9072"/>
      </w:tabs>
      <w:overflowPunct w:val="0"/>
      <w:autoSpaceDE w:val="0"/>
      <w:autoSpaceDN w:val="0"/>
      <w:adjustRightInd w:val="0"/>
      <w:snapToGrid/>
      <w:jc w:val="both"/>
      <w:textAlignment w:val="baseline"/>
    </w:pPr>
    <w:rPr>
      <w:rFonts w:ascii="宋体"/>
      <w:spacing w:val="100"/>
      <w:lang w:val="en-GB"/>
    </w:rPr>
  </w:style>
  <w:style w:type="character" w:customStyle="1" w:styleId="DateChar">
    <w:name w:val="Date Char"/>
    <w:basedOn w:val="DefaultParagraphFont"/>
    <w:link w:val="Date"/>
    <w:semiHidden/>
    <w:rsid w:val="00CB142A"/>
    <w:rPr>
      <w:rFonts w:ascii="宋体"/>
      <w:spacing w:val="100"/>
      <w:sz w:val="28"/>
      <w:lang w:val="en-GB"/>
    </w:rPr>
  </w:style>
  <w:style w:type="paragraph" w:customStyle="1" w:styleId="Quote1">
    <w:name w:val="Quote1"/>
    <w:basedOn w:val="Normal"/>
    <w:rsid w:val="00E90FE6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PMingLiU"/>
      <w:sz w:val="24"/>
      <w:szCs w:val="24"/>
    </w:rPr>
  </w:style>
  <w:style w:type="paragraph" w:customStyle="1" w:styleId="Quote2">
    <w:name w:val="Quote2"/>
    <w:basedOn w:val="Normal"/>
    <w:rsid w:val="0069190C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heading0">
    <w:name w:val="heading"/>
    <w:basedOn w:val="Normal"/>
    <w:rsid w:val="0069190C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laceholderText">
    <w:name w:val="Placeholder Text"/>
    <w:uiPriority w:val="99"/>
    <w:semiHidden/>
    <w:rsid w:val="0038513F"/>
    <w:rPr>
      <w:color w:val="808080"/>
    </w:rPr>
  </w:style>
  <w:style w:type="table" w:customStyle="1" w:styleId="TableGrid0">
    <w:name w:val="TableGrid"/>
    <w:rsid w:val="00D07093"/>
    <w:rPr>
      <w:rFonts w:ascii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2">
    <w:name w:val="Text 2"/>
    <w:basedOn w:val="Normal"/>
    <w:rsid w:val="00147EBF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74C9B796ED49CB977567D01536F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9AB28-D8C0-45D5-B624-83805E1E6CD0}"/>
      </w:docPartPr>
      <w:docPartBody>
        <w:p w:rsidR="006004E4" w:rsidRDefault="00246455" w:rsidP="00246455">
          <w:pPr>
            <w:pStyle w:val="6C74C9B796ED49CB977567D01536FF94"/>
          </w:pPr>
          <w:r w:rsidRPr="00A3492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</w:t>
          </w:r>
          <w:r w:rsidRPr="00A34925">
            <w:rPr>
              <w:rStyle w:val="PlaceholderText"/>
            </w:rPr>
            <w:t xml:space="preserve">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,新宋体,Times New Roman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00000000" w:usb1="090F0000" w:usb2="00000010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5"/>
    <w:rsid w:val="00010E39"/>
    <w:rsid w:val="00036FAC"/>
    <w:rsid w:val="00190963"/>
    <w:rsid w:val="00246455"/>
    <w:rsid w:val="00255243"/>
    <w:rsid w:val="00266F9E"/>
    <w:rsid w:val="003D17E9"/>
    <w:rsid w:val="005D240E"/>
    <w:rsid w:val="006004E4"/>
    <w:rsid w:val="00702D91"/>
    <w:rsid w:val="00742054"/>
    <w:rsid w:val="008721E9"/>
    <w:rsid w:val="00974D86"/>
    <w:rsid w:val="00A35D73"/>
    <w:rsid w:val="00A473BD"/>
    <w:rsid w:val="00A96A7C"/>
    <w:rsid w:val="00AB4C00"/>
    <w:rsid w:val="00AB7F99"/>
    <w:rsid w:val="00B14925"/>
    <w:rsid w:val="00B36A5C"/>
    <w:rsid w:val="00B467EF"/>
    <w:rsid w:val="00B51D99"/>
    <w:rsid w:val="00B84D17"/>
    <w:rsid w:val="00BF1CF0"/>
    <w:rsid w:val="00D35317"/>
    <w:rsid w:val="00F3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46455"/>
    <w:rPr>
      <w:color w:val="808080"/>
    </w:rPr>
  </w:style>
  <w:style w:type="paragraph" w:customStyle="1" w:styleId="6C74C9B796ED49CB977567D01536FF94">
    <w:name w:val="6C74C9B796ED49CB977567D01536FF94"/>
    <w:rsid w:val="00246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30C42-68E7-4193-AC5D-31A8C83D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ABC.dot</Template>
  <TotalTime>101</TotalTime>
  <Pages>12</Pages>
  <Words>2767</Words>
  <Characters>12831</Characters>
  <Application>Microsoft Office Word</Application>
  <DocSecurity>0</DocSecurity>
  <Lines>106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Windows User</cp:lastModifiedBy>
  <cp:revision>5</cp:revision>
  <cp:lastPrinted>2019-03-08T03:53:00Z</cp:lastPrinted>
  <dcterms:created xsi:type="dcterms:W3CDTF">2019-03-08T02:16:00Z</dcterms:created>
  <dcterms:modified xsi:type="dcterms:W3CDTF">2019-03-08T03:56:00Z</dcterms:modified>
</cp:coreProperties>
</file>