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615B" w:rsidRDefault="0018615B" w:rsidP="009330F4">
      <w:pPr>
        <w:pStyle w:val="Heading2"/>
        <w:tabs>
          <w:tab w:val="clear" w:pos="4320"/>
          <w:tab w:val="clear" w:pos="9072"/>
        </w:tabs>
        <w:snapToGrid w:val="0"/>
        <w:spacing w:line="360" w:lineRule="auto"/>
        <w:jc w:val="right"/>
        <w:rPr>
          <w:b w:val="0"/>
          <w:sz w:val="28"/>
        </w:rPr>
      </w:pPr>
      <w:r>
        <w:rPr>
          <w:rFonts w:hint="eastAsia"/>
          <w:b w:val="0"/>
          <w:sz w:val="28"/>
        </w:rPr>
        <w:t xml:space="preserve">DCPI </w:t>
      </w:r>
      <w:r w:rsidR="003D2DB4">
        <w:rPr>
          <w:rFonts w:hint="eastAsia"/>
          <w:b w:val="0"/>
          <w:sz w:val="28"/>
        </w:rPr>
        <w:t>2497</w:t>
      </w:r>
      <w:r>
        <w:rPr>
          <w:rFonts w:hint="eastAsia"/>
          <w:b w:val="0"/>
          <w:sz w:val="28"/>
        </w:rPr>
        <w:t>/20</w:t>
      </w:r>
      <w:r w:rsidR="009330F4">
        <w:rPr>
          <w:rFonts w:hint="eastAsia"/>
          <w:b w:val="0"/>
          <w:sz w:val="28"/>
        </w:rPr>
        <w:t>1</w:t>
      </w:r>
      <w:r w:rsidR="003D2DB4">
        <w:rPr>
          <w:rFonts w:hint="eastAsia"/>
          <w:b w:val="0"/>
          <w:sz w:val="28"/>
        </w:rPr>
        <w:t>3</w:t>
      </w:r>
    </w:p>
    <w:p w:rsidR="0018615B" w:rsidRDefault="0018615B" w:rsidP="009330F4">
      <w:pPr>
        <w:spacing w:line="360" w:lineRule="auto"/>
      </w:pPr>
    </w:p>
    <w:p w:rsidR="0018615B" w:rsidRDefault="0018615B" w:rsidP="009330F4">
      <w:pPr>
        <w:pStyle w:val="normal3"/>
        <w:tabs>
          <w:tab w:val="clear" w:pos="4320"/>
          <w:tab w:val="clear" w:pos="4500"/>
          <w:tab w:val="clear" w:pos="9000"/>
          <w:tab w:val="clear" w:pos="9072"/>
        </w:tabs>
        <w:overflowPunct/>
        <w:autoSpaceDE/>
        <w:autoSpaceDN/>
        <w:rPr>
          <w:rFonts w:eastAsia="SimSun" w:hint="eastAsia"/>
          <w:sz w:val="26"/>
          <w:lang w:val="en-US"/>
        </w:rPr>
        <w:sectPr w:rsidR="0018615B">
          <w:headerReference w:type="default" r:id="rId8"/>
          <w:footerReference w:type="even" r:id="rId9"/>
          <w:footerReference w:type="default" r:id="rId10"/>
          <w:pgSz w:w="11906" w:h="16838" w:code="9"/>
          <w:pgMar w:top="1800" w:right="1800" w:bottom="1440" w:left="1800" w:header="864" w:footer="720" w:gutter="0"/>
          <w:cols w:space="708"/>
          <w:docGrid w:linePitch="380"/>
        </w:sectPr>
      </w:pPr>
    </w:p>
    <w:p w:rsidR="0018615B" w:rsidRDefault="0018615B" w:rsidP="009330F4">
      <w:pPr>
        <w:tabs>
          <w:tab w:val="clear" w:pos="4320"/>
          <w:tab w:val="clear" w:pos="9072"/>
        </w:tabs>
        <w:adjustRightInd w:val="0"/>
        <w:spacing w:line="360" w:lineRule="auto"/>
        <w:jc w:val="center"/>
        <w:rPr>
          <w:rFonts w:hint="eastAsia"/>
          <w:b/>
          <w:bCs/>
        </w:rPr>
      </w:pPr>
      <w:r>
        <w:rPr>
          <w:rFonts w:hint="eastAsia"/>
          <w:b/>
          <w:bCs/>
        </w:rPr>
        <w:t>IN THE DISTRICT COURT OF THE</w:t>
      </w:r>
    </w:p>
    <w:p w:rsidR="0018615B" w:rsidRDefault="0018615B" w:rsidP="009330F4">
      <w:pPr>
        <w:tabs>
          <w:tab w:val="clear" w:pos="4320"/>
          <w:tab w:val="clear" w:pos="9072"/>
        </w:tabs>
        <w:adjustRightInd w:val="0"/>
        <w:spacing w:line="360" w:lineRule="auto"/>
        <w:jc w:val="center"/>
        <w:rPr>
          <w:rFonts w:hint="eastAsia"/>
        </w:rPr>
      </w:pPr>
      <w:r>
        <w:rPr>
          <w:rFonts w:hint="eastAsia"/>
          <w:b/>
          <w:bCs/>
        </w:rPr>
        <w:t>HONG KONG SPECIAL ADMINISTRATIVE REGION</w:t>
      </w:r>
    </w:p>
    <w:p w:rsidR="0018615B" w:rsidRDefault="0018615B" w:rsidP="009330F4">
      <w:pPr>
        <w:tabs>
          <w:tab w:val="clear" w:pos="4320"/>
          <w:tab w:val="clear" w:pos="9072"/>
        </w:tabs>
        <w:adjustRightInd w:val="0"/>
        <w:spacing w:line="360" w:lineRule="auto"/>
        <w:jc w:val="center"/>
        <w:rPr>
          <w:rFonts w:hint="eastAsia"/>
        </w:rPr>
      </w:pPr>
      <w:r>
        <w:rPr>
          <w:rFonts w:hint="eastAsia"/>
        </w:rPr>
        <w:t>PERSON</w:t>
      </w:r>
      <w:r>
        <w:t>AL</w:t>
      </w:r>
      <w:r>
        <w:rPr>
          <w:rFonts w:hint="eastAsia"/>
        </w:rPr>
        <w:t xml:space="preserve"> INJURIES ACTION NO </w:t>
      </w:r>
      <w:r w:rsidR="003D2DB4">
        <w:rPr>
          <w:rFonts w:hint="eastAsia"/>
        </w:rPr>
        <w:t>2497</w:t>
      </w:r>
      <w:r>
        <w:rPr>
          <w:rFonts w:hint="eastAsia"/>
        </w:rPr>
        <w:t xml:space="preserve"> OF 20</w:t>
      </w:r>
      <w:r w:rsidR="009330F4">
        <w:rPr>
          <w:rFonts w:hint="eastAsia"/>
        </w:rPr>
        <w:t>1</w:t>
      </w:r>
      <w:r w:rsidR="003D2DB4">
        <w:rPr>
          <w:rFonts w:hint="eastAsia"/>
        </w:rPr>
        <w:t>3</w:t>
      </w:r>
    </w:p>
    <w:p w:rsidR="00AA362A" w:rsidRDefault="00AA362A" w:rsidP="009330F4">
      <w:pPr>
        <w:tabs>
          <w:tab w:val="clear" w:pos="4320"/>
          <w:tab w:val="clear" w:pos="9072"/>
        </w:tabs>
        <w:adjustRightInd w:val="0"/>
        <w:spacing w:line="360" w:lineRule="auto"/>
        <w:jc w:val="center"/>
      </w:pPr>
    </w:p>
    <w:p w:rsidR="0018615B" w:rsidRDefault="0018615B" w:rsidP="009330F4">
      <w:pPr>
        <w:pStyle w:val="normal2"/>
        <w:tabs>
          <w:tab w:val="clear" w:pos="1411"/>
          <w:tab w:val="clear" w:pos="4320"/>
          <w:tab w:val="clear" w:pos="9072"/>
        </w:tabs>
        <w:overflowPunct/>
        <w:autoSpaceDE/>
        <w:autoSpaceDN/>
        <w:adjustRightInd w:val="0"/>
        <w:rPr>
          <w:rFonts w:eastAsia="SimSun" w:hint="eastAsia"/>
          <w:caps w:val="0"/>
          <w:lang w:val="en-US"/>
        </w:rPr>
      </w:pPr>
      <w:r>
        <w:rPr>
          <w:rFonts w:eastAsia="SimSun" w:hint="eastAsia"/>
          <w:caps w:val="0"/>
          <w:lang w:val="en-US"/>
        </w:rPr>
        <w:t>--------------------</w:t>
      </w:r>
    </w:p>
    <w:p w:rsidR="0018615B" w:rsidRDefault="0018615B" w:rsidP="009330F4">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3D2DB4" w:rsidRDefault="0018615B" w:rsidP="003D2DB4">
      <w:pPr>
        <w:tabs>
          <w:tab w:val="clear" w:pos="1440"/>
          <w:tab w:val="clear" w:pos="4320"/>
          <w:tab w:val="clear" w:pos="9072"/>
          <w:tab w:val="center" w:pos="4230"/>
          <w:tab w:val="right" w:pos="8280"/>
        </w:tabs>
        <w:rPr>
          <w:rFonts w:hint="eastAsia"/>
        </w:rPr>
      </w:pPr>
      <w:r>
        <w:rPr>
          <w:rFonts w:hint="eastAsia"/>
        </w:rPr>
        <w:tab/>
      </w:r>
      <w:r w:rsidR="003D2DB4">
        <w:rPr>
          <w:rFonts w:hint="eastAsia"/>
        </w:rPr>
        <w:t>STRACHAN, FRANCES EVA</w:t>
      </w:r>
    </w:p>
    <w:p w:rsidR="0018615B" w:rsidRDefault="003D2DB4" w:rsidP="003D2DB4">
      <w:pPr>
        <w:tabs>
          <w:tab w:val="clear" w:pos="1440"/>
          <w:tab w:val="clear" w:pos="4320"/>
          <w:tab w:val="clear" w:pos="9072"/>
          <w:tab w:val="center" w:pos="4230"/>
          <w:tab w:val="right" w:pos="8280"/>
        </w:tabs>
        <w:spacing w:line="360" w:lineRule="auto"/>
        <w:rPr>
          <w:rFonts w:hint="eastAsia"/>
        </w:rPr>
      </w:pPr>
      <w:r>
        <w:rPr>
          <w:rFonts w:hint="eastAsia"/>
        </w:rPr>
        <w:tab/>
        <w:t>(also known as WAN YU WAH)</w:t>
      </w:r>
      <w:r w:rsidR="0018615B">
        <w:rPr>
          <w:rFonts w:hint="eastAsia"/>
        </w:rPr>
        <w:tab/>
        <w:t>Plaintiff</w:t>
      </w:r>
    </w:p>
    <w:p w:rsidR="0018615B" w:rsidRDefault="0018615B" w:rsidP="003D2DB4">
      <w:pPr>
        <w:pStyle w:val="Heading3"/>
        <w:tabs>
          <w:tab w:val="clear" w:pos="1440"/>
          <w:tab w:val="clear" w:pos="4320"/>
          <w:tab w:val="clear" w:pos="9072"/>
          <w:tab w:val="center" w:pos="4230"/>
          <w:tab w:val="left" w:pos="7020"/>
        </w:tabs>
        <w:snapToGrid w:val="0"/>
        <w:spacing w:line="360" w:lineRule="auto"/>
        <w:rPr>
          <w:rFonts w:hint="eastAsia"/>
          <w:b w:val="0"/>
          <w:sz w:val="28"/>
        </w:rPr>
      </w:pPr>
      <w:r>
        <w:rPr>
          <w:rFonts w:hint="eastAsia"/>
          <w:b w:val="0"/>
          <w:sz w:val="28"/>
        </w:rPr>
        <w:t>and</w:t>
      </w:r>
    </w:p>
    <w:p w:rsidR="0018615B" w:rsidRDefault="0018615B" w:rsidP="00AA362A">
      <w:pPr>
        <w:tabs>
          <w:tab w:val="clear" w:pos="1440"/>
          <w:tab w:val="clear" w:pos="4320"/>
          <w:tab w:val="clear" w:pos="9072"/>
          <w:tab w:val="center" w:pos="4230"/>
          <w:tab w:val="right" w:pos="8280"/>
        </w:tabs>
        <w:rPr>
          <w:rFonts w:hint="eastAsia"/>
        </w:rPr>
      </w:pPr>
      <w:r>
        <w:rPr>
          <w:rFonts w:hint="eastAsia"/>
        </w:rPr>
        <w:tab/>
      </w:r>
      <w:r w:rsidR="003D2DB4">
        <w:rPr>
          <w:rFonts w:hint="eastAsia"/>
        </w:rPr>
        <w:t>KAREN HAU-YAN SHUM</w:t>
      </w:r>
      <w:r>
        <w:tab/>
        <w:t>Defendant</w:t>
      </w:r>
    </w:p>
    <w:p w:rsidR="009330F4" w:rsidRDefault="00AA362A" w:rsidP="003D2DB4">
      <w:pPr>
        <w:tabs>
          <w:tab w:val="clear" w:pos="1440"/>
          <w:tab w:val="clear" w:pos="4320"/>
          <w:tab w:val="clear" w:pos="9072"/>
          <w:tab w:val="center" w:pos="4230"/>
          <w:tab w:val="right" w:pos="8280"/>
        </w:tabs>
        <w:spacing w:line="360" w:lineRule="auto"/>
        <w:rPr>
          <w:rFonts w:hint="eastAsia"/>
          <w:caps/>
        </w:rPr>
      </w:pPr>
      <w:r>
        <w:tab/>
      </w:r>
      <w:r w:rsidR="009330F4">
        <w:rPr>
          <w:rFonts w:hint="eastAsia"/>
          <w:caps/>
        </w:rPr>
        <w:t>--------------------</w:t>
      </w:r>
    </w:p>
    <w:p w:rsidR="0018615B" w:rsidRDefault="0018615B" w:rsidP="009330F4">
      <w:pPr>
        <w:pStyle w:val="normal3"/>
        <w:tabs>
          <w:tab w:val="clear" w:pos="4320"/>
          <w:tab w:val="clear" w:pos="4500"/>
          <w:tab w:val="clear" w:pos="9000"/>
          <w:tab w:val="clear" w:pos="9072"/>
        </w:tabs>
        <w:overflowPunct/>
        <w:autoSpaceDE/>
        <w:autoSpaceDN/>
        <w:adjustRightInd w:val="0"/>
        <w:rPr>
          <w:rFonts w:eastAsia="SimSun" w:hint="eastAsia"/>
          <w:lang w:val="en-US"/>
        </w:rPr>
      </w:pPr>
    </w:p>
    <w:p w:rsidR="0018615B" w:rsidRDefault="00AA362A" w:rsidP="009330F4">
      <w:pPr>
        <w:tabs>
          <w:tab w:val="clear" w:pos="4320"/>
          <w:tab w:val="clear" w:pos="9072"/>
        </w:tabs>
        <w:adjustRightInd w:val="0"/>
        <w:spacing w:line="360" w:lineRule="auto"/>
        <w:rPr>
          <w:rFonts w:hint="eastAsia"/>
        </w:rPr>
      </w:pPr>
      <w:r>
        <w:rPr>
          <w:rFonts w:hint="eastAsia"/>
        </w:rPr>
        <w:t>Before:</w:t>
      </w:r>
      <w:r w:rsidR="0018615B">
        <w:rPr>
          <w:rFonts w:hint="eastAsia"/>
        </w:rPr>
        <w:t xml:space="preserve">  </w:t>
      </w:r>
      <w:r>
        <w:rPr>
          <w:rFonts w:hint="eastAsia"/>
        </w:rPr>
        <w:t>Deputy District J</w:t>
      </w:r>
      <w:r w:rsidR="0018615B">
        <w:t xml:space="preserve">udge </w:t>
      </w:r>
      <w:r w:rsidR="003D2DB4">
        <w:rPr>
          <w:rFonts w:hint="eastAsia"/>
        </w:rPr>
        <w:t>Lui</w:t>
      </w:r>
      <w:r w:rsidR="00DF3132">
        <w:rPr>
          <w:rFonts w:hint="eastAsia"/>
        </w:rPr>
        <w:t xml:space="preserve"> in Chambers</w:t>
      </w:r>
    </w:p>
    <w:p w:rsidR="0018615B" w:rsidRDefault="0018615B" w:rsidP="009330F4">
      <w:pPr>
        <w:tabs>
          <w:tab w:val="clear" w:pos="4320"/>
          <w:tab w:val="clear" w:pos="9072"/>
        </w:tabs>
        <w:adjustRightInd w:val="0"/>
        <w:spacing w:line="360" w:lineRule="auto"/>
        <w:rPr>
          <w:rFonts w:eastAsia="PMingLiU" w:hint="eastAsia"/>
          <w:lang w:eastAsia="zh-TW"/>
        </w:rPr>
      </w:pPr>
      <w:r>
        <w:rPr>
          <w:rFonts w:hint="eastAsia"/>
        </w:rPr>
        <w:t xml:space="preserve">Date of </w:t>
      </w:r>
      <w:r>
        <w:t>H</w:t>
      </w:r>
      <w:r>
        <w:rPr>
          <w:rFonts w:hint="eastAsia"/>
        </w:rPr>
        <w:t>earing</w:t>
      </w:r>
      <w:r w:rsidR="00AA362A">
        <w:rPr>
          <w:rFonts w:hint="eastAsia"/>
        </w:rPr>
        <w:t xml:space="preserve">:  </w:t>
      </w:r>
      <w:r w:rsidR="003D2DB4">
        <w:rPr>
          <w:rFonts w:hint="eastAsia"/>
        </w:rPr>
        <w:t>25 March 2014</w:t>
      </w:r>
    </w:p>
    <w:p w:rsidR="0018615B" w:rsidRDefault="0018615B" w:rsidP="009330F4">
      <w:pPr>
        <w:tabs>
          <w:tab w:val="clear" w:pos="4320"/>
          <w:tab w:val="clear" w:pos="9072"/>
        </w:tabs>
        <w:adjustRightInd w:val="0"/>
        <w:spacing w:line="360" w:lineRule="auto"/>
        <w:rPr>
          <w:rFonts w:hint="eastAsia"/>
        </w:rPr>
      </w:pPr>
      <w:r>
        <w:rPr>
          <w:rFonts w:hint="eastAsia"/>
        </w:rPr>
        <w:t xml:space="preserve">Date of </w:t>
      </w:r>
      <w:r w:rsidR="00B06EE8">
        <w:rPr>
          <w:rFonts w:hint="eastAsia"/>
        </w:rPr>
        <w:t>Decisio</w:t>
      </w:r>
      <w:r w:rsidR="00BB1B20">
        <w:rPr>
          <w:rFonts w:hint="eastAsia"/>
        </w:rPr>
        <w:t>n: 28</w:t>
      </w:r>
      <w:r w:rsidR="00DF3132">
        <w:rPr>
          <w:rFonts w:hint="eastAsia"/>
        </w:rPr>
        <w:t xml:space="preserve"> </w:t>
      </w:r>
      <w:r w:rsidR="00090AB4">
        <w:rPr>
          <w:rFonts w:hint="eastAsia"/>
        </w:rPr>
        <w:t>April</w:t>
      </w:r>
      <w:r w:rsidR="003D2DB4">
        <w:rPr>
          <w:rFonts w:hint="eastAsia"/>
        </w:rPr>
        <w:t xml:space="preserve"> 2014</w:t>
      </w:r>
    </w:p>
    <w:p w:rsidR="00410F83" w:rsidRDefault="00410F83" w:rsidP="009330F4">
      <w:pPr>
        <w:tabs>
          <w:tab w:val="clear" w:pos="4320"/>
          <w:tab w:val="clear" w:pos="9072"/>
        </w:tabs>
        <w:adjustRightInd w:val="0"/>
        <w:spacing w:line="360" w:lineRule="auto"/>
      </w:pPr>
    </w:p>
    <w:p w:rsidR="00410F83" w:rsidRDefault="00410F83" w:rsidP="00410F83">
      <w:pPr>
        <w:pStyle w:val="normal2"/>
        <w:tabs>
          <w:tab w:val="clear" w:pos="1411"/>
          <w:tab w:val="clear" w:pos="4320"/>
          <w:tab w:val="clear" w:pos="9072"/>
        </w:tabs>
        <w:overflowPunct/>
        <w:autoSpaceDE/>
        <w:autoSpaceDN/>
        <w:adjustRightInd w:val="0"/>
        <w:rPr>
          <w:rFonts w:eastAsia="SimSun" w:hint="eastAsia"/>
          <w:caps w:val="0"/>
          <w:lang w:val="en-US"/>
        </w:rPr>
      </w:pPr>
      <w:r>
        <w:rPr>
          <w:rFonts w:eastAsia="SimSun" w:hint="eastAsia"/>
          <w:caps w:val="0"/>
          <w:lang w:val="en-US"/>
        </w:rPr>
        <w:t>--------------------</w:t>
      </w:r>
      <w:r w:rsidR="003D2DB4">
        <w:rPr>
          <w:rFonts w:eastAsia="SimSun" w:hint="eastAsia"/>
          <w:caps w:val="0"/>
          <w:lang w:val="en-US"/>
        </w:rPr>
        <w:t>-----------------</w:t>
      </w:r>
    </w:p>
    <w:p w:rsidR="0018615B" w:rsidRPr="00410F83" w:rsidRDefault="003D2DB4" w:rsidP="009330F4">
      <w:pPr>
        <w:pStyle w:val="Title"/>
        <w:snapToGrid w:val="0"/>
        <w:rPr>
          <w:rFonts w:hint="eastAsia"/>
          <w:b w:val="0"/>
          <w:sz w:val="28"/>
          <w:u w:val="none"/>
        </w:rPr>
      </w:pPr>
      <w:r>
        <w:rPr>
          <w:rFonts w:hint="eastAsia"/>
          <w:b w:val="0"/>
          <w:sz w:val="28"/>
          <w:u w:val="none"/>
        </w:rPr>
        <w:t xml:space="preserve">REASONS FOR </w:t>
      </w:r>
      <w:r w:rsidR="00410F83">
        <w:rPr>
          <w:rFonts w:hint="eastAsia"/>
          <w:b w:val="0"/>
          <w:sz w:val="28"/>
          <w:u w:val="none"/>
        </w:rPr>
        <w:t>DECISION</w:t>
      </w:r>
    </w:p>
    <w:p w:rsidR="00410F83" w:rsidRDefault="00410F83" w:rsidP="00410F83">
      <w:pPr>
        <w:pStyle w:val="normal2"/>
        <w:tabs>
          <w:tab w:val="clear" w:pos="1411"/>
          <w:tab w:val="clear" w:pos="4320"/>
          <w:tab w:val="clear" w:pos="9072"/>
        </w:tabs>
        <w:overflowPunct/>
        <w:autoSpaceDE/>
        <w:autoSpaceDN/>
        <w:adjustRightInd w:val="0"/>
        <w:rPr>
          <w:rFonts w:eastAsia="SimSun" w:hint="eastAsia"/>
          <w:caps w:val="0"/>
          <w:lang w:val="en-US"/>
        </w:rPr>
      </w:pPr>
      <w:r>
        <w:rPr>
          <w:rFonts w:eastAsia="SimSun" w:hint="eastAsia"/>
          <w:caps w:val="0"/>
          <w:lang w:val="en-US"/>
        </w:rPr>
        <w:t>--------------------</w:t>
      </w:r>
      <w:r w:rsidR="003D2DB4">
        <w:rPr>
          <w:rFonts w:eastAsia="SimSun" w:hint="eastAsia"/>
          <w:caps w:val="0"/>
          <w:lang w:val="en-US"/>
        </w:rPr>
        <w:t>-----------------</w:t>
      </w:r>
    </w:p>
    <w:p w:rsidR="00733F90" w:rsidRDefault="00733F90" w:rsidP="00B0106A">
      <w:pPr>
        <w:tabs>
          <w:tab w:val="clear" w:pos="4320"/>
          <w:tab w:val="clear" w:pos="9072"/>
        </w:tabs>
        <w:spacing w:line="360" w:lineRule="auto"/>
        <w:jc w:val="both"/>
        <w:rPr>
          <w:rFonts w:hint="eastAsia"/>
          <w:u w:val="single"/>
        </w:rPr>
      </w:pPr>
    </w:p>
    <w:p w:rsidR="00EF3D6B" w:rsidRDefault="00EF3D6B" w:rsidP="00773CC6">
      <w:pPr>
        <w:numPr>
          <w:ilvl w:val="0"/>
          <w:numId w:val="2"/>
        </w:numPr>
        <w:tabs>
          <w:tab w:val="clear" w:pos="1080"/>
          <w:tab w:val="clear" w:pos="4320"/>
          <w:tab w:val="clear" w:pos="9072"/>
          <w:tab w:val="num" w:pos="1440"/>
        </w:tabs>
        <w:snapToGrid/>
        <w:spacing w:line="360" w:lineRule="auto"/>
        <w:ind w:left="0" w:firstLine="0"/>
        <w:jc w:val="both"/>
        <w:rPr>
          <w:rFonts w:hint="eastAsia"/>
        </w:rPr>
      </w:pPr>
      <w:r>
        <w:rPr>
          <w:rFonts w:hint="eastAsia"/>
        </w:rPr>
        <w:t>Although the hearing was conducted in Chinese, the summonses, the supporting affirmations, the written submissions and</w:t>
      </w:r>
      <w:r w:rsidR="00C14938">
        <w:rPr>
          <w:rFonts w:hint="eastAsia"/>
        </w:rPr>
        <w:t>,</w:t>
      </w:r>
      <w:r>
        <w:rPr>
          <w:rFonts w:hint="eastAsia"/>
        </w:rPr>
        <w:t xml:space="preserve"> most importantly</w:t>
      </w:r>
      <w:r w:rsidR="00C14938">
        <w:rPr>
          <w:rFonts w:hint="eastAsia"/>
        </w:rPr>
        <w:t>,</w:t>
      </w:r>
      <w:r>
        <w:rPr>
          <w:rFonts w:hint="eastAsia"/>
        </w:rPr>
        <w:t xml:space="preserve"> the Statement of Claim (and the proposed </w:t>
      </w:r>
      <w:r w:rsidR="00126ED4">
        <w:rPr>
          <w:rFonts w:hint="eastAsia"/>
        </w:rPr>
        <w:t xml:space="preserve">draft </w:t>
      </w:r>
      <w:r>
        <w:rPr>
          <w:rFonts w:hint="eastAsia"/>
        </w:rPr>
        <w:t xml:space="preserve">amendment) in question are all in English. I therefore give my </w:t>
      </w:r>
      <w:r w:rsidR="00C14938">
        <w:rPr>
          <w:rFonts w:hint="eastAsia"/>
        </w:rPr>
        <w:t>decision and r</w:t>
      </w:r>
      <w:r>
        <w:rPr>
          <w:rFonts w:hint="eastAsia"/>
        </w:rPr>
        <w:t>easons in</w:t>
      </w:r>
      <w:r w:rsidR="00C14938">
        <w:rPr>
          <w:rFonts w:hint="eastAsia"/>
        </w:rPr>
        <w:t xml:space="preserve"> En</w:t>
      </w:r>
      <w:r>
        <w:rPr>
          <w:rFonts w:hint="eastAsia"/>
        </w:rPr>
        <w:t xml:space="preserve">glish. </w:t>
      </w:r>
    </w:p>
    <w:p w:rsidR="00EF3D6B" w:rsidRDefault="00EF3D6B" w:rsidP="00EF3D6B">
      <w:pPr>
        <w:tabs>
          <w:tab w:val="clear" w:pos="1440"/>
          <w:tab w:val="clear" w:pos="4320"/>
          <w:tab w:val="clear" w:pos="9072"/>
        </w:tabs>
        <w:snapToGrid/>
        <w:spacing w:line="360" w:lineRule="auto"/>
        <w:jc w:val="both"/>
        <w:rPr>
          <w:rFonts w:hint="eastAsia"/>
        </w:rPr>
      </w:pPr>
    </w:p>
    <w:p w:rsidR="00090AB4" w:rsidRDefault="00090AB4" w:rsidP="00773CC6">
      <w:pPr>
        <w:numPr>
          <w:ilvl w:val="0"/>
          <w:numId w:val="2"/>
        </w:numPr>
        <w:tabs>
          <w:tab w:val="clear" w:pos="1080"/>
          <w:tab w:val="clear" w:pos="4320"/>
          <w:tab w:val="clear" w:pos="9072"/>
          <w:tab w:val="num" w:pos="1440"/>
        </w:tabs>
        <w:snapToGrid/>
        <w:spacing w:line="360" w:lineRule="auto"/>
        <w:ind w:left="0" w:firstLine="0"/>
        <w:jc w:val="both"/>
        <w:rPr>
          <w:rFonts w:hint="eastAsia"/>
        </w:rPr>
      </w:pPr>
      <w:r>
        <w:rPr>
          <w:rFonts w:hint="eastAsia"/>
        </w:rPr>
        <w:lastRenderedPageBreak/>
        <w:t>There are altogether 3</w:t>
      </w:r>
      <w:r w:rsidR="00454A90">
        <w:rPr>
          <w:rFonts w:hint="eastAsia"/>
        </w:rPr>
        <w:t xml:space="preserve"> </w:t>
      </w:r>
      <w:r w:rsidR="00454A90">
        <w:t>summonses</w:t>
      </w:r>
      <w:r w:rsidR="00454A90">
        <w:rPr>
          <w:rFonts w:hint="eastAsia"/>
        </w:rPr>
        <w:t xml:space="preserve"> before me today.  First of all, the defendant took out a summons dated 23 J</w:t>
      </w:r>
      <w:r w:rsidR="00DD761A">
        <w:rPr>
          <w:rFonts w:hint="eastAsia"/>
        </w:rPr>
        <w:t>anuary</w:t>
      </w:r>
      <w:r w:rsidR="00454A90">
        <w:rPr>
          <w:rFonts w:hint="eastAsia"/>
        </w:rPr>
        <w:t xml:space="preserve"> 2014 </w:t>
      </w:r>
      <w:r w:rsidR="00B46215">
        <w:rPr>
          <w:rFonts w:hint="eastAsia"/>
        </w:rPr>
        <w:t>(</w:t>
      </w:r>
      <w:r w:rsidR="00B46215">
        <w:t>“</w:t>
      </w:r>
      <w:r w:rsidR="00B46215">
        <w:rPr>
          <w:rFonts w:hint="eastAsia"/>
        </w:rPr>
        <w:t xml:space="preserve"> the Striking Out Summons</w:t>
      </w:r>
      <w:r w:rsidR="00B46215">
        <w:t>”</w:t>
      </w:r>
      <w:r w:rsidR="00B46215">
        <w:rPr>
          <w:rFonts w:hint="eastAsia"/>
        </w:rPr>
        <w:t>)</w:t>
      </w:r>
      <w:r w:rsidR="00DF3132">
        <w:rPr>
          <w:rFonts w:hint="eastAsia"/>
        </w:rPr>
        <w:t xml:space="preserve"> </w:t>
      </w:r>
      <w:r w:rsidR="00454A90">
        <w:rPr>
          <w:rFonts w:hint="eastAsia"/>
        </w:rPr>
        <w:t>for</w:t>
      </w:r>
      <w:r>
        <w:rPr>
          <w:rFonts w:hint="eastAsia"/>
        </w:rPr>
        <w:t>,</w:t>
      </w:r>
      <w:r w:rsidR="00454A90">
        <w:rPr>
          <w:rFonts w:hint="eastAsia"/>
        </w:rPr>
        <w:t xml:space="preserve"> inter alia</w:t>
      </w:r>
      <w:r>
        <w:rPr>
          <w:rFonts w:hint="eastAsia"/>
        </w:rPr>
        <w:t>,</w:t>
      </w:r>
      <w:r w:rsidR="00454A90">
        <w:rPr>
          <w:rFonts w:hint="eastAsia"/>
        </w:rPr>
        <w:t xml:space="preserve"> the Statement of Claim dated 23 December 2013 </w:t>
      </w:r>
      <w:r w:rsidR="00DD761A">
        <w:rPr>
          <w:rFonts w:hint="eastAsia"/>
        </w:rPr>
        <w:t xml:space="preserve">be </w:t>
      </w:r>
      <w:r w:rsidR="00B02A37">
        <w:rPr>
          <w:rFonts w:hint="eastAsia"/>
        </w:rPr>
        <w:t>struck</w:t>
      </w:r>
      <w:r w:rsidR="00DF3132">
        <w:rPr>
          <w:rFonts w:hint="eastAsia"/>
        </w:rPr>
        <w:t xml:space="preserve"> out </w:t>
      </w:r>
      <w:r w:rsidR="00D42FF9">
        <w:rPr>
          <w:rFonts w:hint="eastAsia"/>
        </w:rPr>
        <w:t xml:space="preserve">and the claim be dismissed </w:t>
      </w:r>
      <w:r w:rsidR="00DF3132">
        <w:rPr>
          <w:rFonts w:hint="eastAsia"/>
        </w:rPr>
        <w:t xml:space="preserve">on </w:t>
      </w:r>
      <w:r w:rsidR="00454A90">
        <w:rPr>
          <w:rFonts w:hint="eastAsia"/>
        </w:rPr>
        <w:t>the ground</w:t>
      </w:r>
      <w:r w:rsidR="00DD761A">
        <w:rPr>
          <w:rFonts w:hint="eastAsia"/>
        </w:rPr>
        <w:t>s</w:t>
      </w:r>
      <w:r>
        <w:rPr>
          <w:rFonts w:hint="eastAsia"/>
        </w:rPr>
        <w:t xml:space="preserve"> that:-</w:t>
      </w:r>
    </w:p>
    <w:p w:rsidR="00090AB4" w:rsidRDefault="00090AB4" w:rsidP="00285736">
      <w:pPr>
        <w:numPr>
          <w:ilvl w:val="2"/>
          <w:numId w:val="2"/>
        </w:numPr>
        <w:tabs>
          <w:tab w:val="clear" w:pos="1440"/>
          <w:tab w:val="clear" w:pos="4320"/>
          <w:tab w:val="clear" w:pos="9072"/>
          <w:tab w:val="left" w:pos="2410"/>
        </w:tabs>
        <w:snapToGrid/>
        <w:spacing w:line="360" w:lineRule="auto"/>
        <w:ind w:left="2341" w:hanging="782"/>
        <w:jc w:val="both"/>
        <w:rPr>
          <w:rFonts w:hint="eastAsia"/>
        </w:rPr>
      </w:pPr>
      <w:r>
        <w:rPr>
          <w:rFonts w:hint="eastAsia"/>
        </w:rPr>
        <w:t xml:space="preserve">it </w:t>
      </w:r>
      <w:r w:rsidR="00B02A37">
        <w:rPr>
          <w:rFonts w:hint="eastAsia"/>
        </w:rPr>
        <w:t>dis</w:t>
      </w:r>
      <w:r w:rsidR="00454A90">
        <w:rPr>
          <w:rFonts w:hint="eastAsia"/>
        </w:rPr>
        <w:t>close</w:t>
      </w:r>
      <w:r w:rsidR="00B02A37">
        <w:rPr>
          <w:rFonts w:hint="eastAsia"/>
        </w:rPr>
        <w:t>s</w:t>
      </w:r>
      <w:r w:rsidR="00454A90">
        <w:rPr>
          <w:rFonts w:hint="eastAsia"/>
        </w:rPr>
        <w:t xml:space="preserve"> no </w:t>
      </w:r>
      <w:r w:rsidR="00B02A37">
        <w:rPr>
          <w:rFonts w:hint="eastAsia"/>
        </w:rPr>
        <w:t xml:space="preserve">reasonable </w:t>
      </w:r>
      <w:r w:rsidR="00454A90">
        <w:rPr>
          <w:rFonts w:hint="eastAsia"/>
        </w:rPr>
        <w:t>c</w:t>
      </w:r>
      <w:r w:rsidR="00B02A37">
        <w:rPr>
          <w:rFonts w:hint="eastAsia"/>
        </w:rPr>
        <w:t>ause</w:t>
      </w:r>
      <w:r w:rsidR="00454A90">
        <w:rPr>
          <w:rFonts w:hint="eastAsia"/>
        </w:rPr>
        <w:t xml:space="preserve"> of action</w:t>
      </w:r>
      <w:r w:rsidR="00B02A37">
        <w:rPr>
          <w:rFonts w:hint="eastAsia"/>
        </w:rPr>
        <w:t>;</w:t>
      </w:r>
      <w:r w:rsidR="00454A90">
        <w:rPr>
          <w:rFonts w:hint="eastAsia"/>
        </w:rPr>
        <w:t xml:space="preserve"> </w:t>
      </w:r>
    </w:p>
    <w:p w:rsidR="00090AB4" w:rsidRDefault="00B02A37" w:rsidP="00285736">
      <w:pPr>
        <w:numPr>
          <w:ilvl w:val="1"/>
          <w:numId w:val="2"/>
        </w:numPr>
        <w:tabs>
          <w:tab w:val="clear" w:pos="1440"/>
          <w:tab w:val="clear" w:pos="4320"/>
          <w:tab w:val="clear" w:pos="9072"/>
          <w:tab w:val="num" w:pos="1701"/>
          <w:tab w:val="left" w:pos="2410"/>
        </w:tabs>
        <w:snapToGrid/>
        <w:spacing w:line="360" w:lineRule="auto"/>
        <w:ind w:left="2341" w:hanging="782"/>
        <w:jc w:val="both"/>
        <w:rPr>
          <w:rFonts w:hint="eastAsia"/>
        </w:rPr>
      </w:pPr>
      <w:r>
        <w:rPr>
          <w:rFonts w:hint="eastAsia"/>
        </w:rPr>
        <w:t>i</w:t>
      </w:r>
      <w:r w:rsidR="00454A90">
        <w:rPr>
          <w:rFonts w:hint="eastAsia"/>
        </w:rPr>
        <w:t xml:space="preserve">t is </w:t>
      </w:r>
      <w:r>
        <w:rPr>
          <w:rFonts w:hint="eastAsia"/>
        </w:rPr>
        <w:t xml:space="preserve">frivolous, scandalous </w:t>
      </w:r>
      <w:r w:rsidR="00454A90">
        <w:rPr>
          <w:rFonts w:hint="eastAsia"/>
        </w:rPr>
        <w:t>and</w:t>
      </w:r>
      <w:r>
        <w:rPr>
          <w:rFonts w:hint="eastAsia"/>
        </w:rPr>
        <w:t>/</w:t>
      </w:r>
      <w:r w:rsidR="00454A90">
        <w:rPr>
          <w:rFonts w:hint="eastAsia"/>
        </w:rPr>
        <w:t>or</w:t>
      </w:r>
      <w:r>
        <w:rPr>
          <w:rFonts w:hint="eastAsia"/>
        </w:rPr>
        <w:t xml:space="preserve"> vexatious;</w:t>
      </w:r>
      <w:r w:rsidR="00454A90">
        <w:rPr>
          <w:rFonts w:hint="eastAsia"/>
        </w:rPr>
        <w:t xml:space="preserve"> </w:t>
      </w:r>
    </w:p>
    <w:p w:rsidR="00090AB4" w:rsidRDefault="00454A90" w:rsidP="00285736">
      <w:pPr>
        <w:numPr>
          <w:ilvl w:val="1"/>
          <w:numId w:val="2"/>
        </w:numPr>
        <w:tabs>
          <w:tab w:val="clear" w:pos="1440"/>
          <w:tab w:val="clear" w:pos="4320"/>
          <w:tab w:val="clear" w:pos="9072"/>
          <w:tab w:val="left" w:pos="2410"/>
        </w:tabs>
        <w:snapToGrid/>
        <w:spacing w:line="360" w:lineRule="auto"/>
        <w:ind w:left="2410" w:hanging="850"/>
        <w:jc w:val="both"/>
        <w:rPr>
          <w:rFonts w:hint="eastAsia"/>
        </w:rPr>
      </w:pPr>
      <w:r>
        <w:rPr>
          <w:rFonts w:hint="eastAsia"/>
        </w:rPr>
        <w:t xml:space="preserve">it may </w:t>
      </w:r>
      <w:r>
        <w:t>prejudice</w:t>
      </w:r>
      <w:r w:rsidR="000C2DC2">
        <w:rPr>
          <w:rFonts w:hint="eastAsia"/>
        </w:rPr>
        <w:t>,</w:t>
      </w:r>
      <w:r>
        <w:rPr>
          <w:rFonts w:hint="eastAsia"/>
        </w:rPr>
        <w:t xml:space="preserve"> </w:t>
      </w:r>
      <w:r>
        <w:t>embarrass</w:t>
      </w:r>
      <w:r>
        <w:rPr>
          <w:rFonts w:hint="eastAsia"/>
        </w:rPr>
        <w:t xml:space="preserve"> or delay the </w:t>
      </w:r>
      <w:r w:rsidR="005A1479">
        <w:rPr>
          <w:rFonts w:hint="eastAsia"/>
        </w:rPr>
        <w:t>fair tria</w:t>
      </w:r>
      <w:r w:rsidR="00B02A37">
        <w:rPr>
          <w:rFonts w:hint="eastAsia"/>
        </w:rPr>
        <w:t xml:space="preserve">l </w:t>
      </w:r>
      <w:r w:rsidR="00090AB4">
        <w:rPr>
          <w:rFonts w:hint="eastAsia"/>
        </w:rPr>
        <w:t xml:space="preserve">of the </w:t>
      </w:r>
      <w:r>
        <w:rPr>
          <w:rFonts w:hint="eastAsia"/>
        </w:rPr>
        <w:t>action</w:t>
      </w:r>
      <w:r w:rsidR="00B02A37">
        <w:rPr>
          <w:rFonts w:hint="eastAsia"/>
        </w:rPr>
        <w:t>;</w:t>
      </w:r>
      <w:r w:rsidR="00285736">
        <w:rPr>
          <w:rFonts w:hint="eastAsia"/>
        </w:rPr>
        <w:t xml:space="preserve"> and/or</w:t>
      </w:r>
    </w:p>
    <w:p w:rsidR="00090AB4" w:rsidRDefault="00454A90" w:rsidP="00285736">
      <w:pPr>
        <w:numPr>
          <w:ilvl w:val="1"/>
          <w:numId w:val="2"/>
        </w:numPr>
        <w:tabs>
          <w:tab w:val="clear" w:pos="1440"/>
          <w:tab w:val="clear" w:pos="4320"/>
          <w:tab w:val="clear" w:pos="9072"/>
          <w:tab w:val="left" w:pos="2410"/>
        </w:tabs>
        <w:snapToGrid/>
        <w:spacing w:line="360" w:lineRule="auto"/>
        <w:ind w:left="2341" w:hanging="782"/>
        <w:jc w:val="both"/>
        <w:rPr>
          <w:rFonts w:hint="eastAsia"/>
        </w:rPr>
      </w:pPr>
      <w:r>
        <w:rPr>
          <w:rFonts w:hint="eastAsia"/>
        </w:rPr>
        <w:t>it is</w:t>
      </w:r>
      <w:r w:rsidR="00DF3132">
        <w:rPr>
          <w:rFonts w:hint="eastAsia"/>
        </w:rPr>
        <w:t>, otherwise,</w:t>
      </w:r>
      <w:r w:rsidR="00285736">
        <w:rPr>
          <w:rFonts w:hint="eastAsia"/>
        </w:rPr>
        <w:t xml:space="preserve"> </w:t>
      </w:r>
      <w:r w:rsidR="00B02A37">
        <w:rPr>
          <w:rFonts w:hint="eastAsia"/>
        </w:rPr>
        <w:t>an abuse of process</w:t>
      </w:r>
      <w:r w:rsidR="00090AB4">
        <w:rPr>
          <w:rFonts w:hint="eastAsia"/>
        </w:rPr>
        <w:t xml:space="preserve"> of court.</w:t>
      </w:r>
    </w:p>
    <w:p w:rsidR="00090AB4" w:rsidRDefault="00090AB4" w:rsidP="00090AB4">
      <w:pPr>
        <w:tabs>
          <w:tab w:val="clear" w:pos="1440"/>
          <w:tab w:val="clear" w:pos="4320"/>
          <w:tab w:val="clear" w:pos="9072"/>
        </w:tabs>
        <w:snapToGrid/>
        <w:spacing w:line="360" w:lineRule="auto"/>
        <w:ind w:left="2340" w:hanging="782"/>
        <w:jc w:val="both"/>
        <w:rPr>
          <w:rFonts w:hint="eastAsia"/>
        </w:rPr>
      </w:pPr>
    </w:p>
    <w:p w:rsidR="00C924DC" w:rsidRDefault="00454A90" w:rsidP="00090AB4">
      <w:pPr>
        <w:numPr>
          <w:ilvl w:val="0"/>
          <w:numId w:val="2"/>
        </w:numPr>
        <w:tabs>
          <w:tab w:val="clear" w:pos="1080"/>
          <w:tab w:val="clear" w:pos="1440"/>
          <w:tab w:val="clear" w:pos="4320"/>
          <w:tab w:val="clear" w:pos="9072"/>
          <w:tab w:val="left" w:pos="1418"/>
        </w:tabs>
        <w:snapToGrid/>
        <w:spacing w:line="360" w:lineRule="auto"/>
        <w:ind w:left="0" w:firstLine="0"/>
        <w:jc w:val="both"/>
        <w:rPr>
          <w:rFonts w:hint="eastAsia"/>
        </w:rPr>
      </w:pPr>
      <w:r>
        <w:rPr>
          <w:rFonts w:hint="eastAsia"/>
        </w:rPr>
        <w:t>Alternatively</w:t>
      </w:r>
      <w:r w:rsidR="00090AB4">
        <w:rPr>
          <w:rFonts w:hint="eastAsia"/>
        </w:rPr>
        <w:t>,</w:t>
      </w:r>
      <w:r>
        <w:rPr>
          <w:rFonts w:hint="eastAsia"/>
        </w:rPr>
        <w:t xml:space="preserve"> the defendant asked for an </w:t>
      </w:r>
      <w:r>
        <w:t>order</w:t>
      </w:r>
      <w:r>
        <w:rPr>
          <w:rFonts w:hint="eastAsia"/>
        </w:rPr>
        <w:t xml:space="preserve"> that unless the plaintiff files and serves a copy of </w:t>
      </w:r>
      <w:r w:rsidR="00090AB4">
        <w:rPr>
          <w:rFonts w:hint="eastAsia"/>
        </w:rPr>
        <w:t xml:space="preserve">an </w:t>
      </w:r>
      <w:r>
        <w:rPr>
          <w:rFonts w:hint="eastAsia"/>
        </w:rPr>
        <w:t>expert medical report relie</w:t>
      </w:r>
      <w:r w:rsidR="00832ED7">
        <w:rPr>
          <w:rFonts w:hint="eastAsia"/>
        </w:rPr>
        <w:t>d upon as to causation</w:t>
      </w:r>
      <w:r w:rsidR="007A69BC" w:rsidRPr="007A69BC">
        <w:rPr>
          <w:rFonts w:hint="eastAsia"/>
        </w:rPr>
        <w:t xml:space="preserve"> </w:t>
      </w:r>
      <w:r w:rsidR="007A69BC">
        <w:rPr>
          <w:rFonts w:hint="eastAsia"/>
        </w:rPr>
        <w:t>and liability</w:t>
      </w:r>
      <w:r>
        <w:rPr>
          <w:rFonts w:hint="eastAsia"/>
        </w:rPr>
        <w:t xml:space="preserve">, the plaintiff claim </w:t>
      </w:r>
      <w:r w:rsidR="00832ED7">
        <w:rPr>
          <w:rFonts w:hint="eastAsia"/>
        </w:rPr>
        <w:t>be</w:t>
      </w:r>
      <w:r>
        <w:rPr>
          <w:rFonts w:hint="eastAsia"/>
        </w:rPr>
        <w:t xml:space="preserve"> dismiss</w:t>
      </w:r>
      <w:r w:rsidR="00832ED7">
        <w:rPr>
          <w:rFonts w:hint="eastAsia"/>
        </w:rPr>
        <w:t xml:space="preserve">ed with </w:t>
      </w:r>
      <w:r>
        <w:rPr>
          <w:rFonts w:hint="eastAsia"/>
        </w:rPr>
        <w:t xml:space="preserve">costs </w:t>
      </w:r>
      <w:r w:rsidR="00DD761A">
        <w:rPr>
          <w:rFonts w:hint="eastAsia"/>
        </w:rPr>
        <w:t>to</w:t>
      </w:r>
      <w:r>
        <w:rPr>
          <w:rFonts w:hint="eastAsia"/>
        </w:rPr>
        <w:t xml:space="preserve"> the defendant.  </w:t>
      </w:r>
    </w:p>
    <w:p w:rsidR="00C924DC" w:rsidRDefault="00C924DC" w:rsidP="00C924DC">
      <w:pPr>
        <w:tabs>
          <w:tab w:val="clear" w:pos="1440"/>
          <w:tab w:val="clear" w:pos="4320"/>
          <w:tab w:val="clear" w:pos="9072"/>
          <w:tab w:val="left" w:pos="1418"/>
        </w:tabs>
        <w:snapToGrid/>
        <w:spacing w:line="360" w:lineRule="auto"/>
        <w:jc w:val="both"/>
        <w:rPr>
          <w:rFonts w:hint="eastAsia"/>
        </w:rPr>
      </w:pPr>
    </w:p>
    <w:p w:rsidR="00090AB4" w:rsidRDefault="00454A90" w:rsidP="00090AB4">
      <w:pPr>
        <w:numPr>
          <w:ilvl w:val="0"/>
          <w:numId w:val="2"/>
        </w:numPr>
        <w:tabs>
          <w:tab w:val="clear" w:pos="1080"/>
          <w:tab w:val="clear" w:pos="1440"/>
          <w:tab w:val="clear" w:pos="4320"/>
          <w:tab w:val="clear" w:pos="9072"/>
          <w:tab w:val="left" w:pos="1418"/>
        </w:tabs>
        <w:snapToGrid/>
        <w:spacing w:line="360" w:lineRule="auto"/>
        <w:ind w:left="0" w:firstLine="0"/>
        <w:jc w:val="both"/>
        <w:rPr>
          <w:rFonts w:hint="eastAsia"/>
        </w:rPr>
      </w:pPr>
      <w:r>
        <w:rPr>
          <w:rFonts w:hint="eastAsia"/>
        </w:rPr>
        <w:t>The plaintiff</w:t>
      </w:r>
      <w:r w:rsidR="00090AB4">
        <w:rPr>
          <w:rFonts w:hint="eastAsia"/>
        </w:rPr>
        <w:t>,</w:t>
      </w:r>
      <w:r>
        <w:rPr>
          <w:rFonts w:hint="eastAsia"/>
        </w:rPr>
        <w:t xml:space="preserve"> on the other hand</w:t>
      </w:r>
      <w:r w:rsidR="00090AB4">
        <w:rPr>
          <w:rFonts w:hint="eastAsia"/>
        </w:rPr>
        <w:t>, filed 2</w:t>
      </w:r>
      <w:r>
        <w:rPr>
          <w:rFonts w:hint="eastAsia"/>
        </w:rPr>
        <w:t xml:space="preserve"> summonses for the court to deal with</w:t>
      </w:r>
      <w:r w:rsidR="00090AB4">
        <w:rPr>
          <w:rFonts w:hint="eastAsia"/>
        </w:rPr>
        <w:t>,</w:t>
      </w:r>
      <w:r>
        <w:rPr>
          <w:rFonts w:hint="eastAsia"/>
        </w:rPr>
        <w:t xml:space="preserve"> namely, one dated 19 February 2014 </w:t>
      </w:r>
      <w:r w:rsidR="00B46215">
        <w:rPr>
          <w:rFonts w:hint="eastAsia"/>
        </w:rPr>
        <w:t>(</w:t>
      </w:r>
      <w:r w:rsidR="00B46215">
        <w:t>“</w:t>
      </w:r>
      <w:r w:rsidR="00B46215">
        <w:rPr>
          <w:rFonts w:hint="eastAsia"/>
        </w:rPr>
        <w:t>the Default Judgment Summons</w:t>
      </w:r>
      <w:r w:rsidR="00B46215">
        <w:t>”</w:t>
      </w:r>
      <w:r w:rsidR="00B46215">
        <w:rPr>
          <w:rFonts w:hint="eastAsia"/>
        </w:rPr>
        <w:t xml:space="preserve">) </w:t>
      </w:r>
      <w:r>
        <w:rPr>
          <w:rFonts w:hint="eastAsia"/>
        </w:rPr>
        <w:t>for</w:t>
      </w:r>
      <w:r w:rsidR="00C924DC">
        <w:rPr>
          <w:rFonts w:hint="eastAsia"/>
        </w:rPr>
        <w:t>, inter alia</w:t>
      </w:r>
      <w:r w:rsidR="00090AB4">
        <w:rPr>
          <w:rFonts w:hint="eastAsia"/>
        </w:rPr>
        <w:t>:-</w:t>
      </w:r>
      <w:r>
        <w:rPr>
          <w:rFonts w:hint="eastAsia"/>
        </w:rPr>
        <w:t xml:space="preserve"> </w:t>
      </w:r>
    </w:p>
    <w:p w:rsidR="00C924DC" w:rsidRDefault="00C924DC" w:rsidP="00C924DC">
      <w:pPr>
        <w:numPr>
          <w:ilvl w:val="1"/>
          <w:numId w:val="2"/>
        </w:numPr>
        <w:tabs>
          <w:tab w:val="clear" w:pos="1440"/>
          <w:tab w:val="clear" w:pos="4320"/>
          <w:tab w:val="clear" w:pos="9072"/>
          <w:tab w:val="num" w:pos="2410"/>
        </w:tabs>
        <w:snapToGrid/>
        <w:spacing w:line="360" w:lineRule="auto"/>
        <w:ind w:left="2410" w:hanging="850"/>
        <w:jc w:val="both"/>
        <w:rPr>
          <w:rFonts w:hint="eastAsia"/>
        </w:rPr>
      </w:pPr>
      <w:r>
        <w:rPr>
          <w:rFonts w:hint="eastAsia"/>
        </w:rPr>
        <w:t>judgment in default of filing a defence by the defendant;</w:t>
      </w:r>
      <w:r w:rsidR="0064354F">
        <w:rPr>
          <w:rFonts w:hint="eastAsia"/>
        </w:rPr>
        <w:t xml:space="preserve"> </w:t>
      </w:r>
    </w:p>
    <w:p w:rsidR="0064354F" w:rsidRDefault="00EF3D6B" w:rsidP="00C924DC">
      <w:pPr>
        <w:numPr>
          <w:ilvl w:val="1"/>
          <w:numId w:val="2"/>
        </w:numPr>
        <w:tabs>
          <w:tab w:val="clear" w:pos="1440"/>
          <w:tab w:val="clear" w:pos="4320"/>
          <w:tab w:val="clear" w:pos="9072"/>
          <w:tab w:val="num" w:pos="2410"/>
        </w:tabs>
        <w:snapToGrid/>
        <w:spacing w:line="360" w:lineRule="auto"/>
        <w:ind w:left="2410" w:hanging="850"/>
        <w:jc w:val="both"/>
        <w:rPr>
          <w:rFonts w:hint="eastAsia"/>
        </w:rPr>
      </w:pPr>
      <w:r>
        <w:rPr>
          <w:rFonts w:hint="eastAsia"/>
        </w:rPr>
        <w:t>leave to continue with an</w:t>
      </w:r>
      <w:r w:rsidR="00D42FF9">
        <w:rPr>
          <w:rFonts w:hint="eastAsia"/>
        </w:rPr>
        <w:t xml:space="preserve"> High Court action HCPI 188 of </w:t>
      </w:r>
      <w:r w:rsidR="00C924DC">
        <w:rPr>
          <w:rFonts w:hint="eastAsia"/>
        </w:rPr>
        <w:t>2011</w:t>
      </w:r>
      <w:r w:rsidR="0064354F">
        <w:rPr>
          <w:rFonts w:hint="eastAsia"/>
        </w:rPr>
        <w:t>;</w:t>
      </w:r>
      <w:r w:rsidR="00C924DC">
        <w:rPr>
          <w:rFonts w:hint="eastAsia"/>
        </w:rPr>
        <w:t xml:space="preserve"> and </w:t>
      </w:r>
    </w:p>
    <w:p w:rsidR="00C924DC" w:rsidRDefault="00C924DC" w:rsidP="00C924DC">
      <w:pPr>
        <w:numPr>
          <w:ilvl w:val="1"/>
          <w:numId w:val="2"/>
        </w:numPr>
        <w:tabs>
          <w:tab w:val="clear" w:pos="1440"/>
          <w:tab w:val="clear" w:pos="4320"/>
          <w:tab w:val="clear" w:pos="9072"/>
          <w:tab w:val="num" w:pos="2410"/>
        </w:tabs>
        <w:snapToGrid/>
        <w:spacing w:line="360" w:lineRule="auto"/>
        <w:ind w:left="2410" w:hanging="850"/>
        <w:jc w:val="both"/>
        <w:rPr>
          <w:rFonts w:hint="eastAsia"/>
        </w:rPr>
      </w:pPr>
      <w:r>
        <w:rPr>
          <w:rFonts w:hint="eastAsia"/>
        </w:rPr>
        <w:t xml:space="preserve">leave to sue </w:t>
      </w:r>
      <w:r w:rsidR="0064354F">
        <w:rPr>
          <w:rFonts w:hint="eastAsia"/>
        </w:rPr>
        <w:t xml:space="preserve">a </w:t>
      </w:r>
      <w:r w:rsidR="0064354F">
        <w:t>“</w:t>
      </w:r>
      <w:r>
        <w:rPr>
          <w:rFonts w:hint="eastAsia"/>
        </w:rPr>
        <w:t>Mrs. So of Flat 12/F, 90</w:t>
      </w:r>
      <w:r w:rsidR="0064354F">
        <w:rPr>
          <w:rFonts w:hint="eastAsia"/>
        </w:rPr>
        <w:t xml:space="preserve"> Waterloo Road, Kowloon, Hong Kong</w:t>
      </w:r>
      <w:r w:rsidR="0064354F">
        <w:t>”</w:t>
      </w:r>
      <w:r w:rsidR="00DF3132">
        <w:rPr>
          <w:rFonts w:hint="eastAsia"/>
        </w:rPr>
        <w:t xml:space="preserve"> </w:t>
      </w:r>
      <w:r w:rsidR="00DF3132" w:rsidRPr="00DF3132">
        <w:rPr>
          <w:rFonts w:hint="eastAsia"/>
          <w:i/>
        </w:rPr>
        <w:t>(sic)</w:t>
      </w:r>
      <w:r w:rsidR="0064354F">
        <w:rPr>
          <w:rFonts w:hint="eastAsia"/>
        </w:rPr>
        <w:t xml:space="preserve"> for plaintiff</w:t>
      </w:r>
      <w:r w:rsidR="0064354F">
        <w:t>’</w:t>
      </w:r>
      <w:r w:rsidR="0064354F">
        <w:rPr>
          <w:rFonts w:hint="eastAsia"/>
        </w:rPr>
        <w:t>s husband</w:t>
      </w:r>
      <w:r w:rsidR="0064354F">
        <w:t>’</w:t>
      </w:r>
      <w:r w:rsidR="00DF3132">
        <w:rPr>
          <w:rFonts w:hint="eastAsia"/>
        </w:rPr>
        <w:t>s asset of over HK$ 30,000,000;</w:t>
      </w:r>
      <w:r w:rsidR="0064354F">
        <w:rPr>
          <w:rFonts w:hint="eastAsia"/>
        </w:rPr>
        <w:t xml:space="preserve"> </w:t>
      </w:r>
    </w:p>
    <w:p w:rsidR="00C924DC" w:rsidRDefault="00DF3132" w:rsidP="0064354F">
      <w:pPr>
        <w:tabs>
          <w:tab w:val="clear" w:pos="1440"/>
          <w:tab w:val="clear" w:pos="4320"/>
          <w:tab w:val="clear" w:pos="9072"/>
          <w:tab w:val="left" w:pos="1418"/>
        </w:tabs>
        <w:snapToGrid/>
        <w:spacing w:line="360" w:lineRule="auto"/>
        <w:jc w:val="both"/>
        <w:rPr>
          <w:rFonts w:hint="eastAsia"/>
        </w:rPr>
      </w:pPr>
      <w:r>
        <w:rPr>
          <w:rFonts w:hint="eastAsia"/>
        </w:rPr>
        <w:lastRenderedPageBreak/>
        <w:t>a</w:t>
      </w:r>
      <w:r w:rsidR="00D42FF9">
        <w:rPr>
          <w:rFonts w:hint="eastAsia"/>
        </w:rPr>
        <w:t xml:space="preserve">nd </w:t>
      </w:r>
      <w:r w:rsidR="00A37D1E">
        <w:rPr>
          <w:rFonts w:hint="eastAsia"/>
        </w:rPr>
        <w:t xml:space="preserve">the </w:t>
      </w:r>
      <w:r w:rsidR="0064354F">
        <w:rPr>
          <w:rFonts w:hint="eastAsia"/>
        </w:rPr>
        <w:t>other one</w:t>
      </w:r>
      <w:r>
        <w:rPr>
          <w:rFonts w:hint="eastAsia"/>
        </w:rPr>
        <w:t xml:space="preserve"> dated</w:t>
      </w:r>
      <w:r w:rsidR="00C924DC">
        <w:rPr>
          <w:rFonts w:hint="eastAsia"/>
        </w:rPr>
        <w:t xml:space="preserve"> 24 March 2014 </w:t>
      </w:r>
      <w:r w:rsidR="0090144B">
        <w:rPr>
          <w:rFonts w:hint="eastAsia"/>
        </w:rPr>
        <w:t>(</w:t>
      </w:r>
      <w:r w:rsidR="0090144B">
        <w:t>“</w:t>
      </w:r>
      <w:r w:rsidR="0090144B">
        <w:rPr>
          <w:rFonts w:hint="eastAsia"/>
        </w:rPr>
        <w:t>the Amendment Summons</w:t>
      </w:r>
      <w:r w:rsidR="0090144B">
        <w:t>”</w:t>
      </w:r>
      <w:r w:rsidR="0090144B">
        <w:rPr>
          <w:rFonts w:hint="eastAsia"/>
        </w:rPr>
        <w:t xml:space="preserve">) </w:t>
      </w:r>
      <w:r w:rsidR="00C924DC">
        <w:rPr>
          <w:rFonts w:hint="eastAsia"/>
        </w:rPr>
        <w:t xml:space="preserve">for leave to amend the Statement of Claim and to transfer this action from the personal injuries list to the general civil </w:t>
      </w:r>
      <w:r w:rsidR="00A86FBC">
        <w:rPr>
          <w:rFonts w:hint="eastAsia"/>
        </w:rPr>
        <w:t>action</w:t>
      </w:r>
      <w:r w:rsidR="0064354F">
        <w:rPr>
          <w:rFonts w:hint="eastAsia"/>
        </w:rPr>
        <w:t xml:space="preserve"> </w:t>
      </w:r>
      <w:r w:rsidR="00C924DC">
        <w:rPr>
          <w:rFonts w:hint="eastAsia"/>
        </w:rPr>
        <w:t>list.</w:t>
      </w:r>
    </w:p>
    <w:p w:rsidR="00090AB4" w:rsidRDefault="00090AB4" w:rsidP="00090AB4">
      <w:pPr>
        <w:tabs>
          <w:tab w:val="clear" w:pos="1440"/>
          <w:tab w:val="clear" w:pos="4320"/>
          <w:tab w:val="clear" w:pos="9072"/>
          <w:tab w:val="left" w:pos="1418"/>
        </w:tabs>
        <w:snapToGrid/>
        <w:spacing w:line="360" w:lineRule="auto"/>
        <w:jc w:val="both"/>
        <w:rPr>
          <w:rFonts w:hint="eastAsia"/>
        </w:rPr>
      </w:pPr>
    </w:p>
    <w:p w:rsidR="005D15C3" w:rsidRDefault="00CE1C9D" w:rsidP="00090AB4">
      <w:pPr>
        <w:numPr>
          <w:ilvl w:val="0"/>
          <w:numId w:val="2"/>
        </w:numPr>
        <w:tabs>
          <w:tab w:val="clear" w:pos="1080"/>
          <w:tab w:val="clear" w:pos="1440"/>
          <w:tab w:val="clear" w:pos="4320"/>
          <w:tab w:val="clear" w:pos="9072"/>
          <w:tab w:val="left" w:pos="1418"/>
        </w:tabs>
        <w:snapToGrid/>
        <w:spacing w:line="360" w:lineRule="auto"/>
        <w:ind w:left="0" w:firstLine="0"/>
        <w:jc w:val="both"/>
        <w:rPr>
          <w:rFonts w:hint="eastAsia"/>
        </w:rPr>
      </w:pPr>
      <w:r>
        <w:rPr>
          <w:rFonts w:hint="eastAsia"/>
        </w:rPr>
        <w:t xml:space="preserve">The background of this </w:t>
      </w:r>
      <w:r w:rsidR="0064354F">
        <w:rPr>
          <w:rFonts w:hint="eastAsia"/>
        </w:rPr>
        <w:t>litigation</w:t>
      </w:r>
      <w:r>
        <w:rPr>
          <w:rFonts w:hint="eastAsia"/>
        </w:rPr>
        <w:t xml:space="preserve"> is simple.  The def</w:t>
      </w:r>
      <w:r w:rsidR="00DF3132">
        <w:rPr>
          <w:rFonts w:hint="eastAsia"/>
        </w:rPr>
        <w:t>endant was a doctor</w:t>
      </w:r>
      <w:r w:rsidR="00B06EE8">
        <w:rPr>
          <w:rFonts w:hint="eastAsia"/>
        </w:rPr>
        <w:t>,</w:t>
      </w:r>
      <w:r w:rsidR="00DF3132">
        <w:rPr>
          <w:rFonts w:hint="eastAsia"/>
        </w:rPr>
        <w:t xml:space="preserve"> </w:t>
      </w:r>
      <w:r w:rsidR="00083142">
        <w:rPr>
          <w:rFonts w:hint="eastAsia"/>
        </w:rPr>
        <w:t xml:space="preserve">who </w:t>
      </w:r>
      <w:r w:rsidR="00083142">
        <w:t>speciali</w:t>
      </w:r>
      <w:r w:rsidR="00083142">
        <w:rPr>
          <w:rFonts w:hint="eastAsia"/>
        </w:rPr>
        <w:t>s</w:t>
      </w:r>
      <w:r w:rsidR="00083142">
        <w:t>ed</w:t>
      </w:r>
      <w:r w:rsidR="00DF3132">
        <w:rPr>
          <w:rFonts w:hint="eastAsia"/>
        </w:rPr>
        <w:t xml:space="preserve"> </w:t>
      </w:r>
      <w:r w:rsidR="0064354F">
        <w:rPr>
          <w:rFonts w:hint="eastAsia"/>
        </w:rPr>
        <w:t xml:space="preserve">in </w:t>
      </w:r>
      <w:r w:rsidR="0064354F">
        <w:t>psychiatry</w:t>
      </w:r>
      <w:r w:rsidR="00DF3132">
        <w:rPr>
          <w:rFonts w:hint="eastAsia"/>
        </w:rPr>
        <w:t>,</w:t>
      </w:r>
      <w:r>
        <w:rPr>
          <w:rFonts w:hint="eastAsia"/>
        </w:rPr>
        <w:t xml:space="preserve"> and the plaintiff was her patient.  There is no dispute that the plaintiff </w:t>
      </w:r>
      <w:r w:rsidR="007B763F">
        <w:rPr>
          <w:rFonts w:hint="eastAsia"/>
        </w:rPr>
        <w:t>attended a consultation session with</w:t>
      </w:r>
      <w:r>
        <w:rPr>
          <w:rFonts w:hint="eastAsia"/>
        </w:rPr>
        <w:t xml:space="preserve"> the defendant for the</w:t>
      </w:r>
      <w:r w:rsidR="00D42FF9">
        <w:rPr>
          <w:rFonts w:hint="eastAsia"/>
        </w:rPr>
        <w:t xml:space="preserve"> first and only occasion on </w:t>
      </w:r>
      <w:r>
        <w:rPr>
          <w:rFonts w:hint="eastAsia"/>
        </w:rPr>
        <w:t>7 J</w:t>
      </w:r>
      <w:r w:rsidR="00DD761A">
        <w:rPr>
          <w:rFonts w:hint="eastAsia"/>
        </w:rPr>
        <w:t>anuary</w:t>
      </w:r>
      <w:r>
        <w:rPr>
          <w:rFonts w:hint="eastAsia"/>
        </w:rPr>
        <w:t xml:space="preserve"> 2008.  During that </w:t>
      </w:r>
      <w:r w:rsidR="007B763F">
        <w:rPr>
          <w:rFonts w:hint="eastAsia"/>
        </w:rPr>
        <w:t>session</w:t>
      </w:r>
      <w:r w:rsidR="00D42FF9">
        <w:rPr>
          <w:rFonts w:hint="eastAsia"/>
        </w:rPr>
        <w:t>,</w:t>
      </w:r>
      <w:r>
        <w:rPr>
          <w:rFonts w:hint="eastAsia"/>
        </w:rPr>
        <w:t xml:space="preserve"> the plaintiff was provisionally </w:t>
      </w:r>
      <w:r>
        <w:t>diagnose</w:t>
      </w:r>
      <w:r w:rsidR="0064354F">
        <w:rPr>
          <w:rFonts w:hint="eastAsia"/>
        </w:rPr>
        <w:t>d</w:t>
      </w:r>
      <w:r>
        <w:rPr>
          <w:rFonts w:hint="eastAsia"/>
        </w:rPr>
        <w:t xml:space="preserve"> to suffer from </w:t>
      </w:r>
      <w:r w:rsidRPr="00105DC4">
        <w:t>delusional</w:t>
      </w:r>
      <w:r w:rsidRPr="00105DC4">
        <w:rPr>
          <w:rFonts w:hint="eastAsia"/>
        </w:rPr>
        <w:t xml:space="preserve"> disorder</w:t>
      </w:r>
      <w:r>
        <w:rPr>
          <w:rFonts w:hint="eastAsia"/>
        </w:rPr>
        <w:t xml:space="preserve"> but the plaintiff</w:t>
      </w:r>
      <w:r w:rsidR="00D42FF9">
        <w:rPr>
          <w:rFonts w:hint="eastAsia"/>
        </w:rPr>
        <w:t xml:space="preserve"> did not accept the defendant</w:t>
      </w:r>
      <w:r w:rsidR="00D42FF9">
        <w:t>’</w:t>
      </w:r>
      <w:r w:rsidR="00105DC4">
        <w:rPr>
          <w:rFonts w:hint="eastAsia"/>
        </w:rPr>
        <w:t>s professional view</w:t>
      </w:r>
      <w:r w:rsidR="0064354F">
        <w:rPr>
          <w:rFonts w:hint="eastAsia"/>
        </w:rPr>
        <w:t>.</w:t>
      </w:r>
      <w:r w:rsidR="00D42FF9" w:rsidRPr="00D42FF9">
        <w:rPr>
          <w:rFonts w:hint="eastAsia"/>
        </w:rPr>
        <w:t xml:space="preserve"> </w:t>
      </w:r>
      <w:r w:rsidR="00D42FF9">
        <w:rPr>
          <w:rFonts w:hint="eastAsia"/>
        </w:rPr>
        <w:t>The defendant advised the plaintiff to take some medication for her to relax but the plaintiff declined to do so.</w:t>
      </w:r>
      <w:r w:rsidR="00DD629C">
        <w:rPr>
          <w:rFonts w:hint="eastAsia"/>
        </w:rPr>
        <w:t xml:space="preserve"> </w:t>
      </w:r>
      <w:r w:rsidR="007B763F">
        <w:rPr>
          <w:rFonts w:hint="eastAsia"/>
        </w:rPr>
        <w:t>Subsequently, t</w:t>
      </w:r>
      <w:r w:rsidR="00DD629C">
        <w:rPr>
          <w:rFonts w:hint="eastAsia"/>
        </w:rPr>
        <w:t>he defendant</w:t>
      </w:r>
      <w:r w:rsidR="0054179E">
        <w:rPr>
          <w:rFonts w:hint="eastAsia"/>
        </w:rPr>
        <w:t xml:space="preserve">, </w:t>
      </w:r>
      <w:r w:rsidR="00DD629C">
        <w:rPr>
          <w:rFonts w:hint="eastAsia"/>
        </w:rPr>
        <w:t>on or about 30 November 2010</w:t>
      </w:r>
      <w:r w:rsidR="0054179E">
        <w:rPr>
          <w:rFonts w:hint="eastAsia"/>
        </w:rPr>
        <w:t xml:space="preserve">, </w:t>
      </w:r>
      <w:r w:rsidR="00A37D1E">
        <w:rPr>
          <w:rFonts w:hint="eastAsia"/>
        </w:rPr>
        <w:t xml:space="preserve">upon request </w:t>
      </w:r>
      <w:r w:rsidR="00DD629C">
        <w:rPr>
          <w:rFonts w:hint="eastAsia"/>
        </w:rPr>
        <w:t>prepa</w:t>
      </w:r>
      <w:r w:rsidR="00DC4223">
        <w:rPr>
          <w:rFonts w:hint="eastAsia"/>
        </w:rPr>
        <w:t>red a report about her diagnosis of</w:t>
      </w:r>
      <w:r w:rsidR="00DD629C">
        <w:rPr>
          <w:rFonts w:hint="eastAsia"/>
        </w:rPr>
        <w:t xml:space="preserve"> the plaintiff </w:t>
      </w:r>
      <w:r w:rsidR="007B763F">
        <w:rPr>
          <w:rFonts w:hint="eastAsia"/>
        </w:rPr>
        <w:t>for that</w:t>
      </w:r>
      <w:r w:rsidR="00DD629C">
        <w:rPr>
          <w:rFonts w:hint="eastAsia"/>
        </w:rPr>
        <w:t xml:space="preserve"> consultation on 7 January 2008. The plaintiff was also unhappy about </w:t>
      </w:r>
      <w:r w:rsidR="00DC4223">
        <w:rPr>
          <w:rFonts w:hint="eastAsia"/>
        </w:rPr>
        <w:t xml:space="preserve">the contents of </w:t>
      </w:r>
      <w:r w:rsidR="00DE0B70">
        <w:rPr>
          <w:rFonts w:hint="eastAsia"/>
        </w:rPr>
        <w:t xml:space="preserve">this report and had attempted to ask the defendant to change her opinion </w:t>
      </w:r>
      <w:r w:rsidR="007059FB">
        <w:rPr>
          <w:rFonts w:hint="eastAsia"/>
        </w:rPr>
        <w:t xml:space="preserve">and to amend </w:t>
      </w:r>
      <w:r w:rsidR="00044A24">
        <w:rPr>
          <w:rFonts w:hint="eastAsia"/>
        </w:rPr>
        <w:t>the report but the defendant refused to do so.</w:t>
      </w:r>
    </w:p>
    <w:p w:rsidR="005D15C3" w:rsidRPr="00881CD3" w:rsidRDefault="005D15C3" w:rsidP="00410F83">
      <w:pPr>
        <w:tabs>
          <w:tab w:val="clear" w:pos="4320"/>
        </w:tabs>
        <w:spacing w:line="360" w:lineRule="auto"/>
        <w:jc w:val="both"/>
        <w:rPr>
          <w:rFonts w:hint="eastAsia"/>
        </w:rPr>
      </w:pPr>
    </w:p>
    <w:p w:rsidR="006F0C69" w:rsidRDefault="00D42FF9" w:rsidP="00773CC6">
      <w:pPr>
        <w:numPr>
          <w:ilvl w:val="0"/>
          <w:numId w:val="2"/>
        </w:numPr>
        <w:tabs>
          <w:tab w:val="clear" w:pos="1080"/>
          <w:tab w:val="clear" w:pos="4320"/>
          <w:tab w:val="clear" w:pos="9072"/>
          <w:tab w:val="num" w:pos="1440"/>
        </w:tabs>
        <w:snapToGrid/>
        <w:spacing w:line="360" w:lineRule="auto"/>
        <w:ind w:left="0" w:firstLine="0"/>
        <w:jc w:val="both"/>
        <w:rPr>
          <w:rFonts w:hint="eastAsia"/>
        </w:rPr>
      </w:pPr>
      <w:r>
        <w:rPr>
          <w:rFonts w:hint="eastAsia"/>
        </w:rPr>
        <w:t xml:space="preserve">The plaintiff commenced a </w:t>
      </w:r>
      <w:r w:rsidR="00D906FA">
        <w:rPr>
          <w:rFonts w:hint="eastAsia"/>
        </w:rPr>
        <w:t xml:space="preserve">person </w:t>
      </w:r>
      <w:r w:rsidR="00337D5E">
        <w:rPr>
          <w:rFonts w:hint="eastAsia"/>
        </w:rPr>
        <w:t>injury claim</w:t>
      </w:r>
      <w:r w:rsidR="00D906FA">
        <w:rPr>
          <w:rFonts w:hint="eastAsia"/>
        </w:rPr>
        <w:t xml:space="preserve"> against the defendant on 28 November 2013</w:t>
      </w:r>
      <w:r>
        <w:rPr>
          <w:rFonts w:hint="eastAsia"/>
        </w:rPr>
        <w:t xml:space="preserve"> </w:t>
      </w:r>
      <w:r>
        <w:t>in the</w:t>
      </w:r>
      <w:r>
        <w:rPr>
          <w:rFonts w:hint="eastAsia"/>
        </w:rPr>
        <w:t xml:space="preserve"> </w:t>
      </w:r>
      <w:r>
        <w:t>District</w:t>
      </w:r>
      <w:r>
        <w:rPr>
          <w:rFonts w:hint="eastAsia"/>
        </w:rPr>
        <w:t xml:space="preserve"> Court </w:t>
      </w:r>
      <w:r w:rsidR="00A93D76">
        <w:rPr>
          <w:rFonts w:hint="eastAsia"/>
        </w:rPr>
        <w:t>based on the caus</w:t>
      </w:r>
      <w:r w:rsidR="008A2B42">
        <w:rPr>
          <w:rFonts w:hint="eastAsia"/>
        </w:rPr>
        <w:t>e of action of</w:t>
      </w:r>
      <w:r w:rsidR="00A93D76">
        <w:rPr>
          <w:rFonts w:hint="eastAsia"/>
        </w:rPr>
        <w:t xml:space="preserve"> </w:t>
      </w:r>
      <w:r>
        <w:rPr>
          <w:rFonts w:hint="eastAsia"/>
        </w:rPr>
        <w:t>medical negligence.  In short, the plaintiff alleged that the defendant</w:t>
      </w:r>
      <w:r>
        <w:t>’</w:t>
      </w:r>
      <w:r>
        <w:rPr>
          <w:rFonts w:hint="eastAsia"/>
        </w:rPr>
        <w:t xml:space="preserve">s </w:t>
      </w:r>
      <w:r w:rsidR="0090144B">
        <w:t>diagnosis</w:t>
      </w:r>
      <w:r w:rsidR="0090144B">
        <w:rPr>
          <w:rFonts w:hint="eastAsia"/>
        </w:rPr>
        <w:t xml:space="preserve"> that the plaintiff</w:t>
      </w:r>
      <w:r>
        <w:rPr>
          <w:rFonts w:hint="eastAsia"/>
        </w:rPr>
        <w:t xml:space="preserve"> suffered from </w:t>
      </w:r>
      <w:r w:rsidR="0090144B">
        <w:t>“</w:t>
      </w:r>
      <w:r>
        <w:rPr>
          <w:rFonts w:hint="eastAsia"/>
        </w:rPr>
        <w:t>delusional disorder</w:t>
      </w:r>
      <w:r w:rsidR="0090144B">
        <w:t>”</w:t>
      </w:r>
      <w:r>
        <w:rPr>
          <w:rFonts w:hint="eastAsia"/>
        </w:rPr>
        <w:t xml:space="preserve"> was wrong. </w:t>
      </w:r>
      <w:r w:rsidR="00B46215">
        <w:rPr>
          <w:rFonts w:hint="eastAsia"/>
        </w:rPr>
        <w:t>And a</w:t>
      </w:r>
      <w:r>
        <w:rPr>
          <w:rFonts w:hint="eastAsia"/>
        </w:rPr>
        <w:t>ccording to the Writ of S</w:t>
      </w:r>
      <w:r w:rsidR="00D906FA">
        <w:rPr>
          <w:rFonts w:hint="eastAsia"/>
        </w:rPr>
        <w:t>ummons</w:t>
      </w:r>
      <w:r w:rsidR="006A5457">
        <w:rPr>
          <w:rFonts w:hint="eastAsia"/>
        </w:rPr>
        <w:t>,</w:t>
      </w:r>
      <w:r w:rsidR="00D906FA">
        <w:rPr>
          <w:rFonts w:hint="eastAsia"/>
        </w:rPr>
        <w:t xml:space="preserve"> the plaintiff cla</w:t>
      </w:r>
      <w:r>
        <w:rPr>
          <w:rFonts w:hint="eastAsia"/>
        </w:rPr>
        <w:t>imed</w:t>
      </w:r>
      <w:r w:rsidR="00D906FA">
        <w:rPr>
          <w:rFonts w:hint="eastAsia"/>
        </w:rPr>
        <w:t xml:space="preserve"> that </w:t>
      </w:r>
      <w:r>
        <w:rPr>
          <w:rFonts w:hint="eastAsia"/>
        </w:rPr>
        <w:t xml:space="preserve">due to the wrongful </w:t>
      </w:r>
      <w:r>
        <w:t>diagnosis</w:t>
      </w:r>
      <w:r>
        <w:rPr>
          <w:rFonts w:hint="eastAsia"/>
        </w:rPr>
        <w:t xml:space="preserve"> by the defendant, </w:t>
      </w:r>
      <w:r w:rsidR="00B46215">
        <w:rPr>
          <w:rFonts w:hint="eastAsia"/>
        </w:rPr>
        <w:t xml:space="preserve">the plaintiff should be </w:t>
      </w:r>
      <w:r w:rsidR="00B46215">
        <w:t>entitled</w:t>
      </w:r>
      <w:r w:rsidR="00B46215">
        <w:rPr>
          <w:rFonts w:hint="eastAsia"/>
        </w:rPr>
        <w:t xml:space="preserve"> to</w:t>
      </w:r>
      <w:r w:rsidR="00CA51FC">
        <w:rPr>
          <w:rFonts w:hint="eastAsia"/>
        </w:rPr>
        <w:t xml:space="preserve"> </w:t>
      </w:r>
      <w:r w:rsidR="00A93D76">
        <w:t>“</w:t>
      </w:r>
      <w:r w:rsidR="00CA51FC">
        <w:rPr>
          <w:rFonts w:hint="eastAsia"/>
        </w:rPr>
        <w:t>emotional damage</w:t>
      </w:r>
      <w:r w:rsidR="00A93D76">
        <w:t>”</w:t>
      </w:r>
      <w:r w:rsidR="00CA51FC">
        <w:rPr>
          <w:rFonts w:hint="eastAsia"/>
        </w:rPr>
        <w:t xml:space="preserve"> of HK$500,000 and the costs of </w:t>
      </w:r>
      <w:r w:rsidR="00B46215">
        <w:rPr>
          <w:rFonts w:hint="eastAsia"/>
        </w:rPr>
        <w:t xml:space="preserve">the </w:t>
      </w:r>
      <w:r w:rsidR="00CA51FC">
        <w:rPr>
          <w:rFonts w:hint="eastAsia"/>
        </w:rPr>
        <w:t xml:space="preserve">consultation </w:t>
      </w:r>
      <w:r w:rsidR="00B46215">
        <w:rPr>
          <w:rFonts w:hint="eastAsia"/>
        </w:rPr>
        <w:t xml:space="preserve">on 7 February 2008 </w:t>
      </w:r>
      <w:r w:rsidR="00CA51FC">
        <w:rPr>
          <w:rFonts w:hint="eastAsia"/>
        </w:rPr>
        <w:t>and</w:t>
      </w:r>
      <w:r w:rsidR="0054179E">
        <w:rPr>
          <w:rFonts w:hint="eastAsia"/>
        </w:rPr>
        <w:t xml:space="preserve"> the</w:t>
      </w:r>
      <w:r w:rsidR="00CA51FC">
        <w:rPr>
          <w:rFonts w:hint="eastAsia"/>
        </w:rPr>
        <w:t xml:space="preserve"> report </w:t>
      </w:r>
      <w:r w:rsidR="00B46215">
        <w:t>prepared</w:t>
      </w:r>
      <w:r w:rsidR="00B46215">
        <w:rPr>
          <w:rFonts w:hint="eastAsia"/>
        </w:rPr>
        <w:t xml:space="preserve"> by the defendant for a total sum of</w:t>
      </w:r>
      <w:r w:rsidR="00CA51FC">
        <w:rPr>
          <w:rFonts w:hint="eastAsia"/>
        </w:rPr>
        <w:t xml:space="preserve"> $9,200</w:t>
      </w:r>
      <w:r w:rsidR="00B46215">
        <w:rPr>
          <w:rFonts w:hint="eastAsia"/>
        </w:rPr>
        <w:t xml:space="preserve"> (this sum, however, was later reduced </w:t>
      </w:r>
      <w:r w:rsidR="00337D5E">
        <w:rPr>
          <w:rFonts w:hint="eastAsia"/>
        </w:rPr>
        <w:t xml:space="preserve">in the Statement of Claim </w:t>
      </w:r>
      <w:r w:rsidR="00B46215">
        <w:rPr>
          <w:rFonts w:hint="eastAsia"/>
        </w:rPr>
        <w:t>to $1,200 for the costs of consultation and $5,000 for the costs o</w:t>
      </w:r>
      <w:r w:rsidR="006F0C69">
        <w:rPr>
          <w:rFonts w:hint="eastAsia"/>
        </w:rPr>
        <w:t>f the said report, namely total</w:t>
      </w:r>
      <w:r w:rsidR="00337D5E">
        <w:rPr>
          <w:rFonts w:hint="eastAsia"/>
        </w:rPr>
        <w:t xml:space="preserve">: </w:t>
      </w:r>
      <w:r w:rsidR="00B46215">
        <w:rPr>
          <w:rFonts w:hint="eastAsia"/>
        </w:rPr>
        <w:t>$6,200)</w:t>
      </w:r>
      <w:r w:rsidR="00CA51FC">
        <w:rPr>
          <w:rFonts w:hint="eastAsia"/>
        </w:rPr>
        <w:t xml:space="preserve">.  </w:t>
      </w:r>
      <w:r w:rsidR="00B46215">
        <w:rPr>
          <w:rFonts w:hint="eastAsia"/>
        </w:rPr>
        <w:t>The plaintiff, in her Statement of Claim</w:t>
      </w:r>
      <w:r w:rsidR="008A2B42">
        <w:rPr>
          <w:rFonts w:hint="eastAsia"/>
        </w:rPr>
        <w:t>,</w:t>
      </w:r>
      <w:r w:rsidR="00CA51FC">
        <w:rPr>
          <w:rFonts w:hint="eastAsia"/>
        </w:rPr>
        <w:t xml:space="preserve"> </w:t>
      </w:r>
      <w:r w:rsidR="00B46215">
        <w:rPr>
          <w:rFonts w:hint="eastAsia"/>
        </w:rPr>
        <w:t>filed on 23 December 2013</w:t>
      </w:r>
      <w:r w:rsidR="008A2B42">
        <w:rPr>
          <w:rFonts w:hint="eastAsia"/>
        </w:rPr>
        <w:t>,</w:t>
      </w:r>
      <w:r w:rsidR="00B46215">
        <w:rPr>
          <w:rFonts w:hint="eastAsia"/>
        </w:rPr>
        <w:t xml:space="preserve"> gave</w:t>
      </w:r>
      <w:r w:rsidR="00CA51FC">
        <w:rPr>
          <w:rFonts w:hint="eastAsia"/>
        </w:rPr>
        <w:t xml:space="preserve"> detail</w:t>
      </w:r>
      <w:r w:rsidR="008A2B42">
        <w:rPr>
          <w:rFonts w:hint="eastAsia"/>
        </w:rPr>
        <w:t>ed</w:t>
      </w:r>
      <w:r w:rsidR="00CA51FC">
        <w:rPr>
          <w:rFonts w:hint="eastAsia"/>
        </w:rPr>
        <w:t xml:space="preserve"> facts which she was going to </w:t>
      </w:r>
      <w:r w:rsidR="000D63FD">
        <w:t>rel</w:t>
      </w:r>
      <w:r w:rsidR="000D63FD">
        <w:rPr>
          <w:rFonts w:hint="eastAsia"/>
        </w:rPr>
        <w:t>y</w:t>
      </w:r>
      <w:r w:rsidR="000D63FD">
        <w:t xml:space="preserve"> on</w:t>
      </w:r>
      <w:r w:rsidR="00B46215">
        <w:rPr>
          <w:rFonts w:hint="eastAsia"/>
        </w:rPr>
        <w:t xml:space="preserve"> in this action and this Statement of Claim is, in fact, the </w:t>
      </w:r>
      <w:r w:rsidR="000D63FD">
        <w:rPr>
          <w:rFonts w:hint="eastAsia"/>
        </w:rPr>
        <w:t>vary subject matter of all three summonses</w:t>
      </w:r>
      <w:r w:rsidR="00A93D76">
        <w:rPr>
          <w:rFonts w:hint="eastAsia"/>
        </w:rPr>
        <w:t xml:space="preserve"> before me now</w:t>
      </w:r>
      <w:r w:rsidR="000D63FD">
        <w:rPr>
          <w:rFonts w:hint="eastAsia"/>
        </w:rPr>
        <w:t xml:space="preserve">.  </w:t>
      </w:r>
    </w:p>
    <w:p w:rsidR="006F0C69" w:rsidRDefault="006F0C69" w:rsidP="006F0C69">
      <w:pPr>
        <w:tabs>
          <w:tab w:val="clear" w:pos="1440"/>
          <w:tab w:val="clear" w:pos="4320"/>
          <w:tab w:val="clear" w:pos="9072"/>
        </w:tabs>
        <w:snapToGrid/>
        <w:spacing w:line="360" w:lineRule="auto"/>
        <w:jc w:val="both"/>
        <w:rPr>
          <w:rFonts w:hint="eastAsia"/>
        </w:rPr>
      </w:pPr>
    </w:p>
    <w:p w:rsidR="005D15C3" w:rsidRDefault="000D63FD" w:rsidP="00773CC6">
      <w:pPr>
        <w:numPr>
          <w:ilvl w:val="0"/>
          <w:numId w:val="2"/>
        </w:numPr>
        <w:tabs>
          <w:tab w:val="clear" w:pos="1080"/>
          <w:tab w:val="clear" w:pos="4320"/>
          <w:tab w:val="clear" w:pos="9072"/>
          <w:tab w:val="num" w:pos="1440"/>
        </w:tabs>
        <w:snapToGrid/>
        <w:spacing w:line="360" w:lineRule="auto"/>
        <w:ind w:left="0" w:firstLine="0"/>
        <w:jc w:val="both"/>
        <w:rPr>
          <w:rFonts w:hint="eastAsia"/>
        </w:rPr>
      </w:pPr>
      <w:r>
        <w:rPr>
          <w:rFonts w:hint="eastAsia"/>
        </w:rPr>
        <w:t>I will first of all, deal with the defendant</w:t>
      </w:r>
      <w:r w:rsidR="0090144B">
        <w:t>’</w:t>
      </w:r>
      <w:r w:rsidR="006F0C69">
        <w:rPr>
          <w:rFonts w:hint="eastAsia"/>
        </w:rPr>
        <w:t xml:space="preserve">s </w:t>
      </w:r>
      <w:r w:rsidR="0090144B">
        <w:rPr>
          <w:rFonts w:hint="eastAsia"/>
        </w:rPr>
        <w:t xml:space="preserve">Striking Out Summons </w:t>
      </w:r>
      <w:r>
        <w:rPr>
          <w:rFonts w:hint="eastAsia"/>
        </w:rPr>
        <w:t>together with the plaintiff</w:t>
      </w:r>
      <w:r w:rsidR="00B46215">
        <w:t>’</w:t>
      </w:r>
      <w:r w:rsidR="00B46215">
        <w:rPr>
          <w:rFonts w:hint="eastAsia"/>
        </w:rPr>
        <w:t>s</w:t>
      </w:r>
      <w:r>
        <w:rPr>
          <w:rFonts w:hint="eastAsia"/>
        </w:rPr>
        <w:t xml:space="preserve"> </w:t>
      </w:r>
      <w:r w:rsidR="0090144B">
        <w:rPr>
          <w:rFonts w:hint="eastAsia"/>
        </w:rPr>
        <w:t>Amendment Summons</w:t>
      </w:r>
      <w:r w:rsidR="00A93D76">
        <w:rPr>
          <w:rFonts w:hint="eastAsia"/>
        </w:rPr>
        <w:t xml:space="preserve">. </w:t>
      </w:r>
    </w:p>
    <w:p w:rsidR="005D15C3" w:rsidRDefault="005D15C3" w:rsidP="00410F83">
      <w:pPr>
        <w:tabs>
          <w:tab w:val="clear" w:pos="4320"/>
        </w:tabs>
        <w:spacing w:line="360" w:lineRule="auto"/>
        <w:jc w:val="both"/>
        <w:rPr>
          <w:rFonts w:hint="eastAsia"/>
        </w:rPr>
      </w:pPr>
    </w:p>
    <w:p w:rsidR="0090144B" w:rsidRDefault="0090144B" w:rsidP="0073207B">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rFonts w:hint="eastAsia"/>
        </w:rPr>
        <w:t>According to the Statement of Claim, the plaintiff further claimed</w:t>
      </w:r>
      <w:r w:rsidR="001306F4">
        <w:rPr>
          <w:rFonts w:hint="eastAsia"/>
        </w:rPr>
        <w:t xml:space="preserve">, in </w:t>
      </w:r>
      <w:r w:rsidR="008A2B42">
        <w:t>addition</w:t>
      </w:r>
      <w:r w:rsidR="001306F4">
        <w:rPr>
          <w:rFonts w:hint="eastAsia"/>
        </w:rPr>
        <w:t xml:space="preserve"> to the above items,</w:t>
      </w:r>
      <w:r>
        <w:rPr>
          <w:rFonts w:hint="eastAsia"/>
        </w:rPr>
        <w:t xml:space="preserve"> several </w:t>
      </w:r>
      <w:r w:rsidR="00A93D76">
        <w:rPr>
          <w:rFonts w:hint="eastAsia"/>
        </w:rPr>
        <w:t xml:space="preserve">other </w:t>
      </w:r>
      <w:r>
        <w:rPr>
          <w:rFonts w:hint="eastAsia"/>
        </w:rPr>
        <w:t>items of damages which did not appear in the Writ of Summons, namely :-</w:t>
      </w:r>
    </w:p>
    <w:p w:rsidR="008954EA" w:rsidRDefault="008954EA" w:rsidP="008954EA">
      <w:pPr>
        <w:tabs>
          <w:tab w:val="clear" w:pos="1440"/>
          <w:tab w:val="clear" w:pos="4320"/>
          <w:tab w:val="clear" w:pos="9072"/>
        </w:tabs>
        <w:snapToGrid/>
        <w:spacing w:line="360" w:lineRule="auto"/>
        <w:jc w:val="both"/>
        <w:rPr>
          <w:rFonts w:hint="eastAsia"/>
          <w:lang w:eastAsia="zh-HK"/>
        </w:rPr>
      </w:pPr>
    </w:p>
    <w:p w:rsidR="0090144B" w:rsidRDefault="00376AA2" w:rsidP="0090144B">
      <w:pPr>
        <w:numPr>
          <w:ilvl w:val="1"/>
          <w:numId w:val="2"/>
        </w:numPr>
        <w:tabs>
          <w:tab w:val="clear" w:pos="1440"/>
          <w:tab w:val="clear" w:pos="4320"/>
          <w:tab w:val="clear" w:pos="9072"/>
          <w:tab w:val="num" w:pos="2410"/>
        </w:tabs>
        <w:snapToGrid/>
        <w:spacing w:line="360" w:lineRule="auto"/>
        <w:ind w:left="2410" w:hanging="992"/>
        <w:jc w:val="both"/>
        <w:rPr>
          <w:rFonts w:hint="eastAsia"/>
          <w:lang w:eastAsia="zh-HK"/>
        </w:rPr>
      </w:pPr>
      <w:r>
        <w:t>Refu</w:t>
      </w:r>
      <w:r w:rsidR="001306F4">
        <w:rPr>
          <w:rFonts w:hint="eastAsia"/>
        </w:rPr>
        <w:t xml:space="preserve">nd of a sum of $50,000 for </w:t>
      </w:r>
      <w:r w:rsidR="001306F4">
        <w:t>“</w:t>
      </w:r>
      <w:r w:rsidR="001306F4">
        <w:rPr>
          <w:rFonts w:hint="eastAsia"/>
        </w:rPr>
        <w:t>loss due to withdrawing the court case in the Small Claim Tribunal due to stress where the Plaintiff has lost $ 180,000 due to cancellation of the transaction</w:t>
      </w:r>
      <w:r w:rsidR="001306F4">
        <w:t>”</w:t>
      </w:r>
      <w:r w:rsidR="001306F4">
        <w:rPr>
          <w:rFonts w:hint="eastAsia"/>
        </w:rPr>
        <w:t xml:space="preserve"> </w:t>
      </w:r>
      <w:r w:rsidR="001306F4" w:rsidRPr="001306F4">
        <w:rPr>
          <w:rFonts w:hint="eastAsia"/>
          <w:i/>
        </w:rPr>
        <w:t>(sic)</w:t>
      </w:r>
      <w:r w:rsidR="001306F4">
        <w:rPr>
          <w:rFonts w:hint="eastAsia"/>
        </w:rPr>
        <w:t>;</w:t>
      </w:r>
      <w:r w:rsidR="00DD629C">
        <w:rPr>
          <w:rFonts w:hint="eastAsia"/>
        </w:rPr>
        <w:t xml:space="preserve"> and</w:t>
      </w:r>
    </w:p>
    <w:p w:rsidR="00DD629C" w:rsidRDefault="001306F4" w:rsidP="00DD629C">
      <w:pPr>
        <w:numPr>
          <w:ilvl w:val="1"/>
          <w:numId w:val="2"/>
        </w:numPr>
        <w:tabs>
          <w:tab w:val="clear" w:pos="1440"/>
          <w:tab w:val="clear" w:pos="4320"/>
          <w:tab w:val="clear" w:pos="9072"/>
          <w:tab w:val="num" w:pos="2410"/>
        </w:tabs>
        <w:snapToGrid/>
        <w:spacing w:line="360" w:lineRule="auto"/>
        <w:ind w:left="2410" w:hanging="992"/>
        <w:jc w:val="both"/>
        <w:rPr>
          <w:rFonts w:hint="eastAsia"/>
          <w:lang w:eastAsia="zh-HK"/>
        </w:rPr>
      </w:pPr>
      <w:r>
        <w:rPr>
          <w:rFonts w:hint="eastAsia"/>
        </w:rPr>
        <w:t xml:space="preserve">Refund of a sum of $ 20,000 for </w:t>
      </w:r>
      <w:r>
        <w:t>“</w:t>
      </w:r>
      <w:r>
        <w:rPr>
          <w:rFonts w:hint="eastAsia"/>
        </w:rPr>
        <w:t>consultation and report fee seeing psychiatrist Mr. Tsang Fan Kwong due to the need to certifying good mental health requested by Cathay Pacific for using life time discounted staff travel benefit</w:t>
      </w:r>
      <w:r w:rsidR="007C3C1A">
        <w:t>”</w:t>
      </w:r>
      <w:r w:rsidR="008A2B42">
        <w:rPr>
          <w:rFonts w:hint="eastAsia"/>
        </w:rPr>
        <w:t xml:space="preserve"> in 2013</w:t>
      </w:r>
      <w:r w:rsidR="007C3C1A">
        <w:rPr>
          <w:rFonts w:hint="eastAsia"/>
        </w:rPr>
        <w:t xml:space="preserve"> </w:t>
      </w:r>
      <w:r w:rsidR="007C3C1A" w:rsidRPr="00DD629C">
        <w:rPr>
          <w:rFonts w:hint="eastAsia"/>
          <w:i/>
        </w:rPr>
        <w:t>(sic)</w:t>
      </w:r>
      <w:r w:rsidR="00DD629C">
        <w:rPr>
          <w:rFonts w:hint="eastAsia"/>
        </w:rPr>
        <w:t>;</w:t>
      </w:r>
    </w:p>
    <w:p w:rsidR="00314481" w:rsidRDefault="00314481" w:rsidP="00DD629C">
      <w:pPr>
        <w:tabs>
          <w:tab w:val="clear" w:pos="1440"/>
          <w:tab w:val="clear" w:pos="4320"/>
          <w:tab w:val="clear" w:pos="9072"/>
        </w:tabs>
        <w:snapToGrid/>
        <w:spacing w:line="360" w:lineRule="auto"/>
        <w:jc w:val="both"/>
        <w:rPr>
          <w:rFonts w:hint="eastAsia"/>
          <w:lang w:eastAsia="zh-HK"/>
        </w:rPr>
      </w:pPr>
    </w:p>
    <w:p w:rsidR="00DD629C" w:rsidRDefault="00DD629C" w:rsidP="0073207B">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rFonts w:hint="eastAsia"/>
        </w:rPr>
        <w:t xml:space="preserve">The plaintiff, in the Statement of Damages, further alleged that due to the wrongful diagnosis by the defendant, the plaintiff </w:t>
      </w:r>
      <w:r>
        <w:t>“</w:t>
      </w:r>
      <w:r>
        <w:rPr>
          <w:rFonts w:hint="eastAsia"/>
        </w:rPr>
        <w:t>has been discriminated by the others</w:t>
      </w:r>
      <w:r>
        <w:t>”</w:t>
      </w:r>
      <w:r>
        <w:rPr>
          <w:rFonts w:hint="eastAsia"/>
        </w:rPr>
        <w:t xml:space="preserve"> and </w:t>
      </w:r>
      <w:r>
        <w:t>“</w:t>
      </w:r>
      <w:r>
        <w:rPr>
          <w:rFonts w:hint="eastAsia"/>
        </w:rPr>
        <w:t>[m]any others have been impolite to</w:t>
      </w:r>
      <w:r>
        <w:t>”</w:t>
      </w:r>
      <w:r>
        <w:rPr>
          <w:rFonts w:hint="eastAsia"/>
        </w:rPr>
        <w:t xml:space="preserve"> the plaintiff. She </w:t>
      </w:r>
      <w:r>
        <w:t>“</w:t>
      </w:r>
      <w:r>
        <w:rPr>
          <w:rFonts w:hint="eastAsia"/>
        </w:rPr>
        <w:t>was insulted</w:t>
      </w:r>
      <w:r>
        <w:t>”</w:t>
      </w:r>
      <w:r>
        <w:rPr>
          <w:rFonts w:hint="eastAsia"/>
        </w:rPr>
        <w:t xml:space="preserve"> and her </w:t>
      </w:r>
      <w:r>
        <w:t>“</w:t>
      </w:r>
      <w:r>
        <w:rPr>
          <w:rFonts w:hint="eastAsia"/>
        </w:rPr>
        <w:t>human right was taken away from</w:t>
      </w:r>
      <w:r>
        <w:t>”</w:t>
      </w:r>
      <w:r>
        <w:rPr>
          <w:rFonts w:hint="eastAsia"/>
        </w:rPr>
        <w:t xml:space="preserve"> her in 2008.</w:t>
      </w:r>
    </w:p>
    <w:p w:rsidR="00DD629C" w:rsidRDefault="00DD629C" w:rsidP="00DD629C">
      <w:pPr>
        <w:tabs>
          <w:tab w:val="clear" w:pos="1440"/>
          <w:tab w:val="clear" w:pos="4320"/>
          <w:tab w:val="clear" w:pos="9072"/>
        </w:tabs>
        <w:snapToGrid/>
        <w:spacing w:line="360" w:lineRule="auto"/>
        <w:jc w:val="both"/>
        <w:rPr>
          <w:rFonts w:hint="eastAsia"/>
          <w:lang w:eastAsia="zh-HK"/>
        </w:rPr>
      </w:pPr>
    </w:p>
    <w:p w:rsidR="006F0C69" w:rsidRDefault="000D63FD" w:rsidP="0073207B">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rFonts w:hint="eastAsia"/>
        </w:rPr>
        <w:t xml:space="preserve">I will </w:t>
      </w:r>
      <w:r w:rsidR="008A2B42">
        <w:rPr>
          <w:rFonts w:hint="eastAsia"/>
        </w:rPr>
        <w:t xml:space="preserve">first </w:t>
      </w:r>
      <w:r>
        <w:rPr>
          <w:rFonts w:hint="eastAsia"/>
        </w:rPr>
        <w:t xml:space="preserve">look at the original Statement of Claim together with the </w:t>
      </w:r>
      <w:r w:rsidR="006F0C69">
        <w:rPr>
          <w:rFonts w:hint="eastAsia"/>
        </w:rPr>
        <w:t>draft</w:t>
      </w:r>
      <w:r>
        <w:rPr>
          <w:rFonts w:hint="eastAsia"/>
        </w:rPr>
        <w:t xml:space="preserve"> amendment to see whether or not the Stat</w:t>
      </w:r>
      <w:r w:rsidR="006F0C69">
        <w:rPr>
          <w:rFonts w:hint="eastAsia"/>
        </w:rPr>
        <w:t xml:space="preserve">ement of Claim and the draft </w:t>
      </w:r>
      <w:r>
        <w:rPr>
          <w:rFonts w:hint="eastAsia"/>
        </w:rPr>
        <w:t>amended</w:t>
      </w:r>
      <w:r w:rsidR="00DE0B70">
        <w:rPr>
          <w:rFonts w:hint="eastAsia"/>
        </w:rPr>
        <w:t xml:space="preserve"> Statement of Claim</w:t>
      </w:r>
      <w:r w:rsidR="008A2B42">
        <w:rPr>
          <w:rFonts w:hint="eastAsia"/>
        </w:rPr>
        <w:t>:- (1) disclosed no</w:t>
      </w:r>
      <w:r>
        <w:rPr>
          <w:rFonts w:hint="eastAsia"/>
        </w:rPr>
        <w:t xml:space="preserve"> reasonable </w:t>
      </w:r>
      <w:r w:rsidR="008A2B42">
        <w:rPr>
          <w:rFonts w:hint="eastAsia"/>
        </w:rPr>
        <w:t xml:space="preserve">cause of action, (2) </w:t>
      </w:r>
      <w:r>
        <w:rPr>
          <w:rFonts w:hint="eastAsia"/>
        </w:rPr>
        <w:t xml:space="preserve">are frivolous, scandalous and/or vexations, </w:t>
      </w:r>
      <w:r w:rsidR="008A2B42">
        <w:rPr>
          <w:rFonts w:hint="eastAsia"/>
        </w:rPr>
        <w:t>(3)</w:t>
      </w:r>
      <w:r>
        <w:rPr>
          <w:rFonts w:hint="eastAsia"/>
        </w:rPr>
        <w:t xml:space="preserve"> may prejudice, embarrass or delay </w:t>
      </w:r>
      <w:r w:rsidR="008F7DD9">
        <w:rPr>
          <w:rFonts w:hint="eastAsia"/>
        </w:rPr>
        <w:t>a</w:t>
      </w:r>
      <w:r>
        <w:rPr>
          <w:rFonts w:hint="eastAsia"/>
        </w:rPr>
        <w:t xml:space="preserve"> fair trial or </w:t>
      </w:r>
      <w:r w:rsidR="008A2B42">
        <w:rPr>
          <w:rFonts w:hint="eastAsia"/>
        </w:rPr>
        <w:t>(4) the action</w:t>
      </w:r>
      <w:r>
        <w:rPr>
          <w:rFonts w:hint="eastAsia"/>
        </w:rPr>
        <w:t xml:space="preserve"> is</w:t>
      </w:r>
      <w:r w:rsidR="00A93D76">
        <w:rPr>
          <w:rFonts w:hint="eastAsia"/>
        </w:rPr>
        <w:t>,</w:t>
      </w:r>
      <w:r w:rsidR="008A2B42">
        <w:rPr>
          <w:rFonts w:hint="eastAsia"/>
        </w:rPr>
        <w:t xml:space="preserve"> </w:t>
      </w:r>
      <w:r>
        <w:rPr>
          <w:rFonts w:hint="eastAsia"/>
        </w:rPr>
        <w:t>otherwise</w:t>
      </w:r>
      <w:r w:rsidR="00A93D76">
        <w:rPr>
          <w:rFonts w:hint="eastAsia"/>
        </w:rPr>
        <w:t>,</w:t>
      </w:r>
      <w:r>
        <w:rPr>
          <w:rFonts w:hint="eastAsia"/>
        </w:rPr>
        <w:t xml:space="preserve"> an abuse of process.  </w:t>
      </w:r>
    </w:p>
    <w:p w:rsidR="006F0C69" w:rsidRDefault="006F0C69" w:rsidP="006F0C69">
      <w:pPr>
        <w:tabs>
          <w:tab w:val="clear" w:pos="1440"/>
          <w:tab w:val="clear" w:pos="4320"/>
          <w:tab w:val="clear" w:pos="9072"/>
        </w:tabs>
        <w:snapToGrid/>
        <w:spacing w:line="360" w:lineRule="auto"/>
        <w:jc w:val="both"/>
        <w:rPr>
          <w:rFonts w:hint="eastAsia"/>
          <w:lang w:eastAsia="zh-HK"/>
        </w:rPr>
      </w:pPr>
    </w:p>
    <w:p w:rsidR="00A93D76" w:rsidRDefault="000D63FD" w:rsidP="0073207B">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rFonts w:hint="eastAsia"/>
        </w:rPr>
        <w:t>It appears to me that after deal</w:t>
      </w:r>
      <w:r w:rsidR="00CC5593">
        <w:rPr>
          <w:rFonts w:hint="eastAsia"/>
        </w:rPr>
        <w:t>ing with these two summonses, the decision</w:t>
      </w:r>
      <w:r>
        <w:rPr>
          <w:rFonts w:hint="eastAsia"/>
        </w:rPr>
        <w:t xml:space="preserve"> </w:t>
      </w:r>
      <w:r w:rsidR="00CC5593">
        <w:rPr>
          <w:rFonts w:hint="eastAsia"/>
        </w:rPr>
        <w:t>for</w:t>
      </w:r>
      <w:r>
        <w:rPr>
          <w:rFonts w:hint="eastAsia"/>
        </w:rPr>
        <w:t xml:space="preserve"> the plaintiff</w:t>
      </w:r>
      <w:r>
        <w:t>’</w:t>
      </w:r>
      <w:r>
        <w:rPr>
          <w:rFonts w:hint="eastAsia"/>
        </w:rPr>
        <w:t xml:space="preserve">s </w:t>
      </w:r>
      <w:r w:rsidR="006F0C69">
        <w:rPr>
          <w:rFonts w:hint="eastAsia"/>
        </w:rPr>
        <w:t>the Default Judgment Summons</w:t>
      </w:r>
      <w:r w:rsidR="00CC5593">
        <w:rPr>
          <w:rFonts w:hint="eastAsia"/>
        </w:rPr>
        <w:t xml:space="preserve"> would be quite necessary and just be a natural consequence</w:t>
      </w:r>
      <w:r>
        <w:rPr>
          <w:rFonts w:hint="eastAsia"/>
        </w:rPr>
        <w:t xml:space="preserve">.  And </w:t>
      </w:r>
      <w:r>
        <w:t>I</w:t>
      </w:r>
      <w:r>
        <w:rPr>
          <w:rFonts w:hint="eastAsia"/>
        </w:rPr>
        <w:t xml:space="preserve"> am told today that the plaintiff </w:t>
      </w:r>
      <w:r w:rsidR="00D73DE1">
        <w:t>abandon</w:t>
      </w:r>
      <w:r w:rsidR="00CC5593">
        <w:rPr>
          <w:rFonts w:hint="eastAsia"/>
        </w:rPr>
        <w:t>ed</w:t>
      </w:r>
      <w:r>
        <w:rPr>
          <w:rFonts w:hint="eastAsia"/>
        </w:rPr>
        <w:t xml:space="preserve"> </w:t>
      </w:r>
      <w:r w:rsidR="00A93D76">
        <w:rPr>
          <w:rFonts w:hint="eastAsia"/>
        </w:rPr>
        <w:t>2</w:t>
      </w:r>
      <w:r w:rsidR="00CC5593">
        <w:rPr>
          <w:rFonts w:hint="eastAsia"/>
        </w:rPr>
        <w:t xml:space="preserve"> applications in the </w:t>
      </w:r>
      <w:r w:rsidR="006F0C69">
        <w:rPr>
          <w:rFonts w:hint="eastAsia"/>
        </w:rPr>
        <w:t>said s</w:t>
      </w:r>
      <w:r w:rsidR="00CC5593">
        <w:rPr>
          <w:rFonts w:hint="eastAsia"/>
        </w:rPr>
        <w:t>ummons</w:t>
      </w:r>
      <w:r>
        <w:rPr>
          <w:rFonts w:hint="eastAsia"/>
        </w:rPr>
        <w:t xml:space="preserve"> namely, </w:t>
      </w:r>
    </w:p>
    <w:p w:rsidR="008954EA" w:rsidRDefault="008954EA" w:rsidP="008954EA">
      <w:pPr>
        <w:tabs>
          <w:tab w:val="clear" w:pos="1440"/>
          <w:tab w:val="clear" w:pos="4320"/>
          <w:tab w:val="clear" w:pos="9072"/>
        </w:tabs>
        <w:snapToGrid/>
        <w:spacing w:line="360" w:lineRule="auto"/>
        <w:jc w:val="both"/>
        <w:rPr>
          <w:rFonts w:hint="eastAsia"/>
          <w:lang w:eastAsia="zh-HK"/>
        </w:rPr>
      </w:pPr>
    </w:p>
    <w:p w:rsidR="00A93D76" w:rsidRDefault="000D63FD" w:rsidP="00A93D76">
      <w:pPr>
        <w:numPr>
          <w:ilvl w:val="2"/>
          <w:numId w:val="2"/>
        </w:numPr>
        <w:tabs>
          <w:tab w:val="clear" w:pos="1440"/>
          <w:tab w:val="clear" w:pos="4320"/>
          <w:tab w:val="clear" w:pos="9072"/>
          <w:tab w:val="left" w:pos="2410"/>
        </w:tabs>
        <w:snapToGrid/>
        <w:spacing w:line="360" w:lineRule="auto"/>
        <w:ind w:left="2410" w:hanging="992"/>
        <w:jc w:val="both"/>
        <w:rPr>
          <w:rFonts w:hint="eastAsia"/>
          <w:lang w:eastAsia="zh-HK"/>
        </w:rPr>
      </w:pPr>
      <w:r>
        <w:rPr>
          <w:rFonts w:hint="eastAsia"/>
        </w:rPr>
        <w:t>leave to continue with High Court action HCPI 188/2011</w:t>
      </w:r>
      <w:r w:rsidR="00A93D76">
        <w:rPr>
          <w:rFonts w:hint="eastAsia"/>
        </w:rPr>
        <w:t>;</w:t>
      </w:r>
      <w:r>
        <w:rPr>
          <w:rFonts w:hint="eastAsia"/>
        </w:rPr>
        <w:t xml:space="preserve"> and </w:t>
      </w:r>
    </w:p>
    <w:p w:rsidR="00E03F1D" w:rsidRDefault="000D63FD" w:rsidP="00A93D76">
      <w:pPr>
        <w:numPr>
          <w:ilvl w:val="2"/>
          <w:numId w:val="2"/>
        </w:numPr>
        <w:tabs>
          <w:tab w:val="clear" w:pos="1440"/>
          <w:tab w:val="clear" w:pos="4320"/>
          <w:tab w:val="clear" w:pos="9072"/>
          <w:tab w:val="left" w:pos="2410"/>
        </w:tabs>
        <w:snapToGrid/>
        <w:spacing w:line="360" w:lineRule="auto"/>
        <w:ind w:left="2410" w:hanging="992"/>
        <w:jc w:val="both"/>
        <w:rPr>
          <w:rFonts w:hint="eastAsia"/>
          <w:lang w:eastAsia="zh-HK"/>
        </w:rPr>
      </w:pPr>
      <w:r>
        <w:rPr>
          <w:rFonts w:hint="eastAsia"/>
        </w:rPr>
        <w:t xml:space="preserve">leave to sue </w:t>
      </w:r>
      <w:r w:rsidR="00A93D76">
        <w:t>“</w:t>
      </w:r>
      <w:r>
        <w:rPr>
          <w:rFonts w:hint="eastAsia"/>
        </w:rPr>
        <w:t>Mrs So of Flat 12/F, 90 Waterloo Road, Kowloon, Hong Kong for the plaintiff</w:t>
      </w:r>
      <w:r>
        <w:t>’</w:t>
      </w:r>
      <w:r>
        <w:rPr>
          <w:rFonts w:hint="eastAsia"/>
        </w:rPr>
        <w:t>s husb</w:t>
      </w:r>
      <w:r w:rsidR="00E03F1D">
        <w:rPr>
          <w:rFonts w:hint="eastAsia"/>
        </w:rPr>
        <w:t>and asset of over $30,000,000</w:t>
      </w:r>
      <w:r w:rsidR="00A93D76">
        <w:t>”</w:t>
      </w:r>
      <w:r w:rsidR="00A93D76">
        <w:rPr>
          <w:rFonts w:hint="eastAsia"/>
        </w:rPr>
        <w:t xml:space="preserve"> </w:t>
      </w:r>
      <w:r w:rsidR="00A93D76" w:rsidRPr="00A93D76">
        <w:rPr>
          <w:rFonts w:hint="eastAsia"/>
          <w:i/>
        </w:rPr>
        <w:t>(sic)</w:t>
      </w:r>
      <w:r w:rsidR="00E03F1D">
        <w:rPr>
          <w:rFonts w:hint="eastAsia"/>
        </w:rPr>
        <w:t xml:space="preserve">.  </w:t>
      </w:r>
    </w:p>
    <w:p w:rsidR="00E03F1D" w:rsidRDefault="00E03F1D" w:rsidP="00E03F1D">
      <w:pPr>
        <w:pStyle w:val="ListParagraph"/>
        <w:spacing w:line="360" w:lineRule="auto"/>
      </w:pPr>
    </w:p>
    <w:p w:rsidR="00D0522E" w:rsidRDefault="00E03F1D" w:rsidP="0073207B">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rFonts w:hint="eastAsia"/>
        </w:rPr>
        <w:t xml:space="preserve">The issue now before me is </w:t>
      </w:r>
      <w:r w:rsidR="0009256C">
        <w:rPr>
          <w:rFonts w:hint="eastAsia"/>
        </w:rPr>
        <w:t xml:space="preserve">also rather </w:t>
      </w:r>
      <w:r>
        <w:t>straight</w:t>
      </w:r>
      <w:r w:rsidR="00E542C1">
        <w:rPr>
          <w:rFonts w:hint="eastAsia"/>
        </w:rPr>
        <w:t xml:space="preserve"> forward.</w:t>
      </w:r>
      <w:r>
        <w:rPr>
          <w:rFonts w:hint="eastAsia"/>
        </w:rPr>
        <w:t xml:space="preserve"> I </w:t>
      </w:r>
      <w:r>
        <w:t>have</w:t>
      </w:r>
      <w:r>
        <w:rPr>
          <w:rFonts w:hint="eastAsia"/>
        </w:rPr>
        <w:t xml:space="preserve"> to decide whethe</w:t>
      </w:r>
      <w:r w:rsidR="00E542C1">
        <w:rPr>
          <w:rFonts w:hint="eastAsia"/>
        </w:rPr>
        <w:t>r the Statement of Claim was def</w:t>
      </w:r>
      <w:r>
        <w:rPr>
          <w:rFonts w:hint="eastAsia"/>
        </w:rPr>
        <w:t>ective and w</w:t>
      </w:r>
      <w:r w:rsidR="00081FF4">
        <w:rPr>
          <w:rFonts w:hint="eastAsia"/>
        </w:rPr>
        <w:t xml:space="preserve">hether the </w:t>
      </w:r>
      <w:r w:rsidR="00054523">
        <w:rPr>
          <w:rFonts w:hint="eastAsia"/>
        </w:rPr>
        <w:t xml:space="preserve">draft </w:t>
      </w:r>
      <w:r w:rsidR="00081FF4">
        <w:rPr>
          <w:rFonts w:hint="eastAsia"/>
        </w:rPr>
        <w:t xml:space="preserve">amendment could </w:t>
      </w:r>
      <w:r w:rsidR="00F83862">
        <w:rPr>
          <w:rFonts w:hint="eastAsia"/>
        </w:rPr>
        <w:t>cure the defects</w:t>
      </w:r>
      <w:r w:rsidR="009C59ED">
        <w:rPr>
          <w:rFonts w:hint="eastAsia"/>
        </w:rPr>
        <w:t xml:space="preserve">.  </w:t>
      </w:r>
    </w:p>
    <w:p w:rsidR="00D0522E" w:rsidRDefault="00D0522E" w:rsidP="00D0522E">
      <w:pPr>
        <w:tabs>
          <w:tab w:val="clear" w:pos="1440"/>
          <w:tab w:val="clear" w:pos="4320"/>
          <w:tab w:val="clear" w:pos="9072"/>
        </w:tabs>
        <w:snapToGrid/>
        <w:spacing w:line="360" w:lineRule="auto"/>
        <w:jc w:val="both"/>
        <w:rPr>
          <w:rFonts w:hint="eastAsia"/>
          <w:lang w:eastAsia="zh-HK"/>
        </w:rPr>
      </w:pPr>
    </w:p>
    <w:p w:rsidR="00E542C1" w:rsidRDefault="009C59ED" w:rsidP="0073207B">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rFonts w:hint="eastAsia"/>
        </w:rPr>
        <w:t xml:space="preserve">After reading </w:t>
      </w:r>
      <w:r>
        <w:t>thoroughly</w:t>
      </w:r>
      <w:r w:rsidR="00B06EE8">
        <w:rPr>
          <w:rFonts w:hint="eastAsia"/>
        </w:rPr>
        <w:t xml:space="preserve"> </w:t>
      </w:r>
      <w:r>
        <w:rPr>
          <w:rFonts w:hint="eastAsia"/>
        </w:rPr>
        <w:t xml:space="preserve">the original Statement of Claim, I discovered that out of </w:t>
      </w:r>
      <w:r w:rsidR="00D0522E">
        <w:rPr>
          <w:rFonts w:hint="eastAsia"/>
        </w:rPr>
        <w:t xml:space="preserve">more than </w:t>
      </w:r>
      <w:r>
        <w:rPr>
          <w:rFonts w:hint="eastAsia"/>
        </w:rPr>
        <w:t xml:space="preserve">100 </w:t>
      </w:r>
      <w:r w:rsidR="00E542C1">
        <w:rPr>
          <w:rFonts w:hint="eastAsia"/>
        </w:rPr>
        <w:t xml:space="preserve">paragraphs, </w:t>
      </w:r>
      <w:r w:rsidR="00D0522E">
        <w:rPr>
          <w:rFonts w:hint="eastAsia"/>
        </w:rPr>
        <w:t xml:space="preserve">about </w:t>
      </w:r>
      <w:r>
        <w:rPr>
          <w:rFonts w:hint="eastAsia"/>
        </w:rPr>
        <w:t xml:space="preserve">60 </w:t>
      </w:r>
      <w:r w:rsidR="00E542C1">
        <w:rPr>
          <w:rFonts w:hint="eastAsia"/>
        </w:rPr>
        <w:t>of them</w:t>
      </w:r>
      <w:r>
        <w:rPr>
          <w:rFonts w:hint="eastAsia"/>
        </w:rPr>
        <w:t xml:space="preserve"> (including sub-paragraphs)</w:t>
      </w:r>
      <w:r w:rsidR="00E542C1">
        <w:rPr>
          <w:rFonts w:hint="eastAsia"/>
        </w:rPr>
        <w:t xml:space="preserve"> are absolutely </w:t>
      </w:r>
      <w:r w:rsidR="00E542C1">
        <w:t>irrelevant</w:t>
      </w:r>
      <w:r w:rsidR="00E542C1">
        <w:rPr>
          <w:rFonts w:hint="eastAsia"/>
        </w:rPr>
        <w:t xml:space="preserve"> and have nothing to do with the defendant. O</w:t>
      </w:r>
      <w:r w:rsidR="0009256C">
        <w:rPr>
          <w:rFonts w:hint="eastAsia"/>
        </w:rPr>
        <w:t>nly 40 paragraphs contained</w:t>
      </w:r>
      <w:r>
        <w:rPr>
          <w:rFonts w:hint="eastAsia"/>
        </w:rPr>
        <w:t xml:space="preserve"> facts which are </w:t>
      </w:r>
      <w:r w:rsidR="00E542C1">
        <w:rPr>
          <w:rFonts w:hint="eastAsia"/>
        </w:rPr>
        <w:t xml:space="preserve">arguably </w:t>
      </w:r>
      <w:r>
        <w:rPr>
          <w:rFonts w:hint="eastAsia"/>
        </w:rPr>
        <w:t>re</w:t>
      </w:r>
      <w:r w:rsidR="00054523">
        <w:rPr>
          <w:rFonts w:hint="eastAsia"/>
        </w:rPr>
        <w:t xml:space="preserve">levant to the defendant but most of them are quite irrelevant to the </w:t>
      </w:r>
      <w:r w:rsidR="00054523">
        <w:t>diagnosis</w:t>
      </w:r>
      <w:r w:rsidR="00054523">
        <w:rPr>
          <w:rFonts w:hint="eastAsia"/>
        </w:rPr>
        <w:t xml:space="preserve"> of the plaintiff.</w:t>
      </w:r>
    </w:p>
    <w:p w:rsidR="00E542C1" w:rsidRDefault="00E542C1" w:rsidP="00E542C1">
      <w:pPr>
        <w:tabs>
          <w:tab w:val="clear" w:pos="1440"/>
          <w:tab w:val="clear" w:pos="4320"/>
          <w:tab w:val="clear" w:pos="9072"/>
        </w:tabs>
        <w:snapToGrid/>
        <w:spacing w:line="360" w:lineRule="auto"/>
        <w:jc w:val="both"/>
        <w:rPr>
          <w:rFonts w:hint="eastAsia"/>
          <w:lang w:eastAsia="zh-HK"/>
        </w:rPr>
      </w:pPr>
      <w:r>
        <w:rPr>
          <w:rFonts w:hint="eastAsia"/>
        </w:rPr>
        <w:t xml:space="preserve">  </w:t>
      </w:r>
    </w:p>
    <w:p w:rsidR="0073207B" w:rsidRPr="00EF7E0B" w:rsidRDefault="00B06EE8" w:rsidP="0073207B">
      <w:pPr>
        <w:numPr>
          <w:ilvl w:val="0"/>
          <w:numId w:val="2"/>
        </w:numPr>
        <w:tabs>
          <w:tab w:val="clear" w:pos="1080"/>
          <w:tab w:val="clear" w:pos="4320"/>
          <w:tab w:val="clear" w:pos="9072"/>
          <w:tab w:val="num" w:pos="1440"/>
        </w:tabs>
        <w:snapToGrid/>
        <w:spacing w:line="360" w:lineRule="auto"/>
        <w:ind w:left="0" w:firstLine="0"/>
        <w:jc w:val="both"/>
        <w:rPr>
          <w:rFonts w:hint="eastAsia"/>
          <w:szCs w:val="28"/>
          <w:lang w:eastAsia="zh-HK"/>
        </w:rPr>
      </w:pPr>
      <w:r>
        <w:rPr>
          <w:rFonts w:hint="eastAsia"/>
          <w:szCs w:val="28"/>
        </w:rPr>
        <w:t xml:space="preserve">The </w:t>
      </w:r>
      <w:r>
        <w:rPr>
          <w:szCs w:val="28"/>
        </w:rPr>
        <w:t>“</w:t>
      </w:r>
      <w:r>
        <w:rPr>
          <w:rFonts w:hint="eastAsia"/>
          <w:szCs w:val="28"/>
        </w:rPr>
        <w:t>real compliant</w:t>
      </w:r>
      <w:r>
        <w:rPr>
          <w:szCs w:val="28"/>
        </w:rPr>
        <w:t>”</w:t>
      </w:r>
      <w:r>
        <w:rPr>
          <w:rFonts w:hint="eastAsia"/>
          <w:szCs w:val="28"/>
        </w:rPr>
        <w:t xml:space="preserve"> by the plaintiff could be seen</w:t>
      </w:r>
      <w:r w:rsidR="000401F1">
        <w:rPr>
          <w:rFonts w:hint="eastAsia"/>
          <w:szCs w:val="28"/>
        </w:rPr>
        <w:t>,</w:t>
      </w:r>
      <w:r>
        <w:rPr>
          <w:rFonts w:hint="eastAsia"/>
          <w:szCs w:val="28"/>
        </w:rPr>
        <w:t xml:space="preserve"> </w:t>
      </w:r>
      <w:r w:rsidR="00A86FBC">
        <w:rPr>
          <w:rFonts w:hint="eastAsia"/>
          <w:szCs w:val="28"/>
        </w:rPr>
        <w:t>particularly</w:t>
      </w:r>
      <w:r w:rsidR="000401F1">
        <w:rPr>
          <w:rFonts w:hint="eastAsia"/>
          <w:szCs w:val="28"/>
        </w:rPr>
        <w:t>,</w:t>
      </w:r>
      <w:r>
        <w:rPr>
          <w:rFonts w:hint="eastAsia"/>
          <w:szCs w:val="28"/>
        </w:rPr>
        <w:t xml:space="preserve"> </w:t>
      </w:r>
      <w:r w:rsidR="000401F1">
        <w:rPr>
          <w:rFonts w:hint="eastAsia"/>
          <w:szCs w:val="28"/>
        </w:rPr>
        <w:t xml:space="preserve">in </w:t>
      </w:r>
      <w:r>
        <w:rPr>
          <w:rFonts w:hint="eastAsia"/>
          <w:szCs w:val="28"/>
        </w:rPr>
        <w:t xml:space="preserve">2 paragraphs of the Statement of Claim. </w:t>
      </w:r>
      <w:r w:rsidR="00E542C1" w:rsidRPr="00EF7E0B">
        <w:rPr>
          <w:rFonts w:hint="eastAsia"/>
          <w:szCs w:val="28"/>
        </w:rPr>
        <w:t xml:space="preserve">At </w:t>
      </w:r>
      <w:r w:rsidR="009C59ED" w:rsidRPr="00EF7E0B">
        <w:rPr>
          <w:rFonts w:hint="eastAsia"/>
          <w:szCs w:val="28"/>
        </w:rPr>
        <w:t xml:space="preserve">paragraph 5 of the Statement of Claim, the plaintiff </w:t>
      </w:r>
      <w:r w:rsidR="00D0522E" w:rsidRPr="00EF7E0B">
        <w:rPr>
          <w:rFonts w:hint="eastAsia"/>
          <w:szCs w:val="28"/>
        </w:rPr>
        <w:t>pleaded</w:t>
      </w:r>
      <w:r w:rsidR="009C59ED" w:rsidRPr="00EF7E0B">
        <w:rPr>
          <w:rFonts w:hint="eastAsia"/>
          <w:szCs w:val="28"/>
        </w:rPr>
        <w:t xml:space="preserve"> that:-</w:t>
      </w:r>
    </w:p>
    <w:p w:rsidR="009C59ED" w:rsidRPr="00EF7E0B" w:rsidRDefault="009C59ED" w:rsidP="009C59ED">
      <w:pPr>
        <w:pStyle w:val="ListParagraph"/>
        <w:rPr>
          <w:rFonts w:hint="eastAsia"/>
          <w:szCs w:val="28"/>
        </w:rPr>
      </w:pPr>
    </w:p>
    <w:p w:rsidR="00447885" w:rsidRPr="00EF7E0B" w:rsidRDefault="00447885" w:rsidP="00447885">
      <w:pPr>
        <w:pStyle w:val="ListParagraph"/>
        <w:ind w:left="1440" w:right="746"/>
        <w:rPr>
          <w:rFonts w:hint="eastAsia"/>
          <w:i/>
          <w:szCs w:val="28"/>
        </w:rPr>
      </w:pPr>
      <w:r w:rsidRPr="00EF7E0B">
        <w:rPr>
          <w:szCs w:val="28"/>
        </w:rPr>
        <w:t>“</w:t>
      </w:r>
      <w:r w:rsidR="001F0EF4" w:rsidRPr="00EF7E0B">
        <w:rPr>
          <w:rFonts w:hint="eastAsia"/>
          <w:szCs w:val="28"/>
        </w:rPr>
        <w:t>In the 20 min</w:t>
      </w:r>
      <w:r w:rsidRPr="00EF7E0B">
        <w:rPr>
          <w:rFonts w:hint="eastAsia"/>
          <w:szCs w:val="28"/>
        </w:rPr>
        <w:t>s c</w:t>
      </w:r>
      <w:r w:rsidR="001F0EF4" w:rsidRPr="00EF7E0B">
        <w:rPr>
          <w:rFonts w:hint="eastAsia"/>
          <w:szCs w:val="28"/>
        </w:rPr>
        <w:t>onsultation meeting on Jan 7</w:t>
      </w:r>
      <w:r w:rsidRPr="00EF7E0B">
        <w:rPr>
          <w:rFonts w:hint="eastAsia"/>
          <w:szCs w:val="28"/>
        </w:rPr>
        <w:t>, 2008</w:t>
      </w:r>
      <w:r w:rsidR="0071094E" w:rsidRPr="00EF7E0B">
        <w:rPr>
          <w:rFonts w:hint="eastAsia"/>
          <w:szCs w:val="28"/>
        </w:rPr>
        <w:t>,</w:t>
      </w:r>
      <w:r w:rsidRPr="00EF7E0B">
        <w:rPr>
          <w:rFonts w:hint="eastAsia"/>
          <w:szCs w:val="28"/>
        </w:rPr>
        <w:t xml:space="preserve"> </w:t>
      </w:r>
      <w:r w:rsidR="0071094E" w:rsidRPr="00EF7E0B">
        <w:rPr>
          <w:rFonts w:hint="eastAsia"/>
          <w:szCs w:val="28"/>
        </w:rPr>
        <w:t>t</w:t>
      </w:r>
      <w:r w:rsidR="001F0EF4" w:rsidRPr="00EF7E0B">
        <w:rPr>
          <w:rFonts w:hint="eastAsia"/>
          <w:szCs w:val="28"/>
        </w:rPr>
        <w:t>he D</w:t>
      </w:r>
      <w:r w:rsidRPr="00EF7E0B">
        <w:rPr>
          <w:rFonts w:hint="eastAsia"/>
          <w:szCs w:val="28"/>
        </w:rPr>
        <w:t xml:space="preserve">efendant informed the plaintiff that she </w:t>
      </w:r>
      <w:r w:rsidRPr="00EF7E0B">
        <w:rPr>
          <w:szCs w:val="28"/>
        </w:rPr>
        <w:t>suffered</w:t>
      </w:r>
      <w:r w:rsidRPr="00EF7E0B">
        <w:rPr>
          <w:rFonts w:hint="eastAsia"/>
          <w:szCs w:val="28"/>
        </w:rPr>
        <w:t xml:space="preserve"> from </w:t>
      </w:r>
      <w:r w:rsidR="001F0EF4" w:rsidRPr="00EF7E0B">
        <w:rPr>
          <w:szCs w:val="28"/>
        </w:rPr>
        <w:t>“</w:t>
      </w:r>
      <w:r w:rsidR="001F0EF4" w:rsidRPr="00EF7E0B">
        <w:rPr>
          <w:rFonts w:hint="eastAsia"/>
          <w:szCs w:val="28"/>
        </w:rPr>
        <w:t>D</w:t>
      </w:r>
      <w:r w:rsidR="0087787C" w:rsidRPr="00EF7E0B">
        <w:rPr>
          <w:szCs w:val="28"/>
        </w:rPr>
        <w:t>elusion</w:t>
      </w:r>
      <w:r w:rsidR="001F0EF4" w:rsidRPr="00EF7E0B">
        <w:rPr>
          <w:szCs w:val="28"/>
        </w:rPr>
        <w:t>”</w:t>
      </w:r>
      <w:r w:rsidR="001F0EF4" w:rsidRPr="00EF7E0B">
        <w:rPr>
          <w:rFonts w:hint="eastAsia"/>
          <w:szCs w:val="28"/>
        </w:rPr>
        <w:t xml:space="preserve"> and need</w:t>
      </w:r>
      <w:r w:rsidR="0087787C" w:rsidRPr="00EF7E0B">
        <w:rPr>
          <w:rFonts w:hint="eastAsia"/>
          <w:szCs w:val="28"/>
        </w:rPr>
        <w:t xml:space="preserve">ed mental illness </w:t>
      </w:r>
      <w:r w:rsidR="001F0EF4" w:rsidRPr="00EF7E0B">
        <w:rPr>
          <w:rFonts w:hint="eastAsia"/>
          <w:szCs w:val="28"/>
        </w:rPr>
        <w:t>medication</w:t>
      </w:r>
      <w:r w:rsidR="0087787C" w:rsidRPr="00EF7E0B">
        <w:rPr>
          <w:szCs w:val="28"/>
        </w:rPr>
        <w:t>”</w:t>
      </w:r>
      <w:r w:rsidR="001F0EF4" w:rsidRPr="00EF7E0B">
        <w:rPr>
          <w:rFonts w:hint="eastAsia"/>
          <w:szCs w:val="28"/>
        </w:rPr>
        <w:t xml:space="preserve"> </w:t>
      </w:r>
      <w:r w:rsidR="001F0EF4" w:rsidRPr="00EF7E0B">
        <w:rPr>
          <w:rFonts w:hint="eastAsia"/>
          <w:i/>
          <w:szCs w:val="28"/>
        </w:rPr>
        <w:t>(sic)</w:t>
      </w:r>
    </w:p>
    <w:p w:rsidR="00447885" w:rsidRPr="00EF7E0B" w:rsidRDefault="00447885" w:rsidP="0087787C">
      <w:pPr>
        <w:pStyle w:val="ListParagraph"/>
        <w:spacing w:line="360" w:lineRule="auto"/>
        <w:ind w:left="1440" w:right="746"/>
        <w:rPr>
          <w:rFonts w:hint="eastAsia"/>
          <w:szCs w:val="28"/>
        </w:rPr>
      </w:pPr>
    </w:p>
    <w:p w:rsidR="0087787C" w:rsidRPr="00EF7E0B" w:rsidRDefault="0087787C" w:rsidP="004C7BB5">
      <w:pPr>
        <w:pStyle w:val="ListParagraph"/>
        <w:spacing w:line="360" w:lineRule="auto"/>
        <w:ind w:left="0" w:right="26"/>
        <w:rPr>
          <w:rFonts w:hint="eastAsia"/>
          <w:szCs w:val="28"/>
        </w:rPr>
      </w:pPr>
      <w:r w:rsidRPr="00EF7E0B">
        <w:rPr>
          <w:szCs w:val="28"/>
        </w:rPr>
        <w:t>A</w:t>
      </w:r>
      <w:r w:rsidR="00D0522E" w:rsidRPr="00EF7E0B">
        <w:rPr>
          <w:rFonts w:hint="eastAsia"/>
          <w:szCs w:val="28"/>
        </w:rPr>
        <w:t>nd the plaintiff continued</w:t>
      </w:r>
      <w:r w:rsidR="00E542C1" w:rsidRPr="00EF7E0B">
        <w:rPr>
          <w:rFonts w:hint="eastAsia"/>
          <w:szCs w:val="28"/>
        </w:rPr>
        <w:t xml:space="preserve"> after several sub-paragraphs under </w:t>
      </w:r>
      <w:r w:rsidR="00E542C1" w:rsidRPr="00EF7E0B">
        <w:rPr>
          <w:szCs w:val="28"/>
        </w:rPr>
        <w:t>paragraph</w:t>
      </w:r>
      <w:r w:rsidR="00E542C1" w:rsidRPr="00EF7E0B">
        <w:rPr>
          <w:rFonts w:hint="eastAsia"/>
          <w:szCs w:val="28"/>
        </w:rPr>
        <w:t xml:space="preserve"> 5</w:t>
      </w:r>
      <w:r w:rsidR="00D0522E" w:rsidRPr="00EF7E0B">
        <w:rPr>
          <w:rFonts w:hint="eastAsia"/>
          <w:szCs w:val="28"/>
        </w:rPr>
        <w:t xml:space="preserve"> and said, </w:t>
      </w:r>
      <w:r w:rsidRPr="00EF7E0B">
        <w:rPr>
          <w:rFonts w:hint="eastAsia"/>
          <w:szCs w:val="28"/>
        </w:rPr>
        <w:t>at paragraph</w:t>
      </w:r>
      <w:r w:rsidR="004C7BB5" w:rsidRPr="00EF7E0B">
        <w:rPr>
          <w:rFonts w:hint="eastAsia"/>
          <w:szCs w:val="28"/>
        </w:rPr>
        <w:t xml:space="preserve"> 6 of the Statement of Claim</w:t>
      </w:r>
      <w:r w:rsidR="00D0522E" w:rsidRPr="00EF7E0B">
        <w:rPr>
          <w:rFonts w:hint="eastAsia"/>
          <w:szCs w:val="28"/>
        </w:rPr>
        <w:t>,</w:t>
      </w:r>
      <w:r w:rsidR="00E542C1" w:rsidRPr="00EF7E0B">
        <w:rPr>
          <w:rFonts w:hint="eastAsia"/>
          <w:szCs w:val="28"/>
        </w:rPr>
        <w:t xml:space="preserve"> that</w:t>
      </w:r>
      <w:r w:rsidR="004C7BB5" w:rsidRPr="00EF7E0B">
        <w:rPr>
          <w:rFonts w:hint="eastAsia"/>
          <w:szCs w:val="28"/>
        </w:rPr>
        <w:t>:-</w:t>
      </w:r>
    </w:p>
    <w:p w:rsidR="0087787C" w:rsidRPr="00EF7E0B" w:rsidRDefault="0087787C" w:rsidP="0087787C">
      <w:pPr>
        <w:pStyle w:val="ListParagraph"/>
        <w:spacing w:line="360" w:lineRule="auto"/>
        <w:ind w:left="90" w:right="746" w:hanging="90"/>
        <w:rPr>
          <w:rFonts w:hint="eastAsia"/>
          <w:szCs w:val="28"/>
        </w:rPr>
      </w:pPr>
    </w:p>
    <w:p w:rsidR="004C7BB5" w:rsidRPr="00EF7E0B" w:rsidRDefault="004C7BB5" w:rsidP="004C7BB5">
      <w:pPr>
        <w:pStyle w:val="ListParagraph"/>
        <w:ind w:left="1440" w:right="746"/>
        <w:rPr>
          <w:rFonts w:hint="eastAsia"/>
          <w:szCs w:val="28"/>
        </w:rPr>
      </w:pPr>
      <w:r w:rsidRPr="00EF7E0B">
        <w:rPr>
          <w:szCs w:val="28"/>
        </w:rPr>
        <w:t>“</w:t>
      </w:r>
      <w:r w:rsidR="0071094E" w:rsidRPr="00EF7E0B">
        <w:rPr>
          <w:rFonts w:hint="eastAsia"/>
          <w:szCs w:val="28"/>
        </w:rPr>
        <w:t>A</w:t>
      </w:r>
      <w:r w:rsidRPr="00EF7E0B">
        <w:rPr>
          <w:rFonts w:hint="eastAsia"/>
          <w:szCs w:val="28"/>
        </w:rPr>
        <w:t>t the end of the consu</w:t>
      </w:r>
      <w:r w:rsidR="00E542C1" w:rsidRPr="00EF7E0B">
        <w:rPr>
          <w:rFonts w:hint="eastAsia"/>
          <w:szCs w:val="28"/>
        </w:rPr>
        <w:t>ltation on 7 January 2008, the D</w:t>
      </w:r>
      <w:r w:rsidRPr="00EF7E0B">
        <w:rPr>
          <w:rFonts w:hint="eastAsia"/>
          <w:szCs w:val="28"/>
        </w:rPr>
        <w:t>efendant knew or o</w:t>
      </w:r>
      <w:r w:rsidR="0071094E" w:rsidRPr="00EF7E0B">
        <w:rPr>
          <w:rFonts w:hint="eastAsia"/>
          <w:szCs w:val="28"/>
        </w:rPr>
        <w:t>ught</w:t>
      </w:r>
      <w:r w:rsidR="00E542C1" w:rsidRPr="00EF7E0B">
        <w:rPr>
          <w:rFonts w:hint="eastAsia"/>
          <w:szCs w:val="28"/>
        </w:rPr>
        <w:t xml:space="preserve"> to have known that the P</w:t>
      </w:r>
      <w:r w:rsidRPr="00EF7E0B">
        <w:rPr>
          <w:rFonts w:hint="eastAsia"/>
          <w:szCs w:val="28"/>
        </w:rPr>
        <w:t>la</w:t>
      </w:r>
      <w:r w:rsidR="00E542C1" w:rsidRPr="00EF7E0B">
        <w:rPr>
          <w:rFonts w:hint="eastAsia"/>
          <w:szCs w:val="28"/>
        </w:rPr>
        <w:t>intiff disagreed with the serious</w:t>
      </w:r>
      <w:r w:rsidRPr="00EF7E0B">
        <w:rPr>
          <w:rFonts w:hint="eastAsia"/>
          <w:szCs w:val="28"/>
        </w:rPr>
        <w:t xml:space="preserve"> mental illness di</w:t>
      </w:r>
      <w:r w:rsidR="00E542C1" w:rsidRPr="00EF7E0B">
        <w:rPr>
          <w:rFonts w:hint="eastAsia"/>
          <w:szCs w:val="28"/>
        </w:rPr>
        <w:t>agnosis</w:t>
      </w:r>
      <w:r w:rsidR="00A12D63" w:rsidRPr="00EF7E0B">
        <w:rPr>
          <w:rFonts w:hint="eastAsia"/>
          <w:szCs w:val="28"/>
        </w:rPr>
        <w:t xml:space="preserve"> and refuse</w:t>
      </w:r>
      <w:r w:rsidR="00E542C1" w:rsidRPr="00EF7E0B">
        <w:rPr>
          <w:rFonts w:hint="eastAsia"/>
          <w:szCs w:val="28"/>
        </w:rPr>
        <w:t>d</w:t>
      </w:r>
      <w:r w:rsidR="00A12D63" w:rsidRPr="00EF7E0B">
        <w:rPr>
          <w:rFonts w:hint="eastAsia"/>
          <w:szCs w:val="28"/>
        </w:rPr>
        <w:t xml:space="preserve"> t</w:t>
      </w:r>
      <w:r w:rsidR="00E542C1" w:rsidRPr="00EF7E0B">
        <w:rPr>
          <w:rFonts w:hint="eastAsia"/>
          <w:szCs w:val="28"/>
        </w:rPr>
        <w:t>o take any medication from the D</w:t>
      </w:r>
      <w:r w:rsidR="00A12D63" w:rsidRPr="00EF7E0B">
        <w:rPr>
          <w:rFonts w:hint="eastAsia"/>
          <w:szCs w:val="28"/>
        </w:rPr>
        <w:t xml:space="preserve">efendant.  </w:t>
      </w:r>
      <w:r w:rsidR="00E542C1" w:rsidRPr="00EF7E0B">
        <w:rPr>
          <w:rFonts w:hint="eastAsia"/>
          <w:szCs w:val="28"/>
        </w:rPr>
        <w:t>Since the D</w:t>
      </w:r>
      <w:r w:rsidR="00B946EC" w:rsidRPr="00EF7E0B">
        <w:rPr>
          <w:rFonts w:hint="eastAsia"/>
          <w:szCs w:val="28"/>
        </w:rPr>
        <w:t>ef</w:t>
      </w:r>
      <w:r w:rsidR="00E542C1" w:rsidRPr="00EF7E0B">
        <w:rPr>
          <w:rFonts w:hint="eastAsia"/>
          <w:szCs w:val="28"/>
        </w:rPr>
        <w:t>endant had failed to deliver an</w:t>
      </w:r>
      <w:r w:rsidR="00B946EC" w:rsidRPr="00EF7E0B">
        <w:rPr>
          <w:rFonts w:hint="eastAsia"/>
          <w:szCs w:val="28"/>
        </w:rPr>
        <w:t xml:space="preserve"> objective dia</w:t>
      </w:r>
      <w:r w:rsidR="00E542C1" w:rsidRPr="00EF7E0B">
        <w:rPr>
          <w:rFonts w:hint="eastAsia"/>
          <w:szCs w:val="28"/>
        </w:rPr>
        <w:t>gnosis</w:t>
      </w:r>
      <w:r w:rsidR="00B946EC" w:rsidRPr="00EF7E0B">
        <w:rPr>
          <w:rFonts w:hint="eastAsia"/>
          <w:szCs w:val="28"/>
        </w:rPr>
        <w:t xml:space="preserve"> to </w:t>
      </w:r>
      <w:r w:rsidR="00E542C1" w:rsidRPr="00EF7E0B">
        <w:rPr>
          <w:rFonts w:hint="eastAsia"/>
          <w:szCs w:val="28"/>
        </w:rPr>
        <w:t>the Plaintiff.  The P</w:t>
      </w:r>
      <w:r w:rsidR="001F0EF4" w:rsidRPr="00EF7E0B">
        <w:rPr>
          <w:rFonts w:hint="eastAsia"/>
          <w:szCs w:val="28"/>
        </w:rPr>
        <w:t>laintiff stood up</w:t>
      </w:r>
      <w:r w:rsidR="00B946EC" w:rsidRPr="00EF7E0B">
        <w:rPr>
          <w:rFonts w:hint="eastAsia"/>
          <w:szCs w:val="28"/>
        </w:rPr>
        <w:t xml:space="preserve"> and left.</w:t>
      </w:r>
      <w:r w:rsidR="00B946EC" w:rsidRPr="00EF7E0B">
        <w:rPr>
          <w:szCs w:val="28"/>
        </w:rPr>
        <w:t>”</w:t>
      </w:r>
      <w:r w:rsidR="00D0522E" w:rsidRPr="00EF7E0B">
        <w:rPr>
          <w:rFonts w:hint="eastAsia"/>
          <w:szCs w:val="28"/>
        </w:rPr>
        <w:t xml:space="preserve"> </w:t>
      </w:r>
      <w:r w:rsidR="00D0522E" w:rsidRPr="00EF7E0B">
        <w:rPr>
          <w:rFonts w:hint="eastAsia"/>
          <w:i/>
          <w:szCs w:val="28"/>
        </w:rPr>
        <w:t>(sic)</w:t>
      </w:r>
    </w:p>
    <w:p w:rsidR="004C7BB5" w:rsidRPr="00EF7E0B" w:rsidRDefault="004C7BB5" w:rsidP="0087787C">
      <w:pPr>
        <w:pStyle w:val="ListParagraph"/>
        <w:spacing w:line="360" w:lineRule="auto"/>
        <w:ind w:left="90" w:right="746" w:hanging="90"/>
        <w:rPr>
          <w:rFonts w:hint="eastAsia"/>
          <w:szCs w:val="28"/>
        </w:rPr>
      </w:pPr>
    </w:p>
    <w:p w:rsidR="009C59ED" w:rsidRDefault="00B946EC" w:rsidP="0073207B">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t>I</w:t>
      </w:r>
      <w:r>
        <w:rPr>
          <w:rFonts w:hint="eastAsia"/>
        </w:rPr>
        <w:t>n my view, it was not disputed that the plaintiff was not satisfied with the defendant</w:t>
      </w:r>
      <w:r>
        <w:t>’</w:t>
      </w:r>
      <w:r w:rsidR="00B06EE8">
        <w:rPr>
          <w:rFonts w:hint="eastAsia"/>
        </w:rPr>
        <w:t>s diagnosis</w:t>
      </w:r>
      <w:r>
        <w:rPr>
          <w:rFonts w:hint="eastAsia"/>
        </w:rPr>
        <w:t xml:space="preserve">.  However, after reading the entire Statement of Claim, </w:t>
      </w:r>
      <w:r w:rsidR="00A645F8">
        <w:rPr>
          <w:rFonts w:hint="eastAsia"/>
        </w:rPr>
        <w:t>the reason</w:t>
      </w:r>
      <w:r>
        <w:rPr>
          <w:rFonts w:hint="eastAsia"/>
        </w:rPr>
        <w:t xml:space="preserve"> why the plaintiff was not satisfied with it</w:t>
      </w:r>
      <w:r w:rsidR="00A645F8">
        <w:rPr>
          <w:rFonts w:hint="eastAsia"/>
        </w:rPr>
        <w:t>, was not entirely clear</w:t>
      </w:r>
      <w:r>
        <w:rPr>
          <w:rFonts w:hint="eastAsia"/>
        </w:rPr>
        <w:t xml:space="preserve">.  </w:t>
      </w:r>
      <w:r w:rsidR="00A645F8">
        <w:rPr>
          <w:rFonts w:hint="eastAsia"/>
        </w:rPr>
        <w:t>And a</w:t>
      </w:r>
      <w:r>
        <w:rPr>
          <w:rFonts w:hint="eastAsia"/>
        </w:rPr>
        <w:t>lthough the plaintiff did not say so in express words, this is my understanding</w:t>
      </w:r>
      <w:r w:rsidR="00D0522E">
        <w:rPr>
          <w:rFonts w:hint="eastAsia"/>
        </w:rPr>
        <w:t xml:space="preserve"> of</w:t>
      </w:r>
      <w:r>
        <w:rPr>
          <w:rFonts w:hint="eastAsia"/>
        </w:rPr>
        <w:t xml:space="preserve"> the basis of the plaintiff</w:t>
      </w:r>
      <w:r w:rsidR="000401F1">
        <w:t>’</w:t>
      </w:r>
      <w:r w:rsidR="000401F1">
        <w:rPr>
          <w:rFonts w:hint="eastAsia"/>
        </w:rPr>
        <w:t>s</w:t>
      </w:r>
      <w:r>
        <w:rPr>
          <w:rFonts w:hint="eastAsia"/>
        </w:rPr>
        <w:t xml:space="preserve"> </w:t>
      </w:r>
      <w:r>
        <w:t>complaint</w:t>
      </w:r>
      <w:r>
        <w:rPr>
          <w:rFonts w:hint="eastAsia"/>
        </w:rPr>
        <w:t xml:space="preserve"> against </w:t>
      </w:r>
      <w:r w:rsidR="00D0522E">
        <w:rPr>
          <w:rFonts w:hint="eastAsia"/>
        </w:rPr>
        <w:t>the defendant</w:t>
      </w:r>
      <w:r w:rsidR="000401F1">
        <w:rPr>
          <w:rFonts w:hint="eastAsia"/>
        </w:rPr>
        <w:t>, namely</w:t>
      </w:r>
      <w:r w:rsidR="00D0522E">
        <w:rPr>
          <w:rFonts w:hint="eastAsia"/>
        </w:rPr>
        <w:t xml:space="preserve"> </w:t>
      </w:r>
      <w:r w:rsidR="00A645F8">
        <w:rPr>
          <w:rFonts w:hint="eastAsia"/>
        </w:rPr>
        <w:t xml:space="preserve">the </w:t>
      </w:r>
      <w:r>
        <w:rPr>
          <w:rFonts w:hint="eastAsia"/>
        </w:rPr>
        <w:t>defendant</w:t>
      </w:r>
      <w:r w:rsidR="00D0522E">
        <w:t>’</w:t>
      </w:r>
      <w:r w:rsidR="00D0522E">
        <w:rPr>
          <w:rFonts w:hint="eastAsia"/>
        </w:rPr>
        <w:t>s</w:t>
      </w:r>
      <w:r>
        <w:rPr>
          <w:rFonts w:hint="eastAsia"/>
        </w:rPr>
        <w:t xml:space="preserve"> professional </w:t>
      </w:r>
      <w:r w:rsidR="00D0522E">
        <w:rPr>
          <w:rFonts w:hint="eastAsia"/>
        </w:rPr>
        <w:t xml:space="preserve">medical </w:t>
      </w:r>
      <w:r>
        <w:rPr>
          <w:rFonts w:hint="eastAsia"/>
        </w:rPr>
        <w:t xml:space="preserve">service had </w:t>
      </w:r>
      <w:r w:rsidR="00F2050E">
        <w:rPr>
          <w:rFonts w:hint="eastAsia"/>
        </w:rPr>
        <w:t>fallen below the standard of ca</w:t>
      </w:r>
      <w:r w:rsidR="00D0522E">
        <w:rPr>
          <w:rFonts w:hint="eastAsia"/>
        </w:rPr>
        <w:t>r</w:t>
      </w:r>
      <w:r>
        <w:rPr>
          <w:rFonts w:hint="eastAsia"/>
        </w:rPr>
        <w:t xml:space="preserve">e </w:t>
      </w:r>
      <w:r w:rsidR="00D0522E">
        <w:rPr>
          <w:rFonts w:hint="eastAsia"/>
        </w:rPr>
        <w:t xml:space="preserve">and </w:t>
      </w:r>
      <w:r>
        <w:rPr>
          <w:rFonts w:hint="eastAsia"/>
        </w:rPr>
        <w:t>skil</w:t>
      </w:r>
      <w:r w:rsidR="00D0522E">
        <w:rPr>
          <w:rFonts w:hint="eastAsia"/>
        </w:rPr>
        <w:t>l that should be provided by an</w:t>
      </w:r>
      <w:r>
        <w:rPr>
          <w:rFonts w:hint="eastAsia"/>
        </w:rPr>
        <w:t xml:space="preserve"> ordina</w:t>
      </w:r>
      <w:r w:rsidR="00811724">
        <w:rPr>
          <w:rFonts w:hint="eastAsia"/>
        </w:rPr>
        <w:t>r</w:t>
      </w:r>
      <w:r>
        <w:rPr>
          <w:rFonts w:hint="eastAsia"/>
        </w:rPr>
        <w:t xml:space="preserve">y </w:t>
      </w:r>
      <w:r w:rsidR="00D0522E">
        <w:t>co</w:t>
      </w:r>
      <w:r w:rsidR="00D0522E">
        <w:rPr>
          <w:rFonts w:hint="eastAsia"/>
        </w:rPr>
        <w:t>m</w:t>
      </w:r>
      <w:r w:rsidR="00414815">
        <w:rPr>
          <w:rFonts w:hint="eastAsia"/>
        </w:rPr>
        <w:t>petent</w:t>
      </w:r>
      <w:r w:rsidR="00F2050E">
        <w:rPr>
          <w:rFonts w:hint="eastAsia"/>
        </w:rPr>
        <w:t xml:space="preserve"> professional </w:t>
      </w:r>
      <w:r w:rsidR="005B555E">
        <w:rPr>
          <w:rFonts w:hint="eastAsia"/>
        </w:rPr>
        <w:t>(</w:t>
      </w:r>
      <w:r w:rsidR="00F2050E" w:rsidRPr="00414815">
        <w:rPr>
          <w:rFonts w:hint="eastAsia"/>
          <w:i/>
          <w:u w:val="single"/>
        </w:rPr>
        <w:t>B</w:t>
      </w:r>
      <w:r w:rsidR="00811724" w:rsidRPr="00414815">
        <w:rPr>
          <w:rFonts w:hint="eastAsia"/>
          <w:i/>
          <w:u w:val="single"/>
        </w:rPr>
        <w:t>olam v Friern Hospital Management Committee</w:t>
      </w:r>
      <w:r w:rsidR="00811724">
        <w:rPr>
          <w:rFonts w:hint="eastAsia"/>
        </w:rPr>
        <w:t xml:space="preserve"> [1957] 1 WLR 582</w:t>
      </w:r>
      <w:r w:rsidR="005B555E">
        <w:rPr>
          <w:rFonts w:hint="eastAsia"/>
        </w:rPr>
        <w:t>)</w:t>
      </w:r>
      <w:r w:rsidR="00414815">
        <w:rPr>
          <w:rFonts w:hint="eastAsia"/>
        </w:rPr>
        <w:t>.</w:t>
      </w:r>
      <w:r w:rsidR="00A645F8">
        <w:rPr>
          <w:rFonts w:hint="eastAsia"/>
        </w:rPr>
        <w:t xml:space="preserve"> But to establish</w:t>
      </w:r>
      <w:r w:rsidR="00811724">
        <w:rPr>
          <w:rFonts w:hint="eastAsia"/>
        </w:rPr>
        <w:t xml:space="preserve"> a reasonable cause of </w:t>
      </w:r>
      <w:r w:rsidR="007A69BC">
        <w:rPr>
          <w:rFonts w:hint="eastAsia"/>
        </w:rPr>
        <w:t>action, the plaintiff should have</w:t>
      </w:r>
      <w:r w:rsidR="005B555E">
        <w:rPr>
          <w:rFonts w:hint="eastAsia"/>
        </w:rPr>
        <w:t xml:space="preserve"> </w:t>
      </w:r>
      <w:r w:rsidR="00A645F8">
        <w:rPr>
          <w:rFonts w:hint="eastAsia"/>
        </w:rPr>
        <w:t>plead</w:t>
      </w:r>
      <w:r w:rsidR="007A69BC">
        <w:rPr>
          <w:rFonts w:hint="eastAsia"/>
        </w:rPr>
        <w:t>ed</w:t>
      </w:r>
      <w:r w:rsidR="00811724">
        <w:rPr>
          <w:rFonts w:hint="eastAsia"/>
        </w:rPr>
        <w:t xml:space="preserve"> in her Statement of Claim on what basis that the defendant</w:t>
      </w:r>
      <w:r w:rsidR="00811724">
        <w:t>’</w:t>
      </w:r>
      <w:r w:rsidR="00811724">
        <w:rPr>
          <w:rFonts w:hint="eastAsia"/>
        </w:rPr>
        <w:t xml:space="preserve">s </w:t>
      </w:r>
      <w:r w:rsidR="00A645F8">
        <w:rPr>
          <w:rFonts w:hint="eastAsia"/>
        </w:rPr>
        <w:t xml:space="preserve">professional medical </w:t>
      </w:r>
      <w:r w:rsidR="00811724">
        <w:rPr>
          <w:rFonts w:hint="eastAsia"/>
        </w:rPr>
        <w:t xml:space="preserve">service had fallen below </w:t>
      </w:r>
      <w:r w:rsidR="00A645F8">
        <w:rPr>
          <w:rFonts w:hint="eastAsia"/>
        </w:rPr>
        <w:t xml:space="preserve">the </w:t>
      </w:r>
      <w:r w:rsidR="00811724">
        <w:rPr>
          <w:rFonts w:hint="eastAsia"/>
        </w:rPr>
        <w:t xml:space="preserve">standard.  </w:t>
      </w:r>
      <w:r w:rsidR="007A69BC">
        <w:rPr>
          <w:rFonts w:hint="eastAsia"/>
        </w:rPr>
        <w:t>And n</w:t>
      </w:r>
      <w:r w:rsidR="00811724">
        <w:rPr>
          <w:rFonts w:hint="eastAsia"/>
        </w:rPr>
        <w:t>ormally, thi</w:t>
      </w:r>
      <w:r w:rsidR="000401F1">
        <w:rPr>
          <w:rFonts w:hint="eastAsia"/>
        </w:rPr>
        <w:t>s c</w:t>
      </w:r>
      <w:r w:rsidR="00A645F8">
        <w:rPr>
          <w:rFonts w:hint="eastAsia"/>
        </w:rPr>
        <w:t xml:space="preserve">ould be easily done </w:t>
      </w:r>
      <w:r w:rsidR="006C4DE1">
        <w:rPr>
          <w:rFonts w:hint="eastAsia"/>
        </w:rPr>
        <w:t xml:space="preserve">by </w:t>
      </w:r>
      <w:r w:rsidR="007A69BC">
        <w:rPr>
          <w:rFonts w:hint="eastAsia"/>
        </w:rPr>
        <w:t>filing</w:t>
      </w:r>
      <w:r w:rsidR="00811724">
        <w:rPr>
          <w:rFonts w:hint="eastAsia"/>
        </w:rPr>
        <w:t xml:space="preserve"> </w:t>
      </w:r>
      <w:r w:rsidR="000401F1">
        <w:rPr>
          <w:rFonts w:hint="eastAsia"/>
        </w:rPr>
        <w:t xml:space="preserve">with together the Statement of Claim </w:t>
      </w:r>
      <w:r w:rsidR="006C4DE1">
        <w:rPr>
          <w:rFonts w:hint="eastAsia"/>
        </w:rPr>
        <w:t>(and making reference to in the Statement of C</w:t>
      </w:r>
      <w:r w:rsidR="006C4DE1">
        <w:t>l</w:t>
      </w:r>
      <w:r w:rsidR="006C4DE1">
        <w:rPr>
          <w:rFonts w:hint="eastAsia"/>
        </w:rPr>
        <w:t xml:space="preserve">aim) </w:t>
      </w:r>
      <w:r w:rsidR="00A645F8">
        <w:rPr>
          <w:rFonts w:hint="eastAsia"/>
        </w:rPr>
        <w:t xml:space="preserve">an </w:t>
      </w:r>
      <w:r w:rsidR="00811724">
        <w:rPr>
          <w:rFonts w:hint="eastAsia"/>
        </w:rPr>
        <w:t xml:space="preserve">expert medical report </w:t>
      </w:r>
      <w:r w:rsidR="007A69BC">
        <w:rPr>
          <w:rFonts w:hint="eastAsia"/>
        </w:rPr>
        <w:t xml:space="preserve">relied upon </w:t>
      </w:r>
      <w:r w:rsidR="00811724">
        <w:rPr>
          <w:rFonts w:hint="eastAsia"/>
        </w:rPr>
        <w:t xml:space="preserve">as </w:t>
      </w:r>
      <w:r w:rsidR="007A69BC">
        <w:rPr>
          <w:rFonts w:hint="eastAsia"/>
        </w:rPr>
        <w:t xml:space="preserve">to </w:t>
      </w:r>
      <w:r w:rsidR="00811724">
        <w:rPr>
          <w:rFonts w:hint="eastAsia"/>
        </w:rPr>
        <w:t xml:space="preserve">causation </w:t>
      </w:r>
      <w:r w:rsidR="007A69BC">
        <w:rPr>
          <w:rFonts w:hint="eastAsia"/>
        </w:rPr>
        <w:t xml:space="preserve">and liability </w:t>
      </w:r>
      <w:r w:rsidR="000401F1">
        <w:rPr>
          <w:rFonts w:hint="eastAsia"/>
        </w:rPr>
        <w:t>pursuant to</w:t>
      </w:r>
      <w:r w:rsidR="00A645F8">
        <w:rPr>
          <w:rFonts w:hint="eastAsia"/>
        </w:rPr>
        <w:t xml:space="preserve"> </w:t>
      </w:r>
      <w:r w:rsidR="007A69BC">
        <w:rPr>
          <w:rFonts w:hint="eastAsia"/>
        </w:rPr>
        <w:t xml:space="preserve">Order 18 rule 12(1A) of the Rules of the District Court and </w:t>
      </w:r>
      <w:r w:rsidR="00A645F8">
        <w:rPr>
          <w:rFonts w:hint="eastAsia"/>
        </w:rPr>
        <w:t>paragraph 5 (v) of the Practice Direction 18.1</w:t>
      </w:r>
      <w:r w:rsidR="00811724">
        <w:rPr>
          <w:rFonts w:hint="eastAsia"/>
        </w:rPr>
        <w:t xml:space="preserve">.  </w:t>
      </w:r>
      <w:r w:rsidR="007A69BC">
        <w:rPr>
          <w:rFonts w:hint="eastAsia"/>
        </w:rPr>
        <w:t xml:space="preserve">Unfortunately, throughout the entire </w:t>
      </w:r>
      <w:r w:rsidR="006B7926">
        <w:rPr>
          <w:rFonts w:hint="eastAsia"/>
        </w:rPr>
        <w:t>Statement of Claim, there was no mention of such facts or opinion</w:t>
      </w:r>
      <w:r w:rsidR="009E7647">
        <w:rPr>
          <w:rFonts w:hint="eastAsia"/>
        </w:rPr>
        <w:t>s</w:t>
      </w:r>
      <w:r w:rsidR="006B7926">
        <w:rPr>
          <w:rFonts w:hint="eastAsia"/>
        </w:rPr>
        <w:t xml:space="preserve"> by </w:t>
      </w:r>
      <w:r w:rsidR="007A69BC">
        <w:rPr>
          <w:rFonts w:hint="eastAsia"/>
        </w:rPr>
        <w:t xml:space="preserve">any </w:t>
      </w:r>
      <w:r w:rsidR="006B7926">
        <w:rPr>
          <w:rFonts w:hint="eastAsia"/>
        </w:rPr>
        <w:t>medic</w:t>
      </w:r>
      <w:r w:rsidR="007A69BC">
        <w:rPr>
          <w:rFonts w:hint="eastAsia"/>
        </w:rPr>
        <w:t>al expert and, in breach of such Rules of the District Court and the Practice Direction 18.1, no such medical report was filed.</w:t>
      </w:r>
    </w:p>
    <w:p w:rsidR="006B7926" w:rsidRDefault="006B7926" w:rsidP="006B7926">
      <w:pPr>
        <w:tabs>
          <w:tab w:val="clear" w:pos="1440"/>
          <w:tab w:val="clear" w:pos="4320"/>
          <w:tab w:val="clear" w:pos="9072"/>
        </w:tabs>
        <w:snapToGrid/>
        <w:spacing w:line="360" w:lineRule="auto"/>
        <w:jc w:val="both"/>
        <w:rPr>
          <w:rFonts w:hint="eastAsia"/>
          <w:lang w:eastAsia="zh-HK"/>
        </w:rPr>
      </w:pPr>
    </w:p>
    <w:p w:rsidR="000F63FC" w:rsidRDefault="006B7926" w:rsidP="0073207B">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rFonts w:hint="eastAsia"/>
        </w:rPr>
        <w:t>From paragraph</w:t>
      </w:r>
      <w:r w:rsidR="005052BB">
        <w:rPr>
          <w:rFonts w:hint="eastAsia"/>
        </w:rPr>
        <w:t xml:space="preserve">s 8 to </w:t>
      </w:r>
      <w:r>
        <w:rPr>
          <w:rFonts w:hint="eastAsia"/>
        </w:rPr>
        <w:t>13</w:t>
      </w:r>
      <w:r w:rsidR="009E7647">
        <w:rPr>
          <w:rFonts w:hint="eastAsia"/>
        </w:rPr>
        <w:t xml:space="preserve"> of the Statement of Claim</w:t>
      </w:r>
      <w:r>
        <w:rPr>
          <w:rFonts w:hint="eastAsia"/>
        </w:rPr>
        <w:t>, th</w:t>
      </w:r>
      <w:r w:rsidR="000F63FC">
        <w:rPr>
          <w:rFonts w:hint="eastAsia"/>
        </w:rPr>
        <w:t>e plaintiff apparently complained</w:t>
      </w:r>
      <w:r>
        <w:rPr>
          <w:rFonts w:hint="eastAsia"/>
        </w:rPr>
        <w:t xml:space="preserve"> about the report prepared by the defendant.  According to the relevant paragraphs of Statement of Claim, the plaintiff obviously was not happy with the </w:t>
      </w:r>
      <w:r w:rsidR="000401F1">
        <w:t>“</w:t>
      </w:r>
      <w:r w:rsidR="000401F1">
        <w:rPr>
          <w:rFonts w:hint="eastAsia"/>
        </w:rPr>
        <w:t>professional charge</w:t>
      </w:r>
      <w:r w:rsidR="000401F1">
        <w:t>”</w:t>
      </w:r>
      <w:r>
        <w:rPr>
          <w:rFonts w:hint="eastAsia"/>
        </w:rPr>
        <w:t xml:space="preserve"> of the report </w:t>
      </w:r>
      <w:r w:rsidR="000F63FC">
        <w:rPr>
          <w:rFonts w:hint="eastAsia"/>
        </w:rPr>
        <w:t xml:space="preserve">in the sum of </w:t>
      </w:r>
      <w:r>
        <w:rPr>
          <w:rFonts w:hint="eastAsia"/>
        </w:rPr>
        <w:t xml:space="preserve">HK$5,000 and she was </w:t>
      </w:r>
      <w:r w:rsidR="000F63FC">
        <w:rPr>
          <w:rFonts w:hint="eastAsia"/>
        </w:rPr>
        <w:t xml:space="preserve">also </w:t>
      </w:r>
      <w:r>
        <w:rPr>
          <w:rFonts w:hint="eastAsia"/>
        </w:rPr>
        <w:t>not happy with the content</w:t>
      </w:r>
      <w:r w:rsidR="000F63FC">
        <w:rPr>
          <w:rFonts w:hint="eastAsia"/>
        </w:rPr>
        <w:t>s</w:t>
      </w:r>
      <w:r>
        <w:rPr>
          <w:rFonts w:hint="eastAsia"/>
        </w:rPr>
        <w:t xml:space="preserve"> of the report. </w:t>
      </w:r>
      <w:r w:rsidR="00014522">
        <w:rPr>
          <w:rFonts w:hint="eastAsia"/>
        </w:rPr>
        <w:t>Although the plaintiff had repeatedly requested the defendant to change her view in the report, the defendant refused to do so.</w:t>
      </w:r>
      <w:r>
        <w:rPr>
          <w:rFonts w:hint="eastAsia"/>
        </w:rPr>
        <w:t xml:space="preserve"> I d</w:t>
      </w:r>
      <w:r w:rsidR="000F63FC">
        <w:rPr>
          <w:rFonts w:hint="eastAsia"/>
        </w:rPr>
        <w:t>o not intent to repeat those</w:t>
      </w:r>
      <w:r>
        <w:rPr>
          <w:rFonts w:hint="eastAsia"/>
        </w:rPr>
        <w:t xml:space="preserve"> part</w:t>
      </w:r>
      <w:r w:rsidR="000F63FC">
        <w:rPr>
          <w:rFonts w:hint="eastAsia"/>
        </w:rPr>
        <w:t>s</w:t>
      </w:r>
      <w:r>
        <w:rPr>
          <w:rFonts w:hint="eastAsia"/>
        </w:rPr>
        <w:t xml:space="preserve"> of the </w:t>
      </w:r>
      <w:r w:rsidR="00286F39">
        <w:rPr>
          <w:rFonts w:hint="eastAsia"/>
        </w:rPr>
        <w:t>Statement of C</w:t>
      </w:r>
      <w:r w:rsidR="000F63FC">
        <w:rPr>
          <w:rFonts w:hint="eastAsia"/>
        </w:rPr>
        <w:t>laim. But none of these complaints could support a reasonable cause of action against the defendant.</w:t>
      </w:r>
    </w:p>
    <w:p w:rsidR="000F63FC" w:rsidRDefault="000F63FC" w:rsidP="000F63FC">
      <w:pPr>
        <w:tabs>
          <w:tab w:val="clear" w:pos="1440"/>
          <w:tab w:val="clear" w:pos="4320"/>
          <w:tab w:val="clear" w:pos="9072"/>
        </w:tabs>
        <w:snapToGrid/>
        <w:spacing w:line="360" w:lineRule="auto"/>
        <w:jc w:val="both"/>
        <w:rPr>
          <w:rFonts w:hint="eastAsia"/>
          <w:lang w:eastAsia="zh-HK"/>
        </w:rPr>
      </w:pPr>
    </w:p>
    <w:p w:rsidR="006B7926" w:rsidRDefault="006B7926" w:rsidP="0073207B">
      <w:pPr>
        <w:numPr>
          <w:ilvl w:val="0"/>
          <w:numId w:val="2"/>
        </w:numPr>
        <w:tabs>
          <w:tab w:val="clear" w:pos="1080"/>
          <w:tab w:val="clear" w:pos="4320"/>
          <w:tab w:val="clear" w:pos="9072"/>
          <w:tab w:val="num" w:pos="1440"/>
        </w:tabs>
        <w:snapToGrid/>
        <w:spacing w:line="360" w:lineRule="auto"/>
        <w:ind w:left="0" w:firstLine="0"/>
        <w:jc w:val="both"/>
        <w:rPr>
          <w:rFonts w:hint="eastAsia"/>
          <w:szCs w:val="28"/>
          <w:lang w:eastAsia="zh-HK"/>
        </w:rPr>
      </w:pPr>
      <w:r>
        <w:rPr>
          <w:rFonts w:hint="eastAsia"/>
        </w:rPr>
        <w:t>I agree with the submission of the defendant that the entire Statement of Claim contains a number of offensive and degrading allegation</w:t>
      </w:r>
      <w:r w:rsidR="003000E1">
        <w:rPr>
          <w:rFonts w:hint="eastAsia"/>
        </w:rPr>
        <w:t>s</w:t>
      </w:r>
      <w:r w:rsidR="00EF7E0B">
        <w:rPr>
          <w:rFonts w:hint="eastAsia"/>
        </w:rPr>
        <w:t xml:space="preserve"> against the defendant that</w:t>
      </w:r>
      <w:r>
        <w:rPr>
          <w:rFonts w:hint="eastAsia"/>
        </w:rPr>
        <w:t xml:space="preserve"> have no </w:t>
      </w:r>
      <w:r w:rsidR="000F63FC">
        <w:t>relevance</w:t>
      </w:r>
      <w:r>
        <w:rPr>
          <w:rFonts w:hint="eastAsia"/>
        </w:rPr>
        <w:t xml:space="preserve"> to t</w:t>
      </w:r>
      <w:r w:rsidR="000F63FC">
        <w:rPr>
          <w:rFonts w:hint="eastAsia"/>
        </w:rPr>
        <w:t>he claim and were made for the s</w:t>
      </w:r>
      <w:r>
        <w:rPr>
          <w:rFonts w:hint="eastAsia"/>
        </w:rPr>
        <w:t>o</w:t>
      </w:r>
      <w:r w:rsidR="000F63FC">
        <w:rPr>
          <w:rFonts w:hint="eastAsia"/>
        </w:rPr>
        <w:t>le</w:t>
      </w:r>
      <w:r>
        <w:rPr>
          <w:rFonts w:hint="eastAsia"/>
        </w:rPr>
        <w:t xml:space="preserve"> purpose of </w:t>
      </w:r>
      <w:r w:rsidR="000F63FC">
        <w:t>“</w:t>
      </w:r>
      <w:r w:rsidR="000F63FC">
        <w:rPr>
          <w:rFonts w:hint="eastAsia"/>
        </w:rPr>
        <w:t>retaliating</w:t>
      </w:r>
      <w:r w:rsidR="000F63FC">
        <w:t>”</w:t>
      </w:r>
      <w:r w:rsidR="000F63FC">
        <w:rPr>
          <w:rFonts w:hint="eastAsia"/>
        </w:rPr>
        <w:t xml:space="preserve"> against the defendant</w:t>
      </w:r>
      <w:r w:rsidR="000401F1">
        <w:rPr>
          <w:rFonts w:hint="eastAsia"/>
        </w:rPr>
        <w:t xml:space="preserve"> for refusing to change her opinion</w:t>
      </w:r>
      <w:r w:rsidR="000F63FC">
        <w:rPr>
          <w:rFonts w:hint="eastAsia"/>
        </w:rPr>
        <w:t>.  These</w:t>
      </w:r>
      <w:r>
        <w:rPr>
          <w:rFonts w:hint="eastAsia"/>
        </w:rPr>
        <w:t xml:space="preserve"> allegation</w:t>
      </w:r>
      <w:r w:rsidR="000F63FC">
        <w:rPr>
          <w:rFonts w:hint="eastAsia"/>
        </w:rPr>
        <w:t>s</w:t>
      </w:r>
      <w:r>
        <w:rPr>
          <w:rFonts w:hint="eastAsia"/>
        </w:rPr>
        <w:t xml:space="preserve"> were obviously </w:t>
      </w:r>
      <w:r>
        <w:t>scandal</w:t>
      </w:r>
      <w:r w:rsidR="00BB1F7D">
        <w:rPr>
          <w:rFonts w:hint="eastAsia"/>
        </w:rPr>
        <w:t>ou</w:t>
      </w:r>
      <w:r>
        <w:t>s</w:t>
      </w:r>
      <w:r>
        <w:rPr>
          <w:rFonts w:hint="eastAsia"/>
        </w:rPr>
        <w:t xml:space="preserve"> and </w:t>
      </w:r>
      <w:r w:rsidR="00BB1F7D">
        <w:rPr>
          <w:rFonts w:hint="eastAsia"/>
        </w:rPr>
        <w:t>ve</w:t>
      </w:r>
      <w:r w:rsidR="000F63FC">
        <w:rPr>
          <w:rFonts w:hint="eastAsia"/>
        </w:rPr>
        <w:t>xations.  I should perhaps recite</w:t>
      </w:r>
      <w:r w:rsidR="00DD092F">
        <w:rPr>
          <w:rFonts w:hint="eastAsia"/>
        </w:rPr>
        <w:t xml:space="preserve"> one</w:t>
      </w:r>
      <w:r w:rsidR="000F63FC">
        <w:rPr>
          <w:rFonts w:hint="eastAsia"/>
        </w:rPr>
        <w:t xml:space="preserve"> of these</w:t>
      </w:r>
      <w:r w:rsidR="00BB1F7D">
        <w:rPr>
          <w:rFonts w:hint="eastAsia"/>
        </w:rPr>
        <w:t xml:space="preserve"> </w:t>
      </w:r>
      <w:r w:rsidR="00DD092F">
        <w:rPr>
          <w:rFonts w:hint="eastAsia"/>
        </w:rPr>
        <w:t>allegation</w:t>
      </w:r>
      <w:r w:rsidR="000F63FC">
        <w:rPr>
          <w:rFonts w:hint="eastAsia"/>
        </w:rPr>
        <w:t>s</w:t>
      </w:r>
      <w:r w:rsidR="00DD092F">
        <w:rPr>
          <w:rFonts w:hint="eastAsia"/>
        </w:rPr>
        <w:t xml:space="preserve"> as</w:t>
      </w:r>
      <w:r w:rsidR="000F63FC">
        <w:rPr>
          <w:rFonts w:hint="eastAsia"/>
        </w:rPr>
        <w:t xml:space="preserve"> an example</w:t>
      </w:r>
      <w:r w:rsidR="009A09B2">
        <w:rPr>
          <w:rFonts w:hint="eastAsia"/>
        </w:rPr>
        <w:t xml:space="preserve"> </w:t>
      </w:r>
      <w:r w:rsidR="00DD092F">
        <w:rPr>
          <w:rFonts w:hint="eastAsia"/>
        </w:rPr>
        <w:t xml:space="preserve">to </w:t>
      </w:r>
      <w:r w:rsidR="000F63FC">
        <w:rPr>
          <w:rFonts w:hint="eastAsia"/>
        </w:rPr>
        <w:t>illustrate my point</w:t>
      </w:r>
      <w:r w:rsidR="009A09B2">
        <w:rPr>
          <w:rFonts w:hint="eastAsia"/>
        </w:rPr>
        <w:t xml:space="preserve">.  </w:t>
      </w:r>
      <w:r w:rsidR="005052BB">
        <w:rPr>
          <w:rFonts w:hint="eastAsia"/>
          <w:szCs w:val="28"/>
        </w:rPr>
        <w:t xml:space="preserve">At paragraph 13-1 </w:t>
      </w:r>
      <w:r w:rsidR="009A09B2" w:rsidRPr="00EF7E0B">
        <w:rPr>
          <w:rFonts w:hint="eastAsia"/>
          <w:szCs w:val="28"/>
        </w:rPr>
        <w:t>(19.1</w:t>
      </w:r>
      <w:r w:rsidR="000F63FC" w:rsidRPr="00EF7E0B">
        <w:rPr>
          <w:rFonts w:hint="eastAsia"/>
          <w:szCs w:val="28"/>
        </w:rPr>
        <w:t>), the plaintiff plead</w:t>
      </w:r>
      <w:r w:rsidR="009A09B2" w:rsidRPr="00EF7E0B">
        <w:rPr>
          <w:rFonts w:hint="eastAsia"/>
          <w:szCs w:val="28"/>
        </w:rPr>
        <w:t>ed in her Statement of Claim that:-</w:t>
      </w:r>
    </w:p>
    <w:p w:rsidR="00A86FBC" w:rsidRPr="00EF7E0B" w:rsidRDefault="00A86FBC" w:rsidP="00A86FBC">
      <w:pPr>
        <w:tabs>
          <w:tab w:val="clear" w:pos="1440"/>
          <w:tab w:val="clear" w:pos="4320"/>
          <w:tab w:val="clear" w:pos="9072"/>
        </w:tabs>
        <w:snapToGrid/>
        <w:spacing w:line="360" w:lineRule="auto"/>
        <w:jc w:val="both"/>
        <w:rPr>
          <w:rFonts w:hint="eastAsia"/>
          <w:szCs w:val="28"/>
          <w:lang w:eastAsia="zh-HK"/>
        </w:rPr>
      </w:pPr>
    </w:p>
    <w:p w:rsidR="0018615B" w:rsidRPr="00EF7E0B" w:rsidRDefault="00DD092F" w:rsidP="00DD092F">
      <w:pPr>
        <w:tabs>
          <w:tab w:val="clear" w:pos="4320"/>
          <w:tab w:val="clear" w:pos="9072"/>
        </w:tabs>
        <w:snapToGrid/>
        <w:ind w:left="1440" w:right="746"/>
        <w:jc w:val="both"/>
        <w:rPr>
          <w:rFonts w:hint="eastAsia"/>
          <w:snapToGrid w:val="0"/>
          <w:szCs w:val="28"/>
        </w:rPr>
      </w:pPr>
      <w:r w:rsidRPr="00EF7E0B">
        <w:rPr>
          <w:snapToGrid w:val="0"/>
          <w:szCs w:val="28"/>
        </w:rPr>
        <w:t>“</w:t>
      </w:r>
      <w:r w:rsidR="00FE73E2" w:rsidRPr="00EF7E0B">
        <w:rPr>
          <w:rFonts w:hint="eastAsia"/>
          <w:snapToGrid w:val="0"/>
          <w:szCs w:val="28"/>
        </w:rPr>
        <w:t>D</w:t>
      </w:r>
      <w:r w:rsidRPr="00EF7E0B">
        <w:rPr>
          <w:rFonts w:hint="eastAsia"/>
          <w:snapToGrid w:val="0"/>
          <w:szCs w:val="28"/>
        </w:rPr>
        <w:t>efe</w:t>
      </w:r>
      <w:r w:rsidR="00EF7E0B">
        <w:rPr>
          <w:rFonts w:hint="eastAsia"/>
          <w:snapToGrid w:val="0"/>
          <w:szCs w:val="28"/>
        </w:rPr>
        <w:t>ndant thought too much and studied</w:t>
      </w:r>
      <w:r w:rsidRPr="00EF7E0B">
        <w:rPr>
          <w:rFonts w:hint="eastAsia"/>
          <w:snapToGrid w:val="0"/>
          <w:szCs w:val="28"/>
        </w:rPr>
        <w:t xml:space="preserve"> too much as she had a delusion </w:t>
      </w:r>
      <w:r w:rsidR="00EF7E0B">
        <w:rPr>
          <w:rFonts w:hint="eastAsia"/>
          <w:snapToGrid w:val="0"/>
          <w:szCs w:val="28"/>
        </w:rPr>
        <w:t>thinking that the Plaintiff had a delusion as</w:t>
      </w:r>
      <w:r w:rsidR="00FE73E2" w:rsidRPr="00EF7E0B">
        <w:rPr>
          <w:rFonts w:hint="eastAsia"/>
          <w:snapToGrid w:val="0"/>
          <w:szCs w:val="28"/>
        </w:rPr>
        <w:t xml:space="preserve"> a mistaken idea whic</w:t>
      </w:r>
      <w:r w:rsidR="00DE0B70">
        <w:rPr>
          <w:rFonts w:hint="eastAsia"/>
          <w:snapToGrid w:val="0"/>
          <w:szCs w:val="28"/>
        </w:rPr>
        <w:t>h is held</w:t>
      </w:r>
      <w:r w:rsidR="00FE73E2" w:rsidRPr="00EF7E0B">
        <w:rPr>
          <w:rFonts w:hint="eastAsia"/>
          <w:snapToGrid w:val="0"/>
          <w:szCs w:val="28"/>
        </w:rPr>
        <w:t xml:space="preserve"> </w:t>
      </w:r>
      <w:r w:rsidR="00CA7BF4" w:rsidRPr="00EF7E0B">
        <w:rPr>
          <w:snapToGrid w:val="0"/>
          <w:szCs w:val="28"/>
        </w:rPr>
        <w:t>unshakably</w:t>
      </w:r>
      <w:r w:rsidR="00EF7E0B">
        <w:rPr>
          <w:rFonts w:hint="eastAsia"/>
          <w:snapToGrid w:val="0"/>
          <w:szCs w:val="28"/>
        </w:rPr>
        <w:t xml:space="preserve"> and cannot be corrected so</w:t>
      </w:r>
      <w:r w:rsidR="00DE0B70">
        <w:rPr>
          <w:rFonts w:hint="eastAsia"/>
          <w:snapToGrid w:val="0"/>
          <w:szCs w:val="28"/>
        </w:rPr>
        <w:t xml:space="preserve"> D</w:t>
      </w:r>
      <w:r w:rsidR="00CA7BF4" w:rsidRPr="00EF7E0B">
        <w:rPr>
          <w:rFonts w:hint="eastAsia"/>
          <w:snapToGrid w:val="0"/>
          <w:szCs w:val="28"/>
        </w:rPr>
        <w:t>efendant disagrees changing her report.</w:t>
      </w:r>
      <w:r w:rsidR="00CA7BF4" w:rsidRPr="00EF7E0B">
        <w:rPr>
          <w:snapToGrid w:val="0"/>
          <w:szCs w:val="28"/>
        </w:rPr>
        <w:t>”</w:t>
      </w:r>
      <w:r w:rsidR="00EF7E0B" w:rsidRPr="00EF7E0B">
        <w:rPr>
          <w:rFonts w:hint="eastAsia"/>
          <w:snapToGrid w:val="0"/>
          <w:szCs w:val="28"/>
        </w:rPr>
        <w:t xml:space="preserve"> </w:t>
      </w:r>
      <w:r w:rsidR="00EF7E0B" w:rsidRPr="00EF7E0B">
        <w:rPr>
          <w:rFonts w:hint="eastAsia"/>
          <w:i/>
          <w:snapToGrid w:val="0"/>
          <w:szCs w:val="28"/>
        </w:rPr>
        <w:t>(sic)</w:t>
      </w:r>
    </w:p>
    <w:p w:rsidR="00DD092F" w:rsidRPr="00EF7E0B" w:rsidRDefault="00DD092F" w:rsidP="00410F83">
      <w:pPr>
        <w:tabs>
          <w:tab w:val="clear" w:pos="4320"/>
          <w:tab w:val="clear" w:pos="9072"/>
        </w:tabs>
        <w:snapToGrid/>
        <w:spacing w:line="360" w:lineRule="auto"/>
        <w:jc w:val="both"/>
        <w:rPr>
          <w:rFonts w:hint="eastAsia"/>
          <w:snapToGrid w:val="0"/>
          <w:szCs w:val="28"/>
        </w:rPr>
      </w:pPr>
    </w:p>
    <w:p w:rsidR="00377F03" w:rsidRPr="000F2BA3" w:rsidRDefault="005052BB" w:rsidP="00CA7BF4">
      <w:pPr>
        <w:numPr>
          <w:ilvl w:val="0"/>
          <w:numId w:val="2"/>
        </w:numPr>
        <w:tabs>
          <w:tab w:val="clear" w:pos="1080"/>
          <w:tab w:val="clear" w:pos="4320"/>
          <w:tab w:val="clear" w:pos="9072"/>
        </w:tabs>
        <w:snapToGrid/>
        <w:spacing w:line="360" w:lineRule="auto"/>
        <w:ind w:left="0" w:firstLine="0"/>
        <w:jc w:val="both"/>
        <w:rPr>
          <w:rFonts w:hint="eastAsia"/>
          <w:snapToGrid w:val="0"/>
        </w:rPr>
      </w:pPr>
      <w:r>
        <w:rPr>
          <w:rFonts w:hint="eastAsia"/>
          <w:szCs w:val="28"/>
        </w:rPr>
        <w:t xml:space="preserve">At paragraph 13-1 </w:t>
      </w:r>
      <w:r w:rsidR="000C4AF0">
        <w:rPr>
          <w:rFonts w:hint="eastAsia"/>
          <w:szCs w:val="28"/>
        </w:rPr>
        <w:t>(22</w:t>
      </w:r>
      <w:r w:rsidR="00CA7BF4" w:rsidRPr="00EF7E0B">
        <w:rPr>
          <w:rFonts w:hint="eastAsia"/>
          <w:szCs w:val="28"/>
        </w:rPr>
        <w:t>.1)</w:t>
      </w:r>
      <w:r w:rsidR="00014522">
        <w:rPr>
          <w:rFonts w:hint="eastAsia"/>
          <w:szCs w:val="28"/>
        </w:rPr>
        <w:t xml:space="preserve"> of the Statement of Claim</w:t>
      </w:r>
      <w:r w:rsidR="00CA7BF4" w:rsidRPr="00EF7E0B">
        <w:rPr>
          <w:rFonts w:hint="eastAsia"/>
          <w:szCs w:val="28"/>
        </w:rPr>
        <w:t xml:space="preserve">, the plaintiff </w:t>
      </w:r>
      <w:r w:rsidR="00CA7BF4" w:rsidRPr="00EF7E0B">
        <w:rPr>
          <w:szCs w:val="28"/>
        </w:rPr>
        <w:t>purportedly</w:t>
      </w:r>
      <w:r w:rsidR="00CA7BF4">
        <w:rPr>
          <w:rFonts w:hint="eastAsia"/>
        </w:rPr>
        <w:t xml:space="preserve"> rely on </w:t>
      </w:r>
      <w:r w:rsidR="000C4AF0">
        <w:rPr>
          <w:rFonts w:hint="eastAsia"/>
        </w:rPr>
        <w:t xml:space="preserve">the opinion of </w:t>
      </w:r>
      <w:r w:rsidR="00CA7BF4">
        <w:rPr>
          <w:rFonts w:hint="eastAsia"/>
        </w:rPr>
        <w:t>Dr</w:t>
      </w:r>
      <w:r w:rsidR="000C4AF0">
        <w:rPr>
          <w:rFonts w:hint="eastAsia"/>
        </w:rPr>
        <w:t>.</w:t>
      </w:r>
      <w:r w:rsidR="009F1B5A">
        <w:t> </w:t>
      </w:r>
      <w:r w:rsidR="00CA7BF4">
        <w:rPr>
          <w:rFonts w:hint="eastAsia"/>
        </w:rPr>
        <w:t xml:space="preserve">Tsang Fan Kwong, who </w:t>
      </w:r>
      <w:r w:rsidR="000401F1">
        <w:rPr>
          <w:rFonts w:hint="eastAsia"/>
        </w:rPr>
        <w:t>was</w:t>
      </w:r>
      <w:r w:rsidR="00CA7BF4">
        <w:rPr>
          <w:rFonts w:hint="eastAsia"/>
        </w:rPr>
        <w:t xml:space="preserve"> </w:t>
      </w:r>
      <w:r w:rsidR="000C4AF0">
        <w:rPr>
          <w:rFonts w:hint="eastAsia"/>
        </w:rPr>
        <w:t xml:space="preserve">also a doctor who </w:t>
      </w:r>
      <w:r w:rsidR="000C4AF0">
        <w:t>speciali</w:t>
      </w:r>
      <w:r w:rsidR="000C4AF0">
        <w:rPr>
          <w:rFonts w:hint="eastAsia"/>
        </w:rPr>
        <w:t>s</w:t>
      </w:r>
      <w:r w:rsidR="000C4AF0">
        <w:t>ed</w:t>
      </w:r>
      <w:r w:rsidR="000C4AF0">
        <w:rPr>
          <w:rFonts w:hint="eastAsia"/>
        </w:rPr>
        <w:t xml:space="preserve"> in </w:t>
      </w:r>
      <w:r w:rsidR="000C4AF0">
        <w:t>psychiatry</w:t>
      </w:r>
      <w:r w:rsidR="000C4AF0">
        <w:rPr>
          <w:rFonts w:hint="eastAsia"/>
        </w:rPr>
        <w:t xml:space="preserve">, </w:t>
      </w:r>
      <w:r w:rsidR="00CA7BF4">
        <w:rPr>
          <w:rFonts w:hint="eastAsia"/>
        </w:rPr>
        <w:t xml:space="preserve">to say that the </w:t>
      </w:r>
      <w:r w:rsidR="00CA7BF4">
        <w:t>defendant</w:t>
      </w:r>
      <w:r w:rsidR="000C4AF0">
        <w:rPr>
          <w:rFonts w:hint="eastAsia"/>
        </w:rPr>
        <w:t xml:space="preserve"> professional opinion was wrong. H</w:t>
      </w:r>
      <w:r w:rsidR="00CA7BF4">
        <w:rPr>
          <w:rFonts w:hint="eastAsia"/>
        </w:rPr>
        <w:t>o</w:t>
      </w:r>
      <w:r w:rsidR="000C4AF0">
        <w:rPr>
          <w:rFonts w:hint="eastAsia"/>
        </w:rPr>
        <w:t>wever, the plaintiff did not plead</w:t>
      </w:r>
      <w:r w:rsidR="00CA7BF4">
        <w:rPr>
          <w:rFonts w:hint="eastAsia"/>
        </w:rPr>
        <w:t xml:space="preserve"> in the Statement of Claim why</w:t>
      </w:r>
      <w:r w:rsidR="000C4AF0">
        <w:rPr>
          <w:rFonts w:hint="eastAsia"/>
        </w:rPr>
        <w:t>,</w:t>
      </w:r>
      <w:r w:rsidR="00CA7BF4">
        <w:rPr>
          <w:rFonts w:hint="eastAsia"/>
        </w:rPr>
        <w:t xml:space="preserve"> </w:t>
      </w:r>
      <w:r w:rsidR="000C4AF0">
        <w:rPr>
          <w:rFonts w:hint="eastAsia"/>
        </w:rPr>
        <w:t xml:space="preserve">and on what basis, </w:t>
      </w:r>
      <w:r w:rsidR="00CA7BF4">
        <w:rPr>
          <w:rFonts w:hint="eastAsia"/>
        </w:rPr>
        <w:t>Dr</w:t>
      </w:r>
      <w:r w:rsidR="000C4AF0">
        <w:rPr>
          <w:rFonts w:hint="eastAsia"/>
        </w:rPr>
        <w:t>.</w:t>
      </w:r>
      <w:r w:rsidR="00CA7BF4">
        <w:rPr>
          <w:rFonts w:hint="eastAsia"/>
        </w:rPr>
        <w:t xml:space="preserve"> Tsang disagree</w:t>
      </w:r>
      <w:r w:rsidR="000C4AF0">
        <w:rPr>
          <w:rFonts w:hint="eastAsia"/>
        </w:rPr>
        <w:t>d</w:t>
      </w:r>
      <w:r w:rsidR="00CA7BF4">
        <w:rPr>
          <w:rFonts w:hint="eastAsia"/>
        </w:rPr>
        <w:t xml:space="preserve"> with the defendant</w:t>
      </w:r>
      <w:r w:rsidR="00CA7BF4">
        <w:t>’</w:t>
      </w:r>
      <w:r w:rsidR="00CA7BF4">
        <w:rPr>
          <w:rFonts w:hint="eastAsia"/>
        </w:rPr>
        <w:t xml:space="preserve">s </w:t>
      </w:r>
      <w:r w:rsidR="000C4AF0">
        <w:rPr>
          <w:rFonts w:hint="eastAsia"/>
        </w:rPr>
        <w:t>professional view</w:t>
      </w:r>
      <w:r w:rsidR="00CA7BF4">
        <w:rPr>
          <w:rFonts w:hint="eastAsia"/>
        </w:rPr>
        <w:t xml:space="preserve"> of the plaintiff</w:t>
      </w:r>
      <w:r w:rsidR="000C4AF0">
        <w:t>’</w:t>
      </w:r>
      <w:r w:rsidR="000C4AF0">
        <w:rPr>
          <w:rFonts w:hint="eastAsia"/>
        </w:rPr>
        <w:t>s</w:t>
      </w:r>
      <w:r w:rsidR="00CA7BF4">
        <w:rPr>
          <w:rFonts w:hint="eastAsia"/>
        </w:rPr>
        <w:t xml:space="preserve"> condition on the 7 January 2008. </w:t>
      </w:r>
      <w:r w:rsidR="00C87811">
        <w:rPr>
          <w:rFonts w:hint="eastAsia"/>
        </w:rPr>
        <w:t xml:space="preserve"> Furthermore, I have been shown </w:t>
      </w:r>
      <w:r>
        <w:rPr>
          <w:rFonts w:hint="eastAsia"/>
        </w:rPr>
        <w:t xml:space="preserve">evidence </w:t>
      </w:r>
      <w:r w:rsidR="00CA7BF4">
        <w:rPr>
          <w:rFonts w:hint="eastAsia"/>
        </w:rPr>
        <w:t>by the defendant that in fact, Dr</w:t>
      </w:r>
      <w:r w:rsidR="000C4AF0">
        <w:rPr>
          <w:rFonts w:hint="eastAsia"/>
        </w:rPr>
        <w:t>.</w:t>
      </w:r>
      <w:r w:rsidR="000B4938">
        <w:t> </w:t>
      </w:r>
      <w:r w:rsidR="00CA7BF4">
        <w:rPr>
          <w:rFonts w:hint="eastAsia"/>
        </w:rPr>
        <w:t>Tsang gave three opinion</w:t>
      </w:r>
      <w:r w:rsidR="000F2BA3">
        <w:rPr>
          <w:rFonts w:hint="eastAsia"/>
        </w:rPr>
        <w:t>s</w:t>
      </w:r>
      <w:r w:rsidR="00CA7BF4">
        <w:rPr>
          <w:rFonts w:hint="eastAsia"/>
        </w:rPr>
        <w:t xml:space="preserve"> </w:t>
      </w:r>
      <w:r w:rsidR="000C4AF0">
        <w:rPr>
          <w:rFonts w:hint="eastAsia"/>
        </w:rPr>
        <w:t xml:space="preserve">to the plaintiff </w:t>
      </w:r>
      <w:r w:rsidR="00CA7BF4">
        <w:rPr>
          <w:rFonts w:hint="eastAsia"/>
        </w:rPr>
        <w:t xml:space="preserve">on the 20 June 2011, 24 January 2013 and </w:t>
      </w:r>
      <w:r w:rsidR="000F2BA3">
        <w:rPr>
          <w:rFonts w:hint="eastAsia"/>
        </w:rPr>
        <w:t>3</w:t>
      </w:r>
      <w:r w:rsidR="000B4938">
        <w:t> </w:t>
      </w:r>
      <w:r w:rsidR="000F2BA3">
        <w:rPr>
          <w:rFonts w:hint="eastAsia"/>
        </w:rPr>
        <w:t xml:space="preserve">December 2013 </w:t>
      </w:r>
      <w:r w:rsidR="000C4AF0">
        <w:rPr>
          <w:rFonts w:hint="eastAsia"/>
        </w:rPr>
        <w:t xml:space="preserve">respectively </w:t>
      </w:r>
      <w:r w:rsidR="000F2BA3">
        <w:rPr>
          <w:rFonts w:hint="eastAsia"/>
        </w:rPr>
        <w:t>on the plaintiff</w:t>
      </w:r>
      <w:r w:rsidR="000F2BA3">
        <w:t>’</w:t>
      </w:r>
      <w:r w:rsidR="000F2BA3">
        <w:rPr>
          <w:rFonts w:hint="eastAsia"/>
        </w:rPr>
        <w:t xml:space="preserve">s </w:t>
      </w:r>
      <w:r w:rsidR="00C87811">
        <w:rPr>
          <w:rFonts w:hint="eastAsia"/>
        </w:rPr>
        <w:t xml:space="preserve">mental </w:t>
      </w:r>
      <w:r w:rsidR="000F2BA3">
        <w:rPr>
          <w:rFonts w:hint="eastAsia"/>
        </w:rPr>
        <w:t xml:space="preserve">condition </w:t>
      </w:r>
      <w:r w:rsidR="00C87811">
        <w:rPr>
          <w:rFonts w:hint="eastAsia"/>
        </w:rPr>
        <w:t xml:space="preserve">at </w:t>
      </w:r>
      <w:r>
        <w:rPr>
          <w:rFonts w:hint="eastAsia"/>
        </w:rPr>
        <w:t>different</w:t>
      </w:r>
      <w:r w:rsidR="000C4AF0">
        <w:rPr>
          <w:rFonts w:hint="eastAsia"/>
        </w:rPr>
        <w:t xml:space="preserve"> times</w:t>
      </w:r>
      <w:r w:rsidR="00C87811">
        <w:rPr>
          <w:rFonts w:hint="eastAsia"/>
        </w:rPr>
        <w:t xml:space="preserve"> for certain specific purposes.</w:t>
      </w:r>
      <w:r w:rsidR="000C4AF0">
        <w:rPr>
          <w:rFonts w:hint="eastAsia"/>
        </w:rPr>
        <w:t xml:space="preserve"> </w:t>
      </w:r>
      <w:r w:rsidR="00C87811">
        <w:rPr>
          <w:rFonts w:hint="eastAsia"/>
        </w:rPr>
        <w:t xml:space="preserve">In the 20 June 2011 </w:t>
      </w:r>
      <w:r>
        <w:rPr>
          <w:rFonts w:hint="eastAsia"/>
        </w:rPr>
        <w:t>opinion</w:t>
      </w:r>
      <w:r w:rsidR="00C87811">
        <w:rPr>
          <w:rFonts w:hint="eastAsia"/>
        </w:rPr>
        <w:t>, Dr. Tsang said that</w:t>
      </w:r>
      <w:r w:rsidR="000F2BA3">
        <w:rPr>
          <w:rFonts w:hint="eastAsia"/>
        </w:rPr>
        <w:t xml:space="preserve"> she was mentally fit to handle legal proceeding against the Hospital Authority. </w:t>
      </w:r>
      <w:r w:rsidR="00C87811">
        <w:rPr>
          <w:rFonts w:hint="eastAsia"/>
        </w:rPr>
        <w:t>In the 24 January 2013</w:t>
      </w:r>
      <w:r>
        <w:rPr>
          <w:rFonts w:hint="eastAsia"/>
        </w:rPr>
        <w:t xml:space="preserve"> opinion</w:t>
      </w:r>
      <w:r w:rsidR="00C87811">
        <w:rPr>
          <w:rFonts w:hint="eastAsia"/>
        </w:rPr>
        <w:t>, Dr. Tsang was of view that she had</w:t>
      </w:r>
      <w:r w:rsidR="000F2BA3">
        <w:rPr>
          <w:rFonts w:hint="eastAsia"/>
        </w:rPr>
        <w:t xml:space="preserve"> </w:t>
      </w:r>
      <w:r w:rsidR="00C87811">
        <w:t>“</w:t>
      </w:r>
      <w:r w:rsidR="000F2BA3">
        <w:rPr>
          <w:rFonts w:hint="eastAsia"/>
        </w:rPr>
        <w:t>no psychiatric diagnosis</w:t>
      </w:r>
      <w:r w:rsidR="00C87811">
        <w:t>”</w:t>
      </w:r>
      <w:r w:rsidR="000F2BA3">
        <w:rPr>
          <w:rFonts w:hint="eastAsia"/>
        </w:rPr>
        <w:t xml:space="preserve"> and </w:t>
      </w:r>
      <w:r w:rsidR="00C87811">
        <w:rPr>
          <w:rFonts w:hint="eastAsia"/>
        </w:rPr>
        <w:t xml:space="preserve">was therefore </w:t>
      </w:r>
      <w:r w:rsidR="000F2BA3">
        <w:rPr>
          <w:rFonts w:hint="eastAsia"/>
        </w:rPr>
        <w:t>fit to travel as staff passenger as required by the airline</w:t>
      </w:r>
      <w:r w:rsidR="00C87811">
        <w:rPr>
          <w:rFonts w:hint="eastAsia"/>
        </w:rPr>
        <w:t>. A</w:t>
      </w:r>
      <w:r w:rsidR="000F2BA3">
        <w:rPr>
          <w:rFonts w:hint="eastAsia"/>
        </w:rPr>
        <w:t xml:space="preserve">nd </w:t>
      </w:r>
      <w:r>
        <w:rPr>
          <w:rFonts w:hint="eastAsia"/>
        </w:rPr>
        <w:t>in the 3 December 2013 opinion</w:t>
      </w:r>
      <w:r w:rsidR="00C87811">
        <w:rPr>
          <w:rFonts w:hint="eastAsia"/>
        </w:rPr>
        <w:t xml:space="preserve">, Dr. Tsang said that </w:t>
      </w:r>
      <w:r w:rsidR="000F2BA3">
        <w:rPr>
          <w:rFonts w:hint="eastAsia"/>
        </w:rPr>
        <w:t>she had the testamentary capa</w:t>
      </w:r>
      <w:r w:rsidR="00C87811">
        <w:rPr>
          <w:rFonts w:hint="eastAsia"/>
        </w:rPr>
        <w:t>city to make a will</w:t>
      </w:r>
      <w:r w:rsidR="000F2BA3">
        <w:rPr>
          <w:rFonts w:hint="eastAsia"/>
        </w:rPr>
        <w:t>.  Dr</w:t>
      </w:r>
      <w:r w:rsidR="00C87811">
        <w:rPr>
          <w:rFonts w:hint="eastAsia"/>
        </w:rPr>
        <w:t>.</w:t>
      </w:r>
      <w:r w:rsidR="000F2BA3">
        <w:rPr>
          <w:rFonts w:hint="eastAsia"/>
        </w:rPr>
        <w:t xml:space="preserve"> Tsang was never ask</w:t>
      </w:r>
      <w:r w:rsidR="00EB63B2">
        <w:rPr>
          <w:rFonts w:hint="eastAsia"/>
        </w:rPr>
        <w:t>ed</w:t>
      </w:r>
      <w:r w:rsidR="000F2BA3">
        <w:rPr>
          <w:rFonts w:hint="eastAsia"/>
        </w:rPr>
        <w:t xml:space="preserve"> to give any opinion </w:t>
      </w:r>
      <w:r w:rsidR="000401F1">
        <w:rPr>
          <w:rFonts w:hint="eastAsia"/>
        </w:rPr>
        <w:t>on</w:t>
      </w:r>
      <w:r w:rsidR="000F2BA3">
        <w:rPr>
          <w:rFonts w:hint="eastAsia"/>
        </w:rPr>
        <w:t xml:space="preserve"> the defendant</w:t>
      </w:r>
      <w:r w:rsidR="00EB63B2">
        <w:t>’</w:t>
      </w:r>
      <w:r w:rsidR="00EB63B2">
        <w:rPr>
          <w:rFonts w:hint="eastAsia"/>
        </w:rPr>
        <w:t>s</w:t>
      </w:r>
      <w:r w:rsidR="000F2BA3">
        <w:rPr>
          <w:rFonts w:hint="eastAsia"/>
        </w:rPr>
        <w:t xml:space="preserve"> diagnosis and </w:t>
      </w:r>
      <w:r w:rsidR="00C87811">
        <w:rPr>
          <w:rFonts w:hint="eastAsia"/>
        </w:rPr>
        <w:t>he</w:t>
      </w:r>
      <w:r w:rsidR="000F2BA3">
        <w:rPr>
          <w:rFonts w:hint="eastAsia"/>
        </w:rPr>
        <w:t xml:space="preserve"> never express</w:t>
      </w:r>
      <w:r w:rsidR="00C87811">
        <w:rPr>
          <w:rFonts w:hint="eastAsia"/>
        </w:rPr>
        <w:t>ed</w:t>
      </w:r>
      <w:r w:rsidR="000F2BA3">
        <w:rPr>
          <w:rFonts w:hint="eastAsia"/>
        </w:rPr>
        <w:t xml:space="preserve"> any opinion as to </w:t>
      </w:r>
      <w:r w:rsidR="000401F1">
        <w:rPr>
          <w:rFonts w:hint="eastAsia"/>
        </w:rPr>
        <w:t xml:space="preserve">the </w:t>
      </w:r>
      <w:r w:rsidR="000F2BA3">
        <w:rPr>
          <w:rFonts w:hint="eastAsia"/>
        </w:rPr>
        <w:t>correctness of the defendant</w:t>
      </w:r>
      <w:r w:rsidR="000F2BA3">
        <w:t>’</w:t>
      </w:r>
      <w:r w:rsidR="00C87811">
        <w:rPr>
          <w:rFonts w:hint="eastAsia"/>
        </w:rPr>
        <w:t>s diagnosis</w:t>
      </w:r>
      <w:r w:rsidR="000F2BA3">
        <w:rPr>
          <w:rFonts w:hint="eastAsia"/>
        </w:rPr>
        <w:t xml:space="preserve"> regarding the plaintiff</w:t>
      </w:r>
      <w:r w:rsidR="000F2BA3">
        <w:t>’</w:t>
      </w:r>
      <w:r w:rsidR="000F2BA3">
        <w:rPr>
          <w:rFonts w:hint="eastAsia"/>
        </w:rPr>
        <w:t xml:space="preserve">s </w:t>
      </w:r>
      <w:r w:rsidR="00C87811">
        <w:rPr>
          <w:rFonts w:hint="eastAsia"/>
        </w:rPr>
        <w:t>mental condition on 7 January 2008 in question.</w:t>
      </w:r>
    </w:p>
    <w:p w:rsidR="000F2BA3" w:rsidRPr="000F2BA3" w:rsidRDefault="000F2BA3" w:rsidP="000F2BA3">
      <w:pPr>
        <w:tabs>
          <w:tab w:val="clear" w:pos="4320"/>
          <w:tab w:val="clear" w:pos="9072"/>
        </w:tabs>
        <w:snapToGrid/>
        <w:spacing w:line="360" w:lineRule="auto"/>
        <w:jc w:val="both"/>
        <w:rPr>
          <w:rFonts w:hint="eastAsia"/>
          <w:snapToGrid w:val="0"/>
        </w:rPr>
      </w:pPr>
    </w:p>
    <w:p w:rsidR="00C80D09" w:rsidRDefault="000F2BA3" w:rsidP="00CA7BF4">
      <w:pPr>
        <w:numPr>
          <w:ilvl w:val="0"/>
          <w:numId w:val="2"/>
        </w:numPr>
        <w:tabs>
          <w:tab w:val="clear" w:pos="1080"/>
          <w:tab w:val="clear" w:pos="4320"/>
          <w:tab w:val="clear" w:pos="9072"/>
        </w:tabs>
        <w:snapToGrid/>
        <w:spacing w:line="360" w:lineRule="auto"/>
        <w:ind w:left="0" w:firstLine="0"/>
        <w:jc w:val="both"/>
        <w:rPr>
          <w:rFonts w:hint="eastAsia"/>
          <w:snapToGrid w:val="0"/>
        </w:rPr>
      </w:pPr>
      <w:r>
        <w:rPr>
          <w:rFonts w:hint="eastAsia"/>
          <w:snapToGrid w:val="0"/>
        </w:rPr>
        <w:t>In my judgment</w:t>
      </w:r>
      <w:r w:rsidR="005052BB">
        <w:rPr>
          <w:rFonts w:hint="eastAsia"/>
          <w:snapToGrid w:val="0"/>
        </w:rPr>
        <w:t>,</w:t>
      </w:r>
      <w:r>
        <w:rPr>
          <w:rFonts w:hint="eastAsia"/>
          <w:snapToGrid w:val="0"/>
        </w:rPr>
        <w:t xml:space="preserve"> taking the entire the Statement of Claim as a whole, I am unabl</w:t>
      </w:r>
      <w:r w:rsidR="005052BB">
        <w:rPr>
          <w:rFonts w:hint="eastAsia"/>
          <w:snapToGrid w:val="0"/>
        </w:rPr>
        <w:t xml:space="preserve">e to see that the plaintiff </w:t>
      </w:r>
      <w:r>
        <w:rPr>
          <w:rFonts w:hint="eastAsia"/>
          <w:snapToGrid w:val="0"/>
        </w:rPr>
        <w:t xml:space="preserve">has any </w:t>
      </w:r>
      <w:r>
        <w:rPr>
          <w:snapToGrid w:val="0"/>
        </w:rPr>
        <w:t>reasonable</w:t>
      </w:r>
      <w:r>
        <w:rPr>
          <w:rFonts w:hint="eastAsia"/>
          <w:snapToGrid w:val="0"/>
        </w:rPr>
        <w:t xml:space="preserve"> cause of action at all.  In addition to that</w:t>
      </w:r>
      <w:r w:rsidR="00D945BF">
        <w:rPr>
          <w:rFonts w:hint="eastAsia"/>
          <w:snapToGrid w:val="0"/>
        </w:rPr>
        <w:t>,</w:t>
      </w:r>
      <w:r>
        <w:rPr>
          <w:rFonts w:hint="eastAsia"/>
          <w:snapToGrid w:val="0"/>
        </w:rPr>
        <w:t xml:space="preserve"> she made a lot of </w:t>
      </w:r>
      <w:r w:rsidR="00CD419C">
        <w:rPr>
          <w:rFonts w:hint="eastAsia"/>
          <w:snapToGrid w:val="0"/>
        </w:rPr>
        <w:t>frivolous</w:t>
      </w:r>
      <w:r w:rsidR="00D945BF">
        <w:rPr>
          <w:rFonts w:hint="eastAsia"/>
          <w:snapToGrid w:val="0"/>
        </w:rPr>
        <w:t>,</w:t>
      </w:r>
      <w:r w:rsidR="00CD419C">
        <w:rPr>
          <w:rFonts w:hint="eastAsia"/>
          <w:snapToGrid w:val="0"/>
        </w:rPr>
        <w:t xml:space="preserve"> vexatious</w:t>
      </w:r>
      <w:r>
        <w:rPr>
          <w:rFonts w:hint="eastAsia"/>
          <w:snapToGrid w:val="0"/>
        </w:rPr>
        <w:t xml:space="preserve"> </w:t>
      </w:r>
      <w:r w:rsidR="00CD419C">
        <w:rPr>
          <w:rFonts w:hint="eastAsia"/>
          <w:snapToGrid w:val="0"/>
        </w:rPr>
        <w:t xml:space="preserve">and </w:t>
      </w:r>
      <w:r w:rsidR="007725D0">
        <w:rPr>
          <w:rFonts w:hint="eastAsia"/>
        </w:rPr>
        <w:t>scandalous</w:t>
      </w:r>
      <w:r w:rsidR="007725D0">
        <w:rPr>
          <w:rFonts w:hint="eastAsia"/>
          <w:snapToGrid w:val="0"/>
        </w:rPr>
        <w:t xml:space="preserve"> </w:t>
      </w:r>
      <w:r w:rsidR="00CD419C">
        <w:rPr>
          <w:rFonts w:hint="eastAsia"/>
          <w:snapToGrid w:val="0"/>
        </w:rPr>
        <w:t xml:space="preserve">allegations against the defendant which are </w:t>
      </w:r>
      <w:r w:rsidR="00D945BF">
        <w:rPr>
          <w:rFonts w:hint="eastAsia"/>
          <w:snapToGrid w:val="0"/>
        </w:rPr>
        <w:t>ir</w:t>
      </w:r>
      <w:r w:rsidR="00866EB4">
        <w:rPr>
          <w:snapToGrid w:val="0"/>
        </w:rPr>
        <w:t>relevant</w:t>
      </w:r>
      <w:r w:rsidR="00CD419C">
        <w:rPr>
          <w:rFonts w:hint="eastAsia"/>
          <w:snapToGrid w:val="0"/>
        </w:rPr>
        <w:t xml:space="preserve"> and unnecessary.  I do not see </w:t>
      </w:r>
      <w:r w:rsidR="00160A99">
        <w:rPr>
          <w:rFonts w:hint="eastAsia"/>
          <w:snapToGrid w:val="0"/>
        </w:rPr>
        <w:t xml:space="preserve">that the claim against the defendant has </w:t>
      </w:r>
      <w:r w:rsidR="00CD419C">
        <w:rPr>
          <w:rFonts w:hint="eastAsia"/>
          <w:snapToGrid w:val="0"/>
        </w:rPr>
        <w:t xml:space="preserve">any </w:t>
      </w:r>
      <w:r w:rsidR="00D945BF">
        <w:rPr>
          <w:rFonts w:hint="eastAsia"/>
          <w:snapToGrid w:val="0"/>
        </w:rPr>
        <w:t xml:space="preserve">reasonable </w:t>
      </w:r>
      <w:r w:rsidR="00CD419C">
        <w:rPr>
          <w:rFonts w:hint="eastAsia"/>
          <w:snapToGrid w:val="0"/>
        </w:rPr>
        <w:t>prospect</w:t>
      </w:r>
      <w:r w:rsidR="00D945BF">
        <w:rPr>
          <w:rFonts w:hint="eastAsia"/>
          <w:snapToGrid w:val="0"/>
        </w:rPr>
        <w:t xml:space="preserve"> of success</w:t>
      </w:r>
      <w:r w:rsidR="00CD419C">
        <w:rPr>
          <w:rFonts w:hint="eastAsia"/>
          <w:snapToGrid w:val="0"/>
        </w:rPr>
        <w:t xml:space="preserve"> at all.  I therefore </w:t>
      </w:r>
      <w:r w:rsidR="00D945BF">
        <w:rPr>
          <w:rFonts w:hint="eastAsia"/>
          <w:snapToGrid w:val="0"/>
        </w:rPr>
        <w:t>accept</w:t>
      </w:r>
      <w:r w:rsidR="00CD419C">
        <w:rPr>
          <w:rFonts w:hint="eastAsia"/>
          <w:snapToGrid w:val="0"/>
        </w:rPr>
        <w:t xml:space="preserve"> the defendant</w:t>
      </w:r>
      <w:r w:rsidR="00CD419C">
        <w:rPr>
          <w:snapToGrid w:val="0"/>
        </w:rPr>
        <w:t>’</w:t>
      </w:r>
      <w:r w:rsidR="00CD419C">
        <w:rPr>
          <w:rFonts w:hint="eastAsia"/>
          <w:snapToGrid w:val="0"/>
        </w:rPr>
        <w:t xml:space="preserve">s argument that this Statement of Claim is liable </w:t>
      </w:r>
      <w:r w:rsidR="00D27D59">
        <w:rPr>
          <w:rFonts w:hint="eastAsia"/>
          <w:snapToGrid w:val="0"/>
        </w:rPr>
        <w:t xml:space="preserve">to be </w:t>
      </w:r>
      <w:r w:rsidR="00CD419C">
        <w:rPr>
          <w:rFonts w:hint="eastAsia"/>
          <w:snapToGrid w:val="0"/>
        </w:rPr>
        <w:t xml:space="preserve">struck out and I should </w:t>
      </w:r>
      <w:r w:rsidR="00160A99">
        <w:rPr>
          <w:snapToGrid w:val="0"/>
        </w:rPr>
        <w:t>therefore</w:t>
      </w:r>
      <w:r w:rsidR="00160A99">
        <w:rPr>
          <w:rFonts w:hint="eastAsia"/>
          <w:snapToGrid w:val="0"/>
        </w:rPr>
        <w:t xml:space="preserve"> do so o</w:t>
      </w:r>
      <w:r w:rsidR="00CD419C">
        <w:rPr>
          <w:rFonts w:hint="eastAsia"/>
          <w:snapToGrid w:val="0"/>
        </w:rPr>
        <w:t>n the ground</w:t>
      </w:r>
      <w:r w:rsidR="00160A99">
        <w:rPr>
          <w:rFonts w:hint="eastAsia"/>
          <w:snapToGrid w:val="0"/>
        </w:rPr>
        <w:t>s</w:t>
      </w:r>
      <w:r w:rsidR="00CD419C">
        <w:rPr>
          <w:rFonts w:hint="eastAsia"/>
          <w:snapToGrid w:val="0"/>
        </w:rPr>
        <w:t xml:space="preserve"> that there was no </w:t>
      </w:r>
      <w:r w:rsidR="00D27D59">
        <w:rPr>
          <w:rFonts w:hint="eastAsia"/>
          <w:snapToGrid w:val="0"/>
        </w:rPr>
        <w:t>reasonable</w:t>
      </w:r>
      <w:r w:rsidR="00CD419C">
        <w:rPr>
          <w:rFonts w:hint="eastAsia"/>
          <w:snapToGrid w:val="0"/>
        </w:rPr>
        <w:t xml:space="preserve"> cause of action and it was frivolous</w:t>
      </w:r>
      <w:r w:rsidR="00160A99">
        <w:rPr>
          <w:rFonts w:hint="eastAsia"/>
          <w:snapToGrid w:val="0"/>
        </w:rPr>
        <w:t>,</w:t>
      </w:r>
      <w:r w:rsidR="00CD419C">
        <w:rPr>
          <w:rFonts w:hint="eastAsia"/>
          <w:snapToGrid w:val="0"/>
        </w:rPr>
        <w:t xml:space="preserve"> vexatious and</w:t>
      </w:r>
      <w:r w:rsidR="00D27D59" w:rsidRPr="00D27D59">
        <w:rPr>
          <w:rFonts w:hint="eastAsia"/>
        </w:rPr>
        <w:t xml:space="preserve"> </w:t>
      </w:r>
      <w:r w:rsidR="00D27D59">
        <w:rPr>
          <w:rFonts w:hint="eastAsia"/>
        </w:rPr>
        <w:t>scandalous</w:t>
      </w:r>
      <w:r w:rsidR="00CD419C">
        <w:rPr>
          <w:rFonts w:hint="eastAsia"/>
          <w:snapToGrid w:val="0"/>
        </w:rPr>
        <w:t>.  I underst</w:t>
      </w:r>
      <w:r w:rsidR="00160A99">
        <w:rPr>
          <w:rFonts w:hint="eastAsia"/>
          <w:snapToGrid w:val="0"/>
        </w:rPr>
        <w:t>and that the plaintiff also relies on the ground</w:t>
      </w:r>
      <w:r w:rsidR="00CD419C">
        <w:rPr>
          <w:rFonts w:hint="eastAsia"/>
          <w:snapToGrid w:val="0"/>
        </w:rPr>
        <w:t xml:space="preserve"> that the plaintiff</w:t>
      </w:r>
      <w:r w:rsidR="00CD419C">
        <w:rPr>
          <w:snapToGrid w:val="0"/>
        </w:rPr>
        <w:t>’</w:t>
      </w:r>
      <w:r w:rsidR="00160A99">
        <w:rPr>
          <w:rFonts w:hint="eastAsia"/>
          <w:snapToGrid w:val="0"/>
        </w:rPr>
        <w:t>s action was, otherwise, an abuse of process and i</w:t>
      </w:r>
      <w:r w:rsidR="00CD419C">
        <w:rPr>
          <w:rFonts w:hint="eastAsia"/>
          <w:snapToGrid w:val="0"/>
        </w:rPr>
        <w:t xml:space="preserve">t seems that </w:t>
      </w:r>
      <w:r w:rsidR="00160A99">
        <w:rPr>
          <w:rFonts w:hint="eastAsia"/>
          <w:snapToGrid w:val="0"/>
        </w:rPr>
        <w:t>given my</w:t>
      </w:r>
      <w:r w:rsidR="00CD419C">
        <w:rPr>
          <w:rFonts w:hint="eastAsia"/>
          <w:snapToGrid w:val="0"/>
        </w:rPr>
        <w:t xml:space="preserve"> reasons </w:t>
      </w:r>
      <w:r w:rsidR="00160A99">
        <w:rPr>
          <w:rFonts w:hint="eastAsia"/>
          <w:snapToGrid w:val="0"/>
        </w:rPr>
        <w:t xml:space="preserve">above, it is </w:t>
      </w:r>
      <w:r w:rsidR="00CD419C">
        <w:rPr>
          <w:rFonts w:hint="eastAsia"/>
          <w:snapToGrid w:val="0"/>
        </w:rPr>
        <w:t>therefore unnecessary for me to deal with this argument.  I</w:t>
      </w:r>
      <w:r w:rsidR="00160A99">
        <w:rPr>
          <w:rFonts w:hint="eastAsia"/>
          <w:snapToGrid w:val="0"/>
        </w:rPr>
        <w:t>n</w:t>
      </w:r>
      <w:r w:rsidR="00CD419C">
        <w:rPr>
          <w:rFonts w:hint="eastAsia"/>
          <w:snapToGrid w:val="0"/>
        </w:rPr>
        <w:t xml:space="preserve"> my judgment</w:t>
      </w:r>
      <w:r w:rsidR="00160A99">
        <w:rPr>
          <w:rFonts w:hint="eastAsia"/>
          <w:snapToGrid w:val="0"/>
        </w:rPr>
        <w:t>, this</w:t>
      </w:r>
      <w:r w:rsidR="00CD419C">
        <w:rPr>
          <w:rFonts w:hint="eastAsia"/>
          <w:snapToGrid w:val="0"/>
        </w:rPr>
        <w:t xml:space="preserve"> Statement of Claim o</w:t>
      </w:r>
      <w:r w:rsidR="00DC7B61">
        <w:rPr>
          <w:rFonts w:hint="eastAsia"/>
          <w:snapToGrid w:val="0"/>
        </w:rPr>
        <w:t>ught</w:t>
      </w:r>
      <w:r w:rsidR="00CD419C">
        <w:rPr>
          <w:rFonts w:hint="eastAsia"/>
          <w:snapToGrid w:val="0"/>
        </w:rPr>
        <w:t xml:space="preserve"> to be struck out</w:t>
      </w:r>
      <w:r w:rsidR="00C80D09">
        <w:rPr>
          <w:rFonts w:hint="eastAsia"/>
          <w:snapToGrid w:val="0"/>
        </w:rPr>
        <w:t>.</w:t>
      </w:r>
    </w:p>
    <w:p w:rsidR="00C80D09" w:rsidRDefault="00C80D09" w:rsidP="00C80D09">
      <w:pPr>
        <w:pStyle w:val="ListParagraph"/>
        <w:spacing w:line="360" w:lineRule="auto"/>
        <w:rPr>
          <w:snapToGrid w:val="0"/>
        </w:rPr>
      </w:pPr>
    </w:p>
    <w:p w:rsidR="000F2BA3" w:rsidRPr="00D945BF" w:rsidRDefault="00C80D09" w:rsidP="00CA7BF4">
      <w:pPr>
        <w:numPr>
          <w:ilvl w:val="0"/>
          <w:numId w:val="2"/>
        </w:numPr>
        <w:tabs>
          <w:tab w:val="clear" w:pos="1080"/>
          <w:tab w:val="clear" w:pos="4320"/>
          <w:tab w:val="clear" w:pos="9072"/>
        </w:tabs>
        <w:snapToGrid/>
        <w:spacing w:line="360" w:lineRule="auto"/>
        <w:ind w:left="0" w:firstLine="0"/>
        <w:jc w:val="both"/>
        <w:rPr>
          <w:rFonts w:hint="eastAsia"/>
          <w:snapToGrid w:val="0"/>
          <w:szCs w:val="28"/>
        </w:rPr>
      </w:pPr>
      <w:r>
        <w:rPr>
          <w:rFonts w:hint="eastAsia"/>
          <w:snapToGrid w:val="0"/>
        </w:rPr>
        <w:t xml:space="preserve">I </w:t>
      </w:r>
      <w:r w:rsidR="005052BB">
        <w:rPr>
          <w:rFonts w:hint="eastAsia"/>
          <w:snapToGrid w:val="0"/>
        </w:rPr>
        <w:t xml:space="preserve">will </w:t>
      </w:r>
      <w:r>
        <w:rPr>
          <w:rFonts w:hint="eastAsia"/>
          <w:snapToGrid w:val="0"/>
        </w:rPr>
        <w:t xml:space="preserve">now turn to the </w:t>
      </w:r>
      <w:r w:rsidR="00DC7B61">
        <w:rPr>
          <w:snapToGrid w:val="0"/>
        </w:rPr>
        <w:t>plaintiff</w:t>
      </w:r>
      <w:r w:rsidR="00DC7B61">
        <w:rPr>
          <w:rFonts w:hint="eastAsia"/>
          <w:snapToGrid w:val="0"/>
        </w:rPr>
        <w:t xml:space="preserve"> application </w:t>
      </w:r>
      <w:r w:rsidR="00160A99">
        <w:rPr>
          <w:rFonts w:hint="eastAsia"/>
          <w:snapToGrid w:val="0"/>
        </w:rPr>
        <w:t>to amend the Statement of Claim. T</w:t>
      </w:r>
      <w:r w:rsidR="00DC7B61">
        <w:rPr>
          <w:rFonts w:hint="eastAsia"/>
          <w:snapToGrid w:val="0"/>
        </w:rPr>
        <w:t xml:space="preserve">he plaintiff prepared a draft </w:t>
      </w:r>
      <w:r w:rsidR="00AC39D9">
        <w:rPr>
          <w:rFonts w:hint="eastAsia"/>
          <w:snapToGrid w:val="0"/>
        </w:rPr>
        <w:t xml:space="preserve">amended </w:t>
      </w:r>
      <w:r w:rsidR="00DC7B61">
        <w:rPr>
          <w:rFonts w:hint="eastAsia"/>
          <w:snapToGrid w:val="0"/>
        </w:rPr>
        <w:t>State</w:t>
      </w:r>
      <w:r w:rsidR="00160A99">
        <w:rPr>
          <w:rFonts w:hint="eastAsia"/>
          <w:snapToGrid w:val="0"/>
        </w:rPr>
        <w:t>ment of Claim which I understand</w:t>
      </w:r>
      <w:r w:rsidR="00DC7B61">
        <w:rPr>
          <w:rFonts w:hint="eastAsia"/>
          <w:snapToGrid w:val="0"/>
        </w:rPr>
        <w:t xml:space="preserve"> to be</w:t>
      </w:r>
      <w:r w:rsidR="00160A99">
        <w:rPr>
          <w:rFonts w:hint="eastAsia"/>
          <w:snapToGrid w:val="0"/>
        </w:rPr>
        <w:t>, in fact,</w:t>
      </w:r>
      <w:r w:rsidR="00DC7B61">
        <w:rPr>
          <w:rFonts w:hint="eastAsia"/>
          <w:snapToGrid w:val="0"/>
        </w:rPr>
        <w:t xml:space="preserve"> a </w:t>
      </w:r>
      <w:r w:rsidR="00160A99">
        <w:rPr>
          <w:rFonts w:hint="eastAsia"/>
          <w:snapToGrid w:val="0"/>
        </w:rPr>
        <w:t xml:space="preserve">complete </w:t>
      </w:r>
      <w:r w:rsidR="00DC7B61">
        <w:rPr>
          <w:snapToGrid w:val="0"/>
        </w:rPr>
        <w:t>substitution</w:t>
      </w:r>
      <w:r w:rsidR="00DC7B61">
        <w:rPr>
          <w:rFonts w:hint="eastAsia"/>
          <w:snapToGrid w:val="0"/>
        </w:rPr>
        <w:t xml:space="preserve"> of the original Statement of Claim</w:t>
      </w:r>
      <w:r w:rsidR="00D10FAF">
        <w:rPr>
          <w:rFonts w:hint="eastAsia"/>
          <w:snapToGrid w:val="0"/>
        </w:rPr>
        <w:t xml:space="preserve">.  In this </w:t>
      </w:r>
      <w:r w:rsidR="00160A99" w:rsidRPr="00D945BF">
        <w:rPr>
          <w:rFonts w:hint="eastAsia"/>
          <w:snapToGrid w:val="0"/>
          <w:szCs w:val="28"/>
        </w:rPr>
        <w:t xml:space="preserve">draft </w:t>
      </w:r>
      <w:r w:rsidR="00D10FAF" w:rsidRPr="00D945BF">
        <w:rPr>
          <w:rFonts w:hint="eastAsia"/>
          <w:snapToGrid w:val="0"/>
          <w:szCs w:val="28"/>
        </w:rPr>
        <w:t xml:space="preserve">amended Statement of Claim the plaintiff </w:t>
      </w:r>
      <w:r w:rsidR="00160A99">
        <w:rPr>
          <w:rFonts w:hint="eastAsia"/>
          <w:snapToGrid w:val="0"/>
          <w:szCs w:val="28"/>
        </w:rPr>
        <w:t>said</w:t>
      </w:r>
      <w:r w:rsidR="00D10FAF" w:rsidRPr="00D945BF">
        <w:rPr>
          <w:rFonts w:hint="eastAsia"/>
          <w:snapToGrid w:val="0"/>
          <w:szCs w:val="28"/>
        </w:rPr>
        <w:t xml:space="preserve"> that at paragraph 6:-</w:t>
      </w:r>
    </w:p>
    <w:p w:rsidR="00CA7BF4" w:rsidRPr="00D945BF" w:rsidRDefault="00CA7BF4" w:rsidP="00410F83">
      <w:pPr>
        <w:tabs>
          <w:tab w:val="clear" w:pos="4320"/>
          <w:tab w:val="clear" w:pos="9072"/>
        </w:tabs>
        <w:snapToGrid/>
        <w:spacing w:line="360" w:lineRule="auto"/>
        <w:jc w:val="both"/>
        <w:rPr>
          <w:rFonts w:hint="eastAsia"/>
          <w:snapToGrid w:val="0"/>
          <w:szCs w:val="28"/>
        </w:rPr>
      </w:pPr>
    </w:p>
    <w:p w:rsidR="00D10FAF" w:rsidRPr="00D945BF" w:rsidRDefault="00D10FAF" w:rsidP="00D10FAF">
      <w:pPr>
        <w:tabs>
          <w:tab w:val="clear" w:pos="4320"/>
          <w:tab w:val="clear" w:pos="9072"/>
        </w:tabs>
        <w:snapToGrid/>
        <w:ind w:left="1440" w:right="746"/>
        <w:jc w:val="both"/>
        <w:rPr>
          <w:rFonts w:hint="eastAsia"/>
          <w:snapToGrid w:val="0"/>
          <w:szCs w:val="28"/>
        </w:rPr>
      </w:pPr>
      <w:r w:rsidRPr="00D945BF">
        <w:rPr>
          <w:snapToGrid w:val="0"/>
          <w:szCs w:val="28"/>
        </w:rPr>
        <w:t>“</w:t>
      </w:r>
      <w:r w:rsidR="00160A99">
        <w:rPr>
          <w:rFonts w:hint="eastAsia"/>
          <w:snapToGrid w:val="0"/>
          <w:szCs w:val="28"/>
        </w:rPr>
        <w:t>Mrs So called the Defendant informing the Defendant that the P</w:t>
      </w:r>
      <w:r w:rsidRPr="00D945BF">
        <w:rPr>
          <w:rFonts w:hint="eastAsia"/>
          <w:snapToGrid w:val="0"/>
          <w:szCs w:val="28"/>
        </w:rPr>
        <w:t>laintiff suffered from schizophrenia.  Appointment was arranged on 7 January 2008.</w:t>
      </w:r>
      <w:r w:rsidRPr="00D945BF">
        <w:rPr>
          <w:snapToGrid w:val="0"/>
          <w:szCs w:val="28"/>
        </w:rPr>
        <w:t>”</w:t>
      </w:r>
      <w:r w:rsidR="000401F1">
        <w:rPr>
          <w:rFonts w:hint="eastAsia"/>
          <w:snapToGrid w:val="0"/>
          <w:szCs w:val="28"/>
        </w:rPr>
        <w:t xml:space="preserve"> </w:t>
      </w:r>
      <w:r w:rsidR="000401F1" w:rsidRPr="000401F1">
        <w:rPr>
          <w:rFonts w:hint="eastAsia"/>
          <w:i/>
          <w:snapToGrid w:val="0"/>
          <w:szCs w:val="28"/>
        </w:rPr>
        <w:t>(sic)</w:t>
      </w:r>
    </w:p>
    <w:p w:rsidR="00D10FAF" w:rsidRPr="00D945BF" w:rsidRDefault="00D10FAF" w:rsidP="00410F83">
      <w:pPr>
        <w:tabs>
          <w:tab w:val="clear" w:pos="4320"/>
          <w:tab w:val="clear" w:pos="9072"/>
        </w:tabs>
        <w:snapToGrid/>
        <w:spacing w:line="360" w:lineRule="auto"/>
        <w:jc w:val="both"/>
        <w:rPr>
          <w:rFonts w:hint="eastAsia"/>
          <w:snapToGrid w:val="0"/>
          <w:szCs w:val="28"/>
        </w:rPr>
      </w:pPr>
    </w:p>
    <w:p w:rsidR="00D10FAF" w:rsidRPr="00D945BF" w:rsidRDefault="00D10FAF" w:rsidP="00410F83">
      <w:pPr>
        <w:tabs>
          <w:tab w:val="clear" w:pos="4320"/>
          <w:tab w:val="clear" w:pos="9072"/>
        </w:tabs>
        <w:snapToGrid/>
        <w:spacing w:line="360" w:lineRule="auto"/>
        <w:jc w:val="both"/>
        <w:rPr>
          <w:rFonts w:hint="eastAsia"/>
          <w:snapToGrid w:val="0"/>
          <w:szCs w:val="28"/>
        </w:rPr>
      </w:pPr>
      <w:r w:rsidRPr="00D945BF">
        <w:rPr>
          <w:rFonts w:hint="eastAsia"/>
          <w:snapToGrid w:val="0"/>
          <w:szCs w:val="28"/>
        </w:rPr>
        <w:t>and at paragraph 7:-</w:t>
      </w:r>
    </w:p>
    <w:p w:rsidR="00CA7BF4" w:rsidRPr="00D945BF" w:rsidRDefault="00CA7BF4" w:rsidP="00410F83">
      <w:pPr>
        <w:tabs>
          <w:tab w:val="clear" w:pos="4320"/>
          <w:tab w:val="clear" w:pos="9072"/>
        </w:tabs>
        <w:snapToGrid/>
        <w:spacing w:line="360" w:lineRule="auto"/>
        <w:jc w:val="both"/>
        <w:rPr>
          <w:rFonts w:hint="eastAsia"/>
          <w:snapToGrid w:val="0"/>
          <w:szCs w:val="28"/>
        </w:rPr>
      </w:pPr>
    </w:p>
    <w:p w:rsidR="00D10FAF" w:rsidRPr="000401F1" w:rsidRDefault="00D10FAF" w:rsidP="00D10FAF">
      <w:pPr>
        <w:tabs>
          <w:tab w:val="clear" w:pos="4320"/>
          <w:tab w:val="clear" w:pos="9072"/>
        </w:tabs>
        <w:snapToGrid/>
        <w:ind w:left="1440" w:right="746"/>
        <w:jc w:val="both"/>
        <w:rPr>
          <w:rFonts w:hint="eastAsia"/>
          <w:i/>
          <w:snapToGrid w:val="0"/>
          <w:szCs w:val="28"/>
        </w:rPr>
      </w:pPr>
      <w:r w:rsidRPr="00D945BF">
        <w:rPr>
          <w:snapToGrid w:val="0"/>
          <w:szCs w:val="28"/>
        </w:rPr>
        <w:t>“</w:t>
      </w:r>
      <w:r w:rsidRPr="00D945BF">
        <w:rPr>
          <w:rFonts w:hint="eastAsia"/>
          <w:snapToGrid w:val="0"/>
          <w:szCs w:val="28"/>
        </w:rPr>
        <w:t>Based on Mrs So</w:t>
      </w:r>
      <w:r w:rsidRPr="00D945BF">
        <w:rPr>
          <w:snapToGrid w:val="0"/>
          <w:szCs w:val="28"/>
        </w:rPr>
        <w:t>’</w:t>
      </w:r>
      <w:r w:rsidR="00160A99">
        <w:rPr>
          <w:rFonts w:hint="eastAsia"/>
          <w:snapToGrid w:val="0"/>
          <w:szCs w:val="28"/>
        </w:rPr>
        <w:t>s untrue slander, the D</w:t>
      </w:r>
      <w:r w:rsidRPr="00D945BF">
        <w:rPr>
          <w:rFonts w:hint="eastAsia"/>
          <w:snapToGrid w:val="0"/>
          <w:szCs w:val="28"/>
        </w:rPr>
        <w:t xml:space="preserve">efendant informed the plaintiff to take medication for mental illness to manage imagination (hallucination) of </w:t>
      </w:r>
      <w:r w:rsidRPr="00D945BF">
        <w:rPr>
          <w:snapToGrid w:val="0"/>
          <w:szCs w:val="28"/>
        </w:rPr>
        <w:t>psychosis</w:t>
      </w:r>
      <w:r w:rsidRPr="00D945BF">
        <w:rPr>
          <w:rFonts w:hint="eastAsia"/>
          <w:snapToGrid w:val="0"/>
          <w:szCs w:val="28"/>
        </w:rPr>
        <w:t>.  The plaintiff declined and terminated the 20 minutes consultation.</w:t>
      </w:r>
      <w:r w:rsidR="00160A99">
        <w:rPr>
          <w:rFonts w:hint="eastAsia"/>
          <w:snapToGrid w:val="0"/>
          <w:szCs w:val="28"/>
        </w:rPr>
        <w:t xml:space="preserve"> </w:t>
      </w:r>
      <w:r w:rsidR="00A86FBC">
        <w:rPr>
          <w:snapToGrid w:val="0"/>
          <w:szCs w:val="28"/>
        </w:rPr>
        <w:t>……</w:t>
      </w:r>
      <w:r w:rsidRPr="00D945BF">
        <w:rPr>
          <w:snapToGrid w:val="0"/>
          <w:szCs w:val="28"/>
        </w:rPr>
        <w:t>”</w:t>
      </w:r>
      <w:r w:rsidR="001673CA">
        <w:rPr>
          <w:rFonts w:hint="eastAsia"/>
          <w:snapToGrid w:val="0"/>
          <w:szCs w:val="28"/>
        </w:rPr>
        <w:t>.</w:t>
      </w:r>
      <w:r w:rsidR="000401F1">
        <w:rPr>
          <w:rFonts w:hint="eastAsia"/>
          <w:snapToGrid w:val="0"/>
          <w:szCs w:val="28"/>
        </w:rPr>
        <w:t xml:space="preserve"> </w:t>
      </w:r>
      <w:r w:rsidR="000401F1" w:rsidRPr="000401F1">
        <w:rPr>
          <w:rFonts w:hint="eastAsia"/>
          <w:i/>
          <w:snapToGrid w:val="0"/>
          <w:szCs w:val="28"/>
        </w:rPr>
        <w:t>(sic)</w:t>
      </w:r>
    </w:p>
    <w:p w:rsidR="00D10FAF" w:rsidRPr="00D945BF" w:rsidRDefault="00D10FAF" w:rsidP="00410F83">
      <w:pPr>
        <w:tabs>
          <w:tab w:val="clear" w:pos="4320"/>
          <w:tab w:val="clear" w:pos="9072"/>
        </w:tabs>
        <w:snapToGrid/>
        <w:spacing w:line="360" w:lineRule="auto"/>
        <w:jc w:val="both"/>
        <w:rPr>
          <w:rFonts w:hint="eastAsia"/>
          <w:snapToGrid w:val="0"/>
          <w:szCs w:val="28"/>
        </w:rPr>
      </w:pPr>
    </w:p>
    <w:p w:rsidR="00D10FAF" w:rsidRDefault="00D10FAF" w:rsidP="00410F83">
      <w:pPr>
        <w:tabs>
          <w:tab w:val="clear" w:pos="4320"/>
          <w:tab w:val="clear" w:pos="9072"/>
        </w:tabs>
        <w:snapToGrid/>
        <w:spacing w:line="360" w:lineRule="auto"/>
        <w:jc w:val="both"/>
        <w:rPr>
          <w:rFonts w:hint="eastAsia"/>
        </w:rPr>
      </w:pPr>
      <w:r w:rsidRPr="00D945BF">
        <w:rPr>
          <w:rFonts w:hint="eastAsia"/>
          <w:snapToGrid w:val="0"/>
          <w:szCs w:val="28"/>
        </w:rPr>
        <w:t xml:space="preserve">It appears to me that in this </w:t>
      </w:r>
      <w:r w:rsidR="001673CA" w:rsidRPr="00D945BF">
        <w:rPr>
          <w:rFonts w:hint="eastAsia"/>
          <w:snapToGrid w:val="0"/>
          <w:szCs w:val="28"/>
        </w:rPr>
        <w:t>draft amended Statement of Claim</w:t>
      </w:r>
      <w:r w:rsidRPr="00D945BF">
        <w:rPr>
          <w:rFonts w:hint="eastAsia"/>
          <w:snapToGrid w:val="0"/>
          <w:szCs w:val="28"/>
        </w:rPr>
        <w:t xml:space="preserve">, the plaintiff </w:t>
      </w:r>
      <w:r w:rsidRPr="00D945BF">
        <w:rPr>
          <w:snapToGrid w:val="0"/>
          <w:szCs w:val="28"/>
        </w:rPr>
        <w:t>purported</w:t>
      </w:r>
      <w:r w:rsidRPr="00D945BF">
        <w:rPr>
          <w:rFonts w:hint="eastAsia"/>
          <w:snapToGrid w:val="0"/>
          <w:szCs w:val="28"/>
        </w:rPr>
        <w:t xml:space="preserve"> to make allegation against the defendant that her </w:t>
      </w:r>
      <w:r w:rsidR="00C718A9" w:rsidRPr="00D945BF">
        <w:rPr>
          <w:rFonts w:hint="eastAsia"/>
          <w:szCs w:val="28"/>
        </w:rPr>
        <w:t>diagnosis</w:t>
      </w:r>
      <w:r w:rsidR="00C718A9">
        <w:rPr>
          <w:rFonts w:hint="eastAsia"/>
        </w:rPr>
        <w:t xml:space="preserve"> was based on information provided by a Mrs So.</w:t>
      </w:r>
      <w:r w:rsidR="001673CA">
        <w:rPr>
          <w:rFonts w:hint="eastAsia"/>
        </w:rPr>
        <w:t xml:space="preserve"> The plaintiff also said that this is no longer a medical negligence and personal injury action and she applied to </w:t>
      </w:r>
      <w:r w:rsidR="001673CA">
        <w:t>transfer</w:t>
      </w:r>
      <w:r w:rsidR="001673CA">
        <w:rPr>
          <w:rFonts w:hint="eastAsia"/>
        </w:rPr>
        <w:t xml:space="preserve"> the action from the personal injury </w:t>
      </w:r>
      <w:r w:rsidR="00A86FBC">
        <w:rPr>
          <w:rFonts w:hint="eastAsia"/>
        </w:rPr>
        <w:t>list to the general civil action</w:t>
      </w:r>
      <w:r w:rsidR="001673CA">
        <w:rPr>
          <w:rFonts w:hint="eastAsia"/>
        </w:rPr>
        <w:t xml:space="preserve"> list.</w:t>
      </w:r>
    </w:p>
    <w:p w:rsidR="00C718A9" w:rsidRDefault="00C718A9" w:rsidP="00410F83">
      <w:pPr>
        <w:tabs>
          <w:tab w:val="clear" w:pos="4320"/>
          <w:tab w:val="clear" w:pos="9072"/>
        </w:tabs>
        <w:snapToGrid/>
        <w:spacing w:line="360" w:lineRule="auto"/>
        <w:jc w:val="both"/>
        <w:rPr>
          <w:rFonts w:hint="eastAsia"/>
        </w:rPr>
      </w:pPr>
    </w:p>
    <w:p w:rsidR="00B60156" w:rsidRDefault="000A126D" w:rsidP="00B60156">
      <w:pPr>
        <w:numPr>
          <w:ilvl w:val="0"/>
          <w:numId w:val="2"/>
        </w:numPr>
        <w:tabs>
          <w:tab w:val="clear" w:pos="1080"/>
          <w:tab w:val="clear" w:pos="4320"/>
          <w:tab w:val="clear" w:pos="9072"/>
        </w:tabs>
        <w:snapToGrid/>
        <w:spacing w:line="360" w:lineRule="auto"/>
        <w:ind w:left="0" w:firstLine="0"/>
        <w:jc w:val="both"/>
        <w:rPr>
          <w:rFonts w:hint="eastAsia"/>
          <w:snapToGrid w:val="0"/>
        </w:rPr>
      </w:pPr>
      <w:r>
        <w:rPr>
          <w:rFonts w:hint="eastAsia"/>
        </w:rPr>
        <w:t>In the prayer</w:t>
      </w:r>
      <w:r w:rsidR="00160A99">
        <w:rPr>
          <w:rFonts w:hint="eastAsia"/>
        </w:rPr>
        <w:t xml:space="preserve"> of this draft amended Statement of Claim</w:t>
      </w:r>
      <w:r w:rsidR="00C718A9">
        <w:rPr>
          <w:rFonts w:hint="eastAsia"/>
        </w:rPr>
        <w:t>, the p</w:t>
      </w:r>
      <w:r>
        <w:rPr>
          <w:rFonts w:hint="eastAsia"/>
        </w:rPr>
        <w:t>laintiff asked for refund of the sum of</w:t>
      </w:r>
      <w:r w:rsidR="00C718A9">
        <w:rPr>
          <w:rFonts w:hint="eastAsia"/>
        </w:rPr>
        <w:t xml:space="preserve"> $1,200</w:t>
      </w:r>
      <w:r>
        <w:rPr>
          <w:rFonts w:hint="eastAsia"/>
        </w:rPr>
        <w:t xml:space="preserve"> paid </w:t>
      </w:r>
      <w:r w:rsidR="00432BA1">
        <w:rPr>
          <w:rFonts w:hint="eastAsia"/>
        </w:rPr>
        <w:t xml:space="preserve">for the consultation </w:t>
      </w:r>
      <w:r>
        <w:rPr>
          <w:rFonts w:hint="eastAsia"/>
        </w:rPr>
        <w:t xml:space="preserve">on 7 January 2008 </w:t>
      </w:r>
      <w:r w:rsidR="00432BA1">
        <w:rPr>
          <w:rFonts w:hint="eastAsia"/>
        </w:rPr>
        <w:t xml:space="preserve">and the sum of $5,000 for the report regarding the </w:t>
      </w:r>
      <w:r>
        <w:rPr>
          <w:rFonts w:hint="eastAsia"/>
        </w:rPr>
        <w:t xml:space="preserve">said </w:t>
      </w:r>
      <w:r w:rsidR="00432BA1">
        <w:rPr>
          <w:rFonts w:hint="eastAsia"/>
        </w:rPr>
        <w:t>consultatio</w:t>
      </w:r>
      <w:r>
        <w:rPr>
          <w:rFonts w:hint="eastAsia"/>
        </w:rPr>
        <w:t>n</w:t>
      </w:r>
      <w:r w:rsidR="00432BA1">
        <w:rPr>
          <w:rFonts w:hint="eastAsia"/>
        </w:rPr>
        <w:t xml:space="preserve">.  The </w:t>
      </w:r>
      <w:r w:rsidR="00B60156">
        <w:rPr>
          <w:rFonts w:hint="eastAsia"/>
        </w:rPr>
        <w:t xml:space="preserve">plaintiff did not explain </w:t>
      </w:r>
      <w:r w:rsidR="00432BA1">
        <w:rPr>
          <w:rFonts w:hint="eastAsia"/>
        </w:rPr>
        <w:t>the basis of her claim</w:t>
      </w:r>
      <w:r w:rsidR="00B60156">
        <w:rPr>
          <w:rFonts w:hint="eastAsia"/>
        </w:rPr>
        <w:t xml:space="preserve"> in this draft amendment</w:t>
      </w:r>
      <w:r>
        <w:rPr>
          <w:rFonts w:hint="eastAsia"/>
        </w:rPr>
        <w:t xml:space="preserve">. By reading </w:t>
      </w:r>
      <w:r w:rsidR="00432BA1">
        <w:rPr>
          <w:rFonts w:hint="eastAsia"/>
        </w:rPr>
        <w:t>the draft amendment</w:t>
      </w:r>
      <w:r w:rsidR="00412B58">
        <w:rPr>
          <w:rFonts w:hint="eastAsia"/>
        </w:rPr>
        <w:t>,</w:t>
      </w:r>
      <w:r w:rsidR="00432BA1">
        <w:rPr>
          <w:rFonts w:hint="eastAsia"/>
        </w:rPr>
        <w:t xml:space="preserve"> it would appear to me that the plaintiff is </w:t>
      </w:r>
      <w:r>
        <w:rPr>
          <w:rFonts w:hint="eastAsia"/>
        </w:rPr>
        <w:t xml:space="preserve">still </w:t>
      </w:r>
      <w:r w:rsidR="00432BA1">
        <w:t>complaining</w:t>
      </w:r>
      <w:r w:rsidR="00432BA1">
        <w:rPr>
          <w:rFonts w:hint="eastAsia"/>
        </w:rPr>
        <w:t xml:space="preserve"> about the diagnosis </w:t>
      </w:r>
      <w:r>
        <w:rPr>
          <w:rFonts w:hint="eastAsia"/>
        </w:rPr>
        <w:t xml:space="preserve">of </w:t>
      </w:r>
      <w:r w:rsidR="00432BA1">
        <w:rPr>
          <w:rFonts w:hint="eastAsia"/>
        </w:rPr>
        <w:t>the defen</w:t>
      </w:r>
      <w:r w:rsidR="00B60156">
        <w:rPr>
          <w:rFonts w:hint="eastAsia"/>
        </w:rPr>
        <w:t>dant made on 7 January 2008 and the report about this diagnosis.  As t</w:t>
      </w:r>
      <w:r w:rsidR="00432BA1">
        <w:rPr>
          <w:rFonts w:hint="eastAsia"/>
        </w:rPr>
        <w:t>he plaintiff did not mention any basis in</w:t>
      </w:r>
      <w:r w:rsidR="00B60156">
        <w:rPr>
          <w:rFonts w:hint="eastAsia"/>
        </w:rPr>
        <w:t xml:space="preserve"> this draft amendment, I </w:t>
      </w:r>
      <w:r w:rsidR="00432BA1">
        <w:rPr>
          <w:rFonts w:hint="eastAsia"/>
        </w:rPr>
        <w:t xml:space="preserve">have </w:t>
      </w:r>
      <w:r w:rsidR="00B60156">
        <w:rPr>
          <w:rFonts w:hint="eastAsia"/>
        </w:rPr>
        <w:t>great difficulty in</w:t>
      </w:r>
      <w:r w:rsidR="00432BA1">
        <w:rPr>
          <w:rFonts w:hint="eastAsia"/>
        </w:rPr>
        <w:t xml:space="preserve"> understanding </w:t>
      </w:r>
      <w:r w:rsidR="00B60156">
        <w:rPr>
          <w:rFonts w:hint="eastAsia"/>
        </w:rPr>
        <w:t>the cause of action</w:t>
      </w:r>
      <w:r w:rsidR="00432BA1">
        <w:rPr>
          <w:rFonts w:hint="eastAsia"/>
        </w:rPr>
        <w:t xml:space="preserve">.  However, </w:t>
      </w:r>
      <w:r w:rsidR="00A25375">
        <w:rPr>
          <w:rFonts w:hint="eastAsia"/>
        </w:rPr>
        <w:t xml:space="preserve">even </w:t>
      </w:r>
      <w:r w:rsidR="00432BA1">
        <w:rPr>
          <w:rFonts w:hint="eastAsia"/>
        </w:rPr>
        <w:t>putting the plaintiff</w:t>
      </w:r>
      <w:r w:rsidR="00432BA1">
        <w:t>’</w:t>
      </w:r>
      <w:r w:rsidR="00432BA1">
        <w:rPr>
          <w:rFonts w:hint="eastAsia"/>
        </w:rPr>
        <w:t xml:space="preserve">s case to the highest, the plaintiff was most likely </w:t>
      </w:r>
      <w:r>
        <w:rPr>
          <w:rFonts w:hint="eastAsia"/>
        </w:rPr>
        <w:t xml:space="preserve">still </w:t>
      </w:r>
      <w:r w:rsidR="00432BA1">
        <w:rPr>
          <w:rFonts w:hint="eastAsia"/>
        </w:rPr>
        <w:t xml:space="preserve">making </w:t>
      </w:r>
      <w:r>
        <w:rPr>
          <w:rFonts w:hint="eastAsia"/>
        </w:rPr>
        <w:t>the same</w:t>
      </w:r>
      <w:r w:rsidR="00432BA1">
        <w:rPr>
          <w:rFonts w:hint="eastAsia"/>
        </w:rPr>
        <w:t xml:space="preserve"> complaint against the defendant</w:t>
      </w:r>
      <w:r>
        <w:t>’</w:t>
      </w:r>
      <w:r>
        <w:rPr>
          <w:rFonts w:hint="eastAsia"/>
        </w:rPr>
        <w:t>s</w:t>
      </w:r>
      <w:r w:rsidR="00432BA1">
        <w:rPr>
          <w:rFonts w:hint="eastAsia"/>
        </w:rPr>
        <w:t xml:space="preserve"> professional ability </w:t>
      </w:r>
      <w:r w:rsidR="00B60156">
        <w:rPr>
          <w:rFonts w:hint="eastAsia"/>
        </w:rPr>
        <w:t xml:space="preserve">and the wrong </w:t>
      </w:r>
      <w:r w:rsidR="00B60156">
        <w:t>diagnosis</w:t>
      </w:r>
      <w:r w:rsidR="00B60156">
        <w:rPr>
          <w:rFonts w:hint="eastAsia"/>
        </w:rPr>
        <w:t xml:space="preserve"> on 7 January 2008. If that is so, the plaintiff is still required to plead</w:t>
      </w:r>
      <w:r w:rsidR="00432BA1">
        <w:rPr>
          <w:rFonts w:hint="eastAsia"/>
        </w:rPr>
        <w:t xml:space="preserve"> sufficient facts </w:t>
      </w:r>
      <w:r w:rsidR="00B60156">
        <w:rPr>
          <w:rFonts w:hint="eastAsia"/>
        </w:rPr>
        <w:t xml:space="preserve">in the draft amendment </w:t>
      </w:r>
      <w:r w:rsidR="00432BA1">
        <w:rPr>
          <w:rFonts w:hint="eastAsia"/>
        </w:rPr>
        <w:t>in support of that.</w:t>
      </w:r>
      <w:r w:rsidR="00B60156">
        <w:rPr>
          <w:rFonts w:hint="eastAsia"/>
          <w:snapToGrid w:val="0"/>
        </w:rPr>
        <w:t xml:space="preserve"> </w:t>
      </w:r>
      <w:r w:rsidR="0018491D" w:rsidRPr="00B60156">
        <w:rPr>
          <w:rFonts w:hint="eastAsia"/>
          <w:snapToGrid w:val="0"/>
        </w:rPr>
        <w:t xml:space="preserve">Generally speaking, an </w:t>
      </w:r>
      <w:r w:rsidR="0018491D" w:rsidRPr="00B60156">
        <w:rPr>
          <w:snapToGrid w:val="0"/>
        </w:rPr>
        <w:t>independent</w:t>
      </w:r>
      <w:r w:rsidR="0018491D" w:rsidRPr="00B60156">
        <w:rPr>
          <w:rFonts w:hint="eastAsia"/>
          <w:snapToGrid w:val="0"/>
        </w:rPr>
        <w:t xml:space="preserve"> medical </w:t>
      </w:r>
      <w:r w:rsidR="002F451E" w:rsidRPr="00B60156">
        <w:rPr>
          <w:rFonts w:hint="eastAsia"/>
          <w:snapToGrid w:val="0"/>
        </w:rPr>
        <w:t xml:space="preserve">expert </w:t>
      </w:r>
      <w:r w:rsidR="0018491D" w:rsidRPr="00B60156">
        <w:rPr>
          <w:rFonts w:hint="eastAsia"/>
          <w:snapToGrid w:val="0"/>
        </w:rPr>
        <w:t xml:space="preserve">opinion </w:t>
      </w:r>
      <w:r w:rsidRPr="00B60156">
        <w:rPr>
          <w:rFonts w:hint="eastAsia"/>
          <w:snapToGrid w:val="0"/>
        </w:rPr>
        <w:t xml:space="preserve">establishing the liability </w:t>
      </w:r>
      <w:r w:rsidR="0018491D" w:rsidRPr="00B60156">
        <w:rPr>
          <w:rFonts w:hint="eastAsia"/>
          <w:snapToGrid w:val="0"/>
        </w:rPr>
        <w:t xml:space="preserve">is </w:t>
      </w:r>
      <w:r w:rsidRPr="00B60156">
        <w:rPr>
          <w:rFonts w:hint="eastAsia"/>
          <w:snapToGrid w:val="0"/>
        </w:rPr>
        <w:t xml:space="preserve">still </w:t>
      </w:r>
      <w:r w:rsidR="0018491D" w:rsidRPr="00B60156">
        <w:rPr>
          <w:rFonts w:hint="eastAsia"/>
          <w:snapToGrid w:val="0"/>
        </w:rPr>
        <w:t xml:space="preserve">likely to be </w:t>
      </w:r>
      <w:r w:rsidR="0018491D" w:rsidRPr="00B60156">
        <w:rPr>
          <w:snapToGrid w:val="0"/>
        </w:rPr>
        <w:t>required</w:t>
      </w:r>
      <w:r w:rsidR="0018491D" w:rsidRPr="00B60156">
        <w:rPr>
          <w:rFonts w:hint="eastAsia"/>
          <w:snapToGrid w:val="0"/>
        </w:rPr>
        <w:t>.</w:t>
      </w:r>
      <w:r w:rsidR="00A25375">
        <w:rPr>
          <w:rFonts w:hint="eastAsia"/>
          <w:snapToGrid w:val="0"/>
        </w:rPr>
        <w:t xml:space="preserve"> The plaintiff simply failed to identify what was wrong with the defendant</w:t>
      </w:r>
      <w:r w:rsidR="00A25375">
        <w:rPr>
          <w:snapToGrid w:val="0"/>
        </w:rPr>
        <w:t>’</w:t>
      </w:r>
      <w:r w:rsidR="00A86FBC">
        <w:rPr>
          <w:rFonts w:hint="eastAsia"/>
          <w:snapToGrid w:val="0"/>
        </w:rPr>
        <w:t>s professional opinion. In my judgment, it was not sufficient just to say that the opinion was wrong.</w:t>
      </w:r>
    </w:p>
    <w:p w:rsidR="00B60156" w:rsidRDefault="0018491D" w:rsidP="00B60156">
      <w:pPr>
        <w:tabs>
          <w:tab w:val="clear" w:pos="4320"/>
          <w:tab w:val="clear" w:pos="9072"/>
        </w:tabs>
        <w:snapToGrid/>
        <w:spacing w:line="360" w:lineRule="auto"/>
        <w:jc w:val="both"/>
        <w:rPr>
          <w:rFonts w:hint="eastAsia"/>
          <w:snapToGrid w:val="0"/>
        </w:rPr>
      </w:pPr>
      <w:r w:rsidRPr="00B60156">
        <w:rPr>
          <w:rFonts w:hint="eastAsia"/>
          <w:snapToGrid w:val="0"/>
        </w:rPr>
        <w:t xml:space="preserve">  </w:t>
      </w:r>
    </w:p>
    <w:p w:rsidR="00B60156" w:rsidRDefault="00A5032A" w:rsidP="00B60156">
      <w:pPr>
        <w:numPr>
          <w:ilvl w:val="0"/>
          <w:numId w:val="2"/>
        </w:numPr>
        <w:tabs>
          <w:tab w:val="clear" w:pos="1080"/>
          <w:tab w:val="clear" w:pos="4320"/>
          <w:tab w:val="clear" w:pos="9072"/>
        </w:tabs>
        <w:snapToGrid/>
        <w:spacing w:line="360" w:lineRule="auto"/>
        <w:ind w:left="0" w:firstLine="0"/>
        <w:jc w:val="both"/>
        <w:rPr>
          <w:rFonts w:hint="eastAsia"/>
          <w:snapToGrid w:val="0"/>
        </w:rPr>
      </w:pPr>
      <w:r>
        <w:rPr>
          <w:rFonts w:hint="eastAsia"/>
          <w:snapToGrid w:val="0"/>
        </w:rPr>
        <w:t>In the premises</w:t>
      </w:r>
      <w:r w:rsidR="00B60156">
        <w:rPr>
          <w:rFonts w:hint="eastAsia"/>
          <w:snapToGrid w:val="0"/>
        </w:rPr>
        <w:t>,</w:t>
      </w:r>
      <w:r w:rsidR="00A25375">
        <w:rPr>
          <w:rFonts w:hint="eastAsia"/>
          <w:snapToGrid w:val="0"/>
        </w:rPr>
        <w:t xml:space="preserve"> this </w:t>
      </w:r>
      <w:r w:rsidR="0018491D" w:rsidRPr="00B60156">
        <w:rPr>
          <w:rFonts w:hint="eastAsia"/>
          <w:snapToGrid w:val="0"/>
        </w:rPr>
        <w:t xml:space="preserve">draft amendment is </w:t>
      </w:r>
      <w:r w:rsidR="0018491D" w:rsidRPr="00B60156">
        <w:rPr>
          <w:snapToGrid w:val="0"/>
        </w:rPr>
        <w:t>obviously</w:t>
      </w:r>
      <w:r w:rsidR="00B60156">
        <w:rPr>
          <w:rFonts w:hint="eastAsia"/>
          <w:snapToGrid w:val="0"/>
        </w:rPr>
        <w:t xml:space="preserve"> not going to cure</w:t>
      </w:r>
      <w:r w:rsidR="0018491D" w:rsidRPr="00B60156">
        <w:rPr>
          <w:rFonts w:hint="eastAsia"/>
          <w:snapToGrid w:val="0"/>
        </w:rPr>
        <w:t xml:space="preserve"> the defects </w:t>
      </w:r>
      <w:r w:rsidR="0067215E" w:rsidRPr="00B60156">
        <w:rPr>
          <w:rFonts w:hint="eastAsia"/>
          <w:snapToGrid w:val="0"/>
        </w:rPr>
        <w:t xml:space="preserve">which </w:t>
      </w:r>
      <w:r w:rsidR="00B60156">
        <w:rPr>
          <w:rFonts w:hint="eastAsia"/>
          <w:snapToGrid w:val="0"/>
        </w:rPr>
        <w:t>I have indentified in</w:t>
      </w:r>
      <w:r w:rsidR="00A86FBC">
        <w:rPr>
          <w:rFonts w:hint="eastAsia"/>
          <w:snapToGrid w:val="0"/>
        </w:rPr>
        <w:t xml:space="preserve"> the original</w:t>
      </w:r>
      <w:r w:rsidR="0018491D" w:rsidRPr="00B60156">
        <w:rPr>
          <w:rFonts w:hint="eastAsia"/>
          <w:snapToGrid w:val="0"/>
        </w:rPr>
        <w:t xml:space="preserve"> Statement of Claim</w:t>
      </w:r>
      <w:r w:rsidR="00A25375">
        <w:rPr>
          <w:rFonts w:hint="eastAsia"/>
          <w:snapToGrid w:val="0"/>
        </w:rPr>
        <w:t xml:space="preserve"> </w:t>
      </w:r>
      <w:r w:rsidR="00A86FBC">
        <w:rPr>
          <w:rFonts w:hint="eastAsia"/>
          <w:snapToGrid w:val="0"/>
        </w:rPr>
        <w:t xml:space="preserve">which was decided </w:t>
      </w:r>
      <w:r w:rsidR="00A25375">
        <w:rPr>
          <w:rFonts w:hint="eastAsia"/>
          <w:snapToGrid w:val="0"/>
        </w:rPr>
        <w:t>to be struck out</w:t>
      </w:r>
      <w:r w:rsidR="0018491D" w:rsidRPr="00B60156">
        <w:rPr>
          <w:rFonts w:hint="eastAsia"/>
          <w:snapToGrid w:val="0"/>
        </w:rPr>
        <w:t>.  This draft amendment also disclose</w:t>
      </w:r>
      <w:r w:rsidR="00B60156">
        <w:rPr>
          <w:rFonts w:hint="eastAsia"/>
          <w:snapToGrid w:val="0"/>
        </w:rPr>
        <w:t>d</w:t>
      </w:r>
      <w:r w:rsidR="0018491D" w:rsidRPr="00B60156">
        <w:rPr>
          <w:rFonts w:hint="eastAsia"/>
          <w:snapToGrid w:val="0"/>
        </w:rPr>
        <w:t xml:space="preserve"> no reasonable cause of action </w:t>
      </w:r>
      <w:r w:rsidR="00A25375">
        <w:rPr>
          <w:rFonts w:hint="eastAsia"/>
          <w:snapToGrid w:val="0"/>
        </w:rPr>
        <w:t xml:space="preserve">at all </w:t>
      </w:r>
      <w:r w:rsidR="0018491D" w:rsidRPr="00B60156">
        <w:rPr>
          <w:rFonts w:hint="eastAsia"/>
          <w:snapToGrid w:val="0"/>
        </w:rPr>
        <w:t>and</w:t>
      </w:r>
      <w:r w:rsidR="00A25375">
        <w:rPr>
          <w:rFonts w:hint="eastAsia"/>
          <w:snapToGrid w:val="0"/>
        </w:rPr>
        <w:t xml:space="preserve"> it is </w:t>
      </w:r>
      <w:r w:rsidR="00A25375">
        <w:rPr>
          <w:snapToGrid w:val="0"/>
        </w:rPr>
        <w:t>trait</w:t>
      </w:r>
      <w:r w:rsidR="0018491D" w:rsidRPr="00B60156">
        <w:rPr>
          <w:rFonts w:hint="eastAsia"/>
          <w:snapToGrid w:val="0"/>
        </w:rPr>
        <w:t xml:space="preserve"> law th</w:t>
      </w:r>
      <w:r w:rsidR="00B60156">
        <w:rPr>
          <w:rFonts w:hint="eastAsia"/>
          <w:snapToGrid w:val="0"/>
        </w:rPr>
        <w:t>at if the amendment cannot cure</w:t>
      </w:r>
      <w:r w:rsidR="0018491D" w:rsidRPr="00B60156">
        <w:rPr>
          <w:rFonts w:hint="eastAsia"/>
          <w:snapToGrid w:val="0"/>
        </w:rPr>
        <w:t xml:space="preserve"> the defect</w:t>
      </w:r>
      <w:r w:rsidR="00D5217D" w:rsidRPr="00B60156">
        <w:rPr>
          <w:rFonts w:hint="eastAsia"/>
          <w:snapToGrid w:val="0"/>
        </w:rPr>
        <w:t>s</w:t>
      </w:r>
      <w:r w:rsidR="0018491D" w:rsidRPr="00B60156">
        <w:rPr>
          <w:rFonts w:hint="eastAsia"/>
          <w:snapToGrid w:val="0"/>
        </w:rPr>
        <w:t xml:space="preserve"> inde</w:t>
      </w:r>
      <w:r w:rsidR="00B60156">
        <w:rPr>
          <w:rFonts w:hint="eastAsia"/>
          <w:snapToGrid w:val="0"/>
        </w:rPr>
        <w:t>ntified</w:t>
      </w:r>
      <w:r w:rsidR="005309D6" w:rsidRPr="00B60156">
        <w:rPr>
          <w:rFonts w:hint="eastAsia"/>
          <w:snapToGrid w:val="0"/>
        </w:rPr>
        <w:t xml:space="preserve"> in t</w:t>
      </w:r>
      <w:r w:rsidR="00B60156">
        <w:rPr>
          <w:rFonts w:hint="eastAsia"/>
          <w:snapToGrid w:val="0"/>
        </w:rPr>
        <w:t xml:space="preserve">he </w:t>
      </w:r>
      <w:r w:rsidR="00A25375">
        <w:rPr>
          <w:snapToGrid w:val="0"/>
        </w:rPr>
        <w:t>original</w:t>
      </w:r>
      <w:r w:rsidR="00A25375">
        <w:rPr>
          <w:rFonts w:hint="eastAsia"/>
          <w:snapToGrid w:val="0"/>
        </w:rPr>
        <w:t xml:space="preserve"> </w:t>
      </w:r>
      <w:r w:rsidR="00B60156">
        <w:rPr>
          <w:rFonts w:hint="eastAsia"/>
          <w:snapToGrid w:val="0"/>
        </w:rPr>
        <w:t>Statement of Claim, t</w:t>
      </w:r>
      <w:r w:rsidR="005309D6" w:rsidRPr="00B60156">
        <w:rPr>
          <w:rFonts w:hint="eastAsia"/>
          <w:snapToGrid w:val="0"/>
        </w:rPr>
        <w:t>his court sho</w:t>
      </w:r>
      <w:r w:rsidR="00B60156">
        <w:rPr>
          <w:rFonts w:hint="eastAsia"/>
          <w:snapToGrid w:val="0"/>
        </w:rPr>
        <w:t>uld not allow the amendment. And for this reason</w:t>
      </w:r>
      <w:r w:rsidR="005309D6" w:rsidRPr="00B60156">
        <w:rPr>
          <w:rFonts w:hint="eastAsia"/>
          <w:snapToGrid w:val="0"/>
        </w:rPr>
        <w:t xml:space="preserve">, I </w:t>
      </w:r>
      <w:r w:rsidR="00A86FBC">
        <w:rPr>
          <w:rFonts w:hint="eastAsia"/>
          <w:snapToGrid w:val="0"/>
        </w:rPr>
        <w:t xml:space="preserve">will </w:t>
      </w:r>
      <w:r w:rsidR="005309D6" w:rsidRPr="00B60156">
        <w:rPr>
          <w:rFonts w:hint="eastAsia"/>
          <w:snapToGrid w:val="0"/>
        </w:rPr>
        <w:t>disallow the plaintiff</w:t>
      </w:r>
      <w:r w:rsidR="00B60156">
        <w:rPr>
          <w:snapToGrid w:val="0"/>
        </w:rPr>
        <w:t>’</w:t>
      </w:r>
      <w:r w:rsidR="00B60156">
        <w:rPr>
          <w:rFonts w:hint="eastAsia"/>
          <w:snapToGrid w:val="0"/>
        </w:rPr>
        <w:t>s</w:t>
      </w:r>
      <w:r w:rsidR="005309D6" w:rsidRPr="00B60156">
        <w:rPr>
          <w:rFonts w:hint="eastAsia"/>
          <w:snapToGrid w:val="0"/>
        </w:rPr>
        <w:t xml:space="preserve"> application to</w:t>
      </w:r>
      <w:r w:rsidR="00A25375">
        <w:rPr>
          <w:rFonts w:hint="eastAsia"/>
          <w:snapToGrid w:val="0"/>
        </w:rPr>
        <w:t xml:space="preserve"> amend the Statement of Claim. </w:t>
      </w:r>
    </w:p>
    <w:p w:rsidR="00B60156" w:rsidRDefault="00B60156" w:rsidP="00B60156">
      <w:pPr>
        <w:tabs>
          <w:tab w:val="clear" w:pos="4320"/>
          <w:tab w:val="clear" w:pos="9072"/>
        </w:tabs>
        <w:snapToGrid/>
        <w:spacing w:line="360" w:lineRule="auto"/>
        <w:jc w:val="both"/>
        <w:rPr>
          <w:rFonts w:hint="eastAsia"/>
          <w:snapToGrid w:val="0"/>
        </w:rPr>
      </w:pPr>
    </w:p>
    <w:p w:rsidR="00432BA1" w:rsidRPr="00B60156" w:rsidRDefault="005309D6" w:rsidP="00B60156">
      <w:pPr>
        <w:numPr>
          <w:ilvl w:val="0"/>
          <w:numId w:val="2"/>
        </w:numPr>
        <w:tabs>
          <w:tab w:val="clear" w:pos="1080"/>
          <w:tab w:val="clear" w:pos="4320"/>
          <w:tab w:val="clear" w:pos="9072"/>
        </w:tabs>
        <w:snapToGrid/>
        <w:spacing w:line="360" w:lineRule="auto"/>
        <w:ind w:left="0" w:firstLine="0"/>
        <w:jc w:val="both"/>
        <w:rPr>
          <w:rFonts w:hint="eastAsia"/>
          <w:snapToGrid w:val="0"/>
        </w:rPr>
      </w:pPr>
      <w:r w:rsidRPr="00B60156">
        <w:rPr>
          <w:rFonts w:hint="eastAsia"/>
          <w:snapToGrid w:val="0"/>
        </w:rPr>
        <w:t>In light of my decision</w:t>
      </w:r>
      <w:r w:rsidR="00A25375">
        <w:rPr>
          <w:rFonts w:hint="eastAsia"/>
          <w:snapToGrid w:val="0"/>
        </w:rPr>
        <w:t>s</w:t>
      </w:r>
      <w:r w:rsidRPr="00B60156">
        <w:rPr>
          <w:rFonts w:hint="eastAsia"/>
          <w:snapToGrid w:val="0"/>
        </w:rPr>
        <w:t xml:space="preserve">, </w:t>
      </w:r>
      <w:r w:rsidR="00A25375">
        <w:rPr>
          <w:rFonts w:hint="eastAsia"/>
          <w:snapToGrid w:val="0"/>
        </w:rPr>
        <w:t xml:space="preserve">namely </w:t>
      </w:r>
      <w:r w:rsidRPr="00B60156">
        <w:rPr>
          <w:rFonts w:hint="eastAsia"/>
          <w:snapToGrid w:val="0"/>
        </w:rPr>
        <w:t xml:space="preserve">the </w:t>
      </w:r>
      <w:r w:rsidR="00B60156">
        <w:rPr>
          <w:rFonts w:hint="eastAsia"/>
          <w:snapToGrid w:val="0"/>
        </w:rPr>
        <w:t>original</w:t>
      </w:r>
      <w:r w:rsidR="00D5217D" w:rsidRPr="00B60156">
        <w:rPr>
          <w:rFonts w:hint="eastAsia"/>
          <w:snapToGrid w:val="0"/>
        </w:rPr>
        <w:t xml:space="preserve"> </w:t>
      </w:r>
      <w:r w:rsidRPr="00B60156">
        <w:rPr>
          <w:rFonts w:hint="eastAsia"/>
          <w:snapToGrid w:val="0"/>
        </w:rPr>
        <w:t xml:space="preserve">Statement of Claim </w:t>
      </w:r>
      <w:r w:rsidR="00A25375">
        <w:rPr>
          <w:rFonts w:hint="eastAsia"/>
          <w:snapToGrid w:val="0"/>
        </w:rPr>
        <w:t xml:space="preserve">be struck out </w:t>
      </w:r>
      <w:r w:rsidRPr="00B60156">
        <w:rPr>
          <w:rFonts w:hint="eastAsia"/>
          <w:snapToGrid w:val="0"/>
        </w:rPr>
        <w:t>and the</w:t>
      </w:r>
      <w:r w:rsidR="00A25375">
        <w:rPr>
          <w:rFonts w:hint="eastAsia"/>
          <w:snapToGrid w:val="0"/>
        </w:rPr>
        <w:t xml:space="preserve"> draft amendment be refused, i</w:t>
      </w:r>
      <w:r w:rsidRPr="00B60156">
        <w:rPr>
          <w:rFonts w:hint="eastAsia"/>
          <w:snapToGrid w:val="0"/>
        </w:rPr>
        <w:t xml:space="preserve">t would </w:t>
      </w:r>
      <w:r w:rsidR="00B06EE8">
        <w:rPr>
          <w:rFonts w:hint="eastAsia"/>
          <w:snapToGrid w:val="0"/>
        </w:rPr>
        <w:t xml:space="preserve">therefore </w:t>
      </w:r>
      <w:r w:rsidRPr="00B60156">
        <w:rPr>
          <w:rFonts w:hint="eastAsia"/>
          <w:snapToGrid w:val="0"/>
        </w:rPr>
        <w:t xml:space="preserve">be unnecessary for me to </w:t>
      </w:r>
      <w:r w:rsidR="00A25375">
        <w:rPr>
          <w:rFonts w:hint="eastAsia"/>
          <w:snapToGrid w:val="0"/>
        </w:rPr>
        <w:t>deal with the application for</w:t>
      </w:r>
      <w:r w:rsidRPr="00B60156">
        <w:rPr>
          <w:rFonts w:hint="eastAsia"/>
          <w:snapToGrid w:val="0"/>
        </w:rPr>
        <w:t xml:space="preserve"> leave to transfer this </w:t>
      </w:r>
      <w:r w:rsidR="00F13695">
        <w:rPr>
          <w:rFonts w:hint="eastAsia"/>
          <w:snapToGrid w:val="0"/>
        </w:rPr>
        <w:t>action</w:t>
      </w:r>
      <w:r w:rsidRPr="00B60156">
        <w:rPr>
          <w:rFonts w:hint="eastAsia"/>
          <w:snapToGrid w:val="0"/>
        </w:rPr>
        <w:t xml:space="preserve"> from the personal injuries list to the general civil</w:t>
      </w:r>
      <w:r w:rsidR="00A25375">
        <w:rPr>
          <w:rFonts w:hint="eastAsia"/>
          <w:snapToGrid w:val="0"/>
        </w:rPr>
        <w:t xml:space="preserve"> action</w:t>
      </w:r>
      <w:r w:rsidRPr="00B60156">
        <w:rPr>
          <w:rFonts w:hint="eastAsia"/>
          <w:snapToGrid w:val="0"/>
        </w:rPr>
        <w:t xml:space="preserve"> list.  I therefore refuse that application too.</w:t>
      </w:r>
    </w:p>
    <w:p w:rsidR="005309D6" w:rsidRDefault="005309D6" w:rsidP="00D5217D">
      <w:pPr>
        <w:pStyle w:val="ListParagraph"/>
        <w:spacing w:line="360" w:lineRule="auto"/>
        <w:rPr>
          <w:snapToGrid w:val="0"/>
        </w:rPr>
      </w:pPr>
    </w:p>
    <w:p w:rsidR="00935B6D" w:rsidRDefault="005309D6" w:rsidP="00C718A9">
      <w:pPr>
        <w:numPr>
          <w:ilvl w:val="0"/>
          <w:numId w:val="2"/>
        </w:numPr>
        <w:tabs>
          <w:tab w:val="clear" w:pos="1080"/>
          <w:tab w:val="clear" w:pos="4320"/>
          <w:tab w:val="clear" w:pos="9072"/>
        </w:tabs>
        <w:snapToGrid/>
        <w:spacing w:line="360" w:lineRule="auto"/>
        <w:ind w:left="0" w:firstLine="0"/>
        <w:jc w:val="both"/>
        <w:rPr>
          <w:rFonts w:hint="eastAsia"/>
          <w:snapToGrid w:val="0"/>
        </w:rPr>
      </w:pPr>
      <w:r>
        <w:rPr>
          <w:rFonts w:hint="eastAsia"/>
          <w:snapToGrid w:val="0"/>
        </w:rPr>
        <w:t>Given my decision</w:t>
      </w:r>
      <w:r w:rsidR="00F13695">
        <w:rPr>
          <w:rFonts w:hint="eastAsia"/>
          <w:snapToGrid w:val="0"/>
        </w:rPr>
        <w:t>s</w:t>
      </w:r>
      <w:r>
        <w:rPr>
          <w:rFonts w:hint="eastAsia"/>
          <w:snapToGrid w:val="0"/>
        </w:rPr>
        <w:t xml:space="preserve"> above, </w:t>
      </w:r>
      <w:r w:rsidR="00F13695">
        <w:rPr>
          <w:rFonts w:hint="eastAsia"/>
          <w:snapToGrid w:val="0"/>
        </w:rPr>
        <w:t>this would completely disposed of the plaintiff</w:t>
      </w:r>
      <w:r w:rsidR="00F13695">
        <w:rPr>
          <w:snapToGrid w:val="0"/>
        </w:rPr>
        <w:t>’</w:t>
      </w:r>
      <w:r w:rsidR="00F13695">
        <w:rPr>
          <w:rFonts w:hint="eastAsia"/>
          <w:snapToGrid w:val="0"/>
        </w:rPr>
        <w:t>s action and i</w:t>
      </w:r>
      <w:r>
        <w:rPr>
          <w:rFonts w:hint="eastAsia"/>
          <w:snapToGrid w:val="0"/>
        </w:rPr>
        <w:t xml:space="preserve">t would therefore </w:t>
      </w:r>
      <w:r w:rsidR="00F13695">
        <w:rPr>
          <w:rFonts w:hint="eastAsia"/>
          <w:snapToGrid w:val="0"/>
        </w:rPr>
        <w:t xml:space="preserve">be </w:t>
      </w:r>
      <w:r>
        <w:rPr>
          <w:rFonts w:hint="eastAsia"/>
          <w:snapToGrid w:val="0"/>
        </w:rPr>
        <w:t xml:space="preserve">unnecessary for me to </w:t>
      </w:r>
      <w:r w:rsidR="00F13695">
        <w:rPr>
          <w:rFonts w:hint="eastAsia"/>
          <w:snapToGrid w:val="0"/>
        </w:rPr>
        <w:t xml:space="preserve">consider </w:t>
      </w:r>
      <w:r>
        <w:rPr>
          <w:rFonts w:hint="eastAsia"/>
          <w:snapToGrid w:val="0"/>
        </w:rPr>
        <w:t xml:space="preserve">the alternative application </w:t>
      </w:r>
      <w:r w:rsidR="00C9665E">
        <w:rPr>
          <w:rFonts w:hint="eastAsia"/>
          <w:snapToGrid w:val="0"/>
        </w:rPr>
        <w:t>for</w:t>
      </w:r>
      <w:r>
        <w:rPr>
          <w:rFonts w:hint="eastAsia"/>
          <w:snapToGrid w:val="0"/>
        </w:rPr>
        <w:t xml:space="preserve"> unless order</w:t>
      </w:r>
      <w:r w:rsidR="00C9665E" w:rsidRPr="00C9665E">
        <w:rPr>
          <w:rFonts w:hint="eastAsia"/>
          <w:snapToGrid w:val="0"/>
        </w:rPr>
        <w:t xml:space="preserve"> </w:t>
      </w:r>
      <w:r w:rsidR="00C9665E">
        <w:rPr>
          <w:rFonts w:hint="eastAsia"/>
          <w:snapToGrid w:val="0"/>
        </w:rPr>
        <w:t>by the defendant</w:t>
      </w:r>
      <w:r w:rsidR="00B06EE8">
        <w:rPr>
          <w:rFonts w:hint="eastAsia"/>
          <w:snapToGrid w:val="0"/>
        </w:rPr>
        <w:t xml:space="preserve">, save to say that it would be utterly unfair to the defendant when more than sufficient time was given to the plaintiff to obtain an expert medical report to </w:t>
      </w:r>
      <w:r w:rsidR="00B06EE8">
        <w:rPr>
          <w:snapToGrid w:val="0"/>
        </w:rPr>
        <w:t>support</w:t>
      </w:r>
      <w:r w:rsidR="00B06EE8">
        <w:rPr>
          <w:rFonts w:hint="eastAsia"/>
          <w:snapToGrid w:val="0"/>
        </w:rPr>
        <w:t xml:space="preserve"> her claim, this Court should still allow more time for the plaintiff to do so.  </w:t>
      </w:r>
      <w:r>
        <w:rPr>
          <w:rFonts w:hint="eastAsia"/>
          <w:snapToGrid w:val="0"/>
        </w:rPr>
        <w:t>I therefore make no order as to this alternative application.  As the Statement of Claim is struck out and the proposed draf</w:t>
      </w:r>
      <w:r w:rsidR="00F13695">
        <w:rPr>
          <w:rFonts w:hint="eastAsia"/>
          <w:snapToGrid w:val="0"/>
        </w:rPr>
        <w:t>t amendment is not allow</w:t>
      </w:r>
      <w:r w:rsidR="00C9665E">
        <w:rPr>
          <w:rFonts w:hint="eastAsia"/>
          <w:snapToGrid w:val="0"/>
        </w:rPr>
        <w:t>ed</w:t>
      </w:r>
      <w:r w:rsidR="00F13695">
        <w:rPr>
          <w:rFonts w:hint="eastAsia"/>
          <w:snapToGrid w:val="0"/>
        </w:rPr>
        <w:t>, t</w:t>
      </w:r>
      <w:r>
        <w:rPr>
          <w:snapToGrid w:val="0"/>
        </w:rPr>
        <w:t>he</w:t>
      </w:r>
      <w:r>
        <w:rPr>
          <w:rFonts w:hint="eastAsia"/>
          <w:snapToGrid w:val="0"/>
        </w:rPr>
        <w:t xml:space="preserve"> plaintiff</w:t>
      </w:r>
      <w:r>
        <w:rPr>
          <w:snapToGrid w:val="0"/>
        </w:rPr>
        <w:t>’</w:t>
      </w:r>
      <w:r>
        <w:rPr>
          <w:rFonts w:hint="eastAsia"/>
          <w:snapToGrid w:val="0"/>
        </w:rPr>
        <w:t xml:space="preserve">s </w:t>
      </w:r>
      <w:r w:rsidR="00FE1DA3">
        <w:rPr>
          <w:rFonts w:hint="eastAsia"/>
        </w:rPr>
        <w:t>Default Judgment Summons</w:t>
      </w:r>
      <w:r>
        <w:rPr>
          <w:rFonts w:hint="eastAsia"/>
          <w:snapToGrid w:val="0"/>
        </w:rPr>
        <w:t xml:space="preserve"> and the entire action should be dismissed.  </w:t>
      </w:r>
    </w:p>
    <w:p w:rsidR="00935B6D" w:rsidRDefault="00935B6D" w:rsidP="00935B6D">
      <w:pPr>
        <w:pStyle w:val="ListParagraph"/>
        <w:spacing w:line="360" w:lineRule="auto"/>
        <w:rPr>
          <w:snapToGrid w:val="0"/>
        </w:rPr>
      </w:pPr>
    </w:p>
    <w:p w:rsidR="005309D6" w:rsidRDefault="005309D6" w:rsidP="00C718A9">
      <w:pPr>
        <w:numPr>
          <w:ilvl w:val="0"/>
          <w:numId w:val="2"/>
        </w:numPr>
        <w:tabs>
          <w:tab w:val="clear" w:pos="1080"/>
          <w:tab w:val="clear" w:pos="4320"/>
          <w:tab w:val="clear" w:pos="9072"/>
        </w:tabs>
        <w:snapToGrid/>
        <w:spacing w:line="360" w:lineRule="auto"/>
        <w:ind w:left="0" w:firstLine="0"/>
        <w:jc w:val="both"/>
        <w:rPr>
          <w:rFonts w:hint="eastAsia"/>
          <w:snapToGrid w:val="0"/>
        </w:rPr>
      </w:pPr>
      <w:r>
        <w:rPr>
          <w:rFonts w:hint="eastAsia"/>
          <w:snapToGrid w:val="0"/>
        </w:rPr>
        <w:t>I therefore make the following orders:-</w:t>
      </w:r>
    </w:p>
    <w:p w:rsidR="00126ED4" w:rsidRDefault="00126ED4" w:rsidP="00126ED4">
      <w:pPr>
        <w:numPr>
          <w:ilvl w:val="0"/>
          <w:numId w:val="9"/>
        </w:numPr>
        <w:tabs>
          <w:tab w:val="clear" w:pos="1440"/>
          <w:tab w:val="clear" w:pos="4320"/>
          <w:tab w:val="clear" w:pos="9072"/>
          <w:tab w:val="left" w:pos="2160"/>
        </w:tabs>
        <w:snapToGrid/>
        <w:spacing w:line="360" w:lineRule="auto"/>
        <w:ind w:left="2160" w:hanging="720"/>
        <w:jc w:val="both"/>
        <w:rPr>
          <w:rFonts w:hint="eastAsia"/>
          <w:snapToGrid w:val="0"/>
        </w:rPr>
      </w:pPr>
      <w:r>
        <w:rPr>
          <w:rFonts w:hint="eastAsia"/>
          <w:snapToGrid w:val="0"/>
        </w:rPr>
        <w:t>Leave is granted to the plaintiff to withdraw paragraphs 2 and 3 of the plaintiff</w:t>
      </w:r>
      <w:r>
        <w:rPr>
          <w:snapToGrid w:val="0"/>
        </w:rPr>
        <w:t>’</w:t>
      </w:r>
      <w:r>
        <w:rPr>
          <w:rFonts w:hint="eastAsia"/>
          <w:snapToGrid w:val="0"/>
        </w:rPr>
        <w:t xml:space="preserve">s </w:t>
      </w:r>
      <w:r>
        <w:rPr>
          <w:rFonts w:hint="eastAsia"/>
        </w:rPr>
        <w:t>Default Judgment Summons</w:t>
      </w:r>
      <w:r>
        <w:rPr>
          <w:rFonts w:hint="eastAsia"/>
          <w:snapToGrid w:val="0"/>
        </w:rPr>
        <w:t xml:space="preserve"> </w:t>
      </w:r>
      <w:r w:rsidR="00826245">
        <w:rPr>
          <w:rFonts w:hint="eastAsia"/>
          <w:snapToGrid w:val="0"/>
        </w:rPr>
        <w:t>regarding</w:t>
      </w:r>
      <w:r>
        <w:rPr>
          <w:rFonts w:hint="eastAsia"/>
          <w:snapToGrid w:val="0"/>
        </w:rPr>
        <w:t xml:space="preserve"> </w:t>
      </w:r>
      <w:r w:rsidR="008840C0">
        <w:rPr>
          <w:rFonts w:hint="eastAsia"/>
          <w:snapToGrid w:val="0"/>
        </w:rPr>
        <w:t xml:space="preserve">an </w:t>
      </w:r>
      <w:r w:rsidR="0040524B">
        <w:rPr>
          <w:rFonts w:hint="eastAsia"/>
          <w:snapToGrid w:val="0"/>
        </w:rPr>
        <w:t xml:space="preserve">application for </w:t>
      </w:r>
      <w:r>
        <w:rPr>
          <w:rFonts w:hint="eastAsia"/>
          <w:snapToGrid w:val="0"/>
        </w:rPr>
        <w:t xml:space="preserve">leave to </w:t>
      </w:r>
      <w:r w:rsidR="0040524B">
        <w:rPr>
          <w:rFonts w:hint="eastAsia"/>
          <w:snapToGrid w:val="0"/>
        </w:rPr>
        <w:t>continue</w:t>
      </w:r>
      <w:r w:rsidR="008840C0">
        <w:rPr>
          <w:rFonts w:hint="eastAsia"/>
          <w:snapToGrid w:val="0"/>
        </w:rPr>
        <w:t xml:space="preserve"> a High Court action and to sue</w:t>
      </w:r>
      <w:r>
        <w:rPr>
          <w:rFonts w:hint="eastAsia"/>
          <w:snapToGrid w:val="0"/>
        </w:rPr>
        <w:t xml:space="preserve"> a Mrs So;</w:t>
      </w:r>
    </w:p>
    <w:p w:rsidR="00C9665E" w:rsidRDefault="005309D6" w:rsidP="005309D6">
      <w:pPr>
        <w:numPr>
          <w:ilvl w:val="0"/>
          <w:numId w:val="9"/>
        </w:numPr>
        <w:tabs>
          <w:tab w:val="clear" w:pos="1440"/>
          <w:tab w:val="clear" w:pos="4320"/>
          <w:tab w:val="clear" w:pos="9072"/>
          <w:tab w:val="left" w:pos="2160"/>
        </w:tabs>
        <w:snapToGrid/>
        <w:spacing w:line="360" w:lineRule="auto"/>
        <w:ind w:left="2160" w:hanging="720"/>
        <w:jc w:val="both"/>
        <w:rPr>
          <w:rFonts w:hint="eastAsia"/>
          <w:snapToGrid w:val="0"/>
        </w:rPr>
      </w:pPr>
      <w:r>
        <w:rPr>
          <w:snapToGrid w:val="0"/>
        </w:rPr>
        <w:t>T</w:t>
      </w:r>
      <w:r>
        <w:rPr>
          <w:rFonts w:hint="eastAsia"/>
          <w:snapToGrid w:val="0"/>
        </w:rPr>
        <w:t>he plaintiff</w:t>
      </w:r>
      <w:r>
        <w:rPr>
          <w:snapToGrid w:val="0"/>
        </w:rPr>
        <w:t>’</w:t>
      </w:r>
      <w:r>
        <w:rPr>
          <w:rFonts w:hint="eastAsia"/>
          <w:snapToGrid w:val="0"/>
        </w:rPr>
        <w:t>s Statement of Claim file</w:t>
      </w:r>
      <w:r w:rsidR="00951A13">
        <w:rPr>
          <w:rFonts w:hint="eastAsia"/>
          <w:snapToGrid w:val="0"/>
        </w:rPr>
        <w:t>d</w:t>
      </w:r>
      <w:r w:rsidR="00126ED4">
        <w:rPr>
          <w:rFonts w:hint="eastAsia"/>
          <w:snapToGrid w:val="0"/>
        </w:rPr>
        <w:t xml:space="preserve"> on </w:t>
      </w:r>
      <w:r>
        <w:rPr>
          <w:rFonts w:hint="eastAsia"/>
          <w:snapToGrid w:val="0"/>
        </w:rPr>
        <w:t>23 December 2013 be stru</w:t>
      </w:r>
      <w:r w:rsidR="00126ED4">
        <w:rPr>
          <w:rFonts w:hint="eastAsia"/>
          <w:snapToGrid w:val="0"/>
        </w:rPr>
        <w:t xml:space="preserve">ck out </w:t>
      </w:r>
      <w:r w:rsidR="00C9665E">
        <w:rPr>
          <w:rFonts w:hint="eastAsia"/>
          <w:snapToGrid w:val="0"/>
        </w:rPr>
        <w:t>and the plaintiff</w:t>
      </w:r>
      <w:r w:rsidR="00C9665E">
        <w:rPr>
          <w:snapToGrid w:val="0"/>
        </w:rPr>
        <w:t>’</w:t>
      </w:r>
      <w:r w:rsidR="00C9665E">
        <w:rPr>
          <w:rFonts w:hint="eastAsia"/>
          <w:snapToGrid w:val="0"/>
        </w:rPr>
        <w:t>s application to amend the Statement of Claim as per the draft attached to the Amendment Summons be dismissed;</w:t>
      </w:r>
    </w:p>
    <w:p w:rsidR="005309D6" w:rsidRDefault="0040524B" w:rsidP="005309D6">
      <w:pPr>
        <w:numPr>
          <w:ilvl w:val="0"/>
          <w:numId w:val="9"/>
        </w:numPr>
        <w:tabs>
          <w:tab w:val="clear" w:pos="1440"/>
          <w:tab w:val="clear" w:pos="4320"/>
          <w:tab w:val="clear" w:pos="9072"/>
          <w:tab w:val="left" w:pos="2160"/>
        </w:tabs>
        <w:snapToGrid/>
        <w:spacing w:line="360" w:lineRule="auto"/>
        <w:ind w:left="2160" w:hanging="720"/>
        <w:jc w:val="both"/>
        <w:rPr>
          <w:rFonts w:hint="eastAsia"/>
          <w:snapToGrid w:val="0"/>
        </w:rPr>
      </w:pPr>
      <w:r>
        <w:rPr>
          <w:rFonts w:hint="eastAsia"/>
          <w:snapToGrid w:val="0"/>
        </w:rPr>
        <w:t>T</w:t>
      </w:r>
      <w:r w:rsidR="00126ED4">
        <w:rPr>
          <w:rFonts w:hint="eastAsia"/>
          <w:snapToGrid w:val="0"/>
        </w:rPr>
        <w:t>he Default Judgment Summons be dismissed;</w:t>
      </w:r>
    </w:p>
    <w:p w:rsidR="005309D6" w:rsidRDefault="00F13695" w:rsidP="005309D6">
      <w:pPr>
        <w:numPr>
          <w:ilvl w:val="0"/>
          <w:numId w:val="9"/>
        </w:numPr>
        <w:tabs>
          <w:tab w:val="clear" w:pos="1440"/>
          <w:tab w:val="clear" w:pos="4320"/>
          <w:tab w:val="clear" w:pos="9072"/>
          <w:tab w:val="left" w:pos="2160"/>
        </w:tabs>
        <w:snapToGrid/>
        <w:spacing w:line="360" w:lineRule="auto"/>
        <w:ind w:left="2160" w:hanging="720"/>
        <w:jc w:val="both"/>
        <w:rPr>
          <w:rFonts w:hint="eastAsia"/>
          <w:snapToGrid w:val="0"/>
        </w:rPr>
      </w:pPr>
      <w:r>
        <w:rPr>
          <w:rFonts w:hint="eastAsia"/>
          <w:snapToGrid w:val="0"/>
        </w:rPr>
        <w:t>The plaintiff</w:t>
      </w:r>
      <w:r>
        <w:rPr>
          <w:snapToGrid w:val="0"/>
        </w:rPr>
        <w:t>’</w:t>
      </w:r>
      <w:r>
        <w:rPr>
          <w:rFonts w:hint="eastAsia"/>
          <w:snapToGrid w:val="0"/>
        </w:rPr>
        <w:t>s action be</w:t>
      </w:r>
      <w:r w:rsidR="0040524B">
        <w:rPr>
          <w:rFonts w:hint="eastAsia"/>
          <w:snapToGrid w:val="0"/>
        </w:rPr>
        <w:t xml:space="preserve"> dismissed; and</w:t>
      </w:r>
    </w:p>
    <w:p w:rsidR="0040524B" w:rsidRDefault="0040524B" w:rsidP="005309D6">
      <w:pPr>
        <w:numPr>
          <w:ilvl w:val="0"/>
          <w:numId w:val="9"/>
        </w:numPr>
        <w:tabs>
          <w:tab w:val="clear" w:pos="1440"/>
          <w:tab w:val="clear" w:pos="4320"/>
          <w:tab w:val="clear" w:pos="9072"/>
          <w:tab w:val="left" w:pos="2160"/>
        </w:tabs>
        <w:snapToGrid/>
        <w:spacing w:line="360" w:lineRule="auto"/>
        <w:ind w:left="2160" w:hanging="720"/>
        <w:jc w:val="both"/>
        <w:rPr>
          <w:rFonts w:hint="eastAsia"/>
          <w:snapToGrid w:val="0"/>
        </w:rPr>
      </w:pPr>
      <w:r>
        <w:rPr>
          <w:rFonts w:hint="eastAsia"/>
          <w:snapToGrid w:val="0"/>
        </w:rPr>
        <w:t>The Checklist Review hearing scheduled on 20 May 2014 be vacated.</w:t>
      </w:r>
    </w:p>
    <w:p w:rsidR="00D10FAF" w:rsidRDefault="00D10FAF" w:rsidP="00410F83">
      <w:pPr>
        <w:tabs>
          <w:tab w:val="clear" w:pos="4320"/>
          <w:tab w:val="clear" w:pos="9072"/>
        </w:tabs>
        <w:snapToGrid/>
        <w:spacing w:line="360" w:lineRule="auto"/>
        <w:jc w:val="both"/>
        <w:rPr>
          <w:rFonts w:hint="eastAsia"/>
          <w:snapToGrid w:val="0"/>
        </w:rPr>
      </w:pPr>
    </w:p>
    <w:p w:rsidR="00D10FAF" w:rsidRDefault="00F13695" w:rsidP="008F4269">
      <w:pPr>
        <w:numPr>
          <w:ilvl w:val="0"/>
          <w:numId w:val="2"/>
        </w:numPr>
        <w:tabs>
          <w:tab w:val="clear" w:pos="1080"/>
          <w:tab w:val="clear" w:pos="4320"/>
          <w:tab w:val="clear" w:pos="9072"/>
        </w:tabs>
        <w:snapToGrid/>
        <w:spacing w:line="360" w:lineRule="auto"/>
        <w:ind w:left="0" w:firstLine="0"/>
        <w:jc w:val="both"/>
        <w:rPr>
          <w:rFonts w:hint="eastAsia"/>
          <w:snapToGrid w:val="0"/>
        </w:rPr>
      </w:pPr>
      <w:r>
        <w:rPr>
          <w:rFonts w:hint="eastAsia"/>
          <w:snapToGrid w:val="0"/>
        </w:rPr>
        <w:t>Finally, I will deal with the issue of costs.</w:t>
      </w:r>
      <w:r w:rsidR="008F4269">
        <w:rPr>
          <w:rFonts w:hint="eastAsia"/>
          <w:snapToGrid w:val="0"/>
        </w:rPr>
        <w:t xml:space="preserve"> </w:t>
      </w:r>
      <w:r>
        <w:rPr>
          <w:rFonts w:hint="eastAsia"/>
          <w:snapToGrid w:val="0"/>
        </w:rPr>
        <w:t>G</w:t>
      </w:r>
      <w:r w:rsidR="008F4269">
        <w:rPr>
          <w:snapToGrid w:val="0"/>
        </w:rPr>
        <w:t>enerally</w:t>
      </w:r>
      <w:r>
        <w:rPr>
          <w:rFonts w:hint="eastAsia"/>
          <w:snapToGrid w:val="0"/>
        </w:rPr>
        <w:t xml:space="preserve"> speaking, cost</w:t>
      </w:r>
      <w:r w:rsidR="00DC7D3D">
        <w:rPr>
          <w:rFonts w:hint="eastAsia"/>
          <w:snapToGrid w:val="0"/>
        </w:rPr>
        <w:t>s</w:t>
      </w:r>
      <w:r>
        <w:rPr>
          <w:rFonts w:hint="eastAsia"/>
          <w:snapToGrid w:val="0"/>
        </w:rPr>
        <w:t xml:space="preserve"> should follow the event and I therefore make a costs order nisi</w:t>
      </w:r>
      <w:r w:rsidR="008F4269">
        <w:rPr>
          <w:rFonts w:hint="eastAsia"/>
          <w:snapToGrid w:val="0"/>
        </w:rPr>
        <w:t xml:space="preserve"> that the plaintiff do pay cost</w:t>
      </w:r>
      <w:r w:rsidR="00DC7D3D">
        <w:rPr>
          <w:rFonts w:hint="eastAsia"/>
          <w:snapToGrid w:val="0"/>
        </w:rPr>
        <w:t>s</w:t>
      </w:r>
      <w:r w:rsidR="008F4269">
        <w:rPr>
          <w:rFonts w:hint="eastAsia"/>
          <w:snapToGrid w:val="0"/>
        </w:rPr>
        <w:t xml:space="preserve"> of this action </w:t>
      </w:r>
      <w:r w:rsidR="008F4269">
        <w:rPr>
          <w:snapToGrid w:val="0"/>
        </w:rPr>
        <w:t>(including cost</w:t>
      </w:r>
      <w:r w:rsidR="00DC7D3D">
        <w:rPr>
          <w:rFonts w:hint="eastAsia"/>
          <w:snapToGrid w:val="0"/>
        </w:rPr>
        <w:t>s</w:t>
      </w:r>
      <w:r w:rsidR="008F4269">
        <w:rPr>
          <w:snapToGrid w:val="0"/>
        </w:rPr>
        <w:t xml:space="preserve"> of all three summonses) to the </w:t>
      </w:r>
      <w:r>
        <w:rPr>
          <w:rFonts w:hint="eastAsia"/>
          <w:snapToGrid w:val="0"/>
        </w:rPr>
        <w:t>defendant</w:t>
      </w:r>
      <w:r w:rsidR="008F4269">
        <w:rPr>
          <w:snapToGrid w:val="0"/>
        </w:rPr>
        <w:t xml:space="preserve"> to be taxed</w:t>
      </w:r>
      <w:r>
        <w:rPr>
          <w:rFonts w:hint="eastAsia"/>
          <w:snapToGrid w:val="0"/>
        </w:rPr>
        <w:t>,</w:t>
      </w:r>
      <w:r w:rsidR="008F4269">
        <w:rPr>
          <w:snapToGrid w:val="0"/>
        </w:rPr>
        <w:t xml:space="preserve"> if not agree</w:t>
      </w:r>
      <w:r>
        <w:rPr>
          <w:rFonts w:hint="eastAsia"/>
          <w:snapToGrid w:val="0"/>
        </w:rPr>
        <w:t>d</w:t>
      </w:r>
      <w:r w:rsidR="008F4269">
        <w:rPr>
          <w:snapToGrid w:val="0"/>
        </w:rPr>
        <w:t>.</w:t>
      </w:r>
      <w:r>
        <w:rPr>
          <w:rFonts w:hint="eastAsia"/>
          <w:snapToGrid w:val="0"/>
        </w:rPr>
        <w:t xml:space="preserve"> Unless </w:t>
      </w:r>
      <w:r w:rsidR="00DC7D3D">
        <w:rPr>
          <w:rFonts w:hint="eastAsia"/>
          <w:snapToGrid w:val="0"/>
        </w:rPr>
        <w:t>any party applies,</w:t>
      </w:r>
      <w:r>
        <w:rPr>
          <w:rFonts w:hint="eastAsia"/>
          <w:snapToGrid w:val="0"/>
        </w:rPr>
        <w:t xml:space="preserve"> by summons</w:t>
      </w:r>
      <w:r w:rsidR="00DC7D3D">
        <w:rPr>
          <w:rFonts w:hint="eastAsia"/>
          <w:snapToGrid w:val="0"/>
        </w:rPr>
        <w:t>,</w:t>
      </w:r>
      <w:r>
        <w:rPr>
          <w:rFonts w:hint="eastAsia"/>
          <w:snapToGrid w:val="0"/>
        </w:rPr>
        <w:t xml:space="preserve"> within 14 days</w:t>
      </w:r>
      <w:r w:rsidR="00DC7D3D">
        <w:rPr>
          <w:rFonts w:hint="eastAsia"/>
          <w:snapToGrid w:val="0"/>
        </w:rPr>
        <w:t>,</w:t>
      </w:r>
      <w:r>
        <w:rPr>
          <w:rFonts w:hint="eastAsia"/>
          <w:snapToGrid w:val="0"/>
        </w:rPr>
        <w:t xml:space="preserve"> to vary the same, this order nisi shall become absolute.</w:t>
      </w:r>
    </w:p>
    <w:p w:rsidR="0040524B" w:rsidRDefault="0040524B" w:rsidP="0040524B">
      <w:pPr>
        <w:tabs>
          <w:tab w:val="clear" w:pos="4320"/>
          <w:tab w:val="clear" w:pos="9072"/>
        </w:tabs>
        <w:snapToGrid/>
        <w:spacing w:line="360" w:lineRule="auto"/>
        <w:jc w:val="both"/>
        <w:rPr>
          <w:rFonts w:hint="eastAsia"/>
          <w:snapToGrid w:val="0"/>
        </w:rPr>
      </w:pPr>
    </w:p>
    <w:p w:rsidR="0040524B" w:rsidRDefault="0040524B" w:rsidP="0040524B">
      <w:pPr>
        <w:tabs>
          <w:tab w:val="clear" w:pos="4320"/>
          <w:tab w:val="clear" w:pos="9072"/>
        </w:tabs>
        <w:snapToGrid/>
        <w:spacing w:line="360" w:lineRule="auto"/>
        <w:jc w:val="both"/>
        <w:rPr>
          <w:rFonts w:hint="eastAsia"/>
          <w:snapToGrid w:val="0"/>
        </w:rPr>
      </w:pPr>
    </w:p>
    <w:p w:rsidR="0040524B" w:rsidRDefault="0040524B" w:rsidP="0040524B">
      <w:pPr>
        <w:tabs>
          <w:tab w:val="clear" w:pos="4320"/>
          <w:tab w:val="clear" w:pos="9072"/>
        </w:tabs>
        <w:snapToGrid/>
        <w:spacing w:line="360" w:lineRule="auto"/>
        <w:jc w:val="both"/>
        <w:rPr>
          <w:rFonts w:hint="eastAsia"/>
          <w:snapToGrid w:val="0"/>
        </w:rPr>
      </w:pPr>
    </w:p>
    <w:p w:rsidR="0040524B" w:rsidRDefault="0040524B" w:rsidP="0040524B">
      <w:pPr>
        <w:tabs>
          <w:tab w:val="clear" w:pos="4320"/>
          <w:tab w:val="clear" w:pos="9072"/>
        </w:tabs>
        <w:snapToGrid/>
        <w:spacing w:line="360" w:lineRule="auto"/>
        <w:jc w:val="both"/>
        <w:rPr>
          <w:snapToGrid w:val="0"/>
        </w:rPr>
      </w:pPr>
    </w:p>
    <w:p w:rsidR="0018615B" w:rsidRDefault="0018615B" w:rsidP="00410F83">
      <w:pPr>
        <w:tabs>
          <w:tab w:val="clear" w:pos="1440"/>
          <w:tab w:val="clear" w:pos="4320"/>
          <w:tab w:val="clear" w:pos="9072"/>
          <w:tab w:val="center" w:pos="6440"/>
        </w:tabs>
        <w:snapToGrid/>
        <w:jc w:val="both"/>
        <w:rPr>
          <w:snapToGrid w:val="0"/>
        </w:rPr>
      </w:pPr>
      <w:r>
        <w:rPr>
          <w:snapToGrid w:val="0"/>
        </w:rPr>
        <w:tab/>
        <w:t>(</w:t>
      </w:r>
      <w:r w:rsidR="00CC27AC">
        <w:rPr>
          <w:rFonts w:hint="eastAsia"/>
          <w:snapToGrid w:val="0"/>
        </w:rPr>
        <w:t xml:space="preserve"> Simon</w:t>
      </w:r>
      <w:r>
        <w:rPr>
          <w:snapToGrid w:val="0"/>
        </w:rPr>
        <w:t xml:space="preserve"> </w:t>
      </w:r>
      <w:r w:rsidR="0087516D">
        <w:rPr>
          <w:rFonts w:hint="eastAsia"/>
          <w:snapToGrid w:val="0"/>
        </w:rPr>
        <w:t>Lu</w:t>
      </w:r>
      <w:r w:rsidR="003D2DB4">
        <w:rPr>
          <w:rFonts w:hint="eastAsia"/>
          <w:snapToGrid w:val="0"/>
        </w:rPr>
        <w:t>i</w:t>
      </w:r>
      <w:r>
        <w:rPr>
          <w:snapToGrid w:val="0"/>
        </w:rPr>
        <w:t xml:space="preserve"> )</w:t>
      </w:r>
    </w:p>
    <w:p w:rsidR="0018615B" w:rsidRDefault="0018615B" w:rsidP="00410F83">
      <w:pPr>
        <w:tabs>
          <w:tab w:val="clear" w:pos="1440"/>
          <w:tab w:val="clear" w:pos="4320"/>
          <w:tab w:val="clear" w:pos="9072"/>
          <w:tab w:val="center" w:pos="6440"/>
        </w:tabs>
        <w:snapToGrid/>
        <w:jc w:val="both"/>
        <w:rPr>
          <w:rFonts w:hint="eastAsia"/>
          <w:snapToGrid w:val="0"/>
        </w:rPr>
      </w:pPr>
      <w:r>
        <w:rPr>
          <w:snapToGrid w:val="0"/>
        </w:rPr>
        <w:tab/>
      </w:r>
      <w:r w:rsidR="0087516D">
        <w:rPr>
          <w:rFonts w:hint="eastAsia"/>
          <w:snapToGrid w:val="0"/>
        </w:rPr>
        <w:t xml:space="preserve">Deputy </w:t>
      </w:r>
      <w:r>
        <w:rPr>
          <w:snapToGrid w:val="0"/>
        </w:rPr>
        <w:t>District Judge</w:t>
      </w:r>
    </w:p>
    <w:p w:rsidR="004E300A" w:rsidRDefault="004E300A" w:rsidP="00410F83">
      <w:pPr>
        <w:tabs>
          <w:tab w:val="clear" w:pos="1440"/>
          <w:tab w:val="clear" w:pos="4320"/>
          <w:tab w:val="clear" w:pos="9072"/>
          <w:tab w:val="center" w:pos="6440"/>
        </w:tabs>
        <w:snapToGrid/>
        <w:jc w:val="both"/>
        <w:rPr>
          <w:snapToGrid w:val="0"/>
        </w:rPr>
      </w:pPr>
    </w:p>
    <w:p w:rsidR="0018615B" w:rsidRDefault="0018615B" w:rsidP="00410F83">
      <w:pPr>
        <w:pStyle w:val="BodyText"/>
        <w:tabs>
          <w:tab w:val="center" w:pos="6580"/>
        </w:tabs>
        <w:snapToGrid w:val="0"/>
        <w:spacing w:line="240" w:lineRule="auto"/>
        <w:ind w:right="46"/>
        <w:jc w:val="both"/>
        <w:rPr>
          <w:snapToGrid w:val="0"/>
        </w:rPr>
      </w:pPr>
    </w:p>
    <w:p w:rsidR="0018615B" w:rsidRDefault="008F4269" w:rsidP="00410F83">
      <w:pPr>
        <w:pStyle w:val="BodyText"/>
        <w:tabs>
          <w:tab w:val="center" w:pos="6580"/>
        </w:tabs>
        <w:snapToGrid w:val="0"/>
        <w:spacing w:line="240" w:lineRule="auto"/>
        <w:ind w:right="46"/>
        <w:jc w:val="both"/>
        <w:rPr>
          <w:rFonts w:hint="eastAsia"/>
          <w:snapToGrid w:val="0"/>
        </w:rPr>
      </w:pPr>
      <w:r>
        <w:rPr>
          <w:rFonts w:hint="eastAsia"/>
          <w:snapToGrid w:val="0"/>
        </w:rPr>
        <w:t>The plaintiff appeared in person</w:t>
      </w:r>
    </w:p>
    <w:p w:rsidR="008F4269" w:rsidRDefault="008F4269" w:rsidP="00410F83">
      <w:pPr>
        <w:pStyle w:val="BodyText"/>
        <w:tabs>
          <w:tab w:val="center" w:pos="6580"/>
        </w:tabs>
        <w:snapToGrid w:val="0"/>
        <w:spacing w:line="240" w:lineRule="auto"/>
        <w:ind w:right="46"/>
        <w:jc w:val="both"/>
        <w:rPr>
          <w:rFonts w:hint="eastAsia"/>
          <w:snapToGrid w:val="0"/>
        </w:rPr>
      </w:pPr>
    </w:p>
    <w:p w:rsidR="008F4269" w:rsidRDefault="008F4269" w:rsidP="00410F83">
      <w:pPr>
        <w:pStyle w:val="BodyText"/>
        <w:tabs>
          <w:tab w:val="center" w:pos="6580"/>
        </w:tabs>
        <w:snapToGrid w:val="0"/>
        <w:spacing w:line="240" w:lineRule="auto"/>
        <w:ind w:right="46"/>
        <w:jc w:val="both"/>
        <w:rPr>
          <w:snapToGrid w:val="0"/>
        </w:rPr>
      </w:pPr>
      <w:r>
        <w:rPr>
          <w:rFonts w:hint="eastAsia"/>
          <w:snapToGrid w:val="0"/>
        </w:rPr>
        <w:t xml:space="preserve">Mr David Kan </w:t>
      </w:r>
      <w:r w:rsidR="002D5160">
        <w:rPr>
          <w:rFonts w:hint="eastAsia"/>
          <w:snapToGrid w:val="0"/>
        </w:rPr>
        <w:t>of Messrs. Howse Williams Bowers</w:t>
      </w:r>
      <w:r>
        <w:rPr>
          <w:rFonts w:hint="eastAsia"/>
          <w:snapToGrid w:val="0"/>
        </w:rPr>
        <w:t xml:space="preserve"> for the defendant</w:t>
      </w:r>
    </w:p>
    <w:sectPr w:rsidR="008F4269" w:rsidSect="00090AB4">
      <w:headerReference w:type="default" r:id="rId11"/>
      <w:type w:val="continuous"/>
      <w:pgSz w:w="11906" w:h="16838" w:code="9"/>
      <w:pgMar w:top="1797" w:right="1797" w:bottom="1440" w:left="1797" w:header="862"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20D3" w:rsidRDefault="00EF20D3">
      <w:r>
        <w:separator/>
      </w:r>
    </w:p>
  </w:endnote>
  <w:endnote w:type="continuationSeparator" w:id="0">
    <w:p w:rsidR="00EF20D3" w:rsidRDefault="00EF2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7D3D" w:rsidRDefault="00DC7D3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C7D3D" w:rsidRDefault="00DC7D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7D3D" w:rsidRDefault="00DC7D3D">
    <w:pPr>
      <w:pStyle w:val="Footer"/>
      <w:framePr w:wrap="around" w:vAnchor="text" w:hAnchor="margin" w:xAlign="right" w:y="1"/>
      <w:rPr>
        <w:rStyle w:val="PageNumber"/>
      </w:rPr>
    </w:pPr>
  </w:p>
  <w:p w:rsidR="00DC7D3D" w:rsidRDefault="00DC7D3D">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20D3" w:rsidRDefault="00EF20D3">
      <w:r>
        <w:separator/>
      </w:r>
    </w:p>
  </w:footnote>
  <w:footnote w:type="continuationSeparator" w:id="0">
    <w:p w:rsidR="00EF20D3" w:rsidRDefault="00EF20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7D3D" w:rsidRDefault="003164CA">
    <w:pPr>
      <w:pStyle w:val="Header"/>
      <w:rPr>
        <w:rFonts w:hint="eastAsia"/>
      </w:rPr>
    </w:pPr>
    <w:r>
      <w:rPr>
        <w:noProof/>
        <w:sz w:val="20"/>
      </w:rPr>
    </w:r>
    <w:r w:rsidR="003164CA">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DC7D3D" w:rsidRDefault="00DC7D3D">
                <w:pPr>
                  <w:rPr>
                    <w:rFonts w:hint="eastAsia"/>
                    <w:b/>
                    <w:sz w:val="20"/>
                  </w:rPr>
                </w:pPr>
                <w:r>
                  <w:rPr>
                    <w:rFonts w:hint="eastAsia"/>
                    <w:b/>
                    <w:sz w:val="20"/>
                  </w:rPr>
                  <w:t>A</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20"/>
                  </w:rPr>
                </w:pPr>
                <w:r>
                  <w:rPr>
                    <w:rFonts w:hint="eastAsia"/>
                    <w:b/>
                    <w:sz w:val="20"/>
                  </w:rPr>
                  <w:t>B</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C</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pStyle w:val="Heading2"/>
                  <w:rPr>
                    <w:rFonts w:hint="eastAsia"/>
                    <w:sz w:val="16"/>
                  </w:rPr>
                </w:pPr>
                <w:r>
                  <w:rPr>
                    <w:rFonts w:hint="eastAsia"/>
                  </w:rPr>
                  <w:t>D</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E</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20"/>
                  </w:rPr>
                </w:pPr>
                <w:r>
                  <w:rPr>
                    <w:rFonts w:hint="eastAsia"/>
                    <w:b/>
                    <w:sz w:val="20"/>
                  </w:rPr>
                  <w:t>F</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G</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H</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I</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J</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K</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L</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M</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N</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O</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P</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Q</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R</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S</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T</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U</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pStyle w:val="Heading3"/>
                  <w:jc w:val="left"/>
                  <w:rPr>
                    <w:rFonts w:hint="eastAsia"/>
                  </w:rPr>
                </w:pPr>
                <w:r>
                  <w:rPr>
                    <w:rFonts w:hint="eastAsia"/>
                  </w:rPr>
                  <w:t>V</w:t>
                </w:r>
              </w:p>
            </w:txbxContent>
          </v:textbox>
        </v:shape>
      </w:pict>
    </w:r>
    <w:r>
      <w:rPr>
        <w:noProof/>
        <w:sz w:val="20"/>
      </w:rPr>
    </w:r>
    <w:r w:rsidR="003164CA">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DC7D3D" w:rsidRDefault="00DC7D3D">
                <w:pPr>
                  <w:rPr>
                    <w:rFonts w:eastAsia="SimHei" w:hint="eastAsia"/>
                    <w:b/>
                    <w:sz w:val="18"/>
                  </w:rPr>
                </w:pPr>
              </w:p>
            </w:txbxContent>
          </v:textbox>
        </v:shape>
      </w:pict>
    </w:r>
    <w:r>
      <w:rPr>
        <w:noProof/>
        <w:sz w:val="20"/>
      </w:rPr>
    </w:r>
    <w:r w:rsidR="003164CA">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DC7D3D" w:rsidRDefault="00DC7D3D">
                <w:pPr>
                  <w:rPr>
                    <w:rFonts w:hint="eastAsia"/>
                    <w:b/>
                    <w:sz w:val="20"/>
                  </w:rPr>
                </w:pPr>
                <w:r>
                  <w:rPr>
                    <w:rFonts w:hint="eastAsia"/>
                    <w:b/>
                    <w:sz w:val="20"/>
                  </w:rPr>
                  <w:t>A</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20"/>
                  </w:rPr>
                </w:pPr>
                <w:r>
                  <w:rPr>
                    <w:rFonts w:hint="eastAsia"/>
                    <w:b/>
                    <w:sz w:val="20"/>
                  </w:rPr>
                  <w:t>B</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C</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pStyle w:val="Heading2"/>
                  <w:rPr>
                    <w:rFonts w:hint="eastAsia"/>
                    <w:sz w:val="16"/>
                  </w:rPr>
                </w:pPr>
                <w:r>
                  <w:rPr>
                    <w:rFonts w:hint="eastAsia"/>
                  </w:rPr>
                  <w:t>D</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E</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20"/>
                  </w:rPr>
                </w:pPr>
                <w:r>
                  <w:rPr>
                    <w:rFonts w:hint="eastAsia"/>
                    <w:b/>
                    <w:sz w:val="20"/>
                  </w:rPr>
                  <w:t>F</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G</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H</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I</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J</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K</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L</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M</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N</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O</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P</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Q</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R</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S</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T</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U</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7D3D" w:rsidRDefault="00DC7D3D">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B5680E">
      <w:rPr>
        <w:rStyle w:val="PageNumber"/>
        <w:noProof/>
        <w:sz w:val="28"/>
      </w:rPr>
      <w:t>8</w:t>
    </w:r>
    <w:r>
      <w:rPr>
        <w:rStyle w:val="PageNumber"/>
        <w:sz w:val="28"/>
      </w:rPr>
      <w:fldChar w:fldCharType="end"/>
    </w:r>
    <w:r>
      <w:rPr>
        <w:rStyle w:val="PageNumber"/>
        <w:rFonts w:hint="eastAsia"/>
        <w:sz w:val="28"/>
      </w:rPr>
      <w:t xml:space="preserve"> -</w:t>
    </w:r>
    <w:r w:rsidR="003164CA">
      <w:rPr>
        <w:noProof/>
        <w:sz w:val="28"/>
      </w:rPr>
    </w:r>
    <w:r w:rsidR="003164CA">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DC7D3D" w:rsidRDefault="00DC7D3D">
                <w:pPr>
                  <w:rPr>
                    <w:rFonts w:hint="eastAsia"/>
                    <w:b/>
                    <w:sz w:val="20"/>
                  </w:rPr>
                </w:pPr>
                <w:r>
                  <w:rPr>
                    <w:rFonts w:hint="eastAsia"/>
                    <w:b/>
                    <w:sz w:val="20"/>
                  </w:rPr>
                  <w:t>A</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20"/>
                  </w:rPr>
                </w:pPr>
                <w:r>
                  <w:rPr>
                    <w:rFonts w:hint="eastAsia"/>
                    <w:b/>
                    <w:sz w:val="20"/>
                  </w:rPr>
                  <w:t>B</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C</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pStyle w:val="Heading2"/>
                  <w:rPr>
                    <w:rFonts w:hint="eastAsia"/>
                    <w:sz w:val="16"/>
                  </w:rPr>
                </w:pPr>
                <w:r>
                  <w:rPr>
                    <w:rFonts w:hint="eastAsia"/>
                  </w:rPr>
                  <w:t>D</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E</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20"/>
                  </w:rPr>
                </w:pPr>
                <w:r>
                  <w:rPr>
                    <w:rFonts w:hint="eastAsia"/>
                    <w:b/>
                    <w:sz w:val="20"/>
                  </w:rPr>
                  <w:t>F</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G</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H</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I</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J</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K</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L</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M</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N</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O</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P</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Q</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R</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S</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T</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U</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pStyle w:val="Heading3"/>
                  <w:jc w:val="left"/>
                  <w:rPr>
                    <w:rFonts w:hint="eastAsia"/>
                  </w:rPr>
                </w:pPr>
                <w:r>
                  <w:rPr>
                    <w:rFonts w:hint="eastAsia"/>
                  </w:rPr>
                  <w:t>V</w:t>
                </w:r>
              </w:p>
            </w:txbxContent>
          </v:textbox>
        </v:shape>
      </w:pict>
    </w:r>
    <w:r w:rsidR="003164CA">
      <w:rPr>
        <w:noProof/>
        <w:sz w:val="28"/>
      </w:rPr>
    </w:r>
    <w:r w:rsidR="003164CA">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DC7D3D" w:rsidRPr="009330F4" w:rsidRDefault="00DC7D3D" w:rsidP="009330F4">
                <w:pPr>
                  <w:rPr>
                    <w:rFonts w:hint="eastAsia"/>
                  </w:rPr>
                </w:pPr>
              </w:p>
            </w:txbxContent>
          </v:textbox>
        </v:shape>
      </w:pict>
    </w:r>
    <w:r w:rsidR="003164CA">
      <w:rPr>
        <w:noProof/>
        <w:sz w:val="28"/>
      </w:rPr>
    </w:r>
    <w:r w:rsidR="003164CA">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DC7D3D" w:rsidRDefault="00DC7D3D">
                <w:pPr>
                  <w:rPr>
                    <w:rFonts w:hint="eastAsia"/>
                    <w:b/>
                    <w:sz w:val="20"/>
                  </w:rPr>
                </w:pPr>
                <w:r>
                  <w:rPr>
                    <w:rFonts w:hint="eastAsia"/>
                    <w:b/>
                    <w:sz w:val="20"/>
                  </w:rPr>
                  <w:t>A</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20"/>
                  </w:rPr>
                </w:pPr>
                <w:r>
                  <w:rPr>
                    <w:rFonts w:hint="eastAsia"/>
                    <w:b/>
                    <w:sz w:val="20"/>
                  </w:rPr>
                  <w:t>B</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C</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pStyle w:val="Heading2"/>
                  <w:rPr>
                    <w:rFonts w:hint="eastAsia"/>
                    <w:sz w:val="16"/>
                  </w:rPr>
                </w:pPr>
                <w:r>
                  <w:rPr>
                    <w:rFonts w:hint="eastAsia"/>
                  </w:rPr>
                  <w:t>D</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E</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20"/>
                  </w:rPr>
                </w:pPr>
                <w:r>
                  <w:rPr>
                    <w:rFonts w:hint="eastAsia"/>
                    <w:b/>
                    <w:sz w:val="20"/>
                  </w:rPr>
                  <w:t>F</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G</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H</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I</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J</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K</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L</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M</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N</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O</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P</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Q</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R</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S</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T</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rPr>
                    <w:rFonts w:hint="eastAsia"/>
                    <w:b/>
                    <w:sz w:val="16"/>
                  </w:rPr>
                </w:pPr>
                <w:r>
                  <w:rPr>
                    <w:rFonts w:hint="eastAsia"/>
                    <w:b/>
                    <w:sz w:val="20"/>
                  </w:rPr>
                  <w:t>U</w:t>
                </w:r>
              </w:p>
              <w:p w:rsidR="00DC7D3D" w:rsidRDefault="00DC7D3D">
                <w:pPr>
                  <w:rPr>
                    <w:rFonts w:hint="eastAsia"/>
                    <w:b/>
                    <w:sz w:val="10"/>
                  </w:rPr>
                </w:pPr>
              </w:p>
              <w:p w:rsidR="00DC7D3D" w:rsidRDefault="00DC7D3D">
                <w:pPr>
                  <w:rPr>
                    <w:rFonts w:hint="eastAsia"/>
                    <w:b/>
                    <w:sz w:val="16"/>
                  </w:rPr>
                </w:pPr>
              </w:p>
              <w:p w:rsidR="00DC7D3D" w:rsidRDefault="00DC7D3D">
                <w:pPr>
                  <w:rPr>
                    <w:rFonts w:hint="eastAsia"/>
                    <w:b/>
                    <w:sz w:val="16"/>
                  </w:rPr>
                </w:pPr>
              </w:p>
              <w:p w:rsidR="00DC7D3D" w:rsidRDefault="00DC7D3D">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C83"/>
    <w:multiLevelType w:val="hybridMultilevel"/>
    <w:tmpl w:val="54C697A6"/>
    <w:lvl w:ilvl="0" w:tplc="23222660">
      <w:start w:val="1"/>
      <w:numFmt w:val="decimal"/>
      <w:lvlText w:val="(%1)"/>
      <w:lvlJc w:val="left"/>
      <w:pPr>
        <w:ind w:left="1440" w:hanging="36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 w15:restartNumberingAfterBreak="0">
    <w:nsid w:val="14536EFA"/>
    <w:multiLevelType w:val="multilevel"/>
    <w:tmpl w:val="80D0472E"/>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55A51BA"/>
    <w:multiLevelType w:val="multilevel"/>
    <w:tmpl w:val="9874089C"/>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1E0A2A75"/>
    <w:multiLevelType w:val="hybridMultilevel"/>
    <w:tmpl w:val="888A86CE"/>
    <w:lvl w:ilvl="0" w:tplc="23222660">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3DC02123"/>
    <w:multiLevelType w:val="hybridMultilevel"/>
    <w:tmpl w:val="AC5A880A"/>
    <w:lvl w:ilvl="0" w:tplc="EC82F81A">
      <w:start w:val="1"/>
      <w:numFmt w:val="decimal"/>
      <w:lvlText w:val="%1."/>
      <w:lvlJc w:val="left"/>
      <w:pPr>
        <w:tabs>
          <w:tab w:val="num" w:pos="1080"/>
        </w:tabs>
        <w:ind w:left="1080" w:hanging="720"/>
      </w:pPr>
      <w:rPr>
        <w:rFonts w:hint="default"/>
      </w:rPr>
    </w:lvl>
    <w:lvl w:ilvl="1" w:tplc="B63E15DC">
      <w:start w:val="1"/>
      <w:numFmt w:val="lowerLetter"/>
      <w:lvlText w:val="(%2)"/>
      <w:lvlJc w:val="left"/>
      <w:pPr>
        <w:tabs>
          <w:tab w:val="num" w:pos="1440"/>
        </w:tabs>
        <w:ind w:left="1440" w:hanging="360"/>
      </w:pPr>
      <w:rPr>
        <w:rFonts w:hint="default"/>
      </w:rPr>
    </w:lvl>
    <w:lvl w:ilvl="2" w:tplc="B63E15DC">
      <w:start w:val="1"/>
      <w:numFmt w:val="lowerLetter"/>
      <w:lvlText w:val="(%3)"/>
      <w:lvlJc w:val="left"/>
      <w:pPr>
        <w:ind w:left="1778" w:hanging="360"/>
      </w:pPr>
      <w:rPr>
        <w:rFonts w:hint="default"/>
      </w:rPr>
    </w:lvl>
    <w:lvl w:ilvl="3" w:tplc="0809000F">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4E4A3996"/>
    <w:multiLevelType w:val="hybridMultilevel"/>
    <w:tmpl w:val="110AFA50"/>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7E60A868">
      <w:start w:val="2"/>
      <w:numFmt w:val="lowerLetter"/>
      <w:lvlText w:val="(%4)"/>
      <w:lvlJc w:val="left"/>
      <w:pPr>
        <w:tabs>
          <w:tab w:val="num" w:pos="5265"/>
        </w:tabs>
        <w:ind w:left="5265" w:hanging="765"/>
      </w:pPr>
      <w:rPr>
        <w:rFonts w:hint="default"/>
      </w:r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6" w15:restartNumberingAfterBreak="0">
    <w:nsid w:val="4E6710F8"/>
    <w:multiLevelType w:val="hybridMultilevel"/>
    <w:tmpl w:val="60667E18"/>
    <w:lvl w:ilvl="0" w:tplc="788AB5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D40285E"/>
    <w:multiLevelType w:val="multilevel"/>
    <w:tmpl w:val="3C029DCC"/>
    <w:lvl w:ilvl="0">
      <w:start w:val="1"/>
      <w:numFmt w:val="decimal"/>
      <w:lvlText w:val="(%1)"/>
      <w:lvlJc w:val="left"/>
      <w:pPr>
        <w:ind w:left="360" w:hanging="360"/>
      </w:pPr>
      <w:rPr>
        <w:rFonts w:ascii="Times New Roman" w:eastAsia="SimSun" w:hAnsi="Times New Roman" w:cs="Times New Roman"/>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621D3D4F"/>
    <w:multiLevelType w:val="multilevel"/>
    <w:tmpl w:val="9874089C"/>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16cid:durableId="63452707">
    <w:abstractNumId w:val="5"/>
  </w:num>
  <w:num w:numId="2" w16cid:durableId="252935198">
    <w:abstractNumId w:val="4"/>
  </w:num>
  <w:num w:numId="3" w16cid:durableId="1615793407">
    <w:abstractNumId w:val="1"/>
  </w:num>
  <w:num w:numId="4" w16cid:durableId="896668107">
    <w:abstractNumId w:val="3"/>
  </w:num>
  <w:num w:numId="5" w16cid:durableId="1323705420">
    <w:abstractNumId w:val="7"/>
  </w:num>
  <w:num w:numId="6" w16cid:durableId="1018850905">
    <w:abstractNumId w:val="0"/>
  </w:num>
  <w:num w:numId="7" w16cid:durableId="524561052">
    <w:abstractNumId w:val="2"/>
  </w:num>
  <w:num w:numId="8" w16cid:durableId="1611821188">
    <w:abstractNumId w:val="8"/>
  </w:num>
  <w:num w:numId="9" w16cid:durableId="1155343033">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1"/>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7282"/>
    <w:rsid w:val="00014522"/>
    <w:rsid w:val="000276DA"/>
    <w:rsid w:val="000401F1"/>
    <w:rsid w:val="00044A24"/>
    <w:rsid w:val="0005078D"/>
    <w:rsid w:val="00054523"/>
    <w:rsid w:val="00081FF4"/>
    <w:rsid w:val="00083142"/>
    <w:rsid w:val="00090AB4"/>
    <w:rsid w:val="0009256C"/>
    <w:rsid w:val="000A126D"/>
    <w:rsid w:val="000B4938"/>
    <w:rsid w:val="000C2DC2"/>
    <w:rsid w:val="000C4AF0"/>
    <w:rsid w:val="000D27BA"/>
    <w:rsid w:val="000D63FD"/>
    <w:rsid w:val="000F2BA3"/>
    <w:rsid w:val="000F63FC"/>
    <w:rsid w:val="00105DC4"/>
    <w:rsid w:val="0011432D"/>
    <w:rsid w:val="00121267"/>
    <w:rsid w:val="00126ED4"/>
    <w:rsid w:val="001306F4"/>
    <w:rsid w:val="00142AC4"/>
    <w:rsid w:val="00160A99"/>
    <w:rsid w:val="001673CA"/>
    <w:rsid w:val="0018491D"/>
    <w:rsid w:val="0018615B"/>
    <w:rsid w:val="0019548A"/>
    <w:rsid w:val="00197536"/>
    <w:rsid w:val="001F0EF4"/>
    <w:rsid w:val="00237577"/>
    <w:rsid w:val="00285736"/>
    <w:rsid w:val="00286F39"/>
    <w:rsid w:val="00295D4C"/>
    <w:rsid w:val="002D0911"/>
    <w:rsid w:val="002D2531"/>
    <w:rsid w:val="002D5160"/>
    <w:rsid w:val="002F451E"/>
    <w:rsid w:val="002F7999"/>
    <w:rsid w:val="003000E1"/>
    <w:rsid w:val="00301E66"/>
    <w:rsid w:val="00314481"/>
    <w:rsid w:val="003164CA"/>
    <w:rsid w:val="00316C03"/>
    <w:rsid w:val="00337D5E"/>
    <w:rsid w:val="00374B60"/>
    <w:rsid w:val="00376AA2"/>
    <w:rsid w:val="00377F03"/>
    <w:rsid w:val="003D2DB4"/>
    <w:rsid w:val="0040524B"/>
    <w:rsid w:val="00410F83"/>
    <w:rsid w:val="00412B58"/>
    <w:rsid w:val="00414815"/>
    <w:rsid w:val="00432BA1"/>
    <w:rsid w:val="00436C1A"/>
    <w:rsid w:val="00447885"/>
    <w:rsid w:val="0045132A"/>
    <w:rsid w:val="00454A90"/>
    <w:rsid w:val="004931A1"/>
    <w:rsid w:val="004C0017"/>
    <w:rsid w:val="004C693F"/>
    <w:rsid w:val="004C7BB5"/>
    <w:rsid w:val="004D24E4"/>
    <w:rsid w:val="004E294A"/>
    <w:rsid w:val="004E300A"/>
    <w:rsid w:val="004F1104"/>
    <w:rsid w:val="00503595"/>
    <w:rsid w:val="005052BB"/>
    <w:rsid w:val="005309D6"/>
    <w:rsid w:val="0054179E"/>
    <w:rsid w:val="00596B71"/>
    <w:rsid w:val="005A1479"/>
    <w:rsid w:val="005B555E"/>
    <w:rsid w:val="005B5F93"/>
    <w:rsid w:val="005C6942"/>
    <w:rsid w:val="005D0863"/>
    <w:rsid w:val="005D15C3"/>
    <w:rsid w:val="00616832"/>
    <w:rsid w:val="0064354F"/>
    <w:rsid w:val="006558E4"/>
    <w:rsid w:val="0067215E"/>
    <w:rsid w:val="006A5457"/>
    <w:rsid w:val="006B7926"/>
    <w:rsid w:val="006C292D"/>
    <w:rsid w:val="006C4DE1"/>
    <w:rsid w:val="006F0C69"/>
    <w:rsid w:val="007059FB"/>
    <w:rsid w:val="0071094E"/>
    <w:rsid w:val="0073207B"/>
    <w:rsid w:val="00733F90"/>
    <w:rsid w:val="00741288"/>
    <w:rsid w:val="007725D0"/>
    <w:rsid w:val="00773CC6"/>
    <w:rsid w:val="00781FAE"/>
    <w:rsid w:val="00797282"/>
    <w:rsid w:val="007A69BC"/>
    <w:rsid w:val="007B763F"/>
    <w:rsid w:val="007C39A7"/>
    <w:rsid w:val="007C3C1A"/>
    <w:rsid w:val="007C69B9"/>
    <w:rsid w:val="007D406B"/>
    <w:rsid w:val="00801A2C"/>
    <w:rsid w:val="00806368"/>
    <w:rsid w:val="00811724"/>
    <w:rsid w:val="00826245"/>
    <w:rsid w:val="00832ED7"/>
    <w:rsid w:val="00866EB4"/>
    <w:rsid w:val="0087516D"/>
    <w:rsid w:val="0087787C"/>
    <w:rsid w:val="008840C0"/>
    <w:rsid w:val="008954EA"/>
    <w:rsid w:val="008A2B42"/>
    <w:rsid w:val="008B018B"/>
    <w:rsid w:val="008B646D"/>
    <w:rsid w:val="008C01B9"/>
    <w:rsid w:val="008D5F6A"/>
    <w:rsid w:val="008E0B89"/>
    <w:rsid w:val="008F4269"/>
    <w:rsid w:val="008F7DD9"/>
    <w:rsid w:val="0090144B"/>
    <w:rsid w:val="009250EB"/>
    <w:rsid w:val="009330F4"/>
    <w:rsid w:val="00935B6D"/>
    <w:rsid w:val="00936356"/>
    <w:rsid w:val="00951A13"/>
    <w:rsid w:val="009848A0"/>
    <w:rsid w:val="00996712"/>
    <w:rsid w:val="009A09B2"/>
    <w:rsid w:val="009C59ED"/>
    <w:rsid w:val="009D74D6"/>
    <w:rsid w:val="009E3101"/>
    <w:rsid w:val="009E7647"/>
    <w:rsid w:val="009F1B5A"/>
    <w:rsid w:val="009F20F6"/>
    <w:rsid w:val="009F472C"/>
    <w:rsid w:val="00A12D63"/>
    <w:rsid w:val="00A25375"/>
    <w:rsid w:val="00A37D1E"/>
    <w:rsid w:val="00A5032A"/>
    <w:rsid w:val="00A645F8"/>
    <w:rsid w:val="00A715BD"/>
    <w:rsid w:val="00A85CA0"/>
    <w:rsid w:val="00A86FBC"/>
    <w:rsid w:val="00A93D76"/>
    <w:rsid w:val="00AA362A"/>
    <w:rsid w:val="00AA6C0A"/>
    <w:rsid w:val="00AC39D9"/>
    <w:rsid w:val="00AC635C"/>
    <w:rsid w:val="00B0106A"/>
    <w:rsid w:val="00B02A37"/>
    <w:rsid w:val="00B06EE8"/>
    <w:rsid w:val="00B46215"/>
    <w:rsid w:val="00B50593"/>
    <w:rsid w:val="00B5680E"/>
    <w:rsid w:val="00B60156"/>
    <w:rsid w:val="00B63DC1"/>
    <w:rsid w:val="00B946EC"/>
    <w:rsid w:val="00BA30CD"/>
    <w:rsid w:val="00BB1B20"/>
    <w:rsid w:val="00BB1F7D"/>
    <w:rsid w:val="00BC7657"/>
    <w:rsid w:val="00BE2E68"/>
    <w:rsid w:val="00BE5363"/>
    <w:rsid w:val="00C05727"/>
    <w:rsid w:val="00C14938"/>
    <w:rsid w:val="00C23EC9"/>
    <w:rsid w:val="00C718A9"/>
    <w:rsid w:val="00C80D09"/>
    <w:rsid w:val="00C87811"/>
    <w:rsid w:val="00C924DC"/>
    <w:rsid w:val="00C9665E"/>
    <w:rsid w:val="00CA51FC"/>
    <w:rsid w:val="00CA7BF4"/>
    <w:rsid w:val="00CB0760"/>
    <w:rsid w:val="00CC27AC"/>
    <w:rsid w:val="00CC5593"/>
    <w:rsid w:val="00CD419C"/>
    <w:rsid w:val="00CE1C9D"/>
    <w:rsid w:val="00D0522E"/>
    <w:rsid w:val="00D0770D"/>
    <w:rsid w:val="00D10FAF"/>
    <w:rsid w:val="00D27D59"/>
    <w:rsid w:val="00D42FF9"/>
    <w:rsid w:val="00D44B50"/>
    <w:rsid w:val="00D5217D"/>
    <w:rsid w:val="00D61E66"/>
    <w:rsid w:val="00D64883"/>
    <w:rsid w:val="00D73DE1"/>
    <w:rsid w:val="00D906FA"/>
    <w:rsid w:val="00D945BF"/>
    <w:rsid w:val="00DC4223"/>
    <w:rsid w:val="00DC7B61"/>
    <w:rsid w:val="00DC7D3D"/>
    <w:rsid w:val="00DD092F"/>
    <w:rsid w:val="00DD629C"/>
    <w:rsid w:val="00DD761A"/>
    <w:rsid w:val="00DE0B70"/>
    <w:rsid w:val="00DF090C"/>
    <w:rsid w:val="00DF3132"/>
    <w:rsid w:val="00E03F1D"/>
    <w:rsid w:val="00E260C8"/>
    <w:rsid w:val="00E542C1"/>
    <w:rsid w:val="00EA5C24"/>
    <w:rsid w:val="00EB63B2"/>
    <w:rsid w:val="00EC7555"/>
    <w:rsid w:val="00ED3B65"/>
    <w:rsid w:val="00EF20D3"/>
    <w:rsid w:val="00EF3D6B"/>
    <w:rsid w:val="00EF7E0B"/>
    <w:rsid w:val="00F04F37"/>
    <w:rsid w:val="00F13695"/>
    <w:rsid w:val="00F2050E"/>
    <w:rsid w:val="00F26952"/>
    <w:rsid w:val="00F36876"/>
    <w:rsid w:val="00F70F98"/>
    <w:rsid w:val="00F820E8"/>
    <w:rsid w:val="00F83862"/>
    <w:rsid w:val="00F922D6"/>
    <w:rsid w:val="00FC42E6"/>
    <w:rsid w:val="00FD3810"/>
    <w:rsid w:val="00FE1DA3"/>
    <w:rsid w:val="00FE37E0"/>
    <w:rsid w:val="00FE73E2"/>
    <w:rsid w:val="00FF350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3D524E6-3407-1740-8DAC-1390D595F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pPr>
      <w:tabs>
        <w:tab w:val="clear" w:pos="4320"/>
        <w:tab w:val="clear" w:pos="9072"/>
      </w:tabs>
      <w:spacing w:line="360" w:lineRule="auto"/>
      <w:ind w:right="46"/>
      <w:jc w:val="both"/>
    </w:pPr>
  </w:style>
  <w:style w:type="paragraph" w:styleId="ListParagraph">
    <w:name w:val="List Paragraph"/>
    <w:basedOn w:val="Normal"/>
    <w:uiPriority w:val="34"/>
    <w:qFormat/>
    <w:rsid w:val="005D15C3"/>
    <w:pPr>
      <w:tabs>
        <w:tab w:val="clear" w:pos="1440"/>
        <w:tab w:val="clear" w:pos="4320"/>
        <w:tab w:val="clear" w:pos="9072"/>
      </w:tabs>
      <w:snapToGrid/>
      <w:ind w:left="720"/>
      <w:contextualSpacing/>
      <w:jc w:val="both"/>
    </w:pPr>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041340">
      <w:bodyDiv w:val="1"/>
      <w:marLeft w:val="0"/>
      <w:marRight w:val="0"/>
      <w:marTop w:val="0"/>
      <w:marBottom w:val="0"/>
      <w:divBdr>
        <w:top w:val="none" w:sz="0" w:space="0" w:color="auto"/>
        <w:left w:val="none" w:sz="0" w:space="0" w:color="auto"/>
        <w:bottom w:val="none" w:sz="0" w:space="0" w:color="auto"/>
        <w:right w:val="none" w:sz="0" w:space="0" w:color="auto"/>
      </w:divBdr>
    </w:div>
    <w:div w:id="167641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8C83E-792B-4A92-93BC-12D58C5E5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2602</Words>
  <Characters>14838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2014-04-24T08:46:00Z</cp:lastPrinted>
  <dcterms:created xsi:type="dcterms:W3CDTF">2023-10-14T01:21:00Z</dcterms:created>
  <dcterms:modified xsi:type="dcterms:W3CDTF">2023-10-14T01:21:00Z</dcterms:modified>
</cp:coreProperties>
</file>