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316548">
        <w:rPr>
          <w:rFonts w:hint="eastAsia"/>
          <w:b w:val="0"/>
          <w:sz w:val="28"/>
        </w:rPr>
        <w:t>2532</w:t>
      </w:r>
      <w:r w:rsidR="00F0727E">
        <w:rPr>
          <w:rFonts w:hint="eastAsia"/>
          <w:b w:val="0"/>
          <w:sz w:val="28"/>
        </w:rPr>
        <w:t>/</w:t>
      </w:r>
      <w:r w:rsidRPr="00481CCA">
        <w:rPr>
          <w:b w:val="0"/>
          <w:sz w:val="28"/>
        </w:rPr>
        <w:t>20</w:t>
      </w:r>
      <w:r w:rsidR="00481CCA" w:rsidRPr="00481CCA">
        <w:rPr>
          <w:b w:val="0"/>
          <w:sz w:val="28"/>
        </w:rPr>
        <w:t>1</w:t>
      </w:r>
      <w:r w:rsidR="00316548">
        <w:rPr>
          <w:rFonts w:hint="eastAsia"/>
          <w:b w:val="0"/>
          <w:sz w:val="28"/>
        </w:rPr>
        <w:t>4</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316548">
        <w:rPr>
          <w:rFonts w:hint="eastAsia"/>
        </w:rPr>
        <w:t>2532</w:t>
      </w:r>
      <w:r w:rsidR="00E71E46">
        <w:rPr>
          <w:rFonts w:hint="eastAsia"/>
        </w:rPr>
        <w:t xml:space="preserve"> OF 20</w:t>
      </w:r>
      <w:r w:rsidR="00D63A27">
        <w:rPr>
          <w:rFonts w:hint="eastAsia"/>
        </w:rPr>
        <w:t>1</w:t>
      </w:r>
      <w:r w:rsidR="00316548">
        <w:rPr>
          <w:rFonts w:hint="eastAsia"/>
        </w:rPr>
        <w:t>4</w:t>
      </w:r>
    </w:p>
    <w:p w:rsidR="00E71E46" w:rsidRDefault="00E71E46" w:rsidP="00BD0DD6">
      <w:pPr>
        <w:tabs>
          <w:tab w:val="clear" w:pos="4320"/>
          <w:tab w:val="clear" w:pos="9072"/>
        </w:tabs>
        <w:adjustRightInd w:val="0"/>
        <w:spacing w:line="360" w:lineRule="auto"/>
        <w:jc w:val="center"/>
      </w:pPr>
      <w:r>
        <w:rPr>
          <w:rFonts w:hint="eastAsia"/>
        </w:rPr>
        <w:t>--------------------</w:t>
      </w:r>
    </w:p>
    <w:p w:rsidR="00E71E46" w:rsidRDefault="00E71E46" w:rsidP="00BD0DD6">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316548">
      <w:pPr>
        <w:pStyle w:val="normal3"/>
        <w:tabs>
          <w:tab w:val="clear" w:pos="1440"/>
          <w:tab w:val="clear" w:pos="4320"/>
          <w:tab w:val="clear" w:pos="4500"/>
          <w:tab w:val="clear" w:pos="9000"/>
          <w:tab w:val="clear" w:pos="9072"/>
          <w:tab w:val="center" w:pos="4140"/>
          <w:tab w:val="right" w:pos="8280"/>
        </w:tabs>
        <w:overflowPunct/>
        <w:autoSpaceDE/>
        <w:autoSpaceDN/>
        <w:jc w:val="both"/>
        <w:rPr>
          <w:rFonts w:eastAsia="SimSun"/>
          <w:lang w:val="en-US"/>
        </w:rPr>
      </w:pPr>
      <w:r>
        <w:rPr>
          <w:rFonts w:eastAsia="SimSun" w:hint="eastAsia"/>
          <w:lang w:val="en-US"/>
        </w:rPr>
        <w:tab/>
      </w:r>
      <w:r w:rsidR="00316548">
        <w:rPr>
          <w:rFonts w:eastAsia="SimSun" w:hint="eastAsia"/>
          <w:lang w:val="en-US"/>
        </w:rPr>
        <w:t>NG HOK HUNG</w:t>
      </w:r>
      <w:r w:rsidR="002E198E">
        <w:rPr>
          <w:rFonts w:eastAsia="PMingLiU" w:hint="eastAsia"/>
          <w:lang w:val="en-US" w:eastAsia="zh-TW"/>
        </w:rPr>
        <w:t>（</w:t>
      </w:r>
      <w:r w:rsidR="00316548">
        <w:rPr>
          <w:rFonts w:eastAsia="PMingLiU" w:hint="eastAsia"/>
          <w:lang w:val="en-US" w:eastAsia="zh-TW"/>
        </w:rPr>
        <w:t>伍學紅</w:t>
      </w:r>
      <w:r w:rsidR="002E198E">
        <w:rPr>
          <w:rFonts w:eastAsia="PMingLiU" w:hint="eastAsia"/>
          <w:lang w:val="en-US" w:eastAsia="zh-TW"/>
        </w:rPr>
        <w:t>）</w:t>
      </w:r>
      <w:r w:rsidR="002D5E37">
        <w:rPr>
          <w:rFonts w:eastAsia="SimSun" w:hint="eastAsia"/>
          <w:lang w:val="en-US"/>
        </w:rPr>
        <w:tab/>
        <w:t>Plaintiff</w:t>
      </w:r>
    </w:p>
    <w:p w:rsidR="002D5E37" w:rsidRPr="00B0250C" w:rsidRDefault="002D5E37" w:rsidP="00316548">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2D5E37" w:rsidRDefault="007F1A40" w:rsidP="00316548">
      <w:pPr>
        <w:tabs>
          <w:tab w:val="clear" w:pos="1440"/>
          <w:tab w:val="clear" w:pos="4320"/>
          <w:tab w:val="clear" w:pos="9072"/>
          <w:tab w:val="center" w:pos="4140"/>
          <w:tab w:val="right" w:pos="8280"/>
        </w:tabs>
        <w:spacing w:line="360" w:lineRule="auto"/>
        <w:jc w:val="both"/>
      </w:pPr>
      <w:r>
        <w:rPr>
          <w:rFonts w:hint="eastAsia"/>
        </w:rPr>
        <w:tab/>
      </w:r>
      <w:r w:rsidR="00316548">
        <w:rPr>
          <w:rFonts w:hint="eastAsia"/>
        </w:rPr>
        <w:t>MUI LIK MAN WILFRED</w:t>
      </w:r>
      <w:r>
        <w:rPr>
          <w:rFonts w:ascii="PMingLiU" w:eastAsia="PMingLiU" w:hAnsi="PMingLiU" w:hint="eastAsia"/>
          <w:lang w:eastAsia="zh-TW"/>
        </w:rPr>
        <w:t>（</w:t>
      </w:r>
      <w:r w:rsidR="00316548">
        <w:rPr>
          <w:rFonts w:ascii="PMingLiU" w:eastAsia="PMingLiU" w:hAnsi="PMingLiU" w:hint="eastAsia"/>
          <w:lang w:eastAsia="zh-TW"/>
        </w:rPr>
        <w:t>梅力文</w:t>
      </w:r>
      <w:r>
        <w:rPr>
          <w:rFonts w:ascii="PMingLiU" w:eastAsia="PMingLiU" w:hAnsi="PMingLiU" w:hint="eastAsia"/>
          <w:lang w:eastAsia="zh-TW"/>
        </w:rPr>
        <w:t>）</w:t>
      </w:r>
      <w:r>
        <w:rPr>
          <w:rFonts w:eastAsia="PMingLiU"/>
          <w:lang w:eastAsia="zh-TW"/>
        </w:rPr>
        <w:tab/>
      </w:r>
      <w:r w:rsidR="002E198E">
        <w:rPr>
          <w:rFonts w:eastAsia="PMingLiU"/>
          <w:lang w:eastAsia="zh-TW"/>
        </w:rPr>
        <w:t>1</w:t>
      </w:r>
      <w:r w:rsidR="002E198E" w:rsidRPr="002E198E">
        <w:rPr>
          <w:rFonts w:eastAsia="PMingLiU"/>
          <w:vertAlign w:val="superscript"/>
          <w:lang w:eastAsia="zh-TW"/>
        </w:rPr>
        <w:t>st</w:t>
      </w:r>
      <w:r w:rsidR="002E198E">
        <w:rPr>
          <w:rFonts w:eastAsia="PMingLiU"/>
          <w:lang w:eastAsia="zh-TW"/>
        </w:rPr>
        <w:t xml:space="preserve"> </w:t>
      </w:r>
      <w:r w:rsidR="002D5E37">
        <w:t>Defendant</w:t>
      </w:r>
    </w:p>
    <w:p w:rsidR="002E198E" w:rsidRDefault="002E198E" w:rsidP="00316548">
      <w:pPr>
        <w:tabs>
          <w:tab w:val="clear" w:pos="1440"/>
          <w:tab w:val="clear" w:pos="4320"/>
          <w:tab w:val="clear" w:pos="9072"/>
          <w:tab w:val="center" w:pos="4140"/>
          <w:tab w:val="right" w:pos="8280"/>
        </w:tabs>
        <w:spacing w:line="360" w:lineRule="auto"/>
        <w:jc w:val="both"/>
      </w:pPr>
      <w:r>
        <w:tab/>
      </w:r>
      <w:r w:rsidR="00316548">
        <w:rPr>
          <w:rFonts w:hint="eastAsia"/>
        </w:rPr>
        <w:t>HOSPITAL AUTHORITY</w:t>
      </w:r>
      <w:r>
        <w:rPr>
          <w:rFonts w:ascii="PMingLiU" w:eastAsia="PMingLiU" w:hAnsi="PMingLiU" w:hint="eastAsia"/>
          <w:lang w:eastAsia="zh-TW"/>
        </w:rPr>
        <w:t>（</w:t>
      </w:r>
      <w:r w:rsidR="00316548">
        <w:rPr>
          <w:rFonts w:ascii="PMingLiU" w:eastAsia="PMingLiU" w:hAnsi="PMingLiU" w:hint="eastAsia"/>
          <w:lang w:eastAsia="zh-TW"/>
        </w:rPr>
        <w:t>醫院管理局</w:t>
      </w:r>
      <w:r>
        <w:rPr>
          <w:rFonts w:ascii="PMingLiU" w:eastAsia="PMingLiU" w:hAnsi="PMingLiU" w:hint="eastAsia"/>
          <w:lang w:eastAsia="zh-TW"/>
        </w:rPr>
        <w:t>）</w:t>
      </w:r>
      <w:r>
        <w:tab/>
        <w:t>2</w:t>
      </w:r>
      <w:r w:rsidRPr="002E198E">
        <w:rPr>
          <w:vertAlign w:val="superscript"/>
        </w:rPr>
        <w:t>nd</w:t>
      </w:r>
      <w:r>
        <w:t xml:space="preserve"> Defendant</w:t>
      </w:r>
    </w:p>
    <w:p w:rsidR="00E71E46" w:rsidRPr="00A10BC0" w:rsidRDefault="002E198E" w:rsidP="00316548">
      <w:pPr>
        <w:tabs>
          <w:tab w:val="clear" w:pos="1440"/>
          <w:tab w:val="clear" w:pos="4320"/>
          <w:tab w:val="clear" w:pos="9072"/>
          <w:tab w:val="center" w:pos="4140"/>
          <w:tab w:val="right" w:pos="8280"/>
        </w:tabs>
        <w:jc w:val="both"/>
        <w:rPr>
          <w:szCs w:val="28"/>
        </w:rPr>
      </w:pPr>
      <w:r>
        <w:tab/>
      </w:r>
      <w:r w:rsidR="00E71E46"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16548">
      <w:pPr>
        <w:tabs>
          <w:tab w:val="clear" w:pos="1440"/>
          <w:tab w:val="clear" w:pos="4320"/>
          <w:tab w:val="clear" w:pos="9072"/>
          <w:tab w:val="left" w:pos="1080"/>
        </w:tabs>
        <w:adjustRightInd w:val="0"/>
        <w:spacing w:line="360" w:lineRule="auto"/>
        <w:jc w:val="both"/>
      </w:pPr>
      <w:r>
        <w:t>Before</w:t>
      </w:r>
      <w:r w:rsidR="00330748">
        <w:rPr>
          <w:rFonts w:hint="eastAsia"/>
        </w:rPr>
        <w:t xml:space="preserve">: </w:t>
      </w:r>
      <w:r w:rsidR="00B9096E">
        <w:rPr>
          <w:rFonts w:hint="eastAsia"/>
        </w:rPr>
        <w:t xml:space="preserve"> </w:t>
      </w:r>
      <w:r w:rsidR="007F1A40">
        <w:t xml:space="preserve">Deputy District </w:t>
      </w:r>
      <w:r w:rsidR="004F5E0D" w:rsidRPr="006A0F45">
        <w:rPr>
          <w:szCs w:val="28"/>
        </w:rPr>
        <w:t xml:space="preserve">Judge </w:t>
      </w:r>
      <w:r w:rsidR="00316548" w:rsidRPr="00316548">
        <w:rPr>
          <w:rFonts w:eastAsia="PMingLiU"/>
          <w:szCs w:val="28"/>
          <w:lang w:eastAsia="zh-TW"/>
        </w:rPr>
        <w:t>Samson Hung</w:t>
      </w:r>
      <w:r w:rsidR="00316548">
        <w:rPr>
          <w:rFonts w:ascii="PMingLiU" w:eastAsia="PMingLiU" w:hAnsi="PMingLiU"/>
          <w:szCs w:val="28"/>
          <w:lang w:eastAsia="zh-TW"/>
        </w:rPr>
        <w:t xml:space="preserve"> </w:t>
      </w:r>
      <w:r w:rsidR="004F5E0D" w:rsidRPr="004F5E0D">
        <w:rPr>
          <w:szCs w:val="28"/>
        </w:rPr>
        <w:t>in C</w:t>
      </w:r>
      <w:r w:rsidR="00B9096E">
        <w:rPr>
          <w:rFonts w:hint="eastAsia"/>
          <w:szCs w:val="28"/>
        </w:rPr>
        <w:t>hambers</w:t>
      </w:r>
      <w:r w:rsidR="006A0F45">
        <w:rPr>
          <w:szCs w:val="28"/>
        </w:rPr>
        <w:t xml:space="preserve"> (Open to </w:t>
      </w:r>
      <w:r w:rsidR="00316548">
        <w:rPr>
          <w:szCs w:val="28"/>
        </w:rPr>
        <w:tab/>
      </w:r>
      <w:r w:rsidR="006A0F45">
        <w:rPr>
          <w:szCs w:val="28"/>
        </w:rPr>
        <w:t>Public)</w:t>
      </w:r>
    </w:p>
    <w:p w:rsidR="00657E0F" w:rsidRPr="00D63A27" w:rsidRDefault="00916886" w:rsidP="00330748">
      <w:pPr>
        <w:tabs>
          <w:tab w:val="clear" w:pos="1440"/>
          <w:tab w:val="clear" w:pos="4320"/>
          <w:tab w:val="clear" w:pos="9072"/>
        </w:tabs>
        <w:adjustRightInd w:val="0"/>
        <w:spacing w:line="360" w:lineRule="auto"/>
        <w:jc w:val="both"/>
        <w:rPr>
          <w:szCs w:val="28"/>
        </w:rPr>
      </w:pPr>
      <w:r>
        <w:rPr>
          <w:rFonts w:hint="eastAsia"/>
        </w:rPr>
        <w:t>Date</w:t>
      </w:r>
      <w:r w:rsidR="00657E0F">
        <w:rPr>
          <w:rFonts w:hint="eastAsia"/>
        </w:rPr>
        <w:t xml:space="preserve"> of </w:t>
      </w:r>
      <w:r w:rsidR="00657E0F">
        <w:t>H</w:t>
      </w:r>
      <w:r w:rsidR="00657E0F">
        <w:rPr>
          <w:rFonts w:hint="eastAsia"/>
        </w:rPr>
        <w:t>earing</w:t>
      </w:r>
      <w:r w:rsidR="00657E0F" w:rsidRPr="00120AE8">
        <w:t>:</w:t>
      </w:r>
      <w:r w:rsidR="00330748">
        <w:rPr>
          <w:rFonts w:hint="eastAsia"/>
        </w:rPr>
        <w:t xml:space="preserve"> </w:t>
      </w:r>
      <w:r w:rsidR="007F1A40">
        <w:t xml:space="preserve"> </w:t>
      </w:r>
      <w:r w:rsidR="00316548">
        <w:t>24</w:t>
      </w:r>
      <w:r w:rsidR="007F1A40">
        <w:t xml:space="preserve"> Ma</w:t>
      </w:r>
      <w:r w:rsidR="00316548">
        <w:t>rch</w:t>
      </w:r>
      <w:r w:rsidR="007F1A40">
        <w:t xml:space="preserve"> 201</w:t>
      </w:r>
      <w:r w:rsidR="00316548">
        <w:t>5</w:t>
      </w:r>
    </w:p>
    <w:p w:rsidR="00657E0F" w:rsidRPr="00F50E8F" w:rsidRDefault="00836D80" w:rsidP="00330748">
      <w:pPr>
        <w:tabs>
          <w:tab w:val="clear" w:pos="4320"/>
          <w:tab w:val="clear" w:pos="9072"/>
        </w:tabs>
        <w:adjustRightInd w:val="0"/>
        <w:spacing w:line="360" w:lineRule="auto"/>
        <w:jc w:val="both"/>
      </w:pPr>
      <w:r>
        <w:rPr>
          <w:rFonts w:hint="eastAsia"/>
        </w:rPr>
        <w:t>Date of Decision</w:t>
      </w:r>
      <w:r w:rsidR="00657E0F" w:rsidRPr="00F50E8F">
        <w:t>:</w:t>
      </w:r>
      <w:r w:rsidR="005F34AD">
        <w:rPr>
          <w:rFonts w:hint="eastAsia"/>
        </w:rPr>
        <w:t xml:space="preserve">  13 J</w:t>
      </w:r>
      <w:r>
        <w:rPr>
          <w:rFonts w:hint="eastAsia"/>
        </w:rPr>
        <w:t xml:space="preserve">une </w:t>
      </w:r>
      <w:r w:rsidR="007F1A40">
        <w:t>2016</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p>
    <w:p w:rsidR="00657E0F" w:rsidRPr="00836D80" w:rsidRDefault="00836D80" w:rsidP="00657E0F">
      <w:pPr>
        <w:tabs>
          <w:tab w:val="clear" w:pos="4320"/>
          <w:tab w:val="clear" w:pos="9072"/>
          <w:tab w:val="left" w:pos="1620"/>
          <w:tab w:val="right" w:pos="8280"/>
        </w:tabs>
        <w:adjustRightInd w:val="0"/>
        <w:spacing w:line="360" w:lineRule="auto"/>
        <w:jc w:val="center"/>
        <w:rPr>
          <w:rFonts w:hint="eastAsia"/>
          <w:szCs w:val="28"/>
        </w:rPr>
      </w:pPr>
      <w:r>
        <w:rPr>
          <w:rFonts w:hint="eastAsia"/>
          <w:szCs w:val="28"/>
        </w:rPr>
        <w:t>DECISION</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p>
    <w:p w:rsidR="00657E0F" w:rsidRDefault="00657E0F" w:rsidP="003D5749">
      <w:pPr>
        <w:tabs>
          <w:tab w:val="clear" w:pos="4320"/>
          <w:tab w:val="clear" w:pos="9072"/>
        </w:tabs>
        <w:spacing w:line="360" w:lineRule="auto"/>
        <w:jc w:val="both"/>
        <w:rPr>
          <w:szCs w:val="28"/>
        </w:rPr>
      </w:pPr>
    </w:p>
    <w:p w:rsidR="00DB312C" w:rsidRDefault="00DB312C" w:rsidP="00DB312C">
      <w:pPr>
        <w:numPr>
          <w:ilvl w:val="0"/>
          <w:numId w:val="25"/>
        </w:numPr>
        <w:spacing w:line="360" w:lineRule="auto"/>
        <w:ind w:left="0" w:firstLine="0"/>
        <w:jc w:val="both"/>
        <w:rPr>
          <w:rFonts w:hint="eastAsia"/>
          <w:szCs w:val="28"/>
        </w:rPr>
      </w:pPr>
      <w:r>
        <w:rPr>
          <w:rFonts w:hint="eastAsia"/>
          <w:szCs w:val="28"/>
        </w:rPr>
        <w:t xml:space="preserve">At the </w:t>
      </w:r>
      <w:r w:rsidR="00FC10F6">
        <w:rPr>
          <w:rFonts w:hint="eastAsia"/>
          <w:szCs w:val="28"/>
        </w:rPr>
        <w:t>beginning</w:t>
      </w:r>
      <w:r>
        <w:rPr>
          <w:rFonts w:hint="eastAsia"/>
          <w:szCs w:val="28"/>
        </w:rPr>
        <w:t xml:space="preserve"> of this hearing, pursuant to the joint application by plaintiff and the 1</w:t>
      </w:r>
      <w:r w:rsidRPr="00DB312C">
        <w:rPr>
          <w:rFonts w:hint="eastAsia"/>
          <w:szCs w:val="28"/>
          <w:vertAlign w:val="superscript"/>
        </w:rPr>
        <w:t>st</w:t>
      </w:r>
      <w:r>
        <w:rPr>
          <w:rFonts w:hint="eastAsia"/>
          <w:szCs w:val="28"/>
        </w:rPr>
        <w:t xml:space="preserve"> </w:t>
      </w:r>
      <w:r w:rsidR="00FC10F6">
        <w:rPr>
          <w:rFonts w:hint="eastAsia"/>
          <w:szCs w:val="28"/>
        </w:rPr>
        <w:t>d</w:t>
      </w:r>
      <w:r>
        <w:rPr>
          <w:rFonts w:hint="eastAsia"/>
          <w:szCs w:val="28"/>
        </w:rPr>
        <w:t xml:space="preserve">efendant, I granted </w:t>
      </w:r>
      <w:r>
        <w:rPr>
          <w:szCs w:val="28"/>
        </w:rPr>
        <w:t>leave</w:t>
      </w:r>
      <w:r>
        <w:rPr>
          <w:rFonts w:hint="eastAsia"/>
          <w:szCs w:val="28"/>
        </w:rPr>
        <w:t xml:space="preserve"> for the plaintiff to withdraw his entire claim against the 1</w:t>
      </w:r>
      <w:r w:rsidRPr="00DB312C">
        <w:rPr>
          <w:rFonts w:hint="eastAsia"/>
          <w:szCs w:val="28"/>
          <w:vertAlign w:val="superscript"/>
        </w:rPr>
        <w:t>st</w:t>
      </w:r>
      <w:r>
        <w:rPr>
          <w:rFonts w:hint="eastAsia"/>
          <w:szCs w:val="28"/>
        </w:rPr>
        <w:t xml:space="preserve"> </w:t>
      </w:r>
      <w:r w:rsidR="00FC10F6">
        <w:rPr>
          <w:rFonts w:hint="eastAsia"/>
          <w:szCs w:val="28"/>
        </w:rPr>
        <w:t>d</w:t>
      </w:r>
      <w:r>
        <w:rPr>
          <w:rFonts w:hint="eastAsia"/>
          <w:szCs w:val="28"/>
        </w:rPr>
        <w:t>efendant, thus leaving only the 2</w:t>
      </w:r>
      <w:r w:rsidRPr="00DB312C">
        <w:rPr>
          <w:rFonts w:hint="eastAsia"/>
          <w:szCs w:val="28"/>
          <w:vertAlign w:val="superscript"/>
        </w:rPr>
        <w:t>nd</w:t>
      </w:r>
      <w:r>
        <w:rPr>
          <w:rFonts w:hint="eastAsia"/>
          <w:szCs w:val="28"/>
        </w:rPr>
        <w:t xml:space="preserve"> </w:t>
      </w:r>
      <w:r w:rsidR="00FC10F6">
        <w:rPr>
          <w:rFonts w:hint="eastAsia"/>
          <w:szCs w:val="28"/>
        </w:rPr>
        <w:t>d</w:t>
      </w:r>
      <w:r>
        <w:rPr>
          <w:szCs w:val="28"/>
        </w:rPr>
        <w:t>efendant’s summons that needed to be dealt with</w:t>
      </w:r>
      <w:r w:rsidR="00A949F0">
        <w:rPr>
          <w:rFonts w:hint="eastAsia"/>
          <w:szCs w:val="28"/>
        </w:rPr>
        <w:t xml:space="preserve"> at the present hearing</w:t>
      </w:r>
      <w:r>
        <w:rPr>
          <w:szCs w:val="28"/>
        </w:rPr>
        <w:t>.</w:t>
      </w:r>
    </w:p>
    <w:p w:rsidR="00A949F0" w:rsidRDefault="00A949F0" w:rsidP="00A949F0">
      <w:pPr>
        <w:spacing w:line="360" w:lineRule="auto"/>
        <w:jc w:val="both"/>
        <w:rPr>
          <w:rFonts w:hint="eastAsia"/>
          <w:szCs w:val="28"/>
        </w:rPr>
      </w:pPr>
    </w:p>
    <w:p w:rsidR="00A949F0" w:rsidRPr="00A949F0" w:rsidRDefault="00A949F0" w:rsidP="00A949F0">
      <w:pPr>
        <w:spacing w:line="360" w:lineRule="auto"/>
        <w:jc w:val="both"/>
        <w:rPr>
          <w:rFonts w:hint="eastAsia"/>
          <w:i/>
          <w:szCs w:val="28"/>
        </w:rPr>
      </w:pPr>
      <w:r w:rsidRPr="00A949F0">
        <w:rPr>
          <w:rFonts w:hint="eastAsia"/>
          <w:i/>
          <w:szCs w:val="28"/>
        </w:rPr>
        <w:lastRenderedPageBreak/>
        <w:t>The 2</w:t>
      </w:r>
      <w:r w:rsidRPr="00A949F0">
        <w:rPr>
          <w:rFonts w:hint="eastAsia"/>
          <w:i/>
          <w:szCs w:val="28"/>
          <w:vertAlign w:val="superscript"/>
        </w:rPr>
        <w:t>nd</w:t>
      </w:r>
      <w:r w:rsidRPr="00A949F0">
        <w:rPr>
          <w:rFonts w:hint="eastAsia"/>
          <w:i/>
          <w:szCs w:val="28"/>
        </w:rPr>
        <w:t xml:space="preserve"> defendant</w:t>
      </w:r>
      <w:r w:rsidRPr="00A949F0">
        <w:rPr>
          <w:i/>
          <w:szCs w:val="28"/>
        </w:rPr>
        <w:t>’</w:t>
      </w:r>
      <w:r w:rsidRPr="00A949F0">
        <w:rPr>
          <w:rFonts w:hint="eastAsia"/>
          <w:i/>
          <w:szCs w:val="28"/>
        </w:rPr>
        <w:t>s summons</w:t>
      </w:r>
    </w:p>
    <w:p w:rsidR="00547DC5" w:rsidRDefault="00547DC5" w:rsidP="00547DC5">
      <w:pPr>
        <w:spacing w:line="360" w:lineRule="auto"/>
        <w:jc w:val="both"/>
        <w:rPr>
          <w:rFonts w:hint="eastAsia"/>
          <w:szCs w:val="28"/>
        </w:rPr>
      </w:pPr>
    </w:p>
    <w:p w:rsidR="003D5749" w:rsidRPr="003D5749" w:rsidRDefault="00DB312C" w:rsidP="00DB312C">
      <w:pPr>
        <w:numPr>
          <w:ilvl w:val="0"/>
          <w:numId w:val="25"/>
        </w:numPr>
        <w:spacing w:line="360" w:lineRule="auto"/>
        <w:ind w:left="0" w:firstLine="0"/>
        <w:jc w:val="both"/>
        <w:rPr>
          <w:szCs w:val="28"/>
        </w:rPr>
      </w:pPr>
      <w:r>
        <w:rPr>
          <w:szCs w:val="28"/>
        </w:rPr>
        <w:tab/>
      </w:r>
      <w:r w:rsidR="003D5749" w:rsidRPr="003D5749">
        <w:rPr>
          <w:szCs w:val="28"/>
        </w:rPr>
        <w:t>By its summons (“the Summons”) dated 30 December 2014, the 2</w:t>
      </w:r>
      <w:r w:rsidR="003D5749" w:rsidRPr="003D5749">
        <w:rPr>
          <w:szCs w:val="28"/>
          <w:vertAlign w:val="superscript"/>
        </w:rPr>
        <w:t>nd</w:t>
      </w:r>
      <w:r w:rsidR="003D5749" w:rsidRPr="003D5749">
        <w:rPr>
          <w:szCs w:val="28"/>
        </w:rPr>
        <w:t xml:space="preserve"> </w:t>
      </w:r>
      <w:r w:rsidR="003D5749">
        <w:rPr>
          <w:szCs w:val="28"/>
        </w:rPr>
        <w:t>d</w:t>
      </w:r>
      <w:r w:rsidR="003D5749" w:rsidRPr="003D5749">
        <w:rPr>
          <w:szCs w:val="28"/>
        </w:rPr>
        <w:t>efendant applied for, inter alia, an order that the Statement of Claim in respect of the claim against the 2</w:t>
      </w:r>
      <w:r w:rsidR="003D5749" w:rsidRPr="003D5749">
        <w:rPr>
          <w:szCs w:val="28"/>
          <w:vertAlign w:val="superscript"/>
        </w:rPr>
        <w:t>nd</w:t>
      </w:r>
      <w:r w:rsidR="003D5749" w:rsidRPr="003D5749">
        <w:rPr>
          <w:szCs w:val="28"/>
        </w:rPr>
        <w:t xml:space="preserve"> </w:t>
      </w:r>
      <w:r w:rsidR="003D5749">
        <w:rPr>
          <w:szCs w:val="28"/>
        </w:rPr>
        <w:t>d</w:t>
      </w:r>
      <w:r w:rsidR="003D5749" w:rsidRPr="003D5749">
        <w:rPr>
          <w:szCs w:val="28"/>
        </w:rPr>
        <w:t>efendant be struck out in whole or in part pursuant to Order 18, r</w:t>
      </w:r>
      <w:r w:rsidR="003D5749">
        <w:rPr>
          <w:szCs w:val="28"/>
        </w:rPr>
        <w:t xml:space="preserve"> </w:t>
      </w:r>
      <w:r w:rsidR="003D5749" w:rsidRPr="003D5749">
        <w:rPr>
          <w:szCs w:val="28"/>
        </w:rPr>
        <w:t>19 of Rules of the District Court, Cap 336H or under the inherent jurisdiction of the court.</w:t>
      </w:r>
    </w:p>
    <w:p w:rsidR="003D5749" w:rsidRPr="003D5749" w:rsidRDefault="003D5749" w:rsidP="003D5749">
      <w:pPr>
        <w:spacing w:line="360" w:lineRule="auto"/>
        <w:jc w:val="both"/>
        <w:rPr>
          <w:szCs w:val="28"/>
        </w:rPr>
      </w:pPr>
    </w:p>
    <w:p w:rsidR="003D5749" w:rsidRPr="003D5749" w:rsidRDefault="003D5749" w:rsidP="003D5749">
      <w:pPr>
        <w:pStyle w:val="HTMLPreformatted"/>
        <w:tabs>
          <w:tab w:val="left" w:pos="1440"/>
        </w:tabs>
        <w:spacing w:line="360" w:lineRule="auto"/>
        <w:jc w:val="both"/>
        <w:rPr>
          <w:rFonts w:ascii="Times New Roman" w:hAnsi="Times New Roman" w:cs="Times New Roman"/>
          <w:i/>
          <w:sz w:val="28"/>
          <w:szCs w:val="28"/>
        </w:rPr>
      </w:pPr>
      <w:r w:rsidRPr="003D5749">
        <w:rPr>
          <w:rFonts w:ascii="Times New Roman" w:hAnsi="Times New Roman" w:cs="Times New Roman"/>
          <w:i/>
          <w:sz w:val="28"/>
          <w:szCs w:val="28"/>
        </w:rPr>
        <w:t>Legal principles on striking out</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547DC5" w:rsidP="003D5749">
      <w:pPr>
        <w:pStyle w:val="HTMLPreformatted"/>
        <w:tabs>
          <w:tab w:val="clear" w:pos="916"/>
          <w:tab w:val="clear" w:pos="9160"/>
          <w:tab w:val="clear" w:pos="10076"/>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 xml:space="preserve">The legal principles governing the striking out of a party’s pleadings in civil actions are well established and briefly set out below.   </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547DC5" w:rsidP="003D5749">
      <w:pPr>
        <w:pStyle w:val="HTMLPreformatted"/>
        <w:tabs>
          <w:tab w:val="clear" w:pos="916"/>
          <w:tab w:val="left" w:pos="0"/>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 xml:space="preserve">The court may at any stage of the proceedings order to be struck out any pleadings on the basis, amongst others, that it </w:t>
      </w:r>
      <w:r w:rsidR="005911D6">
        <w:rPr>
          <w:rFonts w:ascii="Times New Roman" w:hAnsi="Times New Roman" w:cs="Times New Roman" w:hint="eastAsia"/>
          <w:sz w:val="28"/>
          <w:szCs w:val="28"/>
        </w:rPr>
        <w:t xml:space="preserve">discloses no reasonable cause of action, or it is </w:t>
      </w:r>
      <w:r w:rsidR="003D5749" w:rsidRPr="003D5749">
        <w:rPr>
          <w:rFonts w:ascii="Times New Roman" w:hAnsi="Times New Roman" w:cs="Times New Roman"/>
          <w:sz w:val="28"/>
          <w:szCs w:val="28"/>
        </w:rPr>
        <w:t>scandalous, frivolous or vexatious or is otherwise an abuse of the process of the court.</w:t>
      </w:r>
    </w:p>
    <w:p w:rsidR="003D5749" w:rsidRPr="003D5749" w:rsidRDefault="003D5749" w:rsidP="003D5749">
      <w:pPr>
        <w:pStyle w:val="HTMLPreformatted"/>
        <w:tabs>
          <w:tab w:val="clear" w:pos="916"/>
          <w:tab w:val="left" w:pos="0"/>
          <w:tab w:val="left" w:pos="1440"/>
        </w:tabs>
        <w:spacing w:line="360" w:lineRule="auto"/>
        <w:jc w:val="both"/>
        <w:rPr>
          <w:rFonts w:ascii="Times New Roman" w:hAnsi="Times New Roman" w:cs="Times New Roman"/>
          <w:sz w:val="28"/>
          <w:szCs w:val="28"/>
        </w:rPr>
      </w:pPr>
    </w:p>
    <w:p w:rsidR="003D5749" w:rsidRPr="003D5749" w:rsidRDefault="00547DC5" w:rsidP="003D5749">
      <w:pPr>
        <w:pStyle w:val="HTMLPreformatted"/>
        <w:tabs>
          <w:tab w:val="clear" w:pos="916"/>
          <w:tab w:val="left" w:pos="0"/>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A proceeding is frivolous when it is incapable of reasoned argument, without foundation or cannot possibly succeed.  A proceeding is vexatious when it is oppressive or lacks bona fides.  The expression “frivolous or vexatious” includes proceedings which are an abuse of the process.</w:t>
      </w:r>
    </w:p>
    <w:p w:rsidR="003D5749" w:rsidRPr="003D5749" w:rsidRDefault="003D5749" w:rsidP="003D5749">
      <w:pPr>
        <w:pStyle w:val="HTMLPreformatted"/>
        <w:tabs>
          <w:tab w:val="clear" w:pos="916"/>
          <w:tab w:val="left" w:pos="0"/>
          <w:tab w:val="left" w:pos="1440"/>
        </w:tabs>
        <w:spacing w:line="360" w:lineRule="auto"/>
        <w:jc w:val="both"/>
        <w:rPr>
          <w:rFonts w:ascii="Times New Roman" w:hAnsi="Times New Roman" w:cs="Times New Roman"/>
          <w:sz w:val="28"/>
          <w:szCs w:val="28"/>
        </w:rPr>
      </w:pPr>
    </w:p>
    <w:p w:rsidR="003D5749" w:rsidRDefault="00547DC5" w:rsidP="003D5749">
      <w:pPr>
        <w:pStyle w:val="HTMLPreformatted"/>
        <w:tabs>
          <w:tab w:val="clear" w:pos="916"/>
          <w:tab w:val="left" w:pos="0"/>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6</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 xml:space="preserve">An abuse of the process of the court connotes that the process of the court must be used bona fide and properly and must not be abused.  The court will prevent the improper use of its machinery, and will in a </w:t>
      </w:r>
      <w:r w:rsidR="003D5749" w:rsidRPr="003D5749">
        <w:rPr>
          <w:rFonts w:ascii="Times New Roman" w:hAnsi="Times New Roman" w:cs="Times New Roman"/>
          <w:sz w:val="28"/>
          <w:szCs w:val="28"/>
        </w:rPr>
        <w:lastRenderedPageBreak/>
        <w:t xml:space="preserve">proper case summarily prevent its machinery from being used as a means of vexation and oppression in the process of litigation.  </w:t>
      </w:r>
    </w:p>
    <w:p w:rsidR="003D5749" w:rsidRPr="003D5749" w:rsidRDefault="003D5749" w:rsidP="003D5749">
      <w:pPr>
        <w:pStyle w:val="HTMLPreformatted"/>
        <w:tabs>
          <w:tab w:val="clear" w:pos="916"/>
          <w:tab w:val="left" w:pos="0"/>
          <w:tab w:val="left" w:pos="1440"/>
        </w:tabs>
        <w:spacing w:line="360" w:lineRule="auto"/>
        <w:jc w:val="both"/>
        <w:rPr>
          <w:rFonts w:ascii="Times New Roman" w:hAnsi="Times New Roman" w:cs="Times New Roman"/>
          <w:sz w:val="28"/>
          <w:szCs w:val="28"/>
        </w:rPr>
      </w:pPr>
    </w:p>
    <w:p w:rsidR="003D5749" w:rsidRPr="003D5749" w:rsidRDefault="00547DC5" w:rsidP="003D5749">
      <w:pPr>
        <w:pStyle w:val="HTMLPreformatted"/>
        <w:tabs>
          <w:tab w:val="clear" w:pos="916"/>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7</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There should be no trial on affidavit in a striking out application.  Disputed facts are to be taken in favour of the party whose pleading is under attack.</w:t>
      </w:r>
    </w:p>
    <w:p w:rsidR="003D5749" w:rsidRPr="003D5749" w:rsidRDefault="003D5749" w:rsidP="003D5749">
      <w:pPr>
        <w:pStyle w:val="HTMLPreformatted"/>
        <w:tabs>
          <w:tab w:val="clear" w:pos="916"/>
          <w:tab w:val="left" w:pos="1440"/>
        </w:tabs>
        <w:spacing w:line="360" w:lineRule="auto"/>
        <w:jc w:val="both"/>
        <w:rPr>
          <w:rFonts w:ascii="Times New Roman" w:hAnsi="Times New Roman" w:cs="Times New Roman"/>
          <w:sz w:val="28"/>
          <w:szCs w:val="28"/>
        </w:rPr>
      </w:pPr>
    </w:p>
    <w:p w:rsidR="003D5749" w:rsidRPr="003D5749" w:rsidRDefault="00547DC5" w:rsidP="003D5749">
      <w:pPr>
        <w:pStyle w:val="HTMLPreformatted"/>
        <w:tabs>
          <w:tab w:val="clear" w:pos="916"/>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8</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The power to strike out should only be exercised in plain and obvious cases.  A claim must be so obviously unsustainable, the pleading unarguably bad, and it must be impossible, not just improbable, for the claim to succeed before the court would strike it out.  That a case may be weak and unlikely to succeed is no ground for striking it out.</w:t>
      </w:r>
    </w:p>
    <w:p w:rsidR="003D5749" w:rsidRPr="003D5749" w:rsidRDefault="003D5749" w:rsidP="003D5749">
      <w:pPr>
        <w:pStyle w:val="HTMLPreformatted"/>
        <w:tabs>
          <w:tab w:val="clear" w:pos="916"/>
          <w:tab w:val="left" w:pos="1440"/>
        </w:tabs>
        <w:spacing w:line="360" w:lineRule="auto"/>
        <w:jc w:val="both"/>
        <w:rPr>
          <w:rFonts w:ascii="Times New Roman" w:hAnsi="Times New Roman" w:cs="Times New Roman"/>
          <w:sz w:val="28"/>
          <w:szCs w:val="28"/>
        </w:rPr>
      </w:pPr>
    </w:p>
    <w:p w:rsidR="003D5749" w:rsidRPr="003D5749" w:rsidRDefault="003D5749" w:rsidP="003D5749">
      <w:pPr>
        <w:spacing w:line="360" w:lineRule="auto"/>
        <w:jc w:val="both"/>
        <w:rPr>
          <w:i/>
          <w:szCs w:val="28"/>
        </w:rPr>
      </w:pPr>
      <w:r w:rsidRPr="003D5749">
        <w:rPr>
          <w:i/>
          <w:szCs w:val="28"/>
        </w:rPr>
        <w:t xml:space="preserve">The </w:t>
      </w:r>
      <w:r>
        <w:rPr>
          <w:i/>
          <w:szCs w:val="28"/>
        </w:rPr>
        <w:t>p</w:t>
      </w:r>
      <w:r w:rsidRPr="003D5749">
        <w:rPr>
          <w:i/>
          <w:szCs w:val="28"/>
        </w:rPr>
        <w:t>laintiff’s case as pleaded in the Statement of Claim</w:t>
      </w:r>
    </w:p>
    <w:p w:rsidR="003D5749" w:rsidRPr="003D5749" w:rsidRDefault="003D5749" w:rsidP="003D5749">
      <w:pPr>
        <w:spacing w:line="360" w:lineRule="auto"/>
        <w:jc w:val="both"/>
        <w:rPr>
          <w:szCs w:val="28"/>
        </w:rPr>
      </w:pPr>
    </w:p>
    <w:p w:rsidR="003D5749" w:rsidRPr="003D5749" w:rsidRDefault="00547DC5" w:rsidP="003D5749">
      <w:pPr>
        <w:spacing w:line="360" w:lineRule="auto"/>
        <w:jc w:val="both"/>
        <w:rPr>
          <w:szCs w:val="28"/>
        </w:rPr>
      </w:pPr>
      <w:r>
        <w:rPr>
          <w:szCs w:val="28"/>
        </w:rPr>
        <w:t>9</w:t>
      </w:r>
      <w:r w:rsidR="003D5749" w:rsidRPr="003D5749">
        <w:rPr>
          <w:szCs w:val="28"/>
        </w:rPr>
        <w:t>.</w:t>
      </w:r>
      <w:r w:rsidR="003D5749" w:rsidRPr="003D5749">
        <w:rPr>
          <w:szCs w:val="28"/>
        </w:rPr>
        <w:tab/>
        <w:t xml:space="preserve">According to the </w:t>
      </w:r>
      <w:r w:rsidR="003D5749">
        <w:rPr>
          <w:szCs w:val="28"/>
        </w:rPr>
        <w:t>p</w:t>
      </w:r>
      <w:r w:rsidR="003D5749" w:rsidRPr="003D5749">
        <w:rPr>
          <w:szCs w:val="28"/>
        </w:rPr>
        <w:t>laintiff’s pleaded case, on 28 May 2010, he was first seen by the 1</w:t>
      </w:r>
      <w:r w:rsidR="003D5749" w:rsidRPr="003D5749">
        <w:rPr>
          <w:szCs w:val="28"/>
          <w:vertAlign w:val="superscript"/>
        </w:rPr>
        <w:t>st</w:t>
      </w:r>
      <w:r w:rsidR="003D5749" w:rsidRPr="003D5749">
        <w:rPr>
          <w:szCs w:val="28"/>
        </w:rPr>
        <w:t xml:space="preserve"> </w:t>
      </w:r>
      <w:r w:rsidR="003D5749">
        <w:rPr>
          <w:szCs w:val="28"/>
        </w:rPr>
        <w:t>d</w:t>
      </w:r>
      <w:r w:rsidR="003D5749" w:rsidRPr="003D5749">
        <w:rPr>
          <w:szCs w:val="28"/>
        </w:rPr>
        <w:t xml:space="preserve">efendant, a doctor in private practice, regarding a swelling in the right groin.  Inguinal hernia was diagnosed and the </w:t>
      </w:r>
      <w:r w:rsidR="003D5749">
        <w:rPr>
          <w:szCs w:val="28"/>
        </w:rPr>
        <w:t>p</w:t>
      </w:r>
      <w:r w:rsidR="003D5749" w:rsidRPr="003D5749">
        <w:rPr>
          <w:szCs w:val="28"/>
        </w:rPr>
        <w:t>laintiff was admitted to Evangel Hospital on 2 June 2010 for treating the right inguinal hernia by the 1</w:t>
      </w:r>
      <w:r w:rsidR="003D5749" w:rsidRPr="003D5749">
        <w:rPr>
          <w:szCs w:val="28"/>
          <w:vertAlign w:val="superscript"/>
        </w:rPr>
        <w:t>st</w:t>
      </w:r>
      <w:r w:rsidR="003D5749" w:rsidRPr="003D5749">
        <w:rPr>
          <w:szCs w:val="28"/>
        </w:rPr>
        <w:t xml:space="preserve"> </w:t>
      </w:r>
      <w:r w:rsidR="009A6264">
        <w:rPr>
          <w:szCs w:val="28"/>
        </w:rPr>
        <w:t>d</w:t>
      </w:r>
      <w:r w:rsidR="003D5749" w:rsidRPr="003D5749">
        <w:rPr>
          <w:szCs w:val="28"/>
        </w:rPr>
        <w:t>efendant (“the 1</w:t>
      </w:r>
      <w:r w:rsidR="003D5749" w:rsidRPr="003D5749">
        <w:rPr>
          <w:szCs w:val="28"/>
          <w:vertAlign w:val="superscript"/>
        </w:rPr>
        <w:t>st</w:t>
      </w:r>
      <w:r w:rsidR="003D5749" w:rsidRPr="003D5749">
        <w:rPr>
          <w:szCs w:val="28"/>
        </w:rPr>
        <w:t xml:space="preserve"> Operation”).</w:t>
      </w:r>
    </w:p>
    <w:p w:rsidR="003D5749" w:rsidRPr="003D5749" w:rsidRDefault="003D5749" w:rsidP="003D5749">
      <w:pPr>
        <w:spacing w:line="360" w:lineRule="auto"/>
        <w:jc w:val="both"/>
        <w:rPr>
          <w:szCs w:val="28"/>
        </w:rPr>
      </w:pPr>
    </w:p>
    <w:p w:rsidR="003D5749" w:rsidRPr="003D5749" w:rsidRDefault="00547DC5" w:rsidP="003D5749">
      <w:pPr>
        <w:spacing w:line="360" w:lineRule="auto"/>
        <w:jc w:val="both"/>
        <w:rPr>
          <w:szCs w:val="28"/>
        </w:rPr>
      </w:pPr>
      <w:r>
        <w:rPr>
          <w:szCs w:val="28"/>
        </w:rPr>
        <w:t>10</w:t>
      </w:r>
      <w:r w:rsidR="003D5749" w:rsidRPr="003D5749">
        <w:rPr>
          <w:szCs w:val="28"/>
        </w:rPr>
        <w:t>.</w:t>
      </w:r>
      <w:r w:rsidR="003D5749" w:rsidRPr="003D5749">
        <w:rPr>
          <w:szCs w:val="28"/>
        </w:rPr>
        <w:tab/>
        <w:t>Despite the 1</w:t>
      </w:r>
      <w:r w:rsidR="003D5749" w:rsidRPr="003D5749">
        <w:rPr>
          <w:szCs w:val="28"/>
          <w:vertAlign w:val="superscript"/>
        </w:rPr>
        <w:t>st</w:t>
      </w:r>
      <w:r w:rsidR="003D5749" w:rsidRPr="003D5749">
        <w:rPr>
          <w:szCs w:val="28"/>
        </w:rPr>
        <w:t xml:space="preserve"> Operation, the </w:t>
      </w:r>
      <w:r w:rsidR="009A6264">
        <w:rPr>
          <w:szCs w:val="28"/>
        </w:rPr>
        <w:t>p</w:t>
      </w:r>
      <w:r w:rsidR="003D5749" w:rsidRPr="003D5749">
        <w:rPr>
          <w:szCs w:val="28"/>
        </w:rPr>
        <w:t xml:space="preserve">laintiff developed recurrent right inguinal hernia.  On 4 March 2011, the </w:t>
      </w:r>
      <w:r w:rsidR="00675166">
        <w:rPr>
          <w:szCs w:val="28"/>
        </w:rPr>
        <w:t>p</w:t>
      </w:r>
      <w:r w:rsidR="003D5749" w:rsidRPr="003D5749">
        <w:rPr>
          <w:szCs w:val="28"/>
        </w:rPr>
        <w:t>laintiff was further admitted to the Accident &amp; Emergency Department of Tseung Kwan O Hospital (“TKOH”) which was under the management of the 2</w:t>
      </w:r>
      <w:r w:rsidR="003D5749" w:rsidRPr="003D5749">
        <w:rPr>
          <w:szCs w:val="28"/>
          <w:vertAlign w:val="superscript"/>
        </w:rPr>
        <w:t>nd</w:t>
      </w:r>
      <w:r w:rsidR="003D5749" w:rsidRPr="003D5749">
        <w:rPr>
          <w:szCs w:val="28"/>
        </w:rPr>
        <w:t xml:space="preserve"> </w:t>
      </w:r>
      <w:r w:rsidR="00675166">
        <w:rPr>
          <w:szCs w:val="28"/>
        </w:rPr>
        <w:t>d</w:t>
      </w:r>
      <w:r w:rsidR="003D5749" w:rsidRPr="003D5749">
        <w:rPr>
          <w:szCs w:val="28"/>
        </w:rPr>
        <w:t xml:space="preserve">efendant.  </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1</w:t>
      </w:r>
      <w:r w:rsidR="00547DC5">
        <w:rPr>
          <w:szCs w:val="28"/>
        </w:rPr>
        <w:t>1</w:t>
      </w:r>
      <w:r w:rsidRPr="003D5749">
        <w:rPr>
          <w:szCs w:val="28"/>
        </w:rPr>
        <w:t>.</w:t>
      </w:r>
      <w:r w:rsidRPr="003D5749">
        <w:rPr>
          <w:szCs w:val="28"/>
        </w:rPr>
        <w:tab/>
        <w:t xml:space="preserve">Allegedly, the doctors in TKOH initially told the </w:t>
      </w:r>
      <w:r w:rsidR="00675166">
        <w:rPr>
          <w:szCs w:val="28"/>
        </w:rPr>
        <w:t>p</w:t>
      </w:r>
      <w:r w:rsidRPr="003D5749">
        <w:rPr>
          <w:szCs w:val="28"/>
        </w:rPr>
        <w:t>laintiff that no emergency operation was necessary and he could wait for the laparoscopic surgery scheduled in August 2011.</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1</w:t>
      </w:r>
      <w:r w:rsidR="00547DC5">
        <w:rPr>
          <w:szCs w:val="28"/>
        </w:rPr>
        <w:t>2</w:t>
      </w:r>
      <w:r w:rsidRPr="003D5749">
        <w:rPr>
          <w:szCs w:val="28"/>
        </w:rPr>
        <w:t>.</w:t>
      </w:r>
      <w:r w:rsidRPr="003D5749">
        <w:rPr>
          <w:szCs w:val="28"/>
        </w:rPr>
        <w:tab/>
        <w:t xml:space="preserve">However, on 6 March 2011, Dr Lai Ying Yeung (“Dr Lai”) of TKOH informed the </w:t>
      </w:r>
      <w:r w:rsidR="00675166">
        <w:rPr>
          <w:szCs w:val="28"/>
        </w:rPr>
        <w:t>p</w:t>
      </w:r>
      <w:r w:rsidRPr="003D5749">
        <w:rPr>
          <w:szCs w:val="28"/>
        </w:rPr>
        <w:t>laintiff that an emergency operation must be performed.  Accordingly, an emergency operation which was an open surgery was performed on 7 March 2011 to treat the recurrent hernia (“the 2</w:t>
      </w:r>
      <w:r w:rsidRPr="003D5749">
        <w:rPr>
          <w:szCs w:val="28"/>
          <w:vertAlign w:val="superscript"/>
        </w:rPr>
        <w:t>nd</w:t>
      </w:r>
      <w:r w:rsidRPr="003D5749">
        <w:rPr>
          <w:szCs w:val="28"/>
        </w:rPr>
        <w:t xml:space="preserve"> Operation”).</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1</w:t>
      </w:r>
      <w:r w:rsidR="00547DC5">
        <w:rPr>
          <w:szCs w:val="28"/>
        </w:rPr>
        <w:t>3</w:t>
      </w:r>
      <w:r w:rsidRPr="003D5749">
        <w:rPr>
          <w:szCs w:val="28"/>
        </w:rPr>
        <w:t>.</w:t>
      </w:r>
      <w:r w:rsidRPr="003D5749">
        <w:rPr>
          <w:szCs w:val="28"/>
        </w:rPr>
        <w:tab/>
        <w:t xml:space="preserve">It was alleged by the </w:t>
      </w:r>
      <w:r w:rsidR="00716366">
        <w:rPr>
          <w:szCs w:val="28"/>
        </w:rPr>
        <w:t>p</w:t>
      </w:r>
      <w:r w:rsidRPr="003D5749">
        <w:rPr>
          <w:szCs w:val="28"/>
        </w:rPr>
        <w:t>laintiff that prior to signing the consent form for the 2</w:t>
      </w:r>
      <w:r w:rsidRPr="003D5749">
        <w:rPr>
          <w:szCs w:val="28"/>
          <w:vertAlign w:val="superscript"/>
        </w:rPr>
        <w:t>nd</w:t>
      </w:r>
      <w:r w:rsidRPr="003D5749">
        <w:rPr>
          <w:szCs w:val="28"/>
        </w:rPr>
        <w:t xml:space="preserve"> Operation, the doctors in TKOH did not inform him of (a) the risks involved in the operation; and (b) the risks and side effects of general anaesthesia and local anaesthesia.  The </w:t>
      </w:r>
      <w:r w:rsidR="00716366">
        <w:rPr>
          <w:szCs w:val="28"/>
        </w:rPr>
        <w:t>p</w:t>
      </w:r>
      <w:r w:rsidRPr="003D5749">
        <w:rPr>
          <w:szCs w:val="28"/>
        </w:rPr>
        <w:t>laintiff further alleged that while he was given a signing form by the nurse accompanying him to the operation room he was not explained of its content.</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1</w:t>
      </w:r>
      <w:r w:rsidR="00547DC5">
        <w:rPr>
          <w:szCs w:val="28"/>
        </w:rPr>
        <w:t>4</w:t>
      </w:r>
      <w:r w:rsidRPr="003D5749">
        <w:rPr>
          <w:szCs w:val="28"/>
        </w:rPr>
        <w:t>.</w:t>
      </w:r>
      <w:r w:rsidRPr="003D5749">
        <w:rPr>
          <w:szCs w:val="28"/>
        </w:rPr>
        <w:tab/>
        <w:t xml:space="preserve">Despite that the </w:t>
      </w:r>
      <w:r w:rsidR="00716366">
        <w:rPr>
          <w:szCs w:val="28"/>
        </w:rPr>
        <w:t>p</w:t>
      </w:r>
      <w:r w:rsidRPr="003D5749">
        <w:rPr>
          <w:szCs w:val="28"/>
        </w:rPr>
        <w:t>laintiff chose to use local anaesthesia instead of general anaesthesia and did not give consent to use general anaesthesia, the anesthetist rejected his choice and performed general anesthesia for him.</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1</w:t>
      </w:r>
      <w:r w:rsidR="00547DC5">
        <w:rPr>
          <w:szCs w:val="28"/>
        </w:rPr>
        <w:t>5</w:t>
      </w:r>
      <w:r w:rsidRPr="003D5749">
        <w:rPr>
          <w:szCs w:val="28"/>
        </w:rPr>
        <w:t>.</w:t>
      </w:r>
      <w:r w:rsidRPr="003D5749">
        <w:rPr>
          <w:szCs w:val="28"/>
        </w:rPr>
        <w:tab/>
        <w:t xml:space="preserve">Further, the </w:t>
      </w:r>
      <w:r w:rsidR="00716366">
        <w:rPr>
          <w:szCs w:val="28"/>
        </w:rPr>
        <w:t>p</w:t>
      </w:r>
      <w:r w:rsidRPr="003D5749">
        <w:rPr>
          <w:szCs w:val="28"/>
        </w:rPr>
        <w:t>laintiff expressly stated that he did not consent to an operation which might involve orchidectomy and a doctor from TKOH had verbally agreed not to perform orchidectomy in the operation.  However, during the 2</w:t>
      </w:r>
      <w:r w:rsidRPr="003D5749">
        <w:rPr>
          <w:szCs w:val="28"/>
          <w:vertAlign w:val="superscript"/>
        </w:rPr>
        <w:t>nd</w:t>
      </w:r>
      <w:r w:rsidRPr="003D5749">
        <w:rPr>
          <w:szCs w:val="28"/>
        </w:rPr>
        <w:t xml:space="preserve"> Operation, right orchidectomy was carried out in addition to hernia repair.</w:t>
      </w:r>
    </w:p>
    <w:p w:rsidR="003D5749" w:rsidRPr="003D5749" w:rsidRDefault="003D5749" w:rsidP="003D5749">
      <w:pPr>
        <w:spacing w:line="360" w:lineRule="auto"/>
        <w:jc w:val="both"/>
        <w:rPr>
          <w:szCs w:val="28"/>
        </w:rPr>
      </w:pPr>
    </w:p>
    <w:p w:rsidR="00DD0DE9" w:rsidRDefault="003D5749" w:rsidP="003D5749">
      <w:pPr>
        <w:spacing w:line="360" w:lineRule="auto"/>
        <w:jc w:val="both"/>
        <w:rPr>
          <w:szCs w:val="28"/>
        </w:rPr>
      </w:pPr>
      <w:r w:rsidRPr="003D5749">
        <w:rPr>
          <w:szCs w:val="28"/>
        </w:rPr>
        <w:t>1</w:t>
      </w:r>
      <w:r w:rsidR="00547DC5">
        <w:rPr>
          <w:szCs w:val="28"/>
        </w:rPr>
        <w:t>6</w:t>
      </w:r>
      <w:r w:rsidRPr="003D5749">
        <w:rPr>
          <w:szCs w:val="28"/>
        </w:rPr>
        <w:t>.</w:t>
      </w:r>
      <w:r w:rsidRPr="003D5749">
        <w:rPr>
          <w:szCs w:val="28"/>
        </w:rPr>
        <w:tab/>
        <w:t xml:space="preserve">Finally, the </w:t>
      </w:r>
      <w:r w:rsidR="00C47D3D">
        <w:rPr>
          <w:szCs w:val="28"/>
        </w:rPr>
        <w:t>p</w:t>
      </w:r>
      <w:r w:rsidRPr="003D5749">
        <w:rPr>
          <w:szCs w:val="28"/>
        </w:rPr>
        <w:t>laintiff complained about the doctors of TKOH failing to advise him that there were metal clips remaining in his abdomen prior to the 2</w:t>
      </w:r>
      <w:r w:rsidRPr="003D5749">
        <w:rPr>
          <w:szCs w:val="28"/>
          <w:vertAlign w:val="superscript"/>
        </w:rPr>
        <w:t>nd</w:t>
      </w:r>
      <w:r w:rsidRPr="003D5749">
        <w:rPr>
          <w:szCs w:val="28"/>
        </w:rPr>
        <w:t xml:space="preserve"> Operation and/or failing to remove all the ineffective metal clips from the </w:t>
      </w:r>
      <w:r w:rsidR="00C47D3D">
        <w:rPr>
          <w:szCs w:val="28"/>
        </w:rPr>
        <w:t>p</w:t>
      </w:r>
      <w:r w:rsidRPr="003D5749">
        <w:rPr>
          <w:szCs w:val="28"/>
        </w:rPr>
        <w:t>laintiff’s wound during the 2</w:t>
      </w:r>
      <w:r w:rsidRPr="003D5749">
        <w:rPr>
          <w:szCs w:val="28"/>
          <w:vertAlign w:val="superscript"/>
        </w:rPr>
        <w:t>nd</w:t>
      </w:r>
      <w:r w:rsidRPr="003D5749">
        <w:rPr>
          <w:szCs w:val="28"/>
        </w:rPr>
        <w:t xml:space="preserve"> Operation. </w:t>
      </w:r>
    </w:p>
    <w:p w:rsidR="00DD0DE9" w:rsidRDefault="00DD0DE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1</w:t>
      </w:r>
      <w:r w:rsidR="00547DC5">
        <w:rPr>
          <w:szCs w:val="28"/>
        </w:rPr>
        <w:t>7</w:t>
      </w:r>
      <w:r w:rsidRPr="003D5749">
        <w:rPr>
          <w:szCs w:val="28"/>
        </w:rPr>
        <w:t>.</w:t>
      </w:r>
      <w:r w:rsidRPr="003D5749">
        <w:rPr>
          <w:szCs w:val="28"/>
        </w:rPr>
        <w:tab/>
        <w:t xml:space="preserve">As a result, the </w:t>
      </w:r>
      <w:r w:rsidR="00C47D3D">
        <w:rPr>
          <w:szCs w:val="28"/>
        </w:rPr>
        <w:t>p</w:t>
      </w:r>
      <w:r w:rsidRPr="003D5749">
        <w:rPr>
          <w:szCs w:val="28"/>
        </w:rPr>
        <w:t>laintiff suffered from serious injuries to his right groin and his right testicle was removed.</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1</w:t>
      </w:r>
      <w:r w:rsidR="00547DC5">
        <w:rPr>
          <w:szCs w:val="28"/>
        </w:rPr>
        <w:t>8</w:t>
      </w:r>
      <w:r w:rsidRPr="003D5749">
        <w:rPr>
          <w:szCs w:val="28"/>
        </w:rPr>
        <w:t>.</w:t>
      </w:r>
      <w:r w:rsidRPr="003D5749">
        <w:rPr>
          <w:szCs w:val="28"/>
        </w:rPr>
        <w:tab/>
        <w:t xml:space="preserve">Consequently, the </w:t>
      </w:r>
      <w:r w:rsidR="00C47D3D">
        <w:rPr>
          <w:szCs w:val="28"/>
        </w:rPr>
        <w:t>p</w:t>
      </w:r>
      <w:r w:rsidRPr="003D5749">
        <w:rPr>
          <w:szCs w:val="28"/>
        </w:rPr>
        <w:t>laintiff instituted the present proceedings and claimed against, inter alia, the 2</w:t>
      </w:r>
      <w:r w:rsidRPr="003D5749">
        <w:rPr>
          <w:szCs w:val="28"/>
          <w:vertAlign w:val="superscript"/>
        </w:rPr>
        <w:t>nd</w:t>
      </w:r>
      <w:r w:rsidRPr="003D5749">
        <w:rPr>
          <w:szCs w:val="28"/>
        </w:rPr>
        <w:t xml:space="preserve"> </w:t>
      </w:r>
      <w:r w:rsidR="00C47D3D">
        <w:rPr>
          <w:szCs w:val="28"/>
        </w:rPr>
        <w:t>d</w:t>
      </w:r>
      <w:r w:rsidRPr="003D5749">
        <w:rPr>
          <w:szCs w:val="28"/>
        </w:rPr>
        <w:t>efendant for medical negligence.</w:t>
      </w:r>
    </w:p>
    <w:p w:rsidR="003D5749" w:rsidRPr="003D5749" w:rsidRDefault="003D5749" w:rsidP="003D5749">
      <w:pPr>
        <w:spacing w:line="360" w:lineRule="auto"/>
        <w:jc w:val="both"/>
        <w:rPr>
          <w:szCs w:val="28"/>
        </w:rPr>
      </w:pPr>
    </w:p>
    <w:p w:rsidR="003D5749" w:rsidRPr="00C47D3D" w:rsidRDefault="003D5749" w:rsidP="003D5749">
      <w:pPr>
        <w:pStyle w:val="HTMLPreformatted"/>
        <w:tabs>
          <w:tab w:val="left" w:pos="1440"/>
        </w:tabs>
        <w:spacing w:line="360" w:lineRule="auto"/>
        <w:jc w:val="both"/>
        <w:rPr>
          <w:rFonts w:ascii="Times New Roman" w:hAnsi="Times New Roman" w:cs="Times New Roman"/>
          <w:i/>
          <w:sz w:val="28"/>
          <w:szCs w:val="28"/>
        </w:rPr>
      </w:pPr>
      <w:r w:rsidRPr="00C47D3D">
        <w:rPr>
          <w:rFonts w:ascii="Times New Roman" w:hAnsi="Times New Roman" w:cs="Times New Roman"/>
          <w:i/>
          <w:sz w:val="28"/>
          <w:szCs w:val="28"/>
        </w:rPr>
        <w:t>The 2</w:t>
      </w:r>
      <w:r w:rsidRPr="00C47D3D">
        <w:rPr>
          <w:rFonts w:ascii="Times New Roman" w:hAnsi="Times New Roman" w:cs="Times New Roman"/>
          <w:i/>
          <w:sz w:val="28"/>
          <w:szCs w:val="28"/>
          <w:vertAlign w:val="superscript"/>
        </w:rPr>
        <w:t>nd</w:t>
      </w:r>
      <w:r w:rsidRPr="00C47D3D">
        <w:rPr>
          <w:rFonts w:ascii="Times New Roman" w:hAnsi="Times New Roman" w:cs="Times New Roman"/>
          <w:i/>
          <w:sz w:val="28"/>
          <w:szCs w:val="28"/>
        </w:rPr>
        <w:t xml:space="preserve"> </w:t>
      </w:r>
      <w:r w:rsidR="00C47D3D">
        <w:rPr>
          <w:rFonts w:ascii="Times New Roman" w:hAnsi="Times New Roman" w:cs="Times New Roman"/>
          <w:i/>
          <w:sz w:val="28"/>
          <w:szCs w:val="28"/>
        </w:rPr>
        <w:t>d</w:t>
      </w:r>
      <w:r w:rsidRPr="00C47D3D">
        <w:rPr>
          <w:rFonts w:ascii="Times New Roman" w:hAnsi="Times New Roman" w:cs="Times New Roman"/>
          <w:i/>
          <w:sz w:val="28"/>
          <w:szCs w:val="28"/>
        </w:rPr>
        <w:t>efendant’s case for striking out</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C47D3D">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1</w:t>
      </w:r>
      <w:r w:rsidR="00547DC5">
        <w:rPr>
          <w:rFonts w:ascii="Times New Roman" w:hAnsi="Times New Roman" w:cs="Times New Roman"/>
          <w:sz w:val="28"/>
          <w:szCs w:val="28"/>
        </w:rPr>
        <w:t>9</w:t>
      </w:r>
      <w:r w:rsidRPr="003D5749">
        <w:rPr>
          <w:rFonts w:ascii="Times New Roman" w:hAnsi="Times New Roman" w:cs="Times New Roman"/>
          <w:sz w:val="28"/>
          <w:szCs w:val="28"/>
        </w:rPr>
        <w:t>.</w:t>
      </w:r>
      <w:r w:rsidRPr="003D5749">
        <w:rPr>
          <w:rFonts w:ascii="Times New Roman" w:hAnsi="Times New Roman" w:cs="Times New Roman"/>
          <w:sz w:val="28"/>
          <w:szCs w:val="28"/>
        </w:rPr>
        <w:tab/>
        <w:t>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C47D3D">
        <w:rPr>
          <w:rFonts w:ascii="Times New Roman" w:hAnsi="Times New Roman" w:cs="Times New Roman"/>
          <w:sz w:val="28"/>
          <w:szCs w:val="28"/>
        </w:rPr>
        <w:t>d</w:t>
      </w:r>
      <w:r w:rsidRPr="003D5749">
        <w:rPr>
          <w:rFonts w:ascii="Times New Roman" w:hAnsi="Times New Roman" w:cs="Times New Roman"/>
          <w:sz w:val="28"/>
          <w:szCs w:val="28"/>
        </w:rPr>
        <w:t xml:space="preserve">efendant sought to strike out the </w:t>
      </w:r>
      <w:r w:rsidR="00C47D3D">
        <w:rPr>
          <w:rFonts w:ascii="Times New Roman" w:hAnsi="Times New Roman" w:cs="Times New Roman"/>
          <w:sz w:val="28"/>
          <w:szCs w:val="28"/>
        </w:rPr>
        <w:t>p</w:t>
      </w:r>
      <w:r w:rsidRPr="003D5749">
        <w:rPr>
          <w:rFonts w:ascii="Times New Roman" w:hAnsi="Times New Roman" w:cs="Times New Roman"/>
          <w:sz w:val="28"/>
          <w:szCs w:val="28"/>
        </w:rPr>
        <w:t>laintiff’s claim against it on the ground that it discloses no reasonable cause of action, is</w:t>
      </w:r>
      <w:bookmarkStart w:id="0" w:name="ctx11"/>
      <w:r w:rsidRPr="003D5749">
        <w:rPr>
          <w:rFonts w:ascii="Times New Roman" w:hAnsi="Times New Roman" w:cs="Times New Roman"/>
          <w:sz w:val="28"/>
          <w:szCs w:val="28"/>
        </w:rPr>
        <w:t xml:space="preserve"> </w:t>
      </w:r>
      <w:r w:rsidRPr="003D5749">
        <w:rPr>
          <w:rFonts w:ascii="Times New Roman" w:hAnsi="Times New Roman" w:cs="Times New Roman"/>
          <w:bCs/>
          <w:sz w:val="28"/>
          <w:szCs w:val="28"/>
        </w:rPr>
        <w:t>frivolous or vexatious</w:t>
      </w:r>
      <w:bookmarkEnd w:id="0"/>
      <w:r w:rsidRPr="003D5749">
        <w:rPr>
          <w:rFonts w:ascii="Times New Roman" w:hAnsi="Times New Roman" w:cs="Times New Roman"/>
          <w:sz w:val="28"/>
          <w:szCs w:val="28"/>
        </w:rPr>
        <w:t xml:space="preserve"> and/or is otherwise an abuse of the process of the court.</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547DC5" w:rsidP="00C47D3D">
      <w:pPr>
        <w:pStyle w:val="HTMLPreformatted"/>
        <w:tabs>
          <w:tab w:val="clear" w:pos="916"/>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20</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Mr Sakhrani, appearing for the 2</w:t>
      </w:r>
      <w:r w:rsidR="003D5749" w:rsidRPr="003D5749">
        <w:rPr>
          <w:rFonts w:ascii="Times New Roman" w:hAnsi="Times New Roman" w:cs="Times New Roman"/>
          <w:sz w:val="28"/>
          <w:szCs w:val="28"/>
          <w:vertAlign w:val="superscript"/>
        </w:rPr>
        <w:t>nd</w:t>
      </w:r>
      <w:r w:rsidR="003D5749" w:rsidRPr="003D5749">
        <w:rPr>
          <w:rFonts w:ascii="Times New Roman" w:hAnsi="Times New Roman" w:cs="Times New Roman"/>
          <w:sz w:val="28"/>
          <w:szCs w:val="28"/>
        </w:rPr>
        <w:t xml:space="preserve"> </w:t>
      </w:r>
      <w:r w:rsidR="00C47D3D">
        <w:rPr>
          <w:rFonts w:ascii="Times New Roman" w:hAnsi="Times New Roman" w:cs="Times New Roman"/>
          <w:sz w:val="28"/>
          <w:szCs w:val="28"/>
        </w:rPr>
        <w:t>d</w:t>
      </w:r>
      <w:r w:rsidR="003D5749" w:rsidRPr="003D5749">
        <w:rPr>
          <w:rFonts w:ascii="Times New Roman" w:hAnsi="Times New Roman" w:cs="Times New Roman"/>
          <w:sz w:val="28"/>
          <w:szCs w:val="28"/>
        </w:rPr>
        <w:t xml:space="preserve">efendant, submitted that the </w:t>
      </w:r>
      <w:r w:rsidR="00C47D3D">
        <w:rPr>
          <w:rFonts w:ascii="Times New Roman" w:hAnsi="Times New Roman" w:cs="Times New Roman"/>
          <w:sz w:val="28"/>
          <w:szCs w:val="28"/>
        </w:rPr>
        <w:t>p</w:t>
      </w:r>
      <w:r w:rsidR="003D5749" w:rsidRPr="003D5749">
        <w:rPr>
          <w:rFonts w:ascii="Times New Roman" w:hAnsi="Times New Roman" w:cs="Times New Roman"/>
          <w:sz w:val="28"/>
          <w:szCs w:val="28"/>
        </w:rPr>
        <w:t xml:space="preserve">laintiff’s pleaded case was confused and unsupported by his own affirmation and the medical report (“the Medical Report”) of Dr Kwok Tin Fok (“Dr Kwok”), a specialist in urology engaged by the </w:t>
      </w:r>
      <w:r w:rsidR="00C47D3D">
        <w:rPr>
          <w:rFonts w:ascii="Times New Roman" w:hAnsi="Times New Roman" w:cs="Times New Roman"/>
          <w:sz w:val="28"/>
          <w:szCs w:val="28"/>
        </w:rPr>
        <w:t>p</w:t>
      </w:r>
      <w:r w:rsidR="003D5749" w:rsidRPr="003D5749">
        <w:rPr>
          <w:rFonts w:ascii="Times New Roman" w:hAnsi="Times New Roman" w:cs="Times New Roman"/>
          <w:sz w:val="28"/>
          <w:szCs w:val="28"/>
        </w:rPr>
        <w:t>laintiff.  In particular, Mr Sakhrani drew my attention in his skeleton argument and submission to the following matters,</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(a)</w:t>
      </w:r>
      <w:r w:rsidRPr="003D5749">
        <w:rPr>
          <w:rFonts w:ascii="Times New Roman" w:hAnsi="Times New Roman" w:cs="Times New Roman"/>
          <w:sz w:val="28"/>
          <w:szCs w:val="28"/>
        </w:rPr>
        <w:tab/>
        <w:t xml:space="preserve">Since it was the opinion of Dr Kwok that local anaesthesia was not medically appropriate, the allegation that the </w:t>
      </w:r>
      <w:r w:rsidR="00C47D3D">
        <w:rPr>
          <w:rFonts w:ascii="Times New Roman" w:hAnsi="Times New Roman" w:cs="Times New Roman"/>
          <w:sz w:val="28"/>
          <w:szCs w:val="28"/>
        </w:rPr>
        <w:t>p</w:t>
      </w:r>
      <w:r w:rsidRPr="003D5749">
        <w:rPr>
          <w:rFonts w:ascii="Times New Roman" w:hAnsi="Times New Roman" w:cs="Times New Roman"/>
          <w:sz w:val="28"/>
          <w:szCs w:val="28"/>
        </w:rPr>
        <w:t>laintiff was offered a choice of local anaesthesia which he elected must lack bona fides</w:t>
      </w:r>
      <w:r w:rsidR="00C47D3D">
        <w:rPr>
          <w:rFonts w:ascii="Times New Roman" w:hAnsi="Times New Roman" w:cs="Times New Roman"/>
          <w:sz w:val="28"/>
          <w:szCs w:val="28"/>
        </w:rPr>
        <w:t>.</w:t>
      </w: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(b)</w:t>
      </w:r>
      <w:r w:rsidRPr="003D5749">
        <w:rPr>
          <w:rFonts w:ascii="Times New Roman" w:hAnsi="Times New Roman" w:cs="Times New Roman"/>
          <w:sz w:val="28"/>
          <w:szCs w:val="28"/>
        </w:rPr>
        <w:tab/>
        <w:t xml:space="preserve">As for the need of orchidectomy, Dr Kwok opined in the Medical Report that whether orchidectomy was to be done had to be judged by the surgeon dependent on the presence of severe fibrosis and adhesions.  As such, the </w:t>
      </w:r>
      <w:r w:rsidR="00C47D3D">
        <w:rPr>
          <w:rFonts w:ascii="Times New Roman" w:hAnsi="Times New Roman" w:cs="Times New Roman"/>
          <w:sz w:val="28"/>
          <w:szCs w:val="28"/>
        </w:rPr>
        <w:t>p</w:t>
      </w:r>
      <w:r w:rsidRPr="003D5749">
        <w:rPr>
          <w:rFonts w:ascii="Times New Roman" w:hAnsi="Times New Roman" w:cs="Times New Roman"/>
          <w:sz w:val="28"/>
          <w:szCs w:val="28"/>
        </w:rPr>
        <w:t>laintiff’s allegation that the doctors agreed not to perform orchidectomy was not capable of reasoned belief and could not properly succeed</w:t>
      </w:r>
      <w:r w:rsidR="00C47D3D">
        <w:rPr>
          <w:rFonts w:ascii="Times New Roman" w:hAnsi="Times New Roman" w:cs="Times New Roman"/>
          <w:sz w:val="28"/>
          <w:szCs w:val="28"/>
        </w:rPr>
        <w:t>.</w:t>
      </w: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(c)</w:t>
      </w:r>
      <w:r w:rsidRPr="003D5749">
        <w:rPr>
          <w:rFonts w:ascii="Times New Roman" w:hAnsi="Times New Roman" w:cs="Times New Roman"/>
          <w:sz w:val="28"/>
          <w:szCs w:val="28"/>
        </w:rPr>
        <w:tab/>
        <w:t xml:space="preserve">Even the </w:t>
      </w:r>
      <w:r w:rsidR="00C47D3D">
        <w:rPr>
          <w:rFonts w:ascii="Times New Roman" w:hAnsi="Times New Roman" w:cs="Times New Roman"/>
          <w:sz w:val="28"/>
          <w:szCs w:val="28"/>
        </w:rPr>
        <w:t>p</w:t>
      </w:r>
      <w:r w:rsidRPr="003D5749">
        <w:rPr>
          <w:rFonts w:ascii="Times New Roman" w:hAnsi="Times New Roman" w:cs="Times New Roman"/>
          <w:sz w:val="28"/>
          <w:szCs w:val="28"/>
        </w:rPr>
        <w:t>laintiff confirmed in his affirmation that Dr</w:t>
      </w:r>
      <w:r w:rsidR="00C47D3D">
        <w:rPr>
          <w:rFonts w:ascii="Times New Roman" w:hAnsi="Times New Roman" w:cs="Times New Roman"/>
          <w:sz w:val="28"/>
          <w:szCs w:val="28"/>
        </w:rPr>
        <w:t> </w:t>
      </w:r>
      <w:r w:rsidRPr="003D5749">
        <w:rPr>
          <w:rFonts w:ascii="Times New Roman" w:hAnsi="Times New Roman" w:cs="Times New Roman"/>
          <w:sz w:val="28"/>
          <w:szCs w:val="28"/>
        </w:rPr>
        <w:t xml:space="preserve">Lai has mentioned to him that the cord might be adherent to the mesh and that an orchidectomy might have to be done.  It was also admitted by the </w:t>
      </w:r>
      <w:r w:rsidR="00C47D3D">
        <w:rPr>
          <w:rFonts w:ascii="Times New Roman" w:hAnsi="Times New Roman" w:cs="Times New Roman"/>
          <w:sz w:val="28"/>
          <w:szCs w:val="28"/>
        </w:rPr>
        <w:t>p</w:t>
      </w:r>
      <w:r w:rsidRPr="003D5749">
        <w:rPr>
          <w:rFonts w:ascii="Times New Roman" w:hAnsi="Times New Roman" w:cs="Times New Roman"/>
          <w:sz w:val="28"/>
          <w:szCs w:val="28"/>
        </w:rPr>
        <w:t>laintiff that the same risk has been reiterated to him by the 2 surgeons who respectively performed or assisted in performing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operation.  It was therefore inherently improbable and untrue in the circumstances for the doctors to have committed to perform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operation under local anaesthesia and without orchidectomy. </w:t>
      </w: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(d)</w:t>
      </w:r>
      <w:r w:rsidRPr="003D5749">
        <w:rPr>
          <w:rFonts w:ascii="Times New Roman" w:hAnsi="Times New Roman" w:cs="Times New Roman"/>
          <w:sz w:val="28"/>
          <w:szCs w:val="28"/>
        </w:rPr>
        <w:tab/>
        <w:t xml:space="preserve">The </w:t>
      </w:r>
      <w:r w:rsidR="00C47D3D">
        <w:rPr>
          <w:rFonts w:ascii="Times New Roman" w:hAnsi="Times New Roman" w:cs="Times New Roman"/>
          <w:sz w:val="28"/>
          <w:szCs w:val="28"/>
        </w:rPr>
        <w:t>p</w:t>
      </w:r>
      <w:r w:rsidRPr="003D5749">
        <w:rPr>
          <w:rFonts w:ascii="Times New Roman" w:hAnsi="Times New Roman" w:cs="Times New Roman"/>
          <w:sz w:val="28"/>
          <w:szCs w:val="28"/>
        </w:rPr>
        <w:t>laintiff complained, as one of the particulars of negligence against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C47D3D">
        <w:rPr>
          <w:rFonts w:ascii="Times New Roman" w:hAnsi="Times New Roman" w:cs="Times New Roman"/>
          <w:sz w:val="28"/>
          <w:szCs w:val="28"/>
        </w:rPr>
        <w:t>d</w:t>
      </w:r>
      <w:r w:rsidRPr="003D5749">
        <w:rPr>
          <w:rFonts w:ascii="Times New Roman" w:hAnsi="Times New Roman" w:cs="Times New Roman"/>
          <w:sz w:val="28"/>
          <w:szCs w:val="28"/>
        </w:rPr>
        <w:t>efendant, about performing the open surgery when there was no urgent or necessary cause to perform an emergency surgery.  However, it was opined by Dr Kwok that it was not incorrect to offer an earlier or emergency surgery due to persistent risk.</w:t>
      </w: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(e)</w:t>
      </w:r>
      <w:r w:rsidRPr="003D5749">
        <w:rPr>
          <w:rFonts w:ascii="Times New Roman" w:hAnsi="Times New Roman" w:cs="Times New Roman"/>
          <w:sz w:val="28"/>
          <w:szCs w:val="28"/>
        </w:rPr>
        <w:tab/>
        <w:t xml:space="preserve">The </w:t>
      </w:r>
      <w:r w:rsidR="00C47D3D">
        <w:rPr>
          <w:rFonts w:ascii="Times New Roman" w:hAnsi="Times New Roman" w:cs="Times New Roman"/>
          <w:sz w:val="28"/>
          <w:szCs w:val="28"/>
        </w:rPr>
        <w:t>p</w:t>
      </w:r>
      <w:r w:rsidRPr="003D5749">
        <w:rPr>
          <w:rFonts w:ascii="Times New Roman" w:hAnsi="Times New Roman" w:cs="Times New Roman"/>
          <w:sz w:val="28"/>
          <w:szCs w:val="28"/>
        </w:rPr>
        <w:t xml:space="preserve">laintiff alleged that right orchidectomy was performed despite his explicit refusal.  However, this was contradicted by the consent form that was signed by the </w:t>
      </w:r>
      <w:r w:rsidR="00C47D3D">
        <w:rPr>
          <w:rFonts w:ascii="Times New Roman" w:hAnsi="Times New Roman" w:cs="Times New Roman"/>
          <w:sz w:val="28"/>
          <w:szCs w:val="28"/>
        </w:rPr>
        <w:t>p</w:t>
      </w:r>
      <w:r w:rsidRPr="003D5749">
        <w:rPr>
          <w:rFonts w:ascii="Times New Roman" w:hAnsi="Times New Roman" w:cs="Times New Roman"/>
          <w:sz w:val="28"/>
          <w:szCs w:val="28"/>
        </w:rPr>
        <w:t>laintiff with express reference to the chance of orchidectomy</w:t>
      </w:r>
      <w:r w:rsidR="00C47D3D">
        <w:rPr>
          <w:rFonts w:ascii="Times New Roman" w:hAnsi="Times New Roman" w:cs="Times New Roman"/>
          <w:sz w:val="28"/>
          <w:szCs w:val="28"/>
        </w:rPr>
        <w:t>.</w:t>
      </w: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(f)</w:t>
      </w:r>
      <w:r w:rsidRPr="003D5749">
        <w:rPr>
          <w:rFonts w:ascii="Times New Roman" w:hAnsi="Times New Roman" w:cs="Times New Roman"/>
          <w:sz w:val="28"/>
          <w:szCs w:val="28"/>
        </w:rPr>
        <w:tab/>
        <w:t xml:space="preserve">The medical notes of TKOH showed that the </w:t>
      </w:r>
      <w:r w:rsidR="00B72DF4">
        <w:rPr>
          <w:rFonts w:ascii="Times New Roman" w:hAnsi="Times New Roman" w:cs="Times New Roman"/>
          <w:sz w:val="28"/>
          <w:szCs w:val="28"/>
        </w:rPr>
        <w:t>p</w:t>
      </w:r>
      <w:r w:rsidRPr="003D5749">
        <w:rPr>
          <w:rFonts w:ascii="Times New Roman" w:hAnsi="Times New Roman" w:cs="Times New Roman"/>
          <w:sz w:val="28"/>
          <w:szCs w:val="28"/>
        </w:rPr>
        <w:t xml:space="preserve">laintiff had been explained by the doctors regarding the possibility of orchidectomy and consent by the </w:t>
      </w:r>
      <w:r w:rsidR="00B72DF4">
        <w:rPr>
          <w:rFonts w:ascii="Times New Roman" w:hAnsi="Times New Roman" w:cs="Times New Roman"/>
          <w:sz w:val="28"/>
          <w:szCs w:val="28"/>
        </w:rPr>
        <w:t>p</w:t>
      </w:r>
      <w:r w:rsidRPr="003D5749">
        <w:rPr>
          <w:rFonts w:ascii="Times New Roman" w:hAnsi="Times New Roman" w:cs="Times New Roman"/>
          <w:sz w:val="28"/>
          <w:szCs w:val="28"/>
        </w:rPr>
        <w:t>laintiff was recorded.  In this regard, Dr Kwok stated in the Medical Report that the medical information required for informed consent had been communicated.</w:t>
      </w: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(g)</w:t>
      </w:r>
      <w:r w:rsidRPr="003D5749">
        <w:rPr>
          <w:rFonts w:ascii="Times New Roman" w:hAnsi="Times New Roman" w:cs="Times New Roman"/>
          <w:sz w:val="28"/>
          <w:szCs w:val="28"/>
        </w:rPr>
        <w:tab/>
        <w:t xml:space="preserve">There was no record that the </w:t>
      </w:r>
      <w:r w:rsidR="00B72DF4">
        <w:rPr>
          <w:rFonts w:ascii="Times New Roman" w:hAnsi="Times New Roman" w:cs="Times New Roman"/>
          <w:sz w:val="28"/>
          <w:szCs w:val="28"/>
        </w:rPr>
        <w:t>p</w:t>
      </w:r>
      <w:r w:rsidRPr="003D5749">
        <w:rPr>
          <w:rFonts w:ascii="Times New Roman" w:hAnsi="Times New Roman" w:cs="Times New Roman"/>
          <w:sz w:val="28"/>
          <w:szCs w:val="28"/>
        </w:rPr>
        <w:t xml:space="preserve">laintiff has refused orchidectomy.  According to the medical notes, the risk of orchidectomy has been explained to the </w:t>
      </w:r>
      <w:r w:rsidR="00B72DF4">
        <w:rPr>
          <w:rFonts w:ascii="Times New Roman" w:hAnsi="Times New Roman" w:cs="Times New Roman"/>
          <w:sz w:val="28"/>
          <w:szCs w:val="28"/>
        </w:rPr>
        <w:t>p</w:t>
      </w:r>
      <w:r w:rsidRPr="003D5749">
        <w:rPr>
          <w:rFonts w:ascii="Times New Roman" w:hAnsi="Times New Roman" w:cs="Times New Roman"/>
          <w:sz w:val="28"/>
          <w:szCs w:val="28"/>
        </w:rPr>
        <w:t xml:space="preserve">laintiff and nothing about any objection raised by the </w:t>
      </w:r>
      <w:r w:rsidR="00B72DF4">
        <w:rPr>
          <w:rFonts w:ascii="Times New Roman" w:hAnsi="Times New Roman" w:cs="Times New Roman"/>
          <w:sz w:val="28"/>
          <w:szCs w:val="28"/>
        </w:rPr>
        <w:t>p</w:t>
      </w:r>
      <w:r w:rsidRPr="003D5749">
        <w:rPr>
          <w:rFonts w:ascii="Times New Roman" w:hAnsi="Times New Roman" w:cs="Times New Roman"/>
          <w:sz w:val="28"/>
          <w:szCs w:val="28"/>
        </w:rPr>
        <w:t>laintiff was recorded.</w:t>
      </w: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C47D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(h)</w:t>
      </w:r>
      <w:r w:rsidRPr="003D5749">
        <w:rPr>
          <w:rFonts w:ascii="Times New Roman" w:hAnsi="Times New Roman" w:cs="Times New Roman"/>
          <w:sz w:val="28"/>
          <w:szCs w:val="28"/>
        </w:rPr>
        <w:tab/>
        <w:t xml:space="preserve">The </w:t>
      </w:r>
      <w:r w:rsidR="00B72DF4">
        <w:rPr>
          <w:rFonts w:ascii="Times New Roman" w:hAnsi="Times New Roman" w:cs="Times New Roman"/>
          <w:sz w:val="28"/>
          <w:szCs w:val="28"/>
        </w:rPr>
        <w:t>p</w:t>
      </w:r>
      <w:r w:rsidRPr="003D5749">
        <w:rPr>
          <w:rFonts w:ascii="Times New Roman" w:hAnsi="Times New Roman" w:cs="Times New Roman"/>
          <w:sz w:val="28"/>
          <w:szCs w:val="28"/>
        </w:rPr>
        <w:t>laintiff’s complaints about metal clips were inconsistent with the opinion of Dr Kwok who stated that it was not very necessary or essential to inform the patient about the presence or the numbers of metal clips inside h</w:t>
      </w:r>
      <w:r w:rsidR="00A949F0">
        <w:rPr>
          <w:rFonts w:ascii="Times New Roman" w:hAnsi="Times New Roman" w:cs="Times New Roman"/>
          <w:sz w:val="28"/>
          <w:szCs w:val="28"/>
        </w:rPr>
        <w:t>is body.</w:t>
      </w:r>
      <w:r w:rsidR="00A949F0">
        <w:rPr>
          <w:rFonts w:ascii="Times New Roman" w:hAnsi="Times New Roman" w:cs="Times New Roman" w:hint="eastAsia"/>
          <w:sz w:val="28"/>
          <w:szCs w:val="28"/>
        </w:rPr>
        <w:t xml:space="preserve">  </w:t>
      </w:r>
      <w:r w:rsidRPr="003D5749">
        <w:rPr>
          <w:rFonts w:ascii="Times New Roman" w:hAnsi="Times New Roman" w:cs="Times New Roman"/>
          <w:sz w:val="28"/>
          <w:szCs w:val="28"/>
        </w:rPr>
        <w:t>More importantly, Dr Kwok opined that it might not be to the patient’s benefit to remove th</w:t>
      </w:r>
      <w:r w:rsidR="00A949F0">
        <w:rPr>
          <w:rFonts w:ascii="Times New Roman" w:hAnsi="Times New Roman" w:cs="Times New Roman" w:hint="eastAsia"/>
          <w:sz w:val="28"/>
          <w:szCs w:val="28"/>
        </w:rPr>
        <w:t xml:space="preserve">ose metal clips </w:t>
      </w:r>
      <w:r w:rsidRPr="003D5749">
        <w:rPr>
          <w:rFonts w:ascii="Times New Roman" w:hAnsi="Times New Roman" w:cs="Times New Roman"/>
          <w:sz w:val="28"/>
          <w:szCs w:val="28"/>
        </w:rPr>
        <w:t>since it might create lots of dissection areas.</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B72DF4">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2</w:t>
      </w:r>
      <w:r w:rsidR="00547DC5">
        <w:rPr>
          <w:rFonts w:ascii="Times New Roman" w:hAnsi="Times New Roman" w:cs="Times New Roman"/>
          <w:sz w:val="28"/>
          <w:szCs w:val="28"/>
        </w:rPr>
        <w:t>1</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As for points (a) and (b) above, even though the </w:t>
      </w:r>
      <w:r w:rsidR="00E81A93">
        <w:rPr>
          <w:rFonts w:ascii="Times New Roman" w:hAnsi="Times New Roman" w:cs="Times New Roman"/>
          <w:sz w:val="28"/>
          <w:szCs w:val="28"/>
        </w:rPr>
        <w:t>p</w:t>
      </w:r>
      <w:r w:rsidRPr="003D5749">
        <w:rPr>
          <w:rFonts w:ascii="Times New Roman" w:hAnsi="Times New Roman" w:cs="Times New Roman"/>
          <w:sz w:val="28"/>
          <w:szCs w:val="28"/>
        </w:rPr>
        <w:t>laintiff’s allegations are to the effect that the doctors have acted contrary to the established medical practice, I do not think one can realistically suggest at this stage that such claims must necessarily lack boa fides or otherwise be incapable of reasoned argument.</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E81A93">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2</w:t>
      </w:r>
      <w:r w:rsidR="00547DC5">
        <w:rPr>
          <w:rFonts w:ascii="Times New Roman" w:hAnsi="Times New Roman" w:cs="Times New Roman"/>
          <w:sz w:val="28"/>
          <w:szCs w:val="28"/>
        </w:rPr>
        <w:t>2</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Point (c) is similar to points (a) and (b), and relates to the </w:t>
      </w:r>
      <w:r w:rsidR="00E81A93">
        <w:rPr>
          <w:rFonts w:ascii="Times New Roman" w:hAnsi="Times New Roman" w:cs="Times New Roman"/>
          <w:sz w:val="28"/>
          <w:szCs w:val="28"/>
        </w:rPr>
        <w:t>p</w:t>
      </w:r>
      <w:r w:rsidRPr="003D5749">
        <w:rPr>
          <w:rFonts w:ascii="Times New Roman" w:hAnsi="Times New Roman" w:cs="Times New Roman"/>
          <w:sz w:val="28"/>
          <w:szCs w:val="28"/>
        </w:rPr>
        <w:t xml:space="preserve">laintiff’s complaint that general anaesthesia was used and orchidectomy was performed without his consent or informed consent.  It is sufficient for the present purpose to point out that any failure to advise or to advise adequately does not necessarily due to ignorance by the doctors of the appropriate medical practice or the risks involved.  Apart from ignorance, there can be many other reasons for inadequate or ineffective communications, if any, between the doctor and the patient.  Accordingly, I do not consider the </w:t>
      </w:r>
      <w:r w:rsidR="00E81A93">
        <w:rPr>
          <w:rFonts w:ascii="Times New Roman" w:hAnsi="Times New Roman" w:cs="Times New Roman"/>
          <w:sz w:val="28"/>
          <w:szCs w:val="28"/>
        </w:rPr>
        <w:t>p</w:t>
      </w:r>
      <w:r w:rsidRPr="003D5749">
        <w:rPr>
          <w:rFonts w:ascii="Times New Roman" w:hAnsi="Times New Roman" w:cs="Times New Roman"/>
          <w:sz w:val="28"/>
          <w:szCs w:val="28"/>
        </w:rPr>
        <w:t>laintiff’s allegation to be inherently improbable or untrue as suggested by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E81A93">
        <w:rPr>
          <w:rFonts w:ascii="Times New Roman" w:hAnsi="Times New Roman" w:cs="Times New Roman"/>
          <w:sz w:val="28"/>
          <w:szCs w:val="28"/>
        </w:rPr>
        <w:t>d</w:t>
      </w:r>
      <w:r w:rsidRPr="003D5749">
        <w:rPr>
          <w:rFonts w:ascii="Times New Roman" w:hAnsi="Times New Roman" w:cs="Times New Roman"/>
          <w:sz w:val="28"/>
          <w:szCs w:val="28"/>
        </w:rPr>
        <w:t xml:space="preserve">efendant.  </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E81A93">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2</w:t>
      </w:r>
      <w:r w:rsidR="00547DC5">
        <w:rPr>
          <w:rFonts w:ascii="Times New Roman" w:hAnsi="Times New Roman" w:cs="Times New Roman"/>
          <w:sz w:val="28"/>
          <w:szCs w:val="28"/>
        </w:rPr>
        <w:t>3</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As for point (d), the </w:t>
      </w:r>
      <w:r w:rsidR="003550A4">
        <w:rPr>
          <w:rFonts w:ascii="Times New Roman" w:hAnsi="Times New Roman" w:cs="Times New Roman"/>
          <w:sz w:val="28"/>
          <w:szCs w:val="28"/>
        </w:rPr>
        <w:t>p</w:t>
      </w:r>
      <w:r w:rsidRPr="003D5749">
        <w:rPr>
          <w:rFonts w:ascii="Times New Roman" w:hAnsi="Times New Roman" w:cs="Times New Roman"/>
          <w:sz w:val="28"/>
          <w:szCs w:val="28"/>
        </w:rPr>
        <w:t xml:space="preserve">laintiff by the said particulars of negligence essentially complained about performing an open surgery as opposed to laparoscopic surgery without good cause.  While Dr Kwok opined that it was not incorrect to offer an earlier or emergency surgery due to persistent risk, he went on to qualify his opinion in the Medical Report by adding that since laparoscopic approach demanded a trained surgeon, an open approach was a reasonable option if a laparoscopic surgeon was not available.  </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3550A4">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2</w:t>
      </w:r>
      <w:r w:rsidR="00547DC5">
        <w:rPr>
          <w:rFonts w:ascii="Times New Roman" w:hAnsi="Times New Roman" w:cs="Times New Roman"/>
          <w:sz w:val="28"/>
          <w:szCs w:val="28"/>
        </w:rPr>
        <w:t>4</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There was no evidence before me as to the availability of laparoscopic surgeons at the material time.  It however seems to me unlikely that there should be a lack of qualified laparoscopic surgeons in a public hospital like TKOH.  Certainly, the question as to the availability of laparoscopic surgeons should be properly left to be decided at trial when all the relevant evidence should become available after discovery.  </w:t>
      </w:r>
      <w:r w:rsidR="00A949F0">
        <w:rPr>
          <w:rFonts w:ascii="Times New Roman" w:hAnsi="Times New Roman" w:cs="Times New Roman" w:hint="eastAsia"/>
          <w:sz w:val="28"/>
          <w:szCs w:val="28"/>
        </w:rPr>
        <w:t xml:space="preserve">Further, even </w:t>
      </w:r>
      <w:r w:rsidR="00B418B4">
        <w:rPr>
          <w:rFonts w:ascii="Times New Roman" w:hAnsi="Times New Roman" w:cs="Times New Roman" w:hint="eastAsia"/>
          <w:sz w:val="28"/>
          <w:szCs w:val="28"/>
        </w:rPr>
        <w:t xml:space="preserve">if no qualified laparoscopic surgeons was available at the time, the doctors in TKOH </w:t>
      </w:r>
      <w:r w:rsidR="00A949F0">
        <w:rPr>
          <w:rFonts w:ascii="Times New Roman" w:hAnsi="Times New Roman" w:cs="Times New Roman" w:hint="eastAsia"/>
          <w:sz w:val="28"/>
          <w:szCs w:val="28"/>
        </w:rPr>
        <w:t xml:space="preserve">might still </w:t>
      </w:r>
      <w:r w:rsidR="00B418B4">
        <w:rPr>
          <w:rFonts w:ascii="Times New Roman" w:hAnsi="Times New Roman" w:cs="Times New Roman" w:hint="eastAsia"/>
          <w:sz w:val="28"/>
          <w:szCs w:val="28"/>
        </w:rPr>
        <w:t xml:space="preserve">have </w:t>
      </w:r>
      <w:r w:rsidR="00A949F0">
        <w:rPr>
          <w:rFonts w:ascii="Times New Roman" w:hAnsi="Times New Roman" w:cs="Times New Roman" w:hint="eastAsia"/>
          <w:sz w:val="28"/>
          <w:szCs w:val="28"/>
        </w:rPr>
        <w:t xml:space="preserve">to </w:t>
      </w:r>
      <w:r w:rsidR="00B418B4">
        <w:rPr>
          <w:rFonts w:ascii="Times New Roman" w:hAnsi="Times New Roman" w:cs="Times New Roman" w:hint="eastAsia"/>
          <w:sz w:val="28"/>
          <w:szCs w:val="28"/>
        </w:rPr>
        <w:t>refer</w:t>
      </w:r>
      <w:r w:rsidR="00A949F0">
        <w:rPr>
          <w:rFonts w:ascii="Times New Roman" w:hAnsi="Times New Roman" w:cs="Times New Roman" w:hint="eastAsia"/>
          <w:sz w:val="28"/>
          <w:szCs w:val="28"/>
        </w:rPr>
        <w:t xml:space="preserve"> </w:t>
      </w:r>
      <w:r w:rsidR="00B418B4">
        <w:rPr>
          <w:rFonts w:ascii="Times New Roman" w:hAnsi="Times New Roman" w:cs="Times New Roman" w:hint="eastAsia"/>
          <w:sz w:val="28"/>
          <w:szCs w:val="28"/>
        </w:rPr>
        <w:t xml:space="preserve">the plaintiff to other </w:t>
      </w:r>
      <w:r w:rsidR="00B418B4">
        <w:rPr>
          <w:rFonts w:ascii="Times New Roman" w:hAnsi="Times New Roman" w:cs="Times New Roman"/>
          <w:sz w:val="28"/>
          <w:szCs w:val="28"/>
        </w:rPr>
        <w:t>hospitals</w:t>
      </w:r>
      <w:r w:rsidR="00B418B4">
        <w:rPr>
          <w:rFonts w:ascii="Times New Roman" w:hAnsi="Times New Roman" w:cs="Times New Roman" w:hint="eastAsia"/>
          <w:sz w:val="28"/>
          <w:szCs w:val="28"/>
        </w:rPr>
        <w:t xml:space="preserve"> with qualified laparoscopic surgeons if it was </w:t>
      </w:r>
      <w:r w:rsidR="00A949F0" w:rsidRPr="00EE3A31">
        <w:rPr>
          <w:rFonts w:ascii="Times New Roman" w:hAnsi="Times New Roman" w:cs="Times New Roman" w:hint="eastAsia"/>
          <w:sz w:val="28"/>
          <w:szCs w:val="28"/>
        </w:rPr>
        <w:t>indeed</w:t>
      </w:r>
      <w:r w:rsidR="00A949F0">
        <w:rPr>
          <w:rFonts w:ascii="Times New Roman" w:hAnsi="Times New Roman" w:cs="Times New Roman" w:hint="eastAsia"/>
          <w:sz w:val="28"/>
          <w:szCs w:val="28"/>
        </w:rPr>
        <w:t xml:space="preserve"> </w:t>
      </w:r>
      <w:r w:rsidR="00B418B4">
        <w:rPr>
          <w:rFonts w:ascii="Times New Roman" w:hAnsi="Times New Roman" w:cs="Times New Roman" w:hint="eastAsia"/>
          <w:sz w:val="28"/>
          <w:szCs w:val="28"/>
        </w:rPr>
        <w:t>the choice of the plaintiff to go for a laparoscopic surgery.</w:t>
      </w:r>
      <w:r w:rsidR="006341B9">
        <w:rPr>
          <w:rFonts w:ascii="Times New Roman" w:hAnsi="Times New Roman" w:cs="Times New Roman" w:hint="eastAsia"/>
          <w:sz w:val="28"/>
          <w:szCs w:val="28"/>
        </w:rPr>
        <w:t xml:space="preserve">  This again should properly be a matter for the trial judge to decide.  Accordingly, I do not find at this stage that the plaintiff</w:t>
      </w:r>
      <w:r w:rsidR="006341B9">
        <w:rPr>
          <w:rFonts w:ascii="Times New Roman" w:hAnsi="Times New Roman" w:cs="Times New Roman"/>
          <w:sz w:val="28"/>
          <w:szCs w:val="28"/>
        </w:rPr>
        <w:t>’</w:t>
      </w:r>
      <w:r w:rsidR="006341B9">
        <w:rPr>
          <w:rFonts w:ascii="Times New Roman" w:hAnsi="Times New Roman" w:cs="Times New Roman" w:hint="eastAsia"/>
          <w:sz w:val="28"/>
          <w:szCs w:val="28"/>
        </w:rPr>
        <w:t>s allegation was without any medical basis.</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3550A4">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2</w:t>
      </w:r>
      <w:r w:rsidR="00547DC5">
        <w:rPr>
          <w:rFonts w:ascii="Times New Roman" w:hAnsi="Times New Roman" w:cs="Times New Roman"/>
          <w:sz w:val="28"/>
          <w:szCs w:val="28"/>
        </w:rPr>
        <w:t>5</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As for points (e) to (g), while the consent form and the medical notes can be aptly regarded as the contemporaneous documents which normally attract great weight when it comes to trial.  However, they are not conclusive evidence.  It is still open to the </w:t>
      </w:r>
      <w:r w:rsidR="003550A4">
        <w:rPr>
          <w:rFonts w:ascii="Times New Roman" w:hAnsi="Times New Roman" w:cs="Times New Roman"/>
          <w:sz w:val="28"/>
          <w:szCs w:val="28"/>
        </w:rPr>
        <w:t>p</w:t>
      </w:r>
      <w:r w:rsidRPr="003D5749">
        <w:rPr>
          <w:rFonts w:ascii="Times New Roman" w:hAnsi="Times New Roman" w:cs="Times New Roman"/>
          <w:sz w:val="28"/>
          <w:szCs w:val="28"/>
        </w:rPr>
        <w:t>laintiff to challenge at trial that the medical notes were not accurate records and that the consent form was signed by him without any explanation as to its content.</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3550A4">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2</w:t>
      </w:r>
      <w:r w:rsidR="00547DC5">
        <w:rPr>
          <w:rFonts w:ascii="Times New Roman" w:hAnsi="Times New Roman" w:cs="Times New Roman"/>
          <w:sz w:val="28"/>
          <w:szCs w:val="28"/>
        </w:rPr>
        <w:t>6</w:t>
      </w:r>
      <w:r w:rsidRPr="003D5749">
        <w:rPr>
          <w:rFonts w:ascii="Times New Roman" w:hAnsi="Times New Roman" w:cs="Times New Roman"/>
          <w:sz w:val="28"/>
          <w:szCs w:val="28"/>
        </w:rPr>
        <w:t>.</w:t>
      </w:r>
      <w:r w:rsidRPr="003D5749">
        <w:rPr>
          <w:rFonts w:ascii="Times New Roman" w:hAnsi="Times New Roman" w:cs="Times New Roman"/>
          <w:sz w:val="28"/>
          <w:szCs w:val="28"/>
        </w:rPr>
        <w:tab/>
        <w:t>As quoted by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3550A4">
        <w:rPr>
          <w:rFonts w:ascii="Times New Roman" w:hAnsi="Times New Roman" w:cs="Times New Roman"/>
          <w:sz w:val="28"/>
          <w:szCs w:val="28"/>
        </w:rPr>
        <w:t>d</w:t>
      </w:r>
      <w:r w:rsidRPr="003D5749">
        <w:rPr>
          <w:rFonts w:ascii="Times New Roman" w:hAnsi="Times New Roman" w:cs="Times New Roman"/>
          <w:sz w:val="28"/>
          <w:szCs w:val="28"/>
        </w:rPr>
        <w:t xml:space="preserve">efendant, Dr Kwok opined in the Medical Report that the medical information required for informed consent had been communicated.  However, Dr Kwok </w:t>
      </w:r>
      <w:r w:rsidR="00B418B4">
        <w:rPr>
          <w:rFonts w:ascii="Times New Roman" w:hAnsi="Times New Roman" w:cs="Times New Roman" w:hint="eastAsia"/>
          <w:sz w:val="28"/>
          <w:szCs w:val="28"/>
        </w:rPr>
        <w:t xml:space="preserve">also stated </w:t>
      </w:r>
      <w:r w:rsidRPr="003D5749">
        <w:rPr>
          <w:rFonts w:ascii="Times New Roman" w:hAnsi="Times New Roman" w:cs="Times New Roman"/>
          <w:sz w:val="28"/>
          <w:szCs w:val="28"/>
        </w:rPr>
        <w:t xml:space="preserve">that since he was not present at the time when the conversations took place he did not know what precisely was said between the </w:t>
      </w:r>
      <w:r w:rsidR="003550A4">
        <w:rPr>
          <w:rFonts w:ascii="Times New Roman" w:hAnsi="Times New Roman" w:cs="Times New Roman"/>
          <w:sz w:val="28"/>
          <w:szCs w:val="28"/>
        </w:rPr>
        <w:t>p</w:t>
      </w:r>
      <w:r w:rsidRPr="003D5749">
        <w:rPr>
          <w:rFonts w:ascii="Times New Roman" w:hAnsi="Times New Roman" w:cs="Times New Roman"/>
          <w:sz w:val="28"/>
          <w:szCs w:val="28"/>
        </w:rPr>
        <w:t>laintiff and the doctors</w:t>
      </w:r>
      <w:r w:rsidR="00B418B4">
        <w:rPr>
          <w:rFonts w:ascii="Times New Roman" w:hAnsi="Times New Roman" w:cs="Times New Roman" w:hint="eastAsia"/>
          <w:sz w:val="28"/>
          <w:szCs w:val="28"/>
        </w:rPr>
        <w:t xml:space="preserve"> (see paragraphs 17 and 19 of the Medical Report)</w:t>
      </w:r>
      <w:r w:rsidRPr="003D5749">
        <w:rPr>
          <w:rFonts w:ascii="Times New Roman" w:hAnsi="Times New Roman" w:cs="Times New Roman"/>
          <w:sz w:val="28"/>
          <w:szCs w:val="28"/>
        </w:rPr>
        <w:t xml:space="preserve">.  Therefore, it is obvious what Dr Kwok actually meant by his quoted words was that based on the medical </w:t>
      </w:r>
      <w:r w:rsidR="00B418B4">
        <w:rPr>
          <w:rFonts w:ascii="Times New Roman" w:hAnsi="Times New Roman" w:cs="Times New Roman" w:hint="eastAsia"/>
          <w:sz w:val="28"/>
          <w:szCs w:val="28"/>
        </w:rPr>
        <w:t xml:space="preserve">records, </w:t>
      </w:r>
      <w:r w:rsidRPr="003D5749">
        <w:rPr>
          <w:rFonts w:ascii="Times New Roman" w:hAnsi="Times New Roman" w:cs="Times New Roman"/>
          <w:sz w:val="28"/>
          <w:szCs w:val="28"/>
        </w:rPr>
        <w:t xml:space="preserve">the information given to the </w:t>
      </w:r>
      <w:r w:rsidR="003550A4">
        <w:rPr>
          <w:rFonts w:ascii="Times New Roman" w:hAnsi="Times New Roman" w:cs="Times New Roman"/>
          <w:sz w:val="28"/>
          <w:szCs w:val="28"/>
        </w:rPr>
        <w:t>p</w:t>
      </w:r>
      <w:r w:rsidRPr="003D5749">
        <w:rPr>
          <w:rFonts w:ascii="Times New Roman" w:hAnsi="Times New Roman" w:cs="Times New Roman"/>
          <w:sz w:val="28"/>
          <w:szCs w:val="28"/>
        </w:rPr>
        <w:t>laintiff was sufficient, but since he was not there he was not certain if th</w:t>
      </w:r>
      <w:r w:rsidR="00B418B4">
        <w:rPr>
          <w:rFonts w:ascii="Times New Roman" w:hAnsi="Times New Roman" w:cs="Times New Roman" w:hint="eastAsia"/>
          <w:sz w:val="28"/>
          <w:szCs w:val="28"/>
        </w:rPr>
        <w:t xml:space="preserve">ose records </w:t>
      </w:r>
      <w:r w:rsidRPr="003D5749">
        <w:rPr>
          <w:rFonts w:ascii="Times New Roman" w:hAnsi="Times New Roman" w:cs="Times New Roman"/>
          <w:sz w:val="28"/>
          <w:szCs w:val="28"/>
        </w:rPr>
        <w:t xml:space="preserve">accurately reflected what has been said.  Accordingly, I do not think that the </w:t>
      </w:r>
      <w:r w:rsidR="003550A4">
        <w:rPr>
          <w:rFonts w:ascii="Times New Roman" w:hAnsi="Times New Roman" w:cs="Times New Roman"/>
          <w:sz w:val="28"/>
          <w:szCs w:val="28"/>
        </w:rPr>
        <w:t>p</w:t>
      </w:r>
      <w:r w:rsidRPr="003D5749">
        <w:rPr>
          <w:rFonts w:ascii="Times New Roman" w:hAnsi="Times New Roman" w:cs="Times New Roman"/>
          <w:sz w:val="28"/>
          <w:szCs w:val="28"/>
        </w:rPr>
        <w:t xml:space="preserve">laintiff’s case was necessarily contradicted by Dr Kwok’s quoted words. </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3550A4">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2</w:t>
      </w:r>
      <w:r w:rsidR="00547DC5">
        <w:rPr>
          <w:rFonts w:ascii="Times New Roman" w:hAnsi="Times New Roman" w:cs="Times New Roman"/>
          <w:sz w:val="28"/>
          <w:szCs w:val="28"/>
        </w:rPr>
        <w:t>7</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As for point (h), in light of Dr Kwok’s opinion, I agree there was nothing to suggest that the failure to advise the presence of metal clips inside the </w:t>
      </w:r>
      <w:r w:rsidR="00AA17FA">
        <w:rPr>
          <w:rFonts w:ascii="Times New Roman" w:hAnsi="Times New Roman" w:cs="Times New Roman"/>
          <w:sz w:val="28"/>
          <w:szCs w:val="28"/>
        </w:rPr>
        <w:t>p</w:t>
      </w:r>
      <w:r w:rsidRPr="003D5749">
        <w:rPr>
          <w:rFonts w:ascii="Times New Roman" w:hAnsi="Times New Roman" w:cs="Times New Roman"/>
          <w:sz w:val="28"/>
          <w:szCs w:val="28"/>
        </w:rPr>
        <w:t xml:space="preserve">laintiff’s body and the failure to remove such clips were unacceptable medical practice or otherwise inappropriate in any way.  Indeed, Dr Kwok opined that </w:t>
      </w:r>
      <w:r w:rsidR="00C47E50">
        <w:rPr>
          <w:rFonts w:ascii="Times New Roman" w:hAnsi="Times New Roman" w:cs="Times New Roman" w:hint="eastAsia"/>
          <w:sz w:val="28"/>
          <w:szCs w:val="28"/>
        </w:rPr>
        <w:t xml:space="preserve">it was </w:t>
      </w:r>
      <w:r w:rsidR="006341B9">
        <w:rPr>
          <w:rFonts w:ascii="Times New Roman" w:hAnsi="Times New Roman" w:cs="Times New Roman" w:hint="eastAsia"/>
          <w:sz w:val="28"/>
          <w:szCs w:val="28"/>
        </w:rPr>
        <w:t>an u</w:t>
      </w:r>
      <w:r w:rsidR="00C47E50">
        <w:rPr>
          <w:rFonts w:ascii="Times New Roman" w:hAnsi="Times New Roman" w:cs="Times New Roman" w:hint="eastAsia"/>
          <w:sz w:val="28"/>
          <w:szCs w:val="28"/>
        </w:rPr>
        <w:t xml:space="preserve">sual practice not to remove the metal clips away since to do otherwise might not be of benefits to the patient </w:t>
      </w:r>
      <w:r w:rsidRPr="003D5749">
        <w:rPr>
          <w:rFonts w:ascii="Times New Roman" w:hAnsi="Times New Roman" w:cs="Times New Roman"/>
          <w:sz w:val="28"/>
          <w:szCs w:val="28"/>
        </w:rPr>
        <w:t xml:space="preserve">because of possible complications of the procedures involved.  Accordingly, I consider that this part of the </w:t>
      </w:r>
      <w:r w:rsidR="00AA17FA">
        <w:rPr>
          <w:rFonts w:ascii="Times New Roman" w:hAnsi="Times New Roman" w:cs="Times New Roman"/>
          <w:sz w:val="28"/>
          <w:szCs w:val="28"/>
        </w:rPr>
        <w:t>p</w:t>
      </w:r>
      <w:r w:rsidRPr="003D5749">
        <w:rPr>
          <w:rFonts w:ascii="Times New Roman" w:hAnsi="Times New Roman" w:cs="Times New Roman"/>
          <w:sz w:val="28"/>
          <w:szCs w:val="28"/>
        </w:rPr>
        <w:t>laintiff’s claim should be struck out as it was without foundation or could not possibly succeed.</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AA17FA" w:rsidRDefault="003D5749" w:rsidP="003D5749">
      <w:pPr>
        <w:spacing w:line="360" w:lineRule="auto"/>
        <w:jc w:val="both"/>
        <w:rPr>
          <w:i/>
          <w:szCs w:val="28"/>
          <w:u w:val="single"/>
        </w:rPr>
      </w:pPr>
      <w:r w:rsidRPr="00AA17FA">
        <w:rPr>
          <w:i/>
          <w:szCs w:val="28"/>
        </w:rPr>
        <w:t>Other application by the 2</w:t>
      </w:r>
      <w:r w:rsidRPr="00AA17FA">
        <w:rPr>
          <w:i/>
          <w:szCs w:val="28"/>
          <w:vertAlign w:val="superscript"/>
        </w:rPr>
        <w:t>nd</w:t>
      </w:r>
      <w:r w:rsidRPr="00AA17FA">
        <w:rPr>
          <w:i/>
          <w:szCs w:val="28"/>
        </w:rPr>
        <w:t xml:space="preserve"> </w:t>
      </w:r>
      <w:r w:rsidR="00AA17FA">
        <w:rPr>
          <w:i/>
          <w:szCs w:val="28"/>
        </w:rPr>
        <w:t>d</w:t>
      </w:r>
      <w:r w:rsidRPr="00AA17FA">
        <w:rPr>
          <w:i/>
          <w:szCs w:val="28"/>
        </w:rPr>
        <w:t>efendan</w:t>
      </w:r>
      <w:r w:rsidRPr="00C47E50">
        <w:rPr>
          <w:i/>
          <w:szCs w:val="28"/>
        </w:rPr>
        <w:t>t</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2</w:t>
      </w:r>
      <w:r w:rsidR="00547DC5">
        <w:rPr>
          <w:szCs w:val="28"/>
        </w:rPr>
        <w:t>8</w:t>
      </w:r>
      <w:r w:rsidRPr="003D5749">
        <w:rPr>
          <w:szCs w:val="28"/>
        </w:rPr>
        <w:t>.</w:t>
      </w:r>
      <w:r w:rsidRPr="003D5749">
        <w:rPr>
          <w:szCs w:val="28"/>
        </w:rPr>
        <w:tab/>
        <w:t>By the Summons, the 2</w:t>
      </w:r>
      <w:r w:rsidRPr="003D5749">
        <w:rPr>
          <w:szCs w:val="28"/>
          <w:vertAlign w:val="superscript"/>
        </w:rPr>
        <w:t>nd</w:t>
      </w:r>
      <w:r w:rsidRPr="003D5749">
        <w:rPr>
          <w:szCs w:val="28"/>
        </w:rPr>
        <w:t xml:space="preserve"> </w:t>
      </w:r>
      <w:r w:rsidR="00AA17FA">
        <w:rPr>
          <w:szCs w:val="28"/>
        </w:rPr>
        <w:t>d</w:t>
      </w:r>
      <w:r w:rsidRPr="003D5749">
        <w:rPr>
          <w:szCs w:val="28"/>
        </w:rPr>
        <w:t xml:space="preserve">efendant also asked for dismissal of the </w:t>
      </w:r>
      <w:r w:rsidR="00AA17FA">
        <w:rPr>
          <w:szCs w:val="28"/>
        </w:rPr>
        <w:t>p</w:t>
      </w:r>
      <w:r w:rsidRPr="003D5749">
        <w:rPr>
          <w:szCs w:val="28"/>
        </w:rPr>
        <w:t xml:space="preserve">laintiff’s action against it on the ground that the </w:t>
      </w:r>
      <w:r w:rsidR="00AA17FA">
        <w:rPr>
          <w:szCs w:val="28"/>
        </w:rPr>
        <w:t>p</w:t>
      </w:r>
      <w:r w:rsidRPr="003D5749">
        <w:rPr>
          <w:szCs w:val="28"/>
        </w:rPr>
        <w:t xml:space="preserve">laintiff has failed to comply with the Order (“the Unless Order”) of Master Leong of High Court dated 24 June 2014 whereby the </w:t>
      </w:r>
      <w:r w:rsidR="00AA17FA">
        <w:rPr>
          <w:szCs w:val="28"/>
        </w:rPr>
        <w:t>p</w:t>
      </w:r>
      <w:r w:rsidRPr="003D5749">
        <w:rPr>
          <w:szCs w:val="28"/>
        </w:rPr>
        <w:t>laintiff was required to file and serve an export report on liability and causation in support of the allegations of medical negligence against the 2</w:t>
      </w:r>
      <w:r w:rsidRPr="003D5749">
        <w:rPr>
          <w:szCs w:val="28"/>
          <w:vertAlign w:val="superscript"/>
        </w:rPr>
        <w:t>nd</w:t>
      </w:r>
      <w:r w:rsidRPr="003D5749">
        <w:rPr>
          <w:szCs w:val="28"/>
        </w:rPr>
        <w:t xml:space="preserve"> </w:t>
      </w:r>
      <w:r w:rsidR="00AA17FA">
        <w:rPr>
          <w:szCs w:val="28"/>
        </w:rPr>
        <w:t>d</w:t>
      </w:r>
      <w:r w:rsidRPr="003D5749">
        <w:rPr>
          <w:szCs w:val="28"/>
        </w:rPr>
        <w:t>efendant on or before 30</w:t>
      </w:r>
      <w:r w:rsidR="00AA17FA">
        <w:rPr>
          <w:szCs w:val="28"/>
        </w:rPr>
        <w:t> </w:t>
      </w:r>
      <w:r w:rsidR="00C47E50">
        <w:rPr>
          <w:szCs w:val="28"/>
        </w:rPr>
        <w:t>August 2014.</w:t>
      </w:r>
    </w:p>
    <w:p w:rsidR="003D5749" w:rsidRPr="003D5749" w:rsidRDefault="003D5749" w:rsidP="003D5749">
      <w:pPr>
        <w:spacing w:line="360" w:lineRule="auto"/>
        <w:jc w:val="both"/>
        <w:rPr>
          <w:szCs w:val="28"/>
        </w:rPr>
      </w:pPr>
    </w:p>
    <w:p w:rsidR="003D5749" w:rsidRPr="003D5749" w:rsidRDefault="003D5749" w:rsidP="003D5749">
      <w:pPr>
        <w:spacing w:line="360" w:lineRule="auto"/>
        <w:jc w:val="both"/>
        <w:rPr>
          <w:szCs w:val="28"/>
        </w:rPr>
      </w:pPr>
      <w:r w:rsidRPr="003D5749">
        <w:rPr>
          <w:szCs w:val="28"/>
        </w:rPr>
        <w:t>2</w:t>
      </w:r>
      <w:r w:rsidR="00547DC5">
        <w:rPr>
          <w:szCs w:val="28"/>
        </w:rPr>
        <w:t>9</w:t>
      </w:r>
      <w:r w:rsidRPr="003D5749">
        <w:rPr>
          <w:szCs w:val="28"/>
        </w:rPr>
        <w:t>.</w:t>
      </w:r>
      <w:r w:rsidRPr="003D5749">
        <w:rPr>
          <w:szCs w:val="28"/>
        </w:rPr>
        <w:tab/>
        <w:t xml:space="preserve">Notwithstanding that on 24 August 2014 the </w:t>
      </w:r>
      <w:r w:rsidR="00AA17FA">
        <w:rPr>
          <w:szCs w:val="28"/>
        </w:rPr>
        <w:t>p</w:t>
      </w:r>
      <w:r w:rsidRPr="003D5749">
        <w:rPr>
          <w:szCs w:val="28"/>
        </w:rPr>
        <w:t>laintiff filed and served the Medical Report by Dr Kwok, it was argued by the 2</w:t>
      </w:r>
      <w:r w:rsidRPr="003D5749">
        <w:rPr>
          <w:szCs w:val="28"/>
          <w:vertAlign w:val="superscript"/>
        </w:rPr>
        <w:t>nd</w:t>
      </w:r>
      <w:r w:rsidRPr="003D5749">
        <w:rPr>
          <w:szCs w:val="28"/>
        </w:rPr>
        <w:t xml:space="preserve"> </w:t>
      </w:r>
      <w:r w:rsidR="00AA17FA">
        <w:rPr>
          <w:szCs w:val="28"/>
        </w:rPr>
        <w:t>d</w:t>
      </w:r>
      <w:r w:rsidRPr="003D5749">
        <w:rPr>
          <w:szCs w:val="28"/>
        </w:rPr>
        <w:t xml:space="preserve">efendant that the </w:t>
      </w:r>
      <w:r w:rsidR="00AA17FA">
        <w:rPr>
          <w:szCs w:val="28"/>
        </w:rPr>
        <w:t>p</w:t>
      </w:r>
      <w:r w:rsidRPr="003D5749">
        <w:rPr>
          <w:szCs w:val="28"/>
        </w:rPr>
        <w:t xml:space="preserve">laintiff was in breach of the Unless Order since the Medical Report did not support the </w:t>
      </w:r>
      <w:r w:rsidR="00AA17FA">
        <w:rPr>
          <w:szCs w:val="28"/>
        </w:rPr>
        <w:t>p</w:t>
      </w:r>
      <w:r w:rsidRPr="003D5749">
        <w:rPr>
          <w:szCs w:val="28"/>
        </w:rPr>
        <w:t>laintiff’s claim against the 2</w:t>
      </w:r>
      <w:r w:rsidRPr="003D5749">
        <w:rPr>
          <w:szCs w:val="28"/>
          <w:vertAlign w:val="superscript"/>
        </w:rPr>
        <w:t>nd</w:t>
      </w:r>
      <w:r w:rsidRPr="003D5749">
        <w:rPr>
          <w:szCs w:val="28"/>
        </w:rPr>
        <w:t xml:space="preserve"> </w:t>
      </w:r>
      <w:r w:rsidR="00AA17FA">
        <w:rPr>
          <w:szCs w:val="28"/>
        </w:rPr>
        <w:t>d</w:t>
      </w:r>
      <w:r w:rsidRPr="003D5749">
        <w:rPr>
          <w:szCs w:val="28"/>
        </w:rPr>
        <w:t xml:space="preserve">efendant. </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547DC5" w:rsidP="00AA17FA">
      <w:pPr>
        <w:pStyle w:val="HTMLPreformatted"/>
        <w:tabs>
          <w:tab w:val="clear" w:pos="916"/>
          <w:tab w:val="left" w:pos="1440"/>
        </w:tabs>
        <w:spacing w:line="360" w:lineRule="auto"/>
        <w:jc w:val="both"/>
        <w:rPr>
          <w:rFonts w:ascii="Times New Roman" w:hAnsi="Times New Roman" w:cs="Times New Roman"/>
          <w:sz w:val="28"/>
          <w:szCs w:val="28"/>
        </w:rPr>
      </w:pPr>
      <w:r>
        <w:rPr>
          <w:rFonts w:ascii="Times New Roman" w:hAnsi="Times New Roman" w:cs="Times New Roman"/>
          <w:sz w:val="28"/>
          <w:szCs w:val="28"/>
        </w:rPr>
        <w:t>30</w:t>
      </w:r>
      <w:r w:rsidR="003D5749" w:rsidRPr="003D5749">
        <w:rPr>
          <w:rFonts w:ascii="Times New Roman" w:hAnsi="Times New Roman" w:cs="Times New Roman"/>
          <w:sz w:val="28"/>
          <w:szCs w:val="28"/>
        </w:rPr>
        <w:t>.</w:t>
      </w:r>
      <w:r w:rsidR="003D5749" w:rsidRPr="003D5749">
        <w:rPr>
          <w:rFonts w:ascii="Times New Roman" w:hAnsi="Times New Roman" w:cs="Times New Roman"/>
          <w:sz w:val="28"/>
          <w:szCs w:val="28"/>
        </w:rPr>
        <w:tab/>
        <w:t xml:space="preserve">In my view, for the purpose of complying with the Unless Order, it is sufficient that the Medical Report tended to support the </w:t>
      </w:r>
      <w:r w:rsidR="00AA17FA">
        <w:rPr>
          <w:rFonts w:ascii="Times New Roman" w:hAnsi="Times New Roman" w:cs="Times New Roman"/>
          <w:sz w:val="28"/>
          <w:szCs w:val="28"/>
        </w:rPr>
        <w:t>p</w:t>
      </w:r>
      <w:r w:rsidR="003D5749" w:rsidRPr="003D5749">
        <w:rPr>
          <w:rFonts w:ascii="Times New Roman" w:hAnsi="Times New Roman" w:cs="Times New Roman"/>
          <w:sz w:val="28"/>
          <w:szCs w:val="28"/>
        </w:rPr>
        <w:t xml:space="preserve">laintiff’s case on liability and causation in a material respect.  It is thus irrelevant that it supported not the whole but only part of the </w:t>
      </w:r>
      <w:r w:rsidR="00AA17FA">
        <w:rPr>
          <w:rFonts w:ascii="Times New Roman" w:hAnsi="Times New Roman" w:cs="Times New Roman"/>
          <w:sz w:val="28"/>
          <w:szCs w:val="28"/>
        </w:rPr>
        <w:t>p</w:t>
      </w:r>
      <w:r w:rsidR="003D5749" w:rsidRPr="003D5749">
        <w:rPr>
          <w:rFonts w:ascii="Times New Roman" w:hAnsi="Times New Roman" w:cs="Times New Roman"/>
          <w:sz w:val="28"/>
          <w:szCs w:val="28"/>
        </w:rPr>
        <w:t xml:space="preserve">laintiff’s case. </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AA17FA">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3</w:t>
      </w:r>
      <w:r w:rsidR="00547DC5">
        <w:rPr>
          <w:rFonts w:ascii="Times New Roman" w:hAnsi="Times New Roman" w:cs="Times New Roman"/>
          <w:sz w:val="28"/>
          <w:szCs w:val="28"/>
        </w:rPr>
        <w:t>1</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In the Medical Report, Dr Kwok gave his expert opinion on, amongst other things, various aspects of the care and treatments given to the </w:t>
      </w:r>
      <w:r w:rsidR="00AA17FA">
        <w:rPr>
          <w:rFonts w:ascii="Times New Roman" w:hAnsi="Times New Roman" w:cs="Times New Roman"/>
          <w:sz w:val="28"/>
          <w:szCs w:val="28"/>
        </w:rPr>
        <w:t>p</w:t>
      </w:r>
      <w:r w:rsidRPr="003D5749">
        <w:rPr>
          <w:rFonts w:ascii="Times New Roman" w:hAnsi="Times New Roman" w:cs="Times New Roman"/>
          <w:sz w:val="28"/>
          <w:szCs w:val="28"/>
        </w:rPr>
        <w:t xml:space="preserve">laintiff in TKOH and the appropriateness of the same along with the established medical practice.  I am satisfied that the Medical Report is an expert report on liability and causation tending to support the </w:t>
      </w:r>
      <w:r w:rsidR="00AA17FA">
        <w:rPr>
          <w:rFonts w:ascii="Times New Roman" w:hAnsi="Times New Roman" w:cs="Times New Roman"/>
          <w:sz w:val="28"/>
          <w:szCs w:val="28"/>
        </w:rPr>
        <w:t>p</w:t>
      </w:r>
      <w:r w:rsidRPr="003D5749">
        <w:rPr>
          <w:rFonts w:ascii="Times New Roman" w:hAnsi="Times New Roman" w:cs="Times New Roman"/>
          <w:sz w:val="28"/>
          <w:szCs w:val="28"/>
        </w:rPr>
        <w:t>laintiff’s case against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AA17FA">
        <w:rPr>
          <w:rFonts w:ascii="Times New Roman" w:hAnsi="Times New Roman" w:cs="Times New Roman"/>
          <w:sz w:val="28"/>
          <w:szCs w:val="28"/>
        </w:rPr>
        <w:t>d</w:t>
      </w:r>
      <w:r w:rsidRPr="003D5749">
        <w:rPr>
          <w:rFonts w:ascii="Times New Roman" w:hAnsi="Times New Roman" w:cs="Times New Roman"/>
          <w:sz w:val="28"/>
          <w:szCs w:val="28"/>
        </w:rPr>
        <w:t xml:space="preserve">efendant in a material respect.  As such, I find that the Unless Order has been duly complied with by the </w:t>
      </w:r>
      <w:r w:rsidR="00AA17FA">
        <w:rPr>
          <w:rFonts w:ascii="Times New Roman" w:hAnsi="Times New Roman" w:cs="Times New Roman"/>
          <w:sz w:val="28"/>
          <w:szCs w:val="28"/>
        </w:rPr>
        <w:t>p</w:t>
      </w:r>
      <w:r w:rsidRPr="003D5749">
        <w:rPr>
          <w:rFonts w:ascii="Times New Roman" w:hAnsi="Times New Roman" w:cs="Times New Roman"/>
          <w:sz w:val="28"/>
          <w:szCs w:val="28"/>
        </w:rPr>
        <w:t xml:space="preserve">laintiff.  </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AA17FA">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3</w:t>
      </w:r>
      <w:r w:rsidR="00547DC5">
        <w:rPr>
          <w:rFonts w:ascii="Times New Roman" w:hAnsi="Times New Roman" w:cs="Times New Roman"/>
          <w:sz w:val="28"/>
          <w:szCs w:val="28"/>
        </w:rPr>
        <w:t>2</w:t>
      </w:r>
      <w:r w:rsidRPr="003D5749">
        <w:rPr>
          <w:rFonts w:ascii="Times New Roman" w:hAnsi="Times New Roman" w:cs="Times New Roman"/>
          <w:sz w:val="28"/>
          <w:szCs w:val="28"/>
        </w:rPr>
        <w:t>.</w:t>
      </w:r>
      <w:r w:rsidRPr="003D5749">
        <w:rPr>
          <w:rFonts w:ascii="Times New Roman" w:hAnsi="Times New Roman" w:cs="Times New Roman"/>
          <w:sz w:val="28"/>
          <w:szCs w:val="28"/>
        </w:rPr>
        <w:tab/>
        <w:t>Accordingly, I decline to grant any relief for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BC1FEE">
        <w:rPr>
          <w:rFonts w:ascii="Times New Roman" w:hAnsi="Times New Roman" w:cs="Times New Roman"/>
          <w:sz w:val="28"/>
          <w:szCs w:val="28"/>
        </w:rPr>
        <w:t>d</w:t>
      </w:r>
      <w:r w:rsidRPr="003D5749">
        <w:rPr>
          <w:rFonts w:ascii="Times New Roman" w:hAnsi="Times New Roman" w:cs="Times New Roman"/>
          <w:sz w:val="28"/>
          <w:szCs w:val="28"/>
        </w:rPr>
        <w:t>efendant under this application.</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BC1FEE" w:rsidRDefault="003D5749" w:rsidP="003D5749">
      <w:pPr>
        <w:pStyle w:val="HTMLPreformatted"/>
        <w:tabs>
          <w:tab w:val="left" w:pos="1440"/>
        </w:tabs>
        <w:spacing w:line="360" w:lineRule="auto"/>
        <w:jc w:val="both"/>
        <w:rPr>
          <w:rFonts w:ascii="Times New Roman" w:hAnsi="Times New Roman" w:cs="Times New Roman"/>
          <w:i/>
          <w:sz w:val="28"/>
          <w:szCs w:val="28"/>
        </w:rPr>
      </w:pPr>
      <w:r w:rsidRPr="00BC1FEE">
        <w:rPr>
          <w:rFonts w:ascii="Times New Roman" w:hAnsi="Times New Roman" w:cs="Times New Roman"/>
          <w:i/>
          <w:sz w:val="28"/>
          <w:szCs w:val="28"/>
        </w:rPr>
        <w:t>Conclusion</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BC1FEE">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3</w:t>
      </w:r>
      <w:r w:rsidR="00547DC5">
        <w:rPr>
          <w:rFonts w:ascii="Times New Roman" w:hAnsi="Times New Roman" w:cs="Times New Roman"/>
          <w:sz w:val="28"/>
          <w:szCs w:val="28"/>
        </w:rPr>
        <w:t>3</w:t>
      </w:r>
      <w:r w:rsidRPr="003D5749">
        <w:rPr>
          <w:rFonts w:ascii="Times New Roman" w:hAnsi="Times New Roman" w:cs="Times New Roman"/>
          <w:sz w:val="28"/>
          <w:szCs w:val="28"/>
        </w:rPr>
        <w:t>.</w:t>
      </w:r>
      <w:r w:rsidRPr="003D5749">
        <w:rPr>
          <w:rFonts w:ascii="Times New Roman" w:hAnsi="Times New Roman" w:cs="Times New Roman"/>
          <w:sz w:val="28"/>
          <w:szCs w:val="28"/>
        </w:rPr>
        <w:tab/>
        <w:t>For the reasons given above, I order that,</w:t>
      </w:r>
    </w:p>
    <w:p w:rsidR="003D5749" w:rsidRPr="003D5749" w:rsidRDefault="003D5749" w:rsidP="003D5749">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BC1FE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 xml:space="preserve">(a) </w:t>
      </w:r>
      <w:r w:rsidRPr="003D5749">
        <w:rPr>
          <w:rFonts w:ascii="Times New Roman" w:hAnsi="Times New Roman" w:cs="Times New Roman"/>
          <w:sz w:val="28"/>
          <w:szCs w:val="28"/>
        </w:rPr>
        <w:tab/>
        <w:t xml:space="preserve">paragraph 1 of the Summons concerning striking out of the </w:t>
      </w:r>
      <w:r w:rsidR="00BC1FEE">
        <w:rPr>
          <w:rFonts w:ascii="Times New Roman" w:hAnsi="Times New Roman" w:cs="Times New Roman"/>
          <w:sz w:val="28"/>
          <w:szCs w:val="28"/>
        </w:rPr>
        <w:t>p</w:t>
      </w:r>
      <w:r w:rsidRPr="003D5749">
        <w:rPr>
          <w:rFonts w:ascii="Times New Roman" w:hAnsi="Times New Roman" w:cs="Times New Roman"/>
          <w:sz w:val="28"/>
          <w:szCs w:val="28"/>
        </w:rPr>
        <w:t>laintiff’s Statement of Claim be allowed only to the extent that sub-paragraphs (7) and (8) of the particulars of negligence of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BC1FEE">
        <w:rPr>
          <w:rFonts w:ascii="Times New Roman" w:hAnsi="Times New Roman" w:cs="Times New Roman"/>
          <w:sz w:val="28"/>
          <w:szCs w:val="28"/>
        </w:rPr>
        <w:t>d</w:t>
      </w:r>
      <w:r w:rsidRPr="003D5749">
        <w:rPr>
          <w:rFonts w:ascii="Times New Roman" w:hAnsi="Times New Roman" w:cs="Times New Roman"/>
          <w:sz w:val="28"/>
          <w:szCs w:val="28"/>
        </w:rPr>
        <w:t>efendant in the Statement of Claim be struck out;</w:t>
      </w:r>
    </w:p>
    <w:p w:rsidR="003D5749" w:rsidRPr="003D5749" w:rsidRDefault="003D5749" w:rsidP="00BC1FE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BC1FE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(b)</w:t>
      </w:r>
      <w:r w:rsidRPr="003D5749">
        <w:rPr>
          <w:rFonts w:ascii="Times New Roman" w:hAnsi="Times New Roman" w:cs="Times New Roman"/>
          <w:sz w:val="28"/>
          <w:szCs w:val="28"/>
        </w:rPr>
        <w:tab/>
        <w:t xml:space="preserve">paragraphs 2 and 3 of the Summons concerning dismissal of the </w:t>
      </w:r>
      <w:r w:rsidR="00BC1FEE">
        <w:rPr>
          <w:rFonts w:ascii="Times New Roman" w:hAnsi="Times New Roman" w:cs="Times New Roman"/>
          <w:sz w:val="28"/>
          <w:szCs w:val="28"/>
        </w:rPr>
        <w:t>p</w:t>
      </w:r>
      <w:r w:rsidRPr="003D5749">
        <w:rPr>
          <w:rFonts w:ascii="Times New Roman" w:hAnsi="Times New Roman" w:cs="Times New Roman"/>
          <w:sz w:val="28"/>
          <w:szCs w:val="28"/>
        </w:rPr>
        <w:t>laintiff’s action against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BC1FEE">
        <w:rPr>
          <w:rFonts w:ascii="Times New Roman" w:hAnsi="Times New Roman" w:cs="Times New Roman"/>
          <w:sz w:val="28"/>
          <w:szCs w:val="28"/>
        </w:rPr>
        <w:t>d</w:t>
      </w:r>
      <w:r w:rsidRPr="003D5749">
        <w:rPr>
          <w:rFonts w:ascii="Times New Roman" w:hAnsi="Times New Roman" w:cs="Times New Roman"/>
          <w:sz w:val="28"/>
          <w:szCs w:val="28"/>
        </w:rPr>
        <w:t>efendant be dismissed;</w:t>
      </w:r>
    </w:p>
    <w:p w:rsidR="003D5749" w:rsidRPr="003D5749" w:rsidRDefault="003D5749" w:rsidP="00BC1FE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p>
    <w:p w:rsidR="003D5749" w:rsidRPr="003D5749" w:rsidRDefault="003D5749" w:rsidP="00BC1FE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left" w:pos="2160"/>
        </w:tabs>
        <w:spacing w:line="360" w:lineRule="auto"/>
        <w:ind w:left="2160" w:hanging="720"/>
        <w:jc w:val="both"/>
        <w:rPr>
          <w:rFonts w:ascii="Times New Roman" w:hAnsi="Times New Roman" w:cs="Times New Roman"/>
          <w:sz w:val="28"/>
          <w:szCs w:val="28"/>
        </w:rPr>
      </w:pPr>
      <w:r w:rsidRPr="003D5749">
        <w:rPr>
          <w:rFonts w:ascii="Times New Roman" w:hAnsi="Times New Roman" w:cs="Times New Roman"/>
          <w:sz w:val="28"/>
          <w:szCs w:val="28"/>
        </w:rPr>
        <w:t>(c)</w:t>
      </w:r>
      <w:r w:rsidRPr="003D5749">
        <w:rPr>
          <w:rFonts w:ascii="Times New Roman" w:hAnsi="Times New Roman" w:cs="Times New Roman"/>
          <w:sz w:val="28"/>
          <w:szCs w:val="28"/>
        </w:rPr>
        <w:tab/>
        <w:t xml:space="preserve">there be order in terms of paragraph 4 of the Summons concerning stay of proceedings pending </w:t>
      </w:r>
      <w:r w:rsidR="006341B9">
        <w:rPr>
          <w:rFonts w:ascii="Times New Roman" w:hAnsi="Times New Roman" w:cs="Times New Roman" w:hint="eastAsia"/>
          <w:sz w:val="28"/>
          <w:szCs w:val="28"/>
        </w:rPr>
        <w:t xml:space="preserve">its </w:t>
      </w:r>
      <w:r w:rsidRPr="003D5749">
        <w:rPr>
          <w:rFonts w:ascii="Times New Roman" w:hAnsi="Times New Roman" w:cs="Times New Roman"/>
          <w:sz w:val="28"/>
          <w:szCs w:val="28"/>
        </w:rPr>
        <w:t>resolution or until further order.</w:t>
      </w:r>
    </w:p>
    <w:p w:rsidR="003D5749" w:rsidRPr="00BC1FEE" w:rsidRDefault="003D5749" w:rsidP="00BC1FEE">
      <w:pPr>
        <w:pStyle w:val="HTMLPreformatted"/>
        <w:tabs>
          <w:tab w:val="left" w:pos="1440"/>
        </w:tabs>
        <w:spacing w:line="360" w:lineRule="auto"/>
        <w:jc w:val="both"/>
        <w:rPr>
          <w:rFonts w:ascii="Times New Roman" w:hAnsi="Times New Roman" w:cs="Times New Roman"/>
          <w:sz w:val="28"/>
          <w:szCs w:val="28"/>
        </w:rPr>
      </w:pPr>
    </w:p>
    <w:p w:rsidR="003D5749" w:rsidRPr="00BC1FEE" w:rsidRDefault="003D5749" w:rsidP="00BC1FEE">
      <w:pPr>
        <w:pStyle w:val="HTMLPreformatted"/>
        <w:tabs>
          <w:tab w:val="left" w:pos="1440"/>
        </w:tabs>
        <w:spacing w:line="360" w:lineRule="auto"/>
        <w:jc w:val="both"/>
        <w:rPr>
          <w:rFonts w:ascii="Times New Roman" w:hAnsi="Times New Roman" w:cs="Times New Roman"/>
          <w:i/>
          <w:sz w:val="28"/>
          <w:szCs w:val="28"/>
        </w:rPr>
      </w:pPr>
      <w:r w:rsidRPr="00BC1FEE">
        <w:rPr>
          <w:rFonts w:ascii="Times New Roman" w:hAnsi="Times New Roman" w:cs="Times New Roman"/>
          <w:i/>
          <w:sz w:val="28"/>
          <w:szCs w:val="28"/>
        </w:rPr>
        <w:t>Costs</w:t>
      </w:r>
    </w:p>
    <w:p w:rsidR="003D5749" w:rsidRPr="003D5749" w:rsidRDefault="003D5749" w:rsidP="00BC1FEE">
      <w:pPr>
        <w:pStyle w:val="HTMLPreformatted"/>
        <w:tabs>
          <w:tab w:val="left" w:pos="1440"/>
        </w:tabs>
        <w:spacing w:line="360" w:lineRule="auto"/>
        <w:jc w:val="both"/>
        <w:rPr>
          <w:rFonts w:ascii="Times New Roman" w:hAnsi="Times New Roman" w:cs="Times New Roman"/>
          <w:sz w:val="28"/>
          <w:szCs w:val="28"/>
        </w:rPr>
      </w:pPr>
    </w:p>
    <w:p w:rsidR="003D5749" w:rsidRPr="003D5749" w:rsidRDefault="003D5749" w:rsidP="00BC1FEE">
      <w:pPr>
        <w:pStyle w:val="HTMLPreformatted"/>
        <w:tabs>
          <w:tab w:val="clear" w:pos="916"/>
          <w:tab w:val="left" w:pos="1440"/>
        </w:tabs>
        <w:spacing w:line="360" w:lineRule="auto"/>
        <w:jc w:val="both"/>
        <w:rPr>
          <w:rFonts w:ascii="Times New Roman" w:hAnsi="Times New Roman" w:cs="Times New Roman"/>
          <w:sz w:val="28"/>
          <w:szCs w:val="28"/>
        </w:rPr>
      </w:pPr>
      <w:r w:rsidRPr="003D5749">
        <w:rPr>
          <w:rFonts w:ascii="Times New Roman" w:hAnsi="Times New Roman" w:cs="Times New Roman"/>
          <w:sz w:val="28"/>
          <w:szCs w:val="28"/>
        </w:rPr>
        <w:t>3</w:t>
      </w:r>
      <w:r w:rsidR="00547DC5">
        <w:rPr>
          <w:rFonts w:ascii="Times New Roman" w:hAnsi="Times New Roman" w:cs="Times New Roman"/>
          <w:sz w:val="28"/>
          <w:szCs w:val="28"/>
        </w:rPr>
        <w:t>4</w:t>
      </w:r>
      <w:r w:rsidRPr="003D5749">
        <w:rPr>
          <w:rFonts w:ascii="Times New Roman" w:hAnsi="Times New Roman" w:cs="Times New Roman"/>
          <w:sz w:val="28"/>
          <w:szCs w:val="28"/>
        </w:rPr>
        <w:t>.</w:t>
      </w:r>
      <w:r w:rsidRPr="003D5749">
        <w:rPr>
          <w:rFonts w:ascii="Times New Roman" w:hAnsi="Times New Roman" w:cs="Times New Roman"/>
          <w:sz w:val="28"/>
          <w:szCs w:val="28"/>
        </w:rPr>
        <w:tab/>
        <w:t xml:space="preserve">Since in accordance with my decision the </w:t>
      </w:r>
      <w:r w:rsidR="00BC1FEE">
        <w:rPr>
          <w:rFonts w:ascii="Times New Roman" w:hAnsi="Times New Roman" w:cs="Times New Roman"/>
          <w:sz w:val="28"/>
          <w:szCs w:val="28"/>
        </w:rPr>
        <w:t>p</w:t>
      </w:r>
      <w:r w:rsidRPr="003D5749">
        <w:rPr>
          <w:rFonts w:ascii="Times New Roman" w:hAnsi="Times New Roman" w:cs="Times New Roman"/>
          <w:sz w:val="28"/>
          <w:szCs w:val="28"/>
        </w:rPr>
        <w:t>laintiff has substantially defended against the Summons, I make an order</w:t>
      </w:r>
      <w:bookmarkStart w:id="1" w:name="ctx6"/>
      <w:r w:rsidRPr="003D5749">
        <w:rPr>
          <w:rFonts w:ascii="Times New Roman" w:hAnsi="Times New Roman" w:cs="Times New Roman"/>
          <w:sz w:val="28"/>
          <w:szCs w:val="28"/>
        </w:rPr>
        <w:t xml:space="preserve"> </w:t>
      </w:r>
      <w:r w:rsidRPr="003D5749">
        <w:rPr>
          <w:rFonts w:ascii="Times New Roman" w:hAnsi="Times New Roman" w:cs="Times New Roman"/>
          <w:bCs/>
          <w:sz w:val="28"/>
          <w:szCs w:val="28"/>
        </w:rPr>
        <w:t>nisi</w:t>
      </w:r>
      <w:bookmarkEnd w:id="1"/>
      <w:r w:rsidRPr="003D5749">
        <w:rPr>
          <w:rFonts w:ascii="Times New Roman" w:hAnsi="Times New Roman" w:cs="Times New Roman"/>
          <w:sz w:val="28"/>
          <w:szCs w:val="28"/>
        </w:rPr>
        <w:t xml:space="preserve"> that the 2</w:t>
      </w:r>
      <w:r w:rsidRPr="003D5749">
        <w:rPr>
          <w:rFonts w:ascii="Times New Roman" w:hAnsi="Times New Roman" w:cs="Times New Roman"/>
          <w:sz w:val="28"/>
          <w:szCs w:val="28"/>
          <w:vertAlign w:val="superscript"/>
        </w:rPr>
        <w:t>nd</w:t>
      </w:r>
      <w:r w:rsidRPr="003D5749">
        <w:rPr>
          <w:rFonts w:ascii="Times New Roman" w:hAnsi="Times New Roman" w:cs="Times New Roman"/>
          <w:sz w:val="28"/>
          <w:szCs w:val="28"/>
        </w:rPr>
        <w:t xml:space="preserve"> </w:t>
      </w:r>
      <w:r w:rsidR="00BC1FEE">
        <w:rPr>
          <w:rFonts w:ascii="Times New Roman" w:hAnsi="Times New Roman" w:cs="Times New Roman"/>
          <w:sz w:val="28"/>
          <w:szCs w:val="28"/>
        </w:rPr>
        <w:t>d</w:t>
      </w:r>
      <w:r w:rsidRPr="003D5749">
        <w:rPr>
          <w:rFonts w:ascii="Times New Roman" w:hAnsi="Times New Roman" w:cs="Times New Roman"/>
          <w:sz w:val="28"/>
          <w:szCs w:val="28"/>
        </w:rPr>
        <w:t xml:space="preserve">efendant pay the </w:t>
      </w:r>
      <w:r w:rsidR="00BC1FEE">
        <w:rPr>
          <w:rFonts w:ascii="Times New Roman" w:hAnsi="Times New Roman" w:cs="Times New Roman"/>
          <w:sz w:val="28"/>
          <w:szCs w:val="28"/>
        </w:rPr>
        <w:t>p</w:t>
      </w:r>
      <w:r w:rsidRPr="003D5749">
        <w:rPr>
          <w:rFonts w:ascii="Times New Roman" w:hAnsi="Times New Roman" w:cs="Times New Roman"/>
          <w:sz w:val="28"/>
          <w:szCs w:val="28"/>
        </w:rPr>
        <w:t xml:space="preserve">laintiff’s costs of the Summons with certificate for counsel, such costs to be taxed if not agreed. </w:t>
      </w:r>
      <w:r w:rsidR="00BC1FEE">
        <w:rPr>
          <w:rFonts w:ascii="Times New Roman" w:hAnsi="Times New Roman" w:cs="Times New Roman"/>
          <w:sz w:val="28"/>
          <w:szCs w:val="28"/>
        </w:rPr>
        <w:t xml:space="preserve"> </w:t>
      </w:r>
      <w:r w:rsidRPr="003D5749">
        <w:rPr>
          <w:rFonts w:ascii="Times New Roman" w:hAnsi="Times New Roman" w:cs="Times New Roman"/>
          <w:sz w:val="28"/>
          <w:szCs w:val="28"/>
        </w:rPr>
        <w:t xml:space="preserve">The </w:t>
      </w:r>
      <w:r w:rsidR="00BC1FEE">
        <w:rPr>
          <w:rFonts w:ascii="Times New Roman" w:hAnsi="Times New Roman" w:cs="Times New Roman"/>
          <w:sz w:val="28"/>
          <w:szCs w:val="28"/>
        </w:rPr>
        <w:t>p</w:t>
      </w:r>
      <w:r w:rsidRPr="003D5749">
        <w:rPr>
          <w:rFonts w:ascii="Times New Roman" w:hAnsi="Times New Roman" w:cs="Times New Roman"/>
          <w:sz w:val="28"/>
          <w:szCs w:val="28"/>
        </w:rPr>
        <w:t>laintiff’s own costs are to be taxed in accordance with the</w:t>
      </w:r>
      <w:r w:rsidRPr="003D5749">
        <w:rPr>
          <w:rStyle w:val="apple-converted-space"/>
          <w:rFonts w:ascii="Times New Roman" w:hAnsi="Times New Roman" w:cs="Times New Roman"/>
          <w:sz w:val="28"/>
          <w:szCs w:val="28"/>
        </w:rPr>
        <w:t> </w:t>
      </w:r>
      <w:bookmarkStart w:id="2" w:name="ctx7"/>
      <w:r w:rsidRPr="003D5749">
        <w:rPr>
          <w:rFonts w:ascii="Times New Roman" w:hAnsi="Times New Roman" w:cs="Times New Roman"/>
          <w:bCs/>
          <w:sz w:val="28"/>
          <w:szCs w:val="28"/>
        </w:rPr>
        <w:t>Legal Aid Regulations</w:t>
      </w:r>
      <w:bookmarkEnd w:id="2"/>
      <w:r w:rsidRPr="003D5749">
        <w:rPr>
          <w:rFonts w:ascii="Times New Roman" w:hAnsi="Times New Roman" w:cs="Times New Roman"/>
          <w:sz w:val="28"/>
          <w:szCs w:val="28"/>
        </w:rPr>
        <w:t>.</w:t>
      </w:r>
      <w:r w:rsidR="00BC1FEE">
        <w:rPr>
          <w:rFonts w:ascii="Times New Roman" w:hAnsi="Times New Roman" w:cs="Times New Roman"/>
          <w:sz w:val="28"/>
          <w:szCs w:val="28"/>
        </w:rPr>
        <w:t xml:space="preserve"> </w:t>
      </w:r>
      <w:r w:rsidRPr="003D5749">
        <w:rPr>
          <w:rFonts w:ascii="Times New Roman" w:hAnsi="Times New Roman" w:cs="Times New Roman"/>
          <w:sz w:val="28"/>
          <w:szCs w:val="28"/>
        </w:rPr>
        <w:t xml:space="preserve"> The order</w:t>
      </w:r>
      <w:r w:rsidRPr="003D5749">
        <w:rPr>
          <w:rStyle w:val="apple-converted-space"/>
          <w:rFonts w:ascii="Times New Roman" w:hAnsi="Times New Roman" w:cs="Times New Roman"/>
          <w:sz w:val="28"/>
          <w:szCs w:val="28"/>
        </w:rPr>
        <w:t> </w:t>
      </w:r>
      <w:bookmarkStart w:id="3" w:name="ctx8"/>
      <w:r w:rsidRPr="003D5749">
        <w:rPr>
          <w:rFonts w:ascii="Times New Roman" w:hAnsi="Times New Roman" w:cs="Times New Roman"/>
          <w:bCs/>
          <w:sz w:val="28"/>
          <w:szCs w:val="28"/>
        </w:rPr>
        <w:t>nisi</w:t>
      </w:r>
      <w:bookmarkEnd w:id="3"/>
      <w:r w:rsidRPr="003D5749">
        <w:rPr>
          <w:rFonts w:ascii="Times New Roman" w:hAnsi="Times New Roman" w:cs="Times New Roman"/>
          <w:bCs/>
          <w:sz w:val="28"/>
          <w:szCs w:val="28"/>
        </w:rPr>
        <w:t xml:space="preserve"> </w:t>
      </w:r>
      <w:r w:rsidRPr="003D5749">
        <w:rPr>
          <w:rFonts w:ascii="Times New Roman" w:hAnsi="Times New Roman" w:cs="Times New Roman"/>
          <w:sz w:val="28"/>
          <w:szCs w:val="28"/>
        </w:rPr>
        <w:t xml:space="preserve">will become absolute after 14 days in the absence of any application to vary the same. </w:t>
      </w:r>
    </w:p>
    <w:p w:rsidR="009F4D24" w:rsidRDefault="009F4D24" w:rsidP="003D5749">
      <w:pPr>
        <w:tabs>
          <w:tab w:val="clear" w:pos="4320"/>
          <w:tab w:val="clear" w:pos="9072"/>
        </w:tabs>
        <w:spacing w:line="360" w:lineRule="auto"/>
        <w:jc w:val="both"/>
        <w:rPr>
          <w:szCs w:val="28"/>
        </w:rPr>
      </w:pPr>
    </w:p>
    <w:p w:rsidR="00823F54" w:rsidRDefault="00823F54" w:rsidP="00897CEA">
      <w:pPr>
        <w:tabs>
          <w:tab w:val="clear" w:pos="4320"/>
          <w:tab w:val="clear" w:pos="9072"/>
        </w:tabs>
        <w:spacing w:line="360" w:lineRule="auto"/>
        <w:jc w:val="both"/>
        <w:rPr>
          <w:rFonts w:hint="eastAsia"/>
          <w:bCs/>
          <w:szCs w:val="28"/>
        </w:rPr>
      </w:pPr>
    </w:p>
    <w:p w:rsidR="00B84895" w:rsidRDefault="00B84895" w:rsidP="00897CEA">
      <w:pPr>
        <w:tabs>
          <w:tab w:val="clear" w:pos="4320"/>
          <w:tab w:val="clear" w:pos="9072"/>
        </w:tabs>
        <w:spacing w:line="360" w:lineRule="auto"/>
        <w:jc w:val="both"/>
        <w:rPr>
          <w:rFonts w:hint="eastAsia"/>
          <w:bCs/>
          <w:szCs w:val="28"/>
        </w:rPr>
      </w:pPr>
    </w:p>
    <w:p w:rsidR="00B84895" w:rsidRPr="00B23223" w:rsidRDefault="00B84895" w:rsidP="00897CEA">
      <w:pPr>
        <w:tabs>
          <w:tab w:val="clear" w:pos="4320"/>
          <w:tab w:val="clear" w:pos="9072"/>
        </w:tabs>
        <w:spacing w:line="360" w:lineRule="auto"/>
        <w:jc w:val="both"/>
        <w:rPr>
          <w:rFonts w:hint="eastAsia"/>
          <w:bCs/>
          <w:szCs w:val="28"/>
        </w:rPr>
      </w:pPr>
    </w:p>
    <w:p w:rsidR="005964BA" w:rsidRDefault="005964BA" w:rsidP="005964BA">
      <w:pPr>
        <w:tabs>
          <w:tab w:val="clear" w:pos="4320"/>
          <w:tab w:val="clear" w:pos="9072"/>
          <w:tab w:val="center" w:pos="6480"/>
        </w:tabs>
        <w:jc w:val="both"/>
        <w:rPr>
          <w:rFonts w:hint="eastAsia"/>
          <w:iCs/>
          <w:szCs w:val="28"/>
        </w:rPr>
      </w:pPr>
      <w:r>
        <w:rPr>
          <w:rFonts w:hint="eastAsia"/>
          <w:iCs/>
          <w:szCs w:val="28"/>
        </w:rPr>
        <w:tab/>
      </w:r>
      <w:r>
        <w:rPr>
          <w:iCs/>
          <w:szCs w:val="28"/>
        </w:rPr>
        <w:tab/>
      </w:r>
      <w:r w:rsidRPr="00CD6B32">
        <w:rPr>
          <w:iCs/>
          <w:szCs w:val="28"/>
        </w:rPr>
        <w:t>(</w:t>
      </w:r>
      <w:r>
        <w:rPr>
          <w:rFonts w:hint="eastAsia"/>
          <w:iCs/>
          <w:szCs w:val="28"/>
        </w:rPr>
        <w:t xml:space="preserve"> </w:t>
      </w:r>
      <w:r w:rsidR="003D5749">
        <w:rPr>
          <w:iCs/>
          <w:szCs w:val="28"/>
        </w:rPr>
        <w:t>Samson Hung</w:t>
      </w:r>
      <w:r>
        <w:rPr>
          <w:rFonts w:hint="eastAsia"/>
          <w:iCs/>
          <w:szCs w:val="28"/>
        </w:rPr>
        <w:t xml:space="preserve"> </w:t>
      </w:r>
      <w:r w:rsidRPr="00CD6B32">
        <w:rPr>
          <w:iCs/>
          <w:szCs w:val="28"/>
        </w:rPr>
        <w:t>)</w:t>
      </w:r>
    </w:p>
    <w:p w:rsidR="005964BA" w:rsidRPr="005964BA" w:rsidRDefault="005964BA" w:rsidP="005964BA">
      <w:pPr>
        <w:tabs>
          <w:tab w:val="clear" w:pos="4320"/>
          <w:tab w:val="clear" w:pos="9072"/>
          <w:tab w:val="center" w:pos="6480"/>
        </w:tabs>
        <w:jc w:val="both"/>
        <w:rPr>
          <w:szCs w:val="28"/>
          <w:lang w:eastAsia="zh-HK"/>
        </w:rPr>
      </w:pPr>
      <w:r>
        <w:rPr>
          <w:rFonts w:hint="eastAsia"/>
          <w:iCs/>
          <w:szCs w:val="28"/>
        </w:rPr>
        <w:tab/>
      </w:r>
      <w:r>
        <w:rPr>
          <w:iCs/>
          <w:szCs w:val="28"/>
        </w:rPr>
        <w:tab/>
      </w:r>
      <w:r w:rsidR="0034574B">
        <w:rPr>
          <w:iCs/>
          <w:szCs w:val="28"/>
        </w:rPr>
        <w:t xml:space="preserve">Deputy </w:t>
      </w:r>
      <w:r w:rsidRPr="00CD6B32">
        <w:rPr>
          <w:iCs/>
          <w:szCs w:val="28"/>
        </w:rPr>
        <w:t>District Judge</w:t>
      </w:r>
    </w:p>
    <w:p w:rsidR="00B45A3B" w:rsidRDefault="00B45A3B" w:rsidP="00B84895">
      <w:pPr>
        <w:jc w:val="both"/>
        <w:rPr>
          <w:rFonts w:hint="eastAsia"/>
          <w:iCs/>
          <w:szCs w:val="28"/>
        </w:rPr>
      </w:pPr>
    </w:p>
    <w:p w:rsidR="005964BA" w:rsidRPr="00CD6B32" w:rsidRDefault="005964BA" w:rsidP="00B84895">
      <w:pPr>
        <w:jc w:val="both"/>
        <w:rPr>
          <w:iCs/>
          <w:szCs w:val="28"/>
        </w:rPr>
      </w:pPr>
    </w:p>
    <w:p w:rsidR="00B84895" w:rsidRDefault="00790EBC" w:rsidP="00B84895">
      <w:pPr>
        <w:keepNext/>
        <w:rPr>
          <w:rFonts w:hint="eastAsia"/>
          <w:noProof/>
        </w:rPr>
      </w:pPr>
      <w:r>
        <w:rPr>
          <w:noProof/>
        </w:rPr>
        <w:t>M</w:t>
      </w:r>
      <w:r w:rsidR="00BC1FEE">
        <w:rPr>
          <w:noProof/>
        </w:rPr>
        <w:t>r Neal Clough</w:t>
      </w:r>
      <w:r>
        <w:rPr>
          <w:noProof/>
        </w:rPr>
        <w:t xml:space="preserve">, instructed by </w:t>
      </w:r>
      <w:r w:rsidR="00BC1FEE">
        <w:rPr>
          <w:noProof/>
        </w:rPr>
        <w:t>Kenneth Lam, assigned by the Director of Legal Aid</w:t>
      </w:r>
      <w:r>
        <w:rPr>
          <w:noProof/>
        </w:rPr>
        <w:t>, for the plaintiff</w:t>
      </w:r>
    </w:p>
    <w:p w:rsidR="00B84895" w:rsidRDefault="00B84895" w:rsidP="00B84895">
      <w:pPr>
        <w:keepNext/>
        <w:rPr>
          <w:rFonts w:hint="eastAsia"/>
          <w:noProof/>
        </w:rPr>
      </w:pPr>
    </w:p>
    <w:p w:rsidR="00D63A27" w:rsidRDefault="00D63A27" w:rsidP="00B84895">
      <w:pPr>
        <w:keepNext/>
        <w:jc w:val="both"/>
        <w:rPr>
          <w:noProof/>
        </w:rPr>
      </w:pPr>
      <w:r>
        <w:rPr>
          <w:noProof/>
        </w:rPr>
        <w:t>M</w:t>
      </w:r>
      <w:r w:rsidR="00BC1FEE">
        <w:rPr>
          <w:noProof/>
        </w:rPr>
        <w:t>r Se-to Wai Lun, Warren of Mayer Brown JSM, for the 1</w:t>
      </w:r>
      <w:r w:rsidR="00BC1FEE" w:rsidRPr="00BC1FEE">
        <w:rPr>
          <w:noProof/>
          <w:vertAlign w:val="superscript"/>
        </w:rPr>
        <w:t>st</w:t>
      </w:r>
      <w:r w:rsidR="00BC1FEE">
        <w:rPr>
          <w:noProof/>
        </w:rPr>
        <w:t xml:space="preserve"> defendant</w:t>
      </w:r>
    </w:p>
    <w:p w:rsidR="00BC1FEE" w:rsidRDefault="00BC1FEE" w:rsidP="00B84895">
      <w:pPr>
        <w:keepNext/>
        <w:jc w:val="both"/>
      </w:pPr>
    </w:p>
    <w:p w:rsidR="00B45A3B" w:rsidRDefault="00BC1FEE" w:rsidP="00B84895">
      <w:pPr>
        <w:jc w:val="both"/>
        <w:rPr>
          <w:iCs/>
          <w:szCs w:val="28"/>
        </w:rPr>
      </w:pPr>
      <w:r>
        <w:rPr>
          <w:iCs/>
          <w:szCs w:val="28"/>
        </w:rPr>
        <w:t>Mr Ashok Sakhrani, instructed by Kennedys, for the 2</w:t>
      </w:r>
      <w:r w:rsidRPr="00BC1FEE">
        <w:rPr>
          <w:iCs/>
          <w:szCs w:val="28"/>
          <w:vertAlign w:val="superscript"/>
        </w:rPr>
        <w:t>nd</w:t>
      </w:r>
      <w:r>
        <w:rPr>
          <w:iCs/>
          <w:szCs w:val="28"/>
        </w:rPr>
        <w:t xml:space="preserve"> defendant</w:t>
      </w:r>
    </w:p>
    <w:p w:rsidR="00547DC5" w:rsidRDefault="00547DC5" w:rsidP="00B84895">
      <w:pPr>
        <w:jc w:val="both"/>
        <w:rPr>
          <w:iCs/>
          <w:szCs w:val="28"/>
        </w:rPr>
      </w:pPr>
    </w:p>
    <w:p w:rsidR="00547DC5" w:rsidRPr="00CD6B32" w:rsidRDefault="00547DC5" w:rsidP="00B84895">
      <w:pPr>
        <w:jc w:val="both"/>
        <w:rPr>
          <w:iCs/>
          <w:szCs w:val="28"/>
        </w:rPr>
      </w:pPr>
    </w:p>
    <w:sectPr w:rsidR="00547DC5" w:rsidRPr="00CD6B32"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33F3" w:rsidRDefault="001A33F3">
      <w:r>
        <w:separator/>
      </w:r>
    </w:p>
  </w:endnote>
  <w:endnote w:type="continuationSeparator" w:id="0">
    <w:p w:rsidR="001A33F3" w:rsidRDefault="001A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06A70" w:rsidRDefault="00906A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Footer"/>
      <w:framePr w:wrap="around" w:vAnchor="text" w:hAnchor="margin" w:xAlign="right" w:y="1"/>
      <w:rPr>
        <w:rStyle w:val="PageNumber"/>
      </w:rPr>
    </w:pPr>
  </w:p>
  <w:p w:rsidR="00906A70" w:rsidRDefault="00906A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33F3" w:rsidRDefault="001A33F3">
      <w:r>
        <w:separator/>
      </w:r>
    </w:p>
  </w:footnote>
  <w:footnote w:type="continuationSeparator" w:id="0">
    <w:p w:rsidR="001A33F3" w:rsidRDefault="001A3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5E6C84">
    <w:pPr>
      <w:pStyle w:val="Header"/>
    </w:pPr>
    <w:r w:rsidRPr="00D54FEA">
      <w:rPr>
        <w:noProof/>
        <w:sz w:val="20"/>
      </w:rPr>
    </w:r>
    <w:r w:rsidR="005E6C84"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r w:rsidRPr="00D54FEA">
      <w:rPr>
        <w:noProof/>
        <w:sz w:val="20"/>
      </w:rPr>
    </w:r>
    <w:r w:rsidR="005E6C84"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906A70" w:rsidRPr="00481CCA" w:rsidRDefault="00906A70">
                <w:pPr>
                  <w:rPr>
                    <w:rFonts w:eastAsia="PMingLiU"/>
                    <w:b/>
                    <w:sz w:val="18"/>
                    <w:lang w:eastAsia="zh-TW"/>
                  </w:rPr>
                </w:pPr>
              </w:p>
            </w:txbxContent>
          </v:textbox>
        </v:shape>
      </w:pict>
    </w:r>
    <w:r w:rsidRPr="00D54FEA">
      <w:rPr>
        <w:noProof/>
        <w:sz w:val="20"/>
      </w:rPr>
    </w:r>
    <w:r w:rsidR="005E6C84"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6A70" w:rsidRDefault="00906A70">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5F34AD">
      <w:rPr>
        <w:rStyle w:val="PageNumber"/>
        <w:noProof/>
        <w:sz w:val="28"/>
      </w:rPr>
      <w:t>13</w:t>
    </w:r>
    <w:r>
      <w:rPr>
        <w:rStyle w:val="PageNumber"/>
        <w:sz w:val="28"/>
      </w:rPr>
      <w:fldChar w:fldCharType="end"/>
    </w:r>
    <w:r>
      <w:rPr>
        <w:rStyle w:val="PageNumber"/>
        <w:rFonts w:hint="eastAsia"/>
        <w:sz w:val="28"/>
      </w:rPr>
      <w:t xml:space="preserve"> -</w:t>
    </w:r>
    <w:r w:rsidR="005E6C84">
      <w:rPr>
        <w:noProof/>
        <w:sz w:val="28"/>
      </w:rPr>
    </w:r>
    <w:r w:rsidR="005E6C8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r w:rsidR="005E6C84">
      <w:rPr>
        <w:noProof/>
        <w:sz w:val="28"/>
      </w:rPr>
    </w:r>
    <w:r w:rsidR="005E6C8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906A70" w:rsidRDefault="00906A70">
                <w:pPr>
                  <w:rPr>
                    <w:rFonts w:eastAsia="SimHei"/>
                    <w:b/>
                    <w:sz w:val="18"/>
                  </w:rPr>
                </w:pPr>
              </w:p>
            </w:txbxContent>
          </v:textbox>
        </v:shape>
      </w:pict>
    </w:r>
    <w:r w:rsidR="005E6C84">
      <w:rPr>
        <w:noProof/>
        <w:sz w:val="28"/>
      </w:rPr>
    </w:r>
    <w:r w:rsidR="005E6C8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906A70" w:rsidRDefault="00906A70">
                <w:pPr>
                  <w:rPr>
                    <w:b/>
                    <w:sz w:val="20"/>
                  </w:rPr>
                </w:pPr>
                <w:r>
                  <w:rPr>
                    <w:rFonts w:hint="eastAsia"/>
                    <w:b/>
                    <w:sz w:val="20"/>
                  </w:rPr>
                  <w:t>A</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B</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C</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2"/>
                  <w:rPr>
                    <w:sz w:val="16"/>
                  </w:rPr>
                </w:pPr>
                <w:r>
                  <w:rPr>
                    <w:rFonts w:hint="eastAsia"/>
                  </w:rPr>
                  <w:t>D</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E</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20"/>
                  </w:rPr>
                </w:pPr>
                <w:r>
                  <w:rPr>
                    <w:rFonts w:hint="eastAsia"/>
                    <w:b/>
                    <w:sz w:val="20"/>
                  </w:rPr>
                  <w:t>F</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G</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H</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I</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J</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K</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L</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M</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N</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O</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P</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Q</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R</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S</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T</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rPr>
                    <w:b/>
                    <w:sz w:val="16"/>
                  </w:rPr>
                </w:pPr>
                <w:r>
                  <w:rPr>
                    <w:rFonts w:hint="eastAsia"/>
                    <w:b/>
                    <w:sz w:val="20"/>
                  </w:rPr>
                  <w:t>U</w:t>
                </w:r>
              </w:p>
              <w:p w:rsidR="00906A70" w:rsidRDefault="00906A70">
                <w:pPr>
                  <w:rPr>
                    <w:b/>
                    <w:sz w:val="10"/>
                  </w:rPr>
                </w:pPr>
              </w:p>
              <w:p w:rsidR="00906A70" w:rsidRDefault="00906A70">
                <w:pPr>
                  <w:rPr>
                    <w:b/>
                    <w:sz w:val="16"/>
                  </w:rPr>
                </w:pPr>
              </w:p>
              <w:p w:rsidR="00906A70" w:rsidRDefault="00906A70">
                <w:pPr>
                  <w:rPr>
                    <w:b/>
                    <w:sz w:val="16"/>
                  </w:rPr>
                </w:pPr>
              </w:p>
              <w:p w:rsidR="00906A70" w:rsidRDefault="00906A70">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740"/>
    <w:multiLevelType w:val="hybridMultilevel"/>
    <w:tmpl w:val="5A3E6ADA"/>
    <w:lvl w:ilvl="0" w:tplc="04627484">
      <w:start w:val="1"/>
      <w:numFmt w:val="lowerLetter"/>
      <w:lvlText w:val="(%1)"/>
      <w:lvlJc w:val="left"/>
      <w:pPr>
        <w:ind w:left="1080" w:hanging="6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BDF2A7E"/>
    <w:multiLevelType w:val="hybridMultilevel"/>
    <w:tmpl w:val="2F30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13A08"/>
    <w:multiLevelType w:val="hybridMultilevel"/>
    <w:tmpl w:val="03DEDA32"/>
    <w:lvl w:ilvl="0" w:tplc="A5FE8A2A">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D0CBC"/>
    <w:multiLevelType w:val="hybridMultilevel"/>
    <w:tmpl w:val="AC0A6950"/>
    <w:lvl w:ilvl="0" w:tplc="8B1E9398">
      <w:start w:val="1"/>
      <w:numFmt w:val="upperRoman"/>
      <w:lvlText w:val="(%1)"/>
      <w:lvlJc w:val="left"/>
      <w:pPr>
        <w:ind w:left="2160" w:hanging="72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5A393A"/>
    <w:multiLevelType w:val="hybridMultilevel"/>
    <w:tmpl w:val="0E8C8C3E"/>
    <w:lvl w:ilvl="0" w:tplc="38600416">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6"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7"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38F2A33"/>
    <w:multiLevelType w:val="hybridMultilevel"/>
    <w:tmpl w:val="119E4A80"/>
    <w:lvl w:ilvl="0" w:tplc="7BE44C0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6C14D17"/>
    <w:multiLevelType w:val="hybridMultilevel"/>
    <w:tmpl w:val="A43ACC88"/>
    <w:lvl w:ilvl="0" w:tplc="D996C9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638F8"/>
    <w:multiLevelType w:val="hybridMultilevel"/>
    <w:tmpl w:val="F8F2DF76"/>
    <w:lvl w:ilvl="0" w:tplc="D8C8F106">
      <w:start w:val="1"/>
      <w:numFmt w:val="lowerLetter"/>
      <w:lvlText w:val="(%1)"/>
      <w:lvlJc w:val="left"/>
      <w:pPr>
        <w:ind w:left="900" w:hanging="4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C3E2D06"/>
    <w:multiLevelType w:val="hybridMultilevel"/>
    <w:tmpl w:val="91A4D370"/>
    <w:lvl w:ilvl="0" w:tplc="6802A124">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A354E"/>
    <w:multiLevelType w:val="hybridMultilevel"/>
    <w:tmpl w:val="0B44AD38"/>
    <w:lvl w:ilvl="0" w:tplc="21622566">
      <w:start w:val="1"/>
      <w:numFmt w:val="lowerLetter"/>
      <w:lvlText w:val="(%1)"/>
      <w:lvlJc w:val="left"/>
      <w:pPr>
        <w:ind w:left="1080" w:hanging="60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2EA311F"/>
    <w:multiLevelType w:val="hybridMultilevel"/>
    <w:tmpl w:val="3FC6F34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742E0B"/>
    <w:multiLevelType w:val="hybridMultilevel"/>
    <w:tmpl w:val="500AE8EC"/>
    <w:lvl w:ilvl="0" w:tplc="1ECE3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556F7"/>
    <w:multiLevelType w:val="hybridMultilevel"/>
    <w:tmpl w:val="C1240676"/>
    <w:lvl w:ilvl="0" w:tplc="FD8A6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2" w15:restartNumberingAfterBreak="0">
    <w:nsid w:val="6B643961"/>
    <w:multiLevelType w:val="hybridMultilevel"/>
    <w:tmpl w:val="05FE3494"/>
    <w:lvl w:ilvl="0" w:tplc="4B626C4C">
      <w:start w:val="1"/>
      <w:numFmt w:val="decimal"/>
      <w:lvlText w:val="(%1)"/>
      <w:lvlJc w:val="left"/>
      <w:pPr>
        <w:ind w:left="1860" w:hanging="4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D5C4081"/>
    <w:multiLevelType w:val="hybridMultilevel"/>
    <w:tmpl w:val="4CB2CD60"/>
    <w:lvl w:ilvl="0" w:tplc="B0FAF9BC">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24"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796415980">
    <w:abstractNumId w:val="13"/>
  </w:num>
  <w:num w:numId="2" w16cid:durableId="933442440">
    <w:abstractNumId w:val="20"/>
  </w:num>
  <w:num w:numId="3" w16cid:durableId="383867153">
    <w:abstractNumId w:val="6"/>
  </w:num>
  <w:num w:numId="4" w16cid:durableId="960962126">
    <w:abstractNumId w:val="21"/>
  </w:num>
  <w:num w:numId="5" w16cid:durableId="1389494379">
    <w:abstractNumId w:val="8"/>
  </w:num>
  <w:num w:numId="6" w16cid:durableId="1079328542">
    <w:abstractNumId w:val="24"/>
  </w:num>
  <w:num w:numId="7" w16cid:durableId="551040415">
    <w:abstractNumId w:val="17"/>
  </w:num>
  <w:num w:numId="8" w16cid:durableId="1479492595">
    <w:abstractNumId w:val="15"/>
  </w:num>
  <w:num w:numId="9" w16cid:durableId="286081435">
    <w:abstractNumId w:val="7"/>
  </w:num>
  <w:num w:numId="10" w16cid:durableId="364257071">
    <w:abstractNumId w:val="4"/>
  </w:num>
  <w:num w:numId="11" w16cid:durableId="372199409">
    <w:abstractNumId w:val="2"/>
  </w:num>
  <w:num w:numId="12" w16cid:durableId="404575890">
    <w:abstractNumId w:val="10"/>
  </w:num>
  <w:num w:numId="13" w16cid:durableId="1995990806">
    <w:abstractNumId w:val="3"/>
  </w:num>
  <w:num w:numId="14" w16cid:durableId="61758960">
    <w:abstractNumId w:val="18"/>
  </w:num>
  <w:num w:numId="15" w16cid:durableId="207037389">
    <w:abstractNumId w:val="16"/>
  </w:num>
  <w:num w:numId="16" w16cid:durableId="833296719">
    <w:abstractNumId w:val="14"/>
  </w:num>
  <w:num w:numId="17" w16cid:durableId="848640204">
    <w:abstractNumId w:val="11"/>
  </w:num>
  <w:num w:numId="18" w16cid:durableId="760293811">
    <w:abstractNumId w:val="0"/>
  </w:num>
  <w:num w:numId="19" w16cid:durableId="1754860090">
    <w:abstractNumId w:val="22"/>
  </w:num>
  <w:num w:numId="20" w16cid:durableId="2017031602">
    <w:abstractNumId w:val="9"/>
  </w:num>
  <w:num w:numId="21" w16cid:durableId="1974288634">
    <w:abstractNumId w:val="23"/>
  </w:num>
  <w:num w:numId="22" w16cid:durableId="2103329081">
    <w:abstractNumId w:val="5"/>
  </w:num>
  <w:num w:numId="23" w16cid:durableId="1859545158">
    <w:abstractNumId w:val="12"/>
  </w:num>
  <w:num w:numId="24" w16cid:durableId="343631232">
    <w:abstractNumId w:val="19"/>
  </w:num>
  <w:num w:numId="25" w16cid:durableId="45167433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59F96904-0736-44D3-9BE8-C319B924A2BC}"/>
    <w:docVar w:name="dgnword-eventsink" w:val="52155376"/>
  </w:docVars>
  <w:rsids>
    <w:rsidRoot w:val="000C5DCF"/>
    <w:rsid w:val="00001056"/>
    <w:rsid w:val="00001516"/>
    <w:rsid w:val="000018C8"/>
    <w:rsid w:val="00002142"/>
    <w:rsid w:val="000035DB"/>
    <w:rsid w:val="00003C12"/>
    <w:rsid w:val="000048E7"/>
    <w:rsid w:val="00004A13"/>
    <w:rsid w:val="00004CCF"/>
    <w:rsid w:val="0000732A"/>
    <w:rsid w:val="000172BD"/>
    <w:rsid w:val="00017BBF"/>
    <w:rsid w:val="00021DCB"/>
    <w:rsid w:val="0002479B"/>
    <w:rsid w:val="000273CF"/>
    <w:rsid w:val="00027DF4"/>
    <w:rsid w:val="00033D71"/>
    <w:rsid w:val="00034553"/>
    <w:rsid w:val="00035C9E"/>
    <w:rsid w:val="00036067"/>
    <w:rsid w:val="00037984"/>
    <w:rsid w:val="000422AC"/>
    <w:rsid w:val="00046437"/>
    <w:rsid w:val="00047090"/>
    <w:rsid w:val="00050A92"/>
    <w:rsid w:val="00051382"/>
    <w:rsid w:val="00053C0D"/>
    <w:rsid w:val="00053E26"/>
    <w:rsid w:val="000551CD"/>
    <w:rsid w:val="00055F9C"/>
    <w:rsid w:val="00056848"/>
    <w:rsid w:val="000600F2"/>
    <w:rsid w:val="00061710"/>
    <w:rsid w:val="0006197E"/>
    <w:rsid w:val="000629ED"/>
    <w:rsid w:val="00063B7F"/>
    <w:rsid w:val="00065986"/>
    <w:rsid w:val="00066074"/>
    <w:rsid w:val="00067A5F"/>
    <w:rsid w:val="00067F66"/>
    <w:rsid w:val="00070353"/>
    <w:rsid w:val="00073F46"/>
    <w:rsid w:val="00074D59"/>
    <w:rsid w:val="00076F86"/>
    <w:rsid w:val="00076FDE"/>
    <w:rsid w:val="000776CB"/>
    <w:rsid w:val="00077D0C"/>
    <w:rsid w:val="00081A74"/>
    <w:rsid w:val="00082D40"/>
    <w:rsid w:val="000831F5"/>
    <w:rsid w:val="00084060"/>
    <w:rsid w:val="00085927"/>
    <w:rsid w:val="000867D4"/>
    <w:rsid w:val="00086B0C"/>
    <w:rsid w:val="00091149"/>
    <w:rsid w:val="00093758"/>
    <w:rsid w:val="00094227"/>
    <w:rsid w:val="000943A1"/>
    <w:rsid w:val="00094541"/>
    <w:rsid w:val="000946CF"/>
    <w:rsid w:val="000959B8"/>
    <w:rsid w:val="00096616"/>
    <w:rsid w:val="00097426"/>
    <w:rsid w:val="000A0219"/>
    <w:rsid w:val="000A0735"/>
    <w:rsid w:val="000A07BD"/>
    <w:rsid w:val="000A0C3F"/>
    <w:rsid w:val="000A48F3"/>
    <w:rsid w:val="000A7394"/>
    <w:rsid w:val="000A7FA3"/>
    <w:rsid w:val="000B02A6"/>
    <w:rsid w:val="000B0613"/>
    <w:rsid w:val="000B196F"/>
    <w:rsid w:val="000B28A0"/>
    <w:rsid w:val="000B30B8"/>
    <w:rsid w:val="000B4661"/>
    <w:rsid w:val="000B61E8"/>
    <w:rsid w:val="000B7DC5"/>
    <w:rsid w:val="000C1A58"/>
    <w:rsid w:val="000C4121"/>
    <w:rsid w:val="000C5DCF"/>
    <w:rsid w:val="000C7167"/>
    <w:rsid w:val="000C74B4"/>
    <w:rsid w:val="000D2117"/>
    <w:rsid w:val="000D4C24"/>
    <w:rsid w:val="000D4C88"/>
    <w:rsid w:val="000D5DA9"/>
    <w:rsid w:val="000D6FE9"/>
    <w:rsid w:val="000D7829"/>
    <w:rsid w:val="000E0B3E"/>
    <w:rsid w:val="000E2BF9"/>
    <w:rsid w:val="000E4D96"/>
    <w:rsid w:val="000E58F6"/>
    <w:rsid w:val="000E6969"/>
    <w:rsid w:val="000F0D04"/>
    <w:rsid w:val="000F1248"/>
    <w:rsid w:val="000F292B"/>
    <w:rsid w:val="000F30D3"/>
    <w:rsid w:val="000F47BA"/>
    <w:rsid w:val="000F4F65"/>
    <w:rsid w:val="000F6F78"/>
    <w:rsid w:val="001071F1"/>
    <w:rsid w:val="001103EC"/>
    <w:rsid w:val="00110660"/>
    <w:rsid w:val="001115A6"/>
    <w:rsid w:val="00111A4B"/>
    <w:rsid w:val="00112EDE"/>
    <w:rsid w:val="0011336B"/>
    <w:rsid w:val="001133AB"/>
    <w:rsid w:val="00113475"/>
    <w:rsid w:val="001139B5"/>
    <w:rsid w:val="00115768"/>
    <w:rsid w:val="00116159"/>
    <w:rsid w:val="00120422"/>
    <w:rsid w:val="00120AE8"/>
    <w:rsid w:val="001225D1"/>
    <w:rsid w:val="001233B4"/>
    <w:rsid w:val="00124CA8"/>
    <w:rsid w:val="0012725E"/>
    <w:rsid w:val="001328F9"/>
    <w:rsid w:val="0013453B"/>
    <w:rsid w:val="00134E4F"/>
    <w:rsid w:val="0013505A"/>
    <w:rsid w:val="0013547F"/>
    <w:rsid w:val="001359DC"/>
    <w:rsid w:val="00136331"/>
    <w:rsid w:val="00136D06"/>
    <w:rsid w:val="001378E2"/>
    <w:rsid w:val="00137AD4"/>
    <w:rsid w:val="00137EBF"/>
    <w:rsid w:val="00140A43"/>
    <w:rsid w:val="00141AD3"/>
    <w:rsid w:val="00141E3B"/>
    <w:rsid w:val="00143222"/>
    <w:rsid w:val="0014696A"/>
    <w:rsid w:val="00146FAC"/>
    <w:rsid w:val="00147312"/>
    <w:rsid w:val="00150226"/>
    <w:rsid w:val="00152F7E"/>
    <w:rsid w:val="0015361F"/>
    <w:rsid w:val="001542B6"/>
    <w:rsid w:val="001546DC"/>
    <w:rsid w:val="00154A51"/>
    <w:rsid w:val="00161CD6"/>
    <w:rsid w:val="00162848"/>
    <w:rsid w:val="0016498E"/>
    <w:rsid w:val="0016788D"/>
    <w:rsid w:val="00167FA5"/>
    <w:rsid w:val="001709EE"/>
    <w:rsid w:val="00173992"/>
    <w:rsid w:val="001741B1"/>
    <w:rsid w:val="0017441B"/>
    <w:rsid w:val="0017535C"/>
    <w:rsid w:val="0017776A"/>
    <w:rsid w:val="001778CD"/>
    <w:rsid w:val="00177F6B"/>
    <w:rsid w:val="00180417"/>
    <w:rsid w:val="0018055F"/>
    <w:rsid w:val="00182B38"/>
    <w:rsid w:val="0018403A"/>
    <w:rsid w:val="00184B02"/>
    <w:rsid w:val="0018622B"/>
    <w:rsid w:val="001866C6"/>
    <w:rsid w:val="00187CDF"/>
    <w:rsid w:val="00193CAB"/>
    <w:rsid w:val="00194982"/>
    <w:rsid w:val="00196744"/>
    <w:rsid w:val="00196940"/>
    <w:rsid w:val="001A1100"/>
    <w:rsid w:val="001A1AC0"/>
    <w:rsid w:val="001A2AAA"/>
    <w:rsid w:val="001A31AB"/>
    <w:rsid w:val="001A33F3"/>
    <w:rsid w:val="001A3B25"/>
    <w:rsid w:val="001A3B7C"/>
    <w:rsid w:val="001A42C1"/>
    <w:rsid w:val="001A5240"/>
    <w:rsid w:val="001A6FEB"/>
    <w:rsid w:val="001B011E"/>
    <w:rsid w:val="001B2C1E"/>
    <w:rsid w:val="001B4314"/>
    <w:rsid w:val="001B4491"/>
    <w:rsid w:val="001B5869"/>
    <w:rsid w:val="001B7EC7"/>
    <w:rsid w:val="001C0113"/>
    <w:rsid w:val="001C0CAE"/>
    <w:rsid w:val="001C255F"/>
    <w:rsid w:val="001C40A7"/>
    <w:rsid w:val="001C481E"/>
    <w:rsid w:val="001C51E5"/>
    <w:rsid w:val="001C54F9"/>
    <w:rsid w:val="001C5BA1"/>
    <w:rsid w:val="001C7985"/>
    <w:rsid w:val="001C79AE"/>
    <w:rsid w:val="001D1E7E"/>
    <w:rsid w:val="001D278F"/>
    <w:rsid w:val="001D2CC0"/>
    <w:rsid w:val="001D31FC"/>
    <w:rsid w:val="001D3B1B"/>
    <w:rsid w:val="001D42FB"/>
    <w:rsid w:val="001D4A12"/>
    <w:rsid w:val="001D4B5D"/>
    <w:rsid w:val="001D7C28"/>
    <w:rsid w:val="001E39D6"/>
    <w:rsid w:val="001E5204"/>
    <w:rsid w:val="001E52D0"/>
    <w:rsid w:val="001E5C48"/>
    <w:rsid w:val="001E6690"/>
    <w:rsid w:val="001E72D7"/>
    <w:rsid w:val="001E79AC"/>
    <w:rsid w:val="001E7BA9"/>
    <w:rsid w:val="001F14DB"/>
    <w:rsid w:val="001F1D7F"/>
    <w:rsid w:val="001F33A1"/>
    <w:rsid w:val="001F34CF"/>
    <w:rsid w:val="001F3B0A"/>
    <w:rsid w:val="001F6FB6"/>
    <w:rsid w:val="002006E5"/>
    <w:rsid w:val="002016FD"/>
    <w:rsid w:val="00201A3B"/>
    <w:rsid w:val="002049D9"/>
    <w:rsid w:val="002058F2"/>
    <w:rsid w:val="00207877"/>
    <w:rsid w:val="00207B82"/>
    <w:rsid w:val="00207FD2"/>
    <w:rsid w:val="00212B04"/>
    <w:rsid w:val="002139AA"/>
    <w:rsid w:val="002145D6"/>
    <w:rsid w:val="0022192B"/>
    <w:rsid w:val="00223D71"/>
    <w:rsid w:val="0022400D"/>
    <w:rsid w:val="002242BA"/>
    <w:rsid w:val="0022487B"/>
    <w:rsid w:val="00224DA0"/>
    <w:rsid w:val="00224F35"/>
    <w:rsid w:val="0022510E"/>
    <w:rsid w:val="00227818"/>
    <w:rsid w:val="00227FA7"/>
    <w:rsid w:val="0023788A"/>
    <w:rsid w:val="002407C3"/>
    <w:rsid w:val="00242BE5"/>
    <w:rsid w:val="00243978"/>
    <w:rsid w:val="002441DA"/>
    <w:rsid w:val="00246689"/>
    <w:rsid w:val="002478BF"/>
    <w:rsid w:val="00251D00"/>
    <w:rsid w:val="00253992"/>
    <w:rsid w:val="00253E07"/>
    <w:rsid w:val="00253ED6"/>
    <w:rsid w:val="00256079"/>
    <w:rsid w:val="0026077B"/>
    <w:rsid w:val="0026325B"/>
    <w:rsid w:val="00271D16"/>
    <w:rsid w:val="002721E8"/>
    <w:rsid w:val="0027348A"/>
    <w:rsid w:val="00275709"/>
    <w:rsid w:val="00277833"/>
    <w:rsid w:val="0028269F"/>
    <w:rsid w:val="00282905"/>
    <w:rsid w:val="0028486A"/>
    <w:rsid w:val="002851FB"/>
    <w:rsid w:val="00285666"/>
    <w:rsid w:val="00286EE5"/>
    <w:rsid w:val="00287F9D"/>
    <w:rsid w:val="00290C18"/>
    <w:rsid w:val="00290E5A"/>
    <w:rsid w:val="00291B46"/>
    <w:rsid w:val="00292ABB"/>
    <w:rsid w:val="0029341F"/>
    <w:rsid w:val="002937F1"/>
    <w:rsid w:val="00294805"/>
    <w:rsid w:val="00294E01"/>
    <w:rsid w:val="0029712F"/>
    <w:rsid w:val="002A01DF"/>
    <w:rsid w:val="002A088A"/>
    <w:rsid w:val="002A0FCD"/>
    <w:rsid w:val="002A105C"/>
    <w:rsid w:val="002A1714"/>
    <w:rsid w:val="002A186F"/>
    <w:rsid w:val="002A7ED2"/>
    <w:rsid w:val="002B06BB"/>
    <w:rsid w:val="002B0DE9"/>
    <w:rsid w:val="002B15FC"/>
    <w:rsid w:val="002B3497"/>
    <w:rsid w:val="002B45D8"/>
    <w:rsid w:val="002B6B1E"/>
    <w:rsid w:val="002B6CB1"/>
    <w:rsid w:val="002C097F"/>
    <w:rsid w:val="002C1FCF"/>
    <w:rsid w:val="002C3464"/>
    <w:rsid w:val="002C3C80"/>
    <w:rsid w:val="002C3DDB"/>
    <w:rsid w:val="002C45F4"/>
    <w:rsid w:val="002C5729"/>
    <w:rsid w:val="002C63AB"/>
    <w:rsid w:val="002C7210"/>
    <w:rsid w:val="002D05AE"/>
    <w:rsid w:val="002D08F8"/>
    <w:rsid w:val="002D1077"/>
    <w:rsid w:val="002D1222"/>
    <w:rsid w:val="002D5371"/>
    <w:rsid w:val="002D5E37"/>
    <w:rsid w:val="002D629D"/>
    <w:rsid w:val="002E0BE9"/>
    <w:rsid w:val="002E10F2"/>
    <w:rsid w:val="002E1533"/>
    <w:rsid w:val="002E198E"/>
    <w:rsid w:val="002E63A0"/>
    <w:rsid w:val="002E6AD2"/>
    <w:rsid w:val="002E7954"/>
    <w:rsid w:val="002E7A75"/>
    <w:rsid w:val="002F0EC7"/>
    <w:rsid w:val="002F148E"/>
    <w:rsid w:val="002F42EC"/>
    <w:rsid w:val="002F62E5"/>
    <w:rsid w:val="0030147E"/>
    <w:rsid w:val="00301D17"/>
    <w:rsid w:val="003023EC"/>
    <w:rsid w:val="0030424E"/>
    <w:rsid w:val="0030434E"/>
    <w:rsid w:val="0030755C"/>
    <w:rsid w:val="00310898"/>
    <w:rsid w:val="0031103A"/>
    <w:rsid w:val="00311232"/>
    <w:rsid w:val="003164FD"/>
    <w:rsid w:val="00316548"/>
    <w:rsid w:val="00322967"/>
    <w:rsid w:val="003237D5"/>
    <w:rsid w:val="00323DD7"/>
    <w:rsid w:val="00326E12"/>
    <w:rsid w:val="00330699"/>
    <w:rsid w:val="00330748"/>
    <w:rsid w:val="00330FBB"/>
    <w:rsid w:val="00331814"/>
    <w:rsid w:val="003328D3"/>
    <w:rsid w:val="00332E8D"/>
    <w:rsid w:val="003368FD"/>
    <w:rsid w:val="003411D6"/>
    <w:rsid w:val="00342421"/>
    <w:rsid w:val="003430EB"/>
    <w:rsid w:val="003445F5"/>
    <w:rsid w:val="0034574B"/>
    <w:rsid w:val="003458FA"/>
    <w:rsid w:val="00345E7F"/>
    <w:rsid w:val="003514DE"/>
    <w:rsid w:val="0035167C"/>
    <w:rsid w:val="00353CB7"/>
    <w:rsid w:val="003545A8"/>
    <w:rsid w:val="00354DC7"/>
    <w:rsid w:val="003550A4"/>
    <w:rsid w:val="0035532F"/>
    <w:rsid w:val="003565FC"/>
    <w:rsid w:val="003608B3"/>
    <w:rsid w:val="0036240B"/>
    <w:rsid w:val="003637CD"/>
    <w:rsid w:val="0037087B"/>
    <w:rsid w:val="00370B0E"/>
    <w:rsid w:val="00373741"/>
    <w:rsid w:val="00373B35"/>
    <w:rsid w:val="00374263"/>
    <w:rsid w:val="003745EC"/>
    <w:rsid w:val="00376E5F"/>
    <w:rsid w:val="003776AF"/>
    <w:rsid w:val="00377B19"/>
    <w:rsid w:val="00377BD3"/>
    <w:rsid w:val="00380601"/>
    <w:rsid w:val="00387360"/>
    <w:rsid w:val="00387838"/>
    <w:rsid w:val="0039246E"/>
    <w:rsid w:val="00394F32"/>
    <w:rsid w:val="00395D5C"/>
    <w:rsid w:val="00395E1F"/>
    <w:rsid w:val="00396580"/>
    <w:rsid w:val="00397FC0"/>
    <w:rsid w:val="003A0306"/>
    <w:rsid w:val="003A07F2"/>
    <w:rsid w:val="003A1137"/>
    <w:rsid w:val="003A4686"/>
    <w:rsid w:val="003A4D85"/>
    <w:rsid w:val="003A5C56"/>
    <w:rsid w:val="003A6429"/>
    <w:rsid w:val="003A6A78"/>
    <w:rsid w:val="003A7309"/>
    <w:rsid w:val="003B14FA"/>
    <w:rsid w:val="003B1FFD"/>
    <w:rsid w:val="003B204C"/>
    <w:rsid w:val="003B4AFE"/>
    <w:rsid w:val="003B5F54"/>
    <w:rsid w:val="003B63B3"/>
    <w:rsid w:val="003B6E5A"/>
    <w:rsid w:val="003C0B1A"/>
    <w:rsid w:val="003C0D33"/>
    <w:rsid w:val="003C2243"/>
    <w:rsid w:val="003C33E4"/>
    <w:rsid w:val="003C6339"/>
    <w:rsid w:val="003C73F9"/>
    <w:rsid w:val="003C7929"/>
    <w:rsid w:val="003D07B3"/>
    <w:rsid w:val="003D23D6"/>
    <w:rsid w:val="003D35B3"/>
    <w:rsid w:val="003D3621"/>
    <w:rsid w:val="003D4FED"/>
    <w:rsid w:val="003D5749"/>
    <w:rsid w:val="003D633D"/>
    <w:rsid w:val="003D6C5D"/>
    <w:rsid w:val="003E3B99"/>
    <w:rsid w:val="003E4902"/>
    <w:rsid w:val="003E4E6E"/>
    <w:rsid w:val="003E4F6F"/>
    <w:rsid w:val="003E52E0"/>
    <w:rsid w:val="003E5DD9"/>
    <w:rsid w:val="003E6DEC"/>
    <w:rsid w:val="003E7614"/>
    <w:rsid w:val="003E783A"/>
    <w:rsid w:val="003E7CDF"/>
    <w:rsid w:val="003F2EA5"/>
    <w:rsid w:val="003F3549"/>
    <w:rsid w:val="003F3B26"/>
    <w:rsid w:val="003F50E3"/>
    <w:rsid w:val="003F65B2"/>
    <w:rsid w:val="003F6A11"/>
    <w:rsid w:val="00401C72"/>
    <w:rsid w:val="00402471"/>
    <w:rsid w:val="0040327B"/>
    <w:rsid w:val="0040350A"/>
    <w:rsid w:val="00404367"/>
    <w:rsid w:val="0040596F"/>
    <w:rsid w:val="00407DDE"/>
    <w:rsid w:val="00411ACB"/>
    <w:rsid w:val="00412918"/>
    <w:rsid w:val="0041598F"/>
    <w:rsid w:val="0041740E"/>
    <w:rsid w:val="00417752"/>
    <w:rsid w:val="004206F2"/>
    <w:rsid w:val="00420D29"/>
    <w:rsid w:val="00422F09"/>
    <w:rsid w:val="004239B9"/>
    <w:rsid w:val="00426003"/>
    <w:rsid w:val="00426510"/>
    <w:rsid w:val="00426690"/>
    <w:rsid w:val="004268FF"/>
    <w:rsid w:val="00427044"/>
    <w:rsid w:val="004272BF"/>
    <w:rsid w:val="00430181"/>
    <w:rsid w:val="004303B9"/>
    <w:rsid w:val="00430957"/>
    <w:rsid w:val="004312CB"/>
    <w:rsid w:val="00431EAE"/>
    <w:rsid w:val="00432A86"/>
    <w:rsid w:val="004331FC"/>
    <w:rsid w:val="00433506"/>
    <w:rsid w:val="00436D16"/>
    <w:rsid w:val="004417E1"/>
    <w:rsid w:val="0044210F"/>
    <w:rsid w:val="004424DA"/>
    <w:rsid w:val="004451CA"/>
    <w:rsid w:val="00447225"/>
    <w:rsid w:val="00450C59"/>
    <w:rsid w:val="004520B5"/>
    <w:rsid w:val="00452A89"/>
    <w:rsid w:val="0045328B"/>
    <w:rsid w:val="00455017"/>
    <w:rsid w:val="0045668C"/>
    <w:rsid w:val="004578F0"/>
    <w:rsid w:val="0045796B"/>
    <w:rsid w:val="00460270"/>
    <w:rsid w:val="00461317"/>
    <w:rsid w:val="0046169D"/>
    <w:rsid w:val="0046182D"/>
    <w:rsid w:val="00461BE2"/>
    <w:rsid w:val="004629E3"/>
    <w:rsid w:val="00464EA8"/>
    <w:rsid w:val="00466397"/>
    <w:rsid w:val="00467F0D"/>
    <w:rsid w:val="004707FB"/>
    <w:rsid w:val="00470851"/>
    <w:rsid w:val="00471595"/>
    <w:rsid w:val="00471D92"/>
    <w:rsid w:val="00472166"/>
    <w:rsid w:val="004766EA"/>
    <w:rsid w:val="00476CD4"/>
    <w:rsid w:val="00477F21"/>
    <w:rsid w:val="00481359"/>
    <w:rsid w:val="00481CCA"/>
    <w:rsid w:val="00483FAF"/>
    <w:rsid w:val="00484D68"/>
    <w:rsid w:val="00485E13"/>
    <w:rsid w:val="00487006"/>
    <w:rsid w:val="004872F6"/>
    <w:rsid w:val="00487FF6"/>
    <w:rsid w:val="0049209D"/>
    <w:rsid w:val="00492B00"/>
    <w:rsid w:val="00493CCE"/>
    <w:rsid w:val="00493F40"/>
    <w:rsid w:val="00494EC7"/>
    <w:rsid w:val="004953D3"/>
    <w:rsid w:val="0049768A"/>
    <w:rsid w:val="004A255D"/>
    <w:rsid w:val="004A2763"/>
    <w:rsid w:val="004A32EA"/>
    <w:rsid w:val="004A3764"/>
    <w:rsid w:val="004A3DFA"/>
    <w:rsid w:val="004A3EAE"/>
    <w:rsid w:val="004A4ED0"/>
    <w:rsid w:val="004A6622"/>
    <w:rsid w:val="004A7AA6"/>
    <w:rsid w:val="004B0840"/>
    <w:rsid w:val="004B2AF5"/>
    <w:rsid w:val="004B2AF9"/>
    <w:rsid w:val="004B3BDB"/>
    <w:rsid w:val="004B4712"/>
    <w:rsid w:val="004B77BB"/>
    <w:rsid w:val="004C1612"/>
    <w:rsid w:val="004C21DA"/>
    <w:rsid w:val="004C2858"/>
    <w:rsid w:val="004C2FD7"/>
    <w:rsid w:val="004C30BF"/>
    <w:rsid w:val="004C3423"/>
    <w:rsid w:val="004C3BE1"/>
    <w:rsid w:val="004C492A"/>
    <w:rsid w:val="004C4C71"/>
    <w:rsid w:val="004C503A"/>
    <w:rsid w:val="004C5906"/>
    <w:rsid w:val="004C6012"/>
    <w:rsid w:val="004D2CCD"/>
    <w:rsid w:val="004D2EB4"/>
    <w:rsid w:val="004D5400"/>
    <w:rsid w:val="004D5A82"/>
    <w:rsid w:val="004D5CF2"/>
    <w:rsid w:val="004D684C"/>
    <w:rsid w:val="004D6EAB"/>
    <w:rsid w:val="004E00AA"/>
    <w:rsid w:val="004E047F"/>
    <w:rsid w:val="004E1678"/>
    <w:rsid w:val="004E2B96"/>
    <w:rsid w:val="004E2D09"/>
    <w:rsid w:val="004E30DF"/>
    <w:rsid w:val="004E51A5"/>
    <w:rsid w:val="004E6F1D"/>
    <w:rsid w:val="004F0057"/>
    <w:rsid w:val="004F33B0"/>
    <w:rsid w:val="004F5DCA"/>
    <w:rsid w:val="004F5E0D"/>
    <w:rsid w:val="005001B3"/>
    <w:rsid w:val="00500D81"/>
    <w:rsid w:val="0050196E"/>
    <w:rsid w:val="00501AB7"/>
    <w:rsid w:val="00504634"/>
    <w:rsid w:val="00510470"/>
    <w:rsid w:val="00512266"/>
    <w:rsid w:val="00512EFF"/>
    <w:rsid w:val="00514B1B"/>
    <w:rsid w:val="00517491"/>
    <w:rsid w:val="005218DD"/>
    <w:rsid w:val="00521A72"/>
    <w:rsid w:val="005224EE"/>
    <w:rsid w:val="0052257D"/>
    <w:rsid w:val="00524E54"/>
    <w:rsid w:val="00526A9A"/>
    <w:rsid w:val="00530C9B"/>
    <w:rsid w:val="00531038"/>
    <w:rsid w:val="0053182F"/>
    <w:rsid w:val="005320AC"/>
    <w:rsid w:val="00532540"/>
    <w:rsid w:val="005329F8"/>
    <w:rsid w:val="00533429"/>
    <w:rsid w:val="00534A83"/>
    <w:rsid w:val="0053647D"/>
    <w:rsid w:val="00536D80"/>
    <w:rsid w:val="0054058C"/>
    <w:rsid w:val="00543711"/>
    <w:rsid w:val="00545820"/>
    <w:rsid w:val="00547DC5"/>
    <w:rsid w:val="00550D95"/>
    <w:rsid w:val="005517EC"/>
    <w:rsid w:val="00556E2C"/>
    <w:rsid w:val="00557E9F"/>
    <w:rsid w:val="00563C5F"/>
    <w:rsid w:val="00564F44"/>
    <w:rsid w:val="00566AD9"/>
    <w:rsid w:val="0056728B"/>
    <w:rsid w:val="0057076C"/>
    <w:rsid w:val="00570945"/>
    <w:rsid w:val="00571358"/>
    <w:rsid w:val="00572398"/>
    <w:rsid w:val="00572481"/>
    <w:rsid w:val="00572E42"/>
    <w:rsid w:val="0057525C"/>
    <w:rsid w:val="00575956"/>
    <w:rsid w:val="0057676F"/>
    <w:rsid w:val="0058104A"/>
    <w:rsid w:val="00585A11"/>
    <w:rsid w:val="00586A67"/>
    <w:rsid w:val="00587303"/>
    <w:rsid w:val="005911D6"/>
    <w:rsid w:val="00594272"/>
    <w:rsid w:val="00595E12"/>
    <w:rsid w:val="005964BA"/>
    <w:rsid w:val="005979F7"/>
    <w:rsid w:val="005A2057"/>
    <w:rsid w:val="005A3129"/>
    <w:rsid w:val="005A686F"/>
    <w:rsid w:val="005A7C75"/>
    <w:rsid w:val="005B0B77"/>
    <w:rsid w:val="005B25C2"/>
    <w:rsid w:val="005B40E2"/>
    <w:rsid w:val="005B53D6"/>
    <w:rsid w:val="005B69D5"/>
    <w:rsid w:val="005B6C36"/>
    <w:rsid w:val="005B6CE5"/>
    <w:rsid w:val="005B7648"/>
    <w:rsid w:val="005C0253"/>
    <w:rsid w:val="005C4630"/>
    <w:rsid w:val="005C5C5E"/>
    <w:rsid w:val="005D04FE"/>
    <w:rsid w:val="005D0C1B"/>
    <w:rsid w:val="005D1F20"/>
    <w:rsid w:val="005D32B3"/>
    <w:rsid w:val="005D38F0"/>
    <w:rsid w:val="005D39A4"/>
    <w:rsid w:val="005D719A"/>
    <w:rsid w:val="005E0587"/>
    <w:rsid w:val="005E12F3"/>
    <w:rsid w:val="005E144E"/>
    <w:rsid w:val="005E245C"/>
    <w:rsid w:val="005E3A32"/>
    <w:rsid w:val="005E6520"/>
    <w:rsid w:val="005E67AE"/>
    <w:rsid w:val="005E6C84"/>
    <w:rsid w:val="005E7B91"/>
    <w:rsid w:val="005F07A9"/>
    <w:rsid w:val="005F123A"/>
    <w:rsid w:val="005F15EE"/>
    <w:rsid w:val="005F1635"/>
    <w:rsid w:val="005F34AD"/>
    <w:rsid w:val="005F37CB"/>
    <w:rsid w:val="005F3C19"/>
    <w:rsid w:val="005F50AD"/>
    <w:rsid w:val="005F620E"/>
    <w:rsid w:val="005F6F6A"/>
    <w:rsid w:val="005F733F"/>
    <w:rsid w:val="006017A1"/>
    <w:rsid w:val="006032EA"/>
    <w:rsid w:val="00603D68"/>
    <w:rsid w:val="006040A0"/>
    <w:rsid w:val="00605232"/>
    <w:rsid w:val="00605F15"/>
    <w:rsid w:val="00606CB9"/>
    <w:rsid w:val="0061050B"/>
    <w:rsid w:val="00614C4F"/>
    <w:rsid w:val="0061580B"/>
    <w:rsid w:val="00616C4D"/>
    <w:rsid w:val="00616DF7"/>
    <w:rsid w:val="006171B1"/>
    <w:rsid w:val="00617BCE"/>
    <w:rsid w:val="0062138B"/>
    <w:rsid w:val="006244B5"/>
    <w:rsid w:val="006246A2"/>
    <w:rsid w:val="00630324"/>
    <w:rsid w:val="006314CC"/>
    <w:rsid w:val="00632509"/>
    <w:rsid w:val="006326C9"/>
    <w:rsid w:val="0063408A"/>
    <w:rsid w:val="006341B9"/>
    <w:rsid w:val="006344B9"/>
    <w:rsid w:val="00636A5F"/>
    <w:rsid w:val="006371D9"/>
    <w:rsid w:val="00640049"/>
    <w:rsid w:val="0064017C"/>
    <w:rsid w:val="00641BF2"/>
    <w:rsid w:val="00642DF7"/>
    <w:rsid w:val="00646C48"/>
    <w:rsid w:val="006506E6"/>
    <w:rsid w:val="0065587D"/>
    <w:rsid w:val="00656CFB"/>
    <w:rsid w:val="00657E0F"/>
    <w:rsid w:val="006601A1"/>
    <w:rsid w:val="00660BB1"/>
    <w:rsid w:val="00660E8A"/>
    <w:rsid w:val="006622C9"/>
    <w:rsid w:val="00662486"/>
    <w:rsid w:val="0066466E"/>
    <w:rsid w:val="00665F05"/>
    <w:rsid w:val="0067089C"/>
    <w:rsid w:val="00672092"/>
    <w:rsid w:val="00672D13"/>
    <w:rsid w:val="00672D4D"/>
    <w:rsid w:val="00672E75"/>
    <w:rsid w:val="00673F2D"/>
    <w:rsid w:val="00674770"/>
    <w:rsid w:val="00675166"/>
    <w:rsid w:val="006761A5"/>
    <w:rsid w:val="00681FC6"/>
    <w:rsid w:val="0068287F"/>
    <w:rsid w:val="00682B29"/>
    <w:rsid w:val="006850F8"/>
    <w:rsid w:val="00687DD7"/>
    <w:rsid w:val="00690355"/>
    <w:rsid w:val="00690F78"/>
    <w:rsid w:val="00692386"/>
    <w:rsid w:val="00692D29"/>
    <w:rsid w:val="006954F5"/>
    <w:rsid w:val="006957C3"/>
    <w:rsid w:val="00695CF4"/>
    <w:rsid w:val="006963B5"/>
    <w:rsid w:val="00696A1A"/>
    <w:rsid w:val="00696CE2"/>
    <w:rsid w:val="00696D5F"/>
    <w:rsid w:val="0069708E"/>
    <w:rsid w:val="0069773D"/>
    <w:rsid w:val="006A0F45"/>
    <w:rsid w:val="006A522A"/>
    <w:rsid w:val="006A58D6"/>
    <w:rsid w:val="006A640B"/>
    <w:rsid w:val="006A79BE"/>
    <w:rsid w:val="006A7D60"/>
    <w:rsid w:val="006B1088"/>
    <w:rsid w:val="006B199D"/>
    <w:rsid w:val="006B3C3D"/>
    <w:rsid w:val="006C1E87"/>
    <w:rsid w:val="006C25FC"/>
    <w:rsid w:val="006C324C"/>
    <w:rsid w:val="006C3255"/>
    <w:rsid w:val="006C5E94"/>
    <w:rsid w:val="006C664C"/>
    <w:rsid w:val="006C66D0"/>
    <w:rsid w:val="006D4E82"/>
    <w:rsid w:val="006D5D6A"/>
    <w:rsid w:val="006E010F"/>
    <w:rsid w:val="006E0E23"/>
    <w:rsid w:val="006E17FA"/>
    <w:rsid w:val="006E2198"/>
    <w:rsid w:val="006E4A15"/>
    <w:rsid w:val="006E4C25"/>
    <w:rsid w:val="006E6721"/>
    <w:rsid w:val="006E69A2"/>
    <w:rsid w:val="006E7BDD"/>
    <w:rsid w:val="006E7E52"/>
    <w:rsid w:val="006F0924"/>
    <w:rsid w:val="006F37EB"/>
    <w:rsid w:val="006F43B6"/>
    <w:rsid w:val="006F4534"/>
    <w:rsid w:val="006F6088"/>
    <w:rsid w:val="006F757D"/>
    <w:rsid w:val="00700A0F"/>
    <w:rsid w:val="007022B7"/>
    <w:rsid w:val="007033E4"/>
    <w:rsid w:val="00703E6A"/>
    <w:rsid w:val="00704178"/>
    <w:rsid w:val="007056A9"/>
    <w:rsid w:val="0070625D"/>
    <w:rsid w:val="0070654E"/>
    <w:rsid w:val="00706C56"/>
    <w:rsid w:val="00706FA8"/>
    <w:rsid w:val="00711601"/>
    <w:rsid w:val="00711E1A"/>
    <w:rsid w:val="00711E29"/>
    <w:rsid w:val="0071253F"/>
    <w:rsid w:val="00712871"/>
    <w:rsid w:val="007129BB"/>
    <w:rsid w:val="007162FF"/>
    <w:rsid w:val="00716366"/>
    <w:rsid w:val="00717E87"/>
    <w:rsid w:val="00717F0A"/>
    <w:rsid w:val="007209D2"/>
    <w:rsid w:val="00722A63"/>
    <w:rsid w:val="00722B72"/>
    <w:rsid w:val="00722C93"/>
    <w:rsid w:val="007232AB"/>
    <w:rsid w:val="007246BB"/>
    <w:rsid w:val="00726EF1"/>
    <w:rsid w:val="00731086"/>
    <w:rsid w:val="0073196A"/>
    <w:rsid w:val="00733DF8"/>
    <w:rsid w:val="0073482B"/>
    <w:rsid w:val="00734AAA"/>
    <w:rsid w:val="00735DD9"/>
    <w:rsid w:val="00736572"/>
    <w:rsid w:val="00736929"/>
    <w:rsid w:val="00740DE7"/>
    <w:rsid w:val="00742434"/>
    <w:rsid w:val="00744886"/>
    <w:rsid w:val="0074527D"/>
    <w:rsid w:val="007453A3"/>
    <w:rsid w:val="00746144"/>
    <w:rsid w:val="00746CCB"/>
    <w:rsid w:val="00747266"/>
    <w:rsid w:val="007473C8"/>
    <w:rsid w:val="00750441"/>
    <w:rsid w:val="007522C9"/>
    <w:rsid w:val="007558EE"/>
    <w:rsid w:val="00755F23"/>
    <w:rsid w:val="00756112"/>
    <w:rsid w:val="00756B6A"/>
    <w:rsid w:val="00757A36"/>
    <w:rsid w:val="00761172"/>
    <w:rsid w:val="00762ACE"/>
    <w:rsid w:val="00763785"/>
    <w:rsid w:val="00763E1D"/>
    <w:rsid w:val="007651BB"/>
    <w:rsid w:val="00765BEA"/>
    <w:rsid w:val="00766BAA"/>
    <w:rsid w:val="00771958"/>
    <w:rsid w:val="00774FAD"/>
    <w:rsid w:val="007777A3"/>
    <w:rsid w:val="0078114C"/>
    <w:rsid w:val="00783090"/>
    <w:rsid w:val="00785C71"/>
    <w:rsid w:val="00786654"/>
    <w:rsid w:val="00787681"/>
    <w:rsid w:val="0079089D"/>
    <w:rsid w:val="00790EBC"/>
    <w:rsid w:val="0079382B"/>
    <w:rsid w:val="00795C8D"/>
    <w:rsid w:val="00795D5A"/>
    <w:rsid w:val="00795F9F"/>
    <w:rsid w:val="00796408"/>
    <w:rsid w:val="007A1D69"/>
    <w:rsid w:val="007A250D"/>
    <w:rsid w:val="007A3FBC"/>
    <w:rsid w:val="007A4867"/>
    <w:rsid w:val="007A4D28"/>
    <w:rsid w:val="007A5B06"/>
    <w:rsid w:val="007A6CB4"/>
    <w:rsid w:val="007A725A"/>
    <w:rsid w:val="007B065B"/>
    <w:rsid w:val="007B0EB5"/>
    <w:rsid w:val="007B1217"/>
    <w:rsid w:val="007B1CDE"/>
    <w:rsid w:val="007B2194"/>
    <w:rsid w:val="007B3B87"/>
    <w:rsid w:val="007B3B88"/>
    <w:rsid w:val="007B5F66"/>
    <w:rsid w:val="007C38F1"/>
    <w:rsid w:val="007C3D32"/>
    <w:rsid w:val="007C7D82"/>
    <w:rsid w:val="007D1297"/>
    <w:rsid w:val="007D245E"/>
    <w:rsid w:val="007D27F3"/>
    <w:rsid w:val="007D3B78"/>
    <w:rsid w:val="007D48F6"/>
    <w:rsid w:val="007E38DE"/>
    <w:rsid w:val="007E65D6"/>
    <w:rsid w:val="007E676F"/>
    <w:rsid w:val="007E79EB"/>
    <w:rsid w:val="007F1A40"/>
    <w:rsid w:val="007F1C9A"/>
    <w:rsid w:val="007F228B"/>
    <w:rsid w:val="007F2415"/>
    <w:rsid w:val="007F3267"/>
    <w:rsid w:val="007F56CF"/>
    <w:rsid w:val="007F62F3"/>
    <w:rsid w:val="007F6539"/>
    <w:rsid w:val="007F7B67"/>
    <w:rsid w:val="00802524"/>
    <w:rsid w:val="008025CC"/>
    <w:rsid w:val="00802E9C"/>
    <w:rsid w:val="008074CF"/>
    <w:rsid w:val="00810418"/>
    <w:rsid w:val="00811AF6"/>
    <w:rsid w:val="008134A2"/>
    <w:rsid w:val="0081488E"/>
    <w:rsid w:val="00814F59"/>
    <w:rsid w:val="008160B7"/>
    <w:rsid w:val="00816B7C"/>
    <w:rsid w:val="00820A8A"/>
    <w:rsid w:val="00820BE3"/>
    <w:rsid w:val="00823F54"/>
    <w:rsid w:val="008257A9"/>
    <w:rsid w:val="0082715D"/>
    <w:rsid w:val="00830FAE"/>
    <w:rsid w:val="00834CB0"/>
    <w:rsid w:val="00836995"/>
    <w:rsid w:val="00836D80"/>
    <w:rsid w:val="0083763A"/>
    <w:rsid w:val="00837AA2"/>
    <w:rsid w:val="00837B93"/>
    <w:rsid w:val="00840BD6"/>
    <w:rsid w:val="0084353C"/>
    <w:rsid w:val="008451A6"/>
    <w:rsid w:val="00845925"/>
    <w:rsid w:val="00846049"/>
    <w:rsid w:val="00846233"/>
    <w:rsid w:val="0084633C"/>
    <w:rsid w:val="00846B48"/>
    <w:rsid w:val="00846C5E"/>
    <w:rsid w:val="00847D6E"/>
    <w:rsid w:val="00850FC4"/>
    <w:rsid w:val="00851F86"/>
    <w:rsid w:val="00853448"/>
    <w:rsid w:val="0085407C"/>
    <w:rsid w:val="008555DF"/>
    <w:rsid w:val="008569FC"/>
    <w:rsid w:val="00857D03"/>
    <w:rsid w:val="0086053E"/>
    <w:rsid w:val="00860963"/>
    <w:rsid w:val="00860A88"/>
    <w:rsid w:val="0086451E"/>
    <w:rsid w:val="00864AA7"/>
    <w:rsid w:val="00864EF7"/>
    <w:rsid w:val="00865856"/>
    <w:rsid w:val="00866038"/>
    <w:rsid w:val="00871ECF"/>
    <w:rsid w:val="00873451"/>
    <w:rsid w:val="008744CA"/>
    <w:rsid w:val="0087679B"/>
    <w:rsid w:val="0087748E"/>
    <w:rsid w:val="00883201"/>
    <w:rsid w:val="00884A46"/>
    <w:rsid w:val="008857A5"/>
    <w:rsid w:val="00885F3C"/>
    <w:rsid w:val="00886D36"/>
    <w:rsid w:val="008877F3"/>
    <w:rsid w:val="00887B39"/>
    <w:rsid w:val="008917F7"/>
    <w:rsid w:val="00891FF1"/>
    <w:rsid w:val="0089337A"/>
    <w:rsid w:val="00894622"/>
    <w:rsid w:val="00894BA6"/>
    <w:rsid w:val="00896E4F"/>
    <w:rsid w:val="00897CEA"/>
    <w:rsid w:val="008A05CF"/>
    <w:rsid w:val="008A0876"/>
    <w:rsid w:val="008A24DA"/>
    <w:rsid w:val="008A2644"/>
    <w:rsid w:val="008B1161"/>
    <w:rsid w:val="008B44EB"/>
    <w:rsid w:val="008B4FA9"/>
    <w:rsid w:val="008B63B9"/>
    <w:rsid w:val="008B684C"/>
    <w:rsid w:val="008C0EFC"/>
    <w:rsid w:val="008C1673"/>
    <w:rsid w:val="008C199B"/>
    <w:rsid w:val="008C1FF3"/>
    <w:rsid w:val="008C21D7"/>
    <w:rsid w:val="008C517C"/>
    <w:rsid w:val="008C5EB6"/>
    <w:rsid w:val="008C67C6"/>
    <w:rsid w:val="008D000C"/>
    <w:rsid w:val="008D177F"/>
    <w:rsid w:val="008D2A7D"/>
    <w:rsid w:val="008D3D88"/>
    <w:rsid w:val="008D4570"/>
    <w:rsid w:val="008D560F"/>
    <w:rsid w:val="008D5B68"/>
    <w:rsid w:val="008D6AC5"/>
    <w:rsid w:val="008E0AAC"/>
    <w:rsid w:val="008E25CA"/>
    <w:rsid w:val="008E2B4A"/>
    <w:rsid w:val="008E2CE1"/>
    <w:rsid w:val="008E3052"/>
    <w:rsid w:val="008E4CBB"/>
    <w:rsid w:val="008E54E3"/>
    <w:rsid w:val="008E668B"/>
    <w:rsid w:val="008E6AC3"/>
    <w:rsid w:val="008F1CD4"/>
    <w:rsid w:val="008F1F56"/>
    <w:rsid w:val="008F2119"/>
    <w:rsid w:val="008F24EF"/>
    <w:rsid w:val="008F57B1"/>
    <w:rsid w:val="008F7245"/>
    <w:rsid w:val="008F7A21"/>
    <w:rsid w:val="008F7A82"/>
    <w:rsid w:val="00900905"/>
    <w:rsid w:val="00901996"/>
    <w:rsid w:val="00904317"/>
    <w:rsid w:val="00906A70"/>
    <w:rsid w:val="00911390"/>
    <w:rsid w:val="00912BDA"/>
    <w:rsid w:val="009133D9"/>
    <w:rsid w:val="009147F1"/>
    <w:rsid w:val="00916886"/>
    <w:rsid w:val="009174DF"/>
    <w:rsid w:val="009208C3"/>
    <w:rsid w:val="00921AF3"/>
    <w:rsid w:val="00923495"/>
    <w:rsid w:val="00923B2D"/>
    <w:rsid w:val="00924370"/>
    <w:rsid w:val="0092437B"/>
    <w:rsid w:val="00926795"/>
    <w:rsid w:val="0092690D"/>
    <w:rsid w:val="009276C4"/>
    <w:rsid w:val="00927CFF"/>
    <w:rsid w:val="00927D32"/>
    <w:rsid w:val="00930BB4"/>
    <w:rsid w:val="00931315"/>
    <w:rsid w:val="0093131C"/>
    <w:rsid w:val="00931DCA"/>
    <w:rsid w:val="00932256"/>
    <w:rsid w:val="00935223"/>
    <w:rsid w:val="00935E21"/>
    <w:rsid w:val="0093714E"/>
    <w:rsid w:val="00937523"/>
    <w:rsid w:val="00937AD1"/>
    <w:rsid w:val="00941309"/>
    <w:rsid w:val="009433BF"/>
    <w:rsid w:val="00944C6E"/>
    <w:rsid w:val="00945F94"/>
    <w:rsid w:val="00946F78"/>
    <w:rsid w:val="00951358"/>
    <w:rsid w:val="0095326C"/>
    <w:rsid w:val="009549E4"/>
    <w:rsid w:val="00955472"/>
    <w:rsid w:val="00957FC5"/>
    <w:rsid w:val="0096274E"/>
    <w:rsid w:val="0096512A"/>
    <w:rsid w:val="00965715"/>
    <w:rsid w:val="0096596D"/>
    <w:rsid w:val="00965F9E"/>
    <w:rsid w:val="009707E9"/>
    <w:rsid w:val="00970F92"/>
    <w:rsid w:val="00971A2D"/>
    <w:rsid w:val="00971CDC"/>
    <w:rsid w:val="00973A03"/>
    <w:rsid w:val="00976957"/>
    <w:rsid w:val="00977E3D"/>
    <w:rsid w:val="00981902"/>
    <w:rsid w:val="00981AA0"/>
    <w:rsid w:val="009847B4"/>
    <w:rsid w:val="00985969"/>
    <w:rsid w:val="00985EF3"/>
    <w:rsid w:val="00986277"/>
    <w:rsid w:val="00986349"/>
    <w:rsid w:val="009875CE"/>
    <w:rsid w:val="00991221"/>
    <w:rsid w:val="00992257"/>
    <w:rsid w:val="00992E3A"/>
    <w:rsid w:val="0099495E"/>
    <w:rsid w:val="00997411"/>
    <w:rsid w:val="00997ECB"/>
    <w:rsid w:val="009A0C8A"/>
    <w:rsid w:val="009A0DD2"/>
    <w:rsid w:val="009A1560"/>
    <w:rsid w:val="009A19F6"/>
    <w:rsid w:val="009A2930"/>
    <w:rsid w:val="009A45BD"/>
    <w:rsid w:val="009A5E7A"/>
    <w:rsid w:val="009A60ED"/>
    <w:rsid w:val="009A6264"/>
    <w:rsid w:val="009A6A88"/>
    <w:rsid w:val="009A6B80"/>
    <w:rsid w:val="009B15C2"/>
    <w:rsid w:val="009B1E78"/>
    <w:rsid w:val="009B2EE0"/>
    <w:rsid w:val="009B300A"/>
    <w:rsid w:val="009B5E27"/>
    <w:rsid w:val="009B6FFD"/>
    <w:rsid w:val="009B7018"/>
    <w:rsid w:val="009B79AA"/>
    <w:rsid w:val="009B7A06"/>
    <w:rsid w:val="009C14E7"/>
    <w:rsid w:val="009C2F49"/>
    <w:rsid w:val="009C38F5"/>
    <w:rsid w:val="009C529B"/>
    <w:rsid w:val="009C57A4"/>
    <w:rsid w:val="009C62B2"/>
    <w:rsid w:val="009C758F"/>
    <w:rsid w:val="009D3C37"/>
    <w:rsid w:val="009D4BAA"/>
    <w:rsid w:val="009D5B63"/>
    <w:rsid w:val="009D70DB"/>
    <w:rsid w:val="009E0F91"/>
    <w:rsid w:val="009E114C"/>
    <w:rsid w:val="009E13D8"/>
    <w:rsid w:val="009E1799"/>
    <w:rsid w:val="009E1CF3"/>
    <w:rsid w:val="009E1E18"/>
    <w:rsid w:val="009E4B9E"/>
    <w:rsid w:val="009E4BCD"/>
    <w:rsid w:val="009E539D"/>
    <w:rsid w:val="009E6457"/>
    <w:rsid w:val="009F231E"/>
    <w:rsid w:val="009F3387"/>
    <w:rsid w:val="009F48C6"/>
    <w:rsid w:val="009F4D24"/>
    <w:rsid w:val="009F5F3F"/>
    <w:rsid w:val="00A00A96"/>
    <w:rsid w:val="00A00D9E"/>
    <w:rsid w:val="00A02D09"/>
    <w:rsid w:val="00A06B8C"/>
    <w:rsid w:val="00A106AF"/>
    <w:rsid w:val="00A10B3E"/>
    <w:rsid w:val="00A10BC0"/>
    <w:rsid w:val="00A10DF4"/>
    <w:rsid w:val="00A113AE"/>
    <w:rsid w:val="00A115D8"/>
    <w:rsid w:val="00A11DAD"/>
    <w:rsid w:val="00A12658"/>
    <w:rsid w:val="00A13ADD"/>
    <w:rsid w:val="00A155E3"/>
    <w:rsid w:val="00A15661"/>
    <w:rsid w:val="00A1751A"/>
    <w:rsid w:val="00A20127"/>
    <w:rsid w:val="00A20696"/>
    <w:rsid w:val="00A212CF"/>
    <w:rsid w:val="00A21676"/>
    <w:rsid w:val="00A22AF4"/>
    <w:rsid w:val="00A24268"/>
    <w:rsid w:val="00A248D3"/>
    <w:rsid w:val="00A24C5B"/>
    <w:rsid w:val="00A25192"/>
    <w:rsid w:val="00A254DA"/>
    <w:rsid w:val="00A25B85"/>
    <w:rsid w:val="00A26F52"/>
    <w:rsid w:val="00A321BB"/>
    <w:rsid w:val="00A326C1"/>
    <w:rsid w:val="00A33E7E"/>
    <w:rsid w:val="00A3635F"/>
    <w:rsid w:val="00A373AA"/>
    <w:rsid w:val="00A453EE"/>
    <w:rsid w:val="00A45762"/>
    <w:rsid w:val="00A457B5"/>
    <w:rsid w:val="00A45853"/>
    <w:rsid w:val="00A463D5"/>
    <w:rsid w:val="00A471F4"/>
    <w:rsid w:val="00A5086F"/>
    <w:rsid w:val="00A54775"/>
    <w:rsid w:val="00A56240"/>
    <w:rsid w:val="00A57B29"/>
    <w:rsid w:val="00A617EE"/>
    <w:rsid w:val="00A61D5D"/>
    <w:rsid w:val="00A62A96"/>
    <w:rsid w:val="00A62F0D"/>
    <w:rsid w:val="00A6486F"/>
    <w:rsid w:val="00A655C3"/>
    <w:rsid w:val="00A66DCF"/>
    <w:rsid w:val="00A67900"/>
    <w:rsid w:val="00A67FDF"/>
    <w:rsid w:val="00A702C7"/>
    <w:rsid w:val="00A718A7"/>
    <w:rsid w:val="00A71EEE"/>
    <w:rsid w:val="00A72030"/>
    <w:rsid w:val="00A75D21"/>
    <w:rsid w:val="00A76573"/>
    <w:rsid w:val="00A80FEE"/>
    <w:rsid w:val="00A8183A"/>
    <w:rsid w:val="00A82E08"/>
    <w:rsid w:val="00A8390A"/>
    <w:rsid w:val="00A84E3D"/>
    <w:rsid w:val="00A85906"/>
    <w:rsid w:val="00A85909"/>
    <w:rsid w:val="00A86F91"/>
    <w:rsid w:val="00A90747"/>
    <w:rsid w:val="00A9150B"/>
    <w:rsid w:val="00A91539"/>
    <w:rsid w:val="00A92085"/>
    <w:rsid w:val="00A923C4"/>
    <w:rsid w:val="00A92A2F"/>
    <w:rsid w:val="00A93BA6"/>
    <w:rsid w:val="00A949F0"/>
    <w:rsid w:val="00A94D25"/>
    <w:rsid w:val="00A973A0"/>
    <w:rsid w:val="00AA0ED7"/>
    <w:rsid w:val="00AA17FA"/>
    <w:rsid w:val="00AA2344"/>
    <w:rsid w:val="00AA3A69"/>
    <w:rsid w:val="00AA4564"/>
    <w:rsid w:val="00AA58F9"/>
    <w:rsid w:val="00AA5A6C"/>
    <w:rsid w:val="00AB1768"/>
    <w:rsid w:val="00AB2EB6"/>
    <w:rsid w:val="00AB33AF"/>
    <w:rsid w:val="00AB36DF"/>
    <w:rsid w:val="00AB3D0E"/>
    <w:rsid w:val="00AB3E10"/>
    <w:rsid w:val="00AB6C4E"/>
    <w:rsid w:val="00AC0B38"/>
    <w:rsid w:val="00AC1A8B"/>
    <w:rsid w:val="00AC2E91"/>
    <w:rsid w:val="00AC52D3"/>
    <w:rsid w:val="00AD0DEB"/>
    <w:rsid w:val="00AD1532"/>
    <w:rsid w:val="00AD4A02"/>
    <w:rsid w:val="00AD63AF"/>
    <w:rsid w:val="00AE0113"/>
    <w:rsid w:val="00AE07D3"/>
    <w:rsid w:val="00AE1E24"/>
    <w:rsid w:val="00AE220C"/>
    <w:rsid w:val="00AE5A1A"/>
    <w:rsid w:val="00AE5B21"/>
    <w:rsid w:val="00AE6C99"/>
    <w:rsid w:val="00AE7970"/>
    <w:rsid w:val="00AF2E9C"/>
    <w:rsid w:val="00AF30BB"/>
    <w:rsid w:val="00AF3DDE"/>
    <w:rsid w:val="00AF51B0"/>
    <w:rsid w:val="00AF5373"/>
    <w:rsid w:val="00AF5ED6"/>
    <w:rsid w:val="00AF6381"/>
    <w:rsid w:val="00AF63D5"/>
    <w:rsid w:val="00B0008F"/>
    <w:rsid w:val="00B00653"/>
    <w:rsid w:val="00B023E0"/>
    <w:rsid w:val="00B0250C"/>
    <w:rsid w:val="00B04B53"/>
    <w:rsid w:val="00B07B6A"/>
    <w:rsid w:val="00B1251B"/>
    <w:rsid w:val="00B12BA4"/>
    <w:rsid w:val="00B1355D"/>
    <w:rsid w:val="00B14D5F"/>
    <w:rsid w:val="00B16BC1"/>
    <w:rsid w:val="00B20A4D"/>
    <w:rsid w:val="00B2155E"/>
    <w:rsid w:val="00B22537"/>
    <w:rsid w:val="00B23223"/>
    <w:rsid w:val="00B24736"/>
    <w:rsid w:val="00B25E5D"/>
    <w:rsid w:val="00B26245"/>
    <w:rsid w:val="00B26ADB"/>
    <w:rsid w:val="00B276A7"/>
    <w:rsid w:val="00B276B1"/>
    <w:rsid w:val="00B31F2C"/>
    <w:rsid w:val="00B33FF0"/>
    <w:rsid w:val="00B352E4"/>
    <w:rsid w:val="00B364DF"/>
    <w:rsid w:val="00B40AC0"/>
    <w:rsid w:val="00B418B4"/>
    <w:rsid w:val="00B41C78"/>
    <w:rsid w:val="00B42860"/>
    <w:rsid w:val="00B43F89"/>
    <w:rsid w:val="00B4507E"/>
    <w:rsid w:val="00B45A3B"/>
    <w:rsid w:val="00B50FA1"/>
    <w:rsid w:val="00B5162B"/>
    <w:rsid w:val="00B52936"/>
    <w:rsid w:val="00B54477"/>
    <w:rsid w:val="00B56222"/>
    <w:rsid w:val="00B57615"/>
    <w:rsid w:val="00B576CD"/>
    <w:rsid w:val="00B62C89"/>
    <w:rsid w:val="00B64D57"/>
    <w:rsid w:val="00B665AE"/>
    <w:rsid w:val="00B667A6"/>
    <w:rsid w:val="00B678EB"/>
    <w:rsid w:val="00B67C01"/>
    <w:rsid w:val="00B67CDA"/>
    <w:rsid w:val="00B72DF4"/>
    <w:rsid w:val="00B74262"/>
    <w:rsid w:val="00B742C9"/>
    <w:rsid w:val="00B7433E"/>
    <w:rsid w:val="00B74693"/>
    <w:rsid w:val="00B74F10"/>
    <w:rsid w:val="00B76332"/>
    <w:rsid w:val="00B7776C"/>
    <w:rsid w:val="00B77B81"/>
    <w:rsid w:val="00B805D9"/>
    <w:rsid w:val="00B819D4"/>
    <w:rsid w:val="00B82852"/>
    <w:rsid w:val="00B82EE5"/>
    <w:rsid w:val="00B84895"/>
    <w:rsid w:val="00B84982"/>
    <w:rsid w:val="00B84EAD"/>
    <w:rsid w:val="00B85E2E"/>
    <w:rsid w:val="00B86C29"/>
    <w:rsid w:val="00B90351"/>
    <w:rsid w:val="00B9096E"/>
    <w:rsid w:val="00B9196F"/>
    <w:rsid w:val="00B91E02"/>
    <w:rsid w:val="00B92445"/>
    <w:rsid w:val="00B92D96"/>
    <w:rsid w:val="00B933DE"/>
    <w:rsid w:val="00B95273"/>
    <w:rsid w:val="00B966F2"/>
    <w:rsid w:val="00BA2052"/>
    <w:rsid w:val="00BA37ED"/>
    <w:rsid w:val="00BA41EE"/>
    <w:rsid w:val="00BA449F"/>
    <w:rsid w:val="00BA55B4"/>
    <w:rsid w:val="00BA5C59"/>
    <w:rsid w:val="00BB1938"/>
    <w:rsid w:val="00BB31BE"/>
    <w:rsid w:val="00BB770E"/>
    <w:rsid w:val="00BB7FB5"/>
    <w:rsid w:val="00BC1FEE"/>
    <w:rsid w:val="00BC25F7"/>
    <w:rsid w:val="00BC2A74"/>
    <w:rsid w:val="00BC36BB"/>
    <w:rsid w:val="00BC73A7"/>
    <w:rsid w:val="00BD09D3"/>
    <w:rsid w:val="00BD0DD6"/>
    <w:rsid w:val="00BD12AD"/>
    <w:rsid w:val="00BD44B9"/>
    <w:rsid w:val="00BD5BB1"/>
    <w:rsid w:val="00BD6EFA"/>
    <w:rsid w:val="00BE0E58"/>
    <w:rsid w:val="00BE1397"/>
    <w:rsid w:val="00BE158B"/>
    <w:rsid w:val="00BE4182"/>
    <w:rsid w:val="00BE4EF9"/>
    <w:rsid w:val="00BE62F3"/>
    <w:rsid w:val="00BE6E59"/>
    <w:rsid w:val="00BF11ED"/>
    <w:rsid w:val="00BF1561"/>
    <w:rsid w:val="00BF1BC0"/>
    <w:rsid w:val="00BF25E1"/>
    <w:rsid w:val="00BF33DF"/>
    <w:rsid w:val="00BF4131"/>
    <w:rsid w:val="00BF5289"/>
    <w:rsid w:val="00BF55F1"/>
    <w:rsid w:val="00BF6493"/>
    <w:rsid w:val="00BF6A0E"/>
    <w:rsid w:val="00C00D19"/>
    <w:rsid w:val="00C021C7"/>
    <w:rsid w:val="00C03F34"/>
    <w:rsid w:val="00C04C4B"/>
    <w:rsid w:val="00C05887"/>
    <w:rsid w:val="00C067C4"/>
    <w:rsid w:val="00C06A44"/>
    <w:rsid w:val="00C06F41"/>
    <w:rsid w:val="00C12989"/>
    <w:rsid w:val="00C13F44"/>
    <w:rsid w:val="00C150F2"/>
    <w:rsid w:val="00C15CE6"/>
    <w:rsid w:val="00C15F88"/>
    <w:rsid w:val="00C1747B"/>
    <w:rsid w:val="00C232B9"/>
    <w:rsid w:val="00C265C5"/>
    <w:rsid w:val="00C27B98"/>
    <w:rsid w:val="00C27DC7"/>
    <w:rsid w:val="00C302A7"/>
    <w:rsid w:val="00C306A2"/>
    <w:rsid w:val="00C310B9"/>
    <w:rsid w:val="00C319B5"/>
    <w:rsid w:val="00C33418"/>
    <w:rsid w:val="00C3356A"/>
    <w:rsid w:val="00C33C1B"/>
    <w:rsid w:val="00C3532A"/>
    <w:rsid w:val="00C35E6D"/>
    <w:rsid w:val="00C37DA4"/>
    <w:rsid w:val="00C4317F"/>
    <w:rsid w:val="00C44D33"/>
    <w:rsid w:val="00C450E6"/>
    <w:rsid w:val="00C45218"/>
    <w:rsid w:val="00C465E6"/>
    <w:rsid w:val="00C46DA1"/>
    <w:rsid w:val="00C47C92"/>
    <w:rsid w:val="00C47D3D"/>
    <w:rsid w:val="00C47E50"/>
    <w:rsid w:val="00C51123"/>
    <w:rsid w:val="00C532A5"/>
    <w:rsid w:val="00C54472"/>
    <w:rsid w:val="00C5618C"/>
    <w:rsid w:val="00C60690"/>
    <w:rsid w:val="00C60FBE"/>
    <w:rsid w:val="00C617E8"/>
    <w:rsid w:val="00C64C98"/>
    <w:rsid w:val="00C65151"/>
    <w:rsid w:val="00C6664E"/>
    <w:rsid w:val="00C6750A"/>
    <w:rsid w:val="00C70A5C"/>
    <w:rsid w:val="00C71185"/>
    <w:rsid w:val="00C7156C"/>
    <w:rsid w:val="00C7195F"/>
    <w:rsid w:val="00C73283"/>
    <w:rsid w:val="00C73A44"/>
    <w:rsid w:val="00C73CC4"/>
    <w:rsid w:val="00C7413D"/>
    <w:rsid w:val="00C743B5"/>
    <w:rsid w:val="00C761E1"/>
    <w:rsid w:val="00C7687D"/>
    <w:rsid w:val="00C80A35"/>
    <w:rsid w:val="00C82092"/>
    <w:rsid w:val="00C82515"/>
    <w:rsid w:val="00C83898"/>
    <w:rsid w:val="00C842FA"/>
    <w:rsid w:val="00C853C5"/>
    <w:rsid w:val="00C8602D"/>
    <w:rsid w:val="00C941C9"/>
    <w:rsid w:val="00C94C68"/>
    <w:rsid w:val="00C95791"/>
    <w:rsid w:val="00C96659"/>
    <w:rsid w:val="00C9767B"/>
    <w:rsid w:val="00CA2AA8"/>
    <w:rsid w:val="00CA6255"/>
    <w:rsid w:val="00CB0850"/>
    <w:rsid w:val="00CB0E66"/>
    <w:rsid w:val="00CB444F"/>
    <w:rsid w:val="00CB5519"/>
    <w:rsid w:val="00CB5EFF"/>
    <w:rsid w:val="00CB67DC"/>
    <w:rsid w:val="00CB71F3"/>
    <w:rsid w:val="00CC4ED8"/>
    <w:rsid w:val="00CC6180"/>
    <w:rsid w:val="00CC6B5B"/>
    <w:rsid w:val="00CC6FF6"/>
    <w:rsid w:val="00CD4715"/>
    <w:rsid w:val="00CD471C"/>
    <w:rsid w:val="00CD4B07"/>
    <w:rsid w:val="00CD626B"/>
    <w:rsid w:val="00CE06A9"/>
    <w:rsid w:val="00CE0A94"/>
    <w:rsid w:val="00CE14E7"/>
    <w:rsid w:val="00CE2001"/>
    <w:rsid w:val="00CE2F56"/>
    <w:rsid w:val="00CE3AD7"/>
    <w:rsid w:val="00CE4E14"/>
    <w:rsid w:val="00CE63B8"/>
    <w:rsid w:val="00CF0B74"/>
    <w:rsid w:val="00CF1AE4"/>
    <w:rsid w:val="00CF2562"/>
    <w:rsid w:val="00CF5ECA"/>
    <w:rsid w:val="00CF7875"/>
    <w:rsid w:val="00D002FA"/>
    <w:rsid w:val="00D0281F"/>
    <w:rsid w:val="00D03E4C"/>
    <w:rsid w:val="00D0646E"/>
    <w:rsid w:val="00D06F11"/>
    <w:rsid w:val="00D07273"/>
    <w:rsid w:val="00D07521"/>
    <w:rsid w:val="00D12F3A"/>
    <w:rsid w:val="00D1343E"/>
    <w:rsid w:val="00D136EC"/>
    <w:rsid w:val="00D14584"/>
    <w:rsid w:val="00D156BF"/>
    <w:rsid w:val="00D16016"/>
    <w:rsid w:val="00D17BAB"/>
    <w:rsid w:val="00D204D2"/>
    <w:rsid w:val="00D20BA8"/>
    <w:rsid w:val="00D21FE4"/>
    <w:rsid w:val="00D224CB"/>
    <w:rsid w:val="00D22B7A"/>
    <w:rsid w:val="00D232B5"/>
    <w:rsid w:val="00D234AD"/>
    <w:rsid w:val="00D24890"/>
    <w:rsid w:val="00D25F0B"/>
    <w:rsid w:val="00D3100A"/>
    <w:rsid w:val="00D31ED4"/>
    <w:rsid w:val="00D328AA"/>
    <w:rsid w:val="00D32A6B"/>
    <w:rsid w:val="00D33850"/>
    <w:rsid w:val="00D33CE1"/>
    <w:rsid w:val="00D36675"/>
    <w:rsid w:val="00D405B3"/>
    <w:rsid w:val="00D413D9"/>
    <w:rsid w:val="00D44B73"/>
    <w:rsid w:val="00D45A9B"/>
    <w:rsid w:val="00D47CEE"/>
    <w:rsid w:val="00D5141B"/>
    <w:rsid w:val="00D5276F"/>
    <w:rsid w:val="00D54FEA"/>
    <w:rsid w:val="00D55021"/>
    <w:rsid w:val="00D55C3D"/>
    <w:rsid w:val="00D57607"/>
    <w:rsid w:val="00D60FB2"/>
    <w:rsid w:val="00D627BF"/>
    <w:rsid w:val="00D633F1"/>
    <w:rsid w:val="00D637DF"/>
    <w:rsid w:val="00D63A27"/>
    <w:rsid w:val="00D66F5B"/>
    <w:rsid w:val="00D672C4"/>
    <w:rsid w:val="00D70C3B"/>
    <w:rsid w:val="00D74808"/>
    <w:rsid w:val="00D75214"/>
    <w:rsid w:val="00D76558"/>
    <w:rsid w:val="00D803AE"/>
    <w:rsid w:val="00D80D22"/>
    <w:rsid w:val="00D81C12"/>
    <w:rsid w:val="00D82229"/>
    <w:rsid w:val="00D82C4D"/>
    <w:rsid w:val="00D82FD0"/>
    <w:rsid w:val="00D85A33"/>
    <w:rsid w:val="00D90378"/>
    <w:rsid w:val="00D91E97"/>
    <w:rsid w:val="00D920E6"/>
    <w:rsid w:val="00D93ABB"/>
    <w:rsid w:val="00D9470B"/>
    <w:rsid w:val="00D94A75"/>
    <w:rsid w:val="00DA1ABD"/>
    <w:rsid w:val="00DA33EE"/>
    <w:rsid w:val="00DB1CFA"/>
    <w:rsid w:val="00DB312C"/>
    <w:rsid w:val="00DB782B"/>
    <w:rsid w:val="00DB7DCB"/>
    <w:rsid w:val="00DC2AC6"/>
    <w:rsid w:val="00DC475D"/>
    <w:rsid w:val="00DC4FC5"/>
    <w:rsid w:val="00DC648A"/>
    <w:rsid w:val="00DC6E15"/>
    <w:rsid w:val="00DC73DE"/>
    <w:rsid w:val="00DC74E3"/>
    <w:rsid w:val="00DD0D8D"/>
    <w:rsid w:val="00DD0DE9"/>
    <w:rsid w:val="00DD0FCA"/>
    <w:rsid w:val="00DD106B"/>
    <w:rsid w:val="00DD2817"/>
    <w:rsid w:val="00DD419E"/>
    <w:rsid w:val="00DD63B5"/>
    <w:rsid w:val="00DD72EC"/>
    <w:rsid w:val="00DE0492"/>
    <w:rsid w:val="00DE1494"/>
    <w:rsid w:val="00DE2926"/>
    <w:rsid w:val="00DE402D"/>
    <w:rsid w:val="00DE56AF"/>
    <w:rsid w:val="00DE67DA"/>
    <w:rsid w:val="00DF036C"/>
    <w:rsid w:val="00DF4762"/>
    <w:rsid w:val="00DF5295"/>
    <w:rsid w:val="00DF6131"/>
    <w:rsid w:val="00DF6222"/>
    <w:rsid w:val="00E00782"/>
    <w:rsid w:val="00E0120C"/>
    <w:rsid w:val="00E0221C"/>
    <w:rsid w:val="00E02550"/>
    <w:rsid w:val="00E02627"/>
    <w:rsid w:val="00E029A4"/>
    <w:rsid w:val="00E03567"/>
    <w:rsid w:val="00E047C0"/>
    <w:rsid w:val="00E06124"/>
    <w:rsid w:val="00E103D6"/>
    <w:rsid w:val="00E127B3"/>
    <w:rsid w:val="00E12A1B"/>
    <w:rsid w:val="00E1583B"/>
    <w:rsid w:val="00E16D71"/>
    <w:rsid w:val="00E173B7"/>
    <w:rsid w:val="00E20448"/>
    <w:rsid w:val="00E20CE0"/>
    <w:rsid w:val="00E2120C"/>
    <w:rsid w:val="00E22E14"/>
    <w:rsid w:val="00E23469"/>
    <w:rsid w:val="00E23595"/>
    <w:rsid w:val="00E253E0"/>
    <w:rsid w:val="00E259B4"/>
    <w:rsid w:val="00E26CCA"/>
    <w:rsid w:val="00E2709C"/>
    <w:rsid w:val="00E272E0"/>
    <w:rsid w:val="00E30980"/>
    <w:rsid w:val="00E332B4"/>
    <w:rsid w:val="00E37A3F"/>
    <w:rsid w:val="00E4022D"/>
    <w:rsid w:val="00E43B0F"/>
    <w:rsid w:val="00E43E5A"/>
    <w:rsid w:val="00E4525D"/>
    <w:rsid w:val="00E466DB"/>
    <w:rsid w:val="00E479F6"/>
    <w:rsid w:val="00E50578"/>
    <w:rsid w:val="00E51B28"/>
    <w:rsid w:val="00E520BD"/>
    <w:rsid w:val="00E53C14"/>
    <w:rsid w:val="00E5471D"/>
    <w:rsid w:val="00E55CDB"/>
    <w:rsid w:val="00E57B50"/>
    <w:rsid w:val="00E60186"/>
    <w:rsid w:val="00E6140E"/>
    <w:rsid w:val="00E648DE"/>
    <w:rsid w:val="00E64AF4"/>
    <w:rsid w:val="00E65A79"/>
    <w:rsid w:val="00E65ABF"/>
    <w:rsid w:val="00E66566"/>
    <w:rsid w:val="00E66E68"/>
    <w:rsid w:val="00E678ED"/>
    <w:rsid w:val="00E70E18"/>
    <w:rsid w:val="00E71B43"/>
    <w:rsid w:val="00E71E46"/>
    <w:rsid w:val="00E72772"/>
    <w:rsid w:val="00E73DF0"/>
    <w:rsid w:val="00E741FE"/>
    <w:rsid w:val="00E74BA0"/>
    <w:rsid w:val="00E75D72"/>
    <w:rsid w:val="00E76052"/>
    <w:rsid w:val="00E76EA5"/>
    <w:rsid w:val="00E7727F"/>
    <w:rsid w:val="00E77B38"/>
    <w:rsid w:val="00E80D7C"/>
    <w:rsid w:val="00E81A93"/>
    <w:rsid w:val="00E82968"/>
    <w:rsid w:val="00E83344"/>
    <w:rsid w:val="00E87299"/>
    <w:rsid w:val="00E87CDC"/>
    <w:rsid w:val="00E9011A"/>
    <w:rsid w:val="00E913AA"/>
    <w:rsid w:val="00E92AF2"/>
    <w:rsid w:val="00E959C7"/>
    <w:rsid w:val="00E96B67"/>
    <w:rsid w:val="00EA295F"/>
    <w:rsid w:val="00EA33CD"/>
    <w:rsid w:val="00EA360E"/>
    <w:rsid w:val="00EA6798"/>
    <w:rsid w:val="00EA6C90"/>
    <w:rsid w:val="00EA6D9F"/>
    <w:rsid w:val="00EB0655"/>
    <w:rsid w:val="00EB3582"/>
    <w:rsid w:val="00EB5600"/>
    <w:rsid w:val="00EB6C44"/>
    <w:rsid w:val="00EC1928"/>
    <w:rsid w:val="00EC1D11"/>
    <w:rsid w:val="00EC2322"/>
    <w:rsid w:val="00EC2581"/>
    <w:rsid w:val="00EC3CCA"/>
    <w:rsid w:val="00EC419E"/>
    <w:rsid w:val="00EC5B7F"/>
    <w:rsid w:val="00EC6548"/>
    <w:rsid w:val="00EC675A"/>
    <w:rsid w:val="00EC6BDE"/>
    <w:rsid w:val="00EC7E07"/>
    <w:rsid w:val="00ED060E"/>
    <w:rsid w:val="00ED0E1E"/>
    <w:rsid w:val="00ED1916"/>
    <w:rsid w:val="00ED2187"/>
    <w:rsid w:val="00ED2376"/>
    <w:rsid w:val="00ED28ED"/>
    <w:rsid w:val="00ED4CDF"/>
    <w:rsid w:val="00ED6134"/>
    <w:rsid w:val="00ED65BF"/>
    <w:rsid w:val="00EE0334"/>
    <w:rsid w:val="00EE1975"/>
    <w:rsid w:val="00EE1CE2"/>
    <w:rsid w:val="00EE25B6"/>
    <w:rsid w:val="00EE2607"/>
    <w:rsid w:val="00EE3A31"/>
    <w:rsid w:val="00EE4053"/>
    <w:rsid w:val="00EE481D"/>
    <w:rsid w:val="00EE5569"/>
    <w:rsid w:val="00EE5BCF"/>
    <w:rsid w:val="00EE696A"/>
    <w:rsid w:val="00EE7B6B"/>
    <w:rsid w:val="00EF1B2E"/>
    <w:rsid w:val="00EF2B80"/>
    <w:rsid w:val="00EF4E7B"/>
    <w:rsid w:val="00EF603F"/>
    <w:rsid w:val="00EF686B"/>
    <w:rsid w:val="00EF7692"/>
    <w:rsid w:val="00F00315"/>
    <w:rsid w:val="00F019CB"/>
    <w:rsid w:val="00F01B3D"/>
    <w:rsid w:val="00F03383"/>
    <w:rsid w:val="00F03AA6"/>
    <w:rsid w:val="00F03E3E"/>
    <w:rsid w:val="00F043F4"/>
    <w:rsid w:val="00F0463F"/>
    <w:rsid w:val="00F05C83"/>
    <w:rsid w:val="00F0727E"/>
    <w:rsid w:val="00F10E42"/>
    <w:rsid w:val="00F1118B"/>
    <w:rsid w:val="00F127BD"/>
    <w:rsid w:val="00F12ADE"/>
    <w:rsid w:val="00F14A34"/>
    <w:rsid w:val="00F14EAA"/>
    <w:rsid w:val="00F17466"/>
    <w:rsid w:val="00F2023B"/>
    <w:rsid w:val="00F20698"/>
    <w:rsid w:val="00F21850"/>
    <w:rsid w:val="00F2209D"/>
    <w:rsid w:val="00F2272A"/>
    <w:rsid w:val="00F24811"/>
    <w:rsid w:val="00F24A20"/>
    <w:rsid w:val="00F317A7"/>
    <w:rsid w:val="00F32637"/>
    <w:rsid w:val="00F33CD4"/>
    <w:rsid w:val="00F35C35"/>
    <w:rsid w:val="00F35C6E"/>
    <w:rsid w:val="00F36B8F"/>
    <w:rsid w:val="00F40091"/>
    <w:rsid w:val="00F40BB2"/>
    <w:rsid w:val="00F42672"/>
    <w:rsid w:val="00F43870"/>
    <w:rsid w:val="00F43D4A"/>
    <w:rsid w:val="00F4726E"/>
    <w:rsid w:val="00F50E8F"/>
    <w:rsid w:val="00F50F92"/>
    <w:rsid w:val="00F52960"/>
    <w:rsid w:val="00F536C6"/>
    <w:rsid w:val="00F53773"/>
    <w:rsid w:val="00F54E50"/>
    <w:rsid w:val="00F55B51"/>
    <w:rsid w:val="00F578E9"/>
    <w:rsid w:val="00F609F8"/>
    <w:rsid w:val="00F62302"/>
    <w:rsid w:val="00F62B98"/>
    <w:rsid w:val="00F63E10"/>
    <w:rsid w:val="00F67C58"/>
    <w:rsid w:val="00F712D3"/>
    <w:rsid w:val="00F728B1"/>
    <w:rsid w:val="00F7320D"/>
    <w:rsid w:val="00F748B4"/>
    <w:rsid w:val="00F75414"/>
    <w:rsid w:val="00F77718"/>
    <w:rsid w:val="00F83A07"/>
    <w:rsid w:val="00F83CA2"/>
    <w:rsid w:val="00F84351"/>
    <w:rsid w:val="00F845B6"/>
    <w:rsid w:val="00F863BA"/>
    <w:rsid w:val="00F874D8"/>
    <w:rsid w:val="00F900AB"/>
    <w:rsid w:val="00F90EEF"/>
    <w:rsid w:val="00F92FCB"/>
    <w:rsid w:val="00F950E8"/>
    <w:rsid w:val="00F96A9D"/>
    <w:rsid w:val="00FA0CE4"/>
    <w:rsid w:val="00FA0FDE"/>
    <w:rsid w:val="00FA28FA"/>
    <w:rsid w:val="00FA3B7C"/>
    <w:rsid w:val="00FA3DA7"/>
    <w:rsid w:val="00FA43CA"/>
    <w:rsid w:val="00FA4C49"/>
    <w:rsid w:val="00FA4E75"/>
    <w:rsid w:val="00FA4EE8"/>
    <w:rsid w:val="00FA581E"/>
    <w:rsid w:val="00FA633B"/>
    <w:rsid w:val="00FA6D9D"/>
    <w:rsid w:val="00FB25A6"/>
    <w:rsid w:val="00FB2FE4"/>
    <w:rsid w:val="00FB418D"/>
    <w:rsid w:val="00FB55D2"/>
    <w:rsid w:val="00FB7769"/>
    <w:rsid w:val="00FB7B3A"/>
    <w:rsid w:val="00FC01A2"/>
    <w:rsid w:val="00FC10F6"/>
    <w:rsid w:val="00FC3985"/>
    <w:rsid w:val="00FC57D2"/>
    <w:rsid w:val="00FC6239"/>
    <w:rsid w:val="00FC7081"/>
    <w:rsid w:val="00FC7D7A"/>
    <w:rsid w:val="00FD0D78"/>
    <w:rsid w:val="00FD485C"/>
    <w:rsid w:val="00FD5A6D"/>
    <w:rsid w:val="00FD6639"/>
    <w:rsid w:val="00FE13C1"/>
    <w:rsid w:val="00FE1B47"/>
    <w:rsid w:val="00FE3D42"/>
    <w:rsid w:val="00FE4AA0"/>
    <w:rsid w:val="00FE687C"/>
    <w:rsid w:val="00FE6CA9"/>
    <w:rsid w:val="00FE7396"/>
    <w:rsid w:val="00FE7AFE"/>
    <w:rsid w:val="00FF1DAB"/>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2354F20-65BA-604D-8E1D-C8875C77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paragraph" w:styleId="HTMLPreformatted">
    <w:name w:val="HTML Preformatted"/>
    <w:basedOn w:val="Normal"/>
    <w:link w:val="HTMLPreformattedChar"/>
    <w:rsid w:val="003D5749"/>
    <w:pPr>
      <w:tabs>
        <w:tab w:val="clear" w:pos="1440"/>
        <w:tab w:val="clear" w:pos="4320"/>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SimSun" w:hAnsi="SimSun" w:cs="SimSun"/>
      <w:sz w:val="24"/>
      <w:szCs w:val="24"/>
    </w:rPr>
  </w:style>
  <w:style w:type="character" w:customStyle="1" w:styleId="HTMLPreformattedChar">
    <w:name w:val="HTML Preformatted Char"/>
    <w:basedOn w:val="DefaultParagraphFont"/>
    <w:link w:val="HTMLPreformatted"/>
    <w:rsid w:val="003D5749"/>
    <w:rPr>
      <w:rFonts w:ascii="SimSun" w:hAnsi="SimSun" w:cs="SimSun"/>
      <w:sz w:val="24"/>
      <w:szCs w:val="24"/>
    </w:rPr>
  </w:style>
  <w:style w:type="character" w:customStyle="1" w:styleId="apple-converted-space">
    <w:name w:val="apple-converted-space"/>
    <w:basedOn w:val="DefaultParagraphFont"/>
    <w:rsid w:val="003D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6D2F3-11A3-491A-9A43-7E048ADA5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2370</Words>
  <Characters>13513</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CACV</vt:lpstr>
      <vt:lpstr>    DCPI 2532/2014</vt:lpstr>
      <vt:lpstr>        and</vt:lpstr>
    </vt:vector>
  </TitlesOfParts>
  <Company>Judiciary</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2016-06-06T08:28:00Z</cp:lastPrinted>
  <dcterms:created xsi:type="dcterms:W3CDTF">2023-10-14T01:22:00Z</dcterms:created>
  <dcterms:modified xsi:type="dcterms:W3CDTF">2023-10-14T01:22:00Z</dcterms:modified>
</cp:coreProperties>
</file>