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0CD1" w:rsidRDefault="00430CD1">
      <w:pPr>
        <w:pStyle w:val="Heading4"/>
      </w:pPr>
    </w:p>
    <w:p w:rsidR="00430CD1" w:rsidRDefault="00430CD1">
      <w:pPr>
        <w:pStyle w:val="Heading4"/>
      </w:pPr>
      <w:r>
        <w:t>DCPI2623/2008</w:t>
      </w:r>
    </w:p>
    <w:p w:rsidR="00430CD1" w:rsidRDefault="00430CD1">
      <w:pPr>
        <w:spacing w:line="360" w:lineRule="auto"/>
        <w:jc w:val="center"/>
        <w:rPr>
          <w:rFonts w:hint="eastAsia"/>
          <w:bCs/>
          <w:sz w:val="28"/>
          <w:lang w:val="en-GB"/>
        </w:rPr>
      </w:pPr>
    </w:p>
    <w:p w:rsidR="00430CD1" w:rsidRDefault="00430CD1">
      <w:pPr>
        <w:pStyle w:val="Heading3"/>
        <w:spacing w:line="360" w:lineRule="auto"/>
        <w:rPr>
          <w:rFonts w:hint="eastAsia"/>
          <w:b w:val="0"/>
          <w:bCs/>
          <w:szCs w:val="24"/>
          <w:lang w:eastAsia="zh-CN"/>
        </w:rPr>
      </w:pPr>
      <w:r>
        <w:rPr>
          <w:b w:val="0"/>
          <w:bCs/>
          <w:szCs w:val="24"/>
          <w:lang w:eastAsia="zh-CN"/>
        </w:rPr>
        <w:t>IN THE DISTRICT COURT OF THE</w:t>
      </w:r>
    </w:p>
    <w:p w:rsidR="00430CD1" w:rsidRDefault="00430CD1">
      <w:pPr>
        <w:pStyle w:val="Heading3"/>
        <w:spacing w:line="360" w:lineRule="auto"/>
      </w:pPr>
      <w:r>
        <w:rPr>
          <w:b w:val="0"/>
          <w:bCs/>
        </w:rPr>
        <w:t>HONG KONG SPECIAL ADMINISTRATIVE REGION</w:t>
      </w:r>
    </w:p>
    <w:p w:rsidR="00430CD1" w:rsidRDefault="00430CD1">
      <w:pPr>
        <w:pStyle w:val="Heading2"/>
        <w:spacing w:line="360" w:lineRule="auto"/>
        <w:rPr>
          <w:szCs w:val="24"/>
          <w:lang w:eastAsia="zh-CN"/>
        </w:rPr>
      </w:pPr>
      <w:r>
        <w:t>PERSONAL INJURIES</w:t>
      </w:r>
      <w:r>
        <w:rPr>
          <w:szCs w:val="24"/>
          <w:lang w:eastAsia="zh-CN"/>
        </w:rPr>
        <w:t xml:space="preserve"> ACTION NO. 2623 OF 2008</w:t>
      </w:r>
    </w:p>
    <w:p w:rsidR="00430CD1" w:rsidRDefault="00430CD1">
      <w:pPr>
        <w:jc w:val="center"/>
        <w:rPr>
          <w:sz w:val="28"/>
          <w:lang w:val="en-GB"/>
        </w:rPr>
      </w:pPr>
    </w:p>
    <w:p w:rsidR="00430CD1" w:rsidRDefault="00430CD1">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430CD1" w:rsidRDefault="00430CD1">
      <w:pPr>
        <w:jc w:val="center"/>
        <w:rPr>
          <w:bCs/>
          <w:sz w:val="28"/>
          <w:u w:val="single"/>
          <w:lang w:val="en-GB"/>
        </w:rPr>
      </w:pPr>
    </w:p>
    <w:p w:rsidR="00430CD1" w:rsidRDefault="00430CD1">
      <w:pPr>
        <w:jc w:val="center"/>
        <w:rPr>
          <w:bCs/>
          <w:sz w:val="28"/>
          <w:u w:val="single"/>
          <w:lang w:val="en-GB"/>
        </w:rPr>
      </w:pPr>
    </w:p>
    <w:p w:rsidR="00430CD1" w:rsidRDefault="00430CD1">
      <w:pPr>
        <w:rPr>
          <w:bCs/>
          <w:sz w:val="28"/>
          <w:lang w:val="en-GB"/>
        </w:rPr>
      </w:pPr>
      <w:r>
        <w:rPr>
          <w:bCs/>
          <w:sz w:val="28"/>
          <w:lang w:val="en-GB"/>
        </w:rPr>
        <w:t>BETWEEN</w:t>
      </w:r>
    </w:p>
    <w:p w:rsidR="00430CD1" w:rsidRDefault="00430CD1">
      <w:pPr>
        <w:tabs>
          <w:tab w:val="center" w:pos="4253"/>
          <w:tab w:val="right" w:pos="8505"/>
        </w:tabs>
        <w:rPr>
          <w:bCs/>
          <w:sz w:val="28"/>
          <w:lang w:val="en-GB"/>
        </w:rPr>
      </w:pPr>
    </w:p>
    <w:p w:rsidR="00430CD1" w:rsidRDefault="00430CD1">
      <w:pPr>
        <w:tabs>
          <w:tab w:val="center" w:pos="4253"/>
          <w:tab w:val="right" w:pos="8505"/>
        </w:tabs>
        <w:rPr>
          <w:bCs/>
          <w:sz w:val="28"/>
          <w:lang w:val="en-GB"/>
        </w:rPr>
      </w:pPr>
    </w:p>
    <w:p w:rsidR="00430CD1" w:rsidRDefault="00430CD1">
      <w:pPr>
        <w:tabs>
          <w:tab w:val="center" w:pos="4253"/>
          <w:tab w:val="right" w:pos="8505"/>
        </w:tabs>
        <w:rPr>
          <w:bCs/>
          <w:sz w:val="28"/>
          <w:lang w:val="en-GB"/>
        </w:rPr>
      </w:pPr>
      <w:r>
        <w:rPr>
          <w:bCs/>
          <w:sz w:val="28"/>
          <w:lang w:val="en-GB"/>
        </w:rPr>
        <w:tab/>
        <w:t>WONG HIU CHING</w:t>
      </w:r>
      <w:r>
        <w:rPr>
          <w:bCs/>
          <w:sz w:val="28"/>
          <w:lang w:val="en-GB"/>
        </w:rPr>
        <w:tab/>
        <w:t>Plaintiff</w:t>
      </w:r>
    </w:p>
    <w:p w:rsidR="00430CD1" w:rsidRDefault="00430CD1">
      <w:pPr>
        <w:tabs>
          <w:tab w:val="center" w:pos="4253"/>
          <w:tab w:val="right" w:pos="8505"/>
        </w:tabs>
        <w:rPr>
          <w:bCs/>
          <w:sz w:val="28"/>
          <w:lang w:val="en-GB"/>
        </w:rPr>
      </w:pPr>
    </w:p>
    <w:p w:rsidR="00430CD1" w:rsidRDefault="00430CD1">
      <w:pPr>
        <w:tabs>
          <w:tab w:val="center" w:pos="4253"/>
          <w:tab w:val="right" w:pos="8505"/>
        </w:tabs>
        <w:rPr>
          <w:bCs/>
          <w:sz w:val="28"/>
          <w:lang w:val="en-GB"/>
        </w:rPr>
      </w:pPr>
      <w:r>
        <w:rPr>
          <w:bCs/>
          <w:sz w:val="28"/>
          <w:lang w:val="en-GB"/>
        </w:rPr>
        <w:tab/>
        <w:t>and</w:t>
      </w:r>
    </w:p>
    <w:p w:rsidR="00430CD1" w:rsidRDefault="00430CD1">
      <w:pPr>
        <w:tabs>
          <w:tab w:val="center" w:pos="4253"/>
          <w:tab w:val="right" w:pos="8505"/>
        </w:tabs>
        <w:rPr>
          <w:bCs/>
          <w:sz w:val="28"/>
          <w:lang w:val="en-GB"/>
        </w:rPr>
      </w:pPr>
    </w:p>
    <w:p w:rsidR="00430CD1" w:rsidRDefault="00430CD1">
      <w:pPr>
        <w:tabs>
          <w:tab w:val="center" w:pos="4253"/>
          <w:tab w:val="right" w:pos="8505"/>
        </w:tabs>
        <w:rPr>
          <w:bCs/>
          <w:sz w:val="28"/>
          <w:lang w:val="en-GB"/>
        </w:rPr>
      </w:pPr>
      <w:r>
        <w:rPr>
          <w:bCs/>
          <w:sz w:val="28"/>
          <w:lang w:val="en-GB"/>
        </w:rPr>
        <w:tab/>
        <w:t xml:space="preserve">LAM PUI LING </w:t>
      </w:r>
      <w:r>
        <w:rPr>
          <w:bCs/>
          <w:sz w:val="28"/>
          <w:lang w:val="en-GB"/>
        </w:rPr>
        <w:tab/>
        <w:t>Defendant</w:t>
      </w:r>
    </w:p>
    <w:p w:rsidR="00430CD1" w:rsidRDefault="00430CD1">
      <w:pPr>
        <w:tabs>
          <w:tab w:val="center" w:pos="4253"/>
          <w:tab w:val="right" w:pos="8505"/>
        </w:tabs>
        <w:rPr>
          <w:bCs/>
          <w:sz w:val="28"/>
          <w:lang w:val="en-GB"/>
        </w:rPr>
      </w:pPr>
    </w:p>
    <w:p w:rsidR="00430CD1" w:rsidRDefault="00430CD1">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430CD1" w:rsidRDefault="00430CD1">
      <w:pPr>
        <w:pStyle w:val="Heading5"/>
      </w:pPr>
    </w:p>
    <w:p w:rsidR="00430CD1" w:rsidRDefault="00430CD1">
      <w:pPr>
        <w:pStyle w:val="Heading5"/>
        <w:jc w:val="left"/>
      </w:pPr>
      <w:r>
        <w:t>Before:</w:t>
      </w:r>
      <w:r>
        <w:tab/>
        <w:t>H H Judge Chow in Chambers (Open to the public)</w:t>
      </w:r>
    </w:p>
    <w:p w:rsidR="00430CD1" w:rsidRDefault="00430CD1">
      <w:pPr>
        <w:spacing w:line="360" w:lineRule="auto"/>
        <w:rPr>
          <w:rFonts w:hint="eastAsia"/>
          <w:bCs/>
          <w:sz w:val="28"/>
          <w:lang w:val="en-GB"/>
        </w:rPr>
      </w:pPr>
      <w:r>
        <w:rPr>
          <w:bCs/>
          <w:sz w:val="28"/>
          <w:lang w:val="en-GB"/>
        </w:rPr>
        <w:t>Date</w:t>
      </w:r>
      <w:r>
        <w:rPr>
          <w:rFonts w:hint="eastAsia"/>
          <w:bCs/>
          <w:sz w:val="28"/>
          <w:lang w:val="en-GB"/>
        </w:rPr>
        <w:t xml:space="preserve"> of Hearing</w:t>
      </w:r>
      <w:r>
        <w:rPr>
          <w:bCs/>
          <w:sz w:val="28"/>
          <w:lang w:val="en-GB"/>
        </w:rPr>
        <w:t>:</w:t>
      </w:r>
      <w:r>
        <w:rPr>
          <w:bCs/>
          <w:sz w:val="28"/>
          <w:lang w:val="en-GB"/>
        </w:rPr>
        <w:tab/>
        <w:t>23 July 2009</w:t>
      </w:r>
    </w:p>
    <w:p w:rsidR="00430CD1" w:rsidRDefault="00430CD1">
      <w:pPr>
        <w:spacing w:line="360" w:lineRule="auto"/>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Decision:</w:t>
      </w:r>
      <w:r>
        <w:rPr>
          <w:bCs/>
          <w:sz w:val="28"/>
          <w:lang w:val="en-GB"/>
        </w:rPr>
        <w:tab/>
        <w:t>23 July 2009</w:t>
      </w:r>
    </w:p>
    <w:p w:rsidR="00430CD1" w:rsidRDefault="00430CD1">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430CD1" w:rsidRDefault="00430CD1">
      <w:pPr>
        <w:pStyle w:val="Heading2"/>
      </w:pPr>
    </w:p>
    <w:p w:rsidR="00430CD1" w:rsidRDefault="00430CD1">
      <w:pPr>
        <w:pStyle w:val="Heading2"/>
        <w:rPr>
          <w:rFonts w:hint="eastAsia"/>
          <w:lang w:eastAsia="zh-CN"/>
        </w:rPr>
      </w:pPr>
      <w:r>
        <w:t>D E C I S I O N</w:t>
      </w:r>
    </w:p>
    <w:p w:rsidR="00430CD1" w:rsidRDefault="00430CD1">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p>
    <w:p w:rsidR="00430CD1" w:rsidRDefault="00430CD1">
      <w:pPr>
        <w:spacing w:line="360" w:lineRule="auto"/>
        <w:jc w:val="both"/>
        <w:rPr>
          <w:bCs/>
          <w:sz w:val="28"/>
          <w:lang w:val="en-GB"/>
        </w:rPr>
      </w:pPr>
    </w:p>
    <w:p w:rsidR="00430CD1" w:rsidRDefault="00430CD1">
      <w:pPr>
        <w:numPr>
          <w:ilvl w:val="0"/>
          <w:numId w:val="1"/>
        </w:numPr>
        <w:tabs>
          <w:tab w:val="clear" w:pos="360"/>
          <w:tab w:val="left" w:pos="1418"/>
        </w:tabs>
        <w:spacing w:line="360" w:lineRule="auto"/>
        <w:jc w:val="both"/>
        <w:rPr>
          <w:bCs/>
          <w:sz w:val="28"/>
          <w:lang w:val="en-GB"/>
        </w:rPr>
      </w:pPr>
      <w:r>
        <w:rPr>
          <w:bCs/>
          <w:sz w:val="28"/>
          <w:lang w:val="en-GB"/>
        </w:rPr>
        <w:t>This is the Defendant’s application to vary the costs order I made on 12 June 2009.</w:t>
      </w:r>
    </w:p>
    <w:p w:rsidR="00430CD1" w:rsidRDefault="00430CD1">
      <w:pPr>
        <w:tabs>
          <w:tab w:val="left" w:pos="1418"/>
        </w:tabs>
        <w:spacing w:line="360" w:lineRule="auto"/>
        <w:jc w:val="both"/>
        <w:rPr>
          <w:bCs/>
          <w:sz w:val="28"/>
          <w:lang w:val="en-GB"/>
        </w:rPr>
      </w:pPr>
    </w:p>
    <w:p w:rsidR="00430CD1" w:rsidRDefault="00430CD1">
      <w:pPr>
        <w:numPr>
          <w:ilvl w:val="0"/>
          <w:numId w:val="1"/>
        </w:numPr>
        <w:tabs>
          <w:tab w:val="clear" w:pos="360"/>
          <w:tab w:val="left" w:pos="1418"/>
        </w:tabs>
        <w:spacing w:line="360" w:lineRule="auto"/>
        <w:jc w:val="both"/>
        <w:rPr>
          <w:bCs/>
          <w:sz w:val="28"/>
          <w:lang w:val="en-GB"/>
        </w:rPr>
      </w:pPr>
      <w:r>
        <w:rPr>
          <w:bCs/>
          <w:sz w:val="28"/>
          <w:lang w:val="en-GB"/>
        </w:rPr>
        <w:t xml:space="preserve">The Defendant argued that it is reasonable for them to come to court to argue the Plaintiff’s application, namely, an application to apply for leave to continue the Plaintiff’s case against the Defendant, when there </w:t>
      </w:r>
      <w:r>
        <w:rPr>
          <w:bCs/>
          <w:sz w:val="28"/>
          <w:lang w:val="en-GB"/>
        </w:rPr>
        <w:lastRenderedPageBreak/>
        <w:t xml:space="preserve">was a time bar for the application.  The Plaintiff’s application was made under </w:t>
      </w:r>
      <w:r>
        <w:rPr>
          <w:bCs/>
          <w:sz w:val="28"/>
        </w:rPr>
        <w:t xml:space="preserve">section </w:t>
      </w:r>
      <w:r>
        <w:rPr>
          <w:bCs/>
          <w:sz w:val="28"/>
          <w:lang w:val="en-GB"/>
        </w:rPr>
        <w:t>30 of the Limitation Ordinance.</w:t>
      </w:r>
    </w:p>
    <w:p w:rsidR="00430CD1" w:rsidRDefault="00430CD1">
      <w:pPr>
        <w:tabs>
          <w:tab w:val="left" w:pos="1418"/>
        </w:tabs>
        <w:spacing w:line="360" w:lineRule="auto"/>
        <w:jc w:val="both"/>
        <w:rPr>
          <w:bCs/>
          <w:sz w:val="28"/>
          <w:lang w:val="en-GB"/>
        </w:rPr>
      </w:pPr>
    </w:p>
    <w:p w:rsidR="00430CD1" w:rsidRDefault="00430CD1">
      <w:pPr>
        <w:numPr>
          <w:ilvl w:val="0"/>
          <w:numId w:val="1"/>
        </w:numPr>
        <w:tabs>
          <w:tab w:val="clear" w:pos="360"/>
          <w:tab w:val="left" w:pos="1418"/>
        </w:tabs>
        <w:spacing w:line="360" w:lineRule="auto"/>
        <w:jc w:val="both"/>
        <w:rPr>
          <w:bCs/>
          <w:sz w:val="28"/>
          <w:lang w:val="en-GB"/>
        </w:rPr>
      </w:pPr>
      <w:r>
        <w:rPr>
          <w:bCs/>
          <w:sz w:val="28"/>
          <w:lang w:val="en-GB"/>
        </w:rPr>
        <w:t xml:space="preserve">The Defendant referred to the Hong Kong case of </w:t>
      </w:r>
      <w:r>
        <w:rPr>
          <w:bCs/>
          <w:i/>
          <w:iCs/>
          <w:sz w:val="28"/>
          <w:lang w:val="en-GB"/>
        </w:rPr>
        <w:t>Ng Keung Lung v Lam Chik Suen (Deceased)</w:t>
      </w:r>
      <w:r>
        <w:rPr>
          <w:bCs/>
          <w:sz w:val="28"/>
          <w:lang w:val="en-GB"/>
        </w:rPr>
        <w:t xml:space="preserve"> HCPI512/2004.  Amongst other things, the court in that case said that the Plaintiff’s solicitors are probably liable to the Plaintiff in negligence.  The availability of an alternative remedy against his own solicitors is also a factor which is against the Plaintiff when I come to consider where the equity lies.  </w:t>
      </w:r>
    </w:p>
    <w:p w:rsidR="00430CD1" w:rsidRDefault="00430CD1">
      <w:pPr>
        <w:tabs>
          <w:tab w:val="left" w:pos="1418"/>
        </w:tabs>
        <w:spacing w:line="360" w:lineRule="auto"/>
        <w:jc w:val="both"/>
        <w:rPr>
          <w:bCs/>
          <w:sz w:val="28"/>
          <w:lang w:val="en-GB"/>
        </w:rPr>
      </w:pPr>
    </w:p>
    <w:p w:rsidR="00430CD1" w:rsidRDefault="00430CD1">
      <w:pPr>
        <w:numPr>
          <w:ilvl w:val="0"/>
          <w:numId w:val="1"/>
        </w:numPr>
        <w:tabs>
          <w:tab w:val="clear" w:pos="360"/>
          <w:tab w:val="left" w:pos="1418"/>
        </w:tabs>
        <w:spacing w:line="360" w:lineRule="auto"/>
        <w:jc w:val="both"/>
        <w:rPr>
          <w:bCs/>
          <w:sz w:val="28"/>
          <w:lang w:val="en-GB"/>
        </w:rPr>
      </w:pPr>
      <w:r>
        <w:rPr>
          <w:bCs/>
          <w:sz w:val="28"/>
          <w:lang w:val="en-GB"/>
        </w:rPr>
        <w:t>The Defendant also referred to a case decided in England by the House of Lords.  The written submission of the Defendant during the hearing of this application on 29 May 2009 says that:</w:t>
      </w:r>
    </w:p>
    <w:p w:rsidR="00430CD1" w:rsidRDefault="00430CD1">
      <w:pPr>
        <w:tabs>
          <w:tab w:val="left" w:pos="1418"/>
        </w:tabs>
        <w:spacing w:line="360" w:lineRule="auto"/>
        <w:jc w:val="both"/>
        <w:rPr>
          <w:bCs/>
          <w:sz w:val="28"/>
          <w:lang w:val="en-GB"/>
        </w:rPr>
      </w:pPr>
    </w:p>
    <w:p w:rsidR="00430CD1" w:rsidRDefault="00430CD1">
      <w:pPr>
        <w:ind w:left="1418" w:right="765"/>
        <w:jc w:val="both"/>
        <w:rPr>
          <w:bCs/>
          <w:lang w:val="en-GB"/>
        </w:rPr>
      </w:pPr>
      <w:r>
        <w:rPr>
          <w:bCs/>
          <w:lang w:val="en-GB"/>
        </w:rPr>
        <w:t xml:space="preserve">“Therefore, while Lord Diplock in </w:t>
      </w:r>
      <w:r>
        <w:rPr>
          <w:bCs/>
          <w:i/>
          <w:iCs/>
          <w:lang w:val="en-GB"/>
        </w:rPr>
        <w:t>Thompson v Brown Construction Limited</w:t>
      </w:r>
      <w:r>
        <w:rPr>
          <w:bCs/>
          <w:lang w:val="en-GB"/>
        </w:rPr>
        <w:t xml:space="preserve"> (supra) thought that the availability of a claim against his solicitors may still cause some prejudice against the Plaintiff, his Lordship in a subsequent case </w:t>
      </w:r>
      <w:r>
        <w:rPr>
          <w:bCs/>
          <w:i/>
          <w:iCs/>
          <w:lang w:val="en-GB"/>
        </w:rPr>
        <w:t>Deerness v John R Keeble &amp; Son (Brantham) Limited</w:t>
      </w:r>
      <w:r>
        <w:rPr>
          <w:bCs/>
          <w:lang w:val="en-GB"/>
        </w:rPr>
        <w:t xml:space="preserve"> [1983] 2 Lloyds Report 260 said at 264:  ‘The Plaintiff herself will not suffer.  The solicitors’ insurers will have to pay out for a risk that they insured and for which they charge a premium.’  So they have suffered no injustice.”</w:t>
      </w:r>
    </w:p>
    <w:p w:rsidR="00430CD1" w:rsidRDefault="00430CD1">
      <w:pPr>
        <w:tabs>
          <w:tab w:val="left" w:pos="1418"/>
        </w:tabs>
        <w:spacing w:line="360" w:lineRule="auto"/>
        <w:jc w:val="both"/>
        <w:rPr>
          <w:bCs/>
          <w:sz w:val="28"/>
          <w:lang w:val="en-GB"/>
        </w:rPr>
      </w:pPr>
    </w:p>
    <w:p w:rsidR="00430CD1" w:rsidRDefault="00430CD1">
      <w:pPr>
        <w:numPr>
          <w:ilvl w:val="0"/>
          <w:numId w:val="1"/>
        </w:numPr>
        <w:tabs>
          <w:tab w:val="clear" w:pos="360"/>
          <w:tab w:val="left" w:pos="1418"/>
        </w:tabs>
        <w:spacing w:line="360" w:lineRule="auto"/>
        <w:jc w:val="both"/>
        <w:rPr>
          <w:bCs/>
          <w:sz w:val="28"/>
          <w:lang w:val="en-GB"/>
        </w:rPr>
      </w:pPr>
      <w:r>
        <w:rPr>
          <w:bCs/>
          <w:sz w:val="28"/>
          <w:lang w:val="en-GB"/>
        </w:rPr>
        <w:t>The Plaintiff’s former solicitor was negligent in the handling of this case so that the case, the Plaintiff’s claim, became time barred.  There was common ground between the parties.</w:t>
      </w:r>
    </w:p>
    <w:p w:rsidR="00430CD1" w:rsidRDefault="00430CD1">
      <w:pPr>
        <w:tabs>
          <w:tab w:val="left" w:pos="1418"/>
        </w:tabs>
        <w:spacing w:line="360" w:lineRule="auto"/>
        <w:jc w:val="both"/>
        <w:rPr>
          <w:bCs/>
          <w:sz w:val="28"/>
          <w:lang w:val="en-GB"/>
        </w:rPr>
      </w:pPr>
    </w:p>
    <w:p w:rsidR="00430CD1" w:rsidRDefault="00430CD1">
      <w:pPr>
        <w:numPr>
          <w:ilvl w:val="0"/>
          <w:numId w:val="1"/>
        </w:numPr>
        <w:tabs>
          <w:tab w:val="clear" w:pos="360"/>
          <w:tab w:val="left" w:pos="1418"/>
        </w:tabs>
        <w:spacing w:line="360" w:lineRule="auto"/>
        <w:jc w:val="both"/>
        <w:rPr>
          <w:bCs/>
          <w:sz w:val="28"/>
          <w:lang w:val="en-GB"/>
        </w:rPr>
      </w:pPr>
      <w:r>
        <w:rPr>
          <w:bCs/>
          <w:sz w:val="28"/>
          <w:lang w:val="en-GB"/>
        </w:rPr>
        <w:t xml:space="preserve">Now, I have to consider the significance of an alternative remedy being available or open to the Plaintiff or has any effect on this application.  In my view, it carries little or no weight because under section 30, what the court has to consider are all the circumstances of this case and, in particular, to the following elements set out in section 30 of the </w:t>
      </w:r>
      <w:r>
        <w:rPr>
          <w:bCs/>
          <w:sz w:val="28"/>
          <w:lang w:val="en-GB"/>
        </w:rPr>
        <w:lastRenderedPageBreak/>
        <w:t>Limitation Ordinance.  Now, that is under subsection (3).  There are six factors which the court has to pay particular attention to.  These six factors do not include any element relating to alternative remedy.  So, unless the element or factor of alternative remedy would carry a very significant role or weight in the application under section 30, otherwise I simply should ignore it.  The effect of not including the factor of alternative remedy under subsection (3) reflects that this is not a factor which t</w:t>
      </w:r>
      <w:r>
        <w:rPr>
          <w:bCs/>
          <w:sz w:val="28"/>
          <w:lang w:val="en-GB"/>
        </w:rPr>
        <w:t>he court should pay any special attention to, for the very simple reason the insurer behind the solicitor who is negligent, or alleged to be negligent, may be wound up at the material time, or subsequently, or the solicitor in question may have failed to purchase insurance to cover liability committed by him.</w:t>
      </w:r>
    </w:p>
    <w:p w:rsidR="00430CD1" w:rsidRDefault="00430CD1">
      <w:pPr>
        <w:tabs>
          <w:tab w:val="left" w:pos="1418"/>
        </w:tabs>
        <w:spacing w:line="360" w:lineRule="auto"/>
        <w:jc w:val="both"/>
        <w:rPr>
          <w:bCs/>
          <w:sz w:val="28"/>
          <w:lang w:val="en-GB"/>
        </w:rPr>
      </w:pPr>
    </w:p>
    <w:p w:rsidR="00430CD1" w:rsidRDefault="00430CD1">
      <w:pPr>
        <w:numPr>
          <w:ilvl w:val="0"/>
          <w:numId w:val="1"/>
        </w:numPr>
        <w:tabs>
          <w:tab w:val="clear" w:pos="360"/>
          <w:tab w:val="left" w:pos="1418"/>
        </w:tabs>
        <w:spacing w:line="360" w:lineRule="auto"/>
        <w:jc w:val="both"/>
        <w:rPr>
          <w:bCs/>
          <w:sz w:val="28"/>
          <w:lang w:val="en-GB"/>
        </w:rPr>
      </w:pPr>
      <w:r>
        <w:rPr>
          <w:bCs/>
          <w:sz w:val="28"/>
          <w:lang w:val="en-GB"/>
        </w:rPr>
        <w:t>So it is obvious that unless you have clear evidence that the solicitors, or solicitor in question, have purchased insurance to cover his liability or that the insurance company has not gone into litigation, then you could consider alternative remedy.  If there is no such evidence, the court cannot do anything.  So it may be that for this reason, alternative remedy is not included under section 30(3).</w:t>
      </w:r>
    </w:p>
    <w:p w:rsidR="00430CD1" w:rsidRDefault="00430CD1">
      <w:pPr>
        <w:tabs>
          <w:tab w:val="left" w:pos="1418"/>
        </w:tabs>
        <w:spacing w:line="360" w:lineRule="auto"/>
        <w:jc w:val="both"/>
        <w:rPr>
          <w:bCs/>
          <w:sz w:val="28"/>
          <w:lang w:val="en-GB"/>
        </w:rPr>
      </w:pPr>
    </w:p>
    <w:p w:rsidR="00430CD1" w:rsidRDefault="00430CD1">
      <w:pPr>
        <w:numPr>
          <w:ilvl w:val="0"/>
          <w:numId w:val="1"/>
        </w:numPr>
        <w:tabs>
          <w:tab w:val="clear" w:pos="360"/>
          <w:tab w:val="left" w:pos="1418"/>
        </w:tabs>
        <w:spacing w:line="360" w:lineRule="auto"/>
        <w:jc w:val="both"/>
        <w:rPr>
          <w:bCs/>
          <w:sz w:val="28"/>
          <w:lang w:val="en-GB"/>
        </w:rPr>
      </w:pPr>
      <w:r>
        <w:rPr>
          <w:bCs/>
          <w:sz w:val="28"/>
          <w:lang w:val="en-GB"/>
        </w:rPr>
        <w:t>Now, the Hong Kong situation is that in the case of</w:t>
      </w:r>
      <w:r>
        <w:rPr>
          <w:bCs/>
          <w:i/>
          <w:iCs/>
          <w:sz w:val="28"/>
          <w:lang w:val="en-GB"/>
        </w:rPr>
        <w:t xml:space="preserve"> Chuck Wai Man v Asia Television Limited</w:t>
      </w:r>
      <w:r>
        <w:rPr>
          <w:bCs/>
          <w:sz w:val="28"/>
          <w:lang w:val="en-GB"/>
        </w:rPr>
        <w:t xml:space="preserve"> CACV29/2008, the Court of Appeal laid down the correct approach to be followed by junior courts.  It says:</w:t>
      </w:r>
    </w:p>
    <w:p w:rsidR="00430CD1" w:rsidRDefault="00430CD1">
      <w:pPr>
        <w:tabs>
          <w:tab w:val="left" w:pos="1418"/>
        </w:tabs>
        <w:spacing w:line="360" w:lineRule="auto"/>
        <w:jc w:val="both"/>
        <w:rPr>
          <w:bCs/>
          <w:sz w:val="28"/>
          <w:lang w:val="en-GB"/>
        </w:rPr>
      </w:pPr>
    </w:p>
    <w:p w:rsidR="00430CD1" w:rsidRDefault="00430CD1">
      <w:pPr>
        <w:ind w:left="1418" w:right="765"/>
        <w:jc w:val="both"/>
        <w:rPr>
          <w:bCs/>
          <w:lang w:val="en-GB"/>
        </w:rPr>
      </w:pPr>
      <w:r>
        <w:rPr>
          <w:bCs/>
          <w:lang w:val="en-GB"/>
        </w:rPr>
        <w:t xml:space="preserve">“The correct approach is well settled.  As Lord Hoffman said in </w:t>
      </w:r>
      <w:r>
        <w:rPr>
          <w:bCs/>
          <w:i/>
          <w:iCs/>
          <w:lang w:val="en-GB"/>
        </w:rPr>
        <w:t>Horton v Sadler</w:t>
      </w:r>
      <w:r>
        <w:rPr>
          <w:bCs/>
          <w:lang w:val="en-GB"/>
        </w:rPr>
        <w:t>, ‘the practice of the courts has been regularly to exercise the discretion in favour of the plaintiff in all cases in which the defendant cannot show that he has been prejudiced by the delay’ and that ‘the plea of limitation which the statute confers upon the defendant is, in the absence of forensic prejudice, described as a windfall of which he can properly be deprived.’”</w:t>
      </w:r>
    </w:p>
    <w:p w:rsidR="00430CD1" w:rsidRDefault="00430CD1">
      <w:pPr>
        <w:tabs>
          <w:tab w:val="left" w:pos="1418"/>
        </w:tabs>
        <w:spacing w:line="360" w:lineRule="auto"/>
        <w:jc w:val="both"/>
        <w:rPr>
          <w:bCs/>
          <w:sz w:val="28"/>
          <w:lang w:val="en-GB"/>
        </w:rPr>
      </w:pPr>
    </w:p>
    <w:p w:rsidR="00430CD1" w:rsidRDefault="00430CD1">
      <w:pPr>
        <w:tabs>
          <w:tab w:val="left" w:pos="1418"/>
        </w:tabs>
        <w:spacing w:line="360" w:lineRule="auto"/>
        <w:jc w:val="both"/>
        <w:rPr>
          <w:bCs/>
          <w:sz w:val="28"/>
          <w:lang w:val="en-GB"/>
        </w:rPr>
      </w:pPr>
      <w:r>
        <w:rPr>
          <w:bCs/>
          <w:sz w:val="28"/>
          <w:lang w:val="en-GB"/>
        </w:rPr>
        <w:t>Now, that is the correct approach laid down by the Court of Appeal.</w:t>
      </w:r>
    </w:p>
    <w:p w:rsidR="00430CD1" w:rsidRDefault="00430CD1">
      <w:pPr>
        <w:tabs>
          <w:tab w:val="left" w:pos="1418"/>
        </w:tabs>
        <w:spacing w:line="360" w:lineRule="auto"/>
        <w:jc w:val="both"/>
        <w:rPr>
          <w:bCs/>
          <w:sz w:val="28"/>
          <w:lang w:val="en-GB"/>
        </w:rPr>
      </w:pPr>
    </w:p>
    <w:p w:rsidR="00430CD1" w:rsidRDefault="00430CD1">
      <w:pPr>
        <w:numPr>
          <w:ilvl w:val="0"/>
          <w:numId w:val="1"/>
        </w:numPr>
        <w:tabs>
          <w:tab w:val="clear" w:pos="360"/>
          <w:tab w:val="left" w:pos="1418"/>
        </w:tabs>
        <w:spacing w:line="360" w:lineRule="auto"/>
        <w:jc w:val="both"/>
        <w:rPr>
          <w:bCs/>
          <w:sz w:val="28"/>
          <w:lang w:val="en-GB"/>
        </w:rPr>
      </w:pPr>
      <w:r>
        <w:rPr>
          <w:bCs/>
          <w:sz w:val="28"/>
          <w:lang w:val="en-GB"/>
        </w:rPr>
        <w:t>So this is binding upon me.  I am duty bound to follow that approach, which I did.  That approach is followed.  The Defendant is bound to lose the case.  Even if I did not follow this case, I considered the matter of alternative remedy.  I cannot give much weight to it according to section 30.  I must bear in mind that there is no evidence to the effect the solicitor in question in this case did take out insurance or that the insurance company is still operating now.  I have no idea, no evidence about these</w:t>
      </w:r>
      <w:r>
        <w:rPr>
          <w:bCs/>
          <w:sz w:val="28"/>
          <w:lang w:val="en-GB"/>
        </w:rPr>
        <w:t xml:space="preserve"> matters.  If the insurance company was no longer operating at the material time, then the Plaintiff cannot obtain alternative remedy.  And if the solicitor in question did not take out any insurance cover covering his liability, then no point to consider that issue.</w:t>
      </w:r>
    </w:p>
    <w:p w:rsidR="00430CD1" w:rsidRDefault="00430CD1">
      <w:pPr>
        <w:tabs>
          <w:tab w:val="left" w:pos="1418"/>
        </w:tabs>
        <w:spacing w:line="360" w:lineRule="auto"/>
        <w:jc w:val="both"/>
        <w:rPr>
          <w:bCs/>
          <w:sz w:val="28"/>
          <w:lang w:val="en-GB"/>
        </w:rPr>
      </w:pPr>
    </w:p>
    <w:p w:rsidR="00430CD1" w:rsidRDefault="00430CD1">
      <w:pPr>
        <w:numPr>
          <w:ilvl w:val="0"/>
          <w:numId w:val="1"/>
        </w:numPr>
        <w:tabs>
          <w:tab w:val="clear" w:pos="360"/>
          <w:tab w:val="left" w:pos="1418"/>
        </w:tabs>
        <w:spacing w:line="360" w:lineRule="auto"/>
        <w:jc w:val="both"/>
        <w:rPr>
          <w:bCs/>
          <w:sz w:val="28"/>
          <w:lang w:val="en-GB"/>
        </w:rPr>
      </w:pPr>
      <w:r>
        <w:rPr>
          <w:bCs/>
          <w:sz w:val="28"/>
          <w:lang w:val="en-GB"/>
        </w:rPr>
        <w:t xml:space="preserve">Now, all this is unknown.  I cannot make any assumption that one way or the other about whether the solicitor did take out insurance, etc.  But the matter of alternative remedy in light of </w:t>
      </w:r>
      <w:r>
        <w:rPr>
          <w:bCs/>
          <w:i/>
          <w:iCs/>
          <w:sz w:val="28"/>
          <w:lang w:val="en-GB"/>
        </w:rPr>
        <w:t>Chuck Wai Man</w:t>
      </w:r>
      <w:r>
        <w:rPr>
          <w:bCs/>
          <w:sz w:val="28"/>
          <w:lang w:val="en-GB"/>
        </w:rPr>
        <w:t xml:space="preserve"> and in light of section 30 carries little weight at all.  So, once you consider that it is apparent that the Defendant is bound to lose in the argument, so I cannot see any reason why I should change the order I made on the last occasion.  So I dismiss the Defendant’s application.</w:t>
      </w:r>
    </w:p>
    <w:p w:rsidR="00430CD1" w:rsidRDefault="00430CD1">
      <w:pPr>
        <w:tabs>
          <w:tab w:val="left" w:pos="1418"/>
        </w:tabs>
        <w:spacing w:line="360" w:lineRule="auto"/>
        <w:jc w:val="both"/>
        <w:rPr>
          <w:bCs/>
          <w:sz w:val="28"/>
          <w:lang w:val="en-GB"/>
        </w:rPr>
      </w:pPr>
    </w:p>
    <w:p w:rsidR="00430CD1" w:rsidRDefault="00430CD1">
      <w:pPr>
        <w:tabs>
          <w:tab w:val="left" w:pos="1418"/>
        </w:tabs>
        <w:spacing w:line="360" w:lineRule="auto"/>
        <w:jc w:val="both"/>
        <w:rPr>
          <w:bCs/>
          <w:sz w:val="28"/>
          <w:lang w:val="en-GB"/>
        </w:rPr>
      </w:pPr>
      <w:r>
        <w:rPr>
          <w:bCs/>
          <w:sz w:val="28"/>
          <w:lang w:val="en-GB"/>
        </w:rPr>
        <w:t>(Discussion re costs)</w:t>
      </w:r>
    </w:p>
    <w:p w:rsidR="00430CD1" w:rsidRDefault="00430CD1">
      <w:pPr>
        <w:tabs>
          <w:tab w:val="left" w:pos="1418"/>
        </w:tabs>
        <w:spacing w:line="360" w:lineRule="auto"/>
        <w:jc w:val="both"/>
        <w:rPr>
          <w:bCs/>
          <w:sz w:val="28"/>
          <w:lang w:val="en-GB"/>
        </w:rPr>
      </w:pPr>
    </w:p>
    <w:p w:rsidR="00430CD1" w:rsidRDefault="00430CD1">
      <w:pPr>
        <w:tabs>
          <w:tab w:val="left" w:pos="1418"/>
        </w:tabs>
        <w:spacing w:line="360" w:lineRule="auto"/>
        <w:jc w:val="both"/>
        <w:rPr>
          <w:bCs/>
          <w:sz w:val="28"/>
          <w:lang w:val="en-GB"/>
        </w:rPr>
      </w:pPr>
    </w:p>
    <w:p w:rsidR="00430CD1" w:rsidRDefault="00430CD1">
      <w:pPr>
        <w:tabs>
          <w:tab w:val="left" w:pos="1418"/>
        </w:tabs>
        <w:spacing w:line="360" w:lineRule="auto"/>
        <w:jc w:val="both"/>
        <w:rPr>
          <w:bCs/>
          <w:sz w:val="28"/>
          <w:lang w:val="en-GB"/>
        </w:rPr>
      </w:pPr>
    </w:p>
    <w:p w:rsidR="00430CD1" w:rsidRDefault="00430CD1">
      <w:pPr>
        <w:tabs>
          <w:tab w:val="left" w:pos="1418"/>
        </w:tabs>
        <w:spacing w:line="360" w:lineRule="auto"/>
        <w:jc w:val="both"/>
        <w:rPr>
          <w:bCs/>
          <w:sz w:val="28"/>
          <w:lang w:val="en-GB"/>
        </w:rPr>
      </w:pPr>
    </w:p>
    <w:p w:rsidR="00430CD1" w:rsidRDefault="00430CD1">
      <w:pPr>
        <w:tabs>
          <w:tab w:val="left" w:pos="1418"/>
        </w:tabs>
        <w:spacing w:line="360" w:lineRule="auto"/>
        <w:jc w:val="both"/>
        <w:rPr>
          <w:bCs/>
          <w:sz w:val="28"/>
          <w:lang w:val="en-GB"/>
        </w:rPr>
      </w:pPr>
    </w:p>
    <w:p w:rsidR="00430CD1" w:rsidRDefault="00430CD1">
      <w:pPr>
        <w:tabs>
          <w:tab w:val="left" w:pos="1418"/>
        </w:tabs>
        <w:spacing w:line="360" w:lineRule="auto"/>
        <w:jc w:val="both"/>
        <w:rPr>
          <w:bCs/>
          <w:sz w:val="28"/>
          <w:lang w:val="en-GB"/>
        </w:rPr>
      </w:pPr>
    </w:p>
    <w:p w:rsidR="00430CD1" w:rsidRDefault="00430CD1">
      <w:pPr>
        <w:numPr>
          <w:ilvl w:val="0"/>
          <w:numId w:val="1"/>
        </w:numPr>
        <w:tabs>
          <w:tab w:val="clear" w:pos="360"/>
          <w:tab w:val="left" w:pos="1418"/>
        </w:tabs>
        <w:spacing w:line="360" w:lineRule="auto"/>
        <w:jc w:val="both"/>
        <w:rPr>
          <w:bCs/>
          <w:sz w:val="28"/>
          <w:lang w:val="en-GB"/>
        </w:rPr>
      </w:pPr>
      <w:r>
        <w:rPr>
          <w:bCs/>
          <w:sz w:val="28"/>
          <w:lang w:val="en-GB"/>
        </w:rPr>
        <w:t>The Defendant do pay costs of this application to be taxed, if not agreed, with certificate for counsel.</w:t>
      </w:r>
    </w:p>
    <w:p w:rsidR="00430CD1" w:rsidRDefault="00430CD1">
      <w:pPr>
        <w:tabs>
          <w:tab w:val="left" w:pos="1418"/>
        </w:tabs>
        <w:spacing w:line="360" w:lineRule="auto"/>
        <w:jc w:val="both"/>
        <w:rPr>
          <w:bCs/>
          <w:sz w:val="28"/>
          <w:lang w:val="en-GB"/>
        </w:rPr>
      </w:pPr>
    </w:p>
    <w:p w:rsidR="00430CD1" w:rsidRDefault="00430CD1">
      <w:pPr>
        <w:rPr>
          <w:lang w:val="en-GB"/>
        </w:rPr>
      </w:pPr>
    </w:p>
    <w:p w:rsidR="00430CD1" w:rsidRDefault="00430CD1">
      <w:pPr>
        <w:rPr>
          <w:lang w:val="en-GB"/>
        </w:rPr>
      </w:pPr>
    </w:p>
    <w:p w:rsidR="00430CD1" w:rsidRDefault="00430CD1">
      <w:pPr>
        <w:rPr>
          <w:lang w:val="en-GB"/>
        </w:rPr>
      </w:pPr>
    </w:p>
    <w:p w:rsidR="00430CD1" w:rsidRDefault="00430CD1">
      <w:pPr>
        <w:pStyle w:val="Heading1"/>
        <w:keepNext w:val="0"/>
        <w:tabs>
          <w:tab w:val="center" w:pos="5670"/>
        </w:tabs>
        <w:ind w:left="0" w:firstLine="0"/>
        <w:jc w:val="left"/>
        <w:rPr>
          <w:szCs w:val="24"/>
          <w:lang w:eastAsia="zh-CN"/>
        </w:rPr>
      </w:pPr>
    </w:p>
    <w:p w:rsidR="00430CD1" w:rsidRDefault="00430CD1">
      <w:pPr>
        <w:pStyle w:val="Heading1"/>
        <w:keepNext w:val="0"/>
        <w:tabs>
          <w:tab w:val="center" w:pos="5670"/>
        </w:tabs>
        <w:ind w:left="0" w:firstLine="0"/>
        <w:jc w:val="left"/>
        <w:rPr>
          <w:rFonts w:hint="eastAsia"/>
          <w:lang w:eastAsia="zh-CN"/>
        </w:rPr>
      </w:pPr>
      <w:r>
        <w:rPr>
          <w:szCs w:val="24"/>
          <w:lang w:eastAsia="zh-CN"/>
        </w:rPr>
        <w:tab/>
      </w:r>
      <w:r>
        <w:rPr>
          <w:rFonts w:hint="eastAsia"/>
          <w:lang w:eastAsia="zh-CN"/>
        </w:rPr>
        <w:t>(</w:t>
      </w:r>
      <w:r>
        <w:t>Chow</w:t>
      </w:r>
      <w:r>
        <w:rPr>
          <w:rFonts w:hint="eastAsia"/>
          <w:lang w:eastAsia="zh-CN"/>
        </w:rPr>
        <w:t>)</w:t>
      </w:r>
    </w:p>
    <w:p w:rsidR="00430CD1" w:rsidRDefault="00430CD1">
      <w:pPr>
        <w:pStyle w:val="Heading1"/>
        <w:keepNext w:val="0"/>
        <w:tabs>
          <w:tab w:val="center" w:pos="5670"/>
        </w:tabs>
        <w:ind w:left="0" w:firstLine="0"/>
        <w:jc w:val="left"/>
        <w:rPr>
          <w:bCs w:val="0"/>
        </w:rPr>
      </w:pPr>
      <w:r>
        <w:tab/>
        <w:t>District Court Judge</w:t>
      </w:r>
    </w:p>
    <w:p w:rsidR="00430CD1" w:rsidRDefault="00430CD1">
      <w:pPr>
        <w:rPr>
          <w:bCs/>
          <w:sz w:val="28"/>
          <w:lang w:val="en-GB"/>
        </w:rPr>
      </w:pPr>
    </w:p>
    <w:p w:rsidR="00430CD1" w:rsidRDefault="00430CD1">
      <w:pPr>
        <w:rPr>
          <w:bCs/>
          <w:sz w:val="28"/>
          <w:lang w:val="en-GB"/>
        </w:rPr>
      </w:pPr>
      <w:r>
        <w:rPr>
          <w:bCs/>
          <w:sz w:val="28"/>
          <w:lang w:val="en-GB"/>
        </w:rPr>
        <w:t>Mr Ernest Koo, instructed by Messrs Cheung &amp; Liu, for the Plaintiff</w:t>
      </w:r>
    </w:p>
    <w:p w:rsidR="00430CD1" w:rsidRDefault="00430CD1">
      <w:pPr>
        <w:rPr>
          <w:bCs/>
          <w:sz w:val="28"/>
          <w:lang w:val="en-GB"/>
        </w:rPr>
      </w:pPr>
      <w:r>
        <w:rPr>
          <w:bCs/>
          <w:sz w:val="28"/>
          <w:lang w:val="en-GB"/>
        </w:rPr>
        <w:t>Mr Gary Lam, instructed by Messrs Chu &amp; Lau, for the Defendant</w:t>
      </w:r>
    </w:p>
    <w:sectPr w:rsidR="00000000">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30CD1" w:rsidRDefault="00430CD1">
      <w:r>
        <w:separator/>
      </w:r>
    </w:p>
  </w:endnote>
  <w:endnote w:type="continuationSeparator" w:id="0">
    <w:p w:rsidR="00430CD1" w:rsidRDefault="00430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0CD1" w:rsidRDefault="00430CD1">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CRT7/23.7.2009/MC</w:t>
    </w:r>
    <w:r>
      <w:rPr>
        <w:rFonts w:ascii="Times New Roman" w:hAnsi="Times New Roman"/>
        <w:b w:val="0"/>
        <w:bCs/>
        <w:sz w:val="20"/>
      </w:rPr>
      <w:tab/>
    </w:r>
    <w:r>
      <w:rPr>
        <w:rStyle w:val="PageNumber"/>
        <w:rFonts w:ascii="Times New Roman" w:hAnsi="Times New Roman"/>
        <w:b w:val="0"/>
        <w:bCs/>
        <w:sz w:val="20"/>
      </w:rPr>
      <w:tab/>
      <w:t>DCPI2623/2008/Decision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30CD1" w:rsidRDefault="00430CD1">
      <w:r>
        <w:separator/>
      </w:r>
    </w:p>
  </w:footnote>
  <w:footnote w:type="continuationSeparator" w:id="0">
    <w:p w:rsidR="00430CD1" w:rsidRDefault="00430C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0CD1" w:rsidRDefault="00430CD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30CD1" w:rsidRDefault="00430C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0CD1" w:rsidRDefault="00430CD1">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Pr>
        <w:rStyle w:val="PageNumber"/>
        <w:rFonts w:ascii="Times New Roman" w:hAnsi="Times New Roman"/>
        <w:b w:val="0"/>
        <w:bCs/>
        <w:noProof/>
        <w:sz w:val="20"/>
      </w:rPr>
      <w:t>5</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430CD1" w:rsidRDefault="00430CD1">
    <w:pPr>
      <w:pStyle w:val="Header"/>
      <w:rPr>
        <w:rFonts w:hint="eastAsia"/>
        <w:lang w:eastAsia="zh-CN"/>
      </w:rPr>
    </w:pPr>
    <w:r>
      <w:rPr>
        <w:noProof/>
        <w:sz w:val="20"/>
        <w:lang w:val="en-US"/>
      </w:rPr>
    </w:r>
    <w:r w:rsidR="00430CD1">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430CD1" w:rsidRDefault="00430CD1">
                <w:pPr>
                  <w:spacing w:line="720" w:lineRule="exact"/>
                  <w:rPr>
                    <w:color w:val="000000"/>
                    <w:sz w:val="21"/>
                  </w:rPr>
                </w:pPr>
                <w:r>
                  <w:rPr>
                    <w:color w:val="000000"/>
                    <w:sz w:val="21"/>
                  </w:rPr>
                  <w:t>A</w:t>
                </w:r>
              </w:p>
              <w:p w:rsidR="00430CD1" w:rsidRDefault="00430CD1">
                <w:pPr>
                  <w:spacing w:line="720" w:lineRule="exact"/>
                  <w:rPr>
                    <w:color w:val="000000"/>
                    <w:sz w:val="21"/>
                  </w:rPr>
                </w:pPr>
                <w:r>
                  <w:rPr>
                    <w:color w:val="000000"/>
                    <w:sz w:val="21"/>
                  </w:rPr>
                  <w:t>B</w:t>
                </w:r>
              </w:p>
              <w:p w:rsidR="00430CD1" w:rsidRDefault="00430CD1">
                <w:pPr>
                  <w:spacing w:line="720" w:lineRule="exact"/>
                  <w:rPr>
                    <w:color w:val="000000"/>
                    <w:sz w:val="21"/>
                  </w:rPr>
                </w:pPr>
                <w:r>
                  <w:rPr>
                    <w:color w:val="000000"/>
                    <w:sz w:val="21"/>
                  </w:rPr>
                  <w:t>C</w:t>
                </w:r>
              </w:p>
              <w:p w:rsidR="00430CD1" w:rsidRDefault="00430CD1">
                <w:pPr>
                  <w:spacing w:line="720" w:lineRule="exact"/>
                  <w:rPr>
                    <w:color w:val="000000"/>
                    <w:sz w:val="21"/>
                  </w:rPr>
                </w:pPr>
                <w:r>
                  <w:rPr>
                    <w:color w:val="000000"/>
                    <w:sz w:val="21"/>
                  </w:rPr>
                  <w:t>D</w:t>
                </w:r>
              </w:p>
              <w:p w:rsidR="00430CD1" w:rsidRDefault="00430CD1">
                <w:pPr>
                  <w:spacing w:line="720" w:lineRule="exact"/>
                  <w:rPr>
                    <w:color w:val="000000"/>
                    <w:sz w:val="21"/>
                  </w:rPr>
                </w:pPr>
                <w:r>
                  <w:rPr>
                    <w:color w:val="000000"/>
                    <w:sz w:val="21"/>
                  </w:rPr>
                  <w:t>E</w:t>
                </w:r>
              </w:p>
              <w:p w:rsidR="00430CD1" w:rsidRDefault="00430CD1">
                <w:pPr>
                  <w:spacing w:line="720" w:lineRule="exact"/>
                  <w:rPr>
                    <w:color w:val="000000"/>
                    <w:sz w:val="21"/>
                  </w:rPr>
                </w:pPr>
                <w:r>
                  <w:rPr>
                    <w:color w:val="000000"/>
                    <w:sz w:val="21"/>
                  </w:rPr>
                  <w:t>F</w:t>
                </w:r>
              </w:p>
              <w:p w:rsidR="00430CD1" w:rsidRDefault="00430CD1">
                <w:pPr>
                  <w:spacing w:line="720" w:lineRule="exact"/>
                  <w:rPr>
                    <w:color w:val="000000"/>
                    <w:sz w:val="21"/>
                  </w:rPr>
                </w:pPr>
                <w:r>
                  <w:rPr>
                    <w:color w:val="000000"/>
                    <w:sz w:val="21"/>
                  </w:rPr>
                  <w:t>G</w:t>
                </w:r>
              </w:p>
              <w:p w:rsidR="00430CD1" w:rsidRDefault="00430CD1">
                <w:pPr>
                  <w:spacing w:line="720" w:lineRule="exact"/>
                  <w:rPr>
                    <w:color w:val="000000"/>
                    <w:sz w:val="21"/>
                  </w:rPr>
                </w:pPr>
                <w:r>
                  <w:rPr>
                    <w:color w:val="000000"/>
                    <w:sz w:val="21"/>
                  </w:rPr>
                  <w:t>H</w:t>
                </w:r>
              </w:p>
              <w:p w:rsidR="00430CD1" w:rsidRDefault="00430CD1">
                <w:pPr>
                  <w:spacing w:line="720" w:lineRule="exact"/>
                  <w:rPr>
                    <w:color w:val="000000"/>
                    <w:sz w:val="21"/>
                  </w:rPr>
                </w:pPr>
                <w:r>
                  <w:rPr>
                    <w:color w:val="000000"/>
                    <w:sz w:val="21"/>
                  </w:rPr>
                  <w:t>I</w:t>
                </w:r>
              </w:p>
              <w:p w:rsidR="00430CD1" w:rsidRDefault="00430CD1">
                <w:pPr>
                  <w:spacing w:line="720" w:lineRule="exact"/>
                  <w:rPr>
                    <w:color w:val="000000"/>
                    <w:sz w:val="21"/>
                  </w:rPr>
                </w:pPr>
                <w:r>
                  <w:rPr>
                    <w:color w:val="000000"/>
                    <w:sz w:val="21"/>
                  </w:rPr>
                  <w:t>J</w:t>
                </w:r>
              </w:p>
              <w:p w:rsidR="00430CD1" w:rsidRDefault="00430CD1">
                <w:pPr>
                  <w:spacing w:line="720" w:lineRule="exact"/>
                  <w:rPr>
                    <w:color w:val="000000"/>
                    <w:sz w:val="21"/>
                  </w:rPr>
                </w:pPr>
                <w:r>
                  <w:rPr>
                    <w:color w:val="000000"/>
                    <w:sz w:val="21"/>
                  </w:rPr>
                  <w:t>K</w:t>
                </w:r>
              </w:p>
              <w:p w:rsidR="00430CD1" w:rsidRDefault="00430CD1">
                <w:pPr>
                  <w:spacing w:line="720" w:lineRule="exact"/>
                  <w:rPr>
                    <w:color w:val="000000"/>
                    <w:sz w:val="21"/>
                  </w:rPr>
                </w:pPr>
                <w:r>
                  <w:rPr>
                    <w:color w:val="000000"/>
                    <w:sz w:val="21"/>
                  </w:rPr>
                  <w:t>L</w:t>
                </w:r>
              </w:p>
              <w:p w:rsidR="00430CD1" w:rsidRDefault="00430CD1">
                <w:pPr>
                  <w:spacing w:line="720" w:lineRule="exact"/>
                  <w:rPr>
                    <w:color w:val="000000"/>
                    <w:sz w:val="21"/>
                  </w:rPr>
                </w:pPr>
                <w:r>
                  <w:rPr>
                    <w:color w:val="000000"/>
                    <w:sz w:val="21"/>
                  </w:rPr>
                  <w:t>M</w:t>
                </w:r>
              </w:p>
              <w:p w:rsidR="00430CD1" w:rsidRDefault="00430CD1">
                <w:pPr>
                  <w:spacing w:line="720" w:lineRule="exact"/>
                  <w:rPr>
                    <w:color w:val="000000"/>
                    <w:sz w:val="21"/>
                  </w:rPr>
                </w:pPr>
                <w:r>
                  <w:rPr>
                    <w:color w:val="000000"/>
                    <w:sz w:val="21"/>
                  </w:rPr>
                  <w:t>N</w:t>
                </w:r>
              </w:p>
              <w:p w:rsidR="00430CD1" w:rsidRDefault="00430CD1">
                <w:pPr>
                  <w:spacing w:line="720" w:lineRule="exact"/>
                  <w:rPr>
                    <w:color w:val="000000"/>
                    <w:sz w:val="21"/>
                  </w:rPr>
                </w:pPr>
                <w:r>
                  <w:rPr>
                    <w:color w:val="000000"/>
                    <w:sz w:val="21"/>
                  </w:rPr>
                  <w:t>O</w:t>
                </w:r>
              </w:p>
              <w:p w:rsidR="00430CD1" w:rsidRDefault="00430CD1">
                <w:pPr>
                  <w:spacing w:line="720" w:lineRule="exact"/>
                  <w:rPr>
                    <w:color w:val="000000"/>
                    <w:sz w:val="21"/>
                  </w:rPr>
                </w:pPr>
                <w:r>
                  <w:rPr>
                    <w:color w:val="000000"/>
                    <w:sz w:val="21"/>
                  </w:rPr>
                  <w:t>P</w:t>
                </w:r>
              </w:p>
              <w:p w:rsidR="00430CD1" w:rsidRDefault="00430CD1">
                <w:pPr>
                  <w:spacing w:line="720" w:lineRule="exact"/>
                  <w:rPr>
                    <w:color w:val="000000"/>
                    <w:sz w:val="21"/>
                  </w:rPr>
                </w:pPr>
                <w:r>
                  <w:rPr>
                    <w:color w:val="000000"/>
                    <w:sz w:val="21"/>
                  </w:rPr>
                  <w:t>Q</w:t>
                </w:r>
              </w:p>
              <w:p w:rsidR="00430CD1" w:rsidRDefault="00430CD1">
                <w:pPr>
                  <w:spacing w:line="720" w:lineRule="exact"/>
                  <w:rPr>
                    <w:color w:val="000000"/>
                    <w:sz w:val="21"/>
                  </w:rPr>
                </w:pPr>
                <w:r>
                  <w:rPr>
                    <w:color w:val="000000"/>
                    <w:sz w:val="21"/>
                  </w:rPr>
                  <w:t>R</w:t>
                </w:r>
              </w:p>
              <w:p w:rsidR="00430CD1" w:rsidRDefault="00430CD1">
                <w:pPr>
                  <w:spacing w:line="720" w:lineRule="exact"/>
                  <w:rPr>
                    <w:color w:val="000000"/>
                    <w:sz w:val="21"/>
                  </w:rPr>
                </w:pPr>
                <w:r>
                  <w:rPr>
                    <w:color w:val="000000"/>
                    <w:sz w:val="21"/>
                  </w:rPr>
                  <w:t>S</w:t>
                </w:r>
              </w:p>
              <w:p w:rsidR="00430CD1" w:rsidRDefault="00430CD1">
                <w:pPr>
                  <w:spacing w:line="720" w:lineRule="exact"/>
                  <w:rPr>
                    <w:color w:val="000000"/>
                    <w:sz w:val="21"/>
                  </w:rPr>
                </w:pPr>
                <w:r>
                  <w:rPr>
                    <w:color w:val="000000"/>
                    <w:sz w:val="21"/>
                  </w:rPr>
                  <w:t>T</w:t>
                </w:r>
              </w:p>
              <w:p w:rsidR="00430CD1" w:rsidRDefault="00430CD1">
                <w:pPr>
                  <w:spacing w:line="720" w:lineRule="exact"/>
                  <w:rPr>
                    <w:color w:val="000000"/>
                    <w:sz w:val="21"/>
                  </w:rPr>
                </w:pPr>
                <w:r>
                  <w:rPr>
                    <w:color w:val="000000"/>
                    <w:sz w:val="21"/>
                  </w:rPr>
                  <w:t>U</w:t>
                </w:r>
              </w:p>
              <w:p w:rsidR="00430CD1" w:rsidRDefault="00430CD1">
                <w:pPr>
                  <w:spacing w:line="720" w:lineRule="exact"/>
                  <w:rPr>
                    <w:color w:val="000000"/>
                    <w:sz w:val="21"/>
                  </w:rPr>
                </w:pPr>
                <w:r>
                  <w:rPr>
                    <w:color w:val="000000"/>
                    <w:sz w:val="21"/>
                  </w:rPr>
                  <w:t>V</w:t>
                </w:r>
              </w:p>
            </w:txbxContent>
          </v:textbox>
        </v:shape>
      </w:pict>
    </w:r>
    <w:r>
      <w:rPr>
        <w:noProof/>
      </w:rPr>
    </w:r>
    <w:r w:rsidR="00430CD1">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430CD1" w:rsidRDefault="00430CD1">
                <w:pPr>
                  <w:spacing w:line="720" w:lineRule="exact"/>
                  <w:rPr>
                    <w:color w:val="000000"/>
                    <w:sz w:val="21"/>
                  </w:rPr>
                </w:pPr>
                <w:r>
                  <w:rPr>
                    <w:color w:val="000000"/>
                    <w:sz w:val="21"/>
                  </w:rPr>
                  <w:t>A</w:t>
                </w:r>
              </w:p>
              <w:p w:rsidR="00430CD1" w:rsidRDefault="00430CD1">
                <w:pPr>
                  <w:spacing w:line="720" w:lineRule="exact"/>
                  <w:rPr>
                    <w:color w:val="000000"/>
                    <w:sz w:val="21"/>
                  </w:rPr>
                </w:pPr>
                <w:r>
                  <w:rPr>
                    <w:color w:val="000000"/>
                    <w:sz w:val="21"/>
                  </w:rPr>
                  <w:t>B</w:t>
                </w:r>
              </w:p>
              <w:p w:rsidR="00430CD1" w:rsidRDefault="00430CD1">
                <w:pPr>
                  <w:spacing w:line="720" w:lineRule="exact"/>
                  <w:rPr>
                    <w:color w:val="000000"/>
                    <w:sz w:val="21"/>
                  </w:rPr>
                </w:pPr>
                <w:r>
                  <w:rPr>
                    <w:color w:val="000000"/>
                    <w:sz w:val="21"/>
                  </w:rPr>
                  <w:t>C</w:t>
                </w:r>
              </w:p>
              <w:p w:rsidR="00430CD1" w:rsidRDefault="00430CD1">
                <w:pPr>
                  <w:spacing w:line="720" w:lineRule="exact"/>
                  <w:rPr>
                    <w:color w:val="000000"/>
                    <w:sz w:val="21"/>
                  </w:rPr>
                </w:pPr>
                <w:r>
                  <w:rPr>
                    <w:color w:val="000000"/>
                    <w:sz w:val="21"/>
                  </w:rPr>
                  <w:t>D</w:t>
                </w:r>
              </w:p>
              <w:p w:rsidR="00430CD1" w:rsidRDefault="00430CD1">
                <w:pPr>
                  <w:spacing w:line="720" w:lineRule="exact"/>
                  <w:rPr>
                    <w:color w:val="000000"/>
                    <w:sz w:val="21"/>
                  </w:rPr>
                </w:pPr>
                <w:r>
                  <w:rPr>
                    <w:color w:val="000000"/>
                    <w:sz w:val="21"/>
                  </w:rPr>
                  <w:t>E</w:t>
                </w:r>
              </w:p>
              <w:p w:rsidR="00430CD1" w:rsidRDefault="00430CD1">
                <w:pPr>
                  <w:spacing w:line="720" w:lineRule="exact"/>
                  <w:rPr>
                    <w:color w:val="000000"/>
                    <w:sz w:val="21"/>
                  </w:rPr>
                </w:pPr>
                <w:r>
                  <w:rPr>
                    <w:color w:val="000000"/>
                    <w:sz w:val="21"/>
                  </w:rPr>
                  <w:t>F</w:t>
                </w:r>
              </w:p>
              <w:p w:rsidR="00430CD1" w:rsidRDefault="00430CD1">
                <w:pPr>
                  <w:spacing w:line="720" w:lineRule="exact"/>
                  <w:rPr>
                    <w:color w:val="000000"/>
                    <w:sz w:val="21"/>
                  </w:rPr>
                </w:pPr>
                <w:r>
                  <w:rPr>
                    <w:color w:val="000000"/>
                    <w:sz w:val="21"/>
                  </w:rPr>
                  <w:t>G</w:t>
                </w:r>
              </w:p>
              <w:p w:rsidR="00430CD1" w:rsidRDefault="00430CD1">
                <w:pPr>
                  <w:spacing w:line="720" w:lineRule="exact"/>
                  <w:rPr>
                    <w:color w:val="000000"/>
                    <w:sz w:val="21"/>
                  </w:rPr>
                </w:pPr>
                <w:r>
                  <w:rPr>
                    <w:color w:val="000000"/>
                    <w:sz w:val="21"/>
                  </w:rPr>
                  <w:t>H</w:t>
                </w:r>
              </w:p>
              <w:p w:rsidR="00430CD1" w:rsidRDefault="00430CD1">
                <w:pPr>
                  <w:spacing w:line="720" w:lineRule="exact"/>
                  <w:rPr>
                    <w:color w:val="000000"/>
                    <w:sz w:val="21"/>
                  </w:rPr>
                </w:pPr>
                <w:r>
                  <w:rPr>
                    <w:color w:val="000000"/>
                    <w:sz w:val="21"/>
                  </w:rPr>
                  <w:t>I</w:t>
                </w:r>
              </w:p>
              <w:p w:rsidR="00430CD1" w:rsidRDefault="00430CD1">
                <w:pPr>
                  <w:spacing w:line="720" w:lineRule="exact"/>
                  <w:rPr>
                    <w:color w:val="000000"/>
                    <w:sz w:val="21"/>
                  </w:rPr>
                </w:pPr>
                <w:r>
                  <w:rPr>
                    <w:color w:val="000000"/>
                    <w:sz w:val="21"/>
                  </w:rPr>
                  <w:t>J</w:t>
                </w:r>
              </w:p>
              <w:p w:rsidR="00430CD1" w:rsidRDefault="00430CD1">
                <w:pPr>
                  <w:spacing w:line="720" w:lineRule="exact"/>
                  <w:rPr>
                    <w:color w:val="000000"/>
                    <w:sz w:val="21"/>
                  </w:rPr>
                </w:pPr>
                <w:r>
                  <w:rPr>
                    <w:color w:val="000000"/>
                    <w:sz w:val="21"/>
                  </w:rPr>
                  <w:t>K</w:t>
                </w:r>
              </w:p>
              <w:p w:rsidR="00430CD1" w:rsidRDefault="00430CD1">
                <w:pPr>
                  <w:spacing w:line="720" w:lineRule="exact"/>
                  <w:rPr>
                    <w:color w:val="000000"/>
                    <w:sz w:val="21"/>
                  </w:rPr>
                </w:pPr>
                <w:r>
                  <w:rPr>
                    <w:color w:val="000000"/>
                    <w:sz w:val="21"/>
                  </w:rPr>
                  <w:t>L</w:t>
                </w:r>
              </w:p>
              <w:p w:rsidR="00430CD1" w:rsidRDefault="00430CD1">
                <w:pPr>
                  <w:spacing w:line="720" w:lineRule="exact"/>
                  <w:rPr>
                    <w:color w:val="000000"/>
                    <w:sz w:val="21"/>
                  </w:rPr>
                </w:pPr>
                <w:r>
                  <w:rPr>
                    <w:color w:val="000000"/>
                    <w:sz w:val="21"/>
                  </w:rPr>
                  <w:t>M</w:t>
                </w:r>
              </w:p>
              <w:p w:rsidR="00430CD1" w:rsidRDefault="00430CD1">
                <w:pPr>
                  <w:spacing w:line="720" w:lineRule="exact"/>
                  <w:rPr>
                    <w:color w:val="000000"/>
                    <w:sz w:val="21"/>
                  </w:rPr>
                </w:pPr>
                <w:r>
                  <w:rPr>
                    <w:color w:val="000000"/>
                    <w:sz w:val="21"/>
                  </w:rPr>
                  <w:t>N</w:t>
                </w:r>
              </w:p>
              <w:p w:rsidR="00430CD1" w:rsidRDefault="00430CD1">
                <w:pPr>
                  <w:spacing w:line="720" w:lineRule="exact"/>
                  <w:rPr>
                    <w:color w:val="000000"/>
                    <w:sz w:val="21"/>
                  </w:rPr>
                </w:pPr>
                <w:r>
                  <w:rPr>
                    <w:color w:val="000000"/>
                    <w:sz w:val="21"/>
                  </w:rPr>
                  <w:t>O</w:t>
                </w:r>
              </w:p>
              <w:p w:rsidR="00430CD1" w:rsidRDefault="00430CD1">
                <w:pPr>
                  <w:spacing w:line="720" w:lineRule="exact"/>
                  <w:rPr>
                    <w:color w:val="000000"/>
                    <w:sz w:val="21"/>
                  </w:rPr>
                </w:pPr>
                <w:r>
                  <w:rPr>
                    <w:color w:val="000000"/>
                    <w:sz w:val="21"/>
                  </w:rPr>
                  <w:t>P</w:t>
                </w:r>
              </w:p>
              <w:p w:rsidR="00430CD1" w:rsidRDefault="00430CD1">
                <w:pPr>
                  <w:spacing w:line="720" w:lineRule="exact"/>
                  <w:rPr>
                    <w:color w:val="000000"/>
                    <w:sz w:val="21"/>
                  </w:rPr>
                </w:pPr>
                <w:r>
                  <w:rPr>
                    <w:color w:val="000000"/>
                    <w:sz w:val="21"/>
                  </w:rPr>
                  <w:t>Q</w:t>
                </w:r>
              </w:p>
              <w:p w:rsidR="00430CD1" w:rsidRDefault="00430CD1">
                <w:pPr>
                  <w:spacing w:line="720" w:lineRule="exact"/>
                  <w:rPr>
                    <w:color w:val="000000"/>
                    <w:sz w:val="21"/>
                  </w:rPr>
                </w:pPr>
                <w:r>
                  <w:rPr>
                    <w:color w:val="000000"/>
                    <w:sz w:val="21"/>
                  </w:rPr>
                  <w:t>R</w:t>
                </w:r>
              </w:p>
              <w:p w:rsidR="00430CD1" w:rsidRDefault="00430CD1">
                <w:pPr>
                  <w:spacing w:line="720" w:lineRule="exact"/>
                  <w:rPr>
                    <w:color w:val="000000"/>
                    <w:sz w:val="21"/>
                  </w:rPr>
                </w:pPr>
                <w:r>
                  <w:rPr>
                    <w:color w:val="000000"/>
                    <w:sz w:val="21"/>
                  </w:rPr>
                  <w:t>S</w:t>
                </w:r>
              </w:p>
              <w:p w:rsidR="00430CD1" w:rsidRDefault="00430CD1">
                <w:pPr>
                  <w:spacing w:line="720" w:lineRule="exact"/>
                  <w:rPr>
                    <w:color w:val="000000"/>
                    <w:sz w:val="21"/>
                  </w:rPr>
                </w:pPr>
                <w:r>
                  <w:rPr>
                    <w:color w:val="000000"/>
                    <w:sz w:val="21"/>
                  </w:rPr>
                  <w:t>T</w:t>
                </w:r>
              </w:p>
              <w:p w:rsidR="00430CD1" w:rsidRDefault="00430CD1">
                <w:pPr>
                  <w:spacing w:line="720" w:lineRule="exact"/>
                  <w:rPr>
                    <w:color w:val="000000"/>
                    <w:sz w:val="21"/>
                  </w:rPr>
                </w:pPr>
                <w:r>
                  <w:rPr>
                    <w:color w:val="000000"/>
                    <w:sz w:val="21"/>
                  </w:rPr>
                  <w:t>U</w:t>
                </w:r>
              </w:p>
              <w:p w:rsidR="00430CD1" w:rsidRDefault="00430CD1">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0CD1" w:rsidRDefault="00430CD1">
    <w:pPr>
      <w:pStyle w:val="Header"/>
    </w:pPr>
    <w:r>
      <w:rPr>
        <w:noProof/>
        <w:sz w:val="20"/>
        <w:lang w:val="en-US"/>
      </w:rPr>
    </w:r>
    <w:r w:rsidR="00430CD1">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430CD1" w:rsidRDefault="00430CD1">
                <w:pPr>
                  <w:spacing w:line="720" w:lineRule="exact"/>
                  <w:rPr>
                    <w:color w:val="000000"/>
                    <w:sz w:val="21"/>
                  </w:rPr>
                </w:pPr>
                <w:r>
                  <w:rPr>
                    <w:color w:val="000000"/>
                    <w:sz w:val="21"/>
                  </w:rPr>
                  <w:t>A</w:t>
                </w:r>
              </w:p>
              <w:p w:rsidR="00430CD1" w:rsidRDefault="00430CD1">
                <w:pPr>
                  <w:spacing w:line="720" w:lineRule="exact"/>
                  <w:rPr>
                    <w:color w:val="000000"/>
                    <w:sz w:val="21"/>
                  </w:rPr>
                </w:pPr>
                <w:r>
                  <w:rPr>
                    <w:color w:val="000000"/>
                    <w:sz w:val="21"/>
                  </w:rPr>
                  <w:t>B</w:t>
                </w:r>
              </w:p>
              <w:p w:rsidR="00430CD1" w:rsidRDefault="00430CD1">
                <w:pPr>
                  <w:spacing w:line="720" w:lineRule="exact"/>
                  <w:rPr>
                    <w:color w:val="000000"/>
                    <w:sz w:val="21"/>
                  </w:rPr>
                </w:pPr>
                <w:r>
                  <w:rPr>
                    <w:color w:val="000000"/>
                    <w:sz w:val="21"/>
                  </w:rPr>
                  <w:t>C</w:t>
                </w:r>
              </w:p>
              <w:p w:rsidR="00430CD1" w:rsidRDefault="00430CD1">
                <w:pPr>
                  <w:spacing w:line="720" w:lineRule="exact"/>
                  <w:rPr>
                    <w:color w:val="000000"/>
                    <w:sz w:val="21"/>
                  </w:rPr>
                </w:pPr>
                <w:r>
                  <w:rPr>
                    <w:color w:val="000000"/>
                    <w:sz w:val="21"/>
                  </w:rPr>
                  <w:t>D</w:t>
                </w:r>
              </w:p>
              <w:p w:rsidR="00430CD1" w:rsidRDefault="00430CD1">
                <w:pPr>
                  <w:spacing w:line="720" w:lineRule="exact"/>
                  <w:rPr>
                    <w:color w:val="000000"/>
                    <w:sz w:val="21"/>
                  </w:rPr>
                </w:pPr>
                <w:r>
                  <w:rPr>
                    <w:color w:val="000000"/>
                    <w:sz w:val="21"/>
                  </w:rPr>
                  <w:t>E</w:t>
                </w:r>
              </w:p>
              <w:p w:rsidR="00430CD1" w:rsidRDefault="00430CD1">
                <w:pPr>
                  <w:spacing w:line="720" w:lineRule="exact"/>
                  <w:rPr>
                    <w:color w:val="000000"/>
                    <w:sz w:val="21"/>
                  </w:rPr>
                </w:pPr>
                <w:r>
                  <w:rPr>
                    <w:color w:val="000000"/>
                    <w:sz w:val="21"/>
                  </w:rPr>
                  <w:t>F</w:t>
                </w:r>
              </w:p>
              <w:p w:rsidR="00430CD1" w:rsidRDefault="00430CD1">
                <w:pPr>
                  <w:spacing w:line="720" w:lineRule="exact"/>
                  <w:rPr>
                    <w:color w:val="000000"/>
                    <w:sz w:val="21"/>
                  </w:rPr>
                </w:pPr>
                <w:r>
                  <w:rPr>
                    <w:color w:val="000000"/>
                    <w:sz w:val="21"/>
                  </w:rPr>
                  <w:t>G</w:t>
                </w:r>
              </w:p>
              <w:p w:rsidR="00430CD1" w:rsidRDefault="00430CD1">
                <w:pPr>
                  <w:spacing w:line="720" w:lineRule="exact"/>
                  <w:rPr>
                    <w:color w:val="000000"/>
                    <w:sz w:val="21"/>
                  </w:rPr>
                </w:pPr>
                <w:r>
                  <w:rPr>
                    <w:color w:val="000000"/>
                    <w:sz w:val="21"/>
                  </w:rPr>
                  <w:t>H</w:t>
                </w:r>
              </w:p>
              <w:p w:rsidR="00430CD1" w:rsidRDefault="00430CD1">
                <w:pPr>
                  <w:spacing w:line="720" w:lineRule="exact"/>
                  <w:rPr>
                    <w:color w:val="000000"/>
                    <w:sz w:val="21"/>
                  </w:rPr>
                </w:pPr>
                <w:r>
                  <w:rPr>
                    <w:color w:val="000000"/>
                    <w:sz w:val="21"/>
                  </w:rPr>
                  <w:t>I</w:t>
                </w:r>
              </w:p>
              <w:p w:rsidR="00430CD1" w:rsidRDefault="00430CD1">
                <w:pPr>
                  <w:spacing w:line="720" w:lineRule="exact"/>
                  <w:rPr>
                    <w:color w:val="000000"/>
                    <w:sz w:val="21"/>
                  </w:rPr>
                </w:pPr>
                <w:r>
                  <w:rPr>
                    <w:color w:val="000000"/>
                    <w:sz w:val="21"/>
                  </w:rPr>
                  <w:t>J</w:t>
                </w:r>
              </w:p>
              <w:p w:rsidR="00430CD1" w:rsidRDefault="00430CD1">
                <w:pPr>
                  <w:spacing w:line="720" w:lineRule="exact"/>
                  <w:rPr>
                    <w:color w:val="000000"/>
                    <w:sz w:val="21"/>
                  </w:rPr>
                </w:pPr>
                <w:r>
                  <w:rPr>
                    <w:color w:val="000000"/>
                    <w:sz w:val="21"/>
                  </w:rPr>
                  <w:t>K</w:t>
                </w:r>
              </w:p>
              <w:p w:rsidR="00430CD1" w:rsidRDefault="00430CD1">
                <w:pPr>
                  <w:spacing w:line="720" w:lineRule="exact"/>
                  <w:rPr>
                    <w:color w:val="000000"/>
                    <w:sz w:val="21"/>
                  </w:rPr>
                </w:pPr>
                <w:r>
                  <w:rPr>
                    <w:color w:val="000000"/>
                    <w:sz w:val="21"/>
                  </w:rPr>
                  <w:t>L</w:t>
                </w:r>
              </w:p>
              <w:p w:rsidR="00430CD1" w:rsidRDefault="00430CD1">
                <w:pPr>
                  <w:spacing w:line="720" w:lineRule="exact"/>
                  <w:rPr>
                    <w:color w:val="000000"/>
                    <w:sz w:val="21"/>
                  </w:rPr>
                </w:pPr>
                <w:r>
                  <w:rPr>
                    <w:color w:val="000000"/>
                    <w:sz w:val="21"/>
                  </w:rPr>
                  <w:t>M</w:t>
                </w:r>
              </w:p>
              <w:p w:rsidR="00430CD1" w:rsidRDefault="00430CD1">
                <w:pPr>
                  <w:spacing w:line="720" w:lineRule="exact"/>
                  <w:rPr>
                    <w:color w:val="000000"/>
                    <w:sz w:val="21"/>
                  </w:rPr>
                </w:pPr>
                <w:r>
                  <w:rPr>
                    <w:color w:val="000000"/>
                    <w:sz w:val="21"/>
                  </w:rPr>
                  <w:t>N</w:t>
                </w:r>
              </w:p>
              <w:p w:rsidR="00430CD1" w:rsidRDefault="00430CD1">
                <w:pPr>
                  <w:spacing w:line="720" w:lineRule="exact"/>
                  <w:rPr>
                    <w:color w:val="000000"/>
                    <w:sz w:val="21"/>
                  </w:rPr>
                </w:pPr>
                <w:r>
                  <w:rPr>
                    <w:color w:val="000000"/>
                    <w:sz w:val="21"/>
                  </w:rPr>
                  <w:t>O</w:t>
                </w:r>
              </w:p>
              <w:p w:rsidR="00430CD1" w:rsidRDefault="00430CD1">
                <w:pPr>
                  <w:spacing w:line="720" w:lineRule="exact"/>
                  <w:rPr>
                    <w:color w:val="000000"/>
                    <w:sz w:val="21"/>
                  </w:rPr>
                </w:pPr>
                <w:r>
                  <w:rPr>
                    <w:color w:val="000000"/>
                    <w:sz w:val="21"/>
                  </w:rPr>
                  <w:t>P</w:t>
                </w:r>
              </w:p>
              <w:p w:rsidR="00430CD1" w:rsidRDefault="00430CD1">
                <w:pPr>
                  <w:spacing w:line="720" w:lineRule="exact"/>
                  <w:rPr>
                    <w:color w:val="000000"/>
                    <w:sz w:val="21"/>
                  </w:rPr>
                </w:pPr>
                <w:r>
                  <w:rPr>
                    <w:color w:val="000000"/>
                    <w:sz w:val="21"/>
                  </w:rPr>
                  <w:t>Q</w:t>
                </w:r>
              </w:p>
              <w:p w:rsidR="00430CD1" w:rsidRDefault="00430CD1">
                <w:pPr>
                  <w:spacing w:line="720" w:lineRule="exact"/>
                  <w:rPr>
                    <w:color w:val="000000"/>
                    <w:sz w:val="21"/>
                  </w:rPr>
                </w:pPr>
                <w:r>
                  <w:rPr>
                    <w:color w:val="000000"/>
                    <w:sz w:val="21"/>
                  </w:rPr>
                  <w:t>R</w:t>
                </w:r>
              </w:p>
              <w:p w:rsidR="00430CD1" w:rsidRDefault="00430CD1">
                <w:pPr>
                  <w:spacing w:line="720" w:lineRule="exact"/>
                  <w:rPr>
                    <w:color w:val="000000"/>
                    <w:sz w:val="21"/>
                  </w:rPr>
                </w:pPr>
                <w:r>
                  <w:rPr>
                    <w:color w:val="000000"/>
                    <w:sz w:val="21"/>
                  </w:rPr>
                  <w:t>S</w:t>
                </w:r>
              </w:p>
              <w:p w:rsidR="00430CD1" w:rsidRDefault="00430CD1">
                <w:pPr>
                  <w:spacing w:line="720" w:lineRule="exact"/>
                  <w:rPr>
                    <w:color w:val="000000"/>
                    <w:sz w:val="21"/>
                  </w:rPr>
                </w:pPr>
                <w:r>
                  <w:rPr>
                    <w:color w:val="000000"/>
                    <w:sz w:val="21"/>
                  </w:rPr>
                  <w:t>T</w:t>
                </w:r>
              </w:p>
              <w:p w:rsidR="00430CD1" w:rsidRDefault="00430CD1">
                <w:pPr>
                  <w:spacing w:line="720" w:lineRule="exact"/>
                  <w:rPr>
                    <w:color w:val="000000"/>
                    <w:sz w:val="21"/>
                  </w:rPr>
                </w:pPr>
                <w:r>
                  <w:rPr>
                    <w:color w:val="000000"/>
                    <w:sz w:val="21"/>
                  </w:rPr>
                  <w:t>U</w:t>
                </w:r>
              </w:p>
              <w:p w:rsidR="00430CD1" w:rsidRDefault="00430CD1">
                <w:pPr>
                  <w:spacing w:line="720" w:lineRule="exact"/>
                  <w:rPr>
                    <w:color w:val="000000"/>
                    <w:sz w:val="21"/>
                  </w:rPr>
                </w:pPr>
                <w:r>
                  <w:rPr>
                    <w:color w:val="000000"/>
                    <w:sz w:val="21"/>
                  </w:rPr>
                  <w:t>V</w:t>
                </w:r>
              </w:p>
            </w:txbxContent>
          </v:textbox>
        </v:shape>
      </w:pict>
    </w:r>
    <w:r>
      <w:rPr>
        <w:noProof/>
        <w:sz w:val="20"/>
        <w:lang w:val="en-US"/>
      </w:rPr>
    </w:r>
    <w:r w:rsidR="00430CD1">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430CD1" w:rsidRDefault="00430CD1">
                <w:pPr>
                  <w:spacing w:line="720" w:lineRule="exact"/>
                  <w:rPr>
                    <w:color w:val="000000"/>
                    <w:sz w:val="21"/>
                  </w:rPr>
                </w:pPr>
                <w:r>
                  <w:rPr>
                    <w:color w:val="000000"/>
                    <w:sz w:val="21"/>
                  </w:rPr>
                  <w:t>A</w:t>
                </w:r>
              </w:p>
              <w:p w:rsidR="00430CD1" w:rsidRDefault="00430CD1">
                <w:pPr>
                  <w:spacing w:line="720" w:lineRule="exact"/>
                  <w:rPr>
                    <w:color w:val="000000"/>
                    <w:sz w:val="21"/>
                  </w:rPr>
                </w:pPr>
                <w:r>
                  <w:rPr>
                    <w:color w:val="000000"/>
                    <w:sz w:val="21"/>
                  </w:rPr>
                  <w:t>B</w:t>
                </w:r>
              </w:p>
              <w:p w:rsidR="00430CD1" w:rsidRDefault="00430CD1">
                <w:pPr>
                  <w:spacing w:line="720" w:lineRule="exact"/>
                  <w:rPr>
                    <w:color w:val="000000"/>
                    <w:sz w:val="21"/>
                  </w:rPr>
                </w:pPr>
                <w:r>
                  <w:rPr>
                    <w:color w:val="000000"/>
                    <w:sz w:val="21"/>
                  </w:rPr>
                  <w:t>C</w:t>
                </w:r>
              </w:p>
              <w:p w:rsidR="00430CD1" w:rsidRDefault="00430CD1">
                <w:pPr>
                  <w:spacing w:line="720" w:lineRule="exact"/>
                  <w:rPr>
                    <w:color w:val="000000"/>
                    <w:sz w:val="21"/>
                  </w:rPr>
                </w:pPr>
                <w:r>
                  <w:rPr>
                    <w:color w:val="000000"/>
                    <w:sz w:val="21"/>
                  </w:rPr>
                  <w:t>D</w:t>
                </w:r>
              </w:p>
              <w:p w:rsidR="00430CD1" w:rsidRDefault="00430CD1">
                <w:pPr>
                  <w:spacing w:line="720" w:lineRule="exact"/>
                  <w:rPr>
                    <w:color w:val="000000"/>
                    <w:sz w:val="21"/>
                  </w:rPr>
                </w:pPr>
                <w:r>
                  <w:rPr>
                    <w:color w:val="000000"/>
                    <w:sz w:val="21"/>
                  </w:rPr>
                  <w:t>E</w:t>
                </w:r>
              </w:p>
              <w:p w:rsidR="00430CD1" w:rsidRDefault="00430CD1">
                <w:pPr>
                  <w:spacing w:line="720" w:lineRule="exact"/>
                  <w:rPr>
                    <w:color w:val="000000"/>
                    <w:sz w:val="21"/>
                  </w:rPr>
                </w:pPr>
                <w:r>
                  <w:rPr>
                    <w:color w:val="000000"/>
                    <w:sz w:val="21"/>
                  </w:rPr>
                  <w:t>F</w:t>
                </w:r>
              </w:p>
              <w:p w:rsidR="00430CD1" w:rsidRDefault="00430CD1">
                <w:pPr>
                  <w:spacing w:line="720" w:lineRule="exact"/>
                  <w:rPr>
                    <w:color w:val="000000"/>
                    <w:sz w:val="21"/>
                  </w:rPr>
                </w:pPr>
                <w:r>
                  <w:rPr>
                    <w:color w:val="000000"/>
                    <w:sz w:val="21"/>
                  </w:rPr>
                  <w:t>G</w:t>
                </w:r>
              </w:p>
              <w:p w:rsidR="00430CD1" w:rsidRDefault="00430CD1">
                <w:pPr>
                  <w:spacing w:line="720" w:lineRule="exact"/>
                  <w:rPr>
                    <w:color w:val="000000"/>
                    <w:sz w:val="21"/>
                  </w:rPr>
                </w:pPr>
                <w:r>
                  <w:rPr>
                    <w:color w:val="000000"/>
                    <w:sz w:val="21"/>
                  </w:rPr>
                  <w:t>H</w:t>
                </w:r>
              </w:p>
              <w:p w:rsidR="00430CD1" w:rsidRDefault="00430CD1">
                <w:pPr>
                  <w:spacing w:line="720" w:lineRule="exact"/>
                  <w:rPr>
                    <w:color w:val="000000"/>
                    <w:sz w:val="21"/>
                  </w:rPr>
                </w:pPr>
                <w:r>
                  <w:rPr>
                    <w:color w:val="000000"/>
                    <w:sz w:val="21"/>
                  </w:rPr>
                  <w:t>I</w:t>
                </w:r>
              </w:p>
              <w:p w:rsidR="00430CD1" w:rsidRDefault="00430CD1">
                <w:pPr>
                  <w:spacing w:line="720" w:lineRule="exact"/>
                  <w:rPr>
                    <w:color w:val="000000"/>
                    <w:sz w:val="21"/>
                  </w:rPr>
                </w:pPr>
                <w:r>
                  <w:rPr>
                    <w:color w:val="000000"/>
                    <w:sz w:val="21"/>
                  </w:rPr>
                  <w:t>J</w:t>
                </w:r>
              </w:p>
              <w:p w:rsidR="00430CD1" w:rsidRDefault="00430CD1">
                <w:pPr>
                  <w:spacing w:line="720" w:lineRule="exact"/>
                  <w:rPr>
                    <w:color w:val="000000"/>
                    <w:sz w:val="21"/>
                  </w:rPr>
                </w:pPr>
                <w:r>
                  <w:rPr>
                    <w:color w:val="000000"/>
                    <w:sz w:val="21"/>
                  </w:rPr>
                  <w:t>K</w:t>
                </w:r>
              </w:p>
              <w:p w:rsidR="00430CD1" w:rsidRDefault="00430CD1">
                <w:pPr>
                  <w:spacing w:line="720" w:lineRule="exact"/>
                  <w:rPr>
                    <w:color w:val="000000"/>
                    <w:sz w:val="21"/>
                  </w:rPr>
                </w:pPr>
                <w:r>
                  <w:rPr>
                    <w:color w:val="000000"/>
                    <w:sz w:val="21"/>
                  </w:rPr>
                  <w:t>L</w:t>
                </w:r>
              </w:p>
              <w:p w:rsidR="00430CD1" w:rsidRDefault="00430CD1">
                <w:pPr>
                  <w:spacing w:line="720" w:lineRule="exact"/>
                  <w:rPr>
                    <w:color w:val="000000"/>
                    <w:sz w:val="21"/>
                  </w:rPr>
                </w:pPr>
                <w:r>
                  <w:rPr>
                    <w:color w:val="000000"/>
                    <w:sz w:val="21"/>
                  </w:rPr>
                  <w:t>M</w:t>
                </w:r>
              </w:p>
              <w:p w:rsidR="00430CD1" w:rsidRDefault="00430CD1">
                <w:pPr>
                  <w:spacing w:line="720" w:lineRule="exact"/>
                  <w:rPr>
                    <w:color w:val="000000"/>
                    <w:sz w:val="21"/>
                  </w:rPr>
                </w:pPr>
                <w:r>
                  <w:rPr>
                    <w:color w:val="000000"/>
                    <w:sz w:val="21"/>
                  </w:rPr>
                  <w:t>N</w:t>
                </w:r>
              </w:p>
              <w:p w:rsidR="00430CD1" w:rsidRDefault="00430CD1">
                <w:pPr>
                  <w:spacing w:line="720" w:lineRule="exact"/>
                  <w:rPr>
                    <w:color w:val="000000"/>
                    <w:sz w:val="21"/>
                  </w:rPr>
                </w:pPr>
                <w:r>
                  <w:rPr>
                    <w:color w:val="000000"/>
                    <w:sz w:val="21"/>
                  </w:rPr>
                  <w:t>O</w:t>
                </w:r>
              </w:p>
              <w:p w:rsidR="00430CD1" w:rsidRDefault="00430CD1">
                <w:pPr>
                  <w:spacing w:line="720" w:lineRule="exact"/>
                  <w:rPr>
                    <w:color w:val="000000"/>
                    <w:sz w:val="21"/>
                  </w:rPr>
                </w:pPr>
                <w:r>
                  <w:rPr>
                    <w:color w:val="000000"/>
                    <w:sz w:val="21"/>
                  </w:rPr>
                  <w:t>P</w:t>
                </w:r>
              </w:p>
              <w:p w:rsidR="00430CD1" w:rsidRDefault="00430CD1">
                <w:pPr>
                  <w:spacing w:line="720" w:lineRule="exact"/>
                  <w:rPr>
                    <w:color w:val="000000"/>
                    <w:sz w:val="21"/>
                  </w:rPr>
                </w:pPr>
                <w:r>
                  <w:rPr>
                    <w:color w:val="000000"/>
                    <w:sz w:val="21"/>
                  </w:rPr>
                  <w:t>Q</w:t>
                </w:r>
              </w:p>
              <w:p w:rsidR="00430CD1" w:rsidRDefault="00430CD1">
                <w:pPr>
                  <w:spacing w:line="720" w:lineRule="exact"/>
                  <w:rPr>
                    <w:color w:val="000000"/>
                    <w:sz w:val="21"/>
                  </w:rPr>
                </w:pPr>
                <w:r>
                  <w:rPr>
                    <w:color w:val="000000"/>
                    <w:sz w:val="21"/>
                  </w:rPr>
                  <w:t>R</w:t>
                </w:r>
              </w:p>
              <w:p w:rsidR="00430CD1" w:rsidRDefault="00430CD1">
                <w:pPr>
                  <w:spacing w:line="720" w:lineRule="exact"/>
                  <w:rPr>
                    <w:color w:val="000000"/>
                    <w:sz w:val="21"/>
                  </w:rPr>
                </w:pPr>
                <w:r>
                  <w:rPr>
                    <w:color w:val="000000"/>
                    <w:sz w:val="21"/>
                  </w:rPr>
                  <w:t>S</w:t>
                </w:r>
              </w:p>
              <w:p w:rsidR="00430CD1" w:rsidRDefault="00430CD1">
                <w:pPr>
                  <w:spacing w:line="720" w:lineRule="exact"/>
                  <w:rPr>
                    <w:color w:val="000000"/>
                    <w:sz w:val="21"/>
                  </w:rPr>
                </w:pPr>
                <w:r>
                  <w:rPr>
                    <w:color w:val="000000"/>
                    <w:sz w:val="21"/>
                  </w:rPr>
                  <w:t>T</w:t>
                </w:r>
              </w:p>
              <w:p w:rsidR="00430CD1" w:rsidRDefault="00430CD1">
                <w:pPr>
                  <w:spacing w:line="720" w:lineRule="exact"/>
                  <w:rPr>
                    <w:color w:val="000000"/>
                    <w:sz w:val="21"/>
                  </w:rPr>
                </w:pPr>
                <w:r>
                  <w:rPr>
                    <w:color w:val="000000"/>
                    <w:sz w:val="21"/>
                  </w:rPr>
                  <w:t>U</w:t>
                </w:r>
              </w:p>
              <w:p w:rsidR="00430CD1" w:rsidRDefault="00430CD1">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21EAA"/>
    <w:multiLevelType w:val="hybridMultilevel"/>
    <w:tmpl w:val="929AC55A"/>
    <w:lvl w:ilvl="0" w:tplc="6194F65A">
      <w:start w:val="2"/>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 w15:restartNumberingAfterBreak="0">
    <w:nsid w:val="31AB3A7C"/>
    <w:multiLevelType w:val="singleLevel"/>
    <w:tmpl w:val="64B2633E"/>
    <w:lvl w:ilvl="0">
      <w:start w:val="1"/>
      <w:numFmt w:val="decimal"/>
      <w:lvlText w:val="%1."/>
      <w:lvlJc w:val="left"/>
      <w:pPr>
        <w:tabs>
          <w:tab w:val="num" w:pos="360"/>
        </w:tabs>
        <w:ind w:left="0" w:firstLine="0"/>
      </w:pPr>
      <w:rPr>
        <w:rFonts w:hint="default"/>
        <w:sz w:val="28"/>
      </w:rPr>
    </w:lvl>
  </w:abstractNum>
  <w:abstractNum w:abstractNumId="2" w15:restartNumberingAfterBreak="0">
    <w:nsid w:val="480F1BFD"/>
    <w:multiLevelType w:val="hybridMultilevel"/>
    <w:tmpl w:val="49161EB8"/>
    <w:lvl w:ilvl="0" w:tplc="F55457D0">
      <w:start w:val="2"/>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 w15:restartNumberingAfterBreak="0">
    <w:nsid w:val="57AD5609"/>
    <w:multiLevelType w:val="hybridMultilevel"/>
    <w:tmpl w:val="19C649D8"/>
    <w:lvl w:ilvl="0" w:tplc="ECBECB20">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num w:numId="1" w16cid:durableId="954680596">
    <w:abstractNumId w:val="1"/>
  </w:num>
  <w:num w:numId="2" w16cid:durableId="1560360704">
    <w:abstractNumId w:val="0"/>
  </w:num>
  <w:num w:numId="3" w16cid:durableId="1220289038">
    <w:abstractNumId w:val="3"/>
  </w:num>
  <w:num w:numId="4" w16cid:durableId="6665916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0CD1"/>
    <w:rsid w:val="00430CD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D0904E6-407C-3F43-93E0-F6F5C3343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 w:type="paragraph" w:styleId="BodyTextIndent">
    <w:name w:val="Body Text Indent"/>
    <w:basedOn w:val="Normal"/>
    <w:semiHidden/>
    <w:pPr>
      <w:tabs>
        <w:tab w:val="left" w:pos="1418"/>
      </w:tabs>
      <w:ind w:left="1418" w:hanging="1418"/>
      <w:jc w:val="both"/>
    </w:pPr>
    <w:rPr>
      <w:i/>
      <w:iCs/>
      <w:lang w:val="en-GB"/>
    </w:rPr>
  </w:style>
  <w:style w:type="paragraph" w:styleId="BodyText2">
    <w:name w:val="Body Text 2"/>
    <w:basedOn w:val="Normal"/>
    <w:semiHidden/>
    <w:pPr>
      <w:tabs>
        <w:tab w:val="left" w:pos="1418"/>
      </w:tabs>
      <w:spacing w:line="360" w:lineRule="auto"/>
      <w:jc w:val="both"/>
    </w:pPr>
    <w:rPr>
      <w:bCs/>
      <w:lang w:val="en-GB"/>
    </w:rPr>
  </w:style>
  <w:style w:type="paragraph" w:styleId="BodyTextIndent2">
    <w:name w:val="Body Text Indent 2"/>
    <w:basedOn w:val="Normal"/>
    <w:semiHidden/>
    <w:pPr>
      <w:tabs>
        <w:tab w:val="left" w:pos="1418"/>
      </w:tabs>
      <w:spacing w:line="360" w:lineRule="auto"/>
      <w:ind w:left="720"/>
      <w:jc w:val="both"/>
    </w:pPr>
    <w:rPr>
      <w:bCs/>
      <w:i/>
      <w:iCs/>
      <w:lang w:val="en-GB"/>
    </w:rPr>
  </w:style>
  <w:style w:type="paragraph" w:styleId="BlockText">
    <w:name w:val="Block Text"/>
    <w:basedOn w:val="Normal"/>
    <w:semiHidden/>
    <w:pPr>
      <w:ind w:left="1800" w:right="765"/>
      <w:jc w:val="both"/>
    </w:pPr>
    <w:rPr>
      <w:bCs/>
      <w:i/>
      <w:i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2009-08-07T03:23:00Z</cp:lastPrinted>
  <dcterms:created xsi:type="dcterms:W3CDTF">2023-10-14T01:22:00Z</dcterms:created>
  <dcterms:modified xsi:type="dcterms:W3CDTF">2023-10-14T01:22:00Z</dcterms:modified>
</cp:coreProperties>
</file>