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B32F0F">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A244EC" w:rsidRPr="003304EA">
        <w:rPr>
          <w:rFonts w:ascii="Times New Roman" w:eastAsia="PMingLiU" w:hAnsi="Times New Roman"/>
          <w:b w:val="0"/>
          <w:kern w:val="0"/>
          <w:szCs w:val="28"/>
          <w:lang w:eastAsia="zh-TW"/>
        </w:rPr>
        <w:t>2</w:t>
      </w:r>
      <w:r w:rsidR="003304EA" w:rsidRPr="003304EA">
        <w:rPr>
          <w:rFonts w:ascii="Times New Roman" w:eastAsia="PMingLiU" w:hAnsi="Times New Roman"/>
          <w:b w:val="0"/>
          <w:kern w:val="0"/>
          <w:szCs w:val="28"/>
          <w:lang w:eastAsia="zh-TW"/>
        </w:rPr>
        <w:t>725</w:t>
      </w:r>
      <w:r w:rsidR="00EA6709" w:rsidRPr="003304EA">
        <w:rPr>
          <w:rFonts w:ascii="Times New Roman" w:eastAsia="PMingLiU" w:hAnsi="Times New Roman"/>
          <w:b w:val="0"/>
          <w:kern w:val="0"/>
          <w:szCs w:val="28"/>
          <w:lang w:eastAsia="zh-TW"/>
        </w:rPr>
        <w:t>/201</w:t>
      </w:r>
      <w:r w:rsidR="00A244EC" w:rsidRPr="003304EA">
        <w:rPr>
          <w:rFonts w:ascii="Times New Roman" w:eastAsia="PMingLiU" w:hAnsi="Times New Roman"/>
          <w:b w:val="0"/>
          <w:kern w:val="0"/>
          <w:szCs w:val="28"/>
          <w:lang w:eastAsia="zh-TW"/>
        </w:rPr>
        <w:t>5</w:t>
      </w:r>
    </w:p>
    <w:p w:rsidR="0038513F" w:rsidRPr="003304EA" w:rsidRDefault="004277C1" w:rsidP="00B32F0F">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ED7ACE" w:rsidRPr="00ED7ACE">
            <w:rPr>
              <w:rStyle w:val="PlaceholderText"/>
              <w:color w:val="auto"/>
            </w:rPr>
            <w:t>[2018] HKDC 694</w:t>
          </w:r>
        </w:sdtContent>
      </w:sdt>
    </w:p>
    <w:p w:rsidR="00EF528F" w:rsidRPr="003304EA" w:rsidRDefault="00EF528F" w:rsidP="00B32F0F">
      <w:pPr>
        <w:spacing w:line="360" w:lineRule="auto"/>
        <w:rPr>
          <w:rFonts w:eastAsia="PMingLiU"/>
          <w:szCs w:val="28"/>
          <w:lang w:val="en-GB" w:eastAsia="zh-TW"/>
        </w:rPr>
      </w:pPr>
    </w:p>
    <w:p w:rsidR="00183AAF" w:rsidRPr="003304EA" w:rsidRDefault="00183AAF" w:rsidP="00B32F0F">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B32F0F">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B32F0F">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B32F0F">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PERSONAL INJURIES ACTION NO 2</w:t>
      </w:r>
      <w:r w:rsidR="003304EA" w:rsidRPr="003304EA">
        <w:rPr>
          <w:rFonts w:ascii="Times New Roman" w:eastAsia="PMingLiU" w:hAnsi="Times New Roman"/>
          <w:b w:val="0"/>
          <w:kern w:val="0"/>
          <w:szCs w:val="28"/>
          <w:lang w:val="en-US" w:eastAsia="zh-TW"/>
        </w:rPr>
        <w:t>725</w:t>
      </w:r>
      <w:r w:rsidRPr="003304EA">
        <w:rPr>
          <w:rFonts w:ascii="Times New Roman" w:hAnsi="Times New Roman"/>
          <w:b w:val="0"/>
          <w:kern w:val="0"/>
          <w:szCs w:val="28"/>
          <w:lang w:val="en-US"/>
        </w:rPr>
        <w:t xml:space="preserve"> OF 201</w:t>
      </w:r>
      <w:r w:rsidR="003304EA" w:rsidRPr="003304EA">
        <w:rPr>
          <w:rFonts w:ascii="Times New Roman" w:eastAsia="PMingLiU" w:hAnsi="Times New Roman"/>
          <w:b w:val="0"/>
          <w:kern w:val="0"/>
          <w:szCs w:val="28"/>
          <w:lang w:val="en-US" w:eastAsia="zh-TW"/>
        </w:rPr>
        <w:t>5</w:t>
      </w:r>
      <w:r w:rsidRPr="003304EA">
        <w:rPr>
          <w:rFonts w:ascii="Times New Roman" w:eastAsia="PMingLiU" w:hAnsi="Times New Roman"/>
          <w:b w:val="0"/>
          <w:kern w:val="0"/>
          <w:szCs w:val="28"/>
          <w:lang w:eastAsia="zh-TW"/>
        </w:rPr>
        <w:t xml:space="preserve"> </w:t>
      </w:r>
    </w:p>
    <w:p w:rsidR="00FB72FF" w:rsidRPr="006E39C1" w:rsidRDefault="00FB72FF" w:rsidP="00B32F0F">
      <w:pPr>
        <w:spacing w:line="360" w:lineRule="auto"/>
        <w:rPr>
          <w:szCs w:val="28"/>
          <w:lang w:val="en-GB" w:eastAsia="zh-TW"/>
        </w:rPr>
      </w:pPr>
    </w:p>
    <w:p w:rsidR="00FB72FF" w:rsidRPr="00A64F2D" w:rsidRDefault="00FB72FF" w:rsidP="00B32F0F">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B32F0F">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B32F0F">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3304EA">
        <w:rPr>
          <w:bCs/>
          <w:szCs w:val="28"/>
        </w:rPr>
        <w:t>MAN HIN FUNG</w:t>
      </w:r>
      <w:r w:rsidR="003304EA">
        <w:rPr>
          <w:rFonts w:eastAsia="PMingLiU" w:hint="eastAsia"/>
          <w:bCs/>
          <w:szCs w:val="28"/>
          <w:lang w:eastAsia="zh-TW"/>
        </w:rPr>
        <w:t>（</w:t>
      </w:r>
      <w:r w:rsidR="003304EA">
        <w:rPr>
          <w:rFonts w:eastAsia="PMingLiU" w:hint="eastAsia"/>
          <w:bCs/>
          <w:szCs w:val="28"/>
          <w:lang w:eastAsia="zh-HK"/>
        </w:rPr>
        <w:t>文顯峰）</w:t>
      </w:r>
      <w:r w:rsidRPr="006E39C1">
        <w:rPr>
          <w:bCs/>
          <w:szCs w:val="28"/>
          <w:lang w:val="en-GB"/>
        </w:rPr>
        <w:tab/>
        <w:t>Plaintiff</w:t>
      </w:r>
    </w:p>
    <w:p w:rsidR="006E39C1" w:rsidRPr="006E39C1" w:rsidRDefault="006E39C1" w:rsidP="00B32F0F">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3304EA" w:rsidRDefault="006E39C1" w:rsidP="007D0DA8">
      <w:pPr>
        <w:tabs>
          <w:tab w:val="clear" w:pos="1440"/>
          <w:tab w:val="clear" w:pos="4320"/>
          <w:tab w:val="clear" w:pos="9072"/>
          <w:tab w:val="center" w:pos="4140"/>
          <w:tab w:val="right" w:pos="8280"/>
        </w:tabs>
        <w:rPr>
          <w:bCs/>
          <w:szCs w:val="28"/>
        </w:rPr>
      </w:pPr>
      <w:r w:rsidRPr="006E39C1">
        <w:rPr>
          <w:bCs/>
          <w:szCs w:val="28"/>
          <w:lang w:val="en-GB"/>
        </w:rPr>
        <w:tab/>
      </w:r>
      <w:r w:rsidR="003304EA">
        <w:rPr>
          <w:bCs/>
          <w:szCs w:val="28"/>
        </w:rPr>
        <w:t>SKH CHAN YOUNG SECONDARY SCHOOL</w:t>
      </w:r>
    </w:p>
    <w:p w:rsidR="006E39C1" w:rsidRPr="006E39C1" w:rsidRDefault="003304EA" w:rsidP="006A0219">
      <w:pPr>
        <w:tabs>
          <w:tab w:val="clear" w:pos="1440"/>
          <w:tab w:val="clear" w:pos="4320"/>
          <w:tab w:val="clear" w:pos="9072"/>
          <w:tab w:val="left" w:pos="1350"/>
          <w:tab w:val="right" w:pos="8280"/>
        </w:tabs>
        <w:spacing w:line="360" w:lineRule="auto"/>
        <w:rPr>
          <w:bCs/>
          <w:szCs w:val="28"/>
          <w:lang w:val="en-GB"/>
        </w:rPr>
      </w:pPr>
      <w:r>
        <w:rPr>
          <w:bCs/>
          <w:szCs w:val="28"/>
        </w:rPr>
        <w:tab/>
      </w:r>
      <w:r>
        <w:rPr>
          <w:rFonts w:ascii="PMingLiU" w:eastAsia="PMingLiU" w:hAnsi="PMingLiU" w:hint="eastAsia"/>
          <w:bCs/>
          <w:szCs w:val="28"/>
          <w:lang w:val="en-GB" w:eastAsia="zh-TW"/>
        </w:rPr>
        <w:t>（</w:t>
      </w:r>
      <w:r>
        <w:rPr>
          <w:rFonts w:ascii="PMingLiU" w:eastAsia="PMingLiU" w:hAnsi="PMingLiU" w:hint="eastAsia"/>
          <w:bCs/>
          <w:szCs w:val="28"/>
          <w:lang w:val="en-GB" w:eastAsia="zh-HK"/>
        </w:rPr>
        <w:t>聖公會陳融中學）</w:t>
      </w:r>
      <w:r w:rsidR="006E39C1" w:rsidRPr="006E39C1">
        <w:rPr>
          <w:bCs/>
          <w:szCs w:val="28"/>
          <w:lang w:val="en-GB"/>
        </w:rPr>
        <w:tab/>
        <w:t>Defendant</w:t>
      </w:r>
    </w:p>
    <w:p w:rsidR="00FB72FF" w:rsidRPr="00A64F2D" w:rsidRDefault="00FB72FF" w:rsidP="006A021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6A0219">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6A0219">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w:t>
      </w:r>
      <w:r w:rsidR="00A24B91">
        <w:rPr>
          <w:rFonts w:eastAsia="PMingLiU"/>
          <w:color w:val="000000"/>
          <w:szCs w:val="28"/>
          <w:u w:color="000000"/>
          <w:bdr w:val="nil"/>
          <w:lang w:eastAsia="en-US"/>
        </w:rPr>
        <w:t>hambers (Open to Public)</w:t>
      </w:r>
    </w:p>
    <w:p w:rsidR="006E39C1" w:rsidRPr="007D24D1" w:rsidRDefault="006E39C1" w:rsidP="006A0219">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Hearing: </w:t>
      </w:r>
      <w:r w:rsidR="007D29AA">
        <w:rPr>
          <w:rFonts w:eastAsia="PMingLiU" w:hint="eastAsia"/>
          <w:color w:val="000000"/>
          <w:szCs w:val="28"/>
          <w:u w:color="000000"/>
          <w:bdr w:val="nil"/>
          <w:lang w:eastAsia="zh-TW"/>
        </w:rPr>
        <w:t>14</w:t>
      </w:r>
      <w:r w:rsidR="007D29AA">
        <w:rPr>
          <w:rFonts w:eastAsia="PMingLiU"/>
          <w:color w:val="000000"/>
          <w:szCs w:val="28"/>
          <w:u w:color="000000"/>
          <w:bdr w:val="nil"/>
          <w:lang w:eastAsia="en-US"/>
        </w:rPr>
        <w:t xml:space="preserve"> May </w:t>
      </w:r>
      <w:r w:rsidRPr="007D24D1">
        <w:rPr>
          <w:rFonts w:eastAsia="PMingLiU"/>
          <w:color w:val="000000"/>
          <w:szCs w:val="28"/>
          <w:u w:color="000000"/>
          <w:bdr w:val="nil"/>
          <w:lang w:eastAsia="en-US"/>
        </w:rPr>
        <w:t>201</w:t>
      </w:r>
      <w:r w:rsidR="007D29AA">
        <w:rPr>
          <w:rFonts w:eastAsia="PMingLiU"/>
          <w:color w:val="000000"/>
          <w:szCs w:val="28"/>
          <w:u w:color="000000"/>
          <w:bdr w:val="nil"/>
          <w:lang w:eastAsia="en-US"/>
        </w:rPr>
        <w:t>8</w:t>
      </w:r>
    </w:p>
    <w:p w:rsidR="006E39C1" w:rsidRPr="007D24D1" w:rsidRDefault="006E39C1" w:rsidP="006A0219">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7D29AA">
        <w:rPr>
          <w:rFonts w:eastAsia="PMingLiU"/>
          <w:color w:val="000000"/>
          <w:szCs w:val="28"/>
          <w:u w:color="000000"/>
          <w:bdr w:val="nil"/>
          <w:lang w:eastAsia="en-US"/>
        </w:rPr>
        <w:t>Decision</w:t>
      </w:r>
      <w:r w:rsidRPr="007D24D1">
        <w:rPr>
          <w:rFonts w:eastAsia="PMingLiU"/>
          <w:color w:val="000000"/>
          <w:szCs w:val="28"/>
          <w:u w:color="000000"/>
          <w:bdr w:val="nil"/>
          <w:lang w:eastAsia="en-US"/>
        </w:rPr>
        <w:t xml:space="preserve">: </w:t>
      </w:r>
      <w:r w:rsidR="00742658">
        <w:rPr>
          <w:rFonts w:eastAsia="PMingLiU"/>
          <w:color w:val="000000"/>
          <w:szCs w:val="28"/>
          <w:u w:color="000000"/>
          <w:bdr w:val="nil"/>
          <w:lang w:eastAsia="en-US"/>
        </w:rPr>
        <w:t>15</w:t>
      </w:r>
      <w:r w:rsidR="00A24B91">
        <w:rPr>
          <w:rFonts w:eastAsia="PMingLiU"/>
          <w:color w:val="000000"/>
          <w:szCs w:val="28"/>
          <w:u w:color="000000"/>
          <w:bdr w:val="nil"/>
          <w:lang w:eastAsia="en-US"/>
        </w:rPr>
        <w:t xml:space="preserve"> June </w:t>
      </w:r>
      <w:r w:rsidRPr="007D24D1">
        <w:rPr>
          <w:rFonts w:eastAsia="PMingLiU"/>
          <w:color w:val="000000"/>
          <w:szCs w:val="28"/>
          <w:u w:color="000000"/>
          <w:bdr w:val="nil"/>
          <w:lang w:eastAsia="en-US"/>
        </w:rPr>
        <w:t>201</w:t>
      </w:r>
      <w:r w:rsidR="003304EA" w:rsidRPr="007D24D1">
        <w:rPr>
          <w:rFonts w:eastAsia="PMingLiU"/>
          <w:color w:val="000000"/>
          <w:szCs w:val="28"/>
          <w:u w:color="000000"/>
          <w:bdr w:val="nil"/>
          <w:lang w:eastAsia="en-US"/>
        </w:rPr>
        <w:t>8</w:t>
      </w:r>
    </w:p>
    <w:p w:rsidR="006E39C1" w:rsidRPr="006E39C1" w:rsidRDefault="006E39C1" w:rsidP="006A0219">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6A0219">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7D29AA" w:rsidP="006A0219">
      <w:pPr>
        <w:tabs>
          <w:tab w:val="clear" w:pos="1440"/>
          <w:tab w:val="clear" w:pos="4320"/>
          <w:tab w:val="clear" w:pos="9072"/>
        </w:tabs>
        <w:snapToGrid/>
        <w:spacing w:line="360" w:lineRule="auto"/>
        <w:jc w:val="center"/>
        <w:rPr>
          <w:bCs/>
          <w:szCs w:val="28"/>
          <w:lang w:val="en-GB"/>
        </w:rPr>
      </w:pPr>
      <w:r>
        <w:rPr>
          <w:bCs/>
          <w:szCs w:val="28"/>
          <w:lang w:val="en-GB"/>
        </w:rPr>
        <w:t>DECISION</w:t>
      </w:r>
    </w:p>
    <w:p w:rsidR="006E39C1" w:rsidRPr="006E39C1" w:rsidRDefault="006E39C1" w:rsidP="006A0219">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7D0DA8" w:rsidRDefault="006E39C1" w:rsidP="005F3959">
      <w:pPr>
        <w:tabs>
          <w:tab w:val="clear" w:pos="1440"/>
          <w:tab w:val="clear" w:pos="4320"/>
          <w:tab w:val="clear" w:pos="9072"/>
        </w:tabs>
        <w:snapToGrid/>
        <w:spacing w:line="360" w:lineRule="auto"/>
        <w:ind w:left="90" w:hanging="90"/>
        <w:jc w:val="both"/>
        <w:rPr>
          <w:b/>
          <w:i/>
          <w:szCs w:val="28"/>
        </w:rPr>
      </w:pPr>
    </w:p>
    <w:p w:rsidR="00403CD3" w:rsidRPr="00423B1F" w:rsidRDefault="00A24B91" w:rsidP="005F3959">
      <w:pPr>
        <w:pStyle w:val="ListParagraph"/>
        <w:numPr>
          <w:ilvl w:val="0"/>
          <w:numId w:val="1"/>
        </w:numPr>
        <w:tabs>
          <w:tab w:val="clear" w:pos="4320"/>
          <w:tab w:val="clear" w:pos="9072"/>
        </w:tabs>
        <w:spacing w:line="360" w:lineRule="auto"/>
        <w:ind w:left="0" w:firstLine="0"/>
        <w:jc w:val="both"/>
        <w:rPr>
          <w:szCs w:val="28"/>
        </w:rPr>
      </w:pPr>
      <w:r>
        <w:rPr>
          <w:rFonts w:eastAsia="PMingLiU"/>
          <w:szCs w:val="28"/>
        </w:rPr>
        <w:t>There are two summons</w:t>
      </w:r>
      <w:r w:rsidR="00403CD3">
        <w:rPr>
          <w:rFonts w:eastAsia="PMingLiU"/>
          <w:szCs w:val="28"/>
        </w:rPr>
        <w:t>es</w:t>
      </w:r>
      <w:r>
        <w:rPr>
          <w:rFonts w:eastAsia="PMingLiU"/>
          <w:szCs w:val="28"/>
        </w:rPr>
        <w:t xml:space="preserve"> before the court </w:t>
      </w:r>
      <w:r w:rsidR="00F75FE1">
        <w:rPr>
          <w:rFonts w:eastAsia="PMingLiU"/>
          <w:szCs w:val="28"/>
        </w:rPr>
        <w:t xml:space="preserve">following </w:t>
      </w:r>
      <w:r>
        <w:rPr>
          <w:rFonts w:eastAsia="PMingLiU"/>
          <w:szCs w:val="28"/>
        </w:rPr>
        <w:t>the judgment</w:t>
      </w:r>
      <w:r w:rsidR="00423B1F">
        <w:rPr>
          <w:rFonts w:eastAsia="PMingLiU"/>
          <w:szCs w:val="28"/>
        </w:rPr>
        <w:t xml:space="preserve"> </w:t>
      </w:r>
      <w:r w:rsidR="00742658">
        <w:rPr>
          <w:rFonts w:eastAsia="PMingLiU"/>
          <w:szCs w:val="28"/>
        </w:rPr>
        <w:t xml:space="preserve">I </w:t>
      </w:r>
      <w:r>
        <w:rPr>
          <w:rFonts w:eastAsia="PMingLiU"/>
          <w:szCs w:val="28"/>
        </w:rPr>
        <w:t xml:space="preserve">handed down on 23 March 2018 in </w:t>
      </w:r>
      <w:r w:rsidR="00F75FE1">
        <w:rPr>
          <w:rFonts w:eastAsia="PMingLiU"/>
          <w:szCs w:val="28"/>
        </w:rPr>
        <w:t xml:space="preserve">the </w:t>
      </w:r>
      <w:r>
        <w:rPr>
          <w:rFonts w:eastAsia="PMingLiU"/>
          <w:szCs w:val="28"/>
        </w:rPr>
        <w:t xml:space="preserve">above case (“the </w:t>
      </w:r>
      <w:r w:rsidR="00423B1F">
        <w:rPr>
          <w:rFonts w:eastAsia="PMingLiU"/>
          <w:szCs w:val="28"/>
        </w:rPr>
        <w:t>J</w:t>
      </w:r>
      <w:r>
        <w:rPr>
          <w:rFonts w:eastAsia="PMingLiU"/>
          <w:szCs w:val="28"/>
        </w:rPr>
        <w:t xml:space="preserve">udgment”).  </w:t>
      </w:r>
      <w:r w:rsidR="00403CD3" w:rsidRPr="00423B1F">
        <w:rPr>
          <w:rFonts w:eastAsia="PMingLiU"/>
          <w:szCs w:val="28"/>
        </w:rPr>
        <w:t xml:space="preserve">They </w:t>
      </w:r>
      <w:proofErr w:type="gramStart"/>
      <w:r w:rsidR="00403CD3" w:rsidRPr="00423B1F">
        <w:rPr>
          <w:rFonts w:eastAsia="PMingLiU"/>
          <w:szCs w:val="28"/>
        </w:rPr>
        <w:t>are:-</w:t>
      </w:r>
      <w:proofErr w:type="gramEnd"/>
    </w:p>
    <w:p w:rsidR="00403CD3" w:rsidRPr="00403CD3" w:rsidRDefault="00403CD3" w:rsidP="005F3959">
      <w:pPr>
        <w:pStyle w:val="ListParagraph"/>
        <w:spacing w:line="360" w:lineRule="auto"/>
        <w:rPr>
          <w:szCs w:val="28"/>
        </w:rPr>
      </w:pPr>
    </w:p>
    <w:p w:rsidR="00403CD3" w:rsidRDefault="00403CD3" w:rsidP="005F3959">
      <w:pPr>
        <w:pStyle w:val="ListParagraph"/>
        <w:numPr>
          <w:ilvl w:val="0"/>
          <w:numId w:val="23"/>
        </w:numPr>
        <w:tabs>
          <w:tab w:val="clear" w:pos="4320"/>
          <w:tab w:val="clear" w:pos="9072"/>
          <w:tab w:val="left" w:pos="2160"/>
        </w:tabs>
        <w:spacing w:line="360" w:lineRule="auto"/>
        <w:ind w:left="2160" w:hanging="720"/>
        <w:jc w:val="both"/>
        <w:rPr>
          <w:szCs w:val="28"/>
        </w:rPr>
      </w:pPr>
      <w:r>
        <w:rPr>
          <w:szCs w:val="28"/>
        </w:rPr>
        <w:lastRenderedPageBreak/>
        <w:t xml:space="preserve">a summons </w:t>
      </w:r>
      <w:r w:rsidR="00423B1F">
        <w:rPr>
          <w:szCs w:val="28"/>
        </w:rPr>
        <w:t xml:space="preserve">issued </w:t>
      </w:r>
      <w:r w:rsidR="00996B3E">
        <w:rPr>
          <w:szCs w:val="28"/>
        </w:rPr>
        <w:t>by the defendant dated 27</w:t>
      </w:r>
      <w:r>
        <w:rPr>
          <w:szCs w:val="28"/>
        </w:rPr>
        <w:t xml:space="preserve"> March 2018 seeking to vary </w:t>
      </w:r>
      <w:r w:rsidR="00F75FE1">
        <w:rPr>
          <w:szCs w:val="28"/>
        </w:rPr>
        <w:t xml:space="preserve">the </w:t>
      </w:r>
      <w:r>
        <w:rPr>
          <w:szCs w:val="28"/>
        </w:rPr>
        <w:t xml:space="preserve">costs order made in the </w:t>
      </w:r>
      <w:r w:rsidR="00423B1F">
        <w:rPr>
          <w:szCs w:val="28"/>
        </w:rPr>
        <w:t>J</w:t>
      </w:r>
      <w:r>
        <w:rPr>
          <w:szCs w:val="28"/>
        </w:rPr>
        <w:t>udgment</w:t>
      </w:r>
      <w:r w:rsidR="00996B3E">
        <w:rPr>
          <w:szCs w:val="28"/>
        </w:rPr>
        <w:t xml:space="preserve"> (“the Variation of Costs </w:t>
      </w:r>
      <w:r w:rsidR="00423B1F">
        <w:rPr>
          <w:szCs w:val="28"/>
        </w:rPr>
        <w:t>Summons”)</w:t>
      </w:r>
      <w:r>
        <w:rPr>
          <w:szCs w:val="28"/>
        </w:rPr>
        <w:t>;</w:t>
      </w:r>
    </w:p>
    <w:p w:rsidR="00403CD3" w:rsidRDefault="00403CD3" w:rsidP="005F3959">
      <w:pPr>
        <w:pStyle w:val="ListParagraph"/>
        <w:tabs>
          <w:tab w:val="clear" w:pos="4320"/>
          <w:tab w:val="clear" w:pos="9072"/>
          <w:tab w:val="left" w:pos="2160"/>
        </w:tabs>
        <w:spacing w:line="360" w:lineRule="auto"/>
        <w:ind w:left="2160"/>
        <w:jc w:val="both"/>
        <w:rPr>
          <w:szCs w:val="28"/>
        </w:rPr>
      </w:pPr>
    </w:p>
    <w:p w:rsidR="00403CD3" w:rsidRPr="00403CD3" w:rsidRDefault="00403CD3" w:rsidP="005F3959">
      <w:pPr>
        <w:pStyle w:val="ListParagraph"/>
        <w:numPr>
          <w:ilvl w:val="0"/>
          <w:numId w:val="23"/>
        </w:numPr>
        <w:tabs>
          <w:tab w:val="clear" w:pos="4320"/>
          <w:tab w:val="clear" w:pos="9072"/>
          <w:tab w:val="left" w:pos="2160"/>
        </w:tabs>
        <w:spacing w:line="360" w:lineRule="auto"/>
        <w:ind w:left="2160" w:hanging="720"/>
        <w:jc w:val="both"/>
        <w:rPr>
          <w:szCs w:val="28"/>
        </w:rPr>
      </w:pPr>
      <w:r>
        <w:rPr>
          <w:szCs w:val="28"/>
        </w:rPr>
        <w:t xml:space="preserve">a summons </w:t>
      </w:r>
      <w:r w:rsidR="00423B1F">
        <w:rPr>
          <w:szCs w:val="28"/>
        </w:rPr>
        <w:t xml:space="preserve">issued </w:t>
      </w:r>
      <w:r>
        <w:rPr>
          <w:szCs w:val="28"/>
        </w:rPr>
        <w:t xml:space="preserve">by the plaintiff dated 19 April 2018 seeking leave to appeal against the </w:t>
      </w:r>
      <w:r w:rsidR="00423B1F">
        <w:rPr>
          <w:szCs w:val="28"/>
        </w:rPr>
        <w:t>J</w:t>
      </w:r>
      <w:r>
        <w:rPr>
          <w:szCs w:val="28"/>
        </w:rPr>
        <w:t>udgment</w:t>
      </w:r>
      <w:r w:rsidR="00423B1F">
        <w:rPr>
          <w:szCs w:val="28"/>
        </w:rPr>
        <w:t xml:space="preserve"> (“the Leave to Appeal Summons”)</w:t>
      </w:r>
      <w:r>
        <w:rPr>
          <w:szCs w:val="28"/>
        </w:rPr>
        <w:t>.</w:t>
      </w:r>
    </w:p>
    <w:p w:rsidR="00403CD3" w:rsidRPr="00403CD3" w:rsidRDefault="00403CD3" w:rsidP="005F3959">
      <w:pPr>
        <w:pStyle w:val="ListParagraph"/>
        <w:spacing w:line="360" w:lineRule="auto"/>
        <w:rPr>
          <w:rFonts w:eastAsia="PMingLiU"/>
          <w:szCs w:val="28"/>
        </w:rPr>
      </w:pPr>
    </w:p>
    <w:p w:rsidR="00403CD3" w:rsidRPr="00403CD3" w:rsidRDefault="00403CD3" w:rsidP="005F3959">
      <w:pPr>
        <w:pStyle w:val="ListParagraph"/>
        <w:numPr>
          <w:ilvl w:val="0"/>
          <w:numId w:val="1"/>
        </w:numPr>
        <w:tabs>
          <w:tab w:val="clear" w:pos="4320"/>
          <w:tab w:val="clear" w:pos="9072"/>
        </w:tabs>
        <w:spacing w:line="360" w:lineRule="auto"/>
        <w:ind w:left="0" w:firstLine="0"/>
        <w:jc w:val="both"/>
        <w:rPr>
          <w:szCs w:val="28"/>
        </w:rPr>
      </w:pPr>
      <w:r>
        <w:rPr>
          <w:rFonts w:eastAsia="PMingLiU"/>
          <w:szCs w:val="28"/>
        </w:rPr>
        <w:t>I shall deal with the summonses according to the date of the</w:t>
      </w:r>
      <w:r w:rsidR="00423B1F">
        <w:rPr>
          <w:rFonts w:eastAsia="PMingLiU"/>
          <w:szCs w:val="28"/>
        </w:rPr>
        <w:t>ir</w:t>
      </w:r>
      <w:r>
        <w:rPr>
          <w:rFonts w:eastAsia="PMingLiU"/>
          <w:szCs w:val="28"/>
        </w:rPr>
        <w:t xml:space="preserve"> issue.  </w:t>
      </w:r>
    </w:p>
    <w:p w:rsidR="00403CD3" w:rsidRDefault="00403CD3" w:rsidP="005F3959">
      <w:pPr>
        <w:pStyle w:val="ListParagraph"/>
        <w:tabs>
          <w:tab w:val="clear" w:pos="4320"/>
          <w:tab w:val="clear" w:pos="9072"/>
        </w:tabs>
        <w:spacing w:line="360" w:lineRule="auto"/>
        <w:ind w:left="0"/>
        <w:jc w:val="both"/>
        <w:rPr>
          <w:rFonts w:eastAsia="PMingLiU"/>
          <w:szCs w:val="28"/>
        </w:rPr>
      </w:pPr>
    </w:p>
    <w:p w:rsidR="00403CD3" w:rsidRDefault="00742658" w:rsidP="005F3959">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(A) </w:t>
      </w:r>
      <w:r w:rsidR="00996B3E">
        <w:rPr>
          <w:rFonts w:eastAsia="PMingLiU"/>
          <w:i/>
          <w:szCs w:val="28"/>
        </w:rPr>
        <w:t>Variation of Costs</w:t>
      </w:r>
      <w:r w:rsidR="00423B1F">
        <w:rPr>
          <w:rFonts w:eastAsia="PMingLiU"/>
          <w:i/>
          <w:szCs w:val="28"/>
        </w:rPr>
        <w:t xml:space="preserve"> </w:t>
      </w:r>
      <w:r w:rsidR="00403CD3">
        <w:rPr>
          <w:rFonts w:eastAsia="PMingLiU"/>
          <w:i/>
          <w:szCs w:val="28"/>
        </w:rPr>
        <w:t>S</w:t>
      </w:r>
      <w:r w:rsidR="00DE1659">
        <w:rPr>
          <w:rFonts w:eastAsia="PMingLiU"/>
          <w:i/>
          <w:szCs w:val="28"/>
        </w:rPr>
        <w:t xml:space="preserve">ummons </w:t>
      </w:r>
    </w:p>
    <w:p w:rsidR="00403CD3" w:rsidRPr="00403CD3" w:rsidRDefault="00403CD3" w:rsidP="005F3959">
      <w:pPr>
        <w:pStyle w:val="ListParagraph"/>
        <w:tabs>
          <w:tab w:val="clear" w:pos="4320"/>
          <w:tab w:val="clear" w:pos="9072"/>
        </w:tabs>
        <w:spacing w:line="360" w:lineRule="auto"/>
        <w:ind w:left="0"/>
        <w:jc w:val="both"/>
        <w:rPr>
          <w:i/>
          <w:szCs w:val="28"/>
        </w:rPr>
      </w:pPr>
    </w:p>
    <w:p w:rsidR="00866D3C" w:rsidRPr="00866D3C" w:rsidRDefault="00403CD3" w:rsidP="005F3959">
      <w:pPr>
        <w:pStyle w:val="ListParagraph"/>
        <w:numPr>
          <w:ilvl w:val="0"/>
          <w:numId w:val="1"/>
        </w:numPr>
        <w:tabs>
          <w:tab w:val="clear" w:pos="4320"/>
          <w:tab w:val="clear" w:pos="9072"/>
        </w:tabs>
        <w:spacing w:line="360" w:lineRule="auto"/>
        <w:ind w:left="0" w:firstLine="0"/>
        <w:jc w:val="both"/>
        <w:rPr>
          <w:szCs w:val="28"/>
        </w:rPr>
      </w:pPr>
      <w:r>
        <w:rPr>
          <w:rFonts w:eastAsia="PMingLiU"/>
          <w:szCs w:val="28"/>
        </w:rPr>
        <w:t xml:space="preserve">In the </w:t>
      </w:r>
      <w:r w:rsidR="00423B1F">
        <w:rPr>
          <w:rFonts w:eastAsia="PMingLiU"/>
          <w:szCs w:val="28"/>
        </w:rPr>
        <w:t>J</w:t>
      </w:r>
      <w:r w:rsidR="007F22B5">
        <w:rPr>
          <w:rFonts w:eastAsia="PMingLiU"/>
          <w:szCs w:val="28"/>
        </w:rPr>
        <w:t>udgment, I ordered</w:t>
      </w:r>
      <w:r>
        <w:rPr>
          <w:rFonts w:eastAsia="PMingLiU"/>
          <w:szCs w:val="28"/>
        </w:rPr>
        <w:t xml:space="preserve"> the plaint</w:t>
      </w:r>
      <w:r w:rsidR="007F22B5">
        <w:rPr>
          <w:rFonts w:eastAsia="PMingLiU"/>
          <w:szCs w:val="28"/>
        </w:rPr>
        <w:t xml:space="preserve">iff’s claim be dismissed with costs to </w:t>
      </w:r>
      <w:r>
        <w:rPr>
          <w:rFonts w:eastAsia="PMingLiU"/>
          <w:szCs w:val="28"/>
        </w:rPr>
        <w:t>the defendant with certificate f</w:t>
      </w:r>
      <w:r w:rsidR="00423B1F">
        <w:rPr>
          <w:rFonts w:eastAsia="PMingLiU"/>
          <w:szCs w:val="28"/>
        </w:rPr>
        <w:t>or</w:t>
      </w:r>
      <w:r>
        <w:rPr>
          <w:rFonts w:eastAsia="PMingLiU"/>
          <w:szCs w:val="28"/>
        </w:rPr>
        <w:t xml:space="preserve"> counsel</w:t>
      </w:r>
      <w:r w:rsidR="007F22B5">
        <w:rPr>
          <w:rFonts w:eastAsia="PMingLiU"/>
          <w:szCs w:val="28"/>
        </w:rPr>
        <w:t xml:space="preserve">. I also ordered </w:t>
      </w:r>
      <w:r w:rsidR="00423B1F">
        <w:rPr>
          <w:rFonts w:eastAsia="PMingLiU"/>
          <w:szCs w:val="28"/>
        </w:rPr>
        <w:t xml:space="preserve">the </w:t>
      </w:r>
      <w:r>
        <w:rPr>
          <w:rFonts w:eastAsia="PMingLiU"/>
          <w:szCs w:val="28"/>
        </w:rPr>
        <w:t xml:space="preserve">plaintiff’s own costs to be taxed in accordance with the </w:t>
      </w:r>
      <w:r w:rsidR="00742658">
        <w:rPr>
          <w:rFonts w:eastAsia="PMingLiU"/>
          <w:szCs w:val="28"/>
        </w:rPr>
        <w:t>L</w:t>
      </w:r>
      <w:r>
        <w:rPr>
          <w:rFonts w:eastAsia="PMingLiU"/>
          <w:szCs w:val="28"/>
        </w:rPr>
        <w:t xml:space="preserve">egal </w:t>
      </w:r>
      <w:r w:rsidR="00742658">
        <w:rPr>
          <w:rFonts w:eastAsia="PMingLiU"/>
          <w:szCs w:val="28"/>
        </w:rPr>
        <w:t>A</w:t>
      </w:r>
      <w:r>
        <w:rPr>
          <w:rFonts w:eastAsia="PMingLiU"/>
          <w:szCs w:val="28"/>
        </w:rPr>
        <w:t xml:space="preserve">id </w:t>
      </w:r>
      <w:r w:rsidR="00742658">
        <w:rPr>
          <w:rFonts w:eastAsia="PMingLiU"/>
          <w:szCs w:val="28"/>
        </w:rPr>
        <w:t>R</w:t>
      </w:r>
      <w:r>
        <w:rPr>
          <w:rFonts w:eastAsia="PMingLiU"/>
          <w:szCs w:val="28"/>
        </w:rPr>
        <w:t xml:space="preserve">egulations (“the </w:t>
      </w:r>
      <w:r w:rsidR="00866D3C">
        <w:rPr>
          <w:rFonts w:eastAsia="PMingLiU"/>
          <w:szCs w:val="28"/>
        </w:rPr>
        <w:t>C</w:t>
      </w:r>
      <w:r>
        <w:rPr>
          <w:rFonts w:eastAsia="PMingLiU"/>
          <w:szCs w:val="28"/>
        </w:rPr>
        <w:t xml:space="preserve">osts </w:t>
      </w:r>
      <w:r w:rsidR="00866D3C">
        <w:rPr>
          <w:rFonts w:eastAsia="PMingLiU"/>
          <w:szCs w:val="28"/>
        </w:rPr>
        <w:t>O</w:t>
      </w:r>
      <w:r>
        <w:rPr>
          <w:rFonts w:eastAsia="PMingLiU"/>
          <w:szCs w:val="28"/>
        </w:rPr>
        <w:t xml:space="preserve">rder”).  </w:t>
      </w:r>
    </w:p>
    <w:p w:rsidR="00866D3C" w:rsidRPr="00866D3C" w:rsidRDefault="00866D3C" w:rsidP="005F3959">
      <w:pPr>
        <w:pStyle w:val="ListParagraph"/>
        <w:tabs>
          <w:tab w:val="clear" w:pos="4320"/>
          <w:tab w:val="clear" w:pos="9072"/>
        </w:tabs>
        <w:spacing w:line="360" w:lineRule="auto"/>
        <w:ind w:left="0"/>
        <w:jc w:val="both"/>
        <w:rPr>
          <w:szCs w:val="28"/>
        </w:rPr>
      </w:pPr>
    </w:p>
    <w:p w:rsidR="00742658" w:rsidRPr="00742658" w:rsidRDefault="00866D3C" w:rsidP="005F3959">
      <w:pPr>
        <w:pStyle w:val="ListParagraph"/>
        <w:numPr>
          <w:ilvl w:val="0"/>
          <w:numId w:val="1"/>
        </w:numPr>
        <w:tabs>
          <w:tab w:val="clear" w:pos="4320"/>
          <w:tab w:val="clear" w:pos="9072"/>
        </w:tabs>
        <w:spacing w:line="360" w:lineRule="auto"/>
        <w:ind w:left="0" w:firstLine="0"/>
        <w:jc w:val="both"/>
        <w:rPr>
          <w:szCs w:val="28"/>
        </w:rPr>
      </w:pPr>
      <w:r>
        <w:rPr>
          <w:rFonts w:eastAsia="PMingLiU"/>
          <w:szCs w:val="28"/>
        </w:rPr>
        <w:t xml:space="preserve">In the </w:t>
      </w:r>
      <w:r w:rsidR="00996B3E">
        <w:rPr>
          <w:rFonts w:eastAsia="PMingLiU"/>
          <w:szCs w:val="28"/>
        </w:rPr>
        <w:t xml:space="preserve">Variation of Costs </w:t>
      </w:r>
      <w:r w:rsidR="00423B1F">
        <w:rPr>
          <w:rFonts w:eastAsia="PMingLiU"/>
          <w:szCs w:val="28"/>
        </w:rPr>
        <w:t>S</w:t>
      </w:r>
      <w:r>
        <w:rPr>
          <w:rFonts w:eastAsia="PMingLiU"/>
          <w:szCs w:val="28"/>
        </w:rPr>
        <w:t xml:space="preserve">ummons, the defendant is seeking that the Costs Order be varied to the extent </w:t>
      </w:r>
      <w:proofErr w:type="gramStart"/>
      <w:r>
        <w:rPr>
          <w:rFonts w:eastAsia="PMingLiU"/>
          <w:szCs w:val="28"/>
        </w:rPr>
        <w:t>that</w:t>
      </w:r>
      <w:r w:rsidR="00742658">
        <w:rPr>
          <w:rFonts w:eastAsia="PMingLiU"/>
          <w:szCs w:val="28"/>
        </w:rPr>
        <w:t>:-</w:t>
      </w:r>
      <w:proofErr w:type="gramEnd"/>
      <w:r w:rsidR="00423B1F">
        <w:rPr>
          <w:rFonts w:eastAsia="PMingLiU"/>
          <w:szCs w:val="28"/>
        </w:rPr>
        <w:t xml:space="preserve"> </w:t>
      </w:r>
    </w:p>
    <w:p w:rsidR="00742658" w:rsidRPr="00742658" w:rsidRDefault="00742658" w:rsidP="005F3959">
      <w:pPr>
        <w:pStyle w:val="ListParagraph"/>
        <w:spacing w:line="360" w:lineRule="auto"/>
        <w:rPr>
          <w:rFonts w:eastAsia="PMingLiU"/>
          <w:szCs w:val="28"/>
        </w:rPr>
      </w:pPr>
    </w:p>
    <w:p w:rsidR="00742658" w:rsidRDefault="00866D3C" w:rsidP="005F3959">
      <w:pPr>
        <w:pStyle w:val="ListParagraph"/>
        <w:numPr>
          <w:ilvl w:val="0"/>
          <w:numId w:val="29"/>
        </w:numPr>
        <w:tabs>
          <w:tab w:val="clear" w:pos="4320"/>
          <w:tab w:val="clear" w:pos="9072"/>
        </w:tabs>
        <w:spacing w:line="360" w:lineRule="auto"/>
        <w:ind w:left="2160"/>
        <w:jc w:val="both"/>
        <w:rPr>
          <w:rFonts w:eastAsia="PMingLiU"/>
          <w:szCs w:val="28"/>
        </w:rPr>
      </w:pPr>
      <w:r w:rsidRPr="00423B1F">
        <w:rPr>
          <w:rFonts w:eastAsia="PMingLiU"/>
          <w:szCs w:val="28"/>
        </w:rPr>
        <w:t>the costs o</w:t>
      </w:r>
      <w:r w:rsidR="004D4443" w:rsidRPr="00423B1F">
        <w:rPr>
          <w:rFonts w:eastAsia="PMingLiU"/>
          <w:szCs w:val="28"/>
        </w:rPr>
        <w:t>f</w:t>
      </w:r>
      <w:r w:rsidRPr="00423B1F">
        <w:rPr>
          <w:rFonts w:eastAsia="PMingLiU"/>
          <w:szCs w:val="28"/>
        </w:rPr>
        <w:t xml:space="preserve"> this action </w:t>
      </w:r>
      <w:r w:rsidR="004D4443" w:rsidRPr="00423B1F">
        <w:rPr>
          <w:rFonts w:eastAsia="PMingLiU"/>
          <w:szCs w:val="28"/>
        </w:rPr>
        <w:t xml:space="preserve">will </w:t>
      </w:r>
      <w:r w:rsidR="00423B1F">
        <w:rPr>
          <w:rFonts w:eastAsia="PMingLiU"/>
          <w:szCs w:val="28"/>
        </w:rPr>
        <w:t xml:space="preserve">be paid </w:t>
      </w:r>
      <w:r w:rsidRPr="00423B1F">
        <w:rPr>
          <w:rFonts w:eastAsia="PMingLiU"/>
          <w:szCs w:val="28"/>
        </w:rPr>
        <w:t xml:space="preserve">by the plaintiff to the defendant on </w:t>
      </w:r>
      <w:r w:rsidR="004D4443" w:rsidRPr="00423B1F">
        <w:rPr>
          <w:rFonts w:eastAsia="PMingLiU"/>
          <w:szCs w:val="28"/>
        </w:rPr>
        <w:t xml:space="preserve">an </w:t>
      </w:r>
      <w:r w:rsidRPr="00423B1F">
        <w:rPr>
          <w:rFonts w:eastAsia="PMingLiU"/>
          <w:szCs w:val="28"/>
        </w:rPr>
        <w:t xml:space="preserve">indemnity basis to be taxed if not agreed; </w:t>
      </w:r>
    </w:p>
    <w:p w:rsidR="00742658" w:rsidRDefault="00742658" w:rsidP="005F3959">
      <w:pPr>
        <w:pStyle w:val="ListParagraph"/>
        <w:tabs>
          <w:tab w:val="clear" w:pos="4320"/>
          <w:tab w:val="clear" w:pos="9072"/>
        </w:tabs>
        <w:spacing w:line="360" w:lineRule="auto"/>
        <w:ind w:left="1080"/>
        <w:jc w:val="both"/>
        <w:rPr>
          <w:rFonts w:eastAsia="PMingLiU"/>
          <w:szCs w:val="28"/>
        </w:rPr>
      </w:pPr>
    </w:p>
    <w:p w:rsidR="00742658" w:rsidRPr="00742658" w:rsidRDefault="00866D3C" w:rsidP="005F3959">
      <w:pPr>
        <w:pStyle w:val="ListParagraph"/>
        <w:numPr>
          <w:ilvl w:val="0"/>
          <w:numId w:val="29"/>
        </w:numPr>
        <w:tabs>
          <w:tab w:val="clear" w:pos="4320"/>
          <w:tab w:val="clear" w:pos="9072"/>
        </w:tabs>
        <w:spacing w:line="360" w:lineRule="auto"/>
        <w:ind w:left="2160"/>
        <w:jc w:val="both"/>
        <w:rPr>
          <w:szCs w:val="28"/>
        </w:rPr>
      </w:pPr>
      <w:r w:rsidRPr="00423B1F">
        <w:rPr>
          <w:rFonts w:eastAsia="PMingLiU"/>
          <w:szCs w:val="28"/>
        </w:rPr>
        <w:t xml:space="preserve">the plaintiff shall pay the defendant enhanced interest on the costs at the rate of 10% per annum above judgment rate; </w:t>
      </w:r>
    </w:p>
    <w:p w:rsidR="00742658" w:rsidRPr="00742658" w:rsidRDefault="00866D3C" w:rsidP="005F3959">
      <w:pPr>
        <w:pStyle w:val="ListParagraph"/>
        <w:numPr>
          <w:ilvl w:val="0"/>
          <w:numId w:val="29"/>
        </w:numPr>
        <w:tabs>
          <w:tab w:val="clear" w:pos="4320"/>
          <w:tab w:val="clear" w:pos="9072"/>
        </w:tabs>
        <w:spacing w:line="360" w:lineRule="auto"/>
        <w:ind w:left="2160"/>
        <w:jc w:val="both"/>
        <w:rPr>
          <w:szCs w:val="28"/>
        </w:rPr>
      </w:pPr>
      <w:r w:rsidRPr="00423B1F">
        <w:rPr>
          <w:rFonts w:eastAsia="PMingLiU"/>
          <w:szCs w:val="28"/>
        </w:rPr>
        <w:lastRenderedPageBreak/>
        <w:t>the sanctioned payment in the sum of HK$5</w:t>
      </w:r>
      <w:r w:rsidR="00BC3613" w:rsidRPr="00423B1F">
        <w:rPr>
          <w:rFonts w:eastAsia="PMingLiU"/>
          <w:szCs w:val="28"/>
        </w:rPr>
        <w:t>0</w:t>
      </w:r>
      <w:r w:rsidRPr="00423B1F">
        <w:rPr>
          <w:rFonts w:eastAsia="PMingLiU"/>
          <w:szCs w:val="28"/>
        </w:rPr>
        <w:t>,000 previously paid in</w:t>
      </w:r>
      <w:r w:rsidR="00423B1F">
        <w:rPr>
          <w:rFonts w:eastAsia="PMingLiU"/>
          <w:szCs w:val="28"/>
        </w:rPr>
        <w:t xml:space="preserve">to </w:t>
      </w:r>
      <w:r w:rsidRPr="00423B1F">
        <w:rPr>
          <w:rFonts w:eastAsia="PMingLiU"/>
          <w:szCs w:val="28"/>
        </w:rPr>
        <w:t xml:space="preserve">court by the defendant together with interest </w:t>
      </w:r>
      <w:r w:rsidR="00996B3E">
        <w:rPr>
          <w:rFonts w:eastAsia="PMingLiU"/>
          <w:szCs w:val="28"/>
        </w:rPr>
        <w:t xml:space="preserve">accrued </w:t>
      </w:r>
      <w:r w:rsidRPr="00423B1F">
        <w:rPr>
          <w:rFonts w:eastAsia="PMingLiU"/>
          <w:szCs w:val="28"/>
        </w:rPr>
        <w:t>thereon be paid to the defendant through h</w:t>
      </w:r>
      <w:r w:rsidR="004D4443" w:rsidRPr="00423B1F">
        <w:rPr>
          <w:rFonts w:eastAsia="PMingLiU"/>
          <w:szCs w:val="28"/>
        </w:rPr>
        <w:t>is</w:t>
      </w:r>
      <w:r w:rsidRPr="00423B1F">
        <w:rPr>
          <w:rFonts w:eastAsia="PMingLiU"/>
          <w:szCs w:val="28"/>
        </w:rPr>
        <w:t xml:space="preserve"> solicitors; </w:t>
      </w:r>
    </w:p>
    <w:p w:rsidR="00742658" w:rsidRPr="00742658" w:rsidRDefault="00742658" w:rsidP="005F3959">
      <w:pPr>
        <w:pStyle w:val="ListParagraph"/>
        <w:tabs>
          <w:tab w:val="clear" w:pos="4320"/>
          <w:tab w:val="clear" w:pos="9072"/>
        </w:tabs>
        <w:spacing w:line="360" w:lineRule="auto"/>
        <w:ind w:left="1080"/>
        <w:jc w:val="both"/>
        <w:rPr>
          <w:szCs w:val="28"/>
        </w:rPr>
      </w:pPr>
    </w:p>
    <w:p w:rsidR="00742658" w:rsidRPr="00742658" w:rsidRDefault="00866D3C" w:rsidP="005F3959">
      <w:pPr>
        <w:pStyle w:val="ListParagraph"/>
        <w:numPr>
          <w:ilvl w:val="0"/>
          <w:numId w:val="29"/>
        </w:numPr>
        <w:tabs>
          <w:tab w:val="clear" w:pos="4320"/>
          <w:tab w:val="clear" w:pos="9072"/>
        </w:tabs>
        <w:spacing w:line="360" w:lineRule="auto"/>
        <w:ind w:left="2160"/>
        <w:jc w:val="both"/>
        <w:rPr>
          <w:szCs w:val="28"/>
        </w:rPr>
      </w:pPr>
      <w:r w:rsidRPr="00423B1F">
        <w:rPr>
          <w:rFonts w:eastAsia="PMingLiU"/>
          <w:szCs w:val="28"/>
        </w:rPr>
        <w:t>costs of an</w:t>
      </w:r>
      <w:r w:rsidR="00423B1F">
        <w:rPr>
          <w:rFonts w:eastAsia="PMingLiU"/>
          <w:szCs w:val="28"/>
        </w:rPr>
        <w:t>d</w:t>
      </w:r>
      <w:r w:rsidRPr="00423B1F">
        <w:rPr>
          <w:rFonts w:eastAsia="PMingLiU"/>
          <w:szCs w:val="28"/>
        </w:rPr>
        <w:t xml:space="preserve"> occasion</w:t>
      </w:r>
      <w:r w:rsidR="00423B1F">
        <w:rPr>
          <w:rFonts w:eastAsia="PMingLiU"/>
          <w:szCs w:val="28"/>
        </w:rPr>
        <w:t>ed</w:t>
      </w:r>
      <w:r w:rsidRPr="00423B1F">
        <w:rPr>
          <w:rFonts w:eastAsia="PMingLiU"/>
          <w:szCs w:val="28"/>
        </w:rPr>
        <w:t xml:space="preserve"> by the application be paid by the plaintiff to the defendant on an indemnity basis to be taxed if not agreed; and </w:t>
      </w:r>
    </w:p>
    <w:p w:rsidR="00742658" w:rsidRPr="00742658" w:rsidRDefault="00742658" w:rsidP="005F3959">
      <w:pPr>
        <w:pStyle w:val="ListParagraph"/>
        <w:spacing w:line="360" w:lineRule="auto"/>
        <w:rPr>
          <w:rFonts w:eastAsia="PMingLiU"/>
          <w:szCs w:val="28"/>
        </w:rPr>
      </w:pPr>
    </w:p>
    <w:p w:rsidR="00866D3C" w:rsidRPr="00423B1F" w:rsidRDefault="00423B1F" w:rsidP="005F3959">
      <w:pPr>
        <w:pStyle w:val="ListParagraph"/>
        <w:tabs>
          <w:tab w:val="clear" w:pos="4320"/>
          <w:tab w:val="clear" w:pos="9072"/>
        </w:tabs>
        <w:spacing w:line="360" w:lineRule="auto"/>
        <w:ind w:left="2160" w:hanging="720"/>
        <w:jc w:val="both"/>
        <w:rPr>
          <w:szCs w:val="28"/>
        </w:rPr>
      </w:pPr>
      <w:r>
        <w:rPr>
          <w:rFonts w:eastAsia="PMingLiU"/>
          <w:szCs w:val="28"/>
        </w:rPr>
        <w:t xml:space="preserve">(v) </w:t>
      </w:r>
      <w:r w:rsidR="00742658">
        <w:rPr>
          <w:rFonts w:eastAsia="PMingLiU"/>
          <w:szCs w:val="28"/>
        </w:rPr>
        <w:tab/>
      </w:r>
      <w:r w:rsidR="00866D3C" w:rsidRPr="00423B1F">
        <w:rPr>
          <w:rFonts w:eastAsia="PMingLiU"/>
          <w:szCs w:val="28"/>
        </w:rPr>
        <w:t xml:space="preserve">the plaintiff’s own costs </w:t>
      </w:r>
      <w:r w:rsidR="00613951" w:rsidRPr="00423B1F">
        <w:rPr>
          <w:rFonts w:eastAsia="PMingLiU"/>
          <w:szCs w:val="28"/>
        </w:rPr>
        <w:t xml:space="preserve">to be taxed in accordance with the </w:t>
      </w:r>
      <w:r w:rsidR="00996B3E">
        <w:rPr>
          <w:rFonts w:eastAsia="PMingLiU"/>
          <w:szCs w:val="28"/>
        </w:rPr>
        <w:t>L</w:t>
      </w:r>
      <w:r w:rsidR="00613951" w:rsidRPr="00423B1F">
        <w:rPr>
          <w:rFonts w:eastAsia="PMingLiU"/>
          <w:szCs w:val="28"/>
        </w:rPr>
        <w:t xml:space="preserve">egal </w:t>
      </w:r>
      <w:r w:rsidR="00996B3E">
        <w:rPr>
          <w:rFonts w:eastAsia="PMingLiU"/>
          <w:szCs w:val="28"/>
        </w:rPr>
        <w:t>A</w:t>
      </w:r>
      <w:r w:rsidR="00613951" w:rsidRPr="00423B1F">
        <w:rPr>
          <w:rFonts w:eastAsia="PMingLiU"/>
          <w:szCs w:val="28"/>
        </w:rPr>
        <w:t xml:space="preserve">id </w:t>
      </w:r>
      <w:r w:rsidR="00996B3E">
        <w:rPr>
          <w:rFonts w:eastAsia="PMingLiU"/>
          <w:szCs w:val="28"/>
        </w:rPr>
        <w:t>R</w:t>
      </w:r>
      <w:r w:rsidR="00613951" w:rsidRPr="00423B1F">
        <w:rPr>
          <w:rFonts w:eastAsia="PMingLiU"/>
          <w:szCs w:val="28"/>
        </w:rPr>
        <w:t>egulations</w:t>
      </w:r>
      <w:r w:rsidR="00866D3C" w:rsidRPr="00423B1F">
        <w:rPr>
          <w:rFonts w:eastAsia="PMingLiU"/>
          <w:szCs w:val="28"/>
        </w:rPr>
        <w:t xml:space="preserve">.  </w:t>
      </w:r>
    </w:p>
    <w:p w:rsidR="00866D3C" w:rsidRPr="00866D3C" w:rsidRDefault="00866D3C" w:rsidP="005F3959">
      <w:pPr>
        <w:pStyle w:val="ListParagraph"/>
        <w:spacing w:line="360" w:lineRule="auto"/>
        <w:rPr>
          <w:szCs w:val="28"/>
        </w:rPr>
      </w:pPr>
    </w:p>
    <w:p w:rsidR="00866D3C" w:rsidRPr="00613951" w:rsidRDefault="00613951" w:rsidP="005F3959">
      <w:pPr>
        <w:pStyle w:val="ListParagraph"/>
        <w:numPr>
          <w:ilvl w:val="0"/>
          <w:numId w:val="1"/>
        </w:numPr>
        <w:tabs>
          <w:tab w:val="clear" w:pos="4320"/>
          <w:tab w:val="clear" w:pos="9072"/>
        </w:tabs>
        <w:spacing w:line="360" w:lineRule="auto"/>
        <w:ind w:left="0" w:firstLine="0"/>
        <w:jc w:val="both"/>
        <w:rPr>
          <w:szCs w:val="28"/>
        </w:rPr>
      </w:pPr>
      <w:r>
        <w:rPr>
          <w:szCs w:val="28"/>
        </w:rPr>
        <w:t xml:space="preserve">At the hearing, </w:t>
      </w:r>
      <w:proofErr w:type="spellStart"/>
      <w:r>
        <w:rPr>
          <w:szCs w:val="28"/>
        </w:rPr>
        <w:t>Mr</w:t>
      </w:r>
      <w:proofErr w:type="spellEnd"/>
      <w:r>
        <w:rPr>
          <w:szCs w:val="28"/>
        </w:rPr>
        <w:t xml:space="preserve"> </w:t>
      </w:r>
      <w:r w:rsidR="00423B1F">
        <w:rPr>
          <w:szCs w:val="28"/>
        </w:rPr>
        <w:t xml:space="preserve">Kumar </w:t>
      </w:r>
      <w:proofErr w:type="spellStart"/>
      <w:r>
        <w:rPr>
          <w:bCs/>
          <w:szCs w:val="28"/>
          <w:lang w:val="en-GB"/>
        </w:rPr>
        <w:t>Ramanathan</w:t>
      </w:r>
      <w:proofErr w:type="spellEnd"/>
      <w:r>
        <w:rPr>
          <w:bCs/>
          <w:szCs w:val="28"/>
          <w:lang w:val="en-GB"/>
        </w:rPr>
        <w:t xml:space="preserve"> SC</w:t>
      </w:r>
      <w:r w:rsidR="00742658">
        <w:rPr>
          <w:bCs/>
          <w:szCs w:val="28"/>
          <w:lang w:val="en-GB"/>
        </w:rPr>
        <w:t>, counsel</w:t>
      </w:r>
      <w:r>
        <w:rPr>
          <w:bCs/>
          <w:szCs w:val="28"/>
          <w:lang w:val="en-GB"/>
        </w:rPr>
        <w:t xml:space="preserve"> for the defendant</w:t>
      </w:r>
      <w:r w:rsidR="00742658">
        <w:rPr>
          <w:bCs/>
          <w:szCs w:val="28"/>
          <w:lang w:val="en-GB"/>
        </w:rPr>
        <w:t>, has</w:t>
      </w:r>
      <w:r>
        <w:rPr>
          <w:bCs/>
          <w:szCs w:val="28"/>
          <w:lang w:val="en-GB"/>
        </w:rPr>
        <w:t xml:space="preserve"> </w:t>
      </w:r>
      <w:r w:rsidR="00423B1F">
        <w:rPr>
          <w:bCs/>
          <w:szCs w:val="28"/>
          <w:lang w:val="en-GB"/>
        </w:rPr>
        <w:t xml:space="preserve">narrowed </w:t>
      </w:r>
      <w:r w:rsidR="004D4443">
        <w:rPr>
          <w:bCs/>
          <w:szCs w:val="28"/>
          <w:lang w:val="en-GB"/>
        </w:rPr>
        <w:t xml:space="preserve">down </w:t>
      </w:r>
      <w:r>
        <w:rPr>
          <w:bCs/>
          <w:szCs w:val="28"/>
          <w:lang w:val="en-GB"/>
        </w:rPr>
        <w:t xml:space="preserve">what the defendant is seeking </w:t>
      </w:r>
      <w:r w:rsidR="00996B3E">
        <w:rPr>
          <w:bCs/>
          <w:szCs w:val="28"/>
          <w:lang w:val="en-GB"/>
        </w:rPr>
        <w:t xml:space="preserve">for </w:t>
      </w:r>
      <w:r w:rsidR="00423B1F">
        <w:rPr>
          <w:bCs/>
          <w:szCs w:val="28"/>
          <w:lang w:val="en-GB"/>
        </w:rPr>
        <w:t xml:space="preserve">under </w:t>
      </w:r>
      <w:r>
        <w:rPr>
          <w:bCs/>
          <w:szCs w:val="28"/>
          <w:lang w:val="en-GB"/>
        </w:rPr>
        <w:t xml:space="preserve">the </w:t>
      </w:r>
      <w:r w:rsidR="00423B1F">
        <w:rPr>
          <w:bCs/>
          <w:szCs w:val="28"/>
          <w:lang w:val="en-GB"/>
        </w:rPr>
        <w:t>V</w:t>
      </w:r>
      <w:r>
        <w:rPr>
          <w:bCs/>
          <w:szCs w:val="28"/>
          <w:lang w:val="en-GB"/>
        </w:rPr>
        <w:t xml:space="preserve">ariation </w:t>
      </w:r>
      <w:r w:rsidR="00996B3E">
        <w:rPr>
          <w:bCs/>
          <w:szCs w:val="28"/>
          <w:lang w:val="en-GB"/>
        </w:rPr>
        <w:t>of Costs</w:t>
      </w:r>
      <w:r w:rsidR="00423B1F">
        <w:rPr>
          <w:bCs/>
          <w:szCs w:val="28"/>
          <w:lang w:val="en-GB"/>
        </w:rPr>
        <w:t xml:space="preserve"> S</w:t>
      </w:r>
      <w:r>
        <w:rPr>
          <w:bCs/>
          <w:szCs w:val="28"/>
          <w:lang w:val="en-GB"/>
        </w:rPr>
        <w:t xml:space="preserve">ummons as </w:t>
      </w:r>
      <w:proofErr w:type="gramStart"/>
      <w:r>
        <w:rPr>
          <w:bCs/>
          <w:szCs w:val="28"/>
          <w:lang w:val="en-GB"/>
        </w:rPr>
        <w:t>follows:-</w:t>
      </w:r>
      <w:proofErr w:type="gramEnd"/>
    </w:p>
    <w:p w:rsidR="00613951" w:rsidRPr="00613951" w:rsidRDefault="00613951" w:rsidP="005F3959">
      <w:pPr>
        <w:pStyle w:val="ListParagraph"/>
        <w:spacing w:line="360" w:lineRule="auto"/>
        <w:rPr>
          <w:szCs w:val="28"/>
        </w:rPr>
      </w:pPr>
    </w:p>
    <w:p w:rsidR="00613951" w:rsidRDefault="00613951" w:rsidP="005F3959">
      <w:pPr>
        <w:pStyle w:val="ListParagraph"/>
        <w:numPr>
          <w:ilvl w:val="0"/>
          <w:numId w:val="24"/>
        </w:numPr>
        <w:tabs>
          <w:tab w:val="clear" w:pos="4320"/>
          <w:tab w:val="clear" w:pos="9072"/>
          <w:tab w:val="left" w:pos="2160"/>
        </w:tabs>
        <w:spacing w:line="360" w:lineRule="auto"/>
        <w:ind w:left="2160" w:hanging="720"/>
        <w:jc w:val="both"/>
        <w:rPr>
          <w:szCs w:val="28"/>
        </w:rPr>
      </w:pPr>
      <w:r>
        <w:rPr>
          <w:szCs w:val="28"/>
        </w:rPr>
        <w:t xml:space="preserve">that the plaintiff </w:t>
      </w:r>
      <w:proofErr w:type="gramStart"/>
      <w:r>
        <w:rPr>
          <w:szCs w:val="28"/>
        </w:rPr>
        <w:t>pa</w:t>
      </w:r>
      <w:r w:rsidR="00423B1F">
        <w:rPr>
          <w:szCs w:val="28"/>
        </w:rPr>
        <w:t>y</w:t>
      </w:r>
      <w:proofErr w:type="gramEnd"/>
      <w:r>
        <w:rPr>
          <w:szCs w:val="28"/>
        </w:rPr>
        <w:t xml:space="preserve"> the defendant costs on a party</w:t>
      </w:r>
      <w:r w:rsidR="004D4443">
        <w:rPr>
          <w:szCs w:val="28"/>
        </w:rPr>
        <w:t xml:space="preserve"> and </w:t>
      </w:r>
      <w:r>
        <w:rPr>
          <w:szCs w:val="28"/>
        </w:rPr>
        <w:t xml:space="preserve">party basis from the date of issue of the writ on 15 December 2015 until 15 September 2016, </w:t>
      </w:r>
      <w:proofErr w:type="spellStart"/>
      <w:r>
        <w:rPr>
          <w:szCs w:val="28"/>
        </w:rPr>
        <w:t>ie</w:t>
      </w:r>
      <w:proofErr w:type="spellEnd"/>
      <w:r>
        <w:rPr>
          <w:szCs w:val="28"/>
        </w:rPr>
        <w:t xml:space="preserve"> the last date on which the plaintiff could have accepted the </w:t>
      </w:r>
      <w:r w:rsidR="00D32BF9">
        <w:rPr>
          <w:szCs w:val="28"/>
        </w:rPr>
        <w:t>s</w:t>
      </w:r>
      <w:r>
        <w:rPr>
          <w:szCs w:val="28"/>
        </w:rPr>
        <w:t xml:space="preserve">anctioned </w:t>
      </w:r>
      <w:r w:rsidR="00D32BF9">
        <w:rPr>
          <w:szCs w:val="28"/>
        </w:rPr>
        <w:t>p</w:t>
      </w:r>
      <w:r>
        <w:rPr>
          <w:szCs w:val="28"/>
        </w:rPr>
        <w:t>ayment made by the defendant on 18 August 2016;</w:t>
      </w:r>
    </w:p>
    <w:p w:rsidR="00613951" w:rsidRDefault="00613951" w:rsidP="005F3959">
      <w:pPr>
        <w:pStyle w:val="ListParagraph"/>
        <w:tabs>
          <w:tab w:val="clear" w:pos="4320"/>
          <w:tab w:val="clear" w:pos="9072"/>
          <w:tab w:val="left" w:pos="2160"/>
        </w:tabs>
        <w:spacing w:line="360" w:lineRule="auto"/>
        <w:ind w:left="2160"/>
        <w:jc w:val="both"/>
        <w:rPr>
          <w:szCs w:val="28"/>
        </w:rPr>
      </w:pPr>
    </w:p>
    <w:p w:rsidR="00613951" w:rsidRDefault="00613951" w:rsidP="005F3959">
      <w:pPr>
        <w:pStyle w:val="ListParagraph"/>
        <w:numPr>
          <w:ilvl w:val="0"/>
          <w:numId w:val="24"/>
        </w:numPr>
        <w:tabs>
          <w:tab w:val="clear" w:pos="4320"/>
          <w:tab w:val="clear" w:pos="9072"/>
          <w:tab w:val="left" w:pos="2160"/>
        </w:tabs>
        <w:spacing w:line="360" w:lineRule="auto"/>
        <w:ind w:left="2160" w:hanging="720"/>
        <w:jc w:val="both"/>
        <w:rPr>
          <w:szCs w:val="28"/>
        </w:rPr>
      </w:pPr>
      <w:r>
        <w:rPr>
          <w:szCs w:val="28"/>
        </w:rPr>
        <w:t xml:space="preserve">that the plaintiff </w:t>
      </w:r>
      <w:proofErr w:type="gramStart"/>
      <w:r>
        <w:rPr>
          <w:szCs w:val="28"/>
        </w:rPr>
        <w:t>pa</w:t>
      </w:r>
      <w:r w:rsidR="00423B1F">
        <w:rPr>
          <w:szCs w:val="28"/>
        </w:rPr>
        <w:t>y</w:t>
      </w:r>
      <w:proofErr w:type="gramEnd"/>
      <w:r>
        <w:rPr>
          <w:szCs w:val="28"/>
        </w:rPr>
        <w:t xml:space="preserve"> the defendant costs on an indemnity basis from 16 September 2016 until </w:t>
      </w:r>
      <w:r w:rsidR="00423B1F">
        <w:rPr>
          <w:szCs w:val="28"/>
        </w:rPr>
        <w:t>j</w:t>
      </w:r>
      <w:r>
        <w:rPr>
          <w:szCs w:val="28"/>
        </w:rPr>
        <w:t xml:space="preserve">udgment or payment, as the </w:t>
      </w:r>
      <w:r w:rsidR="00D32BF9">
        <w:rPr>
          <w:szCs w:val="28"/>
        </w:rPr>
        <w:t>c</w:t>
      </w:r>
      <w:r>
        <w:rPr>
          <w:szCs w:val="28"/>
        </w:rPr>
        <w:t>ourt deems</w:t>
      </w:r>
      <w:r w:rsidR="00BC3613">
        <w:rPr>
          <w:szCs w:val="28"/>
        </w:rPr>
        <w:t xml:space="preserve"> proper;</w:t>
      </w:r>
    </w:p>
    <w:p w:rsidR="00BC3613" w:rsidRPr="00BC3613" w:rsidRDefault="00BC3613" w:rsidP="005F3959">
      <w:pPr>
        <w:pStyle w:val="ListParagraph"/>
        <w:spacing w:line="360" w:lineRule="auto"/>
        <w:rPr>
          <w:szCs w:val="28"/>
        </w:rPr>
      </w:pPr>
    </w:p>
    <w:p w:rsidR="00BC3613" w:rsidRDefault="00BC3613" w:rsidP="005F3959">
      <w:pPr>
        <w:pStyle w:val="ListParagraph"/>
        <w:numPr>
          <w:ilvl w:val="0"/>
          <w:numId w:val="24"/>
        </w:numPr>
        <w:tabs>
          <w:tab w:val="clear" w:pos="4320"/>
          <w:tab w:val="clear" w:pos="9072"/>
          <w:tab w:val="left" w:pos="2160"/>
        </w:tabs>
        <w:spacing w:line="360" w:lineRule="auto"/>
        <w:ind w:left="2160" w:hanging="720"/>
        <w:jc w:val="both"/>
        <w:rPr>
          <w:szCs w:val="28"/>
        </w:rPr>
      </w:pPr>
      <w:r>
        <w:rPr>
          <w:szCs w:val="28"/>
        </w:rPr>
        <w:lastRenderedPageBreak/>
        <w:t>enhance</w:t>
      </w:r>
      <w:r w:rsidR="007F22B5">
        <w:rPr>
          <w:szCs w:val="28"/>
        </w:rPr>
        <w:t>d interest on the costs under (ii</w:t>
      </w:r>
      <w:r>
        <w:rPr>
          <w:szCs w:val="28"/>
        </w:rPr>
        <w:t xml:space="preserve">) above at a rate not exceeding 10% of the judgment rate from 16 September 2016 until </w:t>
      </w:r>
      <w:r w:rsidR="00423B1F">
        <w:rPr>
          <w:szCs w:val="28"/>
        </w:rPr>
        <w:t>j</w:t>
      </w:r>
      <w:r>
        <w:rPr>
          <w:szCs w:val="28"/>
        </w:rPr>
        <w:t xml:space="preserve">udgment </w:t>
      </w:r>
      <w:r w:rsidR="00423B1F">
        <w:rPr>
          <w:szCs w:val="28"/>
        </w:rPr>
        <w:t xml:space="preserve">or payment </w:t>
      </w:r>
      <w:r>
        <w:rPr>
          <w:szCs w:val="28"/>
        </w:rPr>
        <w:t>as the court deems proper.</w:t>
      </w:r>
    </w:p>
    <w:p w:rsidR="00742658" w:rsidRPr="00742658" w:rsidRDefault="00742658" w:rsidP="005F3959">
      <w:pPr>
        <w:pStyle w:val="ListParagraph"/>
        <w:spacing w:line="360" w:lineRule="auto"/>
        <w:rPr>
          <w:szCs w:val="28"/>
        </w:rPr>
      </w:pPr>
    </w:p>
    <w:p w:rsidR="00742658" w:rsidRPr="00F577DF" w:rsidRDefault="00742658" w:rsidP="005F3959">
      <w:pPr>
        <w:tabs>
          <w:tab w:val="clear" w:pos="4320"/>
          <w:tab w:val="clear" w:pos="9072"/>
          <w:tab w:val="left" w:pos="2160"/>
        </w:tabs>
        <w:spacing w:line="360" w:lineRule="auto"/>
        <w:jc w:val="both"/>
        <w:rPr>
          <w:i/>
          <w:szCs w:val="28"/>
        </w:rPr>
      </w:pPr>
      <w:r w:rsidRPr="00F577DF">
        <w:rPr>
          <w:i/>
          <w:szCs w:val="28"/>
        </w:rPr>
        <w:t>The plaintiff’s contentions</w:t>
      </w:r>
    </w:p>
    <w:p w:rsidR="00BC3613" w:rsidRPr="00BC3613" w:rsidRDefault="00BC3613" w:rsidP="005F3959">
      <w:pPr>
        <w:tabs>
          <w:tab w:val="clear" w:pos="4320"/>
          <w:tab w:val="clear" w:pos="9072"/>
          <w:tab w:val="left" w:pos="2160"/>
        </w:tabs>
        <w:spacing w:line="360" w:lineRule="auto"/>
        <w:jc w:val="both"/>
        <w:rPr>
          <w:szCs w:val="28"/>
        </w:rPr>
      </w:pPr>
    </w:p>
    <w:p w:rsidR="00613951" w:rsidRDefault="00BC3613" w:rsidP="005F3959">
      <w:pPr>
        <w:pStyle w:val="ListParagraph"/>
        <w:numPr>
          <w:ilvl w:val="0"/>
          <w:numId w:val="1"/>
        </w:numPr>
        <w:tabs>
          <w:tab w:val="clear" w:pos="4320"/>
          <w:tab w:val="clear" w:pos="9072"/>
        </w:tabs>
        <w:spacing w:line="360" w:lineRule="auto"/>
        <w:ind w:left="0" w:firstLine="0"/>
        <w:jc w:val="both"/>
        <w:rPr>
          <w:szCs w:val="28"/>
        </w:rPr>
      </w:pPr>
      <w:r>
        <w:rPr>
          <w:szCs w:val="28"/>
        </w:rPr>
        <w:t>I</w:t>
      </w:r>
      <w:r w:rsidR="00423B1F">
        <w:rPr>
          <w:szCs w:val="28"/>
        </w:rPr>
        <w:t xml:space="preserve">n </w:t>
      </w:r>
      <w:r w:rsidR="00996B3E">
        <w:rPr>
          <w:szCs w:val="28"/>
        </w:rPr>
        <w:t xml:space="preserve">the plaintiff’s </w:t>
      </w:r>
      <w:r>
        <w:rPr>
          <w:szCs w:val="28"/>
        </w:rPr>
        <w:t xml:space="preserve">written submissions for the </w:t>
      </w:r>
      <w:r w:rsidR="00423B1F">
        <w:rPr>
          <w:szCs w:val="28"/>
        </w:rPr>
        <w:t>Variation of C</w:t>
      </w:r>
      <w:r w:rsidR="00D32BF9">
        <w:rPr>
          <w:szCs w:val="28"/>
        </w:rPr>
        <w:t xml:space="preserve">osts </w:t>
      </w:r>
      <w:r w:rsidR="00423B1F">
        <w:rPr>
          <w:szCs w:val="28"/>
        </w:rPr>
        <w:t>S</w:t>
      </w:r>
      <w:r>
        <w:rPr>
          <w:szCs w:val="28"/>
        </w:rPr>
        <w:t>ummons</w:t>
      </w:r>
      <w:r w:rsidR="00677FDA">
        <w:rPr>
          <w:szCs w:val="28"/>
        </w:rPr>
        <w:t xml:space="preserve">, it has been </w:t>
      </w:r>
      <w:r>
        <w:rPr>
          <w:szCs w:val="28"/>
        </w:rPr>
        <w:t xml:space="preserve">accepted that the sanctioned payment of $50,000 was made on 18 August 2016 pursuant to Order 22 of the </w:t>
      </w:r>
      <w:r w:rsidR="00677FDA">
        <w:rPr>
          <w:szCs w:val="28"/>
        </w:rPr>
        <w:t>R</w:t>
      </w:r>
      <w:r>
        <w:rPr>
          <w:szCs w:val="28"/>
        </w:rPr>
        <w:t>ules of the District Court (“RDC”) and the plaintiff could have accepted the sanctioned payment with</w:t>
      </w:r>
      <w:r w:rsidR="00D32BF9">
        <w:rPr>
          <w:szCs w:val="28"/>
        </w:rPr>
        <w:t xml:space="preserve">out </w:t>
      </w:r>
      <w:r>
        <w:rPr>
          <w:szCs w:val="28"/>
        </w:rPr>
        <w:t>leave on or before 15 September 2016.  It has been further accepted that, since the plaintiff’s claim is dismissed, the s</w:t>
      </w:r>
      <w:r w:rsidR="00D32BF9">
        <w:rPr>
          <w:szCs w:val="28"/>
        </w:rPr>
        <w:t xml:space="preserve">anction </w:t>
      </w:r>
      <w:r>
        <w:rPr>
          <w:szCs w:val="28"/>
        </w:rPr>
        <w:t>under Order 22</w:t>
      </w:r>
      <w:r w:rsidR="00677FDA">
        <w:rPr>
          <w:szCs w:val="28"/>
        </w:rPr>
        <w:t>,</w:t>
      </w:r>
      <w:r>
        <w:rPr>
          <w:szCs w:val="28"/>
        </w:rPr>
        <w:t xml:space="preserve"> </w:t>
      </w:r>
      <w:r w:rsidR="00FE2436">
        <w:rPr>
          <w:szCs w:val="28"/>
        </w:rPr>
        <w:t>rule 23(4) is engaged when the defendant would be entitled to have indemnity costs and enhanced interest thereof from 16 September 2016</w:t>
      </w:r>
      <w:r w:rsidR="00996B3E">
        <w:rPr>
          <w:szCs w:val="28"/>
        </w:rPr>
        <w:t>,</w:t>
      </w:r>
      <w:r w:rsidR="00FE2436">
        <w:rPr>
          <w:szCs w:val="28"/>
        </w:rPr>
        <w:t xml:space="preserve"> unless it is </w:t>
      </w:r>
      <w:r w:rsidR="007F22B5">
        <w:rPr>
          <w:szCs w:val="28"/>
        </w:rPr>
        <w:t xml:space="preserve">shown to be </w:t>
      </w:r>
      <w:r w:rsidR="00505B93">
        <w:rPr>
          <w:szCs w:val="28"/>
        </w:rPr>
        <w:t>un</w:t>
      </w:r>
      <w:r w:rsidR="00FE2436">
        <w:rPr>
          <w:szCs w:val="28"/>
        </w:rPr>
        <w:t>just to do so, having regard to all circumstances of the case, including the matter</w:t>
      </w:r>
      <w:r w:rsidR="00677FDA">
        <w:rPr>
          <w:szCs w:val="28"/>
        </w:rPr>
        <w:t>s</w:t>
      </w:r>
      <w:r w:rsidR="00FE2436">
        <w:rPr>
          <w:szCs w:val="28"/>
        </w:rPr>
        <w:t xml:space="preserve"> set out in rule 2</w:t>
      </w:r>
      <w:r w:rsidR="00677FDA">
        <w:rPr>
          <w:szCs w:val="28"/>
        </w:rPr>
        <w:t>3</w:t>
      </w:r>
      <w:r w:rsidR="00FE2436">
        <w:rPr>
          <w:szCs w:val="28"/>
        </w:rPr>
        <w:t xml:space="preserve">(5).  </w:t>
      </w:r>
    </w:p>
    <w:p w:rsidR="00FE2436" w:rsidRDefault="00FE2436" w:rsidP="005F3959">
      <w:pPr>
        <w:pStyle w:val="ListParagraph"/>
        <w:tabs>
          <w:tab w:val="clear" w:pos="4320"/>
          <w:tab w:val="clear" w:pos="9072"/>
        </w:tabs>
        <w:spacing w:line="360" w:lineRule="auto"/>
        <w:ind w:left="0"/>
        <w:jc w:val="both"/>
        <w:rPr>
          <w:szCs w:val="28"/>
        </w:rPr>
      </w:pPr>
    </w:p>
    <w:p w:rsidR="00FE2436" w:rsidRDefault="00FE2436" w:rsidP="005F3959">
      <w:pPr>
        <w:pStyle w:val="ListParagraph"/>
        <w:numPr>
          <w:ilvl w:val="0"/>
          <w:numId w:val="1"/>
        </w:numPr>
        <w:tabs>
          <w:tab w:val="clear" w:pos="4320"/>
          <w:tab w:val="clear" w:pos="9072"/>
        </w:tabs>
        <w:spacing w:line="360" w:lineRule="auto"/>
        <w:ind w:left="0" w:firstLine="0"/>
        <w:jc w:val="both"/>
        <w:rPr>
          <w:szCs w:val="28"/>
        </w:rPr>
      </w:pPr>
      <w:r>
        <w:rPr>
          <w:szCs w:val="28"/>
        </w:rPr>
        <w:t xml:space="preserve">In the light of the </w:t>
      </w:r>
      <w:proofErr w:type="gramStart"/>
      <w:r>
        <w:rPr>
          <w:szCs w:val="28"/>
        </w:rPr>
        <w:t>plaintiff</w:t>
      </w:r>
      <w:r w:rsidR="00677FDA">
        <w:rPr>
          <w:szCs w:val="28"/>
        </w:rPr>
        <w:t>’s</w:t>
      </w:r>
      <w:proofErr w:type="gramEnd"/>
      <w:r w:rsidR="00677FDA">
        <w:rPr>
          <w:szCs w:val="28"/>
        </w:rPr>
        <w:t xml:space="preserve"> above </w:t>
      </w:r>
      <w:r>
        <w:rPr>
          <w:szCs w:val="28"/>
        </w:rPr>
        <w:t>con</w:t>
      </w:r>
      <w:r w:rsidR="00505B93">
        <w:rPr>
          <w:szCs w:val="28"/>
        </w:rPr>
        <w:t>cession</w:t>
      </w:r>
      <w:r w:rsidR="00677FDA">
        <w:rPr>
          <w:szCs w:val="28"/>
        </w:rPr>
        <w:t>s</w:t>
      </w:r>
      <w:r w:rsidR="00996B3E">
        <w:rPr>
          <w:szCs w:val="28"/>
        </w:rPr>
        <w:t xml:space="preserve">, there </w:t>
      </w:r>
      <w:r>
        <w:rPr>
          <w:szCs w:val="28"/>
        </w:rPr>
        <w:t>s</w:t>
      </w:r>
      <w:r w:rsidR="00996B3E">
        <w:rPr>
          <w:szCs w:val="28"/>
        </w:rPr>
        <w:t>eems to be</w:t>
      </w:r>
      <w:r>
        <w:rPr>
          <w:szCs w:val="28"/>
        </w:rPr>
        <w:t xml:space="preserve"> </w:t>
      </w:r>
      <w:r w:rsidR="00677FDA">
        <w:rPr>
          <w:szCs w:val="28"/>
        </w:rPr>
        <w:t>little</w:t>
      </w:r>
      <w:r>
        <w:rPr>
          <w:szCs w:val="28"/>
        </w:rPr>
        <w:t xml:space="preserve"> doubt that the defendant is entitled to indemnity costs</w:t>
      </w:r>
      <w:r w:rsidR="00677FDA">
        <w:rPr>
          <w:szCs w:val="28"/>
        </w:rPr>
        <w:t xml:space="preserve"> in the case</w:t>
      </w:r>
      <w:r>
        <w:rPr>
          <w:szCs w:val="28"/>
        </w:rPr>
        <w:t xml:space="preserve">.  Nevertheless, the plaintiff </w:t>
      </w:r>
      <w:r w:rsidR="00677FDA">
        <w:rPr>
          <w:szCs w:val="28"/>
        </w:rPr>
        <w:t xml:space="preserve">seeks </w:t>
      </w:r>
      <w:r>
        <w:rPr>
          <w:szCs w:val="28"/>
        </w:rPr>
        <w:t xml:space="preserve">to argue that it is </w:t>
      </w:r>
      <w:r w:rsidR="00F577DF">
        <w:rPr>
          <w:szCs w:val="28"/>
        </w:rPr>
        <w:t>“</w:t>
      </w:r>
      <w:r>
        <w:rPr>
          <w:szCs w:val="28"/>
        </w:rPr>
        <w:t>unjust</w:t>
      </w:r>
      <w:r w:rsidR="007F22B5">
        <w:rPr>
          <w:szCs w:val="28"/>
        </w:rPr>
        <w:t>”</w:t>
      </w:r>
      <w:r>
        <w:rPr>
          <w:szCs w:val="28"/>
        </w:rPr>
        <w:t xml:space="preserve"> to do so</w:t>
      </w:r>
      <w:r w:rsidR="00996B3E">
        <w:rPr>
          <w:szCs w:val="28"/>
        </w:rPr>
        <w:t>,</w:t>
      </w:r>
      <w:r>
        <w:rPr>
          <w:szCs w:val="28"/>
        </w:rPr>
        <w:t xml:space="preserve"> having regard to all the circumstances of the present case.  In particular, the plaintiff relie</w:t>
      </w:r>
      <w:r w:rsidR="00677FDA">
        <w:rPr>
          <w:szCs w:val="28"/>
        </w:rPr>
        <w:t>s</w:t>
      </w:r>
      <w:r>
        <w:rPr>
          <w:szCs w:val="28"/>
        </w:rPr>
        <w:t xml:space="preserve"> on the following</w:t>
      </w:r>
      <w:r w:rsidR="00677FDA">
        <w:rPr>
          <w:szCs w:val="28"/>
        </w:rPr>
        <w:t xml:space="preserve"> </w:t>
      </w:r>
      <w:proofErr w:type="gramStart"/>
      <w:r w:rsidR="00677FDA">
        <w:rPr>
          <w:szCs w:val="28"/>
        </w:rPr>
        <w:t>grounds</w:t>
      </w:r>
      <w:r>
        <w:rPr>
          <w:szCs w:val="28"/>
        </w:rPr>
        <w:t>:-</w:t>
      </w:r>
      <w:proofErr w:type="gramEnd"/>
    </w:p>
    <w:p w:rsidR="00FE2436" w:rsidRPr="00FE2436" w:rsidRDefault="00FE2436" w:rsidP="005F3959">
      <w:pPr>
        <w:pStyle w:val="ListParagraph"/>
        <w:spacing w:line="360" w:lineRule="auto"/>
        <w:rPr>
          <w:szCs w:val="28"/>
        </w:rPr>
      </w:pPr>
    </w:p>
    <w:p w:rsidR="00FE2436" w:rsidRDefault="00FE2436" w:rsidP="005F3959">
      <w:pPr>
        <w:pStyle w:val="ListParagraph"/>
        <w:numPr>
          <w:ilvl w:val="0"/>
          <w:numId w:val="25"/>
        </w:numPr>
        <w:tabs>
          <w:tab w:val="clear" w:pos="4320"/>
          <w:tab w:val="clear" w:pos="9072"/>
          <w:tab w:val="left" w:pos="2160"/>
        </w:tabs>
        <w:spacing w:line="360" w:lineRule="auto"/>
        <w:ind w:left="2160" w:hanging="720"/>
        <w:jc w:val="both"/>
        <w:rPr>
          <w:szCs w:val="28"/>
        </w:rPr>
      </w:pPr>
      <w:r>
        <w:rPr>
          <w:szCs w:val="28"/>
        </w:rPr>
        <w:t>The sanction</w:t>
      </w:r>
      <w:r w:rsidR="00677FDA">
        <w:rPr>
          <w:szCs w:val="28"/>
        </w:rPr>
        <w:t>ed</w:t>
      </w:r>
      <w:r>
        <w:rPr>
          <w:szCs w:val="28"/>
        </w:rPr>
        <w:t xml:space="preserve"> payment </w:t>
      </w:r>
      <w:r w:rsidR="00677FDA">
        <w:rPr>
          <w:szCs w:val="28"/>
        </w:rPr>
        <w:t>i</w:t>
      </w:r>
      <w:r w:rsidR="00505B93">
        <w:rPr>
          <w:szCs w:val="28"/>
        </w:rPr>
        <w:t xml:space="preserve">s of a relatively small sum of </w:t>
      </w:r>
      <w:r>
        <w:rPr>
          <w:szCs w:val="28"/>
        </w:rPr>
        <w:t xml:space="preserve">$50,000 </w:t>
      </w:r>
      <w:r w:rsidR="00505B93">
        <w:rPr>
          <w:szCs w:val="28"/>
        </w:rPr>
        <w:t xml:space="preserve">when </w:t>
      </w:r>
      <w:r w:rsidR="00B34B5B">
        <w:rPr>
          <w:szCs w:val="28"/>
        </w:rPr>
        <w:t xml:space="preserve">compared with the agreed damages at $800,000.  </w:t>
      </w:r>
      <w:r w:rsidR="00677FDA">
        <w:rPr>
          <w:szCs w:val="28"/>
        </w:rPr>
        <w:t xml:space="preserve">While it is not the </w:t>
      </w:r>
      <w:r w:rsidR="00B34B5B">
        <w:rPr>
          <w:szCs w:val="28"/>
        </w:rPr>
        <w:t>plaintiff</w:t>
      </w:r>
      <w:r w:rsidR="00677FDA">
        <w:rPr>
          <w:szCs w:val="28"/>
        </w:rPr>
        <w:t>’s</w:t>
      </w:r>
      <w:r w:rsidR="00B34B5B">
        <w:rPr>
          <w:szCs w:val="28"/>
        </w:rPr>
        <w:t xml:space="preserve"> </w:t>
      </w:r>
      <w:r w:rsidR="00FD3F79">
        <w:rPr>
          <w:szCs w:val="28"/>
        </w:rPr>
        <w:t xml:space="preserve">contention </w:t>
      </w:r>
      <w:r w:rsidR="00B34B5B">
        <w:rPr>
          <w:szCs w:val="28"/>
        </w:rPr>
        <w:t xml:space="preserve">that </w:t>
      </w:r>
      <w:r w:rsidR="00677FDA">
        <w:rPr>
          <w:szCs w:val="28"/>
        </w:rPr>
        <w:t>the</w:t>
      </w:r>
      <w:r w:rsidR="00996B3E">
        <w:rPr>
          <w:szCs w:val="28"/>
        </w:rPr>
        <w:t xml:space="preserve"> small amount of</w:t>
      </w:r>
      <w:r w:rsidR="00677FDA">
        <w:rPr>
          <w:szCs w:val="28"/>
        </w:rPr>
        <w:t xml:space="preserve"> </w:t>
      </w:r>
      <w:r w:rsidR="00B34B5B">
        <w:rPr>
          <w:szCs w:val="28"/>
        </w:rPr>
        <w:t>sanction</w:t>
      </w:r>
      <w:r w:rsidR="00677FDA">
        <w:rPr>
          <w:szCs w:val="28"/>
        </w:rPr>
        <w:t>ed</w:t>
      </w:r>
      <w:r w:rsidR="00B34B5B">
        <w:rPr>
          <w:szCs w:val="28"/>
        </w:rPr>
        <w:t xml:space="preserve"> payment </w:t>
      </w:r>
      <w:r w:rsidR="00B34B5B" w:rsidRPr="00B34B5B">
        <w:rPr>
          <w:i/>
          <w:szCs w:val="28"/>
        </w:rPr>
        <w:t>per se</w:t>
      </w:r>
      <w:r w:rsidR="00B34B5B">
        <w:rPr>
          <w:szCs w:val="28"/>
        </w:rPr>
        <w:t xml:space="preserve"> </w:t>
      </w:r>
      <w:r w:rsidR="00996B3E">
        <w:rPr>
          <w:szCs w:val="28"/>
        </w:rPr>
        <w:t xml:space="preserve">would </w:t>
      </w:r>
      <w:r w:rsidR="00B34B5B">
        <w:rPr>
          <w:szCs w:val="28"/>
        </w:rPr>
        <w:lastRenderedPageBreak/>
        <w:t>ma</w:t>
      </w:r>
      <w:r w:rsidR="00677FDA">
        <w:rPr>
          <w:szCs w:val="28"/>
        </w:rPr>
        <w:t>k</w:t>
      </w:r>
      <w:r w:rsidR="00B34B5B">
        <w:rPr>
          <w:szCs w:val="28"/>
        </w:rPr>
        <w:t xml:space="preserve">e it unjust to award indemnity costs or enhanced interest, </w:t>
      </w:r>
      <w:r w:rsidR="00996B3E">
        <w:rPr>
          <w:szCs w:val="28"/>
        </w:rPr>
        <w:t>it is submitted</w:t>
      </w:r>
      <w:r w:rsidR="00F577DF">
        <w:rPr>
          <w:szCs w:val="28"/>
        </w:rPr>
        <w:t xml:space="preserve"> </w:t>
      </w:r>
      <w:r w:rsidR="00996B3E">
        <w:rPr>
          <w:szCs w:val="28"/>
        </w:rPr>
        <w:t xml:space="preserve">that </w:t>
      </w:r>
      <w:r w:rsidR="00F577DF">
        <w:rPr>
          <w:szCs w:val="28"/>
        </w:rPr>
        <w:t>this is one of the factors</w:t>
      </w:r>
      <w:r w:rsidR="00B34B5B">
        <w:rPr>
          <w:szCs w:val="28"/>
        </w:rPr>
        <w:t xml:space="preserve"> the court should take into account;</w:t>
      </w:r>
    </w:p>
    <w:p w:rsidR="00B34B5B" w:rsidRDefault="00B34B5B" w:rsidP="005F3959">
      <w:pPr>
        <w:pStyle w:val="ListParagraph"/>
        <w:tabs>
          <w:tab w:val="clear" w:pos="4320"/>
          <w:tab w:val="clear" w:pos="9072"/>
          <w:tab w:val="left" w:pos="2160"/>
        </w:tabs>
        <w:spacing w:line="360" w:lineRule="auto"/>
        <w:ind w:left="2160"/>
        <w:jc w:val="both"/>
        <w:rPr>
          <w:szCs w:val="28"/>
        </w:rPr>
      </w:pPr>
    </w:p>
    <w:p w:rsidR="00B34B5B" w:rsidRDefault="00827208" w:rsidP="005F3959">
      <w:pPr>
        <w:pStyle w:val="ListParagraph"/>
        <w:numPr>
          <w:ilvl w:val="0"/>
          <w:numId w:val="25"/>
        </w:numPr>
        <w:tabs>
          <w:tab w:val="clear" w:pos="4320"/>
          <w:tab w:val="clear" w:pos="9072"/>
          <w:tab w:val="left" w:pos="2160"/>
        </w:tabs>
        <w:spacing w:line="360" w:lineRule="auto"/>
        <w:ind w:left="2160" w:hanging="720"/>
        <w:jc w:val="both"/>
        <w:rPr>
          <w:szCs w:val="28"/>
        </w:rPr>
      </w:pPr>
      <w:r>
        <w:rPr>
          <w:szCs w:val="28"/>
        </w:rPr>
        <w:t>Having r</w:t>
      </w:r>
      <w:r w:rsidR="00B34B5B">
        <w:rPr>
          <w:szCs w:val="28"/>
        </w:rPr>
        <w:t>efuse</w:t>
      </w:r>
      <w:r>
        <w:rPr>
          <w:szCs w:val="28"/>
        </w:rPr>
        <w:t>d</w:t>
      </w:r>
      <w:r w:rsidR="00B34B5B">
        <w:rPr>
          <w:szCs w:val="28"/>
        </w:rPr>
        <w:t xml:space="preserve"> to accept the sanctioned payment made by the defendant, the plaintiff continued to make reasonable effort</w:t>
      </w:r>
      <w:r w:rsidR="00F577DF">
        <w:rPr>
          <w:szCs w:val="28"/>
        </w:rPr>
        <w:t>s</w:t>
      </w:r>
      <w:r w:rsidR="00B34B5B">
        <w:rPr>
          <w:szCs w:val="28"/>
        </w:rPr>
        <w:t xml:space="preserve"> to negotiate </w:t>
      </w:r>
      <w:r>
        <w:rPr>
          <w:szCs w:val="28"/>
        </w:rPr>
        <w:t xml:space="preserve">with </w:t>
      </w:r>
      <w:r w:rsidR="00B34B5B">
        <w:rPr>
          <w:szCs w:val="28"/>
        </w:rPr>
        <w:t xml:space="preserve">the defendant to settle the matter, whether it was in whole or in part.  Knowing that the </w:t>
      </w:r>
      <w:r>
        <w:rPr>
          <w:szCs w:val="28"/>
        </w:rPr>
        <w:t xml:space="preserve">offers were </w:t>
      </w:r>
      <w:r w:rsidR="00B34B5B">
        <w:rPr>
          <w:szCs w:val="28"/>
        </w:rPr>
        <w:t xml:space="preserve">not </w:t>
      </w:r>
      <w:r w:rsidR="00F577DF">
        <w:rPr>
          <w:szCs w:val="28"/>
        </w:rPr>
        <w:t>going to be</w:t>
      </w:r>
      <w:r w:rsidR="007F22B5">
        <w:rPr>
          <w:szCs w:val="28"/>
        </w:rPr>
        <w:t xml:space="preserve"> </w:t>
      </w:r>
      <w:r w:rsidR="00B34B5B">
        <w:rPr>
          <w:szCs w:val="28"/>
        </w:rPr>
        <w:t xml:space="preserve">accepted by the defendant, it is claimed that the plaintiff had </w:t>
      </w:r>
      <w:r>
        <w:rPr>
          <w:szCs w:val="28"/>
        </w:rPr>
        <w:t xml:space="preserve">sensibly </w:t>
      </w:r>
      <w:r w:rsidR="00B34B5B">
        <w:rPr>
          <w:szCs w:val="28"/>
        </w:rPr>
        <w:t>accepted the</w:t>
      </w:r>
      <w:r w:rsidR="007F22B5">
        <w:rPr>
          <w:szCs w:val="28"/>
        </w:rPr>
        <w:t xml:space="preserve"> defendant’s offer to agree </w:t>
      </w:r>
      <w:r w:rsidR="00996B3E">
        <w:rPr>
          <w:szCs w:val="28"/>
        </w:rPr>
        <w:t xml:space="preserve">the </w:t>
      </w:r>
      <w:r w:rsidR="00B34B5B">
        <w:rPr>
          <w:szCs w:val="28"/>
        </w:rPr>
        <w:t xml:space="preserve">quantum at $800,000, subject </w:t>
      </w:r>
      <w:r w:rsidR="00677FDA">
        <w:rPr>
          <w:szCs w:val="28"/>
        </w:rPr>
        <w:t xml:space="preserve">to establishing </w:t>
      </w:r>
      <w:r w:rsidR="00B34B5B">
        <w:rPr>
          <w:szCs w:val="28"/>
        </w:rPr>
        <w:t xml:space="preserve">of liability.  </w:t>
      </w:r>
    </w:p>
    <w:p w:rsidR="00814FBA" w:rsidRPr="00814FBA" w:rsidRDefault="00814FBA" w:rsidP="005F3959">
      <w:pPr>
        <w:pStyle w:val="ListParagraph"/>
        <w:spacing w:line="360" w:lineRule="auto"/>
        <w:rPr>
          <w:szCs w:val="28"/>
        </w:rPr>
      </w:pPr>
    </w:p>
    <w:p w:rsidR="00814FBA" w:rsidRPr="00814FBA" w:rsidRDefault="00814FBA" w:rsidP="005F3959">
      <w:pPr>
        <w:tabs>
          <w:tab w:val="clear" w:pos="4320"/>
          <w:tab w:val="clear" w:pos="9072"/>
          <w:tab w:val="left" w:pos="2160"/>
        </w:tabs>
        <w:spacing w:line="360" w:lineRule="auto"/>
        <w:jc w:val="both"/>
        <w:rPr>
          <w:i/>
          <w:szCs w:val="28"/>
        </w:rPr>
      </w:pPr>
      <w:r w:rsidRPr="00814FBA">
        <w:rPr>
          <w:i/>
          <w:szCs w:val="28"/>
        </w:rPr>
        <w:t>Costs on indemnity basis</w:t>
      </w:r>
    </w:p>
    <w:p w:rsidR="00B34B5B" w:rsidRPr="00B34B5B" w:rsidRDefault="00B34B5B" w:rsidP="005F3959">
      <w:pPr>
        <w:tabs>
          <w:tab w:val="clear" w:pos="4320"/>
          <w:tab w:val="clear" w:pos="9072"/>
          <w:tab w:val="left" w:pos="2160"/>
        </w:tabs>
        <w:spacing w:line="360" w:lineRule="auto"/>
        <w:jc w:val="both"/>
        <w:rPr>
          <w:szCs w:val="28"/>
        </w:rPr>
      </w:pPr>
    </w:p>
    <w:p w:rsidR="006B4AB7" w:rsidRDefault="00B34B5B" w:rsidP="005F3959">
      <w:pPr>
        <w:pStyle w:val="ListParagraph"/>
        <w:numPr>
          <w:ilvl w:val="0"/>
          <w:numId w:val="1"/>
        </w:numPr>
        <w:tabs>
          <w:tab w:val="clear" w:pos="4320"/>
          <w:tab w:val="clear" w:pos="9072"/>
        </w:tabs>
        <w:spacing w:line="360" w:lineRule="auto"/>
        <w:ind w:left="0" w:firstLine="0"/>
        <w:jc w:val="both"/>
        <w:rPr>
          <w:szCs w:val="28"/>
        </w:rPr>
      </w:pPr>
      <w:r>
        <w:rPr>
          <w:szCs w:val="28"/>
        </w:rPr>
        <w:t>It is a well-established rule</w:t>
      </w:r>
      <w:r w:rsidR="00CA2B4D">
        <w:rPr>
          <w:szCs w:val="28"/>
        </w:rPr>
        <w:t xml:space="preserve"> that </w:t>
      </w:r>
      <w:r>
        <w:rPr>
          <w:szCs w:val="28"/>
        </w:rPr>
        <w:t>just because a sanctioned payment made is nomin</w:t>
      </w:r>
      <w:r w:rsidR="0066066F">
        <w:rPr>
          <w:szCs w:val="28"/>
        </w:rPr>
        <w:t>a</w:t>
      </w:r>
      <w:r>
        <w:rPr>
          <w:szCs w:val="28"/>
        </w:rPr>
        <w:t xml:space="preserve">l, it does not </w:t>
      </w:r>
      <w:r w:rsidR="0066066F">
        <w:rPr>
          <w:szCs w:val="28"/>
        </w:rPr>
        <w:t xml:space="preserve">fall </w:t>
      </w:r>
      <w:r w:rsidR="00CA2B4D">
        <w:rPr>
          <w:szCs w:val="28"/>
        </w:rPr>
        <w:t xml:space="preserve">out of </w:t>
      </w:r>
      <w:r>
        <w:rPr>
          <w:szCs w:val="28"/>
        </w:rPr>
        <w:t xml:space="preserve">the </w:t>
      </w:r>
      <w:r w:rsidR="00677FDA">
        <w:rPr>
          <w:szCs w:val="28"/>
        </w:rPr>
        <w:t xml:space="preserve">purview </w:t>
      </w:r>
      <w:r>
        <w:rPr>
          <w:szCs w:val="28"/>
        </w:rPr>
        <w:t>of the rule</w:t>
      </w:r>
      <w:r w:rsidR="00677FDA">
        <w:rPr>
          <w:szCs w:val="28"/>
        </w:rPr>
        <w:t>: S</w:t>
      </w:r>
      <w:r>
        <w:rPr>
          <w:szCs w:val="28"/>
        </w:rPr>
        <w:t xml:space="preserve">ee </w:t>
      </w:r>
      <w:r w:rsidR="0066066F">
        <w:rPr>
          <w:i/>
          <w:szCs w:val="28"/>
        </w:rPr>
        <w:t xml:space="preserve">CEP Ltd v Wuxi </w:t>
      </w:r>
      <w:proofErr w:type="spellStart"/>
      <w:r w:rsidR="0066066F">
        <w:rPr>
          <w:i/>
          <w:szCs w:val="28"/>
        </w:rPr>
        <w:t>Jiacheng</w:t>
      </w:r>
      <w:proofErr w:type="spellEnd"/>
      <w:r w:rsidR="0066066F">
        <w:rPr>
          <w:i/>
          <w:szCs w:val="28"/>
        </w:rPr>
        <w:t xml:space="preserve"> Solar Energy Technology Co Ltd</w:t>
      </w:r>
      <w:r w:rsidR="0066066F">
        <w:rPr>
          <w:szCs w:val="28"/>
        </w:rPr>
        <w:t xml:space="preserve"> [2014] 4 HKLRD 44, §</w:t>
      </w:r>
      <w:r w:rsidR="00677FDA">
        <w:rPr>
          <w:szCs w:val="28"/>
        </w:rPr>
        <w:t>§</w:t>
      </w:r>
      <w:r w:rsidR="0066066F">
        <w:rPr>
          <w:szCs w:val="28"/>
        </w:rPr>
        <w:t xml:space="preserve">9-14; and </w:t>
      </w:r>
      <w:r w:rsidR="0066066F">
        <w:rPr>
          <w:i/>
          <w:szCs w:val="28"/>
        </w:rPr>
        <w:t>HK Civil Procedure 2018</w:t>
      </w:r>
      <w:r w:rsidR="0066066F">
        <w:rPr>
          <w:szCs w:val="28"/>
        </w:rPr>
        <w:t xml:space="preserve"> </w:t>
      </w:r>
      <w:r w:rsidR="00677FDA">
        <w:rPr>
          <w:szCs w:val="28"/>
        </w:rPr>
        <w:t>§</w:t>
      </w:r>
      <w:r w:rsidR="0066066F">
        <w:rPr>
          <w:szCs w:val="28"/>
        </w:rPr>
        <w:t xml:space="preserve">22/24/1 at </w:t>
      </w:r>
      <w:r w:rsidR="00677FDA">
        <w:rPr>
          <w:szCs w:val="28"/>
        </w:rPr>
        <w:t>§</w:t>
      </w:r>
      <w:r w:rsidR="0066066F">
        <w:rPr>
          <w:szCs w:val="28"/>
        </w:rPr>
        <w:t xml:space="preserve">5 on </w:t>
      </w:r>
      <w:proofErr w:type="gramStart"/>
      <w:r w:rsidR="0066066F">
        <w:rPr>
          <w:szCs w:val="28"/>
        </w:rPr>
        <w:t>p</w:t>
      </w:r>
      <w:r w:rsidR="00D004B6">
        <w:rPr>
          <w:szCs w:val="28"/>
        </w:rPr>
        <w:t> </w:t>
      </w:r>
      <w:r w:rsidR="0066066F">
        <w:rPr>
          <w:szCs w:val="28"/>
        </w:rPr>
        <w:t xml:space="preserve"> 568</w:t>
      </w:r>
      <w:proofErr w:type="gramEnd"/>
      <w:r w:rsidR="0066066F">
        <w:rPr>
          <w:szCs w:val="28"/>
        </w:rPr>
        <w:t>-9.  Therefore, I see no merit in the suggestion that just because the sanction</w:t>
      </w:r>
      <w:r w:rsidR="00677FDA">
        <w:rPr>
          <w:szCs w:val="28"/>
        </w:rPr>
        <w:t>ed</w:t>
      </w:r>
      <w:r w:rsidR="0066066F">
        <w:rPr>
          <w:szCs w:val="28"/>
        </w:rPr>
        <w:t xml:space="preserve"> payment was </w:t>
      </w:r>
      <w:r w:rsidR="006111A4">
        <w:rPr>
          <w:szCs w:val="28"/>
        </w:rPr>
        <w:t xml:space="preserve">small </w:t>
      </w:r>
      <w:r w:rsidR="0066066F">
        <w:rPr>
          <w:szCs w:val="28"/>
        </w:rPr>
        <w:t>in relation to</w:t>
      </w:r>
      <w:r w:rsidR="007F22B5">
        <w:rPr>
          <w:szCs w:val="28"/>
        </w:rPr>
        <w:t xml:space="preserve"> the</w:t>
      </w:r>
      <w:r w:rsidR="0066066F">
        <w:rPr>
          <w:szCs w:val="28"/>
        </w:rPr>
        <w:t xml:space="preserve"> </w:t>
      </w:r>
      <w:r w:rsidR="00677FDA">
        <w:rPr>
          <w:szCs w:val="28"/>
        </w:rPr>
        <w:t xml:space="preserve">subsequent </w:t>
      </w:r>
      <w:r w:rsidR="0066066F">
        <w:rPr>
          <w:szCs w:val="28"/>
        </w:rPr>
        <w:t xml:space="preserve">agreed amount of quantum, </w:t>
      </w:r>
      <w:r w:rsidR="006B4AB7">
        <w:rPr>
          <w:szCs w:val="28"/>
        </w:rPr>
        <w:t xml:space="preserve">that the </w:t>
      </w:r>
      <w:r w:rsidR="00677FDA">
        <w:rPr>
          <w:szCs w:val="28"/>
        </w:rPr>
        <w:t xml:space="preserve">usual </w:t>
      </w:r>
      <w:r w:rsidR="006B4AB7">
        <w:rPr>
          <w:szCs w:val="28"/>
        </w:rPr>
        <w:t xml:space="preserve">rule </w:t>
      </w:r>
      <w:r w:rsidR="00677FDA">
        <w:rPr>
          <w:szCs w:val="28"/>
        </w:rPr>
        <w:t xml:space="preserve">should </w:t>
      </w:r>
      <w:r w:rsidR="006B4AB7">
        <w:rPr>
          <w:szCs w:val="28"/>
        </w:rPr>
        <w:t xml:space="preserve">not </w:t>
      </w:r>
      <w:r w:rsidR="00677FDA">
        <w:rPr>
          <w:szCs w:val="28"/>
        </w:rPr>
        <w:t>apply</w:t>
      </w:r>
      <w:r w:rsidR="006B4AB7">
        <w:rPr>
          <w:szCs w:val="28"/>
        </w:rPr>
        <w:t xml:space="preserve">.  </w:t>
      </w:r>
      <w:r w:rsidR="00677FDA">
        <w:rPr>
          <w:szCs w:val="28"/>
        </w:rPr>
        <w:t>Further</w:t>
      </w:r>
      <w:r w:rsidR="00814FBA">
        <w:rPr>
          <w:szCs w:val="28"/>
        </w:rPr>
        <w:t>,</w:t>
      </w:r>
      <w:r w:rsidR="00677FDA">
        <w:rPr>
          <w:szCs w:val="28"/>
        </w:rPr>
        <w:t xml:space="preserve"> I do not see why the continuous efforts to negotiate </w:t>
      </w:r>
      <w:r w:rsidR="00996B3E">
        <w:rPr>
          <w:szCs w:val="28"/>
        </w:rPr>
        <w:t>for an agreement on</w:t>
      </w:r>
      <w:r w:rsidR="00677FDA">
        <w:rPr>
          <w:szCs w:val="28"/>
        </w:rPr>
        <w:t xml:space="preserve"> the issue of quantum, subject to establishing of liability</w:t>
      </w:r>
      <w:r w:rsidR="00814FBA">
        <w:rPr>
          <w:szCs w:val="28"/>
        </w:rPr>
        <w:t>,</w:t>
      </w:r>
      <w:r w:rsidR="00677FDA">
        <w:rPr>
          <w:szCs w:val="28"/>
        </w:rPr>
        <w:t xml:space="preserve"> should justify a departure from the rule.</w:t>
      </w:r>
    </w:p>
    <w:p w:rsidR="006B4AB7" w:rsidRDefault="006B4AB7" w:rsidP="005F3959">
      <w:pPr>
        <w:pStyle w:val="ListParagraph"/>
        <w:tabs>
          <w:tab w:val="clear" w:pos="4320"/>
          <w:tab w:val="clear" w:pos="9072"/>
        </w:tabs>
        <w:spacing w:line="360" w:lineRule="auto"/>
        <w:ind w:left="0"/>
        <w:jc w:val="both"/>
        <w:rPr>
          <w:szCs w:val="28"/>
        </w:rPr>
      </w:pPr>
    </w:p>
    <w:p w:rsidR="00FE2436" w:rsidRDefault="006B4AB7" w:rsidP="005F3959">
      <w:pPr>
        <w:pStyle w:val="ListParagraph"/>
        <w:numPr>
          <w:ilvl w:val="0"/>
          <w:numId w:val="1"/>
        </w:numPr>
        <w:tabs>
          <w:tab w:val="clear" w:pos="4320"/>
          <w:tab w:val="clear" w:pos="9072"/>
        </w:tabs>
        <w:spacing w:line="360" w:lineRule="auto"/>
        <w:ind w:left="0" w:firstLine="0"/>
        <w:jc w:val="both"/>
        <w:rPr>
          <w:szCs w:val="28"/>
        </w:rPr>
      </w:pPr>
      <w:r>
        <w:rPr>
          <w:szCs w:val="28"/>
        </w:rPr>
        <w:t>The plaintiff also suggest</w:t>
      </w:r>
      <w:r w:rsidR="003827FE">
        <w:rPr>
          <w:szCs w:val="28"/>
        </w:rPr>
        <w:t>s</w:t>
      </w:r>
      <w:r>
        <w:rPr>
          <w:szCs w:val="28"/>
        </w:rPr>
        <w:t xml:space="preserve"> that since the witness statement were exchanged shortly after the sanction</w:t>
      </w:r>
      <w:r w:rsidR="003827FE">
        <w:rPr>
          <w:szCs w:val="28"/>
        </w:rPr>
        <w:t>ed</w:t>
      </w:r>
      <w:r>
        <w:rPr>
          <w:szCs w:val="28"/>
        </w:rPr>
        <w:t xml:space="preserve"> payment and one of the</w:t>
      </w:r>
      <w:r w:rsidR="00996B3E">
        <w:rPr>
          <w:szCs w:val="28"/>
        </w:rPr>
        <w:t xml:space="preserve"> </w:t>
      </w:r>
      <w:r w:rsidR="00996B3E">
        <w:rPr>
          <w:szCs w:val="28"/>
        </w:rPr>
        <w:lastRenderedPageBreak/>
        <w:t>witness</w:t>
      </w:r>
      <w:r>
        <w:rPr>
          <w:szCs w:val="28"/>
        </w:rPr>
        <w:t xml:space="preserve"> statements made by Coash Yuen suggested that he had difficulty </w:t>
      </w:r>
      <w:r w:rsidR="00BD3CFF">
        <w:rPr>
          <w:szCs w:val="28"/>
        </w:rPr>
        <w:t xml:space="preserve">to </w:t>
      </w:r>
      <w:r>
        <w:rPr>
          <w:szCs w:val="28"/>
        </w:rPr>
        <w:t xml:space="preserve">looking after the students after </w:t>
      </w:r>
      <w:proofErr w:type="spellStart"/>
      <w:r>
        <w:rPr>
          <w:szCs w:val="28"/>
        </w:rPr>
        <w:t>Mr</w:t>
      </w:r>
      <w:proofErr w:type="spellEnd"/>
      <w:r>
        <w:rPr>
          <w:szCs w:val="28"/>
        </w:rPr>
        <w:t xml:space="preserve"> Liu had left with another group of students earlier</w:t>
      </w:r>
      <w:r w:rsidR="00814FBA">
        <w:rPr>
          <w:szCs w:val="28"/>
        </w:rPr>
        <w:t>, therefore</w:t>
      </w:r>
      <w:r>
        <w:rPr>
          <w:szCs w:val="28"/>
        </w:rPr>
        <w:t xml:space="preserve"> Coach Yuen’s witness statement reinforced the plaintiff’s view that the claim was </w:t>
      </w:r>
      <w:r w:rsidR="003827FE">
        <w:rPr>
          <w:szCs w:val="28"/>
        </w:rPr>
        <w:t xml:space="preserve">meritorious.  </w:t>
      </w:r>
      <w:r w:rsidR="00814FBA">
        <w:rPr>
          <w:szCs w:val="28"/>
        </w:rPr>
        <w:t>It follows therefore that</w:t>
      </w:r>
      <w:r w:rsidR="003827FE">
        <w:rPr>
          <w:szCs w:val="28"/>
        </w:rPr>
        <w:t xml:space="preserve"> </w:t>
      </w:r>
      <w:r w:rsidR="008A73FE">
        <w:rPr>
          <w:szCs w:val="28"/>
        </w:rPr>
        <w:t xml:space="preserve">it was not unreasonable for the plaintiff to refuse to accept the sanctioned payment of such a small amount.  </w:t>
      </w:r>
    </w:p>
    <w:p w:rsidR="008A73FE" w:rsidRPr="008A73FE" w:rsidRDefault="008A73FE" w:rsidP="005F3959">
      <w:pPr>
        <w:pStyle w:val="ListParagraph"/>
        <w:spacing w:line="360" w:lineRule="auto"/>
        <w:rPr>
          <w:szCs w:val="28"/>
        </w:rPr>
      </w:pPr>
    </w:p>
    <w:p w:rsidR="003827FE" w:rsidRDefault="008A73FE" w:rsidP="005F3959">
      <w:pPr>
        <w:pStyle w:val="ListParagraph"/>
        <w:numPr>
          <w:ilvl w:val="0"/>
          <w:numId w:val="1"/>
        </w:numPr>
        <w:tabs>
          <w:tab w:val="clear" w:pos="4320"/>
          <w:tab w:val="clear" w:pos="9072"/>
        </w:tabs>
        <w:spacing w:line="360" w:lineRule="auto"/>
        <w:ind w:left="0" w:firstLine="0"/>
        <w:jc w:val="both"/>
        <w:rPr>
          <w:szCs w:val="28"/>
        </w:rPr>
      </w:pPr>
      <w:r>
        <w:rPr>
          <w:szCs w:val="28"/>
        </w:rPr>
        <w:t>With respect, I find no merit in such argument.  The mechanism of sanctioned payment is to encourage parties to resolve the</w:t>
      </w:r>
      <w:r w:rsidR="00FB0A0E">
        <w:rPr>
          <w:szCs w:val="28"/>
        </w:rPr>
        <w:t>ir</w:t>
      </w:r>
      <w:r>
        <w:rPr>
          <w:szCs w:val="28"/>
        </w:rPr>
        <w:t xml:space="preserve"> disputes without going to trial.  </w:t>
      </w:r>
      <w:r w:rsidR="00FB0A0E">
        <w:rPr>
          <w:szCs w:val="28"/>
        </w:rPr>
        <w:t xml:space="preserve">If </w:t>
      </w:r>
      <w:r w:rsidR="003827FE">
        <w:rPr>
          <w:szCs w:val="28"/>
        </w:rPr>
        <w:t xml:space="preserve">a defendant </w:t>
      </w:r>
      <w:r>
        <w:rPr>
          <w:szCs w:val="28"/>
        </w:rPr>
        <w:t>consider</w:t>
      </w:r>
      <w:r w:rsidR="003827FE">
        <w:rPr>
          <w:szCs w:val="28"/>
        </w:rPr>
        <w:t>s</w:t>
      </w:r>
      <w:r>
        <w:rPr>
          <w:szCs w:val="28"/>
        </w:rPr>
        <w:t xml:space="preserve"> that the claim brought by </w:t>
      </w:r>
      <w:r w:rsidR="00FB0A0E">
        <w:rPr>
          <w:szCs w:val="28"/>
        </w:rPr>
        <w:t xml:space="preserve">a </w:t>
      </w:r>
      <w:r>
        <w:rPr>
          <w:szCs w:val="28"/>
        </w:rPr>
        <w:t xml:space="preserve">plaintiff consists of no merit </w:t>
      </w:r>
      <w:r w:rsidR="00FB0A0E">
        <w:rPr>
          <w:szCs w:val="28"/>
        </w:rPr>
        <w:t xml:space="preserve">but nevertheless </w:t>
      </w:r>
      <w:r>
        <w:rPr>
          <w:szCs w:val="28"/>
        </w:rPr>
        <w:t xml:space="preserve">is </w:t>
      </w:r>
      <w:r w:rsidR="003827FE">
        <w:rPr>
          <w:szCs w:val="28"/>
        </w:rPr>
        <w:t xml:space="preserve">willing </w:t>
      </w:r>
      <w:r>
        <w:rPr>
          <w:szCs w:val="28"/>
        </w:rPr>
        <w:t xml:space="preserve">to dispose of the matter by paying a small amount </w:t>
      </w:r>
      <w:r w:rsidR="00814FBA">
        <w:rPr>
          <w:szCs w:val="28"/>
        </w:rPr>
        <w:t xml:space="preserve">of damages </w:t>
      </w:r>
      <w:r w:rsidR="007F22B5">
        <w:rPr>
          <w:szCs w:val="28"/>
        </w:rPr>
        <w:t>(</w:t>
      </w:r>
      <w:r w:rsidR="00814FBA">
        <w:rPr>
          <w:szCs w:val="28"/>
        </w:rPr>
        <w:t>plus costs</w:t>
      </w:r>
      <w:r w:rsidR="007F22B5">
        <w:rPr>
          <w:szCs w:val="28"/>
        </w:rPr>
        <w:t>)</w:t>
      </w:r>
      <w:r w:rsidR="00814FBA">
        <w:rPr>
          <w:szCs w:val="28"/>
        </w:rPr>
        <w:t xml:space="preserve"> through the mechanism</w:t>
      </w:r>
      <w:r>
        <w:rPr>
          <w:szCs w:val="28"/>
        </w:rPr>
        <w:t xml:space="preserve"> </w:t>
      </w:r>
      <w:r w:rsidR="00814FBA">
        <w:rPr>
          <w:szCs w:val="28"/>
        </w:rPr>
        <w:t xml:space="preserve">of </w:t>
      </w:r>
      <w:r w:rsidR="003827FE">
        <w:rPr>
          <w:szCs w:val="28"/>
        </w:rPr>
        <w:t>sanctioned payment</w:t>
      </w:r>
      <w:r w:rsidR="00814FBA">
        <w:rPr>
          <w:szCs w:val="28"/>
        </w:rPr>
        <w:t>, it</w:t>
      </w:r>
      <w:r w:rsidR="003827FE">
        <w:rPr>
          <w:szCs w:val="28"/>
        </w:rPr>
        <w:t xml:space="preserve"> </w:t>
      </w:r>
      <w:r w:rsidR="00814FBA">
        <w:rPr>
          <w:szCs w:val="28"/>
        </w:rPr>
        <w:t xml:space="preserve">is </w:t>
      </w:r>
      <w:r w:rsidR="007F22B5">
        <w:rPr>
          <w:szCs w:val="28"/>
        </w:rPr>
        <w:t>the</w:t>
      </w:r>
      <w:r w:rsidR="00814FBA">
        <w:rPr>
          <w:szCs w:val="28"/>
        </w:rPr>
        <w:t>n u</w:t>
      </w:r>
      <w:r>
        <w:rPr>
          <w:szCs w:val="28"/>
        </w:rPr>
        <w:t xml:space="preserve">p to the </w:t>
      </w:r>
      <w:r w:rsidR="003827FE">
        <w:rPr>
          <w:szCs w:val="28"/>
        </w:rPr>
        <w:t xml:space="preserve">plaintiff </w:t>
      </w:r>
      <w:r w:rsidR="001437A4">
        <w:rPr>
          <w:szCs w:val="28"/>
        </w:rPr>
        <w:t xml:space="preserve">to </w:t>
      </w:r>
      <w:r>
        <w:rPr>
          <w:szCs w:val="28"/>
        </w:rPr>
        <w:t>make a judg</w:t>
      </w:r>
      <w:r w:rsidR="00814FBA">
        <w:rPr>
          <w:szCs w:val="28"/>
        </w:rPr>
        <w:t>e</w:t>
      </w:r>
      <w:r>
        <w:rPr>
          <w:szCs w:val="28"/>
        </w:rPr>
        <w:t xml:space="preserve">ment </w:t>
      </w:r>
      <w:r w:rsidR="003827FE">
        <w:rPr>
          <w:szCs w:val="28"/>
        </w:rPr>
        <w:t xml:space="preserve">call of </w:t>
      </w:r>
      <w:r>
        <w:rPr>
          <w:szCs w:val="28"/>
        </w:rPr>
        <w:t xml:space="preserve">whether to accept or </w:t>
      </w:r>
      <w:r w:rsidR="003827FE">
        <w:rPr>
          <w:szCs w:val="28"/>
        </w:rPr>
        <w:t xml:space="preserve">decline such an </w:t>
      </w:r>
      <w:r>
        <w:rPr>
          <w:szCs w:val="28"/>
        </w:rPr>
        <w:t xml:space="preserve">offer.  If </w:t>
      </w:r>
      <w:r w:rsidR="003827FE">
        <w:rPr>
          <w:szCs w:val="28"/>
        </w:rPr>
        <w:t xml:space="preserve">he </w:t>
      </w:r>
      <w:r w:rsidR="007555FE">
        <w:rPr>
          <w:szCs w:val="28"/>
        </w:rPr>
        <w:t>choose</w:t>
      </w:r>
      <w:r w:rsidR="003827FE">
        <w:rPr>
          <w:szCs w:val="28"/>
        </w:rPr>
        <w:t>s</w:t>
      </w:r>
      <w:r>
        <w:rPr>
          <w:szCs w:val="28"/>
        </w:rPr>
        <w:t xml:space="preserve"> to </w:t>
      </w:r>
      <w:r w:rsidR="003827FE">
        <w:rPr>
          <w:szCs w:val="28"/>
        </w:rPr>
        <w:t xml:space="preserve">decline </w:t>
      </w:r>
      <w:r>
        <w:rPr>
          <w:szCs w:val="28"/>
        </w:rPr>
        <w:t xml:space="preserve">such </w:t>
      </w:r>
      <w:r w:rsidR="00814FBA">
        <w:rPr>
          <w:szCs w:val="28"/>
        </w:rPr>
        <w:t>an offer, albeit at a small amount compared with what he might able to achieve should he be able to succeed at the end of the day</w:t>
      </w:r>
      <w:r w:rsidR="00155066">
        <w:rPr>
          <w:szCs w:val="28"/>
        </w:rPr>
        <w:t xml:space="preserve">, </w:t>
      </w:r>
      <w:r w:rsidR="003827FE">
        <w:rPr>
          <w:szCs w:val="28"/>
        </w:rPr>
        <w:t xml:space="preserve">he </w:t>
      </w:r>
      <w:r w:rsidR="00155066">
        <w:rPr>
          <w:szCs w:val="28"/>
        </w:rPr>
        <w:t>run</w:t>
      </w:r>
      <w:r w:rsidR="001437A4">
        <w:rPr>
          <w:szCs w:val="28"/>
        </w:rPr>
        <w:t>s</w:t>
      </w:r>
      <w:r w:rsidR="00155066">
        <w:rPr>
          <w:szCs w:val="28"/>
        </w:rPr>
        <w:t xml:space="preserve"> </w:t>
      </w:r>
      <w:r w:rsidR="001437A4">
        <w:rPr>
          <w:szCs w:val="28"/>
        </w:rPr>
        <w:t xml:space="preserve">a risk that </w:t>
      </w:r>
      <w:r w:rsidR="00155066">
        <w:rPr>
          <w:szCs w:val="28"/>
        </w:rPr>
        <w:t xml:space="preserve">he may have to pay </w:t>
      </w:r>
      <w:r w:rsidR="003827FE">
        <w:rPr>
          <w:szCs w:val="28"/>
        </w:rPr>
        <w:t xml:space="preserve">the costs on an </w:t>
      </w:r>
      <w:r w:rsidR="00155066">
        <w:rPr>
          <w:szCs w:val="28"/>
        </w:rPr>
        <w:t xml:space="preserve">indemnity </w:t>
      </w:r>
      <w:r w:rsidR="003827FE">
        <w:rPr>
          <w:szCs w:val="28"/>
        </w:rPr>
        <w:t xml:space="preserve">basis </w:t>
      </w:r>
      <w:r w:rsidR="00155066">
        <w:rPr>
          <w:szCs w:val="28"/>
        </w:rPr>
        <w:t xml:space="preserve">in the event </w:t>
      </w:r>
      <w:r w:rsidR="003827FE">
        <w:rPr>
          <w:szCs w:val="28"/>
        </w:rPr>
        <w:t xml:space="preserve">that he is </w:t>
      </w:r>
      <w:r w:rsidR="00155066">
        <w:rPr>
          <w:szCs w:val="28"/>
        </w:rPr>
        <w:t>not able to b</w:t>
      </w:r>
      <w:r w:rsidR="003827FE">
        <w:rPr>
          <w:szCs w:val="28"/>
        </w:rPr>
        <w:t xml:space="preserve">eat </w:t>
      </w:r>
      <w:r w:rsidR="00155066">
        <w:rPr>
          <w:szCs w:val="28"/>
        </w:rPr>
        <w:t>the offer</w:t>
      </w:r>
      <w:r w:rsidR="003827FE">
        <w:rPr>
          <w:szCs w:val="28"/>
        </w:rPr>
        <w:t xml:space="preserve"> at the end of the trial</w:t>
      </w:r>
      <w:r w:rsidR="00155066">
        <w:rPr>
          <w:szCs w:val="28"/>
        </w:rPr>
        <w:t xml:space="preserve">.  </w:t>
      </w:r>
    </w:p>
    <w:p w:rsidR="003827FE" w:rsidRPr="003827FE" w:rsidRDefault="003827FE" w:rsidP="005F3959">
      <w:pPr>
        <w:pStyle w:val="ListParagraph"/>
        <w:spacing w:line="360" w:lineRule="auto"/>
        <w:rPr>
          <w:szCs w:val="28"/>
        </w:rPr>
      </w:pPr>
    </w:p>
    <w:p w:rsidR="008A73FE" w:rsidRDefault="00155066" w:rsidP="005F3959">
      <w:pPr>
        <w:pStyle w:val="ListParagraph"/>
        <w:numPr>
          <w:ilvl w:val="0"/>
          <w:numId w:val="1"/>
        </w:numPr>
        <w:tabs>
          <w:tab w:val="clear" w:pos="4320"/>
          <w:tab w:val="clear" w:pos="9072"/>
        </w:tabs>
        <w:spacing w:line="360" w:lineRule="auto"/>
        <w:ind w:left="0" w:firstLine="0"/>
        <w:jc w:val="both"/>
        <w:rPr>
          <w:szCs w:val="28"/>
        </w:rPr>
      </w:pPr>
      <w:r>
        <w:rPr>
          <w:szCs w:val="28"/>
        </w:rPr>
        <w:t>In determining whether it is “unjust” to do so, the court will take into account all the circumstances of the case, including the matters contained in Order 22, rule 24(5)</w:t>
      </w:r>
      <w:r w:rsidR="006E2C44">
        <w:rPr>
          <w:szCs w:val="28"/>
        </w:rPr>
        <w:t xml:space="preserve"> of the RDC</w:t>
      </w:r>
      <w:r>
        <w:rPr>
          <w:szCs w:val="28"/>
        </w:rPr>
        <w:t xml:space="preserve">.  This will, as </w:t>
      </w:r>
      <w:r w:rsidR="006E2C44">
        <w:rPr>
          <w:szCs w:val="28"/>
        </w:rPr>
        <w:t xml:space="preserve">the </w:t>
      </w:r>
      <w:r>
        <w:rPr>
          <w:szCs w:val="28"/>
        </w:rPr>
        <w:t xml:space="preserve">court has stated in </w:t>
      </w:r>
      <w:r w:rsidR="001437A4" w:rsidRPr="001437A4">
        <w:rPr>
          <w:i/>
          <w:szCs w:val="28"/>
        </w:rPr>
        <w:t xml:space="preserve">Ford </w:t>
      </w:r>
      <w:r w:rsidR="007555FE" w:rsidRPr="001437A4">
        <w:rPr>
          <w:i/>
          <w:szCs w:val="28"/>
        </w:rPr>
        <w:t>v</w:t>
      </w:r>
      <w:r w:rsidR="007555FE" w:rsidRPr="007555FE">
        <w:rPr>
          <w:i/>
          <w:szCs w:val="28"/>
        </w:rPr>
        <w:t xml:space="preserve"> </w:t>
      </w:r>
      <w:r w:rsidRPr="007555FE">
        <w:rPr>
          <w:i/>
          <w:szCs w:val="28"/>
        </w:rPr>
        <w:t>GKR Construction Limited (</w:t>
      </w:r>
      <w:r w:rsidR="001437A4">
        <w:rPr>
          <w:i/>
          <w:szCs w:val="28"/>
        </w:rPr>
        <w:t>P</w:t>
      </w:r>
      <w:r w:rsidRPr="007555FE">
        <w:rPr>
          <w:i/>
          <w:szCs w:val="28"/>
        </w:rPr>
        <w:t xml:space="preserve">ractice </w:t>
      </w:r>
      <w:r w:rsidR="001437A4">
        <w:rPr>
          <w:i/>
          <w:szCs w:val="28"/>
        </w:rPr>
        <w:t>N</w:t>
      </w:r>
      <w:r w:rsidRPr="007555FE">
        <w:rPr>
          <w:i/>
          <w:szCs w:val="28"/>
        </w:rPr>
        <w:t>ote)</w:t>
      </w:r>
      <w:r>
        <w:rPr>
          <w:szCs w:val="28"/>
        </w:rPr>
        <w:t xml:space="preserve"> [2000] 1</w:t>
      </w:r>
      <w:r w:rsidR="007555FE">
        <w:rPr>
          <w:szCs w:val="28"/>
        </w:rPr>
        <w:t xml:space="preserve"> WLR </w:t>
      </w:r>
      <w:r>
        <w:rPr>
          <w:szCs w:val="28"/>
        </w:rPr>
        <w:t xml:space="preserve">1397; </w:t>
      </w:r>
      <w:r w:rsidR="00996B3E">
        <w:rPr>
          <w:szCs w:val="28"/>
        </w:rPr>
        <w:t>[2000] 1 All ER 8</w:t>
      </w:r>
      <w:r w:rsidR="007555FE">
        <w:rPr>
          <w:szCs w:val="28"/>
        </w:rPr>
        <w:t>02, include whether the parties had all the information to make an inform</w:t>
      </w:r>
      <w:r w:rsidR="006E2C44">
        <w:rPr>
          <w:szCs w:val="28"/>
        </w:rPr>
        <w:t>ed</w:t>
      </w:r>
      <w:r w:rsidR="007555FE">
        <w:rPr>
          <w:szCs w:val="28"/>
        </w:rPr>
        <w:t xml:space="preserve"> decision as to whether to accept an offer </w:t>
      </w:r>
      <w:r w:rsidR="00777A2B">
        <w:rPr>
          <w:szCs w:val="28"/>
        </w:rPr>
        <w:t xml:space="preserve">or </w:t>
      </w:r>
      <w:r w:rsidR="007555FE">
        <w:rPr>
          <w:szCs w:val="28"/>
        </w:rPr>
        <w:t xml:space="preserve">payment.  </w:t>
      </w:r>
    </w:p>
    <w:p w:rsidR="007555FE" w:rsidRPr="007555FE" w:rsidRDefault="007555FE" w:rsidP="005F3959">
      <w:pPr>
        <w:pStyle w:val="ListParagraph"/>
        <w:spacing w:line="360" w:lineRule="auto"/>
        <w:rPr>
          <w:szCs w:val="28"/>
        </w:rPr>
      </w:pPr>
    </w:p>
    <w:p w:rsidR="00577280" w:rsidRDefault="007555FE" w:rsidP="005F3959">
      <w:pPr>
        <w:pStyle w:val="ListParagraph"/>
        <w:numPr>
          <w:ilvl w:val="0"/>
          <w:numId w:val="1"/>
        </w:numPr>
        <w:tabs>
          <w:tab w:val="clear" w:pos="4320"/>
          <w:tab w:val="clear" w:pos="9072"/>
        </w:tabs>
        <w:spacing w:line="360" w:lineRule="auto"/>
        <w:ind w:left="0" w:firstLine="0"/>
        <w:jc w:val="both"/>
        <w:rPr>
          <w:szCs w:val="28"/>
        </w:rPr>
      </w:pPr>
      <w:r>
        <w:rPr>
          <w:szCs w:val="28"/>
        </w:rPr>
        <w:lastRenderedPageBreak/>
        <w:t>In my judgment, there is nothing in this case which suggest</w:t>
      </w:r>
      <w:r w:rsidR="006E2C44">
        <w:rPr>
          <w:szCs w:val="28"/>
        </w:rPr>
        <w:t>s</w:t>
      </w:r>
      <w:r>
        <w:rPr>
          <w:szCs w:val="28"/>
        </w:rPr>
        <w:t xml:space="preserve"> that the plaintiff was </w:t>
      </w:r>
      <w:r w:rsidR="006E2C44">
        <w:rPr>
          <w:szCs w:val="28"/>
        </w:rPr>
        <w:t xml:space="preserve">deprived </w:t>
      </w:r>
      <w:r>
        <w:rPr>
          <w:szCs w:val="28"/>
        </w:rPr>
        <w:t>of any materials</w:t>
      </w:r>
      <w:r w:rsidR="006E2C44">
        <w:rPr>
          <w:szCs w:val="28"/>
        </w:rPr>
        <w:t>,</w:t>
      </w:r>
      <w:r>
        <w:rPr>
          <w:szCs w:val="28"/>
        </w:rPr>
        <w:t xml:space="preserve"> whether legal </w:t>
      </w:r>
      <w:r w:rsidR="00777A2B">
        <w:rPr>
          <w:szCs w:val="28"/>
        </w:rPr>
        <w:t>or factual</w:t>
      </w:r>
      <w:r>
        <w:rPr>
          <w:szCs w:val="28"/>
        </w:rPr>
        <w:t>, to make an informed decision</w:t>
      </w:r>
      <w:r w:rsidR="006E2C44">
        <w:rPr>
          <w:szCs w:val="28"/>
        </w:rPr>
        <w:t xml:space="preserve">.  </w:t>
      </w:r>
      <w:r w:rsidR="00777A2B">
        <w:rPr>
          <w:szCs w:val="28"/>
        </w:rPr>
        <w:t xml:space="preserve">The </w:t>
      </w:r>
      <w:r w:rsidR="00ED724B">
        <w:rPr>
          <w:szCs w:val="28"/>
        </w:rPr>
        <w:t xml:space="preserve">relevant legal principles </w:t>
      </w:r>
      <w:r w:rsidR="006E2C44">
        <w:rPr>
          <w:szCs w:val="28"/>
        </w:rPr>
        <w:t xml:space="preserve">and </w:t>
      </w:r>
      <w:r w:rsidR="00ED724B">
        <w:rPr>
          <w:szCs w:val="28"/>
        </w:rPr>
        <w:t xml:space="preserve">the </w:t>
      </w:r>
      <w:r w:rsidR="006E2C44">
        <w:rPr>
          <w:szCs w:val="28"/>
        </w:rPr>
        <w:t xml:space="preserve">primary </w:t>
      </w:r>
      <w:r w:rsidR="00ED724B">
        <w:rPr>
          <w:szCs w:val="28"/>
        </w:rPr>
        <w:t xml:space="preserve">facts of this case are </w:t>
      </w:r>
      <w:r w:rsidR="005B0758">
        <w:rPr>
          <w:szCs w:val="28"/>
        </w:rPr>
        <w:t xml:space="preserve">largely </w:t>
      </w:r>
      <w:r w:rsidR="007F22B5">
        <w:rPr>
          <w:szCs w:val="28"/>
        </w:rPr>
        <w:t>not in dispute. I</w:t>
      </w:r>
      <w:r w:rsidR="00ED724B">
        <w:rPr>
          <w:szCs w:val="28"/>
        </w:rPr>
        <w:t xml:space="preserve">t is really </w:t>
      </w:r>
      <w:r w:rsidR="006E2C44">
        <w:rPr>
          <w:szCs w:val="28"/>
        </w:rPr>
        <w:t xml:space="preserve">a </w:t>
      </w:r>
      <w:r w:rsidR="00ED724B">
        <w:rPr>
          <w:szCs w:val="28"/>
        </w:rPr>
        <w:t xml:space="preserve">matter of how the court </w:t>
      </w:r>
      <w:r w:rsidR="006E2C44">
        <w:rPr>
          <w:szCs w:val="28"/>
        </w:rPr>
        <w:t xml:space="preserve">will </w:t>
      </w:r>
      <w:r w:rsidR="00ED724B">
        <w:rPr>
          <w:szCs w:val="28"/>
        </w:rPr>
        <w:t>appl</w:t>
      </w:r>
      <w:r w:rsidR="006E2C44">
        <w:rPr>
          <w:szCs w:val="28"/>
        </w:rPr>
        <w:t xml:space="preserve">y </w:t>
      </w:r>
      <w:r w:rsidR="005B0758">
        <w:rPr>
          <w:szCs w:val="28"/>
        </w:rPr>
        <w:t>those principles to the evidence</w:t>
      </w:r>
      <w:r w:rsidR="00ED724B">
        <w:rPr>
          <w:szCs w:val="28"/>
        </w:rPr>
        <w:t xml:space="preserve"> </w:t>
      </w:r>
      <w:r w:rsidR="00996B3E">
        <w:rPr>
          <w:szCs w:val="28"/>
        </w:rPr>
        <w:t>transpired during the trial</w:t>
      </w:r>
      <w:r w:rsidR="00ED724B">
        <w:rPr>
          <w:szCs w:val="28"/>
        </w:rPr>
        <w:t xml:space="preserve"> </w:t>
      </w:r>
      <w:r w:rsidR="006E2C44">
        <w:rPr>
          <w:szCs w:val="28"/>
        </w:rPr>
        <w:t xml:space="preserve">that </w:t>
      </w:r>
      <w:r w:rsidR="00ED724B">
        <w:rPr>
          <w:szCs w:val="28"/>
        </w:rPr>
        <w:t xml:space="preserve">matters.  Therefore, </w:t>
      </w:r>
      <w:r w:rsidR="006E2C44">
        <w:rPr>
          <w:szCs w:val="28"/>
        </w:rPr>
        <w:t xml:space="preserve">in my view, </w:t>
      </w:r>
      <w:r w:rsidR="00ED724B">
        <w:rPr>
          <w:szCs w:val="28"/>
        </w:rPr>
        <w:t xml:space="preserve">the plaintiff was fully aware of </w:t>
      </w:r>
      <w:r w:rsidR="006E2C44">
        <w:rPr>
          <w:szCs w:val="28"/>
        </w:rPr>
        <w:t xml:space="preserve">the </w:t>
      </w:r>
      <w:r w:rsidR="00ED724B">
        <w:rPr>
          <w:szCs w:val="28"/>
        </w:rPr>
        <w:t>risks</w:t>
      </w:r>
      <w:r w:rsidR="005B0758">
        <w:rPr>
          <w:szCs w:val="28"/>
        </w:rPr>
        <w:t xml:space="preserve"> involved</w:t>
      </w:r>
      <w:r w:rsidR="00ED724B">
        <w:rPr>
          <w:szCs w:val="28"/>
        </w:rPr>
        <w:t xml:space="preserve"> when </w:t>
      </w:r>
      <w:r w:rsidR="006E2C44">
        <w:rPr>
          <w:szCs w:val="28"/>
        </w:rPr>
        <w:t xml:space="preserve">decided </w:t>
      </w:r>
      <w:r w:rsidR="00ED724B">
        <w:rPr>
          <w:szCs w:val="28"/>
        </w:rPr>
        <w:t xml:space="preserve">to </w:t>
      </w:r>
      <w:r w:rsidR="00996B3E">
        <w:rPr>
          <w:szCs w:val="28"/>
        </w:rPr>
        <w:t>reject</w:t>
      </w:r>
      <w:r w:rsidR="006E2C44">
        <w:rPr>
          <w:szCs w:val="28"/>
        </w:rPr>
        <w:t xml:space="preserve"> </w:t>
      </w:r>
      <w:r w:rsidR="00ED724B">
        <w:rPr>
          <w:szCs w:val="28"/>
        </w:rPr>
        <w:t xml:space="preserve">the defendant’s </w:t>
      </w:r>
      <w:r w:rsidR="00777A2B">
        <w:rPr>
          <w:szCs w:val="28"/>
        </w:rPr>
        <w:t>sanction</w:t>
      </w:r>
      <w:r w:rsidR="006E2C44">
        <w:rPr>
          <w:szCs w:val="28"/>
        </w:rPr>
        <w:t>ed</w:t>
      </w:r>
      <w:r w:rsidR="00777A2B">
        <w:rPr>
          <w:szCs w:val="28"/>
        </w:rPr>
        <w:t xml:space="preserve"> </w:t>
      </w:r>
      <w:r w:rsidR="00ED724B">
        <w:rPr>
          <w:szCs w:val="28"/>
        </w:rPr>
        <w:t>payment</w:t>
      </w:r>
      <w:r w:rsidR="005B0758">
        <w:rPr>
          <w:szCs w:val="28"/>
        </w:rPr>
        <w:t>.</w:t>
      </w:r>
      <w:r w:rsidR="00ED724B">
        <w:rPr>
          <w:szCs w:val="28"/>
        </w:rPr>
        <w:t xml:space="preserve"> </w:t>
      </w:r>
      <w:r w:rsidR="00996B3E">
        <w:rPr>
          <w:szCs w:val="28"/>
        </w:rPr>
        <w:t>In my view, j</w:t>
      </w:r>
      <w:r w:rsidR="00ED724B">
        <w:rPr>
          <w:szCs w:val="28"/>
        </w:rPr>
        <w:t xml:space="preserve">ust because another trial judge may come to a different </w:t>
      </w:r>
      <w:r w:rsidR="006E2C44">
        <w:rPr>
          <w:szCs w:val="28"/>
        </w:rPr>
        <w:t>finding</w:t>
      </w:r>
      <w:r w:rsidR="007F22B5">
        <w:rPr>
          <w:szCs w:val="28"/>
        </w:rPr>
        <w:t xml:space="preserve"> based</w:t>
      </w:r>
      <w:r w:rsidR="006E2C44">
        <w:rPr>
          <w:szCs w:val="28"/>
        </w:rPr>
        <w:t xml:space="preserve"> on the same </w:t>
      </w:r>
      <w:r w:rsidR="007F22B5">
        <w:rPr>
          <w:szCs w:val="28"/>
        </w:rPr>
        <w:t xml:space="preserve">set of </w:t>
      </w:r>
      <w:r w:rsidR="00577280">
        <w:rPr>
          <w:szCs w:val="28"/>
        </w:rPr>
        <w:t xml:space="preserve">facts is not a good reason to depart from the rule.  Hence, the plaintiff’s contention that it would “not unfair to suggest that a different trial judge </w:t>
      </w:r>
      <w:r w:rsidR="00434AF2">
        <w:rPr>
          <w:szCs w:val="28"/>
        </w:rPr>
        <w:t xml:space="preserve">might </w:t>
      </w:r>
      <w:r w:rsidR="00577280">
        <w:rPr>
          <w:szCs w:val="28"/>
        </w:rPr>
        <w:t>have reached a different conclusion</w:t>
      </w:r>
      <w:r w:rsidR="006E2C44">
        <w:rPr>
          <w:szCs w:val="28"/>
        </w:rPr>
        <w:t xml:space="preserve">” </w:t>
      </w:r>
      <w:r w:rsidR="00577280">
        <w:rPr>
          <w:szCs w:val="28"/>
        </w:rPr>
        <w:t xml:space="preserve">in my view </w:t>
      </w:r>
      <w:r w:rsidR="006E2C44">
        <w:rPr>
          <w:szCs w:val="28"/>
        </w:rPr>
        <w:t xml:space="preserve">is </w:t>
      </w:r>
      <w:r w:rsidR="00577280">
        <w:rPr>
          <w:szCs w:val="28"/>
        </w:rPr>
        <w:t xml:space="preserve">not sustainable.  </w:t>
      </w:r>
    </w:p>
    <w:p w:rsidR="00577280" w:rsidRPr="00577280" w:rsidRDefault="00577280" w:rsidP="005F3959">
      <w:pPr>
        <w:pStyle w:val="ListParagraph"/>
        <w:spacing w:line="360" w:lineRule="auto"/>
        <w:rPr>
          <w:szCs w:val="28"/>
        </w:rPr>
      </w:pPr>
    </w:p>
    <w:p w:rsidR="00E03846" w:rsidRDefault="006E2C44" w:rsidP="005F3959">
      <w:pPr>
        <w:pStyle w:val="ListParagraph"/>
        <w:numPr>
          <w:ilvl w:val="0"/>
          <w:numId w:val="1"/>
        </w:numPr>
        <w:tabs>
          <w:tab w:val="clear" w:pos="4320"/>
          <w:tab w:val="clear" w:pos="9072"/>
        </w:tabs>
        <w:spacing w:line="360" w:lineRule="auto"/>
        <w:ind w:left="0" w:firstLine="0"/>
        <w:jc w:val="both"/>
        <w:rPr>
          <w:szCs w:val="28"/>
        </w:rPr>
      </w:pPr>
      <w:r>
        <w:rPr>
          <w:szCs w:val="28"/>
        </w:rPr>
        <w:t>In</w:t>
      </w:r>
      <w:r w:rsidR="00577280">
        <w:rPr>
          <w:szCs w:val="28"/>
        </w:rPr>
        <w:t xml:space="preserve"> my </w:t>
      </w:r>
      <w:r w:rsidR="007F22B5">
        <w:rPr>
          <w:szCs w:val="28"/>
        </w:rPr>
        <w:t>opinion</w:t>
      </w:r>
      <w:r w:rsidR="00577280">
        <w:rPr>
          <w:szCs w:val="28"/>
        </w:rPr>
        <w:t xml:space="preserve">, the plaintiff has failed to show there was anything </w:t>
      </w:r>
      <w:r>
        <w:rPr>
          <w:szCs w:val="28"/>
        </w:rPr>
        <w:t>“</w:t>
      </w:r>
      <w:r w:rsidR="00577280">
        <w:rPr>
          <w:szCs w:val="28"/>
        </w:rPr>
        <w:t>unjust</w:t>
      </w:r>
      <w:r>
        <w:rPr>
          <w:szCs w:val="28"/>
        </w:rPr>
        <w:t>”</w:t>
      </w:r>
      <w:r w:rsidR="00577280">
        <w:rPr>
          <w:szCs w:val="28"/>
        </w:rPr>
        <w:t xml:space="preserve"> about </w:t>
      </w:r>
      <w:r w:rsidR="00961BDD">
        <w:rPr>
          <w:szCs w:val="28"/>
        </w:rPr>
        <w:t xml:space="preserve">not </w:t>
      </w:r>
      <w:r w:rsidR="00434AF2">
        <w:rPr>
          <w:szCs w:val="28"/>
        </w:rPr>
        <w:t xml:space="preserve">ordering </w:t>
      </w:r>
      <w:r w:rsidR="00577280">
        <w:rPr>
          <w:szCs w:val="28"/>
        </w:rPr>
        <w:t xml:space="preserve">indemnity costs </w:t>
      </w:r>
      <w:r w:rsidR="007F22B5">
        <w:rPr>
          <w:szCs w:val="28"/>
        </w:rPr>
        <w:t>of</w:t>
      </w:r>
      <w:r>
        <w:rPr>
          <w:szCs w:val="28"/>
        </w:rPr>
        <w:t xml:space="preserve"> the circumstances </w:t>
      </w:r>
      <w:r w:rsidR="00577280">
        <w:rPr>
          <w:szCs w:val="28"/>
        </w:rPr>
        <w:t>in this case.  The defendant</w:t>
      </w:r>
      <w:r w:rsidR="00434AF2">
        <w:rPr>
          <w:szCs w:val="28"/>
        </w:rPr>
        <w:t xml:space="preserve">’s initial </w:t>
      </w:r>
      <w:r w:rsidR="00961BDD">
        <w:rPr>
          <w:szCs w:val="28"/>
        </w:rPr>
        <w:t xml:space="preserve">invitation </w:t>
      </w:r>
      <w:r w:rsidR="00577280">
        <w:rPr>
          <w:szCs w:val="28"/>
        </w:rPr>
        <w:t xml:space="preserve">to ask the plaintiff to accept </w:t>
      </w:r>
      <w:r w:rsidR="00434AF2">
        <w:rPr>
          <w:szCs w:val="28"/>
        </w:rPr>
        <w:t xml:space="preserve">the </w:t>
      </w:r>
      <w:proofErr w:type="spellStart"/>
      <w:r w:rsidR="00577280">
        <w:rPr>
          <w:szCs w:val="28"/>
        </w:rPr>
        <w:t>Calderbank</w:t>
      </w:r>
      <w:proofErr w:type="spellEnd"/>
      <w:r w:rsidR="00577280">
        <w:rPr>
          <w:szCs w:val="28"/>
        </w:rPr>
        <w:t xml:space="preserve"> </w:t>
      </w:r>
      <w:r>
        <w:rPr>
          <w:szCs w:val="28"/>
        </w:rPr>
        <w:t>O</w:t>
      </w:r>
      <w:r w:rsidR="00577280">
        <w:rPr>
          <w:szCs w:val="28"/>
        </w:rPr>
        <w:t xml:space="preserve">ffer in December 2015 and </w:t>
      </w:r>
      <w:r w:rsidR="00961BDD">
        <w:rPr>
          <w:szCs w:val="28"/>
        </w:rPr>
        <w:t xml:space="preserve">inviting </w:t>
      </w:r>
      <w:r w:rsidR="00577280">
        <w:rPr>
          <w:szCs w:val="28"/>
        </w:rPr>
        <w:t xml:space="preserve">him to accept the </w:t>
      </w:r>
      <w:r w:rsidR="00F542A6">
        <w:rPr>
          <w:szCs w:val="28"/>
        </w:rPr>
        <w:t xml:space="preserve">sanctioned </w:t>
      </w:r>
      <w:r w:rsidR="00577280">
        <w:rPr>
          <w:szCs w:val="28"/>
        </w:rPr>
        <w:t>payment</w:t>
      </w:r>
      <w:r w:rsidR="00F542A6">
        <w:rPr>
          <w:szCs w:val="28"/>
        </w:rPr>
        <w:t xml:space="preserve"> in August 2016 can be seen as no more than genuine </w:t>
      </w:r>
      <w:r>
        <w:rPr>
          <w:szCs w:val="28"/>
        </w:rPr>
        <w:t xml:space="preserve">attempts </w:t>
      </w:r>
      <w:r w:rsidR="00F542A6">
        <w:rPr>
          <w:szCs w:val="28"/>
        </w:rPr>
        <w:t xml:space="preserve">to try to resolve the matter without going to trial.  </w:t>
      </w:r>
      <w:r w:rsidR="005B0758">
        <w:rPr>
          <w:szCs w:val="28"/>
        </w:rPr>
        <w:t xml:space="preserve">To my mind, </w:t>
      </w:r>
      <w:r w:rsidR="00961BDD">
        <w:rPr>
          <w:szCs w:val="28"/>
        </w:rPr>
        <w:t xml:space="preserve">it </w:t>
      </w:r>
      <w:r w:rsidR="00F542A6">
        <w:rPr>
          <w:szCs w:val="28"/>
        </w:rPr>
        <w:t xml:space="preserve">should not be </w:t>
      </w:r>
      <w:r w:rsidR="00961BDD">
        <w:rPr>
          <w:szCs w:val="28"/>
        </w:rPr>
        <w:t xml:space="preserve">interpreted </w:t>
      </w:r>
      <w:r w:rsidR="00996B3E">
        <w:rPr>
          <w:szCs w:val="28"/>
        </w:rPr>
        <w:t>as a</w:t>
      </w:r>
      <w:r w:rsidR="00F542A6">
        <w:rPr>
          <w:szCs w:val="28"/>
        </w:rPr>
        <w:t xml:space="preserve"> concession or show of </w:t>
      </w:r>
      <w:r>
        <w:rPr>
          <w:szCs w:val="28"/>
        </w:rPr>
        <w:t xml:space="preserve">weakness </w:t>
      </w:r>
      <w:r w:rsidR="00F542A6">
        <w:rPr>
          <w:szCs w:val="28"/>
        </w:rPr>
        <w:t xml:space="preserve">on </w:t>
      </w:r>
      <w:r>
        <w:rPr>
          <w:szCs w:val="28"/>
        </w:rPr>
        <w:t xml:space="preserve">the </w:t>
      </w:r>
      <w:r w:rsidR="00F542A6">
        <w:rPr>
          <w:szCs w:val="28"/>
        </w:rPr>
        <w:t xml:space="preserve">part of </w:t>
      </w:r>
      <w:r w:rsidR="00D004B6">
        <w:rPr>
          <w:szCs w:val="28"/>
        </w:rPr>
        <w:t>the</w:t>
      </w:r>
      <w:r w:rsidR="00961BDD">
        <w:rPr>
          <w:szCs w:val="28"/>
        </w:rPr>
        <w:t xml:space="preserve"> </w:t>
      </w:r>
      <w:r w:rsidR="00F542A6">
        <w:rPr>
          <w:szCs w:val="28"/>
        </w:rPr>
        <w:t xml:space="preserve">defendant.  The plaintiff had a choice but on both </w:t>
      </w:r>
      <w:r w:rsidR="00961BDD">
        <w:rPr>
          <w:szCs w:val="28"/>
        </w:rPr>
        <w:t xml:space="preserve">occasions </w:t>
      </w:r>
      <w:r w:rsidR="00F542A6">
        <w:rPr>
          <w:szCs w:val="28"/>
        </w:rPr>
        <w:t xml:space="preserve">he decided to proceed </w:t>
      </w:r>
      <w:r>
        <w:rPr>
          <w:szCs w:val="28"/>
        </w:rPr>
        <w:t xml:space="preserve">to </w:t>
      </w:r>
      <w:r w:rsidR="00F542A6">
        <w:rPr>
          <w:szCs w:val="28"/>
        </w:rPr>
        <w:t>trial</w:t>
      </w:r>
      <w:r>
        <w:rPr>
          <w:szCs w:val="28"/>
        </w:rPr>
        <w:t xml:space="preserve"> instead of settling the matter</w:t>
      </w:r>
      <w:r w:rsidR="00F542A6">
        <w:rPr>
          <w:szCs w:val="28"/>
        </w:rPr>
        <w:t xml:space="preserve">.  Now that the outcome of trial </w:t>
      </w:r>
      <w:r>
        <w:rPr>
          <w:szCs w:val="28"/>
        </w:rPr>
        <w:t xml:space="preserve">did </w:t>
      </w:r>
      <w:r w:rsidR="00F542A6">
        <w:rPr>
          <w:szCs w:val="28"/>
        </w:rPr>
        <w:t xml:space="preserve">not go his way, he must </w:t>
      </w:r>
      <w:r w:rsidR="00DE4F80">
        <w:rPr>
          <w:szCs w:val="28"/>
        </w:rPr>
        <w:t xml:space="preserve">in my view </w:t>
      </w:r>
      <w:r w:rsidR="00F542A6">
        <w:rPr>
          <w:szCs w:val="28"/>
        </w:rPr>
        <w:t xml:space="preserve">also bear </w:t>
      </w:r>
      <w:r w:rsidR="00961BDD">
        <w:rPr>
          <w:szCs w:val="28"/>
        </w:rPr>
        <w:t xml:space="preserve">the </w:t>
      </w:r>
      <w:r w:rsidR="00F542A6">
        <w:rPr>
          <w:szCs w:val="28"/>
        </w:rPr>
        <w:t>consequences of failing to accept the sanctioned payment.</w:t>
      </w:r>
    </w:p>
    <w:p w:rsidR="00E03846" w:rsidRPr="00E03846" w:rsidRDefault="00E03846" w:rsidP="005F3959">
      <w:pPr>
        <w:pStyle w:val="ListParagraph"/>
        <w:spacing w:line="360" w:lineRule="auto"/>
        <w:rPr>
          <w:szCs w:val="28"/>
        </w:rPr>
      </w:pPr>
    </w:p>
    <w:p w:rsidR="00E03846" w:rsidRDefault="00E03846" w:rsidP="005F3959">
      <w:pPr>
        <w:pStyle w:val="ListParagraph"/>
        <w:numPr>
          <w:ilvl w:val="0"/>
          <w:numId w:val="1"/>
        </w:numPr>
        <w:tabs>
          <w:tab w:val="clear" w:pos="4320"/>
          <w:tab w:val="clear" w:pos="9072"/>
        </w:tabs>
        <w:spacing w:line="360" w:lineRule="auto"/>
        <w:ind w:left="0" w:firstLine="0"/>
        <w:jc w:val="both"/>
        <w:rPr>
          <w:szCs w:val="28"/>
        </w:rPr>
      </w:pPr>
      <w:r w:rsidRPr="00E03846">
        <w:rPr>
          <w:szCs w:val="28"/>
        </w:rPr>
        <w:t xml:space="preserve">In the </w:t>
      </w:r>
      <w:r>
        <w:rPr>
          <w:szCs w:val="28"/>
        </w:rPr>
        <w:t>afores</w:t>
      </w:r>
      <w:r w:rsidR="00DE4F80">
        <w:rPr>
          <w:szCs w:val="28"/>
        </w:rPr>
        <w:t xml:space="preserve">aid </w:t>
      </w:r>
      <w:r w:rsidRPr="00E03846">
        <w:rPr>
          <w:szCs w:val="28"/>
        </w:rPr>
        <w:t>circumstance</w:t>
      </w:r>
      <w:r>
        <w:rPr>
          <w:szCs w:val="28"/>
        </w:rPr>
        <w:t xml:space="preserve">s, </w:t>
      </w:r>
      <w:r w:rsidRPr="00E03846">
        <w:rPr>
          <w:szCs w:val="28"/>
        </w:rPr>
        <w:t>I</w:t>
      </w:r>
      <w:r w:rsidR="005B0758">
        <w:rPr>
          <w:szCs w:val="28"/>
        </w:rPr>
        <w:t xml:space="preserve"> come to the conclusion</w:t>
      </w:r>
      <w:r w:rsidRPr="00E03846">
        <w:rPr>
          <w:szCs w:val="28"/>
        </w:rPr>
        <w:t xml:space="preserve"> that the defendant is entitled to costs on a party</w:t>
      </w:r>
      <w:r>
        <w:rPr>
          <w:szCs w:val="28"/>
        </w:rPr>
        <w:t xml:space="preserve"> and p</w:t>
      </w:r>
      <w:r w:rsidRPr="00E03846">
        <w:rPr>
          <w:szCs w:val="28"/>
        </w:rPr>
        <w:t xml:space="preserve">arty basis from the date of </w:t>
      </w:r>
      <w:r>
        <w:rPr>
          <w:szCs w:val="28"/>
        </w:rPr>
        <w:t xml:space="preserve">issue of writ to the date when it was still </w:t>
      </w:r>
      <w:r w:rsidR="00DE4F80">
        <w:rPr>
          <w:szCs w:val="28"/>
        </w:rPr>
        <w:t xml:space="preserve">opened for the plaintiff to </w:t>
      </w:r>
      <w:r>
        <w:rPr>
          <w:szCs w:val="28"/>
        </w:rPr>
        <w:t xml:space="preserve">accept </w:t>
      </w:r>
      <w:r>
        <w:rPr>
          <w:szCs w:val="28"/>
        </w:rPr>
        <w:lastRenderedPageBreak/>
        <w:t xml:space="preserve">the </w:t>
      </w:r>
      <w:r w:rsidR="00DE4F80">
        <w:rPr>
          <w:szCs w:val="28"/>
        </w:rPr>
        <w:t xml:space="preserve">sanctioned </w:t>
      </w:r>
      <w:r w:rsidR="005B0758">
        <w:rPr>
          <w:szCs w:val="28"/>
        </w:rPr>
        <w:t>payment made by the defendant.</w:t>
      </w:r>
      <w:r>
        <w:rPr>
          <w:szCs w:val="28"/>
        </w:rPr>
        <w:t xml:space="preserve"> </w:t>
      </w:r>
      <w:proofErr w:type="spellStart"/>
      <w:r>
        <w:rPr>
          <w:szCs w:val="28"/>
        </w:rPr>
        <w:t>ie</w:t>
      </w:r>
      <w:proofErr w:type="spellEnd"/>
      <w:r>
        <w:rPr>
          <w:szCs w:val="28"/>
        </w:rPr>
        <w:t xml:space="preserve"> from </w:t>
      </w:r>
      <w:r w:rsidRPr="00E03846">
        <w:rPr>
          <w:szCs w:val="28"/>
        </w:rPr>
        <w:t xml:space="preserve">15 December 2015 </w:t>
      </w:r>
      <w:r>
        <w:rPr>
          <w:szCs w:val="28"/>
        </w:rPr>
        <w:t xml:space="preserve">to </w:t>
      </w:r>
      <w:r w:rsidRPr="00E03846">
        <w:rPr>
          <w:szCs w:val="28"/>
        </w:rPr>
        <w:t>15 September 2016</w:t>
      </w:r>
      <w:r>
        <w:rPr>
          <w:szCs w:val="28"/>
        </w:rPr>
        <w:t xml:space="preserve">.  Thereafter, the defendant is entitled to costs on an indemnity basis from 16 September 2016 until the date of judgment.  </w:t>
      </w:r>
    </w:p>
    <w:p w:rsidR="00E03846" w:rsidRPr="00E03846" w:rsidRDefault="00E03846" w:rsidP="005F3959">
      <w:pPr>
        <w:pStyle w:val="ListParagraph"/>
        <w:spacing w:line="360" w:lineRule="auto"/>
        <w:rPr>
          <w:szCs w:val="28"/>
        </w:rPr>
      </w:pPr>
    </w:p>
    <w:p w:rsidR="00E03846" w:rsidRPr="00E03846" w:rsidRDefault="00E03846" w:rsidP="005F3959">
      <w:pPr>
        <w:pStyle w:val="ListParagraph"/>
        <w:tabs>
          <w:tab w:val="clear" w:pos="4320"/>
          <w:tab w:val="clear" w:pos="9072"/>
        </w:tabs>
        <w:spacing w:line="360" w:lineRule="auto"/>
        <w:ind w:left="0"/>
        <w:jc w:val="both"/>
        <w:rPr>
          <w:i/>
          <w:szCs w:val="28"/>
        </w:rPr>
      </w:pPr>
      <w:r w:rsidRPr="00E03846">
        <w:rPr>
          <w:i/>
          <w:szCs w:val="28"/>
        </w:rPr>
        <w:t>Enhanced interest</w:t>
      </w:r>
    </w:p>
    <w:p w:rsidR="00E03846" w:rsidRPr="00E03846" w:rsidRDefault="00E03846" w:rsidP="005F3959">
      <w:pPr>
        <w:pStyle w:val="ListParagraph"/>
        <w:spacing w:line="360" w:lineRule="auto"/>
        <w:rPr>
          <w:szCs w:val="28"/>
        </w:rPr>
      </w:pPr>
    </w:p>
    <w:p w:rsidR="000C28B9" w:rsidRDefault="00D42EDA" w:rsidP="005F3959">
      <w:pPr>
        <w:pStyle w:val="ListParagraph"/>
        <w:numPr>
          <w:ilvl w:val="0"/>
          <w:numId w:val="1"/>
        </w:numPr>
        <w:tabs>
          <w:tab w:val="clear" w:pos="4320"/>
          <w:tab w:val="clear" w:pos="9072"/>
        </w:tabs>
        <w:spacing w:line="360" w:lineRule="auto"/>
        <w:ind w:left="0" w:firstLine="0"/>
        <w:jc w:val="both"/>
        <w:rPr>
          <w:szCs w:val="28"/>
        </w:rPr>
      </w:pPr>
      <w:r>
        <w:rPr>
          <w:szCs w:val="28"/>
        </w:rPr>
        <w:t>The plaintiff is not disputing that the defendant is entitled to enhance</w:t>
      </w:r>
      <w:r w:rsidR="00DE4F80">
        <w:rPr>
          <w:szCs w:val="28"/>
        </w:rPr>
        <w:t>d</w:t>
      </w:r>
      <w:r>
        <w:rPr>
          <w:szCs w:val="28"/>
        </w:rPr>
        <w:t xml:space="preserve"> interest under the rule.  It is the percentage of such interest which the plaintiff is taking issue</w:t>
      </w:r>
      <w:r w:rsidR="00DE4F80">
        <w:rPr>
          <w:szCs w:val="28"/>
        </w:rPr>
        <w:t xml:space="preserve"> with</w:t>
      </w:r>
      <w:r>
        <w:rPr>
          <w:szCs w:val="28"/>
        </w:rPr>
        <w:t xml:space="preserve">.  In the </w:t>
      </w:r>
      <w:r w:rsidR="00DE4F80">
        <w:rPr>
          <w:szCs w:val="28"/>
        </w:rPr>
        <w:t>V</w:t>
      </w:r>
      <w:r w:rsidR="005B0758">
        <w:rPr>
          <w:szCs w:val="28"/>
        </w:rPr>
        <w:t>ariation of</w:t>
      </w:r>
      <w:r>
        <w:rPr>
          <w:szCs w:val="28"/>
        </w:rPr>
        <w:t xml:space="preserve"> </w:t>
      </w:r>
      <w:r w:rsidR="00DE4F80">
        <w:rPr>
          <w:szCs w:val="28"/>
        </w:rPr>
        <w:t>C</w:t>
      </w:r>
      <w:r>
        <w:rPr>
          <w:szCs w:val="28"/>
        </w:rPr>
        <w:t xml:space="preserve">osts </w:t>
      </w:r>
      <w:r w:rsidR="00DE4F80">
        <w:rPr>
          <w:szCs w:val="28"/>
        </w:rPr>
        <w:t>Summons</w:t>
      </w:r>
      <w:r>
        <w:rPr>
          <w:szCs w:val="28"/>
        </w:rPr>
        <w:t xml:space="preserve">, </w:t>
      </w:r>
      <w:r w:rsidR="00DE4F80">
        <w:rPr>
          <w:szCs w:val="28"/>
        </w:rPr>
        <w:t xml:space="preserve">the defendant </w:t>
      </w:r>
      <w:r>
        <w:rPr>
          <w:szCs w:val="28"/>
        </w:rPr>
        <w:t xml:space="preserve">asks for enhanced interest at a rate of 10% per annum above the judgment rate.  However, at the hearing, the defendant’s counsel was prepared to accept a lower sum of 5% above the judgment rate by following the ruling of </w:t>
      </w:r>
      <w:r w:rsidR="000C28B9">
        <w:rPr>
          <w:szCs w:val="28"/>
        </w:rPr>
        <w:t>R</w:t>
      </w:r>
      <w:r>
        <w:rPr>
          <w:szCs w:val="28"/>
        </w:rPr>
        <w:t xml:space="preserve">ecorder </w:t>
      </w:r>
      <w:proofErr w:type="spellStart"/>
      <w:r>
        <w:rPr>
          <w:szCs w:val="28"/>
        </w:rPr>
        <w:t>Jat</w:t>
      </w:r>
      <w:proofErr w:type="spellEnd"/>
      <w:r>
        <w:rPr>
          <w:szCs w:val="28"/>
        </w:rPr>
        <w:t xml:space="preserve"> Sew </w:t>
      </w:r>
      <w:r w:rsidR="000C28B9">
        <w:rPr>
          <w:szCs w:val="28"/>
        </w:rPr>
        <w:t>T</w:t>
      </w:r>
      <w:r w:rsidR="00996B3E">
        <w:rPr>
          <w:szCs w:val="28"/>
        </w:rPr>
        <w:t>o</w:t>
      </w:r>
      <w:r>
        <w:rPr>
          <w:szCs w:val="28"/>
        </w:rPr>
        <w:t xml:space="preserve">ng SC in the </w:t>
      </w:r>
      <w:r w:rsidRPr="00D42EDA">
        <w:rPr>
          <w:i/>
          <w:szCs w:val="28"/>
        </w:rPr>
        <w:t>CEP</w:t>
      </w:r>
      <w:r>
        <w:rPr>
          <w:szCs w:val="28"/>
        </w:rPr>
        <w:t xml:space="preserve"> case, </w:t>
      </w:r>
      <w:r w:rsidRPr="00D42EDA">
        <w:rPr>
          <w:i/>
          <w:szCs w:val="28"/>
        </w:rPr>
        <w:t>supra</w:t>
      </w:r>
      <w:r>
        <w:rPr>
          <w:szCs w:val="28"/>
        </w:rPr>
        <w:t>.</w:t>
      </w:r>
    </w:p>
    <w:p w:rsidR="000C28B9" w:rsidRPr="000C28B9" w:rsidRDefault="000C28B9" w:rsidP="005F3959">
      <w:pPr>
        <w:pStyle w:val="ListParagraph"/>
        <w:tabs>
          <w:tab w:val="clear" w:pos="4320"/>
          <w:tab w:val="clear" w:pos="9072"/>
        </w:tabs>
        <w:spacing w:line="360" w:lineRule="auto"/>
        <w:ind w:left="0"/>
        <w:jc w:val="both"/>
        <w:rPr>
          <w:szCs w:val="28"/>
        </w:rPr>
      </w:pPr>
    </w:p>
    <w:p w:rsidR="00834550" w:rsidRDefault="000C28B9" w:rsidP="005F3959">
      <w:pPr>
        <w:pStyle w:val="ListParagraph"/>
        <w:numPr>
          <w:ilvl w:val="0"/>
          <w:numId w:val="1"/>
        </w:numPr>
        <w:tabs>
          <w:tab w:val="clear" w:pos="4320"/>
          <w:tab w:val="clear" w:pos="9072"/>
        </w:tabs>
        <w:spacing w:line="360" w:lineRule="auto"/>
        <w:ind w:left="0" w:firstLine="0"/>
        <w:jc w:val="both"/>
        <w:rPr>
          <w:szCs w:val="28"/>
        </w:rPr>
      </w:pPr>
      <w:r w:rsidRPr="000C28B9">
        <w:rPr>
          <w:szCs w:val="28"/>
        </w:rPr>
        <w:t xml:space="preserve">In </w:t>
      </w:r>
      <w:r w:rsidRPr="000C28B9">
        <w:rPr>
          <w:i/>
          <w:szCs w:val="28"/>
        </w:rPr>
        <w:t>Golden Eagle International (Group) Ltd v GR Investment Holdings Ltd</w:t>
      </w:r>
      <w:r w:rsidRPr="000C28B9">
        <w:rPr>
          <w:szCs w:val="28"/>
        </w:rPr>
        <w:t xml:space="preserve"> [2010] 3</w:t>
      </w:r>
      <w:r w:rsidR="00834550">
        <w:rPr>
          <w:szCs w:val="28"/>
        </w:rPr>
        <w:t xml:space="preserve"> H</w:t>
      </w:r>
      <w:r w:rsidRPr="000C28B9">
        <w:rPr>
          <w:szCs w:val="28"/>
        </w:rPr>
        <w:t xml:space="preserve">KLRD 273, Johnson Lam J (as </w:t>
      </w:r>
      <w:r w:rsidR="00DE4F80">
        <w:rPr>
          <w:szCs w:val="28"/>
        </w:rPr>
        <w:t xml:space="preserve">the V-P </w:t>
      </w:r>
      <w:r w:rsidRPr="000C28B9">
        <w:rPr>
          <w:szCs w:val="28"/>
        </w:rPr>
        <w:t xml:space="preserve">then was) adopted the following passage of Chadwick J in </w:t>
      </w:r>
      <w:proofErr w:type="spellStart"/>
      <w:r w:rsidRPr="00834550">
        <w:rPr>
          <w:i/>
          <w:szCs w:val="28"/>
          <w:u w:color="000000"/>
        </w:rPr>
        <w:t>McPhilemy</w:t>
      </w:r>
      <w:proofErr w:type="spellEnd"/>
      <w:r w:rsidRPr="00834550">
        <w:rPr>
          <w:i/>
          <w:szCs w:val="28"/>
          <w:u w:color="000000"/>
        </w:rPr>
        <w:t xml:space="preserve"> v Times Newspapers (No 2)</w:t>
      </w:r>
      <w:r w:rsidRPr="000C28B9">
        <w:rPr>
          <w:szCs w:val="28"/>
        </w:rPr>
        <w:t xml:space="preserve"> [2002] 1 WLR 934 to explain the rationale of awarding interest on costs under Order </w:t>
      </w:r>
      <w:proofErr w:type="gramStart"/>
      <w:r w:rsidRPr="000C28B9">
        <w:rPr>
          <w:szCs w:val="28"/>
        </w:rPr>
        <w:t>22</w:t>
      </w:r>
      <w:r w:rsidR="00834550">
        <w:rPr>
          <w:szCs w:val="28"/>
        </w:rPr>
        <w:t>:-</w:t>
      </w:r>
      <w:proofErr w:type="gramEnd"/>
    </w:p>
    <w:p w:rsidR="00834550" w:rsidRPr="00834550" w:rsidRDefault="00834550" w:rsidP="005F3959">
      <w:pPr>
        <w:pStyle w:val="ListParagraph"/>
        <w:spacing w:line="360" w:lineRule="auto"/>
        <w:rPr>
          <w:szCs w:val="28"/>
        </w:rPr>
      </w:pPr>
    </w:p>
    <w:p w:rsidR="00834550" w:rsidRDefault="00834550" w:rsidP="00834550">
      <w:pPr>
        <w:tabs>
          <w:tab w:val="clear" w:pos="4320"/>
          <w:tab w:val="clear" w:pos="9072"/>
        </w:tabs>
        <w:ind w:left="1440" w:right="746"/>
        <w:jc w:val="both"/>
        <w:rPr>
          <w:sz w:val="24"/>
          <w:szCs w:val="24"/>
        </w:rPr>
      </w:pPr>
      <w:r w:rsidRPr="001175D1">
        <w:rPr>
          <w:noProof/>
        </w:rPr>
        <w:drawing>
          <wp:inline distT="0" distB="0" distL="0" distR="0">
            <wp:extent cx="182880" cy="1111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11125"/>
                    </a:xfrm>
                    <a:prstGeom prst="rect">
                      <a:avLst/>
                    </a:prstGeom>
                    <a:noFill/>
                    <a:ln>
                      <a:noFill/>
                    </a:ln>
                  </pic:spPr>
                </pic:pic>
              </a:graphicData>
            </a:graphic>
          </wp:inline>
        </w:drawing>
      </w:r>
      <w:r w:rsidRPr="00834550">
        <w:rPr>
          <w:sz w:val="24"/>
          <w:szCs w:val="24"/>
        </w:rPr>
        <w:t xml:space="preserve">… It is to redress, in a case to which r.36.21 applies, the element of perceived unfairness which arises from the general rule that interest </w:t>
      </w:r>
      <w:r w:rsidRPr="00834550">
        <w:rPr>
          <w:rFonts w:eastAsia="Times New Roman"/>
          <w:sz w:val="24"/>
          <w:szCs w:val="24"/>
        </w:rPr>
        <w:t xml:space="preserve">is not allowed on costs paid before judgment ……  So, in the ordinary </w:t>
      </w:r>
      <w:r w:rsidRPr="00834550">
        <w:rPr>
          <w:sz w:val="24"/>
          <w:szCs w:val="24"/>
        </w:rPr>
        <w:t xml:space="preserve">case, the successful claimant who has made payments to his own solicitor on account of costs in advance of the trial will be out of pocket even if he obtains, at the trial, an order for costs in an indemnity basis ……. he will get nothing to compensate him for the </w:t>
      </w:r>
      <w:r w:rsidRPr="00834550">
        <w:rPr>
          <w:rFonts w:eastAsia="Times New Roman"/>
          <w:sz w:val="24"/>
          <w:szCs w:val="24"/>
        </w:rPr>
        <w:t xml:space="preserve">costs of money (or the loss of the use of money) which he has had to </w:t>
      </w:r>
      <w:r w:rsidRPr="00834550">
        <w:rPr>
          <w:sz w:val="24"/>
          <w:szCs w:val="24"/>
        </w:rPr>
        <w:t>bear before trial in relation to payments which he has made on account of costs.  An order under para.3(b) of r.36.21 enables the court to achieve a fairer result in that respect.” (§ 16)</w:t>
      </w:r>
    </w:p>
    <w:p w:rsidR="00834550" w:rsidRDefault="00834550" w:rsidP="00834550">
      <w:pPr>
        <w:pStyle w:val="ListParagraph"/>
        <w:tabs>
          <w:tab w:val="clear" w:pos="4320"/>
          <w:tab w:val="clear" w:pos="9072"/>
        </w:tabs>
        <w:spacing w:line="360" w:lineRule="auto"/>
        <w:ind w:left="0"/>
        <w:jc w:val="both"/>
        <w:rPr>
          <w:szCs w:val="28"/>
        </w:rPr>
      </w:pPr>
    </w:p>
    <w:p w:rsidR="000C28B9" w:rsidRDefault="000C28B9" w:rsidP="00834550">
      <w:pPr>
        <w:pStyle w:val="ListParagraph"/>
        <w:numPr>
          <w:ilvl w:val="0"/>
          <w:numId w:val="1"/>
        </w:numPr>
        <w:tabs>
          <w:tab w:val="clear" w:pos="4320"/>
          <w:tab w:val="clear" w:pos="9072"/>
        </w:tabs>
        <w:spacing w:line="360" w:lineRule="auto"/>
        <w:ind w:left="0" w:firstLine="0"/>
        <w:jc w:val="both"/>
        <w:rPr>
          <w:szCs w:val="28"/>
        </w:rPr>
      </w:pPr>
      <w:r w:rsidRPr="00834550">
        <w:rPr>
          <w:szCs w:val="28"/>
        </w:rPr>
        <w:lastRenderedPageBreak/>
        <w:t xml:space="preserve">In choosing the interest rate, Lam J adopted the approach as </w:t>
      </w:r>
      <w:proofErr w:type="gramStart"/>
      <w:r w:rsidRPr="00834550">
        <w:rPr>
          <w:szCs w:val="28"/>
        </w:rPr>
        <w:t>follows:-</w:t>
      </w:r>
      <w:proofErr w:type="gramEnd"/>
    </w:p>
    <w:p w:rsidR="00834550" w:rsidRPr="00834550" w:rsidRDefault="00834550" w:rsidP="00834550">
      <w:pPr>
        <w:pStyle w:val="ListParagraph"/>
        <w:tabs>
          <w:tab w:val="clear" w:pos="4320"/>
          <w:tab w:val="clear" w:pos="9072"/>
        </w:tabs>
        <w:spacing w:line="360" w:lineRule="auto"/>
        <w:ind w:left="0"/>
        <w:jc w:val="both"/>
        <w:rPr>
          <w:szCs w:val="28"/>
        </w:rPr>
      </w:pPr>
    </w:p>
    <w:p w:rsidR="000C28B9" w:rsidRPr="009B1D77" w:rsidRDefault="00834550" w:rsidP="009B1D77">
      <w:pPr>
        <w:tabs>
          <w:tab w:val="clear" w:pos="4320"/>
          <w:tab w:val="clear" w:pos="9072"/>
          <w:tab w:val="left" w:pos="2160"/>
        </w:tabs>
        <w:ind w:left="1440" w:right="746"/>
        <w:jc w:val="both"/>
        <w:rPr>
          <w:rFonts w:eastAsia="Times New Roman"/>
          <w:color w:val="000000"/>
          <w:sz w:val="24"/>
          <w:szCs w:val="24"/>
        </w:rPr>
      </w:pPr>
      <w:r w:rsidRPr="009B1D77">
        <w:rPr>
          <w:sz w:val="24"/>
          <w:szCs w:val="24"/>
        </w:rPr>
        <w:t>“</w:t>
      </w:r>
      <w:r w:rsidR="000C28B9" w:rsidRPr="009B1D77">
        <w:rPr>
          <w:sz w:val="24"/>
          <w:szCs w:val="24"/>
        </w:rPr>
        <w:t>18.</w:t>
      </w:r>
      <w:r w:rsidRPr="009B1D77">
        <w:rPr>
          <w:sz w:val="24"/>
          <w:szCs w:val="24"/>
        </w:rPr>
        <w:tab/>
      </w:r>
      <w:r w:rsidR="000C28B9" w:rsidRPr="009B1D77">
        <w:rPr>
          <w:sz w:val="24"/>
          <w:szCs w:val="24"/>
        </w:rPr>
        <w:t xml:space="preserve">I propose to adopt a similar but modified approach here. </w:t>
      </w:r>
      <w:r w:rsidRPr="009B1D77">
        <w:rPr>
          <w:sz w:val="24"/>
          <w:szCs w:val="24"/>
        </w:rPr>
        <w:t xml:space="preserve"> </w:t>
      </w:r>
      <w:r w:rsidR="000C28B9" w:rsidRPr="009B1D77">
        <w:rPr>
          <w:sz w:val="24"/>
          <w:szCs w:val="24"/>
        </w:rPr>
        <w:t xml:space="preserve">There </w:t>
      </w:r>
      <w:r w:rsidR="000C28B9" w:rsidRPr="009B1D77">
        <w:rPr>
          <w:rFonts w:eastAsia="Times New Roman"/>
          <w:sz w:val="24"/>
          <w:szCs w:val="24"/>
        </w:rPr>
        <w:t>is no evidence of actual pay</w:t>
      </w:r>
      <w:r w:rsidRPr="009B1D77">
        <w:rPr>
          <w:rFonts w:eastAsia="Times New Roman"/>
          <w:sz w:val="24"/>
          <w:szCs w:val="24"/>
        </w:rPr>
        <w:t xml:space="preserve">ment </w:t>
      </w:r>
      <w:r w:rsidR="000C28B9" w:rsidRPr="009B1D77">
        <w:rPr>
          <w:rFonts w:eastAsia="Times New Roman"/>
          <w:sz w:val="24"/>
          <w:szCs w:val="24"/>
        </w:rPr>
        <w:t xml:space="preserve">of costs by the plaintiff. </w:t>
      </w:r>
      <w:r w:rsidRPr="009B1D77">
        <w:rPr>
          <w:rFonts w:eastAsia="Times New Roman"/>
          <w:sz w:val="24"/>
          <w:szCs w:val="24"/>
        </w:rPr>
        <w:t xml:space="preserve"> </w:t>
      </w:r>
      <w:r w:rsidR="000C28B9" w:rsidRPr="009B1D77">
        <w:rPr>
          <w:rFonts w:eastAsia="Times New Roman"/>
          <w:sz w:val="24"/>
          <w:szCs w:val="24"/>
        </w:rPr>
        <w:t xml:space="preserve">In </w:t>
      </w:r>
      <w:r w:rsidR="000C28B9" w:rsidRPr="009B1D77">
        <w:rPr>
          <w:sz w:val="24"/>
          <w:szCs w:val="24"/>
        </w:rPr>
        <w:t xml:space="preserve">principle the defendant should pay the plaintiff interest on the costs incurred after </w:t>
      </w:r>
      <w:r w:rsidRPr="009B1D77">
        <w:rPr>
          <w:sz w:val="24"/>
          <w:szCs w:val="24"/>
        </w:rPr>
        <w:t xml:space="preserve">1 </w:t>
      </w:r>
      <w:r w:rsidR="000C28B9" w:rsidRPr="009B1D77">
        <w:rPr>
          <w:sz w:val="24"/>
          <w:szCs w:val="24"/>
        </w:rPr>
        <w:t xml:space="preserve">February 2010 running from the date when the works were done respectively. </w:t>
      </w:r>
      <w:r w:rsidRPr="009B1D77">
        <w:rPr>
          <w:sz w:val="24"/>
          <w:szCs w:val="24"/>
        </w:rPr>
        <w:t xml:space="preserve"> </w:t>
      </w:r>
      <w:r w:rsidR="000C28B9" w:rsidRPr="009B1D77">
        <w:rPr>
          <w:sz w:val="24"/>
          <w:szCs w:val="24"/>
        </w:rPr>
        <w:t xml:space="preserve">However, it would be a complicated process if each item of work were to carry interest from a different date. </w:t>
      </w:r>
      <w:r w:rsidRPr="009B1D77">
        <w:rPr>
          <w:sz w:val="24"/>
          <w:szCs w:val="24"/>
        </w:rPr>
        <w:t xml:space="preserve"> </w:t>
      </w:r>
      <w:r w:rsidR="000C28B9" w:rsidRPr="009B1D77">
        <w:rPr>
          <w:sz w:val="24"/>
          <w:szCs w:val="24"/>
        </w:rPr>
        <w:t xml:space="preserve">To simplify the process, </w:t>
      </w:r>
      <w:r w:rsidR="009B1D77" w:rsidRPr="009B1D77">
        <w:rPr>
          <w:sz w:val="24"/>
          <w:szCs w:val="24"/>
        </w:rPr>
        <w:t xml:space="preserve">I </w:t>
      </w:r>
      <w:r w:rsidR="000C28B9" w:rsidRPr="009B1D77">
        <w:rPr>
          <w:sz w:val="24"/>
          <w:szCs w:val="24"/>
        </w:rPr>
        <w:t>shall borrow a well-established approach in working out interest for special damages in personal injuries litigation.</w:t>
      </w:r>
      <w:r w:rsidR="009B1D77" w:rsidRPr="009B1D77">
        <w:rPr>
          <w:sz w:val="24"/>
          <w:szCs w:val="24"/>
        </w:rPr>
        <w:t xml:space="preserve"> </w:t>
      </w:r>
      <w:r w:rsidR="000C28B9" w:rsidRPr="009B1D77">
        <w:rPr>
          <w:sz w:val="24"/>
          <w:szCs w:val="24"/>
        </w:rPr>
        <w:t xml:space="preserve"> I will order</w:t>
      </w:r>
      <w:r w:rsidR="000C28B9" w:rsidRPr="009B1D77">
        <w:rPr>
          <w:rFonts w:eastAsia="Times New Roman"/>
          <w:color w:val="000000"/>
          <w:sz w:val="24"/>
          <w:szCs w:val="24"/>
        </w:rPr>
        <w:t xml:space="preserve"> interest at half of the rate I would otherwise order on all the costs incurred after </w:t>
      </w:r>
      <w:r w:rsidR="009B1D77" w:rsidRPr="009B1D77">
        <w:rPr>
          <w:rFonts w:eastAsia="Times New Roman"/>
          <w:color w:val="000000"/>
          <w:sz w:val="24"/>
          <w:szCs w:val="24"/>
        </w:rPr>
        <w:t xml:space="preserve">1 </w:t>
      </w:r>
      <w:r w:rsidR="000C28B9" w:rsidRPr="009B1D77">
        <w:rPr>
          <w:rFonts w:eastAsia="Times New Roman"/>
          <w:color w:val="000000"/>
          <w:sz w:val="24"/>
          <w:szCs w:val="24"/>
        </w:rPr>
        <w:t xml:space="preserve">February 2010 with interest starting to run from </w:t>
      </w:r>
      <w:r w:rsidR="009B1D77" w:rsidRPr="009B1D77">
        <w:rPr>
          <w:rFonts w:eastAsia="Times New Roman"/>
          <w:color w:val="000000"/>
          <w:sz w:val="24"/>
          <w:szCs w:val="24"/>
        </w:rPr>
        <w:t xml:space="preserve">1 </w:t>
      </w:r>
      <w:r w:rsidR="000C28B9" w:rsidRPr="009B1D77">
        <w:rPr>
          <w:rFonts w:eastAsia="Times New Roman"/>
          <w:color w:val="000000"/>
          <w:sz w:val="24"/>
          <w:szCs w:val="24"/>
        </w:rPr>
        <w:t xml:space="preserve">February 2010 for all the items. </w:t>
      </w:r>
      <w:r w:rsidR="009B1D77" w:rsidRPr="009B1D77">
        <w:rPr>
          <w:rFonts w:eastAsia="Times New Roman"/>
          <w:color w:val="000000"/>
          <w:sz w:val="24"/>
          <w:szCs w:val="24"/>
        </w:rPr>
        <w:t xml:space="preserve"> </w:t>
      </w:r>
      <w:r w:rsidR="000C28B9" w:rsidRPr="009B1D77">
        <w:rPr>
          <w:rFonts w:eastAsia="Times New Roman"/>
          <w:color w:val="000000"/>
          <w:sz w:val="24"/>
          <w:szCs w:val="24"/>
        </w:rPr>
        <w:t>I consider this approach to be appropriate bearing in mind that we are not talking about a substantial period.</w:t>
      </w:r>
      <w:r w:rsidR="009B1D77" w:rsidRPr="009B1D77">
        <w:rPr>
          <w:rFonts w:eastAsia="Times New Roman"/>
          <w:color w:val="000000"/>
          <w:sz w:val="24"/>
          <w:szCs w:val="24"/>
        </w:rPr>
        <w:t xml:space="preserve"> </w:t>
      </w:r>
      <w:r w:rsidR="000C28B9" w:rsidRPr="009B1D77">
        <w:rPr>
          <w:rFonts w:eastAsia="Times New Roman"/>
          <w:color w:val="000000"/>
          <w:sz w:val="24"/>
          <w:szCs w:val="24"/>
        </w:rPr>
        <w:t xml:space="preserve"> The relevant period is between</w:t>
      </w:r>
      <w:r w:rsidR="009B1D77" w:rsidRPr="009B1D77">
        <w:rPr>
          <w:rFonts w:eastAsia="Times New Roman"/>
          <w:color w:val="000000"/>
          <w:sz w:val="24"/>
          <w:szCs w:val="24"/>
        </w:rPr>
        <w:t xml:space="preserve"> 1 </w:t>
      </w:r>
      <w:r w:rsidR="000C28B9" w:rsidRPr="009B1D77">
        <w:rPr>
          <w:rFonts w:eastAsia="Times New Roman"/>
          <w:color w:val="000000"/>
          <w:sz w:val="24"/>
          <w:szCs w:val="24"/>
        </w:rPr>
        <w:t xml:space="preserve">February 2010 and the date of this judgment on costs and interest when the judgment is </w:t>
      </w:r>
      <w:proofErr w:type="spellStart"/>
      <w:r w:rsidR="000C28B9" w:rsidRPr="009B1D77">
        <w:rPr>
          <w:rFonts w:eastAsia="Times New Roman"/>
          <w:color w:val="000000"/>
          <w:sz w:val="24"/>
          <w:szCs w:val="24"/>
        </w:rPr>
        <w:t>finalised</w:t>
      </w:r>
      <w:proofErr w:type="spellEnd"/>
      <w:r w:rsidR="000C28B9" w:rsidRPr="009B1D77">
        <w:rPr>
          <w:rFonts w:eastAsia="Times New Roman"/>
          <w:color w:val="000000"/>
          <w:sz w:val="24"/>
          <w:szCs w:val="24"/>
        </w:rPr>
        <w:t>.</w:t>
      </w:r>
    </w:p>
    <w:p w:rsidR="009B1D77" w:rsidRPr="009B1D77" w:rsidRDefault="009B1D77" w:rsidP="009B1D77">
      <w:pPr>
        <w:tabs>
          <w:tab w:val="clear" w:pos="4320"/>
          <w:tab w:val="clear" w:pos="9072"/>
          <w:tab w:val="left" w:pos="2160"/>
        </w:tabs>
        <w:ind w:left="1440" w:right="746"/>
        <w:jc w:val="both"/>
        <w:rPr>
          <w:rFonts w:eastAsia="Times New Roman"/>
          <w:color w:val="000000"/>
          <w:sz w:val="24"/>
          <w:szCs w:val="24"/>
        </w:rPr>
      </w:pPr>
    </w:p>
    <w:p w:rsidR="000C28B9" w:rsidRPr="000C28B9" w:rsidRDefault="000C28B9" w:rsidP="009B1D77">
      <w:pPr>
        <w:tabs>
          <w:tab w:val="clear" w:pos="1440"/>
          <w:tab w:val="clear" w:pos="4320"/>
          <w:tab w:val="clear" w:pos="9072"/>
          <w:tab w:val="left" w:pos="2160"/>
        </w:tabs>
        <w:snapToGrid/>
        <w:ind w:left="1440" w:right="746"/>
        <w:jc w:val="both"/>
        <w:rPr>
          <w:rFonts w:eastAsia="Times New Roman"/>
          <w:color w:val="000000"/>
          <w:sz w:val="24"/>
          <w:szCs w:val="24"/>
        </w:rPr>
      </w:pPr>
      <w:r w:rsidRPr="000C28B9">
        <w:rPr>
          <w:rFonts w:eastAsia="Times New Roman"/>
          <w:color w:val="000000"/>
          <w:sz w:val="24"/>
          <w:szCs w:val="24"/>
        </w:rPr>
        <w:t>19.</w:t>
      </w:r>
      <w:r w:rsidR="009B1D77" w:rsidRPr="009B1D77">
        <w:rPr>
          <w:rFonts w:eastAsia="Times New Roman"/>
          <w:color w:val="000000"/>
          <w:sz w:val="24"/>
          <w:szCs w:val="24"/>
        </w:rPr>
        <w:tab/>
      </w:r>
      <w:r w:rsidRPr="000C28B9">
        <w:rPr>
          <w:rFonts w:eastAsia="Times New Roman"/>
          <w:color w:val="000000"/>
          <w:sz w:val="24"/>
          <w:szCs w:val="24"/>
        </w:rPr>
        <w:t>As regards the interest rate, the English authorities adopted 4% above the base rate as a generous assessment of the costs of money.</w:t>
      </w:r>
      <w:r w:rsidR="009B1D77" w:rsidRPr="009B1D77">
        <w:rPr>
          <w:rFonts w:eastAsia="Times New Roman"/>
          <w:color w:val="000000"/>
          <w:sz w:val="24"/>
          <w:szCs w:val="24"/>
        </w:rPr>
        <w:t xml:space="preserve"> </w:t>
      </w:r>
      <w:r w:rsidRPr="000C28B9">
        <w:rPr>
          <w:rFonts w:eastAsia="Times New Roman"/>
          <w:color w:val="000000"/>
          <w:sz w:val="24"/>
          <w:szCs w:val="24"/>
        </w:rPr>
        <w:t xml:space="preserve"> </w:t>
      </w:r>
      <w:proofErr w:type="spellStart"/>
      <w:r w:rsidRPr="000C28B9">
        <w:rPr>
          <w:rFonts w:eastAsia="Times New Roman"/>
          <w:color w:val="000000"/>
          <w:sz w:val="24"/>
          <w:szCs w:val="24"/>
        </w:rPr>
        <w:t>Mr</w:t>
      </w:r>
      <w:proofErr w:type="spellEnd"/>
      <w:r w:rsidRPr="000C28B9">
        <w:rPr>
          <w:rFonts w:eastAsia="Times New Roman"/>
          <w:color w:val="000000"/>
          <w:sz w:val="24"/>
          <w:szCs w:val="24"/>
        </w:rPr>
        <w:t xml:space="preserve"> Ng argued that since our </w:t>
      </w:r>
      <w:r w:rsidR="00996B3E">
        <w:rPr>
          <w:rFonts w:eastAsia="Times New Roman"/>
          <w:color w:val="000000"/>
          <w:sz w:val="24"/>
          <w:szCs w:val="24"/>
        </w:rPr>
        <w:t>O</w:t>
      </w:r>
      <w:r w:rsidRPr="000C28B9">
        <w:rPr>
          <w:rFonts w:eastAsia="Times New Roman"/>
          <w:color w:val="000000"/>
          <w:sz w:val="24"/>
          <w:szCs w:val="24"/>
        </w:rPr>
        <w:t xml:space="preserve">.22 r.24(3)(b) referred to the judgment rate, the proper award should be 4% above judgment rate. </w:t>
      </w:r>
      <w:r w:rsidR="009B1D77" w:rsidRPr="009B1D77">
        <w:rPr>
          <w:rFonts w:eastAsia="Times New Roman"/>
          <w:color w:val="000000"/>
          <w:sz w:val="24"/>
          <w:szCs w:val="24"/>
        </w:rPr>
        <w:t xml:space="preserve"> </w:t>
      </w:r>
      <w:r w:rsidRPr="000C28B9">
        <w:rPr>
          <w:rFonts w:eastAsia="Times New Roman"/>
          <w:color w:val="000000"/>
          <w:sz w:val="24"/>
          <w:szCs w:val="24"/>
        </w:rPr>
        <w:t xml:space="preserve">I cannot accept that submission. </w:t>
      </w:r>
      <w:r w:rsidR="009B1D77" w:rsidRPr="009B1D77">
        <w:rPr>
          <w:rFonts w:eastAsia="Times New Roman"/>
          <w:color w:val="000000"/>
          <w:sz w:val="24"/>
          <w:szCs w:val="24"/>
        </w:rPr>
        <w:t xml:space="preserve"> </w:t>
      </w:r>
      <w:r w:rsidRPr="000C28B9">
        <w:rPr>
          <w:rFonts w:eastAsia="Times New Roman"/>
          <w:color w:val="000000"/>
          <w:sz w:val="24"/>
          <w:szCs w:val="24"/>
        </w:rPr>
        <w:t xml:space="preserve">The </w:t>
      </w:r>
      <w:r w:rsidR="009B1D77" w:rsidRPr="009B1D77">
        <w:rPr>
          <w:rFonts w:eastAsia="Times New Roman"/>
          <w:color w:val="000000"/>
          <w:sz w:val="24"/>
          <w:szCs w:val="24"/>
        </w:rPr>
        <w:t xml:space="preserve">rule </w:t>
      </w:r>
      <w:r w:rsidRPr="000C28B9">
        <w:rPr>
          <w:rFonts w:eastAsia="Times New Roman"/>
          <w:color w:val="000000"/>
          <w:sz w:val="24"/>
          <w:szCs w:val="24"/>
        </w:rPr>
        <w:t xml:space="preserve">only sets the maxima. </w:t>
      </w:r>
      <w:r w:rsidR="009B1D77" w:rsidRPr="009B1D77">
        <w:rPr>
          <w:rFonts w:eastAsia="Times New Roman"/>
          <w:color w:val="000000"/>
          <w:sz w:val="24"/>
          <w:szCs w:val="24"/>
        </w:rPr>
        <w:t xml:space="preserve"> </w:t>
      </w:r>
      <w:r w:rsidRPr="000C28B9">
        <w:rPr>
          <w:rFonts w:eastAsia="Times New Roman"/>
          <w:color w:val="000000"/>
          <w:sz w:val="24"/>
          <w:szCs w:val="24"/>
        </w:rPr>
        <w:t xml:space="preserve">Given the rationale for the exercise of the power and that it is not penal, I should ask what should be the appropriate rate in Hong Kong which can generously reflect the costs of money to the plaintiff. </w:t>
      </w:r>
      <w:r w:rsidR="009B1D77" w:rsidRPr="009B1D77">
        <w:rPr>
          <w:rFonts w:eastAsia="Times New Roman"/>
          <w:color w:val="000000"/>
          <w:sz w:val="24"/>
          <w:szCs w:val="24"/>
        </w:rPr>
        <w:t xml:space="preserve"> </w:t>
      </w:r>
      <w:r w:rsidRPr="000C28B9">
        <w:rPr>
          <w:rFonts w:eastAsia="Times New Roman"/>
          <w:color w:val="000000"/>
          <w:sz w:val="24"/>
          <w:szCs w:val="24"/>
        </w:rPr>
        <w:t xml:space="preserve">Based on the information from </w:t>
      </w:r>
      <w:proofErr w:type="spellStart"/>
      <w:r w:rsidRPr="000C28B9">
        <w:rPr>
          <w:rFonts w:eastAsia="Times New Roman"/>
          <w:color w:val="000000"/>
          <w:sz w:val="24"/>
          <w:szCs w:val="24"/>
        </w:rPr>
        <w:t>Mr</w:t>
      </w:r>
      <w:proofErr w:type="spellEnd"/>
      <w:r w:rsidRPr="000C28B9">
        <w:rPr>
          <w:rFonts w:eastAsia="Times New Roman"/>
          <w:color w:val="000000"/>
          <w:sz w:val="24"/>
          <w:szCs w:val="24"/>
        </w:rPr>
        <w:t xml:space="preserve"> Chan, 4% above prime in Hong Kong is 1% above judgment rate. </w:t>
      </w:r>
      <w:r w:rsidR="009B1D77" w:rsidRPr="009B1D77">
        <w:rPr>
          <w:rFonts w:eastAsia="Times New Roman"/>
          <w:color w:val="000000"/>
          <w:sz w:val="24"/>
          <w:szCs w:val="24"/>
        </w:rPr>
        <w:t xml:space="preserve"> </w:t>
      </w:r>
      <w:r w:rsidRPr="000C28B9">
        <w:rPr>
          <w:rFonts w:eastAsia="Times New Roman"/>
          <w:color w:val="000000"/>
          <w:sz w:val="24"/>
          <w:szCs w:val="24"/>
        </w:rPr>
        <w:t xml:space="preserve">I shall adopt this (9%) as our generous assessment of costs of money. </w:t>
      </w:r>
      <w:r w:rsidR="009B1D77" w:rsidRPr="009B1D77">
        <w:rPr>
          <w:rFonts w:eastAsia="Times New Roman"/>
          <w:color w:val="000000"/>
          <w:sz w:val="24"/>
          <w:szCs w:val="24"/>
        </w:rPr>
        <w:t xml:space="preserve"> </w:t>
      </w:r>
      <w:r w:rsidRPr="000C28B9">
        <w:rPr>
          <w:rFonts w:eastAsia="Times New Roman"/>
          <w:color w:val="000000"/>
          <w:sz w:val="24"/>
          <w:szCs w:val="24"/>
        </w:rPr>
        <w:t xml:space="preserve">Applying that to my simplified approach, I will order interest on costs incurred after </w:t>
      </w:r>
      <w:r w:rsidR="009B1D77" w:rsidRPr="009B1D77">
        <w:rPr>
          <w:rFonts w:eastAsia="Times New Roman"/>
          <w:color w:val="000000"/>
          <w:sz w:val="24"/>
          <w:szCs w:val="24"/>
        </w:rPr>
        <w:t xml:space="preserve">1 </w:t>
      </w:r>
      <w:r w:rsidRPr="000C28B9">
        <w:rPr>
          <w:rFonts w:eastAsia="Times New Roman"/>
          <w:color w:val="000000"/>
          <w:sz w:val="24"/>
          <w:szCs w:val="24"/>
        </w:rPr>
        <w:t>February to the date of this judgment be paid by the defendant to the plaintiff at</w:t>
      </w:r>
      <w:r w:rsidR="009B1D77" w:rsidRPr="009B1D77">
        <w:rPr>
          <w:rFonts w:eastAsia="Times New Roman"/>
          <w:color w:val="000000"/>
          <w:sz w:val="24"/>
          <w:szCs w:val="24"/>
        </w:rPr>
        <w:t xml:space="preserve"> </w:t>
      </w:r>
      <w:r w:rsidRPr="000C28B9">
        <w:rPr>
          <w:rFonts w:eastAsia="Times New Roman"/>
          <w:color w:val="000000"/>
          <w:sz w:val="24"/>
          <w:szCs w:val="24"/>
        </w:rPr>
        <w:t xml:space="preserve">4.5% and such interest shall run from </w:t>
      </w:r>
      <w:r w:rsidR="009B1D77" w:rsidRPr="009B1D77">
        <w:rPr>
          <w:rFonts w:eastAsia="Times New Roman"/>
          <w:color w:val="000000"/>
          <w:sz w:val="24"/>
          <w:szCs w:val="24"/>
        </w:rPr>
        <w:t>1 February 2010.”</w:t>
      </w:r>
    </w:p>
    <w:p w:rsidR="00D42EDA" w:rsidRDefault="00D42EDA" w:rsidP="006A0219">
      <w:pPr>
        <w:pStyle w:val="ListParagraph"/>
        <w:tabs>
          <w:tab w:val="clear" w:pos="4320"/>
          <w:tab w:val="clear" w:pos="9072"/>
        </w:tabs>
        <w:spacing w:line="360" w:lineRule="auto"/>
        <w:ind w:left="0"/>
        <w:jc w:val="both"/>
        <w:rPr>
          <w:szCs w:val="28"/>
        </w:rPr>
      </w:pPr>
    </w:p>
    <w:p w:rsidR="00360D26" w:rsidRDefault="00360D26" w:rsidP="006A0219">
      <w:pPr>
        <w:pStyle w:val="ListParagraph"/>
        <w:numPr>
          <w:ilvl w:val="0"/>
          <w:numId w:val="1"/>
        </w:numPr>
        <w:tabs>
          <w:tab w:val="clear" w:pos="4320"/>
          <w:tab w:val="clear" w:pos="9072"/>
        </w:tabs>
        <w:spacing w:line="360" w:lineRule="auto"/>
        <w:ind w:left="0" w:firstLine="0"/>
        <w:jc w:val="both"/>
        <w:rPr>
          <w:szCs w:val="28"/>
        </w:rPr>
      </w:pPr>
      <w:r>
        <w:rPr>
          <w:szCs w:val="28"/>
        </w:rPr>
        <w:t>I noted that the same approach ha</w:t>
      </w:r>
      <w:r w:rsidR="00DE4F80">
        <w:rPr>
          <w:szCs w:val="28"/>
        </w:rPr>
        <w:t>s</w:t>
      </w:r>
      <w:r>
        <w:rPr>
          <w:szCs w:val="28"/>
        </w:rPr>
        <w:t xml:space="preserve"> been adopted by Deputy Judge Simon Ho in </w:t>
      </w:r>
      <w:r w:rsidRPr="00360D26">
        <w:rPr>
          <w:i/>
          <w:szCs w:val="28"/>
        </w:rPr>
        <w:t>Fan</w:t>
      </w:r>
      <w:r w:rsidR="00996B3E">
        <w:rPr>
          <w:i/>
          <w:szCs w:val="28"/>
        </w:rPr>
        <w:t xml:space="preserve"> K</w:t>
      </w:r>
      <w:r>
        <w:rPr>
          <w:i/>
          <w:szCs w:val="28"/>
        </w:rPr>
        <w:t>ai Ming</w:t>
      </w:r>
      <w:r>
        <w:rPr>
          <w:szCs w:val="28"/>
        </w:rPr>
        <w:t xml:space="preserve"> </w:t>
      </w:r>
      <w:r w:rsidRPr="00360D26">
        <w:rPr>
          <w:i/>
          <w:szCs w:val="28"/>
        </w:rPr>
        <w:t xml:space="preserve">v Lam Susan </w:t>
      </w:r>
      <w:proofErr w:type="spellStart"/>
      <w:r w:rsidRPr="00360D26">
        <w:rPr>
          <w:i/>
          <w:szCs w:val="28"/>
        </w:rPr>
        <w:t>Shui</w:t>
      </w:r>
      <w:proofErr w:type="spellEnd"/>
      <w:r w:rsidRPr="00360D26">
        <w:rPr>
          <w:i/>
          <w:szCs w:val="28"/>
        </w:rPr>
        <w:t xml:space="preserve"> </w:t>
      </w:r>
      <w:proofErr w:type="spellStart"/>
      <w:r w:rsidRPr="00360D26">
        <w:rPr>
          <w:i/>
          <w:szCs w:val="28"/>
        </w:rPr>
        <w:t>Hing</w:t>
      </w:r>
      <w:proofErr w:type="spellEnd"/>
      <w:r>
        <w:rPr>
          <w:szCs w:val="28"/>
        </w:rPr>
        <w:t xml:space="preserve"> [2017] 5 HKC 230.  </w:t>
      </w:r>
    </w:p>
    <w:p w:rsidR="00360D26" w:rsidRPr="00360D26" w:rsidRDefault="00360D26" w:rsidP="006A0219">
      <w:pPr>
        <w:pStyle w:val="ListParagraph"/>
        <w:spacing w:line="360" w:lineRule="auto"/>
        <w:rPr>
          <w:szCs w:val="28"/>
        </w:rPr>
      </w:pPr>
    </w:p>
    <w:p w:rsidR="00360D26" w:rsidRDefault="00DE1659" w:rsidP="006A0219">
      <w:pPr>
        <w:pStyle w:val="ListParagraph"/>
        <w:numPr>
          <w:ilvl w:val="0"/>
          <w:numId w:val="1"/>
        </w:numPr>
        <w:tabs>
          <w:tab w:val="clear" w:pos="4320"/>
          <w:tab w:val="clear" w:pos="9072"/>
        </w:tabs>
        <w:spacing w:line="360" w:lineRule="auto"/>
        <w:ind w:left="0" w:firstLine="0"/>
        <w:jc w:val="both"/>
        <w:rPr>
          <w:szCs w:val="28"/>
        </w:rPr>
      </w:pPr>
      <w:r>
        <w:rPr>
          <w:szCs w:val="28"/>
        </w:rPr>
        <w:t>I</w:t>
      </w:r>
      <w:r w:rsidR="00DE4F80">
        <w:rPr>
          <w:szCs w:val="28"/>
        </w:rPr>
        <w:t xml:space="preserve"> </w:t>
      </w:r>
      <w:r w:rsidR="007F22B5">
        <w:rPr>
          <w:szCs w:val="28"/>
        </w:rPr>
        <w:t>would respectfully</w:t>
      </w:r>
      <w:r w:rsidR="00730BAD">
        <w:rPr>
          <w:szCs w:val="28"/>
        </w:rPr>
        <w:t xml:space="preserve"> agree and adopt</w:t>
      </w:r>
      <w:r w:rsidR="006A0219">
        <w:rPr>
          <w:szCs w:val="28"/>
        </w:rPr>
        <w:t xml:space="preserve"> </w:t>
      </w:r>
      <w:r w:rsidR="00360D26">
        <w:rPr>
          <w:szCs w:val="28"/>
        </w:rPr>
        <w:t xml:space="preserve">the </w:t>
      </w:r>
      <w:r w:rsidR="00ED7ACE">
        <w:rPr>
          <w:szCs w:val="28"/>
        </w:rPr>
        <w:t>approach</w:t>
      </w:r>
      <w:r w:rsidR="00360D26">
        <w:rPr>
          <w:szCs w:val="28"/>
        </w:rPr>
        <w:t xml:space="preserve"> of Lam J</w:t>
      </w:r>
      <w:r w:rsidR="00DE4F80">
        <w:rPr>
          <w:szCs w:val="28"/>
        </w:rPr>
        <w:t xml:space="preserve"> (</w:t>
      </w:r>
      <w:r w:rsidR="00360D26">
        <w:rPr>
          <w:szCs w:val="28"/>
        </w:rPr>
        <w:t xml:space="preserve">as the </w:t>
      </w:r>
      <w:r w:rsidR="00DE4F80">
        <w:rPr>
          <w:szCs w:val="28"/>
        </w:rPr>
        <w:t xml:space="preserve">V-P then was) </w:t>
      </w:r>
      <w:r w:rsidR="00360D26">
        <w:rPr>
          <w:szCs w:val="28"/>
        </w:rPr>
        <w:t xml:space="preserve">in </w:t>
      </w:r>
      <w:r w:rsidR="00360D26" w:rsidRPr="00D92D4C">
        <w:rPr>
          <w:i/>
          <w:szCs w:val="28"/>
        </w:rPr>
        <w:t>Golden Eagle</w:t>
      </w:r>
      <w:r w:rsidR="006A0219">
        <w:rPr>
          <w:i/>
          <w:szCs w:val="28"/>
        </w:rPr>
        <w:t>,</w:t>
      </w:r>
      <w:r w:rsidR="00DE4F80">
        <w:rPr>
          <w:i/>
          <w:szCs w:val="28"/>
        </w:rPr>
        <w:t xml:space="preserve"> </w:t>
      </w:r>
      <w:r w:rsidR="00DE4F80" w:rsidRPr="00DE4F80">
        <w:rPr>
          <w:i/>
          <w:szCs w:val="28"/>
        </w:rPr>
        <w:t>supr</w:t>
      </w:r>
      <w:r w:rsidR="00DE4F80">
        <w:rPr>
          <w:i/>
          <w:szCs w:val="28"/>
        </w:rPr>
        <w:t xml:space="preserve">a.  </w:t>
      </w:r>
      <w:r w:rsidR="00360D26">
        <w:rPr>
          <w:szCs w:val="28"/>
        </w:rPr>
        <w:t xml:space="preserve">As there is no evidence on </w:t>
      </w:r>
      <w:r w:rsidR="00360D26">
        <w:rPr>
          <w:szCs w:val="28"/>
        </w:rPr>
        <w:lastRenderedPageBreak/>
        <w:t xml:space="preserve">any actual payment of costs, the defendant being </w:t>
      </w:r>
      <w:r w:rsidR="00D92D4C">
        <w:rPr>
          <w:szCs w:val="28"/>
        </w:rPr>
        <w:t>re</w:t>
      </w:r>
      <w:r w:rsidR="00360D26">
        <w:rPr>
          <w:szCs w:val="28"/>
        </w:rPr>
        <w:t>presented by the insurance company, I should follow the approach in</w:t>
      </w:r>
      <w:r w:rsidR="007F22B5">
        <w:rPr>
          <w:szCs w:val="28"/>
        </w:rPr>
        <w:t xml:space="preserve"> the above two cases and apply</w:t>
      </w:r>
      <w:r w:rsidR="00360D26">
        <w:rPr>
          <w:szCs w:val="28"/>
        </w:rPr>
        <w:t xml:space="preserve"> a 4.5% on costs above the judgment rate </w:t>
      </w:r>
      <w:r w:rsidR="00DE4F80">
        <w:rPr>
          <w:szCs w:val="28"/>
        </w:rPr>
        <w:t xml:space="preserve">as </w:t>
      </w:r>
      <w:r w:rsidR="00360D26">
        <w:rPr>
          <w:szCs w:val="28"/>
        </w:rPr>
        <w:t xml:space="preserve">enhanced interest in this case.  </w:t>
      </w:r>
    </w:p>
    <w:p w:rsidR="00360D26" w:rsidRDefault="00360D26" w:rsidP="006A0219">
      <w:pPr>
        <w:spacing w:line="360" w:lineRule="auto"/>
        <w:rPr>
          <w:szCs w:val="28"/>
        </w:rPr>
      </w:pPr>
    </w:p>
    <w:p w:rsidR="00360D26" w:rsidRDefault="00360D26" w:rsidP="006A0219">
      <w:pPr>
        <w:spacing w:line="360" w:lineRule="auto"/>
        <w:rPr>
          <w:i/>
          <w:szCs w:val="28"/>
        </w:rPr>
      </w:pPr>
      <w:r>
        <w:rPr>
          <w:i/>
          <w:szCs w:val="28"/>
        </w:rPr>
        <w:t xml:space="preserve">Conclusion on </w:t>
      </w:r>
      <w:r w:rsidR="00996B3E">
        <w:rPr>
          <w:i/>
          <w:szCs w:val="28"/>
        </w:rPr>
        <w:t>Variation of Costs</w:t>
      </w:r>
      <w:r w:rsidR="00DE4F80">
        <w:rPr>
          <w:i/>
          <w:szCs w:val="28"/>
        </w:rPr>
        <w:t xml:space="preserve"> S</w:t>
      </w:r>
      <w:r>
        <w:rPr>
          <w:i/>
          <w:szCs w:val="28"/>
        </w:rPr>
        <w:t xml:space="preserve">ummons </w:t>
      </w:r>
    </w:p>
    <w:p w:rsidR="00360D26" w:rsidRDefault="00360D26" w:rsidP="006A0219">
      <w:pPr>
        <w:spacing w:line="360" w:lineRule="auto"/>
        <w:rPr>
          <w:i/>
          <w:szCs w:val="28"/>
        </w:rPr>
      </w:pPr>
    </w:p>
    <w:p w:rsidR="00B07011" w:rsidRDefault="00B07011" w:rsidP="006A0219">
      <w:pPr>
        <w:pStyle w:val="ListParagraph"/>
        <w:numPr>
          <w:ilvl w:val="0"/>
          <w:numId w:val="1"/>
        </w:numPr>
        <w:tabs>
          <w:tab w:val="clear" w:pos="4320"/>
          <w:tab w:val="clear" w:pos="9072"/>
        </w:tabs>
        <w:spacing w:line="360" w:lineRule="auto"/>
        <w:ind w:left="0" w:firstLine="0"/>
        <w:jc w:val="both"/>
        <w:rPr>
          <w:szCs w:val="28"/>
        </w:rPr>
      </w:pPr>
      <w:r>
        <w:rPr>
          <w:szCs w:val="28"/>
        </w:rPr>
        <w:t xml:space="preserve">In conclusion, I shall make </w:t>
      </w:r>
      <w:r w:rsidR="00DE4F80">
        <w:rPr>
          <w:szCs w:val="28"/>
        </w:rPr>
        <w:t xml:space="preserve">the </w:t>
      </w:r>
      <w:r>
        <w:rPr>
          <w:szCs w:val="28"/>
        </w:rPr>
        <w:t xml:space="preserve">following order on the defendant’s </w:t>
      </w:r>
      <w:r w:rsidR="00DE4F80">
        <w:rPr>
          <w:szCs w:val="28"/>
        </w:rPr>
        <w:t xml:space="preserve">Variation of Costs </w:t>
      </w:r>
      <w:proofErr w:type="gramStart"/>
      <w:r w:rsidR="003737A5">
        <w:rPr>
          <w:szCs w:val="28"/>
        </w:rPr>
        <w:t>Summons</w:t>
      </w:r>
      <w:r w:rsidR="00DE4F80">
        <w:rPr>
          <w:szCs w:val="28"/>
        </w:rPr>
        <w:t>:-</w:t>
      </w:r>
      <w:proofErr w:type="gramEnd"/>
    </w:p>
    <w:p w:rsidR="009365DB" w:rsidRDefault="009365DB" w:rsidP="006A0219">
      <w:pPr>
        <w:pStyle w:val="ListParagraph"/>
        <w:tabs>
          <w:tab w:val="clear" w:pos="4320"/>
          <w:tab w:val="clear" w:pos="9072"/>
        </w:tabs>
        <w:spacing w:line="360" w:lineRule="auto"/>
        <w:ind w:left="0"/>
        <w:jc w:val="both"/>
        <w:rPr>
          <w:szCs w:val="28"/>
        </w:rPr>
      </w:pPr>
    </w:p>
    <w:p w:rsidR="009365DB" w:rsidRDefault="00996B3E" w:rsidP="006A0219">
      <w:pPr>
        <w:pStyle w:val="ListParagraph"/>
        <w:numPr>
          <w:ilvl w:val="0"/>
          <w:numId w:val="26"/>
        </w:numPr>
        <w:tabs>
          <w:tab w:val="clear" w:pos="4320"/>
          <w:tab w:val="clear" w:pos="9072"/>
          <w:tab w:val="left" w:pos="2160"/>
        </w:tabs>
        <w:spacing w:line="360" w:lineRule="auto"/>
        <w:ind w:hanging="720"/>
        <w:jc w:val="both"/>
        <w:rPr>
          <w:szCs w:val="28"/>
        </w:rPr>
      </w:pPr>
      <w:r>
        <w:rPr>
          <w:szCs w:val="28"/>
        </w:rPr>
        <w:t>The costs order made by me on 23</w:t>
      </w:r>
      <w:r w:rsidR="009365DB" w:rsidRPr="00B07011">
        <w:rPr>
          <w:szCs w:val="28"/>
        </w:rPr>
        <w:t xml:space="preserve"> March 2018 in the judgment be varied to the extent </w:t>
      </w:r>
      <w:proofErr w:type="gramStart"/>
      <w:r w:rsidR="009365DB" w:rsidRPr="00B07011">
        <w:rPr>
          <w:szCs w:val="28"/>
        </w:rPr>
        <w:t>that:-</w:t>
      </w:r>
      <w:proofErr w:type="gramEnd"/>
    </w:p>
    <w:p w:rsidR="009365DB" w:rsidRPr="00B07011" w:rsidRDefault="009365DB" w:rsidP="006A0219">
      <w:pPr>
        <w:pStyle w:val="ListParagraph"/>
        <w:tabs>
          <w:tab w:val="clear" w:pos="4320"/>
          <w:tab w:val="clear" w:pos="9072"/>
          <w:tab w:val="left" w:pos="2160"/>
        </w:tabs>
        <w:spacing w:line="360" w:lineRule="auto"/>
        <w:ind w:left="2160"/>
        <w:jc w:val="both"/>
        <w:rPr>
          <w:szCs w:val="28"/>
        </w:rPr>
      </w:pPr>
    </w:p>
    <w:p w:rsidR="009365DB" w:rsidRDefault="00996B3E" w:rsidP="006A0219">
      <w:pPr>
        <w:pStyle w:val="ListParagraph"/>
        <w:numPr>
          <w:ilvl w:val="0"/>
          <w:numId w:val="27"/>
        </w:numPr>
        <w:tabs>
          <w:tab w:val="clear" w:pos="4320"/>
          <w:tab w:val="clear" w:pos="9072"/>
          <w:tab w:val="left" w:pos="2160"/>
          <w:tab w:val="left" w:pos="2880"/>
        </w:tabs>
        <w:spacing w:line="360" w:lineRule="auto"/>
        <w:ind w:hanging="720"/>
        <w:jc w:val="both"/>
        <w:rPr>
          <w:szCs w:val="28"/>
        </w:rPr>
      </w:pPr>
      <w:r>
        <w:rPr>
          <w:szCs w:val="28"/>
        </w:rPr>
        <w:t>t</w:t>
      </w:r>
      <w:r w:rsidR="009365DB" w:rsidRPr="00B07011">
        <w:rPr>
          <w:szCs w:val="28"/>
        </w:rPr>
        <w:t xml:space="preserve">he plaintiff </w:t>
      </w:r>
      <w:proofErr w:type="gramStart"/>
      <w:r w:rsidR="009365DB" w:rsidRPr="00B07011">
        <w:rPr>
          <w:szCs w:val="28"/>
        </w:rPr>
        <w:t>pa</w:t>
      </w:r>
      <w:r w:rsidR="00DE4F80">
        <w:rPr>
          <w:szCs w:val="28"/>
        </w:rPr>
        <w:t>y</w:t>
      </w:r>
      <w:proofErr w:type="gramEnd"/>
      <w:r w:rsidR="009365DB" w:rsidRPr="00B07011">
        <w:rPr>
          <w:szCs w:val="28"/>
        </w:rPr>
        <w:t xml:space="preserve"> the defendant costs on </w:t>
      </w:r>
      <w:r w:rsidR="00067011">
        <w:rPr>
          <w:szCs w:val="28"/>
        </w:rPr>
        <w:t xml:space="preserve">a </w:t>
      </w:r>
      <w:r w:rsidR="009365DB" w:rsidRPr="00B07011">
        <w:rPr>
          <w:szCs w:val="28"/>
        </w:rPr>
        <w:t xml:space="preserve">party and party basis from date of issue of writ, </w:t>
      </w:r>
      <w:proofErr w:type="spellStart"/>
      <w:r w:rsidR="009365DB" w:rsidRPr="00B07011">
        <w:rPr>
          <w:szCs w:val="28"/>
        </w:rPr>
        <w:t>ie</w:t>
      </w:r>
      <w:proofErr w:type="spellEnd"/>
      <w:r w:rsidR="009365DB" w:rsidRPr="00B07011">
        <w:rPr>
          <w:szCs w:val="28"/>
        </w:rPr>
        <w:t xml:space="preserve"> 15 December 2015 to the last day on which he could have accepted the sanctioned payment, </w:t>
      </w:r>
      <w:proofErr w:type="spellStart"/>
      <w:r w:rsidR="009365DB" w:rsidRPr="00B07011">
        <w:rPr>
          <w:szCs w:val="28"/>
        </w:rPr>
        <w:t>ie</w:t>
      </w:r>
      <w:proofErr w:type="spellEnd"/>
      <w:r w:rsidR="009365DB" w:rsidRPr="00B07011">
        <w:rPr>
          <w:szCs w:val="28"/>
        </w:rPr>
        <w:t xml:space="preserve"> on 15 September 2016;</w:t>
      </w:r>
    </w:p>
    <w:p w:rsidR="009365DB" w:rsidRDefault="009365DB" w:rsidP="006A0219">
      <w:pPr>
        <w:pStyle w:val="ListParagraph"/>
        <w:tabs>
          <w:tab w:val="clear" w:pos="4320"/>
          <w:tab w:val="clear" w:pos="9072"/>
          <w:tab w:val="left" w:pos="2160"/>
          <w:tab w:val="left" w:pos="2880"/>
        </w:tabs>
        <w:spacing w:line="360" w:lineRule="auto"/>
        <w:ind w:left="2880"/>
        <w:jc w:val="both"/>
        <w:rPr>
          <w:szCs w:val="28"/>
        </w:rPr>
      </w:pPr>
    </w:p>
    <w:p w:rsidR="009365DB" w:rsidRDefault="009365DB" w:rsidP="006A0219">
      <w:pPr>
        <w:pStyle w:val="ListParagraph"/>
        <w:numPr>
          <w:ilvl w:val="0"/>
          <w:numId w:val="27"/>
        </w:numPr>
        <w:tabs>
          <w:tab w:val="clear" w:pos="4320"/>
          <w:tab w:val="clear" w:pos="9072"/>
          <w:tab w:val="left" w:pos="2160"/>
          <w:tab w:val="left" w:pos="2880"/>
        </w:tabs>
        <w:spacing w:line="360" w:lineRule="auto"/>
        <w:ind w:hanging="720"/>
        <w:jc w:val="both"/>
        <w:rPr>
          <w:szCs w:val="28"/>
        </w:rPr>
      </w:pPr>
      <w:r>
        <w:rPr>
          <w:szCs w:val="28"/>
        </w:rPr>
        <w:t xml:space="preserve">the plaintiff </w:t>
      </w:r>
      <w:proofErr w:type="gramStart"/>
      <w:r>
        <w:rPr>
          <w:szCs w:val="28"/>
        </w:rPr>
        <w:t>pa</w:t>
      </w:r>
      <w:r w:rsidR="00067011">
        <w:rPr>
          <w:szCs w:val="28"/>
        </w:rPr>
        <w:t>y</w:t>
      </w:r>
      <w:proofErr w:type="gramEnd"/>
      <w:r>
        <w:rPr>
          <w:szCs w:val="28"/>
        </w:rPr>
        <w:t xml:space="preserve"> the defendant costs on an indemnity basis from 16 September 2016 until date of judgment;</w:t>
      </w:r>
      <w:r w:rsidR="00067011">
        <w:rPr>
          <w:szCs w:val="28"/>
        </w:rPr>
        <w:t xml:space="preserve"> and</w:t>
      </w:r>
    </w:p>
    <w:p w:rsidR="009365DB" w:rsidRPr="00B07011" w:rsidRDefault="009365DB" w:rsidP="006A0219">
      <w:pPr>
        <w:pStyle w:val="ListParagraph"/>
        <w:spacing w:line="360" w:lineRule="auto"/>
        <w:rPr>
          <w:szCs w:val="28"/>
        </w:rPr>
      </w:pPr>
    </w:p>
    <w:p w:rsidR="009365DB" w:rsidRPr="00B07011" w:rsidRDefault="009365DB" w:rsidP="006A0219">
      <w:pPr>
        <w:pStyle w:val="ListParagraph"/>
        <w:numPr>
          <w:ilvl w:val="0"/>
          <w:numId w:val="27"/>
        </w:numPr>
        <w:tabs>
          <w:tab w:val="clear" w:pos="4320"/>
          <w:tab w:val="clear" w:pos="9072"/>
          <w:tab w:val="left" w:pos="2160"/>
          <w:tab w:val="left" w:pos="2880"/>
        </w:tabs>
        <w:spacing w:line="360" w:lineRule="auto"/>
        <w:ind w:hanging="720"/>
        <w:jc w:val="both"/>
        <w:rPr>
          <w:szCs w:val="28"/>
        </w:rPr>
      </w:pPr>
      <w:r>
        <w:rPr>
          <w:szCs w:val="28"/>
        </w:rPr>
        <w:t>enhanced interest on th</w:t>
      </w:r>
      <w:r w:rsidR="003737A5">
        <w:rPr>
          <w:szCs w:val="28"/>
        </w:rPr>
        <w:t>e costs under (b</w:t>
      </w:r>
      <w:r>
        <w:rPr>
          <w:szCs w:val="28"/>
        </w:rPr>
        <w:t>) above at a rate of 4.5% above the judgment rate from 16 September 2016 until payment of the same.</w:t>
      </w:r>
    </w:p>
    <w:p w:rsidR="009365DB" w:rsidRDefault="009365DB" w:rsidP="006A0219">
      <w:pPr>
        <w:pStyle w:val="ListParagraph"/>
        <w:tabs>
          <w:tab w:val="clear" w:pos="4320"/>
          <w:tab w:val="clear" w:pos="9072"/>
          <w:tab w:val="left" w:pos="2160"/>
          <w:tab w:val="left" w:pos="2880"/>
        </w:tabs>
        <w:spacing w:line="360" w:lineRule="auto"/>
        <w:ind w:left="2880"/>
        <w:jc w:val="both"/>
        <w:rPr>
          <w:szCs w:val="28"/>
        </w:rPr>
      </w:pPr>
    </w:p>
    <w:p w:rsidR="009365DB" w:rsidRDefault="009365DB" w:rsidP="006A0219">
      <w:pPr>
        <w:pStyle w:val="ListParagraph"/>
        <w:numPr>
          <w:ilvl w:val="0"/>
          <w:numId w:val="26"/>
        </w:numPr>
        <w:tabs>
          <w:tab w:val="clear" w:pos="4320"/>
          <w:tab w:val="clear" w:pos="9072"/>
          <w:tab w:val="left" w:pos="2160"/>
        </w:tabs>
        <w:spacing w:line="360" w:lineRule="auto"/>
        <w:ind w:hanging="720"/>
        <w:jc w:val="both"/>
        <w:rPr>
          <w:szCs w:val="28"/>
        </w:rPr>
      </w:pPr>
      <w:r>
        <w:rPr>
          <w:szCs w:val="28"/>
        </w:rPr>
        <w:lastRenderedPageBreak/>
        <w:t xml:space="preserve">Sanctioned payment in the sum of $50,000 previously paid in the court by the defendant together with interest accrued thereon be paid out to the defendant, through his solicitors </w:t>
      </w:r>
      <w:proofErr w:type="spellStart"/>
      <w:r>
        <w:rPr>
          <w:szCs w:val="28"/>
        </w:rPr>
        <w:t>Messrs</w:t>
      </w:r>
      <w:proofErr w:type="spellEnd"/>
      <w:r>
        <w:rPr>
          <w:szCs w:val="28"/>
        </w:rPr>
        <w:t xml:space="preserve"> Leung and Lau;</w:t>
      </w:r>
    </w:p>
    <w:p w:rsidR="009365DB" w:rsidRDefault="009365DB" w:rsidP="006A0219">
      <w:pPr>
        <w:pStyle w:val="ListParagraph"/>
        <w:tabs>
          <w:tab w:val="clear" w:pos="4320"/>
          <w:tab w:val="clear" w:pos="9072"/>
          <w:tab w:val="left" w:pos="2160"/>
        </w:tabs>
        <w:spacing w:line="360" w:lineRule="auto"/>
        <w:ind w:left="2160"/>
        <w:jc w:val="both"/>
        <w:rPr>
          <w:szCs w:val="28"/>
        </w:rPr>
      </w:pPr>
    </w:p>
    <w:p w:rsidR="009365DB" w:rsidRDefault="009365DB" w:rsidP="006A0219">
      <w:pPr>
        <w:pStyle w:val="ListParagraph"/>
        <w:numPr>
          <w:ilvl w:val="0"/>
          <w:numId w:val="26"/>
        </w:numPr>
        <w:tabs>
          <w:tab w:val="clear" w:pos="4320"/>
          <w:tab w:val="clear" w:pos="9072"/>
          <w:tab w:val="left" w:pos="2160"/>
        </w:tabs>
        <w:spacing w:line="360" w:lineRule="auto"/>
        <w:ind w:hanging="720"/>
        <w:jc w:val="both"/>
        <w:rPr>
          <w:szCs w:val="28"/>
        </w:rPr>
      </w:pPr>
      <w:r>
        <w:rPr>
          <w:szCs w:val="28"/>
        </w:rPr>
        <w:t>The costs of an</w:t>
      </w:r>
      <w:r w:rsidR="00067011">
        <w:rPr>
          <w:szCs w:val="28"/>
        </w:rPr>
        <w:t>d</w:t>
      </w:r>
      <w:r>
        <w:rPr>
          <w:szCs w:val="28"/>
        </w:rPr>
        <w:t xml:space="preserve"> occasion</w:t>
      </w:r>
      <w:r w:rsidR="00067011">
        <w:rPr>
          <w:szCs w:val="28"/>
        </w:rPr>
        <w:t xml:space="preserve">ed </w:t>
      </w:r>
      <w:r>
        <w:rPr>
          <w:szCs w:val="28"/>
        </w:rPr>
        <w:t>by the application to be paid by the plaintiff to the defendant on a party and party basis</w:t>
      </w:r>
      <w:r w:rsidR="003737A5">
        <w:rPr>
          <w:szCs w:val="28"/>
        </w:rPr>
        <w:t>, such costs</w:t>
      </w:r>
      <w:r>
        <w:rPr>
          <w:szCs w:val="28"/>
        </w:rPr>
        <w:t xml:space="preserve"> to be taxed if not agreed</w:t>
      </w:r>
      <w:r w:rsidR="003737A5">
        <w:rPr>
          <w:szCs w:val="28"/>
        </w:rPr>
        <w:t xml:space="preserve"> with certificate for counsel</w:t>
      </w:r>
      <w:r>
        <w:rPr>
          <w:szCs w:val="28"/>
        </w:rPr>
        <w:t>;</w:t>
      </w:r>
      <w:r w:rsidR="00067011">
        <w:rPr>
          <w:szCs w:val="28"/>
        </w:rPr>
        <w:t xml:space="preserve"> and</w:t>
      </w:r>
    </w:p>
    <w:p w:rsidR="009365DB" w:rsidRPr="009365DB" w:rsidRDefault="009365DB" w:rsidP="006A0219">
      <w:pPr>
        <w:tabs>
          <w:tab w:val="clear" w:pos="4320"/>
          <w:tab w:val="clear" w:pos="9072"/>
          <w:tab w:val="left" w:pos="2160"/>
        </w:tabs>
        <w:spacing w:line="360" w:lineRule="auto"/>
        <w:jc w:val="both"/>
        <w:rPr>
          <w:szCs w:val="28"/>
        </w:rPr>
      </w:pPr>
    </w:p>
    <w:p w:rsidR="009365DB" w:rsidRDefault="009365DB" w:rsidP="006A0219">
      <w:pPr>
        <w:pStyle w:val="ListParagraph"/>
        <w:numPr>
          <w:ilvl w:val="0"/>
          <w:numId w:val="26"/>
        </w:numPr>
        <w:tabs>
          <w:tab w:val="clear" w:pos="4320"/>
          <w:tab w:val="clear" w:pos="9072"/>
          <w:tab w:val="left" w:pos="2160"/>
        </w:tabs>
        <w:spacing w:line="360" w:lineRule="auto"/>
        <w:ind w:hanging="720"/>
        <w:jc w:val="both"/>
        <w:rPr>
          <w:szCs w:val="28"/>
        </w:rPr>
      </w:pPr>
      <w:r>
        <w:rPr>
          <w:szCs w:val="28"/>
        </w:rPr>
        <w:t xml:space="preserve">The plaintiff own costs to be taxed in accordance with the </w:t>
      </w:r>
      <w:r w:rsidR="007F22B5">
        <w:rPr>
          <w:szCs w:val="28"/>
        </w:rPr>
        <w:t>L</w:t>
      </w:r>
      <w:r>
        <w:rPr>
          <w:szCs w:val="28"/>
        </w:rPr>
        <w:t xml:space="preserve">egal </w:t>
      </w:r>
      <w:r w:rsidR="007F22B5">
        <w:rPr>
          <w:szCs w:val="28"/>
        </w:rPr>
        <w:t>A</w:t>
      </w:r>
      <w:r>
        <w:rPr>
          <w:szCs w:val="28"/>
        </w:rPr>
        <w:t xml:space="preserve">id </w:t>
      </w:r>
      <w:r w:rsidR="007F22B5">
        <w:rPr>
          <w:szCs w:val="28"/>
        </w:rPr>
        <w:t>R</w:t>
      </w:r>
      <w:r>
        <w:rPr>
          <w:szCs w:val="28"/>
        </w:rPr>
        <w:t>egulations.</w:t>
      </w:r>
    </w:p>
    <w:p w:rsidR="009365DB" w:rsidRDefault="009365DB" w:rsidP="006A0219">
      <w:pPr>
        <w:tabs>
          <w:tab w:val="clear" w:pos="4320"/>
          <w:tab w:val="clear" w:pos="9072"/>
          <w:tab w:val="left" w:pos="2160"/>
        </w:tabs>
        <w:spacing w:line="360" w:lineRule="auto"/>
        <w:jc w:val="both"/>
        <w:rPr>
          <w:szCs w:val="28"/>
        </w:rPr>
      </w:pPr>
    </w:p>
    <w:p w:rsidR="009365DB" w:rsidRPr="009365DB" w:rsidRDefault="004277C1" w:rsidP="006A0219">
      <w:pPr>
        <w:pStyle w:val="ListParagraph"/>
        <w:tabs>
          <w:tab w:val="clear" w:pos="4320"/>
          <w:tab w:val="clear" w:pos="9072"/>
        </w:tabs>
        <w:spacing w:line="360" w:lineRule="auto"/>
        <w:ind w:left="0"/>
        <w:jc w:val="both"/>
        <w:rPr>
          <w:i/>
          <w:szCs w:val="28"/>
        </w:rPr>
      </w:pPr>
      <w:r>
        <w:rPr>
          <w:i/>
          <w:szCs w:val="28"/>
        </w:rPr>
        <w:t xml:space="preserve">(B) </w:t>
      </w:r>
      <w:bookmarkStart w:id="0" w:name="_GoBack"/>
      <w:bookmarkEnd w:id="0"/>
      <w:r w:rsidR="009365DB">
        <w:rPr>
          <w:i/>
          <w:szCs w:val="28"/>
        </w:rPr>
        <w:t xml:space="preserve">Leave to </w:t>
      </w:r>
      <w:r w:rsidR="00067011">
        <w:rPr>
          <w:i/>
          <w:szCs w:val="28"/>
        </w:rPr>
        <w:t>A</w:t>
      </w:r>
      <w:r w:rsidR="009365DB">
        <w:rPr>
          <w:i/>
          <w:szCs w:val="28"/>
        </w:rPr>
        <w:t>ppeal</w:t>
      </w:r>
      <w:r w:rsidR="00067011">
        <w:rPr>
          <w:i/>
          <w:szCs w:val="28"/>
        </w:rPr>
        <w:t xml:space="preserve"> Summons</w:t>
      </w:r>
    </w:p>
    <w:p w:rsidR="009365DB" w:rsidRDefault="009365DB" w:rsidP="006A0219">
      <w:pPr>
        <w:pStyle w:val="ListParagraph"/>
        <w:tabs>
          <w:tab w:val="clear" w:pos="4320"/>
          <w:tab w:val="clear" w:pos="9072"/>
        </w:tabs>
        <w:spacing w:line="360" w:lineRule="auto"/>
        <w:ind w:left="0"/>
        <w:jc w:val="both"/>
        <w:rPr>
          <w:szCs w:val="28"/>
        </w:rPr>
      </w:pPr>
    </w:p>
    <w:p w:rsidR="007F22B5" w:rsidRDefault="00067011" w:rsidP="006A0219">
      <w:pPr>
        <w:pStyle w:val="ListParagraph"/>
        <w:numPr>
          <w:ilvl w:val="0"/>
          <w:numId w:val="1"/>
        </w:numPr>
        <w:tabs>
          <w:tab w:val="clear" w:pos="4320"/>
          <w:tab w:val="clear" w:pos="9072"/>
        </w:tabs>
        <w:spacing w:line="360" w:lineRule="auto"/>
        <w:ind w:left="0" w:firstLine="0"/>
        <w:jc w:val="both"/>
        <w:rPr>
          <w:szCs w:val="28"/>
        </w:rPr>
      </w:pPr>
      <w:r>
        <w:rPr>
          <w:szCs w:val="28"/>
        </w:rPr>
        <w:t>The plaint</w:t>
      </w:r>
      <w:r w:rsidR="003737A5">
        <w:rPr>
          <w:szCs w:val="28"/>
        </w:rPr>
        <w:t>iff is seeking leave to appeal against my J</w:t>
      </w:r>
      <w:r>
        <w:rPr>
          <w:szCs w:val="28"/>
        </w:rPr>
        <w:t xml:space="preserve">udgment.  In doing so, he </w:t>
      </w:r>
      <w:r w:rsidR="007F22B5">
        <w:rPr>
          <w:szCs w:val="28"/>
        </w:rPr>
        <w:t xml:space="preserve">has </w:t>
      </w:r>
      <w:r>
        <w:rPr>
          <w:szCs w:val="28"/>
        </w:rPr>
        <w:t>list</w:t>
      </w:r>
      <w:r w:rsidR="003737A5">
        <w:rPr>
          <w:szCs w:val="28"/>
        </w:rPr>
        <w:t>ed</w:t>
      </w:r>
      <w:r>
        <w:rPr>
          <w:szCs w:val="28"/>
        </w:rPr>
        <w:t xml:space="preserve"> out </w:t>
      </w:r>
      <w:r w:rsidR="003737A5">
        <w:rPr>
          <w:szCs w:val="28"/>
        </w:rPr>
        <w:t>6</w:t>
      </w:r>
      <w:r>
        <w:rPr>
          <w:szCs w:val="28"/>
        </w:rPr>
        <w:t xml:space="preserve"> grounds of appeal, the first</w:t>
      </w:r>
      <w:r w:rsidR="003737A5">
        <w:rPr>
          <w:szCs w:val="28"/>
        </w:rPr>
        <w:t xml:space="preserve"> 4</w:t>
      </w:r>
      <w:r>
        <w:rPr>
          <w:szCs w:val="28"/>
        </w:rPr>
        <w:t xml:space="preserve"> ground</w:t>
      </w:r>
      <w:r w:rsidR="003737A5">
        <w:rPr>
          <w:szCs w:val="28"/>
        </w:rPr>
        <w:t>s concerned</w:t>
      </w:r>
      <w:r>
        <w:rPr>
          <w:szCs w:val="28"/>
        </w:rPr>
        <w:t xml:space="preserve"> my findings on negligen</w:t>
      </w:r>
      <w:r w:rsidR="0049580A">
        <w:rPr>
          <w:szCs w:val="28"/>
        </w:rPr>
        <w:t>ce</w:t>
      </w:r>
      <w:r w:rsidR="007F22B5">
        <w:rPr>
          <w:szCs w:val="28"/>
        </w:rPr>
        <w:t xml:space="preserve"> and the last 2</w:t>
      </w:r>
      <w:r w:rsidR="003737A5">
        <w:rPr>
          <w:szCs w:val="28"/>
        </w:rPr>
        <w:t xml:space="preserve"> grounds</w:t>
      </w:r>
      <w:r>
        <w:rPr>
          <w:szCs w:val="28"/>
        </w:rPr>
        <w:t xml:space="preserve"> concern</w:t>
      </w:r>
      <w:r w:rsidR="003737A5">
        <w:rPr>
          <w:szCs w:val="28"/>
        </w:rPr>
        <w:t>ed</w:t>
      </w:r>
      <w:r>
        <w:rPr>
          <w:szCs w:val="28"/>
        </w:rPr>
        <w:t xml:space="preserve"> my findings on </w:t>
      </w:r>
      <w:r w:rsidR="0049580A">
        <w:rPr>
          <w:szCs w:val="28"/>
        </w:rPr>
        <w:t>causation</w:t>
      </w:r>
      <w:r>
        <w:rPr>
          <w:szCs w:val="28"/>
        </w:rPr>
        <w:t xml:space="preserve">.  </w:t>
      </w:r>
    </w:p>
    <w:p w:rsidR="007F22B5" w:rsidRDefault="007F22B5" w:rsidP="007F22B5">
      <w:pPr>
        <w:pStyle w:val="ListParagraph"/>
        <w:tabs>
          <w:tab w:val="clear" w:pos="4320"/>
          <w:tab w:val="clear" w:pos="9072"/>
        </w:tabs>
        <w:spacing w:line="360" w:lineRule="auto"/>
        <w:ind w:left="0"/>
        <w:jc w:val="both"/>
        <w:rPr>
          <w:szCs w:val="28"/>
        </w:rPr>
      </w:pPr>
    </w:p>
    <w:p w:rsidR="009365DB" w:rsidRDefault="00067011" w:rsidP="006A0219">
      <w:pPr>
        <w:pStyle w:val="ListParagraph"/>
        <w:numPr>
          <w:ilvl w:val="0"/>
          <w:numId w:val="1"/>
        </w:numPr>
        <w:tabs>
          <w:tab w:val="clear" w:pos="4320"/>
          <w:tab w:val="clear" w:pos="9072"/>
        </w:tabs>
        <w:spacing w:line="360" w:lineRule="auto"/>
        <w:ind w:left="0" w:firstLine="0"/>
        <w:jc w:val="both"/>
        <w:rPr>
          <w:szCs w:val="28"/>
        </w:rPr>
      </w:pPr>
      <w:r>
        <w:rPr>
          <w:szCs w:val="28"/>
        </w:rPr>
        <w:t xml:space="preserve">With greatest respect to </w:t>
      </w:r>
      <w:proofErr w:type="spellStart"/>
      <w:r>
        <w:rPr>
          <w:szCs w:val="28"/>
        </w:rPr>
        <w:t>Mr</w:t>
      </w:r>
      <w:proofErr w:type="spellEnd"/>
      <w:r>
        <w:rPr>
          <w:szCs w:val="28"/>
        </w:rPr>
        <w:t xml:space="preserve"> Wong who represented the plaintiff, </w:t>
      </w:r>
      <w:r w:rsidR="003737A5">
        <w:rPr>
          <w:szCs w:val="28"/>
        </w:rPr>
        <w:t xml:space="preserve">all </w:t>
      </w:r>
      <w:r>
        <w:rPr>
          <w:szCs w:val="28"/>
        </w:rPr>
        <w:t xml:space="preserve">the proposed </w:t>
      </w:r>
      <w:r w:rsidR="00F958D8">
        <w:rPr>
          <w:szCs w:val="28"/>
        </w:rPr>
        <w:t xml:space="preserve">grounds </w:t>
      </w:r>
      <w:r>
        <w:rPr>
          <w:szCs w:val="28"/>
        </w:rPr>
        <w:t xml:space="preserve">of appeal seek to attack </w:t>
      </w:r>
      <w:r w:rsidR="003737A5">
        <w:rPr>
          <w:szCs w:val="28"/>
        </w:rPr>
        <w:t>my findings of fact in this</w:t>
      </w:r>
      <w:r w:rsidR="004A045D">
        <w:rPr>
          <w:szCs w:val="28"/>
        </w:rPr>
        <w:t xml:space="preserve"> case.  Insofar as I could make out from the submissions, he is not saying that I had relied on the wrong principles of law or that I had applied the principles wrongly to the facts. </w:t>
      </w:r>
      <w:r w:rsidR="007F22B5">
        <w:rPr>
          <w:szCs w:val="28"/>
        </w:rPr>
        <w:t xml:space="preserve">It is </w:t>
      </w:r>
      <w:r w:rsidR="00996B3E">
        <w:rPr>
          <w:szCs w:val="28"/>
        </w:rPr>
        <w:t>conclusion in</w:t>
      </w:r>
      <w:r w:rsidR="007F22B5">
        <w:rPr>
          <w:szCs w:val="28"/>
        </w:rPr>
        <w:t xml:space="preserve"> my findings of fact</w:t>
      </w:r>
      <w:r w:rsidR="003737A5">
        <w:rPr>
          <w:szCs w:val="28"/>
        </w:rPr>
        <w:t xml:space="preserve"> that he is not happy with.</w:t>
      </w:r>
      <w:r w:rsidR="004A045D">
        <w:rPr>
          <w:szCs w:val="28"/>
        </w:rPr>
        <w:t xml:space="preserve"> </w:t>
      </w:r>
    </w:p>
    <w:p w:rsidR="004A045D" w:rsidRDefault="004A045D" w:rsidP="006A0219">
      <w:pPr>
        <w:pStyle w:val="ListParagraph"/>
        <w:tabs>
          <w:tab w:val="clear" w:pos="4320"/>
          <w:tab w:val="clear" w:pos="9072"/>
        </w:tabs>
        <w:spacing w:line="360" w:lineRule="auto"/>
        <w:ind w:left="0"/>
        <w:jc w:val="both"/>
        <w:rPr>
          <w:szCs w:val="28"/>
        </w:rPr>
      </w:pPr>
    </w:p>
    <w:p w:rsidR="004A045D" w:rsidRPr="00714DDB" w:rsidRDefault="004A045D" w:rsidP="006A0219">
      <w:pPr>
        <w:pStyle w:val="ListParagraph"/>
        <w:numPr>
          <w:ilvl w:val="0"/>
          <w:numId w:val="1"/>
        </w:numPr>
        <w:tabs>
          <w:tab w:val="clear" w:pos="4320"/>
          <w:tab w:val="clear" w:pos="9072"/>
        </w:tabs>
        <w:spacing w:line="360" w:lineRule="auto"/>
        <w:ind w:left="0" w:firstLine="0"/>
        <w:jc w:val="both"/>
        <w:rPr>
          <w:szCs w:val="28"/>
        </w:rPr>
      </w:pPr>
      <w:r>
        <w:rPr>
          <w:szCs w:val="28"/>
        </w:rPr>
        <w:lastRenderedPageBreak/>
        <w:t xml:space="preserve">The applicable principles for granting leave to appeal are clear and well established.  </w:t>
      </w:r>
      <w:r w:rsidR="00F958D8">
        <w:rPr>
          <w:szCs w:val="28"/>
        </w:rPr>
        <w:t xml:space="preserve">Pursuant to </w:t>
      </w:r>
      <w:r w:rsidR="00714DDB">
        <w:rPr>
          <w:szCs w:val="28"/>
        </w:rPr>
        <w:t xml:space="preserve">the </w:t>
      </w:r>
      <w:r>
        <w:rPr>
          <w:szCs w:val="28"/>
        </w:rPr>
        <w:t>section 63</w:t>
      </w:r>
      <w:proofErr w:type="gramStart"/>
      <w:r>
        <w:rPr>
          <w:szCs w:val="28"/>
        </w:rPr>
        <w:t>A(</w:t>
      </w:r>
      <w:proofErr w:type="gramEnd"/>
      <w:r>
        <w:rPr>
          <w:szCs w:val="28"/>
        </w:rPr>
        <w:t>2) of the District Court Ordinance, Cap 336</w:t>
      </w:r>
      <w:r w:rsidR="003737A5">
        <w:rPr>
          <w:szCs w:val="28"/>
        </w:rPr>
        <w:t xml:space="preserve"> (“DCO”)</w:t>
      </w:r>
      <w:r>
        <w:rPr>
          <w:szCs w:val="28"/>
        </w:rPr>
        <w:t>, leave to appeal shall not be granted unless the court is satisfied</w:t>
      </w:r>
      <w:r w:rsidR="003737A5">
        <w:rPr>
          <w:szCs w:val="28"/>
        </w:rPr>
        <w:t xml:space="preserve"> that:</w:t>
      </w:r>
      <w:r w:rsidR="00714DDB">
        <w:rPr>
          <w:szCs w:val="28"/>
        </w:rPr>
        <w:t xml:space="preserve"> </w:t>
      </w:r>
      <w:r w:rsidR="00714DDB">
        <w:t xml:space="preserve">(a) the appeal has a reasonable prospect of success; or (b) there is some other reason in the interests of justice why the appeal should be heard.  </w:t>
      </w:r>
    </w:p>
    <w:p w:rsidR="00714DDB" w:rsidRPr="00714DDB" w:rsidRDefault="00714DDB" w:rsidP="006A0219">
      <w:pPr>
        <w:pStyle w:val="ListParagraph"/>
        <w:spacing w:line="360" w:lineRule="auto"/>
        <w:rPr>
          <w:szCs w:val="28"/>
        </w:rPr>
      </w:pPr>
    </w:p>
    <w:p w:rsidR="00714DDB" w:rsidRDefault="00714DDB" w:rsidP="006A0219">
      <w:pPr>
        <w:pStyle w:val="ListParagraph"/>
        <w:numPr>
          <w:ilvl w:val="0"/>
          <w:numId w:val="1"/>
        </w:numPr>
        <w:tabs>
          <w:tab w:val="clear" w:pos="4320"/>
          <w:tab w:val="clear" w:pos="9072"/>
        </w:tabs>
        <w:spacing w:line="360" w:lineRule="auto"/>
        <w:ind w:left="0" w:firstLine="0"/>
        <w:jc w:val="both"/>
        <w:rPr>
          <w:szCs w:val="28"/>
        </w:rPr>
      </w:pPr>
      <w:r w:rsidRPr="008C6169">
        <w:rPr>
          <w:szCs w:val="28"/>
        </w:rPr>
        <w:t>The releva</w:t>
      </w:r>
      <w:r w:rsidR="00460DC8">
        <w:rPr>
          <w:szCs w:val="28"/>
        </w:rPr>
        <w:t>nt test of whether an appeal has</w:t>
      </w:r>
      <w:r w:rsidRPr="008C6169">
        <w:rPr>
          <w:szCs w:val="28"/>
        </w:rPr>
        <w:t xml:space="preserve"> a reasonable prospect of success </w:t>
      </w:r>
      <w:r w:rsidR="00460DC8">
        <w:rPr>
          <w:szCs w:val="28"/>
        </w:rPr>
        <w:t>under</w:t>
      </w:r>
      <w:r w:rsidRPr="008C6169">
        <w:rPr>
          <w:szCs w:val="28"/>
        </w:rPr>
        <w:t xml:space="preserve"> section 63</w:t>
      </w:r>
      <w:proofErr w:type="gramStart"/>
      <w:r w:rsidRPr="008C6169">
        <w:rPr>
          <w:szCs w:val="28"/>
        </w:rPr>
        <w:t>A(</w:t>
      </w:r>
      <w:proofErr w:type="gramEnd"/>
      <w:r w:rsidRPr="008C6169">
        <w:rPr>
          <w:szCs w:val="28"/>
        </w:rPr>
        <w:t xml:space="preserve">2) </w:t>
      </w:r>
      <w:r w:rsidR="00460DC8">
        <w:rPr>
          <w:szCs w:val="28"/>
        </w:rPr>
        <w:t xml:space="preserve">of the DCO </w:t>
      </w:r>
      <w:r w:rsidRPr="008C6169">
        <w:rPr>
          <w:szCs w:val="28"/>
        </w:rPr>
        <w:t>is whether the applicant can show that he has an arguable case with reasonable chance</w:t>
      </w:r>
      <w:r w:rsidR="004B2BE9">
        <w:rPr>
          <w:szCs w:val="28"/>
        </w:rPr>
        <w:t>s</w:t>
      </w:r>
      <w:r w:rsidRPr="008C6169">
        <w:rPr>
          <w:szCs w:val="28"/>
        </w:rPr>
        <w:t xml:space="preserve"> of success on appeal.  A reasonable prospect of success therefore means an appeal with prospect</w:t>
      </w:r>
      <w:r w:rsidR="004B2BE9">
        <w:rPr>
          <w:szCs w:val="28"/>
        </w:rPr>
        <w:t>s</w:t>
      </w:r>
      <w:r w:rsidRPr="008C6169">
        <w:rPr>
          <w:szCs w:val="28"/>
        </w:rPr>
        <w:t xml:space="preserve"> that a</w:t>
      </w:r>
      <w:r w:rsidR="004B2BE9">
        <w:rPr>
          <w:szCs w:val="28"/>
        </w:rPr>
        <w:t>re</w:t>
      </w:r>
      <w:r w:rsidRPr="008C6169">
        <w:rPr>
          <w:szCs w:val="28"/>
        </w:rPr>
        <w:t xml:space="preserve"> “more than </w:t>
      </w:r>
      <w:r w:rsidR="00460DC8">
        <w:rPr>
          <w:szCs w:val="28"/>
        </w:rPr>
        <w:t>“</w:t>
      </w:r>
      <w:r w:rsidRPr="008C6169">
        <w:rPr>
          <w:szCs w:val="28"/>
        </w:rPr>
        <w:t>fanciful</w:t>
      </w:r>
      <w:r w:rsidR="00460DC8">
        <w:rPr>
          <w:szCs w:val="28"/>
        </w:rPr>
        <w:t>”</w:t>
      </w:r>
      <w:r w:rsidRPr="008C6169">
        <w:rPr>
          <w:szCs w:val="28"/>
        </w:rPr>
        <w:t xml:space="preserve"> but which do not need to be </w:t>
      </w:r>
      <w:r w:rsidR="004B2BE9">
        <w:rPr>
          <w:szCs w:val="28"/>
        </w:rPr>
        <w:t xml:space="preserve">shown </w:t>
      </w:r>
      <w:r w:rsidR="00460DC8">
        <w:rPr>
          <w:szCs w:val="28"/>
        </w:rPr>
        <w:t xml:space="preserve">to be </w:t>
      </w:r>
      <w:r w:rsidR="007F22B5">
        <w:rPr>
          <w:szCs w:val="28"/>
        </w:rPr>
        <w:t>“</w:t>
      </w:r>
      <w:r w:rsidR="00460DC8">
        <w:rPr>
          <w:szCs w:val="28"/>
        </w:rPr>
        <w:t>proba</w:t>
      </w:r>
      <w:r w:rsidRPr="008C6169">
        <w:rPr>
          <w:szCs w:val="28"/>
        </w:rPr>
        <w:t xml:space="preserve">ble”.  </w:t>
      </w:r>
      <w:r w:rsidR="008C6169">
        <w:rPr>
          <w:szCs w:val="28"/>
        </w:rPr>
        <w:t xml:space="preserve">(See </w:t>
      </w:r>
      <w:r w:rsidRPr="008C6169">
        <w:rPr>
          <w:i/>
          <w:szCs w:val="28"/>
        </w:rPr>
        <w:t>KNM</w:t>
      </w:r>
      <w:r w:rsidR="008C6169" w:rsidRPr="008C6169">
        <w:rPr>
          <w:i/>
          <w:szCs w:val="28"/>
        </w:rPr>
        <w:t xml:space="preserve"> </w:t>
      </w:r>
      <w:r w:rsidR="004B2BE9">
        <w:rPr>
          <w:i/>
          <w:szCs w:val="28"/>
        </w:rPr>
        <w:t xml:space="preserve">v </w:t>
      </w:r>
      <w:r w:rsidR="008C6169" w:rsidRPr="008C6169">
        <w:rPr>
          <w:i/>
          <w:szCs w:val="28"/>
        </w:rPr>
        <w:t>HTF</w:t>
      </w:r>
      <w:r w:rsidR="00996B3E">
        <w:rPr>
          <w:szCs w:val="28"/>
        </w:rPr>
        <w:t xml:space="preserve"> (2011</w:t>
      </w:r>
      <w:r w:rsidR="008C6169" w:rsidRPr="008C6169">
        <w:rPr>
          <w:szCs w:val="28"/>
        </w:rPr>
        <w:t xml:space="preserve">), </w:t>
      </w:r>
      <w:proofErr w:type="spellStart"/>
      <w:r w:rsidR="00460DC8">
        <w:rPr>
          <w:szCs w:val="28"/>
        </w:rPr>
        <w:t>unrep</w:t>
      </w:r>
      <w:proofErr w:type="spellEnd"/>
      <w:r w:rsidR="00460DC8">
        <w:rPr>
          <w:szCs w:val="28"/>
        </w:rPr>
        <w:t xml:space="preserve">., </w:t>
      </w:r>
      <w:r w:rsidR="00996B3E">
        <w:rPr>
          <w:szCs w:val="28"/>
        </w:rPr>
        <w:t>HCMP 288/2011</w:t>
      </w:r>
      <w:r w:rsidR="008C6169">
        <w:rPr>
          <w:szCs w:val="28"/>
        </w:rPr>
        <w:t xml:space="preserve"> </w:t>
      </w:r>
      <w:r w:rsidR="008C6169" w:rsidRPr="008C6169">
        <w:rPr>
          <w:szCs w:val="28"/>
        </w:rPr>
        <w:t>(Har</w:t>
      </w:r>
      <w:r w:rsidR="003737A5">
        <w:rPr>
          <w:szCs w:val="28"/>
        </w:rPr>
        <w:t>t</w:t>
      </w:r>
      <w:r w:rsidR="008C6169" w:rsidRPr="008C6169">
        <w:rPr>
          <w:szCs w:val="28"/>
        </w:rPr>
        <w:t>m</w:t>
      </w:r>
      <w:r w:rsidR="008C6169">
        <w:rPr>
          <w:szCs w:val="28"/>
        </w:rPr>
        <w:t>a</w:t>
      </w:r>
      <w:r w:rsidR="004B2BE9">
        <w:rPr>
          <w:szCs w:val="28"/>
        </w:rPr>
        <w:t>n</w:t>
      </w:r>
      <w:r w:rsidR="00996B3E">
        <w:rPr>
          <w:szCs w:val="28"/>
        </w:rPr>
        <w:t xml:space="preserve">n &amp; </w:t>
      </w:r>
      <w:proofErr w:type="spellStart"/>
      <w:r w:rsidR="00996B3E">
        <w:rPr>
          <w:szCs w:val="28"/>
        </w:rPr>
        <w:t>Fok</w:t>
      </w:r>
      <w:proofErr w:type="spellEnd"/>
      <w:r w:rsidR="00996B3E">
        <w:rPr>
          <w:szCs w:val="28"/>
        </w:rPr>
        <w:t xml:space="preserve"> JJA; 7 September 2011</w:t>
      </w:r>
      <w:r w:rsidR="008C6169">
        <w:rPr>
          <w:szCs w:val="28"/>
        </w:rPr>
        <w:t xml:space="preserve">) at </w:t>
      </w:r>
      <w:r w:rsidR="008C6169" w:rsidRPr="008C6169">
        <w:rPr>
          <w:szCs w:val="28"/>
        </w:rPr>
        <w:t>§</w:t>
      </w:r>
      <w:r w:rsidR="008C6169">
        <w:rPr>
          <w:szCs w:val="28"/>
        </w:rPr>
        <w:t xml:space="preserve">§8-9. </w:t>
      </w:r>
    </w:p>
    <w:p w:rsidR="008C6169" w:rsidRPr="008C6169" w:rsidRDefault="008C6169" w:rsidP="006A0219">
      <w:pPr>
        <w:pStyle w:val="ListParagraph"/>
        <w:spacing w:line="360" w:lineRule="auto"/>
        <w:rPr>
          <w:szCs w:val="28"/>
        </w:rPr>
      </w:pPr>
    </w:p>
    <w:p w:rsidR="00714DDB" w:rsidRDefault="00460DC8" w:rsidP="006A0219">
      <w:pPr>
        <w:pStyle w:val="ListParagraph"/>
        <w:numPr>
          <w:ilvl w:val="0"/>
          <w:numId w:val="1"/>
        </w:numPr>
        <w:tabs>
          <w:tab w:val="clear" w:pos="4320"/>
          <w:tab w:val="clear" w:pos="9072"/>
        </w:tabs>
        <w:spacing w:line="360" w:lineRule="auto"/>
        <w:ind w:left="0" w:firstLine="0"/>
        <w:jc w:val="both"/>
        <w:rPr>
          <w:szCs w:val="28"/>
        </w:rPr>
      </w:pPr>
      <w:r>
        <w:rPr>
          <w:szCs w:val="28"/>
        </w:rPr>
        <w:t>It has been said that a</w:t>
      </w:r>
      <w:r w:rsidR="008C6169">
        <w:rPr>
          <w:szCs w:val="28"/>
        </w:rPr>
        <w:t xml:space="preserve"> case which is “</w:t>
      </w:r>
      <w:r w:rsidR="008C6169" w:rsidRPr="008C6169">
        <w:rPr>
          <w:i/>
          <w:szCs w:val="28"/>
        </w:rPr>
        <w:t>reasonably arguable</w:t>
      </w:r>
      <w:r w:rsidR="008C6169">
        <w:rPr>
          <w:szCs w:val="28"/>
        </w:rPr>
        <w:t xml:space="preserve">” clearly is not sufficient.  “To meet the reasonable </w:t>
      </w:r>
      <w:r w:rsidR="00822509">
        <w:rPr>
          <w:szCs w:val="28"/>
        </w:rPr>
        <w:t>prospect</w:t>
      </w:r>
      <w:r w:rsidR="008C6169">
        <w:rPr>
          <w:szCs w:val="28"/>
        </w:rPr>
        <w:t xml:space="preserve"> of </w:t>
      </w:r>
      <w:r w:rsidR="00822509">
        <w:rPr>
          <w:szCs w:val="28"/>
        </w:rPr>
        <w:t>success</w:t>
      </w:r>
      <w:r w:rsidR="008C6169">
        <w:rPr>
          <w:szCs w:val="28"/>
        </w:rPr>
        <w:t xml:space="preserve"> test,</w:t>
      </w:r>
      <w:r w:rsidR="00822509">
        <w:rPr>
          <w:szCs w:val="28"/>
        </w:rPr>
        <w:t xml:space="preserve"> an applicant is required to show more than just an arguable case, but an appeal that has merits and ought to be heard, although he does not have to demonstrate that the appeal will probably succeed”: See </w:t>
      </w:r>
      <w:r w:rsidR="00822509">
        <w:rPr>
          <w:i/>
          <w:szCs w:val="28"/>
        </w:rPr>
        <w:t xml:space="preserve">Wynn Resorts (Macau) SA v </w:t>
      </w:r>
      <w:proofErr w:type="spellStart"/>
      <w:r w:rsidR="00822509">
        <w:rPr>
          <w:i/>
          <w:szCs w:val="28"/>
        </w:rPr>
        <w:t>Mong</w:t>
      </w:r>
      <w:proofErr w:type="spellEnd"/>
      <w:r w:rsidR="00822509">
        <w:rPr>
          <w:i/>
          <w:szCs w:val="28"/>
        </w:rPr>
        <w:t xml:space="preserve"> Henry</w:t>
      </w:r>
      <w:r w:rsidR="00822509">
        <w:rPr>
          <w:szCs w:val="28"/>
        </w:rPr>
        <w:t xml:space="preserve"> [2009] 5 HKC 515 at 519 §19; per Chu J (as she then was). </w:t>
      </w:r>
    </w:p>
    <w:p w:rsidR="00822509" w:rsidRPr="00822509" w:rsidRDefault="00822509" w:rsidP="006A0219">
      <w:pPr>
        <w:pStyle w:val="ListParagraph"/>
        <w:spacing w:line="360" w:lineRule="auto"/>
        <w:rPr>
          <w:szCs w:val="28"/>
        </w:rPr>
      </w:pPr>
    </w:p>
    <w:p w:rsidR="00704D6F" w:rsidRDefault="00822509" w:rsidP="006A0219">
      <w:pPr>
        <w:pStyle w:val="ListParagraph"/>
        <w:numPr>
          <w:ilvl w:val="0"/>
          <w:numId w:val="1"/>
        </w:numPr>
        <w:tabs>
          <w:tab w:val="clear" w:pos="4320"/>
          <w:tab w:val="clear" w:pos="9072"/>
        </w:tabs>
        <w:spacing w:line="360" w:lineRule="auto"/>
        <w:ind w:left="0" w:firstLine="0"/>
        <w:jc w:val="both"/>
        <w:rPr>
          <w:szCs w:val="28"/>
        </w:rPr>
      </w:pPr>
      <w:r>
        <w:rPr>
          <w:szCs w:val="28"/>
        </w:rPr>
        <w:t xml:space="preserve">With </w:t>
      </w:r>
      <w:r w:rsidR="00460DC8">
        <w:rPr>
          <w:szCs w:val="28"/>
        </w:rPr>
        <w:t>respect to</w:t>
      </w:r>
      <w:r>
        <w:rPr>
          <w:szCs w:val="28"/>
        </w:rPr>
        <w:t xml:space="preserve"> the plaintiff’s counsel, the </w:t>
      </w:r>
      <w:r w:rsidR="00460DC8">
        <w:rPr>
          <w:szCs w:val="28"/>
        </w:rPr>
        <w:t>6</w:t>
      </w:r>
      <w:r w:rsidR="0049464F">
        <w:rPr>
          <w:szCs w:val="28"/>
        </w:rPr>
        <w:t xml:space="preserve"> </w:t>
      </w:r>
      <w:r w:rsidR="00ED7ACE">
        <w:rPr>
          <w:szCs w:val="28"/>
        </w:rPr>
        <w:t xml:space="preserve">proposed </w:t>
      </w:r>
      <w:r>
        <w:rPr>
          <w:szCs w:val="28"/>
        </w:rPr>
        <w:t xml:space="preserve">grounds of appeal relied on by the plaintiff are </w:t>
      </w:r>
      <w:r w:rsidR="00460DC8">
        <w:rPr>
          <w:szCs w:val="28"/>
        </w:rPr>
        <w:t>pure</w:t>
      </w:r>
      <w:r>
        <w:rPr>
          <w:szCs w:val="28"/>
        </w:rPr>
        <w:t>ly attac</w:t>
      </w:r>
      <w:r w:rsidR="00996B3E">
        <w:rPr>
          <w:szCs w:val="28"/>
        </w:rPr>
        <w:t>k on the</w:t>
      </w:r>
      <w:r>
        <w:rPr>
          <w:szCs w:val="28"/>
        </w:rPr>
        <w:t xml:space="preserve"> find</w:t>
      </w:r>
      <w:r w:rsidR="00460DC8">
        <w:rPr>
          <w:szCs w:val="28"/>
        </w:rPr>
        <w:t>ings of fact made by me in the J</w:t>
      </w:r>
      <w:r>
        <w:rPr>
          <w:szCs w:val="28"/>
        </w:rPr>
        <w:t>udgmen</w:t>
      </w:r>
      <w:r w:rsidR="00460DC8">
        <w:rPr>
          <w:szCs w:val="28"/>
        </w:rPr>
        <w:t>t.  The plaintiff repeatedly</w:t>
      </w:r>
      <w:r>
        <w:rPr>
          <w:szCs w:val="28"/>
        </w:rPr>
        <w:t xml:space="preserve"> stated in </w:t>
      </w:r>
      <w:r w:rsidR="00460DC8">
        <w:rPr>
          <w:szCs w:val="28"/>
        </w:rPr>
        <w:t>his</w:t>
      </w:r>
      <w:r w:rsidR="00DC56AD">
        <w:rPr>
          <w:szCs w:val="28"/>
        </w:rPr>
        <w:t xml:space="preserve"> </w:t>
      </w:r>
      <w:r w:rsidR="00B978CC">
        <w:rPr>
          <w:szCs w:val="28"/>
        </w:rPr>
        <w:t>skeleton</w:t>
      </w:r>
      <w:r w:rsidR="00460DC8">
        <w:rPr>
          <w:szCs w:val="28"/>
        </w:rPr>
        <w:t xml:space="preserve"> submission</w:t>
      </w:r>
      <w:r w:rsidR="00996B3E">
        <w:rPr>
          <w:szCs w:val="28"/>
        </w:rPr>
        <w:t>s</w:t>
      </w:r>
      <w:r w:rsidR="00B978CC">
        <w:rPr>
          <w:szCs w:val="28"/>
        </w:rPr>
        <w:t xml:space="preserve"> </w:t>
      </w:r>
      <w:r w:rsidR="00DC56AD">
        <w:rPr>
          <w:szCs w:val="28"/>
        </w:rPr>
        <w:t>that I had “</w:t>
      </w:r>
      <w:r w:rsidR="0049464F">
        <w:rPr>
          <w:szCs w:val="28"/>
        </w:rPr>
        <w:t>er</w:t>
      </w:r>
      <w:r w:rsidR="00DC56AD">
        <w:rPr>
          <w:szCs w:val="28"/>
        </w:rPr>
        <w:t>red in making the conclusion” (See</w:t>
      </w:r>
      <w:r w:rsidR="00460DC8">
        <w:rPr>
          <w:szCs w:val="28"/>
        </w:rPr>
        <w:t xml:space="preserve"> for example</w:t>
      </w:r>
      <w:r w:rsidR="00DC56AD">
        <w:rPr>
          <w:szCs w:val="28"/>
        </w:rPr>
        <w:t xml:space="preserve"> </w:t>
      </w:r>
      <w:r w:rsidR="00460DC8">
        <w:t>§§</w:t>
      </w:r>
      <w:r w:rsidR="00DC56AD">
        <w:rPr>
          <w:szCs w:val="28"/>
        </w:rPr>
        <w:t xml:space="preserve">8, 12 and 21 of the </w:t>
      </w:r>
      <w:r w:rsidR="00460DC8">
        <w:rPr>
          <w:szCs w:val="28"/>
        </w:rPr>
        <w:t>plaintiff</w:t>
      </w:r>
      <w:r w:rsidR="00DC56AD">
        <w:rPr>
          <w:szCs w:val="28"/>
        </w:rPr>
        <w:t>’s skeleton submission</w:t>
      </w:r>
      <w:r w:rsidR="00996B3E">
        <w:rPr>
          <w:szCs w:val="28"/>
        </w:rPr>
        <w:t>s</w:t>
      </w:r>
      <w:r w:rsidR="00460DC8">
        <w:rPr>
          <w:szCs w:val="28"/>
        </w:rPr>
        <w:t>)</w:t>
      </w:r>
      <w:r w:rsidR="00DC56AD">
        <w:rPr>
          <w:szCs w:val="28"/>
        </w:rPr>
        <w:t xml:space="preserve">.  </w:t>
      </w:r>
      <w:r w:rsidR="00B978CC">
        <w:rPr>
          <w:szCs w:val="28"/>
        </w:rPr>
        <w:t>However</w:t>
      </w:r>
      <w:r w:rsidR="00460DC8">
        <w:rPr>
          <w:szCs w:val="28"/>
        </w:rPr>
        <w:t>,</w:t>
      </w:r>
      <w:r w:rsidR="00B978CC">
        <w:rPr>
          <w:szCs w:val="28"/>
        </w:rPr>
        <w:t xml:space="preserve"> sa</w:t>
      </w:r>
      <w:r w:rsidR="00460DC8">
        <w:rPr>
          <w:szCs w:val="28"/>
        </w:rPr>
        <w:t>ve</w:t>
      </w:r>
      <w:r w:rsidR="00B978CC">
        <w:rPr>
          <w:szCs w:val="28"/>
        </w:rPr>
        <w:t xml:space="preserve"> </w:t>
      </w:r>
      <w:r w:rsidR="00B978CC">
        <w:rPr>
          <w:szCs w:val="28"/>
        </w:rPr>
        <w:lastRenderedPageBreak/>
        <w:t xml:space="preserve">from quoting the cases like </w:t>
      </w:r>
      <w:proofErr w:type="spellStart"/>
      <w:r w:rsidR="00B978CC">
        <w:rPr>
          <w:i/>
          <w:szCs w:val="28"/>
        </w:rPr>
        <w:t>Hadba</w:t>
      </w:r>
      <w:proofErr w:type="spellEnd"/>
      <w:r w:rsidR="00B978CC">
        <w:rPr>
          <w:szCs w:val="28"/>
        </w:rPr>
        <w:t xml:space="preserve"> and </w:t>
      </w:r>
      <w:r w:rsidR="00B978CC">
        <w:rPr>
          <w:i/>
          <w:szCs w:val="28"/>
        </w:rPr>
        <w:t>Palmer v Cornwall County Council</w:t>
      </w:r>
      <w:r w:rsidR="00B978CC">
        <w:rPr>
          <w:szCs w:val="28"/>
        </w:rPr>
        <w:t xml:space="preserve"> [2009] EWCA </w:t>
      </w:r>
      <w:proofErr w:type="spellStart"/>
      <w:r w:rsidR="00B978CC">
        <w:rPr>
          <w:szCs w:val="28"/>
        </w:rPr>
        <w:t>Civ</w:t>
      </w:r>
      <w:proofErr w:type="spellEnd"/>
      <w:r w:rsidR="00B978CC">
        <w:rPr>
          <w:szCs w:val="28"/>
        </w:rPr>
        <w:t xml:space="preserve"> 456, there is no elaboration as to why </w:t>
      </w:r>
      <w:r w:rsidR="0049464F">
        <w:rPr>
          <w:szCs w:val="28"/>
        </w:rPr>
        <w:t xml:space="preserve">and </w:t>
      </w:r>
      <w:r w:rsidR="00460DC8">
        <w:rPr>
          <w:szCs w:val="28"/>
        </w:rPr>
        <w:t xml:space="preserve">in </w:t>
      </w:r>
      <w:r w:rsidR="00B978CC">
        <w:rPr>
          <w:szCs w:val="28"/>
        </w:rPr>
        <w:t>what way</w:t>
      </w:r>
      <w:r w:rsidR="00460DC8">
        <w:rPr>
          <w:szCs w:val="28"/>
        </w:rPr>
        <w:t>s that I had erred.  In</w:t>
      </w:r>
      <w:r w:rsidR="00B978CC">
        <w:rPr>
          <w:szCs w:val="28"/>
        </w:rPr>
        <w:t xml:space="preserve"> </w:t>
      </w:r>
      <w:r w:rsidR="00B978CC" w:rsidRPr="00B978CC">
        <w:rPr>
          <w:i/>
          <w:szCs w:val="28"/>
        </w:rPr>
        <w:t>K</w:t>
      </w:r>
      <w:r w:rsidR="00B978CC">
        <w:rPr>
          <w:i/>
          <w:szCs w:val="28"/>
        </w:rPr>
        <w:t>N</w:t>
      </w:r>
      <w:r w:rsidR="00B978CC" w:rsidRPr="00B978CC">
        <w:rPr>
          <w:i/>
          <w:szCs w:val="28"/>
        </w:rPr>
        <w:t>M</w:t>
      </w:r>
      <w:r w:rsidR="00B978CC">
        <w:rPr>
          <w:szCs w:val="28"/>
        </w:rPr>
        <w:t xml:space="preserve">, </w:t>
      </w:r>
      <w:proofErr w:type="spellStart"/>
      <w:r w:rsidR="007F22B5">
        <w:rPr>
          <w:szCs w:val="28"/>
        </w:rPr>
        <w:t>Fok</w:t>
      </w:r>
      <w:proofErr w:type="spellEnd"/>
      <w:r w:rsidR="007F22B5">
        <w:rPr>
          <w:szCs w:val="28"/>
        </w:rPr>
        <w:t xml:space="preserve"> JA (as he then was) has</w:t>
      </w:r>
      <w:r w:rsidR="00B978CC">
        <w:rPr>
          <w:szCs w:val="28"/>
        </w:rPr>
        <w:t xml:space="preserve"> made it clear that “</w:t>
      </w:r>
      <w:r w:rsidR="00CF3E91">
        <w:t xml:space="preserve">unless the </w:t>
      </w:r>
      <w:r w:rsidR="00996B3E">
        <w:t>applicant can show that the J</w:t>
      </w:r>
      <w:r w:rsidR="00CF3E91">
        <w:t>udge misunderstood the evidence, or failed to appreciate its effect, or overlooked some documentary evidence, or other indisputable evidence, which should have compelled him to a different conclusion, this court will not interfere with those findings of fact.” see §23</w:t>
      </w:r>
      <w:r w:rsidR="00CF3E91">
        <w:rPr>
          <w:szCs w:val="28"/>
        </w:rPr>
        <w:t xml:space="preserve"> of </w:t>
      </w:r>
      <w:r w:rsidR="00CF3E91" w:rsidRPr="00CF3E91">
        <w:rPr>
          <w:i/>
          <w:szCs w:val="28"/>
        </w:rPr>
        <w:t>KNM</w:t>
      </w:r>
      <w:r w:rsidR="007F22B5">
        <w:rPr>
          <w:i/>
          <w:szCs w:val="28"/>
        </w:rPr>
        <w:t>, supra</w:t>
      </w:r>
      <w:r w:rsidR="00CF3E91">
        <w:rPr>
          <w:szCs w:val="28"/>
        </w:rPr>
        <w:t>.</w:t>
      </w:r>
    </w:p>
    <w:p w:rsidR="00CF3E91" w:rsidRPr="00CF3E91" w:rsidRDefault="00CF3E91" w:rsidP="006A0219">
      <w:pPr>
        <w:pStyle w:val="ListParagraph"/>
        <w:spacing w:line="360" w:lineRule="auto"/>
        <w:rPr>
          <w:szCs w:val="28"/>
        </w:rPr>
      </w:pPr>
    </w:p>
    <w:p w:rsidR="00784D23" w:rsidRDefault="00094EB8" w:rsidP="00784D23">
      <w:pPr>
        <w:pStyle w:val="ListParagraph"/>
        <w:numPr>
          <w:ilvl w:val="0"/>
          <w:numId w:val="1"/>
        </w:numPr>
        <w:tabs>
          <w:tab w:val="clear" w:pos="4320"/>
          <w:tab w:val="clear" w:pos="9072"/>
        </w:tabs>
        <w:spacing w:line="360" w:lineRule="auto"/>
        <w:ind w:left="0" w:firstLine="0"/>
        <w:jc w:val="both"/>
        <w:rPr>
          <w:szCs w:val="28"/>
        </w:rPr>
      </w:pPr>
      <w:r>
        <w:rPr>
          <w:szCs w:val="28"/>
        </w:rPr>
        <w:t xml:space="preserve">I </w:t>
      </w:r>
      <w:r w:rsidR="00532D86">
        <w:rPr>
          <w:szCs w:val="28"/>
        </w:rPr>
        <w:t>sh</w:t>
      </w:r>
      <w:r w:rsidR="00784D23">
        <w:rPr>
          <w:szCs w:val="28"/>
        </w:rPr>
        <w:t>all</w:t>
      </w:r>
      <w:r w:rsidR="00532D86">
        <w:rPr>
          <w:szCs w:val="28"/>
        </w:rPr>
        <w:t xml:space="preserve"> </w:t>
      </w:r>
      <w:r w:rsidR="00CF3E91">
        <w:rPr>
          <w:szCs w:val="28"/>
        </w:rPr>
        <w:t>deal with the plaintiff</w:t>
      </w:r>
      <w:r w:rsidR="00784D23">
        <w:rPr>
          <w:szCs w:val="28"/>
        </w:rPr>
        <w:t>’s</w:t>
      </w:r>
      <w:r w:rsidR="00CF3E91">
        <w:rPr>
          <w:szCs w:val="28"/>
        </w:rPr>
        <w:t xml:space="preserve"> proposed grounds of appeal briefly below</w:t>
      </w:r>
      <w:r w:rsidR="007F22B5">
        <w:rPr>
          <w:szCs w:val="28"/>
        </w:rPr>
        <w:t xml:space="preserve"> in the light of the above principles</w:t>
      </w:r>
      <w:r w:rsidR="00CF3E91">
        <w:rPr>
          <w:szCs w:val="28"/>
        </w:rPr>
        <w:t xml:space="preserve">.  </w:t>
      </w:r>
    </w:p>
    <w:p w:rsidR="007F22B5" w:rsidRPr="00784D23" w:rsidRDefault="007F22B5" w:rsidP="007F22B5">
      <w:pPr>
        <w:pStyle w:val="ListParagraph"/>
        <w:tabs>
          <w:tab w:val="clear" w:pos="4320"/>
          <w:tab w:val="clear" w:pos="9072"/>
        </w:tabs>
        <w:spacing w:line="360" w:lineRule="auto"/>
        <w:ind w:left="0"/>
        <w:jc w:val="both"/>
        <w:rPr>
          <w:szCs w:val="28"/>
        </w:rPr>
      </w:pPr>
    </w:p>
    <w:p w:rsidR="00CF3E91" w:rsidRPr="00CF3E91" w:rsidRDefault="00CF3E91" w:rsidP="006A0219">
      <w:pPr>
        <w:pStyle w:val="ListParagraph"/>
        <w:numPr>
          <w:ilvl w:val="0"/>
          <w:numId w:val="1"/>
        </w:numPr>
        <w:tabs>
          <w:tab w:val="clear" w:pos="4320"/>
          <w:tab w:val="clear" w:pos="9072"/>
        </w:tabs>
        <w:spacing w:line="360" w:lineRule="auto"/>
        <w:ind w:left="0" w:firstLine="0"/>
        <w:jc w:val="both"/>
        <w:rPr>
          <w:szCs w:val="28"/>
        </w:rPr>
      </w:pPr>
      <w:r>
        <w:rPr>
          <w:szCs w:val="28"/>
        </w:rPr>
        <w:t>Ground</w:t>
      </w:r>
      <w:r w:rsidR="00996B3E">
        <w:rPr>
          <w:szCs w:val="28"/>
        </w:rPr>
        <w:t xml:space="preserve"> 1</w:t>
      </w:r>
      <w:r w:rsidR="00784D23">
        <w:rPr>
          <w:szCs w:val="28"/>
        </w:rPr>
        <w:t xml:space="preserve"> allege</w:t>
      </w:r>
      <w:r w:rsidR="00460DC8">
        <w:rPr>
          <w:szCs w:val="28"/>
        </w:rPr>
        <w:t>s that I had erred in finding</w:t>
      </w:r>
      <w:r w:rsidR="00532D86">
        <w:rPr>
          <w:szCs w:val="28"/>
        </w:rPr>
        <w:t xml:space="preserve"> the</w:t>
      </w:r>
      <w:r>
        <w:rPr>
          <w:szCs w:val="28"/>
        </w:rPr>
        <w:t xml:space="preserve"> supervision provided by the defendant at the time of accident was adequate in the circumstances of </w:t>
      </w:r>
      <w:r w:rsidR="00532D86">
        <w:rPr>
          <w:szCs w:val="28"/>
        </w:rPr>
        <w:t xml:space="preserve">the </w:t>
      </w:r>
      <w:r>
        <w:rPr>
          <w:szCs w:val="28"/>
        </w:rPr>
        <w:t>present case.  No particular</w:t>
      </w:r>
      <w:r w:rsidR="00460DC8">
        <w:rPr>
          <w:szCs w:val="28"/>
        </w:rPr>
        <w:t>s were provided</w:t>
      </w:r>
      <w:r>
        <w:rPr>
          <w:szCs w:val="28"/>
        </w:rPr>
        <w:t xml:space="preserve"> to</w:t>
      </w:r>
      <w:r w:rsidR="00460DC8">
        <w:rPr>
          <w:szCs w:val="28"/>
        </w:rPr>
        <w:t xml:space="preserve"> show</w:t>
      </w:r>
      <w:r>
        <w:rPr>
          <w:szCs w:val="28"/>
        </w:rPr>
        <w:t xml:space="preserve"> why </w:t>
      </w:r>
      <w:r w:rsidR="00460DC8">
        <w:rPr>
          <w:szCs w:val="28"/>
        </w:rPr>
        <w:t>I</w:t>
      </w:r>
      <w:r>
        <w:rPr>
          <w:szCs w:val="28"/>
        </w:rPr>
        <w:t xml:space="preserve"> was wrong in making </w:t>
      </w:r>
      <w:r>
        <w:rPr>
          <w:rFonts w:eastAsiaTheme="minorEastAsia"/>
          <w:szCs w:val="28"/>
        </w:rPr>
        <w:t xml:space="preserve">such findings.  </w:t>
      </w:r>
      <w:r w:rsidR="00460DC8">
        <w:rPr>
          <w:rFonts w:eastAsiaTheme="minorEastAsia"/>
          <w:szCs w:val="28"/>
        </w:rPr>
        <w:t xml:space="preserve">With respect, this is essentially </w:t>
      </w:r>
      <w:r>
        <w:rPr>
          <w:rFonts w:eastAsiaTheme="minorEastAsia"/>
          <w:szCs w:val="28"/>
        </w:rPr>
        <w:t>a finding of fact which ha</w:t>
      </w:r>
      <w:r w:rsidR="00775041">
        <w:rPr>
          <w:rFonts w:eastAsiaTheme="minorEastAsia"/>
          <w:szCs w:val="28"/>
        </w:rPr>
        <w:t xml:space="preserve">s </w:t>
      </w:r>
      <w:r>
        <w:rPr>
          <w:rFonts w:eastAsiaTheme="minorEastAsia"/>
          <w:szCs w:val="28"/>
        </w:rPr>
        <w:t xml:space="preserve">been identified in </w:t>
      </w:r>
      <w:r w:rsidR="00460DC8">
        <w:t>§§</w:t>
      </w:r>
      <w:r w:rsidR="00775041">
        <w:rPr>
          <w:rFonts w:eastAsiaTheme="minorEastAsia"/>
          <w:szCs w:val="28"/>
        </w:rPr>
        <w:t>3</w:t>
      </w:r>
      <w:r w:rsidR="00460DC8">
        <w:rPr>
          <w:rFonts w:eastAsiaTheme="minorEastAsia"/>
          <w:szCs w:val="28"/>
        </w:rPr>
        <w:t>7 to 45 of the J</w:t>
      </w:r>
      <w:r>
        <w:rPr>
          <w:rFonts w:eastAsiaTheme="minorEastAsia"/>
          <w:szCs w:val="28"/>
        </w:rPr>
        <w:t xml:space="preserve">udgment.  I do not see why I was not entitled to make those factual findings based on the evidence.  </w:t>
      </w:r>
    </w:p>
    <w:p w:rsidR="00CF3E91" w:rsidRPr="00CF3E91" w:rsidRDefault="00CF3E91" w:rsidP="006A0219">
      <w:pPr>
        <w:pStyle w:val="ListParagraph"/>
        <w:spacing w:line="360" w:lineRule="auto"/>
        <w:rPr>
          <w:szCs w:val="28"/>
        </w:rPr>
      </w:pPr>
    </w:p>
    <w:p w:rsidR="00CF3E91" w:rsidRDefault="00784D23" w:rsidP="006A0219">
      <w:pPr>
        <w:pStyle w:val="ListParagraph"/>
        <w:numPr>
          <w:ilvl w:val="0"/>
          <w:numId w:val="1"/>
        </w:numPr>
        <w:tabs>
          <w:tab w:val="clear" w:pos="4320"/>
          <w:tab w:val="clear" w:pos="9072"/>
        </w:tabs>
        <w:spacing w:line="360" w:lineRule="auto"/>
        <w:ind w:left="0" w:firstLine="0"/>
        <w:jc w:val="both"/>
        <w:rPr>
          <w:szCs w:val="28"/>
        </w:rPr>
      </w:pPr>
      <w:r>
        <w:rPr>
          <w:szCs w:val="28"/>
        </w:rPr>
        <w:t>As to G</w:t>
      </w:r>
      <w:r w:rsidR="00CF3E91">
        <w:rPr>
          <w:szCs w:val="28"/>
        </w:rPr>
        <w:t>round</w:t>
      </w:r>
      <w:r>
        <w:rPr>
          <w:szCs w:val="28"/>
        </w:rPr>
        <w:t>s 2 to 4 which relate to</w:t>
      </w:r>
      <w:r w:rsidR="00CF3E91">
        <w:rPr>
          <w:szCs w:val="28"/>
        </w:rPr>
        <w:t xml:space="preserve"> </w:t>
      </w:r>
      <w:r w:rsidR="00C74DE0">
        <w:rPr>
          <w:szCs w:val="28"/>
        </w:rPr>
        <w:t xml:space="preserve">the </w:t>
      </w:r>
      <w:r w:rsidR="00775041">
        <w:rPr>
          <w:szCs w:val="28"/>
        </w:rPr>
        <w:t xml:space="preserve">particular of </w:t>
      </w:r>
      <w:r w:rsidR="00C74DE0">
        <w:rPr>
          <w:szCs w:val="28"/>
        </w:rPr>
        <w:t xml:space="preserve">findings </w:t>
      </w:r>
      <w:r w:rsidR="00775041">
        <w:rPr>
          <w:szCs w:val="28"/>
        </w:rPr>
        <w:t xml:space="preserve">on </w:t>
      </w:r>
      <w:r w:rsidR="00C74DE0">
        <w:rPr>
          <w:szCs w:val="28"/>
        </w:rPr>
        <w:t xml:space="preserve">negligence, </w:t>
      </w:r>
      <w:r>
        <w:rPr>
          <w:szCs w:val="28"/>
        </w:rPr>
        <w:t>some</w:t>
      </w:r>
      <w:r w:rsidR="00C74DE0">
        <w:rPr>
          <w:szCs w:val="28"/>
        </w:rPr>
        <w:t xml:space="preserve"> of </w:t>
      </w:r>
      <w:r>
        <w:rPr>
          <w:szCs w:val="28"/>
        </w:rPr>
        <w:t>the fact</w:t>
      </w:r>
      <w:r w:rsidR="007F22B5">
        <w:rPr>
          <w:szCs w:val="28"/>
        </w:rPr>
        <w:t>s</w:t>
      </w:r>
      <w:r w:rsidR="00C74DE0">
        <w:rPr>
          <w:szCs w:val="28"/>
        </w:rPr>
        <w:t xml:space="preserve"> from the evidence </w:t>
      </w:r>
      <w:r>
        <w:rPr>
          <w:szCs w:val="28"/>
        </w:rPr>
        <w:t xml:space="preserve">has </w:t>
      </w:r>
      <w:r w:rsidR="00C74DE0">
        <w:rPr>
          <w:szCs w:val="28"/>
        </w:rPr>
        <w:t xml:space="preserve">been identified and the plaintiff suggested that I ought to </w:t>
      </w:r>
      <w:r w:rsidR="00775041">
        <w:rPr>
          <w:szCs w:val="28"/>
        </w:rPr>
        <w:t xml:space="preserve">have </w:t>
      </w:r>
      <w:r w:rsidR="00C74DE0">
        <w:rPr>
          <w:szCs w:val="28"/>
        </w:rPr>
        <w:t>ma</w:t>
      </w:r>
      <w:r w:rsidR="00775041">
        <w:rPr>
          <w:szCs w:val="28"/>
        </w:rPr>
        <w:t>d</w:t>
      </w:r>
      <w:r w:rsidR="00C74DE0">
        <w:rPr>
          <w:szCs w:val="28"/>
        </w:rPr>
        <w:t>e a finding that the establish</w:t>
      </w:r>
      <w:r w:rsidR="00775041">
        <w:rPr>
          <w:szCs w:val="28"/>
        </w:rPr>
        <w:t xml:space="preserve">ed </w:t>
      </w:r>
      <w:r w:rsidR="00C74DE0">
        <w:rPr>
          <w:szCs w:val="28"/>
        </w:rPr>
        <w:t>system of supervision was inadequate and therefore the defendan</w:t>
      </w:r>
      <w:r>
        <w:rPr>
          <w:szCs w:val="28"/>
        </w:rPr>
        <w:t>t was negligent.  This includes</w:t>
      </w:r>
      <w:r w:rsidR="00C74DE0">
        <w:rPr>
          <w:szCs w:val="28"/>
        </w:rPr>
        <w:t xml:space="preserve"> the </w:t>
      </w:r>
      <w:r w:rsidR="00801897">
        <w:rPr>
          <w:szCs w:val="28"/>
        </w:rPr>
        <w:t xml:space="preserve">staff to </w:t>
      </w:r>
      <w:r w:rsidR="00C74DE0">
        <w:rPr>
          <w:szCs w:val="28"/>
        </w:rPr>
        <w:t>stud</w:t>
      </w:r>
      <w:r>
        <w:rPr>
          <w:szCs w:val="28"/>
        </w:rPr>
        <w:t xml:space="preserve">ent ratio and the fact that </w:t>
      </w:r>
      <w:r w:rsidR="00C74DE0">
        <w:rPr>
          <w:szCs w:val="28"/>
        </w:rPr>
        <w:t>Coach Yuen was left to supervise the students in the school premises</w:t>
      </w:r>
      <w:r>
        <w:rPr>
          <w:szCs w:val="28"/>
        </w:rPr>
        <w:t xml:space="preserve"> by himself</w:t>
      </w:r>
      <w:r w:rsidR="00C74DE0">
        <w:rPr>
          <w:szCs w:val="28"/>
        </w:rPr>
        <w:t>.  The plainti</w:t>
      </w:r>
      <w:r>
        <w:rPr>
          <w:szCs w:val="28"/>
        </w:rPr>
        <w:t>ff says that the evidence shows</w:t>
      </w:r>
      <w:r w:rsidR="00C74DE0">
        <w:rPr>
          <w:szCs w:val="28"/>
        </w:rPr>
        <w:t xml:space="preserve"> that no one </w:t>
      </w:r>
      <w:r>
        <w:rPr>
          <w:szCs w:val="28"/>
        </w:rPr>
        <w:t xml:space="preserve">had </w:t>
      </w:r>
      <w:r w:rsidR="00C74DE0">
        <w:rPr>
          <w:szCs w:val="28"/>
        </w:rPr>
        <w:t xml:space="preserve">ever ascertained from Coach Yuen as to whether he was able to </w:t>
      </w:r>
      <w:r w:rsidR="00C74DE0">
        <w:rPr>
          <w:szCs w:val="28"/>
        </w:rPr>
        <w:lastRenderedPageBreak/>
        <w:t>supervise the remaining students in the school premises.</w:t>
      </w:r>
      <w:r w:rsidR="00EC4A85">
        <w:rPr>
          <w:szCs w:val="28"/>
        </w:rPr>
        <w:t xml:space="preserve">  </w:t>
      </w:r>
      <w:r w:rsidR="00801897">
        <w:rPr>
          <w:szCs w:val="28"/>
        </w:rPr>
        <w:t>With respect, t</w:t>
      </w:r>
      <w:r w:rsidR="00EC4A85">
        <w:rPr>
          <w:szCs w:val="28"/>
        </w:rPr>
        <w:t>here is no elaboration as to why this court was not entitled to a</w:t>
      </w:r>
      <w:r>
        <w:rPr>
          <w:szCs w:val="28"/>
        </w:rPr>
        <w:t>rrive</w:t>
      </w:r>
      <w:r w:rsidR="00801897">
        <w:rPr>
          <w:szCs w:val="28"/>
        </w:rPr>
        <w:t xml:space="preserve"> </w:t>
      </w:r>
      <w:r w:rsidR="00EC4A85">
        <w:rPr>
          <w:szCs w:val="28"/>
        </w:rPr>
        <w:t xml:space="preserve">at the findings as I did.  I do </w:t>
      </w:r>
      <w:r>
        <w:rPr>
          <w:szCs w:val="28"/>
        </w:rPr>
        <w:t xml:space="preserve">not think </w:t>
      </w:r>
      <w:r w:rsidR="00EC4A85">
        <w:rPr>
          <w:szCs w:val="28"/>
        </w:rPr>
        <w:t xml:space="preserve">the plaintiff has demonstrated that he has a real </w:t>
      </w:r>
      <w:r>
        <w:rPr>
          <w:szCs w:val="28"/>
        </w:rPr>
        <w:t>prospect of success based on the</w:t>
      </w:r>
      <w:r w:rsidR="00EC4A85">
        <w:rPr>
          <w:szCs w:val="28"/>
        </w:rPr>
        <w:t xml:space="preserve">se grounds. </w:t>
      </w:r>
    </w:p>
    <w:p w:rsidR="00EC4A85" w:rsidRPr="00EC4A85" w:rsidRDefault="00EC4A85" w:rsidP="006A0219">
      <w:pPr>
        <w:pStyle w:val="ListParagraph"/>
        <w:spacing w:line="360" w:lineRule="auto"/>
        <w:rPr>
          <w:szCs w:val="28"/>
        </w:rPr>
      </w:pPr>
    </w:p>
    <w:p w:rsidR="00CF3E91" w:rsidRDefault="00996B3E" w:rsidP="006A0219">
      <w:pPr>
        <w:pStyle w:val="ListParagraph"/>
        <w:numPr>
          <w:ilvl w:val="0"/>
          <w:numId w:val="1"/>
        </w:numPr>
        <w:tabs>
          <w:tab w:val="clear" w:pos="4320"/>
          <w:tab w:val="clear" w:pos="9072"/>
        </w:tabs>
        <w:spacing w:line="360" w:lineRule="auto"/>
        <w:ind w:left="0" w:firstLine="0"/>
        <w:jc w:val="both"/>
        <w:rPr>
          <w:szCs w:val="28"/>
        </w:rPr>
      </w:pPr>
      <w:r>
        <w:rPr>
          <w:szCs w:val="28"/>
        </w:rPr>
        <w:t>As to Grounds 5 and 6 which relate</w:t>
      </w:r>
      <w:r w:rsidR="00EC4A85">
        <w:rPr>
          <w:szCs w:val="28"/>
        </w:rPr>
        <w:t xml:space="preserve"> to the issue of </w:t>
      </w:r>
      <w:r w:rsidR="0068728E">
        <w:rPr>
          <w:szCs w:val="28"/>
        </w:rPr>
        <w:t>causation</w:t>
      </w:r>
      <w:r w:rsidR="00784D23">
        <w:rPr>
          <w:szCs w:val="28"/>
        </w:rPr>
        <w:t>, again</w:t>
      </w:r>
      <w:r w:rsidR="007F22B5">
        <w:rPr>
          <w:szCs w:val="28"/>
        </w:rPr>
        <w:t>,</w:t>
      </w:r>
      <w:r w:rsidR="00784D23">
        <w:rPr>
          <w:szCs w:val="28"/>
        </w:rPr>
        <w:t xml:space="preserve"> I fail</w:t>
      </w:r>
      <w:r w:rsidR="00EC4A85">
        <w:rPr>
          <w:szCs w:val="28"/>
        </w:rPr>
        <w:t xml:space="preserve"> to see how I might h</w:t>
      </w:r>
      <w:r w:rsidR="00504297">
        <w:rPr>
          <w:szCs w:val="28"/>
        </w:rPr>
        <w:t>ave misunderstood the evidence,</w:t>
      </w:r>
      <w:r w:rsidR="00EC4A85">
        <w:rPr>
          <w:szCs w:val="28"/>
        </w:rPr>
        <w:t xml:space="preserve"> or failed to appreciate </w:t>
      </w:r>
      <w:r w:rsidR="0068728E">
        <w:rPr>
          <w:szCs w:val="28"/>
        </w:rPr>
        <w:t xml:space="preserve">its effects </w:t>
      </w:r>
      <w:r w:rsidR="00EC4A85">
        <w:rPr>
          <w:szCs w:val="28"/>
        </w:rPr>
        <w:t xml:space="preserve">or overlooking some documentary evidence </w:t>
      </w:r>
      <w:r w:rsidR="0068728E">
        <w:rPr>
          <w:szCs w:val="28"/>
        </w:rPr>
        <w:t xml:space="preserve">or </w:t>
      </w:r>
      <w:r w:rsidR="0068728E">
        <w:t xml:space="preserve">other indisputable </w:t>
      </w:r>
      <w:r w:rsidR="00EC4A85">
        <w:rPr>
          <w:szCs w:val="28"/>
        </w:rPr>
        <w:t xml:space="preserve">evidence </w:t>
      </w:r>
      <w:r w:rsidR="0068728E">
        <w:t xml:space="preserve">which should have compelled me to make a different conclusion as </w:t>
      </w:r>
      <w:r w:rsidR="00784D23">
        <w:rPr>
          <w:szCs w:val="28"/>
        </w:rPr>
        <w:t>I did in the Judgment.  Ground 5 says</w:t>
      </w:r>
      <w:r w:rsidR="00EC4A85">
        <w:rPr>
          <w:szCs w:val="28"/>
        </w:rPr>
        <w:t xml:space="preserve"> that I erred in finding that, had </w:t>
      </w:r>
      <w:proofErr w:type="spellStart"/>
      <w:r w:rsidR="00EC4A85">
        <w:rPr>
          <w:szCs w:val="28"/>
        </w:rPr>
        <w:t>Mr</w:t>
      </w:r>
      <w:proofErr w:type="spellEnd"/>
      <w:r w:rsidR="00EC4A85">
        <w:rPr>
          <w:szCs w:val="28"/>
        </w:rPr>
        <w:t xml:space="preserve"> Liu </w:t>
      </w:r>
      <w:r w:rsidR="0068728E">
        <w:rPr>
          <w:szCs w:val="28"/>
        </w:rPr>
        <w:t xml:space="preserve">been </w:t>
      </w:r>
      <w:r w:rsidR="00FA74BF">
        <w:rPr>
          <w:szCs w:val="28"/>
        </w:rPr>
        <w:t>p</w:t>
      </w:r>
      <w:r w:rsidR="00EC4A85">
        <w:rPr>
          <w:szCs w:val="28"/>
        </w:rPr>
        <w:t>resent</w:t>
      </w:r>
      <w:r w:rsidR="00D54F1F">
        <w:rPr>
          <w:szCs w:val="28"/>
        </w:rPr>
        <w:t xml:space="preserve"> at </w:t>
      </w:r>
      <w:r w:rsidR="00EC4A85">
        <w:rPr>
          <w:szCs w:val="28"/>
        </w:rPr>
        <w:t xml:space="preserve">the school </w:t>
      </w:r>
      <w:r w:rsidR="00FA74BF">
        <w:rPr>
          <w:szCs w:val="28"/>
        </w:rPr>
        <w:t xml:space="preserve">at the time of </w:t>
      </w:r>
      <w:r w:rsidR="00EC4A85">
        <w:rPr>
          <w:szCs w:val="28"/>
        </w:rPr>
        <w:t xml:space="preserve">accident, he could not </w:t>
      </w:r>
      <w:r w:rsidR="00784D23">
        <w:rPr>
          <w:szCs w:val="28"/>
        </w:rPr>
        <w:t>have</w:t>
      </w:r>
      <w:r w:rsidR="00D21610">
        <w:rPr>
          <w:szCs w:val="28"/>
        </w:rPr>
        <w:t xml:space="preserve"> </w:t>
      </w:r>
      <w:r w:rsidR="00D54F1F">
        <w:rPr>
          <w:szCs w:val="28"/>
        </w:rPr>
        <w:t xml:space="preserve">prevented </w:t>
      </w:r>
      <w:r w:rsidR="00D21610">
        <w:rPr>
          <w:szCs w:val="28"/>
        </w:rPr>
        <w:t xml:space="preserve">the accident.  Ground 6 is </w:t>
      </w:r>
      <w:r w:rsidR="00D54F1F">
        <w:rPr>
          <w:szCs w:val="28"/>
        </w:rPr>
        <w:t xml:space="preserve">an </w:t>
      </w:r>
      <w:r w:rsidR="00D21610">
        <w:rPr>
          <w:szCs w:val="28"/>
        </w:rPr>
        <w:t>elabora</w:t>
      </w:r>
      <w:r w:rsidR="00784D23">
        <w:rPr>
          <w:szCs w:val="28"/>
        </w:rPr>
        <w:t>tion of the plaintiff</w:t>
      </w:r>
      <w:r>
        <w:rPr>
          <w:szCs w:val="28"/>
        </w:rPr>
        <w:t>’s</w:t>
      </w:r>
      <w:r w:rsidR="00784D23">
        <w:rPr>
          <w:szCs w:val="28"/>
        </w:rPr>
        <w:t xml:space="preserve"> contention</w:t>
      </w:r>
      <w:r w:rsidR="00D21610">
        <w:rPr>
          <w:szCs w:val="28"/>
        </w:rPr>
        <w:t xml:space="preserve"> that </w:t>
      </w:r>
      <w:proofErr w:type="spellStart"/>
      <w:r w:rsidR="00D21610">
        <w:rPr>
          <w:szCs w:val="28"/>
        </w:rPr>
        <w:t>Mr</w:t>
      </w:r>
      <w:proofErr w:type="spellEnd"/>
      <w:r w:rsidR="00D21610">
        <w:rPr>
          <w:szCs w:val="28"/>
        </w:rPr>
        <w:t xml:space="preserve"> Liu would have been able to stop the horseplay when he saw Cheng </w:t>
      </w:r>
      <w:r w:rsidR="00986C1E">
        <w:rPr>
          <w:szCs w:val="28"/>
        </w:rPr>
        <w:t>thr</w:t>
      </w:r>
      <w:r w:rsidR="00D21610">
        <w:rPr>
          <w:szCs w:val="28"/>
        </w:rPr>
        <w:t xml:space="preserve">owing the tennis ball to Lee and therefore Lee would not have </w:t>
      </w:r>
      <w:r w:rsidR="00D54F1F">
        <w:rPr>
          <w:szCs w:val="28"/>
        </w:rPr>
        <w:t xml:space="preserve">thrown the Mat back to </w:t>
      </w:r>
      <w:r w:rsidR="00D21610">
        <w:rPr>
          <w:szCs w:val="28"/>
        </w:rPr>
        <w:t xml:space="preserve">Cheng which in turn </w:t>
      </w:r>
      <w:r w:rsidR="00D54F1F">
        <w:rPr>
          <w:szCs w:val="28"/>
        </w:rPr>
        <w:t xml:space="preserve">hit </w:t>
      </w:r>
      <w:r w:rsidR="00D21610">
        <w:rPr>
          <w:szCs w:val="28"/>
        </w:rPr>
        <w:t xml:space="preserve">the plaintiff face.  With greatest respect, as I had repeatedly </w:t>
      </w:r>
      <w:r w:rsidR="00784D23">
        <w:rPr>
          <w:szCs w:val="28"/>
        </w:rPr>
        <w:t>said</w:t>
      </w:r>
      <w:r w:rsidR="00751356">
        <w:rPr>
          <w:szCs w:val="28"/>
        </w:rPr>
        <w:t xml:space="preserve"> </w:t>
      </w:r>
      <w:r w:rsidR="00D21610">
        <w:rPr>
          <w:szCs w:val="28"/>
        </w:rPr>
        <w:t>to the plaintiff’s co</w:t>
      </w:r>
      <w:r w:rsidR="00784D23">
        <w:rPr>
          <w:szCs w:val="28"/>
        </w:rPr>
        <w:t>unsel in his</w:t>
      </w:r>
      <w:r w:rsidR="00D21610">
        <w:rPr>
          <w:szCs w:val="28"/>
        </w:rPr>
        <w:t xml:space="preserve"> closing submission</w:t>
      </w:r>
      <w:r w:rsidR="00504297">
        <w:rPr>
          <w:szCs w:val="28"/>
        </w:rPr>
        <w:t>s</w:t>
      </w:r>
      <w:r w:rsidR="00D21610">
        <w:rPr>
          <w:szCs w:val="28"/>
        </w:rPr>
        <w:t xml:space="preserve">, </w:t>
      </w:r>
      <w:r w:rsidR="00504297">
        <w:rPr>
          <w:szCs w:val="28"/>
        </w:rPr>
        <w:t>this would</w:t>
      </w:r>
      <w:r w:rsidR="00D21610">
        <w:rPr>
          <w:szCs w:val="28"/>
        </w:rPr>
        <w:t xml:space="preserve"> be </w:t>
      </w:r>
      <w:r w:rsidR="00986C1E">
        <w:rPr>
          <w:szCs w:val="28"/>
        </w:rPr>
        <w:t xml:space="preserve">a </w:t>
      </w:r>
      <w:r w:rsidR="00504297">
        <w:rPr>
          <w:szCs w:val="28"/>
        </w:rPr>
        <w:t>“</w:t>
      </w:r>
      <w:r w:rsidR="00986C1E">
        <w:rPr>
          <w:szCs w:val="28"/>
        </w:rPr>
        <w:t xml:space="preserve">total </w:t>
      </w:r>
      <w:r w:rsidR="00751356">
        <w:rPr>
          <w:szCs w:val="28"/>
        </w:rPr>
        <w:t>speculation</w:t>
      </w:r>
      <w:r w:rsidR="00504297">
        <w:rPr>
          <w:szCs w:val="28"/>
        </w:rPr>
        <w:t>”</w:t>
      </w:r>
      <w:r w:rsidR="00986C1E">
        <w:rPr>
          <w:szCs w:val="28"/>
        </w:rPr>
        <w:t xml:space="preserve">.  Nobody would know what would have happened </w:t>
      </w:r>
      <w:r w:rsidR="00504297">
        <w:rPr>
          <w:szCs w:val="28"/>
        </w:rPr>
        <w:t xml:space="preserve">had </w:t>
      </w:r>
      <w:proofErr w:type="spellStart"/>
      <w:r w:rsidR="00504297">
        <w:rPr>
          <w:szCs w:val="28"/>
        </w:rPr>
        <w:t>Mr</w:t>
      </w:r>
      <w:proofErr w:type="spellEnd"/>
      <w:r w:rsidR="00504297">
        <w:rPr>
          <w:szCs w:val="28"/>
        </w:rPr>
        <w:t xml:space="preserve"> Liu been</w:t>
      </w:r>
      <w:r w:rsidR="00986C1E">
        <w:rPr>
          <w:szCs w:val="28"/>
        </w:rPr>
        <w:t xml:space="preserve"> p</w:t>
      </w:r>
      <w:r w:rsidR="00784D23">
        <w:rPr>
          <w:szCs w:val="28"/>
        </w:rPr>
        <w:t>resent</w:t>
      </w:r>
      <w:r w:rsidR="00504297">
        <w:rPr>
          <w:szCs w:val="28"/>
        </w:rPr>
        <w:t xml:space="preserve"> at the time</w:t>
      </w:r>
      <w:r w:rsidR="00784D23">
        <w:rPr>
          <w:szCs w:val="28"/>
        </w:rPr>
        <w:t>.  But what we know is</w:t>
      </w:r>
      <w:r w:rsidR="00504297">
        <w:rPr>
          <w:szCs w:val="28"/>
        </w:rPr>
        <w:t xml:space="preserve"> that the A</w:t>
      </w:r>
      <w:r w:rsidR="00986C1E">
        <w:rPr>
          <w:szCs w:val="28"/>
        </w:rPr>
        <w:t xml:space="preserve">ccident happened </w:t>
      </w:r>
      <w:r w:rsidR="00784D23">
        <w:rPr>
          <w:szCs w:val="28"/>
        </w:rPr>
        <w:t xml:space="preserve">in split </w:t>
      </w:r>
      <w:r w:rsidR="00986C1E">
        <w:rPr>
          <w:szCs w:val="28"/>
        </w:rPr>
        <w:t xml:space="preserve">seconds and </w:t>
      </w:r>
      <w:r w:rsidR="00504297">
        <w:rPr>
          <w:szCs w:val="28"/>
        </w:rPr>
        <w:t xml:space="preserve">it was my view that </w:t>
      </w:r>
      <w:r w:rsidR="00986C1E">
        <w:rPr>
          <w:szCs w:val="28"/>
        </w:rPr>
        <w:t>any amount of reasonable supervision would not have prevented this unfortunate</w:t>
      </w:r>
      <w:r w:rsidR="00784D23">
        <w:rPr>
          <w:szCs w:val="28"/>
        </w:rPr>
        <w:t xml:space="preserve"> freak accident</w:t>
      </w:r>
      <w:r w:rsidR="00612145">
        <w:rPr>
          <w:szCs w:val="28"/>
        </w:rPr>
        <w:t xml:space="preserve">.  </w:t>
      </w:r>
    </w:p>
    <w:p w:rsidR="00143B83" w:rsidRDefault="00143B83" w:rsidP="006A0219">
      <w:pPr>
        <w:pStyle w:val="ListParagraph"/>
        <w:tabs>
          <w:tab w:val="clear" w:pos="4320"/>
          <w:tab w:val="clear" w:pos="9072"/>
        </w:tabs>
        <w:spacing w:line="360" w:lineRule="auto"/>
        <w:ind w:left="0"/>
        <w:jc w:val="both"/>
        <w:rPr>
          <w:szCs w:val="28"/>
        </w:rPr>
      </w:pPr>
    </w:p>
    <w:p w:rsidR="00612145" w:rsidRPr="00EC4A85" w:rsidRDefault="00612145" w:rsidP="006A0219">
      <w:pPr>
        <w:pStyle w:val="ListParagraph"/>
        <w:numPr>
          <w:ilvl w:val="0"/>
          <w:numId w:val="1"/>
        </w:numPr>
        <w:tabs>
          <w:tab w:val="clear" w:pos="4320"/>
          <w:tab w:val="clear" w:pos="9072"/>
        </w:tabs>
        <w:spacing w:line="360" w:lineRule="auto"/>
        <w:ind w:left="0" w:firstLine="0"/>
        <w:jc w:val="both"/>
        <w:rPr>
          <w:szCs w:val="28"/>
        </w:rPr>
      </w:pPr>
      <w:r>
        <w:rPr>
          <w:szCs w:val="28"/>
        </w:rPr>
        <w:t>In the circumstances, I regret to find that the plaintiff has failed to demonstrate that he has reasonable prospect of success in the proposed grounds of appeal or there is any other reason in the interest</w:t>
      </w:r>
      <w:r w:rsidR="00784D23">
        <w:rPr>
          <w:szCs w:val="28"/>
        </w:rPr>
        <w:t>s</w:t>
      </w:r>
      <w:r>
        <w:rPr>
          <w:szCs w:val="28"/>
        </w:rPr>
        <w:t xml:space="preserve"> of justice why this appeal should be heard. Thus, the plaintiff’s summons for leave to appeal is hereby dismissed with costs in </w:t>
      </w:r>
      <w:proofErr w:type="spellStart"/>
      <w:r>
        <w:rPr>
          <w:szCs w:val="28"/>
        </w:rPr>
        <w:t>favour</w:t>
      </w:r>
      <w:proofErr w:type="spellEnd"/>
      <w:r>
        <w:rPr>
          <w:szCs w:val="28"/>
        </w:rPr>
        <w:t xml:space="preserve"> of t</w:t>
      </w:r>
      <w:r w:rsidR="00784D23">
        <w:rPr>
          <w:szCs w:val="28"/>
        </w:rPr>
        <w:t>he defendant with certificate for</w:t>
      </w:r>
      <w:r>
        <w:rPr>
          <w:szCs w:val="28"/>
        </w:rPr>
        <w:t xml:space="preserve"> counsel.   </w:t>
      </w:r>
    </w:p>
    <w:p w:rsidR="00CF3E91" w:rsidRDefault="00CF3E91" w:rsidP="006A0219">
      <w:pPr>
        <w:pStyle w:val="ListParagraph"/>
        <w:tabs>
          <w:tab w:val="clear" w:pos="4320"/>
          <w:tab w:val="clear" w:pos="9072"/>
        </w:tabs>
        <w:spacing w:line="360" w:lineRule="auto"/>
        <w:ind w:left="0"/>
        <w:jc w:val="both"/>
        <w:rPr>
          <w:szCs w:val="28"/>
        </w:rPr>
      </w:pPr>
    </w:p>
    <w:p w:rsidR="009365DB" w:rsidRDefault="009365DB" w:rsidP="006A0219">
      <w:pPr>
        <w:spacing w:line="360" w:lineRule="auto"/>
        <w:rPr>
          <w:szCs w:val="28"/>
        </w:rPr>
      </w:pPr>
    </w:p>
    <w:p w:rsidR="007D24D1" w:rsidRDefault="007D24D1" w:rsidP="007B1F38">
      <w:pPr>
        <w:pStyle w:val="ListParagraph"/>
        <w:tabs>
          <w:tab w:val="clear" w:pos="4320"/>
          <w:tab w:val="clear" w:pos="9072"/>
        </w:tabs>
        <w:spacing w:line="360" w:lineRule="auto"/>
        <w:ind w:left="0"/>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6E39C1" w:rsidRDefault="006E39C1" w:rsidP="006E39C1">
      <w:pPr>
        <w:tabs>
          <w:tab w:val="clear" w:pos="4320"/>
          <w:tab w:val="clear" w:pos="9072"/>
          <w:tab w:val="center" w:pos="6480"/>
        </w:tabs>
        <w:snapToGrid/>
        <w:jc w:val="both"/>
        <w:rPr>
          <w:bCs/>
          <w:szCs w:val="28"/>
          <w:lang w:val="en-GB"/>
        </w:rPr>
      </w:pPr>
    </w:p>
    <w:p w:rsidR="00243E2D" w:rsidRDefault="00243E2D" w:rsidP="006E39C1">
      <w:pPr>
        <w:tabs>
          <w:tab w:val="clear" w:pos="4320"/>
          <w:tab w:val="clear" w:pos="9072"/>
          <w:tab w:val="center" w:pos="6480"/>
        </w:tabs>
        <w:snapToGrid/>
        <w:jc w:val="both"/>
        <w:rPr>
          <w:bCs/>
          <w:szCs w:val="28"/>
          <w:lang w:val="en-GB"/>
        </w:rPr>
      </w:pPr>
    </w:p>
    <w:p w:rsidR="00243E2D" w:rsidRPr="006E39C1" w:rsidRDefault="00243E2D" w:rsidP="006E39C1">
      <w:pPr>
        <w:tabs>
          <w:tab w:val="clear" w:pos="4320"/>
          <w:tab w:val="clear" w:pos="9072"/>
          <w:tab w:val="center" w:pos="6480"/>
        </w:tabs>
        <w:snapToGrid/>
        <w:jc w:val="both"/>
        <w:rPr>
          <w:bCs/>
          <w:szCs w:val="28"/>
          <w:lang w:val="en-GB"/>
        </w:rPr>
      </w:pPr>
    </w:p>
    <w:p w:rsidR="006E39C1" w:rsidRDefault="007D24D1" w:rsidP="006E39C1">
      <w:pPr>
        <w:tabs>
          <w:tab w:val="clear" w:pos="4320"/>
          <w:tab w:val="clear" w:pos="9072"/>
          <w:tab w:val="center" w:pos="6480"/>
        </w:tabs>
        <w:snapToGrid/>
        <w:jc w:val="both"/>
        <w:rPr>
          <w:bCs/>
          <w:szCs w:val="28"/>
          <w:lang w:val="en-GB"/>
        </w:rPr>
      </w:pPr>
      <w:r>
        <w:rPr>
          <w:bCs/>
          <w:szCs w:val="28"/>
          <w:lang w:val="en-GB"/>
        </w:rPr>
        <w:t xml:space="preserve">Mr Damian Wong, instructed by Yip, </w:t>
      </w:r>
      <w:proofErr w:type="spellStart"/>
      <w:r>
        <w:rPr>
          <w:bCs/>
          <w:szCs w:val="28"/>
          <w:lang w:val="en-GB"/>
        </w:rPr>
        <w:t>Tse</w:t>
      </w:r>
      <w:proofErr w:type="spellEnd"/>
      <w:r>
        <w:rPr>
          <w:bCs/>
          <w:szCs w:val="28"/>
          <w:lang w:val="en-GB"/>
        </w:rPr>
        <w:t xml:space="preserve"> &amp; Tang, </w:t>
      </w:r>
      <w:r w:rsidR="00243E2D">
        <w:rPr>
          <w:bCs/>
          <w:szCs w:val="28"/>
          <w:lang w:val="en-GB"/>
        </w:rPr>
        <w:t xml:space="preserve">assigned by the Director of Legal Aid, </w:t>
      </w:r>
      <w:r>
        <w:rPr>
          <w:bCs/>
          <w:szCs w:val="28"/>
          <w:lang w:val="en-GB"/>
        </w:rPr>
        <w:t xml:space="preserve">for the plaintiff </w:t>
      </w:r>
    </w:p>
    <w:p w:rsidR="007D24D1" w:rsidRDefault="007D24D1" w:rsidP="006E39C1">
      <w:pPr>
        <w:tabs>
          <w:tab w:val="clear" w:pos="4320"/>
          <w:tab w:val="clear" w:pos="9072"/>
          <w:tab w:val="center" w:pos="6480"/>
        </w:tabs>
        <w:snapToGrid/>
        <w:jc w:val="both"/>
        <w:rPr>
          <w:bCs/>
          <w:szCs w:val="28"/>
          <w:lang w:val="en-GB"/>
        </w:rPr>
      </w:pPr>
    </w:p>
    <w:p w:rsidR="007D24D1" w:rsidRPr="006E39C1" w:rsidRDefault="007D24D1" w:rsidP="006E39C1">
      <w:pPr>
        <w:tabs>
          <w:tab w:val="clear" w:pos="4320"/>
          <w:tab w:val="clear" w:pos="9072"/>
          <w:tab w:val="center" w:pos="6480"/>
        </w:tabs>
        <w:snapToGrid/>
        <w:jc w:val="both"/>
        <w:rPr>
          <w:bCs/>
          <w:szCs w:val="28"/>
          <w:lang w:val="en-GB"/>
        </w:rPr>
      </w:pPr>
      <w:r>
        <w:rPr>
          <w:bCs/>
          <w:szCs w:val="28"/>
          <w:lang w:val="en-GB"/>
        </w:rPr>
        <w:t xml:space="preserve">Mr Kumar </w:t>
      </w:r>
      <w:proofErr w:type="spellStart"/>
      <w:r>
        <w:rPr>
          <w:bCs/>
          <w:szCs w:val="28"/>
          <w:lang w:val="en-GB"/>
        </w:rPr>
        <w:t>Ramanathan</w:t>
      </w:r>
      <w:proofErr w:type="spellEnd"/>
      <w:r w:rsidR="00D338E1">
        <w:rPr>
          <w:bCs/>
          <w:szCs w:val="28"/>
          <w:lang w:val="en-GB"/>
        </w:rPr>
        <w:t xml:space="preserve"> SC</w:t>
      </w:r>
      <w:r>
        <w:rPr>
          <w:bCs/>
          <w:szCs w:val="28"/>
          <w:lang w:val="en-GB"/>
        </w:rPr>
        <w:t xml:space="preserve">, instructed by Leung &amp; Lau, for the defendant </w:t>
      </w:r>
    </w:p>
    <w:p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4A" w:rsidRDefault="00CE154A">
      <w:r>
        <w:separator/>
      </w:r>
    </w:p>
  </w:endnote>
  <w:endnote w:type="continuationSeparator" w:id="0">
    <w:p w:rsidR="00CE154A" w:rsidRDefault="00CE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DB" w:rsidRDefault="00714D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4DDB" w:rsidRDefault="00714D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DB" w:rsidRDefault="00714DDB">
    <w:pPr>
      <w:pStyle w:val="Footer"/>
      <w:framePr w:wrap="around" w:vAnchor="text" w:hAnchor="margin" w:xAlign="right" w:y="1"/>
      <w:rPr>
        <w:rStyle w:val="PageNumber"/>
      </w:rPr>
    </w:pPr>
  </w:p>
  <w:p w:rsidR="00714DDB" w:rsidRDefault="00714D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4A" w:rsidRDefault="00CE154A">
      <w:r>
        <w:separator/>
      </w:r>
    </w:p>
  </w:footnote>
  <w:footnote w:type="continuationSeparator" w:id="0">
    <w:p w:rsidR="00CE154A" w:rsidRDefault="00CE1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DB" w:rsidRDefault="00714DDB">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Pr="00782869" w:rsidRDefault="00714DDB"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714DDB" w:rsidRPr="00782869" w:rsidRDefault="00714DDB"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DB" w:rsidRDefault="00714DDB">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277C1">
      <w:rPr>
        <w:rStyle w:val="PageNumber"/>
        <w:noProof/>
        <w:sz w:val="28"/>
      </w:rPr>
      <w:t>12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714DDB" w:rsidRDefault="00714DDB">
                    <w:pPr>
                      <w:rPr>
                        <w:b/>
                        <w:sz w:val="20"/>
                      </w:rPr>
                    </w:pPr>
                    <w:r>
                      <w:rPr>
                        <w:rFonts w:hint="eastAsia"/>
                        <w:b/>
                        <w:sz w:val="20"/>
                      </w:rPr>
                      <w:t>A</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B</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C</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2"/>
                      <w:rPr>
                        <w:sz w:val="16"/>
                      </w:rPr>
                    </w:pPr>
                    <w:r>
                      <w:rPr>
                        <w:rFonts w:hint="eastAsia"/>
                      </w:rPr>
                      <w:t>D</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E</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20"/>
                      </w:rPr>
                    </w:pPr>
                    <w:r>
                      <w:rPr>
                        <w:rFonts w:hint="eastAsia"/>
                        <w:b/>
                        <w:sz w:val="20"/>
                      </w:rPr>
                      <w:t>F</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G</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H</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I</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J</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K</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L</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M</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N</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O</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P</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Q</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R</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S</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T</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rPr>
                        <w:b/>
                        <w:sz w:val="16"/>
                      </w:rPr>
                    </w:pPr>
                    <w:r>
                      <w:rPr>
                        <w:rFonts w:hint="eastAsia"/>
                        <w:b/>
                        <w:sz w:val="20"/>
                      </w:rPr>
                      <w:t>U</w:t>
                    </w:r>
                  </w:p>
                  <w:p w:rsidR="00714DDB" w:rsidRDefault="00714DDB">
                    <w:pPr>
                      <w:rPr>
                        <w:b/>
                        <w:sz w:val="10"/>
                      </w:rPr>
                    </w:pPr>
                  </w:p>
                  <w:p w:rsidR="00714DDB" w:rsidRDefault="00714DDB">
                    <w:pPr>
                      <w:rPr>
                        <w:b/>
                        <w:sz w:val="16"/>
                      </w:rPr>
                    </w:pPr>
                  </w:p>
                  <w:p w:rsidR="00714DDB" w:rsidRDefault="00714DDB">
                    <w:pPr>
                      <w:rPr>
                        <w:b/>
                        <w:sz w:val="16"/>
                      </w:rPr>
                    </w:pPr>
                  </w:p>
                  <w:p w:rsidR="00714DDB" w:rsidRDefault="00714DDB">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DDB" w:rsidRDefault="00714DD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714DDB" w:rsidRDefault="00714DDB">
                    <w:pPr>
                      <w:rPr>
                        <w:rFonts w:eastAsia="黑体"/>
                        <w:b/>
                        <w:sz w:val="18"/>
                      </w:rPr>
                    </w:pPr>
                  </w:p>
                </w:txbxContent>
              </v:textbox>
            </v:shape>
          </w:pict>
        </mc:Fallback>
      </mc:AlternateContent>
    </w:r>
  </w:p>
  <w:p w:rsidR="00714DDB" w:rsidRDefault="00714DD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18pt;visibility:visible;mso-wrap-style:square" o:bullet="t">
        <v:imagedata r:id="rId1" o:title=""/>
      </v:shape>
    </w:pict>
  </w:numPicBullet>
  <w:abstractNum w:abstractNumId="0"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BE3"/>
    <w:multiLevelType w:val="hybridMultilevel"/>
    <w:tmpl w:val="2EECA242"/>
    <w:lvl w:ilvl="0" w:tplc="4F4A4C64">
      <w:start w:val="32"/>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CAC3CE">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AFD1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1082D0">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6C7B4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1C0400">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CE4BB8">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E88FE">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D86F00">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C7E7F"/>
    <w:multiLevelType w:val="hybridMultilevel"/>
    <w:tmpl w:val="28C45E44"/>
    <w:lvl w:ilvl="0" w:tplc="97F636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F4B19"/>
    <w:multiLevelType w:val="hybridMultilevel"/>
    <w:tmpl w:val="97702920"/>
    <w:lvl w:ilvl="0" w:tplc="385687F0">
      <w:start w:val="22"/>
      <w:numFmt w:val="decimal"/>
      <w:lvlText w:val="%1."/>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84DA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6913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8258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836B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B5E2">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5D5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4AD3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54019"/>
    <w:multiLevelType w:val="hybridMultilevel"/>
    <w:tmpl w:val="A9EEA398"/>
    <w:lvl w:ilvl="0" w:tplc="F80223E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2EF7D52"/>
    <w:multiLevelType w:val="hybridMultilevel"/>
    <w:tmpl w:val="147053DA"/>
    <w:lvl w:ilvl="0" w:tplc="0DF0ED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582613C"/>
    <w:multiLevelType w:val="hybridMultilevel"/>
    <w:tmpl w:val="C5F27BC2"/>
    <w:lvl w:ilvl="0" w:tplc="97F636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C5105"/>
    <w:multiLevelType w:val="hybridMultilevel"/>
    <w:tmpl w:val="36EC78AC"/>
    <w:lvl w:ilvl="0" w:tplc="6BEA4D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E39B0"/>
    <w:multiLevelType w:val="hybridMultilevel"/>
    <w:tmpl w:val="AB4054DE"/>
    <w:lvl w:ilvl="0" w:tplc="3BE082F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8AD8">
      <w:start w:val="1"/>
      <w:numFmt w:val="lowerLetter"/>
      <w:lvlText w:val="(%2)"/>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E07A0">
      <w:start w:val="1"/>
      <w:numFmt w:val="lowerRoman"/>
      <w:lvlText w:val="%3"/>
      <w:lvlJc w:val="left"/>
      <w:pPr>
        <w:ind w:left="1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E5964">
      <w:start w:val="1"/>
      <w:numFmt w:val="decimal"/>
      <w:lvlText w:val="%4"/>
      <w:lvlJc w:val="left"/>
      <w:pPr>
        <w:ind w:left="2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00E1F6">
      <w:start w:val="1"/>
      <w:numFmt w:val="lowerLetter"/>
      <w:lvlText w:val="%5"/>
      <w:lvlJc w:val="left"/>
      <w:pPr>
        <w:ind w:left="3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6A3DA">
      <w:start w:val="1"/>
      <w:numFmt w:val="lowerRoman"/>
      <w:lvlText w:val="%6"/>
      <w:lvlJc w:val="left"/>
      <w:pPr>
        <w:ind w:left="3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265896">
      <w:start w:val="1"/>
      <w:numFmt w:val="decimal"/>
      <w:lvlText w:val="%7"/>
      <w:lvlJc w:val="left"/>
      <w:pPr>
        <w:ind w:left="4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BA2B72">
      <w:start w:val="1"/>
      <w:numFmt w:val="lowerLetter"/>
      <w:lvlText w:val="%8"/>
      <w:lvlJc w:val="left"/>
      <w:pPr>
        <w:ind w:left="5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6855A">
      <w:start w:val="1"/>
      <w:numFmt w:val="lowerRoman"/>
      <w:lvlText w:val="%9"/>
      <w:lvlJc w:val="left"/>
      <w:pPr>
        <w:ind w:left="6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D460FD6"/>
    <w:multiLevelType w:val="hybridMultilevel"/>
    <w:tmpl w:val="70C81966"/>
    <w:lvl w:ilvl="0" w:tplc="97F636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5BF2F39"/>
    <w:multiLevelType w:val="hybridMultilevel"/>
    <w:tmpl w:val="A718EC40"/>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3618D"/>
    <w:multiLevelType w:val="hybridMultilevel"/>
    <w:tmpl w:val="488A2920"/>
    <w:lvl w:ilvl="0" w:tplc="07E89962">
      <w:start w:val="25"/>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C894">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8C0DB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841BB4">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80861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007BDC">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78457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621F1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0EC852">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68C34C2"/>
    <w:multiLevelType w:val="hybridMultilevel"/>
    <w:tmpl w:val="7CA8C374"/>
    <w:lvl w:ilvl="0" w:tplc="E4482F5C">
      <w:start w:val="22"/>
      <w:numFmt w:val="decimal"/>
      <w:lvlText w:val="%1."/>
      <w:lvlJc w:val="left"/>
      <w:pPr>
        <w:ind w:left="8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5486F0">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AA58A6">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E4581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15A426E">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4CDC30">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468CC8">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728ACA">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2431B2">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5"/>
  </w:num>
  <w:num w:numId="2">
    <w:abstractNumId w:val="6"/>
  </w:num>
  <w:num w:numId="3">
    <w:abstractNumId w:val="2"/>
  </w:num>
  <w:num w:numId="4">
    <w:abstractNumId w:val="20"/>
  </w:num>
  <w:num w:numId="5">
    <w:abstractNumId w:val="24"/>
  </w:num>
  <w:num w:numId="6">
    <w:abstractNumId w:val="18"/>
  </w:num>
  <w:num w:numId="7">
    <w:abstractNumId w:val="22"/>
  </w:num>
  <w:num w:numId="8">
    <w:abstractNumId w:val="8"/>
  </w:num>
  <w:num w:numId="9">
    <w:abstractNumId w:val="5"/>
  </w:num>
  <w:num w:numId="10">
    <w:abstractNumId w:val="0"/>
  </w:num>
  <w:num w:numId="11">
    <w:abstractNumId w:val="11"/>
  </w:num>
  <w:num w:numId="12">
    <w:abstractNumId w:val="21"/>
  </w:num>
  <w:num w:numId="13">
    <w:abstractNumId w:val="26"/>
  </w:num>
  <w:num w:numId="14">
    <w:abstractNumId w:val="14"/>
  </w:num>
  <w:num w:numId="15">
    <w:abstractNumId w:val="25"/>
  </w:num>
  <w:num w:numId="16">
    <w:abstractNumId w:val="7"/>
  </w:num>
  <w:num w:numId="17">
    <w:abstractNumId w:val="10"/>
  </w:num>
  <w:num w:numId="18">
    <w:abstractNumId w:val="27"/>
  </w:num>
  <w:num w:numId="19">
    <w:abstractNumId w:val="17"/>
  </w:num>
  <w:num w:numId="20">
    <w:abstractNumId w:val="4"/>
  </w:num>
  <w:num w:numId="21">
    <w:abstractNumId w:val="1"/>
  </w:num>
  <w:num w:numId="22">
    <w:abstractNumId w:val="23"/>
  </w:num>
  <w:num w:numId="23">
    <w:abstractNumId w:val="3"/>
  </w:num>
  <w:num w:numId="24">
    <w:abstractNumId w:val="13"/>
  </w:num>
  <w:num w:numId="25">
    <w:abstractNumId w:val="19"/>
  </w:num>
  <w:num w:numId="26">
    <w:abstractNumId w:val="12"/>
  </w:num>
  <w:num w:numId="27">
    <w:abstractNumId w:val="9"/>
  </w:num>
  <w:num w:numId="28">
    <w:abstractNumId w:val="28"/>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20F7"/>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211F"/>
    <w:rsid w:val="00067011"/>
    <w:rsid w:val="0007264D"/>
    <w:rsid w:val="000757B7"/>
    <w:rsid w:val="00076217"/>
    <w:rsid w:val="00076C1B"/>
    <w:rsid w:val="00093611"/>
    <w:rsid w:val="000941F8"/>
    <w:rsid w:val="00094EB8"/>
    <w:rsid w:val="0009552F"/>
    <w:rsid w:val="00096AFC"/>
    <w:rsid w:val="000B262D"/>
    <w:rsid w:val="000C28B9"/>
    <w:rsid w:val="000D0596"/>
    <w:rsid w:val="000D11B0"/>
    <w:rsid w:val="000D5EFA"/>
    <w:rsid w:val="000D7535"/>
    <w:rsid w:val="000E5161"/>
    <w:rsid w:val="000F101D"/>
    <w:rsid w:val="001050FF"/>
    <w:rsid w:val="0011138D"/>
    <w:rsid w:val="00117723"/>
    <w:rsid w:val="001437A4"/>
    <w:rsid w:val="00143B83"/>
    <w:rsid w:val="00145B6A"/>
    <w:rsid w:val="00155066"/>
    <w:rsid w:val="00166FC5"/>
    <w:rsid w:val="001673ED"/>
    <w:rsid w:val="00171D59"/>
    <w:rsid w:val="00172037"/>
    <w:rsid w:val="001763C1"/>
    <w:rsid w:val="0017795E"/>
    <w:rsid w:val="00183AAF"/>
    <w:rsid w:val="0018729A"/>
    <w:rsid w:val="00193D13"/>
    <w:rsid w:val="00194689"/>
    <w:rsid w:val="00196A91"/>
    <w:rsid w:val="001A0A4F"/>
    <w:rsid w:val="001A58BE"/>
    <w:rsid w:val="001B54BD"/>
    <w:rsid w:val="001C0AA8"/>
    <w:rsid w:val="001D3239"/>
    <w:rsid w:val="001D455F"/>
    <w:rsid w:val="001D7B95"/>
    <w:rsid w:val="001E07A2"/>
    <w:rsid w:val="001E5770"/>
    <w:rsid w:val="001F5516"/>
    <w:rsid w:val="0020117E"/>
    <w:rsid w:val="002142E7"/>
    <w:rsid w:val="00221DAC"/>
    <w:rsid w:val="002225E2"/>
    <w:rsid w:val="00223BB1"/>
    <w:rsid w:val="00226A53"/>
    <w:rsid w:val="002272C4"/>
    <w:rsid w:val="00227A49"/>
    <w:rsid w:val="0023569D"/>
    <w:rsid w:val="00243E2D"/>
    <w:rsid w:val="00245D70"/>
    <w:rsid w:val="002519DA"/>
    <w:rsid w:val="0025689F"/>
    <w:rsid w:val="00264B28"/>
    <w:rsid w:val="00264B63"/>
    <w:rsid w:val="00266886"/>
    <w:rsid w:val="00266A94"/>
    <w:rsid w:val="0027494E"/>
    <w:rsid w:val="00275519"/>
    <w:rsid w:val="00276737"/>
    <w:rsid w:val="00277153"/>
    <w:rsid w:val="00295D2D"/>
    <w:rsid w:val="002B0D71"/>
    <w:rsid w:val="002B2679"/>
    <w:rsid w:val="002B4359"/>
    <w:rsid w:val="002B5195"/>
    <w:rsid w:val="002B54AB"/>
    <w:rsid w:val="002C2C86"/>
    <w:rsid w:val="002C500C"/>
    <w:rsid w:val="002D6F2F"/>
    <w:rsid w:val="002E44A3"/>
    <w:rsid w:val="002E44FF"/>
    <w:rsid w:val="002E4875"/>
    <w:rsid w:val="002E4EAE"/>
    <w:rsid w:val="002E74E6"/>
    <w:rsid w:val="002F03F8"/>
    <w:rsid w:val="00300A9E"/>
    <w:rsid w:val="00301AB1"/>
    <w:rsid w:val="0030210D"/>
    <w:rsid w:val="0030302E"/>
    <w:rsid w:val="00306388"/>
    <w:rsid w:val="00306D24"/>
    <w:rsid w:val="00314529"/>
    <w:rsid w:val="00320D36"/>
    <w:rsid w:val="0032385C"/>
    <w:rsid w:val="003304EA"/>
    <w:rsid w:val="00334963"/>
    <w:rsid w:val="00334AD4"/>
    <w:rsid w:val="00336372"/>
    <w:rsid w:val="003372A6"/>
    <w:rsid w:val="00343054"/>
    <w:rsid w:val="003557EC"/>
    <w:rsid w:val="00360D26"/>
    <w:rsid w:val="00367485"/>
    <w:rsid w:val="003737A5"/>
    <w:rsid w:val="00381F96"/>
    <w:rsid w:val="00382073"/>
    <w:rsid w:val="003827FE"/>
    <w:rsid w:val="0038458C"/>
    <w:rsid w:val="0038513F"/>
    <w:rsid w:val="00386187"/>
    <w:rsid w:val="0038665C"/>
    <w:rsid w:val="00386679"/>
    <w:rsid w:val="00393063"/>
    <w:rsid w:val="003A1178"/>
    <w:rsid w:val="003A2D3E"/>
    <w:rsid w:val="003B0E0F"/>
    <w:rsid w:val="003B1033"/>
    <w:rsid w:val="003B159B"/>
    <w:rsid w:val="003B44D8"/>
    <w:rsid w:val="003C03C9"/>
    <w:rsid w:val="003C119A"/>
    <w:rsid w:val="003C4445"/>
    <w:rsid w:val="003C75D0"/>
    <w:rsid w:val="003D08E7"/>
    <w:rsid w:val="003D3FA5"/>
    <w:rsid w:val="003D42F2"/>
    <w:rsid w:val="003D4343"/>
    <w:rsid w:val="003D46D5"/>
    <w:rsid w:val="003E1AB7"/>
    <w:rsid w:val="003E266C"/>
    <w:rsid w:val="003E2F35"/>
    <w:rsid w:val="003E46D3"/>
    <w:rsid w:val="003E7AF4"/>
    <w:rsid w:val="00403CD3"/>
    <w:rsid w:val="00412AE2"/>
    <w:rsid w:val="004162F1"/>
    <w:rsid w:val="00416A28"/>
    <w:rsid w:val="0042260D"/>
    <w:rsid w:val="00423B1F"/>
    <w:rsid w:val="004277C1"/>
    <w:rsid w:val="00427824"/>
    <w:rsid w:val="00430695"/>
    <w:rsid w:val="00430CF6"/>
    <w:rsid w:val="00434AF2"/>
    <w:rsid w:val="00437467"/>
    <w:rsid w:val="004534E7"/>
    <w:rsid w:val="004543D6"/>
    <w:rsid w:val="00454532"/>
    <w:rsid w:val="00460DC8"/>
    <w:rsid w:val="00475AA0"/>
    <w:rsid w:val="00477AF3"/>
    <w:rsid w:val="004845FA"/>
    <w:rsid w:val="00484629"/>
    <w:rsid w:val="00491E14"/>
    <w:rsid w:val="004945FD"/>
    <w:rsid w:val="0049464F"/>
    <w:rsid w:val="0049505E"/>
    <w:rsid w:val="0049580A"/>
    <w:rsid w:val="004974B7"/>
    <w:rsid w:val="004A045D"/>
    <w:rsid w:val="004A454E"/>
    <w:rsid w:val="004A4C89"/>
    <w:rsid w:val="004A7F0A"/>
    <w:rsid w:val="004B2BE9"/>
    <w:rsid w:val="004B5413"/>
    <w:rsid w:val="004C438C"/>
    <w:rsid w:val="004D0B36"/>
    <w:rsid w:val="004D3A0D"/>
    <w:rsid w:val="004D4443"/>
    <w:rsid w:val="004E3F9A"/>
    <w:rsid w:val="004E5077"/>
    <w:rsid w:val="004F7853"/>
    <w:rsid w:val="005039B9"/>
    <w:rsid w:val="00504297"/>
    <w:rsid w:val="00505B93"/>
    <w:rsid w:val="00512680"/>
    <w:rsid w:val="0051788F"/>
    <w:rsid w:val="005222CE"/>
    <w:rsid w:val="005254AF"/>
    <w:rsid w:val="00526268"/>
    <w:rsid w:val="00532D86"/>
    <w:rsid w:val="00533EE7"/>
    <w:rsid w:val="00534706"/>
    <w:rsid w:val="00540731"/>
    <w:rsid w:val="00546EE9"/>
    <w:rsid w:val="005470A4"/>
    <w:rsid w:val="00547D24"/>
    <w:rsid w:val="00550712"/>
    <w:rsid w:val="0055213F"/>
    <w:rsid w:val="0055707D"/>
    <w:rsid w:val="00560DB1"/>
    <w:rsid w:val="00562C59"/>
    <w:rsid w:val="00566BDB"/>
    <w:rsid w:val="005671C3"/>
    <w:rsid w:val="0057119B"/>
    <w:rsid w:val="005759BE"/>
    <w:rsid w:val="00576AFC"/>
    <w:rsid w:val="00577280"/>
    <w:rsid w:val="005806AC"/>
    <w:rsid w:val="00581703"/>
    <w:rsid w:val="00587615"/>
    <w:rsid w:val="0059343B"/>
    <w:rsid w:val="005951C6"/>
    <w:rsid w:val="005A1700"/>
    <w:rsid w:val="005A3B2C"/>
    <w:rsid w:val="005A4ABE"/>
    <w:rsid w:val="005A5F18"/>
    <w:rsid w:val="005A6212"/>
    <w:rsid w:val="005B0253"/>
    <w:rsid w:val="005B0758"/>
    <w:rsid w:val="005B1222"/>
    <w:rsid w:val="005B4BCB"/>
    <w:rsid w:val="005C4424"/>
    <w:rsid w:val="005D185B"/>
    <w:rsid w:val="005D3137"/>
    <w:rsid w:val="005D3B85"/>
    <w:rsid w:val="005D6090"/>
    <w:rsid w:val="005E7AB0"/>
    <w:rsid w:val="005F3959"/>
    <w:rsid w:val="00603A55"/>
    <w:rsid w:val="006111A4"/>
    <w:rsid w:val="00612145"/>
    <w:rsid w:val="0061346F"/>
    <w:rsid w:val="00613951"/>
    <w:rsid w:val="00620CF1"/>
    <w:rsid w:val="00622F0C"/>
    <w:rsid w:val="00623A7B"/>
    <w:rsid w:val="00626118"/>
    <w:rsid w:val="00626D68"/>
    <w:rsid w:val="00626E35"/>
    <w:rsid w:val="006318B6"/>
    <w:rsid w:val="006467E8"/>
    <w:rsid w:val="00646F65"/>
    <w:rsid w:val="00647B3F"/>
    <w:rsid w:val="006513AC"/>
    <w:rsid w:val="00656233"/>
    <w:rsid w:val="0066066F"/>
    <w:rsid w:val="006620E2"/>
    <w:rsid w:val="00662407"/>
    <w:rsid w:val="00670923"/>
    <w:rsid w:val="006709A1"/>
    <w:rsid w:val="006719A3"/>
    <w:rsid w:val="00677FDA"/>
    <w:rsid w:val="006813EB"/>
    <w:rsid w:val="00681755"/>
    <w:rsid w:val="00684A7E"/>
    <w:rsid w:val="0068728E"/>
    <w:rsid w:val="006917AD"/>
    <w:rsid w:val="0069190C"/>
    <w:rsid w:val="00692EA1"/>
    <w:rsid w:val="00694A05"/>
    <w:rsid w:val="00694FAF"/>
    <w:rsid w:val="006A0219"/>
    <w:rsid w:val="006A73A6"/>
    <w:rsid w:val="006B139E"/>
    <w:rsid w:val="006B1CD3"/>
    <w:rsid w:val="006B4AB7"/>
    <w:rsid w:val="006B4C51"/>
    <w:rsid w:val="006B65E1"/>
    <w:rsid w:val="006C561F"/>
    <w:rsid w:val="006D2487"/>
    <w:rsid w:val="006D5231"/>
    <w:rsid w:val="006D5EED"/>
    <w:rsid w:val="006D6BE0"/>
    <w:rsid w:val="006E23B9"/>
    <w:rsid w:val="006E290B"/>
    <w:rsid w:val="006E2C44"/>
    <w:rsid w:val="006E39C1"/>
    <w:rsid w:val="006E3AF5"/>
    <w:rsid w:val="00704D6F"/>
    <w:rsid w:val="00705942"/>
    <w:rsid w:val="00706840"/>
    <w:rsid w:val="0071154D"/>
    <w:rsid w:val="007121AE"/>
    <w:rsid w:val="00714DDB"/>
    <w:rsid w:val="0071681C"/>
    <w:rsid w:val="00720EEA"/>
    <w:rsid w:val="007222F4"/>
    <w:rsid w:val="00722A44"/>
    <w:rsid w:val="0072440F"/>
    <w:rsid w:val="00730BAD"/>
    <w:rsid w:val="00732F59"/>
    <w:rsid w:val="007337A1"/>
    <w:rsid w:val="00742658"/>
    <w:rsid w:val="00751356"/>
    <w:rsid w:val="00751CC6"/>
    <w:rsid w:val="00753548"/>
    <w:rsid w:val="00753815"/>
    <w:rsid w:val="0075530A"/>
    <w:rsid w:val="007555FE"/>
    <w:rsid w:val="00763B70"/>
    <w:rsid w:val="007659EE"/>
    <w:rsid w:val="00766A6B"/>
    <w:rsid w:val="00775041"/>
    <w:rsid w:val="00777A2B"/>
    <w:rsid w:val="007813BB"/>
    <w:rsid w:val="00782869"/>
    <w:rsid w:val="00784D23"/>
    <w:rsid w:val="00785AAB"/>
    <w:rsid w:val="0078739A"/>
    <w:rsid w:val="0078792B"/>
    <w:rsid w:val="00790B13"/>
    <w:rsid w:val="007914C8"/>
    <w:rsid w:val="00793A4A"/>
    <w:rsid w:val="007A03B2"/>
    <w:rsid w:val="007A2E8D"/>
    <w:rsid w:val="007A3B6B"/>
    <w:rsid w:val="007B1F38"/>
    <w:rsid w:val="007B2CB2"/>
    <w:rsid w:val="007C3D9E"/>
    <w:rsid w:val="007C4DBE"/>
    <w:rsid w:val="007D0DA8"/>
    <w:rsid w:val="007D24D1"/>
    <w:rsid w:val="007D29AA"/>
    <w:rsid w:val="007D325A"/>
    <w:rsid w:val="007D5378"/>
    <w:rsid w:val="007D5BC0"/>
    <w:rsid w:val="007E64DF"/>
    <w:rsid w:val="007F0FBF"/>
    <w:rsid w:val="007F22B5"/>
    <w:rsid w:val="007F76C7"/>
    <w:rsid w:val="00801897"/>
    <w:rsid w:val="00802ED0"/>
    <w:rsid w:val="00806EB0"/>
    <w:rsid w:val="0080725D"/>
    <w:rsid w:val="00814FBA"/>
    <w:rsid w:val="00822509"/>
    <w:rsid w:val="00824994"/>
    <w:rsid w:val="00827208"/>
    <w:rsid w:val="008336A9"/>
    <w:rsid w:val="00834550"/>
    <w:rsid w:val="00834F78"/>
    <w:rsid w:val="008358B9"/>
    <w:rsid w:val="0083760E"/>
    <w:rsid w:val="00841320"/>
    <w:rsid w:val="008426C3"/>
    <w:rsid w:val="00844DC1"/>
    <w:rsid w:val="00850ACB"/>
    <w:rsid w:val="008533FB"/>
    <w:rsid w:val="00854FE0"/>
    <w:rsid w:val="00860791"/>
    <w:rsid w:val="00861E0C"/>
    <w:rsid w:val="00866D3C"/>
    <w:rsid w:val="00870D45"/>
    <w:rsid w:val="008753AA"/>
    <w:rsid w:val="00876103"/>
    <w:rsid w:val="00880A98"/>
    <w:rsid w:val="00881196"/>
    <w:rsid w:val="00884539"/>
    <w:rsid w:val="00884FE6"/>
    <w:rsid w:val="008922A2"/>
    <w:rsid w:val="00892FBE"/>
    <w:rsid w:val="008A0CD2"/>
    <w:rsid w:val="008A3C2E"/>
    <w:rsid w:val="008A73FE"/>
    <w:rsid w:val="008C6169"/>
    <w:rsid w:val="008D0535"/>
    <w:rsid w:val="008E0FB9"/>
    <w:rsid w:val="008F04E0"/>
    <w:rsid w:val="008F0934"/>
    <w:rsid w:val="008F181E"/>
    <w:rsid w:val="00905A64"/>
    <w:rsid w:val="00916BFA"/>
    <w:rsid w:val="009215CC"/>
    <w:rsid w:val="009221AC"/>
    <w:rsid w:val="00922E3F"/>
    <w:rsid w:val="009233C2"/>
    <w:rsid w:val="00925725"/>
    <w:rsid w:val="009268DD"/>
    <w:rsid w:val="00926EEE"/>
    <w:rsid w:val="00927CF8"/>
    <w:rsid w:val="00935FCD"/>
    <w:rsid w:val="009365DB"/>
    <w:rsid w:val="00940E12"/>
    <w:rsid w:val="00952F6C"/>
    <w:rsid w:val="00954B22"/>
    <w:rsid w:val="00956A55"/>
    <w:rsid w:val="009579DE"/>
    <w:rsid w:val="00961BDD"/>
    <w:rsid w:val="00964B3F"/>
    <w:rsid w:val="00973192"/>
    <w:rsid w:val="009748FC"/>
    <w:rsid w:val="00986C1E"/>
    <w:rsid w:val="00987F37"/>
    <w:rsid w:val="0099248E"/>
    <w:rsid w:val="00996B3E"/>
    <w:rsid w:val="009A5B36"/>
    <w:rsid w:val="009A72A6"/>
    <w:rsid w:val="009B1A59"/>
    <w:rsid w:val="009B1D77"/>
    <w:rsid w:val="009B2C6C"/>
    <w:rsid w:val="009B5048"/>
    <w:rsid w:val="009C0667"/>
    <w:rsid w:val="009C1D79"/>
    <w:rsid w:val="009C7627"/>
    <w:rsid w:val="009D7804"/>
    <w:rsid w:val="009E0CE5"/>
    <w:rsid w:val="009F272F"/>
    <w:rsid w:val="009F3158"/>
    <w:rsid w:val="009F4329"/>
    <w:rsid w:val="00A078FD"/>
    <w:rsid w:val="00A12715"/>
    <w:rsid w:val="00A244EC"/>
    <w:rsid w:val="00A24B91"/>
    <w:rsid w:val="00A2565D"/>
    <w:rsid w:val="00A31429"/>
    <w:rsid w:val="00A3387E"/>
    <w:rsid w:val="00A35EE0"/>
    <w:rsid w:val="00A370F8"/>
    <w:rsid w:val="00A40662"/>
    <w:rsid w:val="00A4148A"/>
    <w:rsid w:val="00A46AE4"/>
    <w:rsid w:val="00A51629"/>
    <w:rsid w:val="00A572B1"/>
    <w:rsid w:val="00A64F2D"/>
    <w:rsid w:val="00A65CD7"/>
    <w:rsid w:val="00A75C31"/>
    <w:rsid w:val="00A83BD4"/>
    <w:rsid w:val="00A840A6"/>
    <w:rsid w:val="00A86AA5"/>
    <w:rsid w:val="00A876FC"/>
    <w:rsid w:val="00A91142"/>
    <w:rsid w:val="00A93BD7"/>
    <w:rsid w:val="00A96576"/>
    <w:rsid w:val="00AA4C95"/>
    <w:rsid w:val="00AA74C9"/>
    <w:rsid w:val="00AB0388"/>
    <w:rsid w:val="00AB03EC"/>
    <w:rsid w:val="00AB1D02"/>
    <w:rsid w:val="00AB2250"/>
    <w:rsid w:val="00AC3289"/>
    <w:rsid w:val="00AC7F5E"/>
    <w:rsid w:val="00AD454B"/>
    <w:rsid w:val="00AE5169"/>
    <w:rsid w:val="00AF3114"/>
    <w:rsid w:val="00AF78C5"/>
    <w:rsid w:val="00B07011"/>
    <w:rsid w:val="00B0779D"/>
    <w:rsid w:val="00B07DCF"/>
    <w:rsid w:val="00B24B7A"/>
    <w:rsid w:val="00B2689B"/>
    <w:rsid w:val="00B31AA0"/>
    <w:rsid w:val="00B31E8D"/>
    <w:rsid w:val="00B32F0F"/>
    <w:rsid w:val="00B34B5B"/>
    <w:rsid w:val="00B37BBD"/>
    <w:rsid w:val="00B52925"/>
    <w:rsid w:val="00B52BF7"/>
    <w:rsid w:val="00B62226"/>
    <w:rsid w:val="00B63226"/>
    <w:rsid w:val="00B6351E"/>
    <w:rsid w:val="00B66220"/>
    <w:rsid w:val="00B671DA"/>
    <w:rsid w:val="00B72E14"/>
    <w:rsid w:val="00B7766E"/>
    <w:rsid w:val="00B82A72"/>
    <w:rsid w:val="00B92CE8"/>
    <w:rsid w:val="00B97611"/>
    <w:rsid w:val="00B978CC"/>
    <w:rsid w:val="00BA1F51"/>
    <w:rsid w:val="00BA2AB4"/>
    <w:rsid w:val="00BA467B"/>
    <w:rsid w:val="00BA5414"/>
    <w:rsid w:val="00BA7EEA"/>
    <w:rsid w:val="00BB3622"/>
    <w:rsid w:val="00BB7FE2"/>
    <w:rsid w:val="00BC3026"/>
    <w:rsid w:val="00BC3613"/>
    <w:rsid w:val="00BC5A0D"/>
    <w:rsid w:val="00BC62E1"/>
    <w:rsid w:val="00BD30A9"/>
    <w:rsid w:val="00BD3CFF"/>
    <w:rsid w:val="00BD3E32"/>
    <w:rsid w:val="00BD7BFC"/>
    <w:rsid w:val="00BE61A8"/>
    <w:rsid w:val="00BE6C7A"/>
    <w:rsid w:val="00BF278B"/>
    <w:rsid w:val="00C01FA4"/>
    <w:rsid w:val="00C100F7"/>
    <w:rsid w:val="00C117B2"/>
    <w:rsid w:val="00C12491"/>
    <w:rsid w:val="00C17E0C"/>
    <w:rsid w:val="00C31690"/>
    <w:rsid w:val="00C42263"/>
    <w:rsid w:val="00C465F1"/>
    <w:rsid w:val="00C52CC0"/>
    <w:rsid w:val="00C635FB"/>
    <w:rsid w:val="00C67F37"/>
    <w:rsid w:val="00C70512"/>
    <w:rsid w:val="00C71ACF"/>
    <w:rsid w:val="00C72D6B"/>
    <w:rsid w:val="00C74DE0"/>
    <w:rsid w:val="00C829CD"/>
    <w:rsid w:val="00C915A6"/>
    <w:rsid w:val="00C9677F"/>
    <w:rsid w:val="00CA2B4D"/>
    <w:rsid w:val="00CB022D"/>
    <w:rsid w:val="00CB142A"/>
    <w:rsid w:val="00CB77E0"/>
    <w:rsid w:val="00CC1008"/>
    <w:rsid w:val="00CC56BB"/>
    <w:rsid w:val="00CC7046"/>
    <w:rsid w:val="00CD0622"/>
    <w:rsid w:val="00CE154A"/>
    <w:rsid w:val="00CE4388"/>
    <w:rsid w:val="00CE6639"/>
    <w:rsid w:val="00CF3E91"/>
    <w:rsid w:val="00CF440B"/>
    <w:rsid w:val="00D004B6"/>
    <w:rsid w:val="00D017FA"/>
    <w:rsid w:val="00D02796"/>
    <w:rsid w:val="00D03280"/>
    <w:rsid w:val="00D03F30"/>
    <w:rsid w:val="00D068FC"/>
    <w:rsid w:val="00D07093"/>
    <w:rsid w:val="00D14F95"/>
    <w:rsid w:val="00D15715"/>
    <w:rsid w:val="00D15859"/>
    <w:rsid w:val="00D1675D"/>
    <w:rsid w:val="00D17EF9"/>
    <w:rsid w:val="00D21610"/>
    <w:rsid w:val="00D22F03"/>
    <w:rsid w:val="00D24117"/>
    <w:rsid w:val="00D25B40"/>
    <w:rsid w:val="00D267C0"/>
    <w:rsid w:val="00D32BF9"/>
    <w:rsid w:val="00D338E1"/>
    <w:rsid w:val="00D35EB2"/>
    <w:rsid w:val="00D36B37"/>
    <w:rsid w:val="00D42EDA"/>
    <w:rsid w:val="00D43888"/>
    <w:rsid w:val="00D43C4B"/>
    <w:rsid w:val="00D51181"/>
    <w:rsid w:val="00D54F1F"/>
    <w:rsid w:val="00D56FAB"/>
    <w:rsid w:val="00D66434"/>
    <w:rsid w:val="00D71B8F"/>
    <w:rsid w:val="00D71C74"/>
    <w:rsid w:val="00D8130E"/>
    <w:rsid w:val="00D814D7"/>
    <w:rsid w:val="00D819A1"/>
    <w:rsid w:val="00D85D93"/>
    <w:rsid w:val="00D86678"/>
    <w:rsid w:val="00D8774D"/>
    <w:rsid w:val="00D92887"/>
    <w:rsid w:val="00D92D4C"/>
    <w:rsid w:val="00D934A6"/>
    <w:rsid w:val="00D940CF"/>
    <w:rsid w:val="00D94B1D"/>
    <w:rsid w:val="00DA3A3E"/>
    <w:rsid w:val="00DA558E"/>
    <w:rsid w:val="00DB5419"/>
    <w:rsid w:val="00DB7C70"/>
    <w:rsid w:val="00DC56AD"/>
    <w:rsid w:val="00DE1659"/>
    <w:rsid w:val="00DE21A0"/>
    <w:rsid w:val="00DE4A53"/>
    <w:rsid w:val="00DE4F80"/>
    <w:rsid w:val="00DE5E21"/>
    <w:rsid w:val="00DE708F"/>
    <w:rsid w:val="00DF2E6D"/>
    <w:rsid w:val="00DF58D8"/>
    <w:rsid w:val="00E009DB"/>
    <w:rsid w:val="00E03289"/>
    <w:rsid w:val="00E03846"/>
    <w:rsid w:val="00E0514F"/>
    <w:rsid w:val="00E12A46"/>
    <w:rsid w:val="00E13A7C"/>
    <w:rsid w:val="00E153D3"/>
    <w:rsid w:val="00E163DE"/>
    <w:rsid w:val="00E202F4"/>
    <w:rsid w:val="00E2544B"/>
    <w:rsid w:val="00E25EC8"/>
    <w:rsid w:val="00E2679A"/>
    <w:rsid w:val="00E34B91"/>
    <w:rsid w:val="00E3672C"/>
    <w:rsid w:val="00E45362"/>
    <w:rsid w:val="00E4647D"/>
    <w:rsid w:val="00E5039F"/>
    <w:rsid w:val="00E57644"/>
    <w:rsid w:val="00E5793B"/>
    <w:rsid w:val="00E748E0"/>
    <w:rsid w:val="00E74EC2"/>
    <w:rsid w:val="00E750F6"/>
    <w:rsid w:val="00E769C8"/>
    <w:rsid w:val="00E76A52"/>
    <w:rsid w:val="00E77B6B"/>
    <w:rsid w:val="00E87110"/>
    <w:rsid w:val="00E90FE6"/>
    <w:rsid w:val="00E919F4"/>
    <w:rsid w:val="00E971D6"/>
    <w:rsid w:val="00EA04DC"/>
    <w:rsid w:val="00EA0999"/>
    <w:rsid w:val="00EA26CF"/>
    <w:rsid w:val="00EA6709"/>
    <w:rsid w:val="00EC4454"/>
    <w:rsid w:val="00EC4A85"/>
    <w:rsid w:val="00EC6568"/>
    <w:rsid w:val="00ED724B"/>
    <w:rsid w:val="00ED7ACE"/>
    <w:rsid w:val="00ED7B3C"/>
    <w:rsid w:val="00EE0047"/>
    <w:rsid w:val="00EE245B"/>
    <w:rsid w:val="00EE5ECB"/>
    <w:rsid w:val="00EF0CD0"/>
    <w:rsid w:val="00EF528F"/>
    <w:rsid w:val="00F00060"/>
    <w:rsid w:val="00F0240A"/>
    <w:rsid w:val="00F15B19"/>
    <w:rsid w:val="00F169F0"/>
    <w:rsid w:val="00F21B5D"/>
    <w:rsid w:val="00F25B1D"/>
    <w:rsid w:val="00F277D5"/>
    <w:rsid w:val="00F40028"/>
    <w:rsid w:val="00F43C82"/>
    <w:rsid w:val="00F465C5"/>
    <w:rsid w:val="00F47466"/>
    <w:rsid w:val="00F51099"/>
    <w:rsid w:val="00F5366D"/>
    <w:rsid w:val="00F542A6"/>
    <w:rsid w:val="00F55C71"/>
    <w:rsid w:val="00F577DF"/>
    <w:rsid w:val="00F603A0"/>
    <w:rsid w:val="00F608D3"/>
    <w:rsid w:val="00F667E5"/>
    <w:rsid w:val="00F75FE1"/>
    <w:rsid w:val="00F76C28"/>
    <w:rsid w:val="00F77743"/>
    <w:rsid w:val="00F81072"/>
    <w:rsid w:val="00F9066C"/>
    <w:rsid w:val="00F926CC"/>
    <w:rsid w:val="00F936EB"/>
    <w:rsid w:val="00F958D8"/>
    <w:rsid w:val="00F960CB"/>
    <w:rsid w:val="00FA445C"/>
    <w:rsid w:val="00FA7069"/>
    <w:rsid w:val="00FA74BF"/>
    <w:rsid w:val="00FB0A0E"/>
    <w:rsid w:val="00FB15D0"/>
    <w:rsid w:val="00FB2110"/>
    <w:rsid w:val="00FB587D"/>
    <w:rsid w:val="00FB72FF"/>
    <w:rsid w:val="00FD2A70"/>
    <w:rsid w:val="00FD3174"/>
    <w:rsid w:val="00FD3F79"/>
    <w:rsid w:val="00FD5E00"/>
    <w:rsid w:val="00FD6A68"/>
    <w:rsid w:val="00FE056B"/>
    <w:rsid w:val="00FE2436"/>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9C044"/>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90963"/>
    <w:rsid w:val="00246455"/>
    <w:rsid w:val="003D17E9"/>
    <w:rsid w:val="006004E4"/>
    <w:rsid w:val="00742054"/>
    <w:rsid w:val="007A1B6F"/>
    <w:rsid w:val="00865B4E"/>
    <w:rsid w:val="008721E9"/>
    <w:rsid w:val="00974D86"/>
    <w:rsid w:val="00A96A7C"/>
    <w:rsid w:val="00AB4C00"/>
    <w:rsid w:val="00B467EF"/>
    <w:rsid w:val="00B5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3713C-9480-4B83-AE0F-BB347BB7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TotalTime>
  <Pages>15</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2018-06-13T08:11:00Z</cp:lastPrinted>
  <dcterms:created xsi:type="dcterms:W3CDTF">2018-06-13T08:09:00Z</dcterms:created>
  <dcterms:modified xsi:type="dcterms:W3CDTF">2018-06-14T03:24:00Z</dcterms:modified>
</cp:coreProperties>
</file>