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E79" w:rsidRDefault="000D4E79">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w:t>
      </w:r>
      <w:r>
        <w:rPr>
          <w:b w:val="0"/>
          <w:bCs w:val="0"/>
          <w:sz w:val="28"/>
          <w:szCs w:val="26"/>
        </w:rPr>
        <w:t>CPI</w:t>
      </w:r>
      <w:r w:rsidR="00EE0535">
        <w:rPr>
          <w:b w:val="0"/>
          <w:bCs w:val="0"/>
          <w:sz w:val="28"/>
          <w:szCs w:val="26"/>
        </w:rPr>
        <w:t xml:space="preserve"> </w:t>
      </w:r>
      <w:r>
        <w:rPr>
          <w:rFonts w:hint="eastAsia"/>
          <w:b w:val="0"/>
          <w:bCs w:val="0"/>
          <w:sz w:val="28"/>
          <w:szCs w:val="26"/>
        </w:rPr>
        <w:t>2740/2</w:t>
      </w:r>
      <w:r>
        <w:rPr>
          <w:b w:val="0"/>
          <w:bCs w:val="0"/>
          <w:sz w:val="28"/>
          <w:szCs w:val="26"/>
        </w:rPr>
        <w:t>00</w:t>
      </w:r>
      <w:r>
        <w:rPr>
          <w:rFonts w:hint="eastAsia"/>
          <w:b w:val="0"/>
          <w:bCs w:val="0"/>
          <w:sz w:val="28"/>
          <w:szCs w:val="26"/>
        </w:rPr>
        <w:t>9</w:t>
      </w:r>
    </w:p>
    <w:p w:rsidR="000D4E79" w:rsidRDefault="000D4E79">
      <w:pPr>
        <w:pStyle w:val="normal3"/>
        <w:tabs>
          <w:tab w:val="clear" w:pos="4320"/>
          <w:tab w:val="clear" w:pos="4500"/>
          <w:tab w:val="clear" w:pos="9000"/>
          <w:tab w:val="clear" w:pos="9072"/>
        </w:tabs>
        <w:overflowPunct/>
        <w:autoSpaceDE/>
        <w:autoSpaceDN/>
        <w:rPr>
          <w:rFonts w:eastAsia="SimSun"/>
          <w:lang w:val="en-US"/>
        </w:rPr>
      </w:pPr>
    </w:p>
    <w:p w:rsidR="000D4E79" w:rsidRDefault="000D4E79">
      <w:pPr>
        <w:pStyle w:val="normal3"/>
        <w:tabs>
          <w:tab w:val="clear" w:pos="4320"/>
          <w:tab w:val="clear" w:pos="4500"/>
          <w:tab w:val="clear" w:pos="9000"/>
          <w:tab w:val="clear" w:pos="9072"/>
        </w:tabs>
        <w:overflowPunct/>
        <w:autoSpaceDE/>
        <w:autoSpaceDN/>
        <w:rPr>
          <w:rFonts w:eastAsia="SimSun"/>
          <w:lang w:val="en-US"/>
        </w:rPr>
        <w:sectPr w:rsidR="000D4E79">
          <w:headerReference w:type="default" r:id="rId8"/>
          <w:footerReference w:type="default" r:id="rId9"/>
          <w:pgSz w:w="11906" w:h="16838" w:code="9"/>
          <w:pgMar w:top="1800" w:right="1800" w:bottom="1440" w:left="1800" w:header="720" w:footer="720" w:gutter="0"/>
          <w:cols w:space="708"/>
          <w:docGrid w:linePitch="380"/>
        </w:sectPr>
      </w:pPr>
    </w:p>
    <w:p w:rsidR="000D4E79" w:rsidRDefault="000D4E79">
      <w:pPr>
        <w:tabs>
          <w:tab w:val="clear" w:pos="4320"/>
          <w:tab w:val="clear" w:pos="9072"/>
        </w:tabs>
        <w:spacing w:line="360" w:lineRule="auto"/>
        <w:jc w:val="center"/>
        <w:rPr>
          <w:b/>
          <w:szCs w:val="26"/>
        </w:rPr>
      </w:pPr>
      <w:r>
        <w:rPr>
          <w:b/>
          <w:szCs w:val="26"/>
        </w:rPr>
        <w:t>IN THE DISTRICT COURT OF THE</w:t>
      </w:r>
    </w:p>
    <w:p w:rsidR="000D4E79" w:rsidRDefault="000D4E79">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0D4E79" w:rsidRDefault="000D4E79">
      <w:pPr>
        <w:tabs>
          <w:tab w:val="clear" w:pos="4320"/>
          <w:tab w:val="clear" w:pos="9072"/>
        </w:tabs>
        <w:spacing w:line="360" w:lineRule="auto"/>
        <w:jc w:val="center"/>
        <w:rPr>
          <w:szCs w:val="26"/>
        </w:rPr>
      </w:pPr>
      <w:r>
        <w:rPr>
          <w:szCs w:val="26"/>
        </w:rPr>
        <w:t xml:space="preserve">PERSONAL INJURIES ACTION NO. </w:t>
      </w:r>
      <w:r w:rsidR="00F33E00">
        <w:rPr>
          <w:szCs w:val="26"/>
        </w:rPr>
        <w:t>2740</w:t>
      </w:r>
      <w:r w:rsidR="00F33E00">
        <w:rPr>
          <w:rFonts w:hint="eastAsia"/>
          <w:szCs w:val="26"/>
        </w:rPr>
        <w:t xml:space="preserve"> </w:t>
      </w:r>
      <w:r>
        <w:rPr>
          <w:rFonts w:hint="eastAsia"/>
          <w:szCs w:val="26"/>
        </w:rPr>
        <w:t>OF 2009</w:t>
      </w:r>
    </w:p>
    <w:p w:rsidR="000D4E79" w:rsidRDefault="000D4E79">
      <w:pPr>
        <w:tabs>
          <w:tab w:val="clear" w:pos="4320"/>
          <w:tab w:val="clear" w:pos="9072"/>
        </w:tabs>
        <w:spacing w:line="360" w:lineRule="auto"/>
        <w:jc w:val="center"/>
        <w:rPr>
          <w:szCs w:val="26"/>
        </w:rPr>
      </w:pPr>
      <w:r>
        <w:rPr>
          <w:szCs w:val="26"/>
        </w:rPr>
        <w:t>____________</w:t>
      </w:r>
    </w:p>
    <w:p w:rsidR="000D4E79" w:rsidRDefault="000D4E79">
      <w:pPr>
        <w:tabs>
          <w:tab w:val="clear" w:pos="4320"/>
          <w:tab w:val="clear" w:pos="9072"/>
        </w:tabs>
        <w:spacing w:line="360" w:lineRule="auto"/>
        <w:rPr>
          <w:szCs w:val="26"/>
        </w:rPr>
      </w:pPr>
      <w:r>
        <w:rPr>
          <w:szCs w:val="26"/>
        </w:rPr>
        <w:t>BETWEEN</w:t>
      </w:r>
    </w:p>
    <w:p w:rsidR="000D4E79" w:rsidRDefault="000D4E79">
      <w:pPr>
        <w:tabs>
          <w:tab w:val="clear" w:pos="4320"/>
          <w:tab w:val="clear" w:pos="9072"/>
          <w:tab w:val="center" w:pos="4200"/>
          <w:tab w:val="right" w:pos="8295"/>
        </w:tabs>
        <w:spacing w:line="360" w:lineRule="auto"/>
        <w:rPr>
          <w:rFonts w:hint="eastAsia"/>
          <w:szCs w:val="26"/>
        </w:rPr>
      </w:pPr>
    </w:p>
    <w:p w:rsidR="000D4E79" w:rsidRDefault="000D4E79">
      <w:pPr>
        <w:tabs>
          <w:tab w:val="clear" w:pos="1440"/>
          <w:tab w:val="clear" w:pos="4320"/>
          <w:tab w:val="clear" w:pos="9072"/>
          <w:tab w:val="left" w:pos="1400"/>
          <w:tab w:val="left" w:pos="6720"/>
        </w:tabs>
        <w:spacing w:line="360" w:lineRule="auto"/>
        <w:ind w:right="-36"/>
        <w:rPr>
          <w:rFonts w:eastAsia="PMingLiU" w:hint="eastAsia"/>
          <w:szCs w:val="26"/>
          <w:lang w:eastAsia="zh-TW"/>
        </w:rPr>
      </w:pPr>
      <w:r>
        <w:rPr>
          <w:szCs w:val="26"/>
        </w:rPr>
        <w:tab/>
      </w:r>
      <w:r>
        <w:rPr>
          <w:rFonts w:hint="eastAsia"/>
          <w:szCs w:val="26"/>
        </w:rPr>
        <w:t xml:space="preserve">HUNG MEI YUNG </w:t>
      </w:r>
      <w:r>
        <w:rPr>
          <w:rFonts w:hint="eastAsia"/>
          <w:szCs w:val="26"/>
        </w:rPr>
        <w:tab/>
      </w:r>
      <w:r>
        <w:rPr>
          <w:rFonts w:eastAsia="PMingLiU" w:hint="eastAsia"/>
          <w:szCs w:val="26"/>
          <w:lang w:eastAsia="zh-TW"/>
        </w:rPr>
        <w:t>Pla</w:t>
      </w:r>
      <w:r>
        <w:rPr>
          <w:rFonts w:hint="eastAsia"/>
          <w:szCs w:val="26"/>
        </w:rPr>
        <w:t>intiff</w:t>
      </w:r>
    </w:p>
    <w:p w:rsidR="000D4E79" w:rsidRDefault="000D4E79">
      <w:pPr>
        <w:tabs>
          <w:tab w:val="clear" w:pos="1440"/>
          <w:tab w:val="clear" w:pos="4320"/>
          <w:tab w:val="clear" w:pos="9072"/>
          <w:tab w:val="left" w:pos="1540"/>
          <w:tab w:val="left" w:pos="7140"/>
        </w:tabs>
        <w:spacing w:line="360" w:lineRule="auto"/>
        <w:ind w:right="-29"/>
        <w:jc w:val="center"/>
        <w:rPr>
          <w:szCs w:val="26"/>
        </w:rPr>
      </w:pPr>
      <w:r>
        <w:rPr>
          <w:szCs w:val="26"/>
        </w:rPr>
        <w:t>and</w:t>
      </w:r>
    </w:p>
    <w:p w:rsidR="00EE0535" w:rsidRDefault="000D4E79" w:rsidP="00EE0535">
      <w:pPr>
        <w:tabs>
          <w:tab w:val="clear" w:pos="1440"/>
          <w:tab w:val="clear" w:pos="4320"/>
          <w:tab w:val="clear" w:pos="9072"/>
          <w:tab w:val="left" w:pos="1400"/>
          <w:tab w:val="left" w:pos="6720"/>
        </w:tabs>
        <w:ind w:right="-29"/>
        <w:rPr>
          <w:szCs w:val="26"/>
        </w:rPr>
      </w:pPr>
      <w:r>
        <w:rPr>
          <w:szCs w:val="26"/>
        </w:rPr>
        <w:tab/>
      </w:r>
      <w:r w:rsidR="00EE0535" w:rsidRPr="00EE0535">
        <w:rPr>
          <w:szCs w:val="26"/>
        </w:rPr>
        <w:t xml:space="preserve">HO KA KEUNG </w:t>
      </w:r>
      <w:r w:rsidR="00A51A47">
        <w:rPr>
          <w:szCs w:val="26"/>
        </w:rPr>
        <w:t>trading</w:t>
      </w:r>
      <w:r w:rsidR="00A51A47" w:rsidRPr="00EE0535">
        <w:rPr>
          <w:szCs w:val="26"/>
        </w:rPr>
        <w:t xml:space="preserve"> </w:t>
      </w:r>
      <w:r w:rsidR="00A51A47">
        <w:rPr>
          <w:szCs w:val="26"/>
        </w:rPr>
        <w:t>as</w:t>
      </w:r>
      <w:r w:rsidR="00EE0535" w:rsidRPr="00EE0535">
        <w:rPr>
          <w:szCs w:val="26"/>
        </w:rPr>
        <w:t xml:space="preserve"> </w:t>
      </w:r>
      <w:r w:rsidR="00EE0535">
        <w:rPr>
          <w:szCs w:val="26"/>
        </w:rPr>
        <w:tab/>
      </w:r>
      <w:r w:rsidR="00EE0535">
        <w:rPr>
          <w:rFonts w:hint="eastAsia"/>
          <w:szCs w:val="26"/>
        </w:rPr>
        <w:t>Defendant</w:t>
      </w:r>
    </w:p>
    <w:p w:rsidR="000D4E79" w:rsidRDefault="00EE0535" w:rsidP="00EE0535">
      <w:pPr>
        <w:tabs>
          <w:tab w:val="clear" w:pos="1440"/>
          <w:tab w:val="clear" w:pos="4320"/>
          <w:tab w:val="clear" w:pos="9072"/>
          <w:tab w:val="left" w:pos="1400"/>
          <w:tab w:val="left" w:pos="6720"/>
        </w:tabs>
        <w:ind w:right="-29"/>
        <w:rPr>
          <w:rFonts w:hint="eastAsia"/>
          <w:szCs w:val="26"/>
        </w:rPr>
      </w:pPr>
      <w:r>
        <w:rPr>
          <w:szCs w:val="26"/>
        </w:rPr>
        <w:tab/>
      </w:r>
      <w:r w:rsidRPr="00EE0535">
        <w:rPr>
          <w:szCs w:val="26"/>
        </w:rPr>
        <w:t>LUEN FAT CLEANING COMPANY</w:t>
      </w:r>
      <w:r w:rsidR="000D4E79">
        <w:rPr>
          <w:szCs w:val="26"/>
        </w:rPr>
        <w:tab/>
      </w:r>
    </w:p>
    <w:p w:rsidR="000D4E79" w:rsidRDefault="000D4E79">
      <w:pPr>
        <w:tabs>
          <w:tab w:val="clear" w:pos="1440"/>
          <w:tab w:val="clear" w:pos="4320"/>
          <w:tab w:val="clear" w:pos="9072"/>
          <w:tab w:val="left" w:pos="1400"/>
          <w:tab w:val="left" w:pos="6720"/>
        </w:tabs>
        <w:ind w:right="-29"/>
        <w:rPr>
          <w:rFonts w:hint="eastAsia"/>
          <w:szCs w:val="26"/>
        </w:rPr>
      </w:pPr>
    </w:p>
    <w:p w:rsidR="00EE0535" w:rsidRDefault="000D4E79">
      <w:pPr>
        <w:tabs>
          <w:tab w:val="clear" w:pos="1440"/>
          <w:tab w:val="clear" w:pos="4320"/>
          <w:tab w:val="clear" w:pos="9072"/>
          <w:tab w:val="left" w:pos="1400"/>
          <w:tab w:val="left" w:pos="6720"/>
        </w:tabs>
        <w:ind w:right="-29"/>
        <w:rPr>
          <w:szCs w:val="26"/>
        </w:rPr>
      </w:pPr>
      <w:r>
        <w:rPr>
          <w:rFonts w:hint="eastAsia"/>
          <w:szCs w:val="26"/>
        </w:rPr>
        <w:tab/>
      </w:r>
      <w:r w:rsidR="00EE0535" w:rsidRPr="00EE0535">
        <w:rPr>
          <w:szCs w:val="26"/>
        </w:rPr>
        <w:t xml:space="preserve">HUNG FAT CLEANING </w:t>
      </w:r>
      <w:r w:rsidR="00EE0535">
        <w:rPr>
          <w:szCs w:val="26"/>
        </w:rPr>
        <w:tab/>
      </w:r>
      <w:r w:rsidR="00EE0535">
        <w:rPr>
          <w:rFonts w:hint="eastAsia"/>
          <w:szCs w:val="26"/>
        </w:rPr>
        <w:t>Intended</w:t>
      </w:r>
    </w:p>
    <w:p w:rsidR="000D4E79" w:rsidRDefault="00EE0535">
      <w:pPr>
        <w:tabs>
          <w:tab w:val="clear" w:pos="1440"/>
          <w:tab w:val="clear" w:pos="4320"/>
          <w:tab w:val="clear" w:pos="9072"/>
          <w:tab w:val="left" w:pos="1400"/>
          <w:tab w:val="left" w:pos="6720"/>
        </w:tabs>
        <w:ind w:right="-29"/>
        <w:rPr>
          <w:rFonts w:hint="eastAsia"/>
          <w:szCs w:val="26"/>
        </w:rPr>
      </w:pPr>
      <w:r>
        <w:rPr>
          <w:szCs w:val="26"/>
        </w:rPr>
        <w:tab/>
      </w:r>
      <w:r w:rsidRPr="00EE0535">
        <w:rPr>
          <w:szCs w:val="26"/>
        </w:rPr>
        <w:t>TRANSPORTATION CO. LTD</w:t>
      </w:r>
      <w:r>
        <w:rPr>
          <w:szCs w:val="26"/>
        </w:rPr>
        <w:tab/>
      </w:r>
      <w:r>
        <w:rPr>
          <w:rFonts w:hint="eastAsia"/>
          <w:szCs w:val="26"/>
        </w:rPr>
        <w:t>2</w:t>
      </w:r>
      <w:r>
        <w:rPr>
          <w:rFonts w:hint="eastAsia"/>
          <w:szCs w:val="26"/>
          <w:vertAlign w:val="superscript"/>
        </w:rPr>
        <w:t>nd</w:t>
      </w:r>
      <w:r>
        <w:rPr>
          <w:rFonts w:hint="eastAsia"/>
          <w:szCs w:val="26"/>
        </w:rPr>
        <w:t xml:space="preserve"> </w:t>
      </w:r>
      <w:r>
        <w:rPr>
          <w:szCs w:val="26"/>
        </w:rPr>
        <w:t>Defendant</w:t>
      </w:r>
      <w:r w:rsidR="000D4E79">
        <w:rPr>
          <w:rFonts w:hint="eastAsia"/>
          <w:szCs w:val="26"/>
        </w:rPr>
        <w:tab/>
      </w:r>
    </w:p>
    <w:p w:rsidR="000D4E79" w:rsidRDefault="000D4E79">
      <w:pPr>
        <w:tabs>
          <w:tab w:val="clear" w:pos="1440"/>
          <w:tab w:val="clear" w:pos="4320"/>
          <w:tab w:val="clear" w:pos="9072"/>
          <w:tab w:val="left" w:pos="1400"/>
          <w:tab w:val="left" w:pos="6720"/>
        </w:tabs>
        <w:spacing w:line="360" w:lineRule="auto"/>
        <w:ind w:right="-29"/>
        <w:rPr>
          <w:szCs w:val="26"/>
        </w:rPr>
      </w:pPr>
      <w:r>
        <w:rPr>
          <w:rFonts w:hint="eastAsia"/>
          <w:szCs w:val="26"/>
        </w:rPr>
        <w:tab/>
      </w:r>
      <w:r>
        <w:rPr>
          <w:rFonts w:hint="eastAsia"/>
          <w:szCs w:val="26"/>
        </w:rPr>
        <w:tab/>
      </w:r>
    </w:p>
    <w:p w:rsidR="000D4E79" w:rsidRDefault="000D4E79">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0D4E79" w:rsidRDefault="000D4E79">
      <w:pPr>
        <w:tabs>
          <w:tab w:val="clear" w:pos="4320"/>
          <w:tab w:val="clear" w:pos="9072"/>
        </w:tabs>
        <w:spacing w:line="360" w:lineRule="auto"/>
        <w:rPr>
          <w:rFonts w:hint="eastAsia"/>
          <w:szCs w:val="26"/>
          <w:lang w:val="en-GB"/>
        </w:rPr>
      </w:pPr>
    </w:p>
    <w:p w:rsidR="000D4E79" w:rsidRDefault="000D4E79">
      <w:pPr>
        <w:tabs>
          <w:tab w:val="clear" w:pos="4320"/>
          <w:tab w:val="clear" w:pos="9072"/>
        </w:tabs>
        <w:spacing w:line="360" w:lineRule="auto"/>
        <w:rPr>
          <w:rFonts w:hint="eastAsia"/>
          <w:szCs w:val="26"/>
        </w:rPr>
      </w:pPr>
      <w:r>
        <w:rPr>
          <w:rFonts w:hint="eastAsia"/>
          <w:szCs w:val="26"/>
        </w:rPr>
        <w:t>Coram</w:t>
      </w:r>
      <w:r>
        <w:rPr>
          <w:szCs w:val="26"/>
        </w:rPr>
        <w:t xml:space="preserve">: </w:t>
      </w:r>
      <w:r>
        <w:rPr>
          <w:rFonts w:hint="eastAsia"/>
          <w:szCs w:val="26"/>
        </w:rPr>
        <w:t>Before Deputy</w:t>
      </w:r>
      <w:r w:rsidR="00EE0535">
        <w:rPr>
          <w:szCs w:val="26"/>
        </w:rPr>
        <w:t xml:space="preserve"> District</w:t>
      </w:r>
      <w:r>
        <w:rPr>
          <w:rFonts w:hint="eastAsia"/>
          <w:szCs w:val="26"/>
        </w:rPr>
        <w:t xml:space="preserve"> </w:t>
      </w:r>
      <w:r>
        <w:rPr>
          <w:szCs w:val="26"/>
        </w:rPr>
        <w:t xml:space="preserve">Judge </w:t>
      </w:r>
      <w:r>
        <w:rPr>
          <w:rFonts w:hint="eastAsia"/>
          <w:szCs w:val="26"/>
        </w:rPr>
        <w:t xml:space="preserve">R. Yu </w:t>
      </w:r>
      <w:r>
        <w:rPr>
          <w:szCs w:val="26"/>
        </w:rPr>
        <w:t xml:space="preserve">in </w:t>
      </w:r>
      <w:r>
        <w:rPr>
          <w:rFonts w:hint="eastAsia"/>
          <w:szCs w:val="26"/>
        </w:rPr>
        <w:t>Chambers (open to public)</w:t>
      </w:r>
    </w:p>
    <w:p w:rsidR="000D4E79" w:rsidRDefault="000D4E79">
      <w:pPr>
        <w:tabs>
          <w:tab w:val="clear" w:pos="4320"/>
          <w:tab w:val="clear" w:pos="9072"/>
          <w:tab w:val="left" w:pos="2415"/>
        </w:tabs>
        <w:spacing w:line="360" w:lineRule="auto"/>
        <w:rPr>
          <w:rFonts w:eastAsia="PMingLiU"/>
          <w:szCs w:val="26"/>
          <w:lang w:eastAsia="zh-TW"/>
        </w:rPr>
      </w:pPr>
      <w:r>
        <w:rPr>
          <w:szCs w:val="26"/>
        </w:rPr>
        <w:t>Date</w:t>
      </w:r>
      <w:r>
        <w:rPr>
          <w:rFonts w:hint="eastAsia"/>
          <w:szCs w:val="26"/>
        </w:rPr>
        <w:t xml:space="preserve"> o</w:t>
      </w:r>
      <w:r>
        <w:rPr>
          <w:szCs w:val="26"/>
        </w:rPr>
        <w:t xml:space="preserve">f Hearing: </w:t>
      </w:r>
      <w:r>
        <w:rPr>
          <w:rFonts w:hint="eastAsia"/>
          <w:szCs w:val="26"/>
        </w:rPr>
        <w:t>21 February 2011</w:t>
      </w:r>
    </w:p>
    <w:p w:rsidR="000D4E79" w:rsidRDefault="000D4E79">
      <w:pPr>
        <w:tabs>
          <w:tab w:val="clear" w:pos="4320"/>
          <w:tab w:val="clear" w:pos="9072"/>
          <w:tab w:val="left" w:pos="2415"/>
        </w:tabs>
        <w:spacing w:line="360" w:lineRule="auto"/>
        <w:rPr>
          <w:rFonts w:hint="eastAsia"/>
          <w:szCs w:val="26"/>
        </w:rPr>
      </w:pPr>
      <w:r>
        <w:rPr>
          <w:szCs w:val="26"/>
        </w:rPr>
        <w:t xml:space="preserve">Date of </w:t>
      </w:r>
      <w:r>
        <w:rPr>
          <w:rFonts w:hint="eastAsia"/>
          <w:szCs w:val="26"/>
        </w:rPr>
        <w:t>Handing Down Decision</w:t>
      </w:r>
      <w:r>
        <w:rPr>
          <w:szCs w:val="26"/>
        </w:rPr>
        <w:t xml:space="preserve">: </w:t>
      </w:r>
      <w:r w:rsidR="00BB416C">
        <w:rPr>
          <w:rFonts w:hint="eastAsia"/>
          <w:szCs w:val="26"/>
        </w:rPr>
        <w:t xml:space="preserve">31 </w:t>
      </w:r>
      <w:r>
        <w:rPr>
          <w:rFonts w:hint="eastAsia"/>
          <w:szCs w:val="26"/>
        </w:rPr>
        <w:t xml:space="preserve">March </w:t>
      </w:r>
      <w:r w:rsidR="00BB416C">
        <w:rPr>
          <w:rFonts w:hint="eastAsia"/>
          <w:szCs w:val="26"/>
        </w:rPr>
        <w:t>2011</w:t>
      </w:r>
    </w:p>
    <w:p w:rsidR="000D4E79" w:rsidRDefault="000D4E79">
      <w:pPr>
        <w:tabs>
          <w:tab w:val="clear" w:pos="4320"/>
          <w:tab w:val="clear" w:pos="9072"/>
        </w:tabs>
        <w:spacing w:line="360" w:lineRule="auto"/>
        <w:rPr>
          <w:rFonts w:eastAsia="PMingLiU" w:hint="eastAsia"/>
          <w:szCs w:val="26"/>
          <w:lang w:eastAsia="zh-TW"/>
        </w:rPr>
      </w:pPr>
    </w:p>
    <w:p w:rsidR="000D4E79" w:rsidRDefault="000D4E79">
      <w:pPr>
        <w:keepNext/>
        <w:tabs>
          <w:tab w:val="clear" w:pos="4320"/>
          <w:tab w:val="clear" w:pos="9072"/>
        </w:tabs>
        <w:spacing w:line="360" w:lineRule="auto"/>
        <w:jc w:val="center"/>
        <w:rPr>
          <w:rFonts w:hint="eastAsia"/>
          <w:szCs w:val="26"/>
          <w:u w:val="single"/>
        </w:rPr>
      </w:pPr>
      <w:r>
        <w:rPr>
          <w:rFonts w:hint="eastAsia"/>
          <w:szCs w:val="26"/>
          <w:u w:val="single"/>
        </w:rPr>
        <w:t>DECISION</w:t>
      </w:r>
    </w:p>
    <w:p w:rsidR="000D4E79" w:rsidRDefault="000D4E79">
      <w:pPr>
        <w:pStyle w:val="normal1"/>
        <w:tabs>
          <w:tab w:val="clear" w:pos="1411"/>
          <w:tab w:val="clear" w:pos="4320"/>
          <w:tab w:val="clear" w:pos="9072"/>
        </w:tabs>
        <w:overflowPunct/>
        <w:autoSpaceDE/>
        <w:autoSpaceDN/>
        <w:jc w:val="both"/>
        <w:rPr>
          <w:rFonts w:eastAsia="SimSun" w:hint="eastAsia"/>
          <w:b w:val="0"/>
          <w:caps w:val="0"/>
          <w:szCs w:val="26"/>
          <w:u w:val="single"/>
          <w:lang w:val="en-US"/>
        </w:rPr>
      </w:pPr>
    </w:p>
    <w:p w:rsidR="000D4E79" w:rsidRPr="009D3D36" w:rsidRDefault="000D4E79">
      <w:pPr>
        <w:pStyle w:val="Heading6"/>
        <w:tabs>
          <w:tab w:val="left" w:pos="1400"/>
        </w:tabs>
        <w:snapToGrid w:val="0"/>
        <w:spacing w:line="360" w:lineRule="auto"/>
        <w:ind w:left="0"/>
        <w:rPr>
          <w:b/>
          <w:sz w:val="28"/>
          <w:szCs w:val="28"/>
          <w:u w:val="single"/>
        </w:rPr>
      </w:pPr>
      <w:r w:rsidRPr="009D3D36">
        <w:rPr>
          <w:rFonts w:hint="eastAsia"/>
          <w:b/>
          <w:sz w:val="28"/>
          <w:szCs w:val="28"/>
          <w:u w:val="single"/>
        </w:rPr>
        <w:t>BACKGROUND</w:t>
      </w:r>
    </w:p>
    <w:p w:rsidR="000D4E79" w:rsidRDefault="000D4E79">
      <w:pPr>
        <w:tabs>
          <w:tab w:val="left" w:pos="1400"/>
        </w:tabs>
        <w:spacing w:line="360" w:lineRule="auto"/>
        <w:jc w:val="both"/>
        <w:rPr>
          <w:bCs/>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According to the </w:t>
      </w:r>
      <w:r>
        <w:t>Plaintiff</w:t>
      </w:r>
      <w:r>
        <w:rPr>
          <w:rFonts w:hint="eastAsia"/>
        </w:rPr>
        <w:t xml:space="preserve">, she was employed by the Defendant as a cleaning worker.  On 19 January 2007, she was assigned by the Defendant to do cleaning work at Ko Shing House, Ko Yuen House </w:t>
      </w:r>
      <w:r>
        <w:rPr>
          <w:rFonts w:hint="eastAsia"/>
        </w:rPr>
        <w:lastRenderedPageBreak/>
        <w:t>and Ko Chi House, Ko Yee Estate, Yau Tong, Kowloon, Hong Kong.  She had to load the garbage collected from the garbage room into the rear part of the garbage truck.</w:t>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 garbage truck was equipped with a mechanically rotating pressing plate </w:t>
      </w:r>
      <w:r>
        <w:t>at the</w:t>
      </w:r>
      <w:r>
        <w:rPr>
          <w:rFonts w:hint="eastAsia"/>
        </w:rPr>
        <w:t xml:space="preserve"> rear part to compress the waste loaded into it.  It is the case of the Plaintiff </w:t>
      </w:r>
      <w:r>
        <w:t>that</w:t>
      </w:r>
      <w:r>
        <w:rPr>
          <w:rFonts w:hint="eastAsia"/>
        </w:rPr>
        <w:t xml:space="preserve"> when she was moving a big rectangular wooden plank into the garbage truck, someone operated the pressing plank of the garbage truck negligently and caused the shovel to rotate, and injured her left hand causing a fracture of her middle phalanx of left ring finger.</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After the accident, the Plaintiff attended the United Christian Hospital for emergency treatment.  In total, she was granted 136 days of sick leave from 24 January 2007 to 14 June 2007.</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Mr. Lin, counsel for the Plaintiff said the Plaintiff </w:t>
      </w:r>
      <w:r w:rsidR="00711B96">
        <w:rPr>
          <w:rFonts w:hint="eastAsia"/>
        </w:rPr>
        <w:t xml:space="preserve">had </w:t>
      </w:r>
      <w:r>
        <w:rPr>
          <w:rFonts w:hint="eastAsia"/>
        </w:rPr>
        <w:t>applied for Employees</w:t>
      </w:r>
      <w:r>
        <w:t>’</w:t>
      </w:r>
      <w:r>
        <w:rPr>
          <w:rFonts w:hint="eastAsia"/>
        </w:rPr>
        <w:t xml:space="preserve"> Compensation from the Defendant.  On 28 December 2009, her solicitors issued a pre-action letter to the Defendant and his insurer, claiming that the injury of the Plaintiff was caused by the negligent act of the Defendant in failing to maintain a safe system of work.  In the alternative, the Plaintiff claims that the injury was caused by the </w:t>
      </w:r>
      <w:r>
        <w:t>negligent</w:t>
      </w:r>
      <w:r>
        <w:rPr>
          <w:rFonts w:hint="eastAsia"/>
        </w:rPr>
        <w:t xml:space="preserve"> act of the Defendant</w:t>
      </w:r>
      <w:r>
        <w:t>’</w:t>
      </w:r>
      <w:r>
        <w:rPr>
          <w:rFonts w:hint="eastAsia"/>
        </w:rPr>
        <w:t xml:space="preserve">s </w:t>
      </w:r>
      <w:r>
        <w:t>employee</w:t>
      </w:r>
      <w:r>
        <w:rPr>
          <w:rFonts w:hint="eastAsia"/>
        </w:rPr>
        <w:t xml:space="preserve"> or servant or agent who operated the pressing plate of the truck.  As it is </w:t>
      </w:r>
      <w:r>
        <w:t>getting</w:t>
      </w:r>
      <w:r>
        <w:rPr>
          <w:rFonts w:hint="eastAsia"/>
        </w:rPr>
        <w:t xml:space="preserve"> close to the limitation period, a protective writ was issued on 31 </w:t>
      </w:r>
      <w:r>
        <w:t>December</w:t>
      </w:r>
      <w:r>
        <w:rPr>
          <w:rFonts w:hint="eastAsia"/>
        </w:rPr>
        <w:t xml:space="preserve"> 2009.</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 7 </w:t>
      </w:r>
      <w:r>
        <w:t>January</w:t>
      </w:r>
      <w:r>
        <w:rPr>
          <w:rFonts w:hint="eastAsia"/>
        </w:rPr>
        <w:t xml:space="preserve"> 2010, Defendant</w:t>
      </w:r>
      <w:r>
        <w:t>’</w:t>
      </w:r>
      <w:r>
        <w:rPr>
          <w:rFonts w:hint="eastAsia"/>
        </w:rPr>
        <w:t>s solicitors Messrs. JSM</w:t>
      </w:r>
      <w:r w:rsidR="00FD6B95">
        <w:rPr>
          <w:rFonts w:hint="eastAsia"/>
        </w:rPr>
        <w:t xml:space="preserve"> (</w:t>
      </w:r>
      <w:r w:rsidR="00FD6B95">
        <w:t>“</w:t>
      </w:r>
      <w:r w:rsidR="00FD6B95">
        <w:rPr>
          <w:rFonts w:hint="eastAsia"/>
        </w:rPr>
        <w:t>JSM</w:t>
      </w:r>
      <w:r w:rsidR="00FD6B95">
        <w:t>”</w:t>
      </w:r>
      <w:r w:rsidR="00FD6B95">
        <w:rPr>
          <w:rFonts w:hint="eastAsia"/>
        </w:rPr>
        <w:t>)</w:t>
      </w:r>
      <w:r>
        <w:rPr>
          <w:rFonts w:hint="eastAsia"/>
        </w:rPr>
        <w:t xml:space="preserve"> wrote to the Plaintiff</w:t>
      </w:r>
      <w:r>
        <w:t>’</w:t>
      </w:r>
      <w:r>
        <w:rPr>
          <w:rFonts w:hint="eastAsia"/>
        </w:rPr>
        <w:t xml:space="preserve">s solicitors asking for time to investigate the accident.  And on 3 </w:t>
      </w:r>
      <w:r>
        <w:t>February</w:t>
      </w:r>
      <w:r>
        <w:rPr>
          <w:rFonts w:hint="eastAsia"/>
        </w:rPr>
        <w:t xml:space="preserve"> 2010, JSM wrote to the Plaintiff stating </w:t>
      </w:r>
      <w:r>
        <w:t>that</w:t>
      </w:r>
      <w:r>
        <w:rPr>
          <w:rFonts w:hint="eastAsia"/>
        </w:rPr>
        <w:t xml:space="preserve"> </w:t>
      </w:r>
      <w:r>
        <w:rPr>
          <w:rFonts w:hint="eastAsia"/>
        </w:rPr>
        <w:lastRenderedPageBreak/>
        <w:t>the person who was operating the pressing plate of the garbage truck was not the Defendant</w:t>
      </w:r>
      <w:r>
        <w:t>’</w:t>
      </w:r>
      <w:r>
        <w:rPr>
          <w:rFonts w:hint="eastAsia"/>
        </w:rPr>
        <w:t>s employee or servant.  He was a staff of the Food and Environmental Hygiene Department</w:t>
      </w:r>
      <w:r w:rsidR="00B54070">
        <w:t xml:space="preserve"> </w:t>
      </w:r>
      <w:r w:rsidR="00FD6B95">
        <w:rPr>
          <w:rFonts w:hint="eastAsia"/>
        </w:rPr>
        <w:t>(</w:t>
      </w:r>
      <w:r w:rsidR="00FD6B95">
        <w:t>“</w:t>
      </w:r>
      <w:r w:rsidR="00FD6B95">
        <w:rPr>
          <w:rFonts w:hint="eastAsia"/>
        </w:rPr>
        <w:t>FEH Department</w:t>
      </w:r>
      <w:r w:rsidR="00FD6B95">
        <w:t>”</w:t>
      </w:r>
      <w:r w:rsidR="00FD6B95">
        <w:rPr>
          <w:rFonts w:hint="eastAsia"/>
        </w:rPr>
        <w:t>)</w:t>
      </w:r>
      <w:r>
        <w:rPr>
          <w:rFonts w:hint="eastAsia"/>
        </w:rPr>
        <w:t>, and the truck also belong</w:t>
      </w:r>
      <w:r w:rsidR="00FD6B95">
        <w:rPr>
          <w:rFonts w:hint="eastAsia"/>
        </w:rPr>
        <w:t>ed</w:t>
      </w:r>
      <w:r>
        <w:rPr>
          <w:rFonts w:hint="eastAsia"/>
        </w:rPr>
        <w:t xml:space="preserve"> to the </w:t>
      </w:r>
      <w:r w:rsidR="00FD6B95">
        <w:rPr>
          <w:rFonts w:hint="eastAsia"/>
        </w:rPr>
        <w:t xml:space="preserve">FEH </w:t>
      </w:r>
      <w:r>
        <w:rPr>
          <w:rFonts w:hint="eastAsia"/>
        </w:rPr>
        <w:t>Department.</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There are further correspondence between the Plaintiff</w:t>
      </w:r>
      <w:r>
        <w:t>’</w:t>
      </w:r>
      <w:r>
        <w:rPr>
          <w:rFonts w:hint="eastAsia"/>
        </w:rPr>
        <w:t>s solicitors and JSM.  In or about July 2010, the Plaintiff issued a summons against the Department of Justice seeking to join the F</w:t>
      </w:r>
      <w:r w:rsidR="00FD6B95">
        <w:rPr>
          <w:rFonts w:hint="eastAsia"/>
        </w:rPr>
        <w:t>EH</w:t>
      </w:r>
      <w:r>
        <w:rPr>
          <w:rFonts w:hint="eastAsia"/>
        </w:rPr>
        <w:t xml:space="preserve"> Department as a defendant.  </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By a letter dated 17 August 2010, Department of Justice informed the Plaintiff that the garbage truck in question was owned by an independent contractor Hung Fat Cleaning Transportation Company Limited (</w:t>
      </w:r>
      <w:r>
        <w:t>“</w:t>
      </w:r>
      <w:r>
        <w:rPr>
          <w:rFonts w:hint="eastAsia"/>
        </w:rPr>
        <w:t>Intended D2</w:t>
      </w:r>
      <w:r>
        <w:t>”</w:t>
      </w:r>
      <w:r>
        <w:rPr>
          <w:rFonts w:hint="eastAsia"/>
        </w:rPr>
        <w:t xml:space="preserve">) and it was operated by </w:t>
      </w:r>
      <w:r w:rsidR="00FD6B95">
        <w:rPr>
          <w:rFonts w:hint="eastAsia"/>
        </w:rPr>
        <w:t xml:space="preserve">its </w:t>
      </w:r>
      <w:r>
        <w:rPr>
          <w:rFonts w:hint="eastAsia"/>
        </w:rPr>
        <w:t xml:space="preserve">employee.  On 19 August 2010, the Department of Justice produced the relevant part of </w:t>
      </w:r>
      <w:r w:rsidR="00FD6B95">
        <w:rPr>
          <w:rFonts w:hint="eastAsia"/>
        </w:rPr>
        <w:t>the</w:t>
      </w:r>
      <w:r>
        <w:rPr>
          <w:rFonts w:hint="eastAsia"/>
        </w:rPr>
        <w:t xml:space="preserve"> contract with the Intended D2.  There were further correspondence between the Plaintiff and the Department of Justice who suggested to the Plaintiff</w:t>
      </w:r>
      <w:r>
        <w:t>’</w:t>
      </w:r>
      <w:r>
        <w:rPr>
          <w:rFonts w:hint="eastAsia"/>
        </w:rPr>
        <w:t xml:space="preserve">s solicitors that they should only claim against the Intended D2.  </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 10 </w:t>
      </w:r>
      <w:r>
        <w:t>September</w:t>
      </w:r>
      <w:r>
        <w:rPr>
          <w:rFonts w:hint="eastAsia"/>
        </w:rPr>
        <w:t xml:space="preserve"> 2010, the Plaintiff took out the summons to join the Intended D2 as a defendant in this action.  The Intended D2 opposed the application.</w:t>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Pr="00B54070" w:rsidRDefault="000D4E79">
      <w:pPr>
        <w:pStyle w:val="ListParagraph"/>
        <w:tabs>
          <w:tab w:val="clear" w:pos="1440"/>
          <w:tab w:val="clear" w:pos="4320"/>
          <w:tab w:val="clear" w:pos="9072"/>
          <w:tab w:val="left" w:pos="1400"/>
        </w:tabs>
        <w:spacing w:line="360" w:lineRule="auto"/>
        <w:ind w:left="0"/>
        <w:jc w:val="both"/>
        <w:rPr>
          <w:rFonts w:hint="eastAsia"/>
          <w:b/>
          <w:iCs/>
          <w:caps/>
          <w:u w:val="single"/>
        </w:rPr>
      </w:pPr>
      <w:r w:rsidRPr="00B54070">
        <w:rPr>
          <w:rFonts w:hint="eastAsia"/>
          <w:b/>
          <w:iCs/>
          <w:caps/>
          <w:u w:val="single"/>
        </w:rPr>
        <w:t>Matters before this Court</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Before I come to the summons, there are 2 a</w:t>
      </w:r>
      <w:r w:rsidR="00FD6B95">
        <w:rPr>
          <w:rFonts w:hint="eastAsia"/>
        </w:rPr>
        <w:t>n</w:t>
      </w:r>
      <w:r>
        <w:rPr>
          <w:rFonts w:hint="eastAsia"/>
        </w:rPr>
        <w:t xml:space="preserve">cillary matters.  First, on 26 January 2011, when the parties appears before me on an application by the Intended </w:t>
      </w:r>
      <w:r w:rsidR="00B54070">
        <w:rPr>
          <w:rFonts w:hint="eastAsia"/>
        </w:rPr>
        <w:t>D</w:t>
      </w:r>
      <w:r w:rsidR="00B54070">
        <w:t>2</w:t>
      </w:r>
      <w:r w:rsidR="00B54070">
        <w:rPr>
          <w:rFonts w:hint="eastAsia"/>
        </w:rPr>
        <w:t xml:space="preserve"> </w:t>
      </w:r>
      <w:r>
        <w:rPr>
          <w:rFonts w:hint="eastAsia"/>
        </w:rPr>
        <w:t xml:space="preserve">to cross-examine the Plaintiff on her affirmation, and having consulted the legal representatives of the parties, I directed that the Plaintiff do lodge and serve the written opening on or before 11 </w:t>
      </w:r>
      <w:r>
        <w:t>February</w:t>
      </w:r>
      <w:r>
        <w:rPr>
          <w:rFonts w:hint="eastAsia"/>
        </w:rPr>
        <w:t xml:space="preserve"> 2011.  Mr. Lin, who did not appear on that occasion could not comply with my direction and only served the opening on 15 February 2011.  He </w:t>
      </w:r>
      <w:r w:rsidR="0044123C">
        <w:rPr>
          <w:rFonts w:hint="eastAsia"/>
        </w:rPr>
        <w:t>s</w:t>
      </w:r>
      <w:r w:rsidR="0044123C">
        <w:t>ought</w:t>
      </w:r>
      <w:r w:rsidR="0044123C">
        <w:rPr>
          <w:rFonts w:hint="eastAsia"/>
        </w:rPr>
        <w:t xml:space="preserve"> </w:t>
      </w:r>
      <w:r>
        <w:rPr>
          <w:rFonts w:hint="eastAsia"/>
        </w:rPr>
        <w:t>leave to extend the time</w:t>
      </w:r>
      <w:r w:rsidR="00FD6B95">
        <w:rPr>
          <w:rFonts w:hint="eastAsia"/>
        </w:rPr>
        <w:t>,</w:t>
      </w:r>
      <w:r>
        <w:rPr>
          <w:rFonts w:hint="eastAsia"/>
        </w:rPr>
        <w:t xml:space="preserve"> which Mr. Lam, counsel for the </w:t>
      </w:r>
      <w:r w:rsidR="0044123C">
        <w:rPr>
          <w:rFonts w:hint="eastAsia"/>
        </w:rPr>
        <w:t>Intended D</w:t>
      </w:r>
      <w:r w:rsidR="0044123C">
        <w:t>2</w:t>
      </w:r>
      <w:r>
        <w:rPr>
          <w:rFonts w:hint="eastAsia"/>
        </w:rPr>
        <w:t xml:space="preserve"> raised no objection.  I grant an order in terms of the </w:t>
      </w:r>
      <w:r>
        <w:t>time</w:t>
      </w:r>
      <w:r>
        <w:rPr>
          <w:rFonts w:hint="eastAsia"/>
        </w:rPr>
        <w:t xml:space="preserve"> summons.</w:t>
      </w:r>
      <w:r w:rsidR="0044123C">
        <w:t xml:space="preserve"> </w:t>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There is another application </w:t>
      </w:r>
      <w:r w:rsidR="001619A7">
        <w:rPr>
          <w:rFonts w:hint="eastAsia"/>
        </w:rPr>
        <w:t xml:space="preserve">by the Plaintiff </w:t>
      </w:r>
      <w:r>
        <w:rPr>
          <w:rFonts w:hint="eastAsia"/>
        </w:rPr>
        <w:t>for a late filing of another affirmation of the Plaintiff.  Mr. Lam objected on the ground that parties have exchanged a number of affidavit</w:t>
      </w:r>
      <w:r w:rsidR="001619A7">
        <w:rPr>
          <w:rFonts w:hint="eastAsia"/>
        </w:rPr>
        <w:t>s</w:t>
      </w:r>
      <w:r>
        <w:rPr>
          <w:rFonts w:hint="eastAsia"/>
        </w:rPr>
        <w:t xml:space="preserve"> and there is no reason why the Plaintiff should be allowed to file and use an </w:t>
      </w:r>
      <w:r>
        <w:t>affirmation</w:t>
      </w:r>
      <w:r>
        <w:rPr>
          <w:rFonts w:hint="eastAsia"/>
        </w:rPr>
        <w:t xml:space="preserve"> at this late stage.  Mr. Lin submits that the </w:t>
      </w:r>
      <w:r w:rsidR="0044123C">
        <w:t>contents of the affirmation are</w:t>
      </w:r>
      <w:r>
        <w:rPr>
          <w:rFonts w:hint="eastAsia"/>
        </w:rPr>
        <w:t xml:space="preserve"> not really </w:t>
      </w:r>
      <w:r>
        <w:t xml:space="preserve">controversial </w:t>
      </w:r>
      <w:r>
        <w:rPr>
          <w:rFonts w:hint="eastAsia"/>
        </w:rPr>
        <w:t>and it is a minor touch up of the evidence to be relied on by the Plaintiff.</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One of purpose of the Civil Justice Reform is to ensure that the parties would sufficient prepare their evidence for trial well in advance in order that each </w:t>
      </w:r>
      <w:r w:rsidR="0044123C">
        <w:rPr>
          <w:rFonts w:hint="eastAsia"/>
        </w:rPr>
        <w:t>part</w:t>
      </w:r>
      <w:r w:rsidR="0044123C">
        <w:t>y</w:t>
      </w:r>
      <w:r w:rsidR="0044123C">
        <w:rPr>
          <w:rFonts w:hint="eastAsia"/>
        </w:rPr>
        <w:t xml:space="preserve"> </w:t>
      </w:r>
      <w:r>
        <w:rPr>
          <w:rFonts w:hint="eastAsia"/>
        </w:rPr>
        <w:t>could be aware of their case to meet.  The burden rest</w:t>
      </w:r>
      <w:r w:rsidR="0044123C">
        <w:t>s</w:t>
      </w:r>
      <w:r>
        <w:rPr>
          <w:rFonts w:hint="eastAsia"/>
        </w:rPr>
        <w:t xml:space="preserve"> on the Plaintiff to show that the late filing of additional evidence is justified.  I am not satisfied on the reason for taking out the application late.  </w:t>
      </w:r>
      <w:r w:rsidR="001619A7">
        <w:rPr>
          <w:rFonts w:hint="eastAsia"/>
        </w:rPr>
        <w:t xml:space="preserve">I agree with Mr. Lam that parties have been given full opportunity to serve and exchange evidence.  </w:t>
      </w:r>
      <w:r>
        <w:rPr>
          <w:rFonts w:hint="eastAsia"/>
        </w:rPr>
        <w:t>The Plaintiff has full opportunity to put the information in one of her affirmation filed herein earlier.  I therefore refuse the application.</w:t>
      </w:r>
    </w:p>
    <w:p w:rsidR="000D4E79" w:rsidRDefault="000D4E79">
      <w:pPr>
        <w:pStyle w:val="Heading4"/>
        <w:tabs>
          <w:tab w:val="left" w:pos="1400"/>
        </w:tabs>
        <w:snapToGrid w:val="0"/>
        <w:spacing w:line="360" w:lineRule="auto"/>
        <w:ind w:left="0" w:firstLine="0"/>
        <w:jc w:val="both"/>
        <w:rPr>
          <w:rFonts w:ascii="Times New Roman" w:hAnsi="Times New Roman" w:hint="eastAsia"/>
        </w:rPr>
      </w:pPr>
    </w:p>
    <w:p w:rsidR="000D4E79" w:rsidRPr="00B54070" w:rsidRDefault="000D4E79">
      <w:pPr>
        <w:pStyle w:val="Heading4"/>
        <w:tabs>
          <w:tab w:val="left" w:pos="1400"/>
        </w:tabs>
        <w:snapToGrid w:val="0"/>
        <w:spacing w:line="360" w:lineRule="auto"/>
        <w:ind w:left="0" w:firstLine="0"/>
        <w:jc w:val="both"/>
        <w:rPr>
          <w:rFonts w:ascii="Times New Roman" w:hAnsi="Times New Roman"/>
          <w:bCs w:val="0"/>
          <w:sz w:val="28"/>
        </w:rPr>
      </w:pPr>
      <w:r w:rsidRPr="00B54070">
        <w:rPr>
          <w:rFonts w:ascii="Times New Roman" w:hAnsi="Times New Roman"/>
          <w:bCs w:val="0"/>
          <w:sz w:val="28"/>
        </w:rPr>
        <w:t>ISSUES</w:t>
      </w:r>
    </w:p>
    <w:p w:rsidR="000D4E79" w:rsidRDefault="000D4E79">
      <w:pPr>
        <w:pStyle w:val="ListParagraph"/>
        <w:tabs>
          <w:tab w:val="clear" w:pos="1440"/>
          <w:tab w:val="clear" w:pos="4320"/>
          <w:tab w:val="clear" w:pos="9072"/>
          <w:tab w:val="left" w:pos="1400"/>
        </w:tabs>
        <w:spacing w:line="360" w:lineRule="auto"/>
        <w:ind w:left="0"/>
        <w:jc w:val="both"/>
        <w:rPr>
          <w:highlight w:val="yellow"/>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I now proceed to deal with the Plaintiff</w:t>
      </w:r>
      <w:r w:rsidR="003221D4">
        <w:t>’s</w:t>
      </w:r>
      <w:r>
        <w:rPr>
          <w:rFonts w:hint="eastAsia"/>
        </w:rPr>
        <w:t xml:space="preserve"> </w:t>
      </w:r>
      <w:r>
        <w:t>application</w:t>
      </w:r>
      <w:r>
        <w:rPr>
          <w:rFonts w:hint="eastAsia"/>
        </w:rPr>
        <w:t xml:space="preserve"> for leave to join the Intended D2.  As the accident took place on 19 January 2007, by the time when the Plaintiff issue</w:t>
      </w:r>
      <w:r w:rsidR="00AA690A">
        <w:rPr>
          <w:rFonts w:hint="eastAsia"/>
        </w:rPr>
        <w:t>s</w:t>
      </w:r>
      <w:r>
        <w:rPr>
          <w:rFonts w:hint="eastAsia"/>
        </w:rPr>
        <w:t xml:space="preserve"> the summons herein against the Intended D2, it is more than 3 years from the date of the accident.  Initially, the </w:t>
      </w:r>
      <w:r w:rsidRPr="00FC458E">
        <w:rPr>
          <w:rFonts w:hint="eastAsia"/>
        </w:rPr>
        <w:t xml:space="preserve">Plaintiff applies to disapply the limitation period.  Subsequently, the Plaintiff amended its summons to claim </w:t>
      </w:r>
      <w:r w:rsidRPr="00FC458E">
        <w:t>that</w:t>
      </w:r>
      <w:r w:rsidRPr="00FC458E">
        <w:rPr>
          <w:rFonts w:hint="eastAsia"/>
        </w:rPr>
        <w:t xml:space="preserve"> the Plaintiff is not aware of the identity of the Intended D2 until some time in August 2010, on being informed by the Department of Justice.  Hence the limitation period should not start to run until August 2010</w:t>
      </w:r>
      <w:r w:rsidR="00AA690A" w:rsidRPr="00FC458E">
        <w:rPr>
          <w:rFonts w:hint="eastAsia"/>
        </w:rPr>
        <w:t xml:space="preserve"> and</w:t>
      </w:r>
      <w:r w:rsidRPr="00FC458E">
        <w:rPr>
          <w:rFonts w:hint="eastAsia"/>
        </w:rPr>
        <w:t xml:space="preserve"> </w:t>
      </w:r>
      <w:r w:rsidR="00AA690A" w:rsidRPr="00FC458E">
        <w:rPr>
          <w:rFonts w:hint="eastAsia"/>
        </w:rPr>
        <w:t xml:space="preserve">she </w:t>
      </w:r>
      <w:r w:rsidRPr="00FC458E">
        <w:rPr>
          <w:rFonts w:hint="eastAsia"/>
        </w:rPr>
        <w:t xml:space="preserve">is well within time to join the Intended D2.  In the alternative, she retains her application that this Court should </w:t>
      </w:r>
      <w:r w:rsidRPr="00FC458E">
        <w:t>exercise</w:t>
      </w:r>
      <w:r w:rsidRPr="00FC458E">
        <w:rPr>
          <w:rFonts w:hint="eastAsia"/>
        </w:rPr>
        <w:t xml:space="preserve"> the discretion to disapply the limitation period and join the</w:t>
      </w:r>
      <w:r>
        <w:rPr>
          <w:rFonts w:hint="eastAsia"/>
        </w:rPr>
        <w:t xml:space="preserve"> Intended D2 as a defendant (</w:t>
      </w:r>
      <w:r>
        <w:t>“</w:t>
      </w:r>
      <w:r>
        <w:rPr>
          <w:rFonts w:hint="eastAsia"/>
        </w:rPr>
        <w:t>the Amended Summons</w:t>
      </w:r>
      <w:r>
        <w:t>”</w:t>
      </w:r>
      <w:r>
        <w:rPr>
          <w:rFonts w:hint="eastAsia"/>
        </w:rPr>
        <w:t>).</w:t>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Section 27(3) &amp; (4) of the Limitation Ordinance provides that subject to section 30, an action for personal injuries claim should not be brought after the period of 3 years from </w:t>
      </w:r>
      <w:r>
        <w:t>–</w:t>
      </w:r>
    </w:p>
    <w:p w:rsidR="000D4E79" w:rsidRDefault="000D4E79">
      <w:pPr>
        <w:pStyle w:val="ListParagraph"/>
        <w:tabs>
          <w:tab w:val="clear" w:pos="1440"/>
          <w:tab w:val="clear" w:pos="4320"/>
          <w:tab w:val="clear" w:pos="9072"/>
          <w:tab w:val="left" w:pos="1400"/>
          <w:tab w:val="left" w:pos="2240"/>
        </w:tabs>
        <w:spacing w:line="360" w:lineRule="auto"/>
        <w:ind w:left="2240" w:hanging="840"/>
        <w:jc w:val="both"/>
      </w:pPr>
    </w:p>
    <w:p w:rsidR="000D4E79" w:rsidRDefault="000D4E79" w:rsidP="000D4E79">
      <w:pPr>
        <w:pStyle w:val="ListParagraph"/>
        <w:numPr>
          <w:ilvl w:val="0"/>
          <w:numId w:val="3"/>
        </w:numPr>
        <w:tabs>
          <w:tab w:val="clear" w:pos="1440"/>
          <w:tab w:val="clear" w:pos="4320"/>
          <w:tab w:val="clear" w:pos="9072"/>
          <w:tab w:val="left" w:pos="1400"/>
          <w:tab w:val="left" w:pos="2240"/>
        </w:tabs>
        <w:spacing w:line="360" w:lineRule="auto"/>
        <w:ind w:left="2240" w:hanging="840"/>
        <w:jc w:val="both"/>
        <w:rPr>
          <w:rFonts w:hint="eastAsia"/>
        </w:rPr>
      </w:pPr>
      <w:r>
        <w:t>T</w:t>
      </w:r>
      <w:r>
        <w:rPr>
          <w:rFonts w:hint="eastAsia"/>
        </w:rPr>
        <w:t>he date on which the cause of action accrued; or</w:t>
      </w:r>
    </w:p>
    <w:p w:rsidR="000D4E79" w:rsidRDefault="000D4E79" w:rsidP="000D4E79">
      <w:pPr>
        <w:pStyle w:val="ListParagraph"/>
        <w:numPr>
          <w:ilvl w:val="0"/>
          <w:numId w:val="3"/>
        </w:numPr>
        <w:tabs>
          <w:tab w:val="clear" w:pos="1440"/>
          <w:tab w:val="clear" w:pos="4320"/>
          <w:tab w:val="clear" w:pos="9072"/>
          <w:tab w:val="left" w:pos="1400"/>
          <w:tab w:val="left" w:pos="2240"/>
        </w:tabs>
        <w:spacing w:line="360" w:lineRule="auto"/>
        <w:ind w:left="2240" w:hanging="840"/>
        <w:jc w:val="both"/>
        <w:rPr>
          <w:rFonts w:hint="eastAsia"/>
        </w:rPr>
      </w:pPr>
      <w:r>
        <w:t>T</w:t>
      </w:r>
      <w:r>
        <w:rPr>
          <w:rFonts w:hint="eastAsia"/>
        </w:rPr>
        <w:t>he date (if later) of the plaintiff</w:t>
      </w:r>
      <w:r>
        <w:t>’</w:t>
      </w:r>
      <w:r>
        <w:rPr>
          <w:rFonts w:hint="eastAsia"/>
        </w:rPr>
        <w:t>s knowledge.</w:t>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It is not disputed </w:t>
      </w:r>
      <w:r>
        <w:t>that</w:t>
      </w:r>
      <w:r>
        <w:rPr>
          <w:rFonts w:hint="eastAsia"/>
        </w:rPr>
        <w:t xml:space="preserve"> when the Amended Summons was taken out, 3 years has lapsed from the date of the accident.  What the Plaintiff is arguing is that she </w:t>
      </w:r>
      <w:r w:rsidR="001619A7">
        <w:rPr>
          <w:rFonts w:hint="eastAsia"/>
        </w:rPr>
        <w:t xml:space="preserve">only </w:t>
      </w:r>
      <w:r>
        <w:rPr>
          <w:rFonts w:hint="eastAsia"/>
        </w:rPr>
        <w:t xml:space="preserve">knew of the </w:t>
      </w:r>
      <w:r w:rsidR="001619A7">
        <w:rPr>
          <w:rFonts w:hint="eastAsia"/>
        </w:rPr>
        <w:t xml:space="preserve">identity of the </w:t>
      </w:r>
      <w:r>
        <w:rPr>
          <w:rFonts w:hint="eastAsia"/>
        </w:rPr>
        <w:t xml:space="preserve">Intended </w:t>
      </w:r>
      <w:r w:rsidR="003221D4">
        <w:rPr>
          <w:rFonts w:hint="eastAsia"/>
        </w:rPr>
        <w:t>D</w:t>
      </w:r>
      <w:r w:rsidR="003221D4">
        <w:t>2</w:t>
      </w:r>
      <w:r w:rsidR="003221D4">
        <w:rPr>
          <w:rFonts w:hint="eastAsia"/>
        </w:rPr>
        <w:t xml:space="preserve"> </w:t>
      </w:r>
      <w:r>
        <w:rPr>
          <w:rFonts w:hint="eastAsia"/>
        </w:rPr>
        <w:t xml:space="preserve">in August 2010.  And on knowledge, it is provided in the Limitation Ordinance that it refers to actual knowledge of the Plaintiff of the identity of the Intended D2 (section 27(6)) and constructive knowledge.  Section 27(8) provides </w:t>
      </w:r>
      <w:r>
        <w:t>–</w:t>
      </w:r>
    </w:p>
    <w:p w:rsidR="000D4E79" w:rsidRDefault="000D4E79">
      <w:pPr>
        <w:pStyle w:val="ListParagraph"/>
        <w:tabs>
          <w:tab w:val="clear" w:pos="1440"/>
          <w:tab w:val="clear" w:pos="4320"/>
          <w:tab w:val="clear" w:pos="9072"/>
          <w:tab w:val="left" w:pos="1400"/>
          <w:tab w:val="left" w:pos="2240"/>
        </w:tabs>
        <w:ind w:left="2232" w:hanging="835"/>
        <w:jc w:val="both"/>
        <w:rPr>
          <w:rFonts w:hint="eastAsia"/>
          <w:color w:val="000000"/>
          <w:sz w:val="24"/>
          <w:szCs w:val="24"/>
        </w:rPr>
      </w:pPr>
    </w:p>
    <w:p w:rsidR="000D4E79" w:rsidRPr="003221D4" w:rsidRDefault="000D4E79">
      <w:pPr>
        <w:pStyle w:val="ListParagraph"/>
        <w:tabs>
          <w:tab w:val="clear" w:pos="1440"/>
          <w:tab w:val="clear" w:pos="4320"/>
          <w:tab w:val="clear" w:pos="9072"/>
          <w:tab w:val="left" w:pos="1400"/>
          <w:tab w:val="left" w:pos="2240"/>
        </w:tabs>
        <w:ind w:left="2232" w:right="702" w:hanging="835"/>
        <w:jc w:val="both"/>
        <w:rPr>
          <w:rFonts w:eastAsia="Times New Roman" w:hint="eastAsia"/>
          <w:i/>
          <w:color w:val="000000"/>
          <w:sz w:val="24"/>
          <w:szCs w:val="24"/>
        </w:rPr>
      </w:pPr>
      <w:r w:rsidRPr="003221D4">
        <w:rPr>
          <w:rFonts w:eastAsia="Times New Roman"/>
          <w:i/>
          <w:color w:val="000000"/>
          <w:sz w:val="24"/>
          <w:szCs w:val="24"/>
        </w:rPr>
        <w:t>(8)</w:t>
      </w:r>
      <w:r w:rsidRPr="003221D4">
        <w:rPr>
          <w:rFonts w:eastAsia="Times New Roman" w:hint="eastAsia"/>
          <w:i/>
          <w:color w:val="000000"/>
          <w:sz w:val="24"/>
          <w:szCs w:val="24"/>
        </w:rPr>
        <w:tab/>
      </w:r>
      <w:r w:rsidRPr="003221D4">
        <w:rPr>
          <w:rFonts w:eastAsia="Times New Roman"/>
          <w:i/>
          <w:color w:val="000000"/>
          <w:sz w:val="24"/>
          <w:szCs w:val="24"/>
        </w:rPr>
        <w:t xml:space="preserve">For the purposes of this section and section 28 a person's knowledge includes knowledge which he might reasonably have been expected to acquire- </w:t>
      </w:r>
    </w:p>
    <w:p w:rsidR="000D4E79" w:rsidRPr="003221D4" w:rsidRDefault="000D4E79">
      <w:pPr>
        <w:pStyle w:val="ListParagraph"/>
        <w:tabs>
          <w:tab w:val="clear" w:pos="1440"/>
          <w:tab w:val="clear" w:pos="4320"/>
          <w:tab w:val="clear" w:pos="9072"/>
          <w:tab w:val="left" w:pos="1400"/>
          <w:tab w:val="left" w:pos="2240"/>
        </w:tabs>
        <w:ind w:left="2232" w:right="702" w:hanging="835"/>
        <w:jc w:val="both"/>
        <w:rPr>
          <w:rFonts w:eastAsia="Times New Roman" w:hint="eastAsia"/>
          <w:i/>
          <w:color w:val="000000"/>
          <w:sz w:val="24"/>
          <w:szCs w:val="24"/>
        </w:rPr>
      </w:pPr>
    </w:p>
    <w:p w:rsidR="000D4E79" w:rsidRPr="003221D4" w:rsidRDefault="000D4E79" w:rsidP="000D4E79">
      <w:pPr>
        <w:pStyle w:val="ListParagraph"/>
        <w:numPr>
          <w:ilvl w:val="2"/>
          <w:numId w:val="1"/>
        </w:numPr>
        <w:tabs>
          <w:tab w:val="clear" w:pos="1440"/>
          <w:tab w:val="clear" w:pos="2340"/>
          <w:tab w:val="clear" w:pos="4320"/>
          <w:tab w:val="clear" w:pos="9072"/>
          <w:tab w:val="left" w:pos="1400"/>
          <w:tab w:val="left" w:pos="2240"/>
          <w:tab w:val="left" w:pos="2940"/>
        </w:tabs>
        <w:ind w:left="2940" w:right="702" w:hanging="700"/>
        <w:jc w:val="both"/>
        <w:rPr>
          <w:rFonts w:eastAsia="Times New Roman" w:hint="eastAsia"/>
          <w:i/>
          <w:color w:val="000000"/>
          <w:sz w:val="24"/>
          <w:szCs w:val="24"/>
        </w:rPr>
      </w:pPr>
      <w:r w:rsidRPr="003221D4">
        <w:rPr>
          <w:rFonts w:eastAsia="Times New Roman"/>
          <w:i/>
          <w:color w:val="000000"/>
          <w:sz w:val="24"/>
          <w:szCs w:val="24"/>
        </w:rPr>
        <w:t>from facts observable or ascertainable by him; or</w:t>
      </w:r>
    </w:p>
    <w:p w:rsidR="000D4E79" w:rsidRPr="003221D4" w:rsidRDefault="000D4E79">
      <w:pPr>
        <w:pStyle w:val="ListParagraph"/>
        <w:tabs>
          <w:tab w:val="clear" w:pos="1440"/>
          <w:tab w:val="clear" w:pos="4320"/>
          <w:tab w:val="clear" w:pos="9072"/>
          <w:tab w:val="left" w:pos="1400"/>
          <w:tab w:val="left" w:pos="2240"/>
          <w:tab w:val="left" w:pos="2940"/>
        </w:tabs>
        <w:ind w:right="702"/>
        <w:jc w:val="both"/>
        <w:rPr>
          <w:rFonts w:eastAsia="Times New Roman"/>
          <w:i/>
          <w:color w:val="000000"/>
          <w:sz w:val="24"/>
          <w:szCs w:val="24"/>
        </w:rPr>
      </w:pPr>
    </w:p>
    <w:p w:rsidR="000D4E79" w:rsidRPr="003221D4" w:rsidRDefault="000D4E79" w:rsidP="000D4E79">
      <w:pPr>
        <w:pStyle w:val="ListParagraph"/>
        <w:numPr>
          <w:ilvl w:val="2"/>
          <w:numId w:val="1"/>
        </w:numPr>
        <w:tabs>
          <w:tab w:val="clear" w:pos="1440"/>
          <w:tab w:val="clear" w:pos="2340"/>
          <w:tab w:val="clear" w:pos="4320"/>
          <w:tab w:val="clear" w:pos="9072"/>
          <w:tab w:val="left" w:pos="1400"/>
          <w:tab w:val="left" w:pos="2240"/>
          <w:tab w:val="left" w:pos="2940"/>
        </w:tabs>
        <w:ind w:left="2940" w:right="702" w:hanging="700"/>
        <w:jc w:val="both"/>
        <w:rPr>
          <w:rFonts w:hint="eastAsia"/>
          <w:i/>
          <w:color w:val="000000"/>
          <w:sz w:val="24"/>
          <w:szCs w:val="24"/>
        </w:rPr>
      </w:pPr>
      <w:r w:rsidRPr="003221D4">
        <w:rPr>
          <w:rFonts w:eastAsia="Times New Roman"/>
          <w:i/>
          <w:color w:val="000000"/>
          <w:sz w:val="24"/>
          <w:szCs w:val="24"/>
        </w:rPr>
        <w:t>from facts ascertainable by him with the help of medical or other appropriate expert advice which it is reasonable for him to seek,</w:t>
      </w:r>
    </w:p>
    <w:p w:rsidR="000D4E79" w:rsidRPr="003221D4" w:rsidRDefault="000D4E79">
      <w:pPr>
        <w:pStyle w:val="ListParagraph"/>
        <w:tabs>
          <w:tab w:val="clear" w:pos="1440"/>
          <w:tab w:val="clear" w:pos="4320"/>
          <w:tab w:val="clear" w:pos="9072"/>
          <w:tab w:val="left" w:pos="1400"/>
          <w:tab w:val="left" w:pos="2240"/>
          <w:tab w:val="left" w:pos="2940"/>
        </w:tabs>
        <w:ind w:left="0" w:right="702"/>
        <w:jc w:val="both"/>
        <w:rPr>
          <w:rFonts w:hint="eastAsia"/>
          <w:i/>
          <w:color w:val="000000"/>
          <w:sz w:val="24"/>
          <w:szCs w:val="24"/>
        </w:rPr>
      </w:pPr>
    </w:p>
    <w:p w:rsidR="000D4E79" w:rsidRDefault="000D4E79">
      <w:pPr>
        <w:pStyle w:val="ListParagraph"/>
        <w:tabs>
          <w:tab w:val="clear" w:pos="1440"/>
          <w:tab w:val="clear" w:pos="4320"/>
          <w:tab w:val="clear" w:pos="9072"/>
          <w:tab w:val="left" w:pos="1400"/>
          <w:tab w:val="left" w:pos="2240"/>
        </w:tabs>
        <w:ind w:left="2240" w:right="702"/>
        <w:jc w:val="both"/>
        <w:rPr>
          <w:rFonts w:hint="eastAsia"/>
          <w:color w:val="000000"/>
          <w:sz w:val="24"/>
          <w:szCs w:val="24"/>
        </w:rPr>
      </w:pPr>
      <w:r w:rsidRPr="003221D4">
        <w:rPr>
          <w:i/>
          <w:sz w:val="24"/>
          <w:szCs w:val="24"/>
        </w:rPr>
        <w:t>but a person shall not be fixed under this subsection with knowledge of a fact ascertainable only with the help of expert advice so long as he has taken all reasonable steps to obtain (and, where appropriate, to act on) that advice.</w:t>
      </w:r>
      <w:r>
        <w:rPr>
          <w:sz w:val="24"/>
          <w:szCs w:val="24"/>
        </w:rPr>
        <w:br/>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Default="000D4E79" w:rsidP="000D4E79">
      <w:pPr>
        <w:pStyle w:val="ListParagraph"/>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The relevant issues in relation to the Amended Summons are as follows:</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1"/>
          <w:numId w:val="2"/>
        </w:numPr>
        <w:tabs>
          <w:tab w:val="clear" w:pos="840"/>
          <w:tab w:val="clear" w:pos="1440"/>
          <w:tab w:val="clear" w:pos="4320"/>
          <w:tab w:val="clear" w:pos="9072"/>
          <w:tab w:val="left" w:pos="1400"/>
          <w:tab w:val="num" w:pos="2240"/>
        </w:tabs>
        <w:spacing w:line="360" w:lineRule="auto"/>
        <w:ind w:left="2240" w:hanging="840"/>
        <w:jc w:val="both"/>
      </w:pPr>
      <w:r>
        <w:rPr>
          <w:rFonts w:hint="eastAsia"/>
        </w:rPr>
        <w:t xml:space="preserve">whether the Plaintiff has actual knowledge of the identity of the Intended D2 on or about 19 </w:t>
      </w:r>
      <w:r>
        <w:t>January</w:t>
      </w:r>
      <w:r>
        <w:rPr>
          <w:rFonts w:hint="eastAsia"/>
        </w:rPr>
        <w:t xml:space="preserve"> 2007 or on any date 3 years before the Amended Summons was first taken out</w:t>
      </w:r>
      <w:r>
        <w:rPr>
          <w:rFonts w:eastAsia="PMingLiU" w:hint="eastAsia"/>
          <w:lang w:eastAsia="zh-TW"/>
        </w:rPr>
        <w:t>;</w:t>
      </w:r>
      <w:r>
        <w:rPr>
          <w:rFonts w:hint="eastAsia"/>
        </w:rPr>
        <w:t xml:space="preserve"> </w:t>
      </w:r>
    </w:p>
    <w:p w:rsidR="000D4E79" w:rsidRDefault="000D4E79" w:rsidP="000D4E79">
      <w:pPr>
        <w:widowControl w:val="0"/>
        <w:numPr>
          <w:ilvl w:val="1"/>
          <w:numId w:val="2"/>
        </w:numPr>
        <w:tabs>
          <w:tab w:val="clear" w:pos="840"/>
          <w:tab w:val="clear" w:pos="1440"/>
          <w:tab w:val="clear" w:pos="4320"/>
          <w:tab w:val="clear" w:pos="9072"/>
          <w:tab w:val="left" w:pos="1400"/>
          <w:tab w:val="num" w:pos="2240"/>
        </w:tabs>
        <w:spacing w:line="360" w:lineRule="auto"/>
        <w:ind w:left="2240" w:hanging="840"/>
        <w:jc w:val="both"/>
      </w:pPr>
      <w:r>
        <w:rPr>
          <w:rFonts w:hint="eastAsia"/>
        </w:rPr>
        <w:t>whether the Plaintiff has constructive notice of the identity of the Intended D2 on or about 19 January 2007 or on any date 3 years before the Amended Summons was first taken out</w:t>
      </w:r>
      <w:r>
        <w:rPr>
          <w:rFonts w:eastAsia="PMingLiU" w:hint="eastAsia"/>
          <w:lang w:eastAsia="zh-TW"/>
        </w:rPr>
        <w:t>;</w:t>
      </w:r>
    </w:p>
    <w:p w:rsidR="000D4E79" w:rsidRDefault="000D4E79" w:rsidP="000D4E79">
      <w:pPr>
        <w:widowControl w:val="0"/>
        <w:numPr>
          <w:ilvl w:val="1"/>
          <w:numId w:val="2"/>
        </w:numPr>
        <w:tabs>
          <w:tab w:val="clear" w:pos="840"/>
          <w:tab w:val="clear" w:pos="1440"/>
          <w:tab w:val="clear" w:pos="4320"/>
          <w:tab w:val="clear" w:pos="9072"/>
          <w:tab w:val="left" w:pos="1400"/>
          <w:tab w:val="num" w:pos="2240"/>
        </w:tabs>
        <w:spacing w:line="360" w:lineRule="auto"/>
        <w:ind w:left="2240" w:hanging="840"/>
        <w:jc w:val="both"/>
      </w:pPr>
      <w:r>
        <w:rPr>
          <w:rFonts w:hint="eastAsia"/>
        </w:rPr>
        <w:t>if the Plaintiff has actual or constructive notice resulting in the limitation period</w:t>
      </w:r>
      <w:r>
        <w:rPr>
          <w:rFonts w:eastAsia="PMingLiU" w:hint="eastAsia"/>
          <w:lang w:eastAsia="zh-TW"/>
        </w:rPr>
        <w:t>s</w:t>
      </w:r>
      <w:r>
        <w:rPr>
          <w:rFonts w:hint="eastAsia"/>
        </w:rPr>
        <w:t xml:space="preserve"> ha</w:t>
      </w:r>
      <w:r>
        <w:rPr>
          <w:rFonts w:eastAsia="PMingLiU" w:hint="eastAsia"/>
          <w:lang w:eastAsia="zh-TW"/>
        </w:rPr>
        <w:t>v</w:t>
      </w:r>
      <w:r>
        <w:rPr>
          <w:rFonts w:hint="eastAsia"/>
        </w:rPr>
        <w:t xml:space="preserve">ing expired, </w:t>
      </w:r>
      <w:r w:rsidRPr="00FC458E">
        <w:rPr>
          <w:rFonts w:hint="eastAsia"/>
        </w:rPr>
        <w:t>whether the court should disapply section 27 pursuant</w:t>
      </w:r>
      <w:r>
        <w:rPr>
          <w:rFonts w:hint="eastAsia"/>
        </w:rPr>
        <w:t xml:space="preserve"> to section 30. </w:t>
      </w:r>
    </w:p>
    <w:p w:rsidR="000D4E79" w:rsidRDefault="000D4E79">
      <w:pPr>
        <w:pStyle w:val="ListParagraph"/>
        <w:tabs>
          <w:tab w:val="clear" w:pos="1440"/>
          <w:tab w:val="clear" w:pos="4320"/>
          <w:tab w:val="clear" w:pos="9072"/>
          <w:tab w:val="left" w:pos="1400"/>
        </w:tabs>
        <w:spacing w:line="360" w:lineRule="auto"/>
        <w:ind w:left="0"/>
        <w:jc w:val="both"/>
      </w:pPr>
    </w:p>
    <w:p w:rsidR="000D4E79" w:rsidRPr="006050C6" w:rsidRDefault="000D4E79">
      <w:pPr>
        <w:widowControl w:val="0"/>
        <w:tabs>
          <w:tab w:val="clear" w:pos="1440"/>
          <w:tab w:val="clear" w:pos="4320"/>
          <w:tab w:val="clear" w:pos="9072"/>
          <w:tab w:val="left" w:pos="1400"/>
        </w:tabs>
        <w:spacing w:line="360" w:lineRule="auto"/>
        <w:jc w:val="both"/>
        <w:rPr>
          <w:rFonts w:hint="eastAsia"/>
          <w:b/>
          <w:caps/>
          <w:u w:val="single"/>
        </w:rPr>
      </w:pPr>
      <w:r w:rsidRPr="006050C6">
        <w:rPr>
          <w:rFonts w:hint="eastAsia"/>
          <w:b/>
          <w:caps/>
          <w:u w:val="single"/>
        </w:rPr>
        <w:t>Onus of proof for actual knowledge</w:t>
      </w:r>
    </w:p>
    <w:p w:rsidR="000D4E79" w:rsidRDefault="000D4E79">
      <w:pPr>
        <w:widowControl w:val="0"/>
        <w:tabs>
          <w:tab w:val="clear" w:pos="1440"/>
          <w:tab w:val="clear" w:pos="4320"/>
          <w:tab w:val="clear" w:pos="9072"/>
          <w:tab w:val="left" w:pos="1400"/>
        </w:tabs>
        <w:spacing w:line="360" w:lineRule="auto"/>
        <w:jc w:val="both"/>
        <w:rPr>
          <w:caps/>
        </w:rPr>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It is not disputed that the Plaintiff has the burden to prove that she did not acquire the knowledge on the identity of the Intended D2 until a point in time within the 3 years period immediately preceding the Amended Summons was first taken out.  But if the Intended D2 wishes to rely on a date prior to such period the onus is on him to prove that the claimant had or ought to have had knowledge by that date</w:t>
      </w:r>
      <w:r>
        <w:rPr>
          <w:rFonts w:hint="eastAsia"/>
          <w:i/>
          <w:iCs/>
        </w:rPr>
        <w:t xml:space="preserve"> </w:t>
      </w:r>
      <w:r>
        <w:rPr>
          <w:rFonts w:hint="eastAsia"/>
          <w:iCs/>
        </w:rPr>
        <w:t>(</w:t>
      </w:r>
      <w:r>
        <w:rPr>
          <w:rFonts w:hint="eastAsia"/>
          <w:i/>
          <w:iCs/>
        </w:rPr>
        <w:t>Nash v Eli Lilly &amp; Co</w:t>
      </w:r>
      <w:r>
        <w:rPr>
          <w:rFonts w:hint="eastAsia"/>
        </w:rPr>
        <w:t xml:space="preserve"> [1993] 4 All ER 383.)</w:t>
      </w:r>
    </w:p>
    <w:p w:rsidR="000C3431" w:rsidRDefault="000C3431" w:rsidP="000C3431">
      <w:pPr>
        <w:widowControl w:val="0"/>
        <w:tabs>
          <w:tab w:val="clear" w:pos="1440"/>
          <w:tab w:val="clear" w:pos="4320"/>
          <w:tab w:val="clear" w:pos="9072"/>
          <w:tab w:val="left" w:pos="1400"/>
        </w:tabs>
        <w:spacing w:line="360" w:lineRule="auto"/>
        <w:jc w:val="both"/>
        <w:rPr>
          <w:rFonts w:hint="eastAsia"/>
        </w:rPr>
      </w:pPr>
    </w:p>
    <w:p w:rsidR="000C3431" w:rsidRDefault="000C3431"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And the relevant knowledge is the identity of the Intended D2.  </w:t>
      </w:r>
      <w:r w:rsidR="00DA49AC">
        <w:rPr>
          <w:rFonts w:hint="eastAsia"/>
        </w:rPr>
        <w:t>I</w:t>
      </w:r>
      <w:r>
        <w:rPr>
          <w:rFonts w:hint="eastAsia"/>
        </w:rPr>
        <w:t xml:space="preserve">n </w:t>
      </w:r>
      <w:r w:rsidR="00A268D8" w:rsidRPr="006050C6">
        <w:rPr>
          <w:rFonts w:hint="eastAsia"/>
          <w:b/>
          <w:i/>
        </w:rPr>
        <w:t>Ng Keung Lung v. the Personal Representative and/or executor and/or administrator of the estate of Lam Chik Suen (Deceased)</w:t>
      </w:r>
      <w:r w:rsidR="00DA49AC">
        <w:rPr>
          <w:rFonts w:hint="eastAsia"/>
          <w:i/>
        </w:rPr>
        <w:t xml:space="preserve"> </w:t>
      </w:r>
      <w:r w:rsidR="00DA49AC">
        <w:rPr>
          <w:rFonts w:hint="eastAsia"/>
        </w:rPr>
        <w:t>HCPI 512 of 2004</w:t>
      </w:r>
      <w:r w:rsidR="00DA49AC">
        <w:rPr>
          <w:rFonts w:hint="eastAsia"/>
          <w:i/>
        </w:rPr>
        <w:t>,</w:t>
      </w:r>
      <w:r w:rsidR="00A268D8">
        <w:rPr>
          <w:rFonts w:hint="eastAsia"/>
        </w:rPr>
        <w:t xml:space="preserve"> Mr. Justice To </w:t>
      </w:r>
      <w:r>
        <w:rPr>
          <w:rFonts w:hint="eastAsia"/>
        </w:rPr>
        <w:t>explained :-</w:t>
      </w:r>
    </w:p>
    <w:p w:rsidR="000C3431" w:rsidRDefault="000C3431" w:rsidP="000C3431">
      <w:pPr>
        <w:pStyle w:val="ListParagraph"/>
      </w:pPr>
    </w:p>
    <w:p w:rsidR="000C3431" w:rsidRPr="006050C6" w:rsidRDefault="000C3431" w:rsidP="000C3431">
      <w:pPr>
        <w:widowControl w:val="0"/>
        <w:tabs>
          <w:tab w:val="clear" w:pos="1440"/>
          <w:tab w:val="clear" w:pos="4320"/>
          <w:tab w:val="clear" w:pos="9072"/>
        </w:tabs>
        <w:ind w:left="1418" w:right="652"/>
        <w:jc w:val="both"/>
        <w:rPr>
          <w:rFonts w:hint="eastAsia"/>
          <w:i/>
          <w:sz w:val="24"/>
        </w:rPr>
      </w:pPr>
      <w:r w:rsidRPr="006050C6">
        <w:rPr>
          <w:i/>
          <w:sz w:val="24"/>
        </w:rPr>
        <w:t>“</w:t>
      </w:r>
      <w:r w:rsidRPr="006050C6">
        <w:rPr>
          <w:rFonts w:hint="eastAsia"/>
          <w:i/>
          <w:sz w:val="24"/>
        </w:rPr>
        <w:t>Identity</w:t>
      </w:r>
      <w:r w:rsidRPr="006050C6">
        <w:rPr>
          <w:i/>
          <w:sz w:val="24"/>
        </w:rPr>
        <w:t>”</w:t>
      </w:r>
      <w:r w:rsidRPr="006050C6">
        <w:rPr>
          <w:rFonts w:hint="eastAsia"/>
          <w:i/>
          <w:sz w:val="24"/>
        </w:rPr>
        <w:t xml:space="preserve"> is a difficult concept because a person</w:t>
      </w:r>
      <w:r w:rsidRPr="006050C6">
        <w:rPr>
          <w:i/>
          <w:sz w:val="24"/>
        </w:rPr>
        <w:t>’</w:t>
      </w:r>
      <w:r w:rsidRPr="006050C6">
        <w:rPr>
          <w:rFonts w:hint="eastAsia"/>
          <w:i/>
          <w:sz w:val="24"/>
        </w:rPr>
        <w:t xml:space="preserve">s identity can be established in different ways.  A person may be identified by sight or by a </w:t>
      </w:r>
      <w:r w:rsidRPr="006050C6">
        <w:rPr>
          <w:i/>
          <w:sz w:val="24"/>
        </w:rPr>
        <w:t>description</w:t>
      </w:r>
      <w:r w:rsidRPr="006050C6">
        <w:rPr>
          <w:rFonts w:hint="eastAsia"/>
          <w:i/>
          <w:sz w:val="24"/>
        </w:rPr>
        <w:t xml:space="preserve">.  But in the context of a litigation, the defendant has to be identified by a </w:t>
      </w:r>
      <w:r w:rsidRPr="006050C6">
        <w:rPr>
          <w:i/>
          <w:sz w:val="24"/>
        </w:rPr>
        <w:t>name</w:t>
      </w:r>
      <w:r w:rsidRPr="006050C6">
        <w:rPr>
          <w:rFonts w:hint="eastAsia"/>
          <w:i/>
          <w:sz w:val="24"/>
        </w:rPr>
        <w:t>.  Thus, there is a distinction between knowing a person and being able to describe the identity of that person by name or to recall that name for the purpose of naming him as a defendant on a writ.</w:t>
      </w:r>
    </w:p>
    <w:p w:rsidR="000D4E79" w:rsidRDefault="000D4E79">
      <w:pPr>
        <w:widowControl w:val="0"/>
        <w:tabs>
          <w:tab w:val="clear" w:pos="1440"/>
          <w:tab w:val="clear" w:pos="4320"/>
          <w:tab w:val="clear" w:pos="9072"/>
          <w:tab w:val="left" w:pos="1400"/>
        </w:tabs>
        <w:spacing w:line="360" w:lineRule="auto"/>
        <w:jc w:val="both"/>
        <w:rPr>
          <w:rFonts w:hint="eastAsia"/>
        </w:rPr>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 first deal with the point if the Plaintiff has the actual or constructive knowledge of the identity of the Intended D2.  </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In the Affirmation of the Plaintiff dated 8 November 2010, the Plaintiff confirmed that on the date of accident, she </w:t>
      </w:r>
      <w:r w:rsidR="00AA690A">
        <w:rPr>
          <w:rFonts w:hint="eastAsia"/>
        </w:rPr>
        <w:t xml:space="preserve">did not </w:t>
      </w:r>
      <w:r w:rsidR="00AA690A">
        <w:t>know</w:t>
      </w:r>
      <w:r w:rsidR="00AA690A">
        <w:rPr>
          <w:rFonts w:hint="eastAsia"/>
        </w:rPr>
        <w:t xml:space="preserve"> that the operator of the garbage truck was different to her employer.  She </w:t>
      </w:r>
      <w:r>
        <w:rPr>
          <w:rFonts w:hint="eastAsia"/>
        </w:rPr>
        <w:t xml:space="preserve">was not aware of any employee of the Intended D2 wearing the uniform with a vest showing the name of the Intended D2.  She was not aware of the name of the Intended D2 appearing on the garbage truck.  </w:t>
      </w:r>
      <w:r>
        <w:t>A</w:t>
      </w:r>
      <w:r>
        <w:rPr>
          <w:rFonts w:hint="eastAsia"/>
        </w:rPr>
        <w:t>nd she did not know the registration number of the garbage truck.  She did not know that the operator of the garbage truck was different to her employer.</w:t>
      </w:r>
      <w:r w:rsidR="00272C5B">
        <w:rPr>
          <w:rFonts w:hint="eastAsia"/>
        </w:rPr>
        <w:t xml:space="preserve">  </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It is the evidence of one Mr. Lau Wai Hung, a director of the Intended D2 </w:t>
      </w:r>
      <w:r>
        <w:t>that</w:t>
      </w:r>
      <w:r>
        <w:rPr>
          <w:rFonts w:hint="eastAsia"/>
        </w:rPr>
        <w:t xml:space="preserve"> their cleaner</w:t>
      </w:r>
      <w:r w:rsidR="006050C6">
        <w:t>s</w:t>
      </w:r>
      <w:r>
        <w:rPr>
          <w:rFonts w:hint="eastAsia"/>
        </w:rPr>
        <w:t xml:space="preserve"> are required to wear a vest with the name of the Intended D2 </w:t>
      </w:r>
      <w:r w:rsidR="00272C5B">
        <w:rPr>
          <w:rFonts w:hint="eastAsia"/>
        </w:rPr>
        <w:t xml:space="preserve">printed </w:t>
      </w:r>
      <w:r>
        <w:rPr>
          <w:rFonts w:hint="eastAsia"/>
        </w:rPr>
        <w:t>in the front</w:t>
      </w:r>
      <w:r w:rsidR="00272C5B">
        <w:rPr>
          <w:rFonts w:hint="eastAsia"/>
        </w:rPr>
        <w:t>,</w:t>
      </w:r>
      <w:r>
        <w:rPr>
          <w:rFonts w:hint="eastAsia"/>
        </w:rPr>
        <w:t xml:space="preserve"> and at the back of the vest, </w:t>
      </w:r>
      <w:r>
        <w:t>it was</w:t>
      </w:r>
      <w:r>
        <w:rPr>
          <w:rFonts w:hint="eastAsia"/>
        </w:rPr>
        <w:t xml:space="preserve"> written </w:t>
      </w:r>
      <w:r>
        <w:t>“</w:t>
      </w:r>
      <w:r>
        <w:rPr>
          <w:rFonts w:hint="eastAsia"/>
        </w:rPr>
        <w:t>食物環境衞生署</w:t>
      </w:r>
      <w:r>
        <w:t>”</w:t>
      </w:r>
      <w:r>
        <w:rPr>
          <w:rFonts w:hint="eastAsia"/>
        </w:rPr>
        <w:t xml:space="preserve"> and </w:t>
      </w:r>
      <w:r>
        <w:t>“</w:t>
      </w:r>
      <w:r>
        <w:rPr>
          <w:rFonts w:hint="eastAsia"/>
        </w:rPr>
        <w:t>潔淨服務承辦商</w:t>
      </w:r>
      <w:r>
        <w:t>”</w:t>
      </w:r>
      <w:r>
        <w:rPr>
          <w:rFonts w:hint="eastAsia"/>
        </w:rPr>
        <w:t>.  Mr. Lau also explained that they are contractor of the F</w:t>
      </w:r>
      <w:r w:rsidR="00AA690A">
        <w:rPr>
          <w:rFonts w:hint="eastAsia"/>
        </w:rPr>
        <w:t>EH</w:t>
      </w:r>
      <w:r>
        <w:rPr>
          <w:rFonts w:hint="eastAsia"/>
        </w:rPr>
        <w:t xml:space="preserve"> Department and the Defendant was </w:t>
      </w:r>
      <w:r w:rsidR="006050C6">
        <w:t xml:space="preserve">the </w:t>
      </w:r>
      <w:r>
        <w:rPr>
          <w:rFonts w:hint="eastAsia"/>
        </w:rPr>
        <w:t xml:space="preserve">contractor of the Housing Department.  It is the duty of the Defendant to </w:t>
      </w:r>
      <w:r>
        <w:t>collect</w:t>
      </w:r>
      <w:r>
        <w:rPr>
          <w:rFonts w:hint="eastAsia"/>
        </w:rPr>
        <w:t xml:space="preserve"> refuse and put them in buckets for collection by the Intended D2.  Therefore, there was no arrangement between the Defendant and the Intended D2 for collection of refuse.</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One Lee Wai Ming also filed an Affirmation for the Intended D2.  He was </w:t>
      </w:r>
      <w:r>
        <w:t>the</w:t>
      </w:r>
      <w:r>
        <w:rPr>
          <w:rFonts w:hint="eastAsia"/>
        </w:rPr>
        <w:t xml:space="preserve"> cleaner </w:t>
      </w:r>
      <w:r w:rsidR="00AA690A">
        <w:rPr>
          <w:rFonts w:hint="eastAsia"/>
        </w:rPr>
        <w:t xml:space="preserve">of the Intended D2 </w:t>
      </w:r>
      <w:r>
        <w:rPr>
          <w:rFonts w:hint="eastAsia"/>
        </w:rPr>
        <w:t xml:space="preserve">on the day of the accident.  He and the driver worked as a team.  He would not assist in collecting refuse </w:t>
      </w:r>
      <w:r>
        <w:t>for the</w:t>
      </w:r>
      <w:r>
        <w:rPr>
          <w:rFonts w:hint="eastAsia"/>
        </w:rPr>
        <w:t xml:space="preserve"> workers of the Defendant and vice versa and in reality no worker of the contractor of the Housing Department have assisted them in putting refuse in the truck.</w:t>
      </w:r>
      <w:r w:rsidR="00272C5B">
        <w:rPr>
          <w:rFonts w:hint="eastAsia"/>
        </w:rPr>
        <w:t xml:space="preserve">  He also claims that he was not aware of the accident.</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Mr. Lee also confirmed that he </w:t>
      </w:r>
      <w:r w:rsidR="00F67298">
        <w:rPr>
          <w:rFonts w:hint="eastAsia"/>
        </w:rPr>
        <w:t xml:space="preserve">wore </w:t>
      </w:r>
      <w:r>
        <w:rPr>
          <w:rFonts w:hint="eastAsia"/>
        </w:rPr>
        <w:t xml:space="preserve">the vest mentioned above and he submitted that there </w:t>
      </w:r>
      <w:r w:rsidR="00F67298">
        <w:rPr>
          <w:rFonts w:hint="eastAsia"/>
        </w:rPr>
        <w:t xml:space="preserve">could be </w:t>
      </w:r>
      <w:r>
        <w:rPr>
          <w:rFonts w:hint="eastAsia"/>
        </w:rPr>
        <w:t xml:space="preserve">no excuse for the Plaintiff to allege </w:t>
      </w:r>
      <w:r>
        <w:t>that</w:t>
      </w:r>
      <w:r>
        <w:rPr>
          <w:rFonts w:hint="eastAsia"/>
        </w:rPr>
        <w:t xml:space="preserve"> she did not know the Intended D2.</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 House of Lords in </w:t>
      </w:r>
      <w:r w:rsidRPr="00E87D20">
        <w:rPr>
          <w:rFonts w:hint="eastAsia"/>
          <w:b/>
          <w:i/>
          <w:iCs/>
        </w:rPr>
        <w:t>A v Hoare</w:t>
      </w:r>
      <w:r>
        <w:rPr>
          <w:rFonts w:hint="eastAsia"/>
        </w:rPr>
        <w:t xml:space="preserve"> [2008] 1 AC 844, 867 held that the test for actual knowledge </w:t>
      </w:r>
      <w:r>
        <w:rPr>
          <w:rFonts w:eastAsia="PMingLiU" w:hint="eastAsia"/>
          <w:lang w:eastAsia="zh-TW"/>
        </w:rPr>
        <w:t>i</w:t>
      </w:r>
      <w:r>
        <w:rPr>
          <w:rFonts w:hint="eastAsia"/>
        </w:rPr>
        <w:t>s subjective</w:t>
      </w:r>
      <w:r w:rsidR="00F67298">
        <w:rPr>
          <w:rFonts w:hint="eastAsia"/>
        </w:rPr>
        <w:t>.</w:t>
      </w:r>
      <w:r>
        <w:rPr>
          <w:rFonts w:hint="eastAsia"/>
        </w:rPr>
        <w:t xml:space="preserve">  I am prepared to adopt the same approach.  </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pPr>
      <w:r>
        <w:rPr>
          <w:rFonts w:hint="eastAsia"/>
        </w:rPr>
        <w:t xml:space="preserve">Mr. Lam </w:t>
      </w:r>
      <w:r w:rsidR="00E87D20">
        <w:rPr>
          <w:rFonts w:hint="eastAsia"/>
        </w:rPr>
        <w:t>remind</w:t>
      </w:r>
      <w:r w:rsidR="00E87D20">
        <w:t>s</w:t>
      </w:r>
      <w:r w:rsidR="00E87D20">
        <w:rPr>
          <w:rFonts w:hint="eastAsia"/>
        </w:rPr>
        <w:t xml:space="preserve"> </w:t>
      </w:r>
      <w:r>
        <w:rPr>
          <w:rFonts w:hint="eastAsia"/>
        </w:rPr>
        <w:t xml:space="preserve">me of the </w:t>
      </w:r>
      <w:r>
        <w:t>judgment</w:t>
      </w:r>
      <w:r>
        <w:rPr>
          <w:rFonts w:hint="eastAsia"/>
        </w:rPr>
        <w:t xml:space="preserve"> of Mr. Justice Woo (as he then was) in </w:t>
      </w:r>
      <w:r w:rsidRPr="00E87D20">
        <w:rPr>
          <w:rFonts w:hint="eastAsia"/>
          <w:b/>
          <w:i/>
        </w:rPr>
        <w:t>Wong Kam Lee v. Shimizu Corp &amp; Others</w:t>
      </w:r>
      <w:r>
        <w:rPr>
          <w:rFonts w:hint="eastAsia"/>
          <w:i/>
        </w:rPr>
        <w:t xml:space="preserve"> </w:t>
      </w:r>
      <w:r>
        <w:rPr>
          <w:rFonts w:hint="eastAsia"/>
        </w:rPr>
        <w:t>[1997] 1 HKC 61 when His Lordship rule</w:t>
      </w:r>
      <w:r w:rsidR="00E87D20">
        <w:t>d</w:t>
      </w:r>
      <w:r>
        <w:rPr>
          <w:rFonts w:hint="eastAsia"/>
        </w:rPr>
        <w:t xml:space="preserve"> that in some cases, the evidence of the knowledge could not be resolved without viva voce evidence, the matter should be left to the trial judge.  I do recall that on refusing the application to allow the Intended D2 to cross-examine the Plaintiff on her affirmation, I adopted the able judgment of Mr. Justice Woo.  But I have stated in my ruling that I do not rule on the Amended Summons as I have then not heard the full argument as to whether some issue</w:t>
      </w:r>
      <w:r w:rsidR="00E87D20">
        <w:t>s</w:t>
      </w:r>
      <w:r>
        <w:rPr>
          <w:rFonts w:hint="eastAsia"/>
        </w:rPr>
        <w:t xml:space="preserve"> herein cannot be resolved without viva voce </w:t>
      </w:r>
      <w:r>
        <w:t>evidence</w:t>
      </w:r>
      <w:r>
        <w:rPr>
          <w:rFonts w:hint="eastAsia"/>
        </w:rPr>
        <w:t xml:space="preserve">.  </w:t>
      </w:r>
      <w:r w:rsidR="00F67298">
        <w:rPr>
          <w:rFonts w:hint="eastAsia"/>
        </w:rPr>
        <w:t xml:space="preserve">Is this a case when via voce evidence has to be </w:t>
      </w:r>
      <w:r w:rsidR="00E87D20">
        <w:t>considered?</w:t>
      </w:r>
      <w:r w:rsidR="00F67298">
        <w:rPr>
          <w:rFonts w:hint="eastAsia"/>
        </w:rPr>
        <w:t xml:space="preserve">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What is the conflicting evidence in this case as to the knowledge of the </w:t>
      </w:r>
      <w:r w:rsidR="00D9318E">
        <w:t>Plaintiff?</w:t>
      </w:r>
      <w:r>
        <w:rPr>
          <w:rFonts w:hint="eastAsia"/>
        </w:rPr>
        <w:t xml:space="preserve">  We have </w:t>
      </w:r>
      <w:r w:rsidR="00F67298">
        <w:rPr>
          <w:rFonts w:hint="eastAsia"/>
        </w:rPr>
        <w:t>the</w:t>
      </w:r>
      <w:r>
        <w:rPr>
          <w:rFonts w:hint="eastAsia"/>
        </w:rPr>
        <w:t xml:space="preserve"> evidence</w:t>
      </w:r>
      <w:r w:rsidR="00F67298">
        <w:rPr>
          <w:rFonts w:hint="eastAsia"/>
        </w:rPr>
        <w:t xml:space="preserve"> of the Plaintiff</w:t>
      </w:r>
      <w:r>
        <w:rPr>
          <w:rFonts w:hint="eastAsia"/>
        </w:rPr>
        <w:t xml:space="preserve">.  The Intended D2 has not adduced any evidence to suggest that the Plaintiff has actual knowledge.  The best of their evidence is </w:t>
      </w:r>
      <w:r w:rsidR="00DA49AC">
        <w:rPr>
          <w:rFonts w:hint="eastAsia"/>
        </w:rPr>
        <w:t>that the</w:t>
      </w:r>
      <w:r w:rsidR="00D9318E">
        <w:t>re</w:t>
      </w:r>
      <w:r w:rsidR="00DA49AC">
        <w:rPr>
          <w:rFonts w:hint="eastAsia"/>
        </w:rPr>
        <w:t xml:space="preserve"> are label</w:t>
      </w:r>
      <w:r w:rsidR="00D9318E">
        <w:t>s</w:t>
      </w:r>
      <w:r w:rsidR="00DA49AC">
        <w:rPr>
          <w:rFonts w:hint="eastAsia"/>
        </w:rPr>
        <w:t xml:space="preserve"> on the truck and their workers wear a vest with the name </w:t>
      </w:r>
      <w:r w:rsidR="00DA49AC">
        <w:t>of the</w:t>
      </w:r>
      <w:r w:rsidR="00DA49AC">
        <w:rPr>
          <w:rFonts w:hint="eastAsia"/>
        </w:rPr>
        <w:t xml:space="preserve"> Defendant printed thereon.  There is no </w:t>
      </w:r>
      <w:r w:rsidR="00DA49AC">
        <w:t>evidence</w:t>
      </w:r>
      <w:r w:rsidR="00DA49AC">
        <w:rPr>
          <w:rFonts w:hint="eastAsia"/>
        </w:rPr>
        <w:t xml:space="preserve"> that the Plaintiff knew about these label</w:t>
      </w:r>
      <w:r w:rsidR="00D9318E">
        <w:t>s</w:t>
      </w:r>
      <w:r w:rsidR="00DA49AC">
        <w:rPr>
          <w:rFonts w:hint="eastAsia"/>
        </w:rPr>
        <w:t xml:space="preserve">, or even </w:t>
      </w:r>
      <w:r w:rsidR="00DA49AC">
        <w:t>some</w:t>
      </w:r>
      <w:r w:rsidR="00DA49AC">
        <w:rPr>
          <w:rFonts w:hint="eastAsia"/>
        </w:rPr>
        <w:t xml:space="preserve"> other people working at the location knew about it.  The best of the Defendant</w:t>
      </w:r>
      <w:r w:rsidR="00DA49AC">
        <w:t>’</w:t>
      </w:r>
      <w:r w:rsidR="00DA49AC">
        <w:rPr>
          <w:rFonts w:hint="eastAsia"/>
        </w:rPr>
        <w:t xml:space="preserve">s evidence may be </w:t>
      </w:r>
      <w:r>
        <w:rPr>
          <w:rFonts w:hint="eastAsia"/>
        </w:rPr>
        <w:t xml:space="preserve">that the Plaintiff have constructive notice which I shall deal with later.  I see no </w:t>
      </w:r>
      <w:r w:rsidR="00272C5B">
        <w:rPr>
          <w:rFonts w:hint="eastAsia"/>
        </w:rPr>
        <w:t>evidence to challenge the evidence of the Plaintiff that she did not know the identity of the Defendant</w:t>
      </w:r>
      <w:r>
        <w:rPr>
          <w:rFonts w:hint="eastAsia"/>
        </w:rPr>
        <w:t xml:space="preserve"> and I do not consider this is a case where viva </w:t>
      </w:r>
      <w:r w:rsidR="00F67298">
        <w:rPr>
          <w:rFonts w:hint="eastAsia"/>
        </w:rPr>
        <w:t>v</w:t>
      </w:r>
      <w:r>
        <w:rPr>
          <w:rFonts w:hint="eastAsia"/>
        </w:rPr>
        <w:t xml:space="preserve">oce evidence is necessary for the issue be left </w:t>
      </w:r>
      <w:r>
        <w:t>to the</w:t>
      </w:r>
      <w:r>
        <w:rPr>
          <w:rFonts w:hint="eastAsia"/>
        </w:rPr>
        <w:t xml:space="preserve"> trial judge.</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 the evidence before me, I am satisfied that the Plaintiff do not have actual knowledge of the identity of the Intended D2 </w:t>
      </w:r>
      <w:r>
        <w:t>at the</w:t>
      </w:r>
      <w:r>
        <w:rPr>
          <w:rFonts w:hint="eastAsia"/>
        </w:rPr>
        <w:t xml:space="preserve"> material time. </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I shall now move on to consider if the Plaintiff has constructive notice.</w:t>
      </w:r>
    </w:p>
    <w:p w:rsidR="000D4E79" w:rsidRDefault="000D4E79">
      <w:pPr>
        <w:pStyle w:val="ListParagraph"/>
        <w:tabs>
          <w:tab w:val="clear" w:pos="1440"/>
          <w:tab w:val="clear" w:pos="4320"/>
          <w:tab w:val="clear" w:pos="9072"/>
          <w:tab w:val="left" w:pos="1400"/>
        </w:tabs>
        <w:spacing w:line="360" w:lineRule="auto"/>
        <w:ind w:left="0"/>
        <w:jc w:val="both"/>
        <w:rPr>
          <w:rFonts w:hint="eastAsia"/>
        </w:rPr>
      </w:pPr>
    </w:p>
    <w:p w:rsidR="000D4E79" w:rsidRPr="00261F25" w:rsidRDefault="000D4E79">
      <w:pPr>
        <w:pStyle w:val="ListParagraph"/>
        <w:tabs>
          <w:tab w:val="clear" w:pos="1440"/>
          <w:tab w:val="clear" w:pos="4320"/>
          <w:tab w:val="clear" w:pos="9072"/>
          <w:tab w:val="left" w:pos="1400"/>
        </w:tabs>
        <w:spacing w:line="360" w:lineRule="auto"/>
        <w:ind w:left="0"/>
        <w:jc w:val="both"/>
        <w:rPr>
          <w:rFonts w:hint="eastAsia"/>
          <w:b/>
          <w:u w:val="single"/>
        </w:rPr>
      </w:pPr>
      <w:r w:rsidRPr="00261F25">
        <w:rPr>
          <w:rFonts w:hint="eastAsia"/>
          <w:b/>
          <w:u w:val="single"/>
        </w:rPr>
        <w:t>CONSTRUCTIVE KNOWLEDGE</w:t>
      </w:r>
    </w:p>
    <w:p w:rsidR="000D4E79" w:rsidRDefault="000D4E79">
      <w:pPr>
        <w:pStyle w:val="ListParagraph"/>
        <w:tabs>
          <w:tab w:val="clear" w:pos="1440"/>
          <w:tab w:val="clear" w:pos="4320"/>
          <w:tab w:val="clear" w:pos="9072"/>
          <w:tab w:val="left" w:pos="1400"/>
        </w:tabs>
        <w:spacing w:line="360" w:lineRule="auto"/>
        <w:ind w:left="0"/>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Master M. Ng has analysed the </w:t>
      </w:r>
      <w:r>
        <w:t>cases</w:t>
      </w:r>
      <w:r>
        <w:rPr>
          <w:rFonts w:hint="eastAsia"/>
        </w:rPr>
        <w:t xml:space="preserve"> on this issue in her judgment given in </w:t>
      </w:r>
      <w:r w:rsidRPr="00261F25">
        <w:rPr>
          <w:rFonts w:hint="eastAsia"/>
          <w:b/>
          <w:i/>
        </w:rPr>
        <w:t>Cheung Yin Heung v. Hang Lung Real Estate Agency Limited and Another</w:t>
      </w:r>
      <w:r>
        <w:rPr>
          <w:rFonts w:hint="eastAsia"/>
        </w:rPr>
        <w:t xml:space="preserve"> HCPI 421 of 2009.  I would adopt her view that -</w:t>
      </w:r>
    </w:p>
    <w:p w:rsidR="000D4E79" w:rsidRDefault="000D4E79">
      <w:pPr>
        <w:widowControl w:val="0"/>
        <w:tabs>
          <w:tab w:val="clear" w:pos="1440"/>
          <w:tab w:val="clear" w:pos="4320"/>
          <w:tab w:val="clear" w:pos="9072"/>
          <w:tab w:val="left" w:pos="1400"/>
        </w:tabs>
        <w:spacing w:line="360" w:lineRule="auto"/>
        <w:ind w:right="702"/>
        <w:jc w:val="both"/>
        <w:rPr>
          <w:rFonts w:hint="eastAsia"/>
        </w:rPr>
      </w:pPr>
    </w:p>
    <w:p w:rsidR="000D4E79" w:rsidRPr="00261F25" w:rsidRDefault="000D4E79">
      <w:pPr>
        <w:widowControl w:val="0"/>
        <w:tabs>
          <w:tab w:val="clear" w:pos="1440"/>
          <w:tab w:val="clear" w:pos="4320"/>
          <w:tab w:val="clear" w:pos="9072"/>
          <w:tab w:val="left" w:pos="1400"/>
        </w:tabs>
        <w:ind w:left="1397" w:right="706"/>
        <w:jc w:val="both"/>
        <w:rPr>
          <w:rFonts w:hint="eastAsia"/>
          <w:i/>
          <w:iCs/>
          <w:sz w:val="24"/>
        </w:rPr>
      </w:pPr>
      <w:r w:rsidRPr="00261F25">
        <w:rPr>
          <w:i/>
          <w:iCs/>
          <w:sz w:val="24"/>
        </w:rPr>
        <w:t>“</w:t>
      </w:r>
      <w:r w:rsidRPr="00261F25">
        <w:rPr>
          <w:rFonts w:eastAsia="PMingLiU" w:hint="eastAsia"/>
          <w:i/>
          <w:iCs/>
          <w:sz w:val="24"/>
          <w:lang w:eastAsia="zh-TW"/>
        </w:rPr>
        <w:t>In my view, the test for constructive knowledge is objective</w:t>
      </w:r>
      <w:r w:rsidR="00DA49AC" w:rsidRPr="00261F25">
        <w:rPr>
          <w:rFonts w:hint="eastAsia"/>
          <w:i/>
          <w:iCs/>
          <w:sz w:val="24"/>
        </w:rPr>
        <w:t>.</w:t>
      </w:r>
      <w:r w:rsidRPr="00261F25">
        <w:rPr>
          <w:rFonts w:eastAsia="PMingLiU" w:hint="eastAsia"/>
          <w:i/>
          <w:iCs/>
          <w:sz w:val="24"/>
          <w:lang w:eastAsia="zh-TW"/>
        </w:rPr>
        <w:t xml:space="preserve"> </w:t>
      </w:r>
      <w:r w:rsidRPr="00261F25">
        <w:rPr>
          <w:rFonts w:hint="eastAsia"/>
          <w:i/>
          <w:iCs/>
          <w:sz w:val="24"/>
        </w:rPr>
        <w:t xml:space="preserve"> </w:t>
      </w:r>
      <w:r w:rsidRPr="00261F25">
        <w:rPr>
          <w:rFonts w:eastAsia="PMingLiU" w:hint="eastAsia"/>
          <w:i/>
          <w:iCs/>
          <w:sz w:val="24"/>
          <w:lang w:eastAsia="zh-TW"/>
        </w:rPr>
        <w:t>This will require the court to consider the objective situation in which the plaintiff finds himself in, including the effects of the injury itself</w:t>
      </w:r>
      <w:r w:rsidRPr="00261F25">
        <w:rPr>
          <w:rFonts w:hint="eastAsia"/>
          <w:i/>
          <w:iCs/>
          <w:sz w:val="24"/>
        </w:rPr>
        <w:t xml:space="preserve"> but excluding the personal characteristics individual to the plaintiff</w:t>
      </w:r>
      <w:r w:rsidRPr="00261F25">
        <w:rPr>
          <w:rFonts w:eastAsia="PMingLiU" w:hint="eastAsia"/>
          <w:i/>
          <w:iCs/>
          <w:sz w:val="24"/>
          <w:lang w:eastAsia="zh-TW"/>
        </w:rPr>
        <w:t xml:space="preserve">, and then go on to consider when a person in such circumstances with comparable level of injury/disability </w:t>
      </w:r>
      <w:r w:rsidRPr="00261F25">
        <w:rPr>
          <w:rFonts w:hint="eastAsia"/>
          <w:i/>
          <w:iCs/>
          <w:sz w:val="24"/>
        </w:rPr>
        <w:t xml:space="preserve">might reasonably </w:t>
      </w:r>
      <w:r w:rsidRPr="00261F25">
        <w:rPr>
          <w:i/>
          <w:iCs/>
          <w:sz w:val="24"/>
        </w:rPr>
        <w:t xml:space="preserve">be expected to </w:t>
      </w:r>
      <w:r w:rsidRPr="00261F25">
        <w:rPr>
          <w:rFonts w:eastAsia="PMingLiU" w:hint="eastAsia"/>
          <w:i/>
          <w:iCs/>
          <w:sz w:val="24"/>
          <w:lang w:eastAsia="zh-TW"/>
        </w:rPr>
        <w:t>investigat</w:t>
      </w:r>
      <w:r w:rsidRPr="00261F25">
        <w:rPr>
          <w:rFonts w:hint="eastAsia"/>
          <w:i/>
          <w:iCs/>
          <w:sz w:val="24"/>
        </w:rPr>
        <w:t>e</w:t>
      </w:r>
      <w:r w:rsidRPr="00261F25">
        <w:rPr>
          <w:rFonts w:eastAsia="PMingLiU" w:hint="eastAsia"/>
          <w:i/>
          <w:iCs/>
          <w:sz w:val="24"/>
          <w:lang w:eastAsia="zh-TW"/>
        </w:rPr>
        <w:t xml:space="preserve"> (if necessary with expert help)</w:t>
      </w:r>
      <w:r w:rsidRPr="00261F25">
        <w:rPr>
          <w:rFonts w:hint="eastAsia"/>
          <w:i/>
          <w:iCs/>
          <w:sz w:val="24"/>
        </w:rPr>
        <w:t xml:space="preserve"> </w:t>
      </w:r>
      <w:r w:rsidRPr="00261F25">
        <w:rPr>
          <w:rFonts w:eastAsia="PMingLiU" w:hint="eastAsia"/>
          <w:i/>
          <w:iCs/>
          <w:sz w:val="24"/>
          <w:lang w:eastAsia="zh-TW"/>
        </w:rPr>
        <w:t>and</w:t>
      </w:r>
      <w:r w:rsidRPr="00261F25">
        <w:rPr>
          <w:rFonts w:hint="eastAsia"/>
          <w:i/>
          <w:iCs/>
          <w:sz w:val="24"/>
        </w:rPr>
        <w:t xml:space="preserve"> acquire knowledge of the matters set out in section 27(6) including</w:t>
      </w:r>
      <w:r w:rsidRPr="00261F25">
        <w:rPr>
          <w:rFonts w:eastAsia="PMingLiU" w:hint="eastAsia"/>
          <w:i/>
          <w:iCs/>
          <w:sz w:val="24"/>
          <w:lang w:eastAsia="zh-TW"/>
        </w:rPr>
        <w:t>, say, the identity of the defendant</w:t>
      </w:r>
      <w:r w:rsidRPr="00261F25">
        <w:rPr>
          <w:rFonts w:hint="eastAsia"/>
          <w:i/>
          <w:iCs/>
          <w:sz w:val="24"/>
        </w:rPr>
        <w:t>/tortfeasor</w:t>
      </w:r>
      <w:r w:rsidRPr="00261F25">
        <w:rPr>
          <w:rFonts w:eastAsia="PMingLiU" w:hint="eastAsia"/>
          <w:i/>
          <w:iCs/>
          <w:sz w:val="24"/>
          <w:lang w:eastAsia="zh-TW"/>
        </w:rPr>
        <w:t>.</w:t>
      </w:r>
      <w:r w:rsidRPr="00261F25">
        <w:rPr>
          <w:i/>
          <w:iCs/>
          <w:sz w:val="24"/>
        </w:rPr>
        <w:t>”</w:t>
      </w:r>
    </w:p>
    <w:p w:rsidR="000D4E79" w:rsidRDefault="000D4E79">
      <w:pPr>
        <w:widowControl w:val="0"/>
        <w:tabs>
          <w:tab w:val="clear" w:pos="1440"/>
          <w:tab w:val="clear" w:pos="4320"/>
          <w:tab w:val="clear" w:pos="9072"/>
          <w:tab w:val="left" w:pos="1400"/>
        </w:tabs>
        <w:spacing w:line="360" w:lineRule="auto"/>
        <w:ind w:right="702"/>
        <w:jc w:val="both"/>
        <w:rPr>
          <w:rFonts w:hint="eastAsia"/>
          <w:i/>
          <w:sz w:val="24"/>
          <w:szCs w:val="24"/>
        </w:rPr>
      </w:pPr>
    </w:p>
    <w:p w:rsidR="00FC458E" w:rsidRDefault="00FC458E"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Master Ng also commented that </w:t>
      </w:r>
      <w:r>
        <w:t>–</w:t>
      </w:r>
    </w:p>
    <w:p w:rsidR="00FC458E" w:rsidRDefault="00FC458E" w:rsidP="00FC458E">
      <w:pPr>
        <w:widowControl w:val="0"/>
        <w:tabs>
          <w:tab w:val="clear" w:pos="1440"/>
          <w:tab w:val="clear" w:pos="4320"/>
          <w:tab w:val="clear" w:pos="9072"/>
          <w:tab w:val="left" w:pos="1400"/>
        </w:tabs>
        <w:ind w:left="1418" w:right="652"/>
        <w:jc w:val="both"/>
        <w:rPr>
          <w:rFonts w:hint="eastAsia"/>
          <w:sz w:val="24"/>
          <w:szCs w:val="24"/>
        </w:rPr>
      </w:pPr>
      <w:r>
        <w:rPr>
          <w:sz w:val="24"/>
          <w:szCs w:val="24"/>
        </w:rPr>
        <w:t>“</w:t>
      </w:r>
      <w:r w:rsidRPr="00FC458E">
        <w:rPr>
          <w:sz w:val="24"/>
          <w:szCs w:val="24"/>
        </w:rPr>
        <w:t>…</w:t>
      </w:r>
      <w:r w:rsidRPr="00FC458E">
        <w:rPr>
          <w:rFonts w:hint="eastAsia"/>
          <w:sz w:val="24"/>
          <w:szCs w:val="24"/>
        </w:rPr>
        <w:t>.</w:t>
      </w:r>
      <w:r w:rsidRPr="00FC458E">
        <w:rPr>
          <w:rFonts w:eastAsia="PMingLiU" w:hint="eastAsia"/>
          <w:sz w:val="24"/>
          <w:szCs w:val="24"/>
          <w:lang w:eastAsia="zh-TW"/>
        </w:rPr>
        <w:t xml:space="preserve"> there is still room for argument that </w:t>
      </w:r>
      <w:r w:rsidRPr="00FC458E">
        <w:rPr>
          <w:rFonts w:eastAsia="PMingLiU"/>
          <w:sz w:val="24"/>
          <w:szCs w:val="24"/>
          <w:lang w:eastAsia="zh-TW"/>
        </w:rPr>
        <w:t>personal</w:t>
      </w:r>
      <w:r w:rsidRPr="00FC458E">
        <w:rPr>
          <w:rFonts w:eastAsia="PMingLiU" w:hint="eastAsia"/>
          <w:sz w:val="24"/>
          <w:szCs w:val="24"/>
          <w:lang w:eastAsia="zh-TW"/>
        </w:rPr>
        <w:t xml:space="preserve"> characteristics </w:t>
      </w:r>
      <w:r w:rsidRPr="00FC458E">
        <w:rPr>
          <w:rFonts w:hint="eastAsia"/>
          <w:sz w:val="24"/>
          <w:szCs w:val="24"/>
        </w:rPr>
        <w:t xml:space="preserve">that </w:t>
      </w:r>
      <w:r w:rsidRPr="00FC458E">
        <w:rPr>
          <w:rFonts w:eastAsia="PMingLiU" w:hint="eastAsia"/>
          <w:sz w:val="24"/>
          <w:szCs w:val="24"/>
          <w:lang w:eastAsia="zh-TW"/>
        </w:rPr>
        <w:t xml:space="preserve">can be said to affect the </w:t>
      </w:r>
      <w:r w:rsidRPr="00FC458E">
        <w:rPr>
          <w:rFonts w:hint="eastAsia"/>
          <w:sz w:val="24"/>
          <w:szCs w:val="24"/>
        </w:rPr>
        <w:t>plaintiff</w:t>
      </w:r>
      <w:r w:rsidRPr="00FC458E">
        <w:rPr>
          <w:rFonts w:eastAsia="PMingLiU"/>
          <w:sz w:val="24"/>
          <w:szCs w:val="24"/>
          <w:lang w:eastAsia="zh-TW"/>
        </w:rPr>
        <w:t>’</w:t>
      </w:r>
      <w:r w:rsidRPr="00FC458E">
        <w:rPr>
          <w:rFonts w:eastAsia="PMingLiU" w:hint="eastAsia"/>
          <w:sz w:val="24"/>
          <w:szCs w:val="24"/>
          <w:lang w:eastAsia="zh-TW"/>
        </w:rPr>
        <w:t xml:space="preserve">s ability to acquire information are </w:t>
      </w:r>
      <w:r w:rsidRPr="00FC458E">
        <w:rPr>
          <w:rFonts w:eastAsia="PMingLiU"/>
          <w:sz w:val="24"/>
          <w:szCs w:val="24"/>
          <w:lang w:eastAsia="zh-TW"/>
        </w:rPr>
        <w:t>relevant</w:t>
      </w:r>
      <w:r w:rsidRPr="00FC458E">
        <w:rPr>
          <w:rFonts w:eastAsia="PMingLiU" w:hint="eastAsia"/>
          <w:sz w:val="24"/>
          <w:szCs w:val="24"/>
          <w:lang w:eastAsia="zh-TW"/>
        </w:rPr>
        <w:t xml:space="preserve"> to the issue of knowledge; and there is no definitive list of reliable acid test for which characteristics will come into that category.</w:t>
      </w:r>
      <w:r w:rsidRPr="00FC458E">
        <w:rPr>
          <w:rFonts w:hint="eastAsia"/>
          <w:sz w:val="24"/>
          <w:szCs w:val="24"/>
        </w:rPr>
        <w:t xml:space="preserve"> </w:t>
      </w:r>
      <w:r w:rsidRPr="00FC458E">
        <w:rPr>
          <w:rFonts w:eastAsia="PMingLiU" w:hint="eastAsia"/>
          <w:sz w:val="24"/>
          <w:szCs w:val="24"/>
          <w:lang w:eastAsia="zh-TW"/>
        </w:rPr>
        <w:t xml:space="preserve"> </w:t>
      </w:r>
      <w:r>
        <w:rPr>
          <w:sz w:val="24"/>
          <w:szCs w:val="24"/>
        </w:rPr>
        <w:t>“</w:t>
      </w:r>
    </w:p>
    <w:p w:rsidR="00FC458E" w:rsidRPr="00FC458E" w:rsidRDefault="00FC458E" w:rsidP="00FC458E">
      <w:pPr>
        <w:widowControl w:val="0"/>
        <w:tabs>
          <w:tab w:val="clear" w:pos="1440"/>
          <w:tab w:val="clear" w:pos="4320"/>
          <w:tab w:val="clear" w:pos="9072"/>
          <w:tab w:val="left" w:pos="1400"/>
        </w:tabs>
        <w:ind w:left="1418" w:right="652"/>
        <w:jc w:val="both"/>
        <w:rPr>
          <w:rFonts w:hint="eastAsia"/>
          <w:sz w:val="24"/>
          <w:szCs w:val="24"/>
        </w:rPr>
      </w:pPr>
    </w:p>
    <w:p w:rsidR="000D4E79" w:rsidRDefault="006303EC"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 burden to prove when the Plaintiff has constructive knowledge should rest with the Intended D2.  </w:t>
      </w:r>
      <w:r w:rsidR="000D4E79">
        <w:rPr>
          <w:rFonts w:hint="eastAsia"/>
        </w:rPr>
        <w:t xml:space="preserve">It is the </w:t>
      </w:r>
      <w:r w:rsidR="000D4E79">
        <w:t>argument</w:t>
      </w:r>
      <w:r w:rsidR="000D4E79">
        <w:rPr>
          <w:rFonts w:hint="eastAsia"/>
        </w:rPr>
        <w:t xml:space="preserve"> of the </w:t>
      </w:r>
      <w:r w:rsidR="000D4E79">
        <w:t>Defendant</w:t>
      </w:r>
      <w:r w:rsidR="000D4E79">
        <w:rPr>
          <w:rFonts w:hint="eastAsia"/>
        </w:rPr>
        <w:t xml:space="preserve"> that the name of the </w:t>
      </w:r>
      <w:r w:rsidR="000D4E79">
        <w:t>Defendant’</w:t>
      </w:r>
      <w:r w:rsidR="000D4E79">
        <w:rPr>
          <w:rFonts w:hint="eastAsia"/>
        </w:rPr>
        <w:t xml:space="preserve">s company was printed on the side of the truck.  To assist me, the </w:t>
      </w:r>
      <w:r w:rsidR="000D4E79">
        <w:t>Defendant</w:t>
      </w:r>
      <w:r w:rsidR="000D4E79">
        <w:rPr>
          <w:rFonts w:hint="eastAsia"/>
        </w:rPr>
        <w:t xml:space="preserve"> had produced a photograph of the truck.  The </w:t>
      </w:r>
      <w:r w:rsidR="000D4E79">
        <w:t>Defendant</w:t>
      </w:r>
      <w:r w:rsidR="000D4E79">
        <w:rPr>
          <w:rFonts w:hint="eastAsia"/>
        </w:rPr>
        <w:t xml:space="preserve"> also showed me photographs of the vest which Mr. Lee had to put on </w:t>
      </w:r>
      <w:r w:rsidR="00F67298">
        <w:rPr>
          <w:rFonts w:hint="eastAsia"/>
        </w:rPr>
        <w:t xml:space="preserve">when </w:t>
      </w:r>
      <w:r w:rsidR="000D4E79">
        <w:rPr>
          <w:rFonts w:hint="eastAsia"/>
        </w:rPr>
        <w:t xml:space="preserve">working at the </w:t>
      </w:r>
      <w:r w:rsidR="000D4E79">
        <w:t>gar</w:t>
      </w:r>
      <w:r w:rsidR="000D4E79">
        <w:rPr>
          <w:rFonts w:hint="eastAsia"/>
        </w:rPr>
        <w:t>b</w:t>
      </w:r>
      <w:r w:rsidR="000D4E79">
        <w:t>age</w:t>
      </w:r>
      <w:r w:rsidR="000D4E79">
        <w:rPr>
          <w:rFonts w:hint="eastAsia"/>
        </w:rPr>
        <w:t xml:space="preserve"> truck.  Mr. Lam submits that by reason therefore, the identity of the </w:t>
      </w:r>
      <w:r w:rsidR="00261F25">
        <w:t>I</w:t>
      </w:r>
      <w:r w:rsidR="00261F25">
        <w:rPr>
          <w:rFonts w:hint="eastAsia"/>
        </w:rPr>
        <w:t xml:space="preserve">ntended </w:t>
      </w:r>
      <w:r w:rsidR="000D4E79">
        <w:rPr>
          <w:rFonts w:hint="eastAsia"/>
        </w:rPr>
        <w:t xml:space="preserve">D2 should be fully known to the </w:t>
      </w:r>
      <w:r w:rsidR="000D4E79">
        <w:t>Plaintiff</w:t>
      </w:r>
      <w:r w:rsidR="000D4E79">
        <w:rPr>
          <w:rFonts w:hint="eastAsia"/>
        </w:rPr>
        <w:t xml:space="preserve"> from the start.  </w:t>
      </w:r>
    </w:p>
    <w:p w:rsidR="000D4E79" w:rsidRDefault="000D4E79">
      <w:pPr>
        <w:widowControl w:val="0"/>
        <w:tabs>
          <w:tab w:val="clear" w:pos="1440"/>
          <w:tab w:val="clear" w:pos="4320"/>
          <w:tab w:val="clear" w:pos="9072"/>
          <w:tab w:val="left" w:pos="1400"/>
        </w:tabs>
        <w:spacing w:line="360" w:lineRule="auto"/>
        <w:jc w:val="both"/>
        <w:rPr>
          <w:rFonts w:hint="eastAsia"/>
        </w:rPr>
      </w:pPr>
    </w:p>
    <w:p w:rsidR="000D4E79" w:rsidRDefault="006303EC"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 mere fact that the truck carried the name of the </w:t>
      </w:r>
      <w:r>
        <w:t>I</w:t>
      </w:r>
      <w:r>
        <w:rPr>
          <w:rFonts w:hint="eastAsia"/>
        </w:rPr>
        <w:t>ntended D2 and that the workers w</w:t>
      </w:r>
      <w:r>
        <w:t>ear</w:t>
      </w:r>
      <w:r>
        <w:rPr>
          <w:rFonts w:hint="eastAsia"/>
        </w:rPr>
        <w:t xml:space="preserve"> the vest does not follow that any passerby should know the identity of the Intended D2, unless there is evidence of actual knowledge.  </w:t>
      </w:r>
      <w:r w:rsidR="000D4E79">
        <w:rPr>
          <w:rFonts w:hint="eastAsia"/>
        </w:rPr>
        <w:t xml:space="preserve">The </w:t>
      </w:r>
      <w:r w:rsidR="000D4E79">
        <w:t>Plaintiff</w:t>
      </w:r>
      <w:r w:rsidR="000D4E79">
        <w:rPr>
          <w:rFonts w:hint="eastAsia"/>
        </w:rPr>
        <w:t xml:space="preserve"> in </w:t>
      </w:r>
      <w:r w:rsidR="00FC458E">
        <w:rPr>
          <w:rFonts w:hint="eastAsia"/>
        </w:rPr>
        <w:t>her</w:t>
      </w:r>
      <w:r w:rsidR="000D4E79">
        <w:rPr>
          <w:rFonts w:hint="eastAsia"/>
        </w:rPr>
        <w:t xml:space="preserve"> affirmation denied </w:t>
      </w:r>
      <w:r w:rsidR="00272C5B">
        <w:rPr>
          <w:rFonts w:hint="eastAsia"/>
        </w:rPr>
        <w:t xml:space="preserve">having </w:t>
      </w:r>
      <w:r w:rsidR="000D4E79">
        <w:rPr>
          <w:rFonts w:hint="eastAsia"/>
        </w:rPr>
        <w:t xml:space="preserve">knowledge or </w:t>
      </w:r>
      <w:r w:rsidR="00272C5B">
        <w:rPr>
          <w:rFonts w:hint="eastAsia"/>
        </w:rPr>
        <w:t>read</w:t>
      </w:r>
      <w:r w:rsidR="000D4E79">
        <w:rPr>
          <w:rFonts w:hint="eastAsia"/>
        </w:rPr>
        <w:t xml:space="preserve"> the name of the </w:t>
      </w:r>
      <w:r w:rsidR="00F97B74">
        <w:t>I</w:t>
      </w:r>
      <w:r w:rsidR="00F97B74">
        <w:rPr>
          <w:rFonts w:hint="eastAsia"/>
        </w:rPr>
        <w:t xml:space="preserve">ntended </w:t>
      </w:r>
      <w:r w:rsidR="000D4E79">
        <w:rPr>
          <w:rFonts w:hint="eastAsia"/>
        </w:rPr>
        <w:t xml:space="preserve">D2.  Mr. Lin in his </w:t>
      </w:r>
      <w:r w:rsidR="000D4E79">
        <w:t>submission</w:t>
      </w:r>
      <w:r w:rsidR="000D4E79">
        <w:rPr>
          <w:rFonts w:hint="eastAsia"/>
        </w:rPr>
        <w:t xml:space="preserve"> agree</w:t>
      </w:r>
      <w:r w:rsidR="00F67298">
        <w:rPr>
          <w:rFonts w:hint="eastAsia"/>
        </w:rPr>
        <w:t>s</w:t>
      </w:r>
      <w:r w:rsidR="000D4E79">
        <w:rPr>
          <w:rFonts w:hint="eastAsia"/>
        </w:rPr>
        <w:t xml:space="preserve"> that the person</w:t>
      </w:r>
      <w:r w:rsidR="000D4E79">
        <w:t>’</w:t>
      </w:r>
      <w:r w:rsidR="000D4E79">
        <w:rPr>
          <w:rFonts w:hint="eastAsia"/>
        </w:rPr>
        <w:t xml:space="preserve">s </w:t>
      </w:r>
      <w:r w:rsidR="000D4E79">
        <w:t>knowledge</w:t>
      </w:r>
      <w:r w:rsidR="000D4E79">
        <w:rPr>
          <w:rFonts w:hint="eastAsia"/>
        </w:rPr>
        <w:t xml:space="preserve"> includes knowledge which he might </w:t>
      </w:r>
      <w:r w:rsidR="000D4E79">
        <w:t>reasonably</w:t>
      </w:r>
      <w:r w:rsidR="000D4E79">
        <w:rPr>
          <w:rFonts w:hint="eastAsia"/>
        </w:rPr>
        <w:t xml:space="preserve"> have an</w:t>
      </w:r>
      <w:r w:rsidR="00F67298">
        <w:rPr>
          <w:rFonts w:hint="eastAsia"/>
        </w:rPr>
        <w:t>d</w:t>
      </w:r>
      <w:r w:rsidR="000D4E79">
        <w:rPr>
          <w:rFonts w:hint="eastAsia"/>
        </w:rPr>
        <w:t xml:space="preserve"> expect to acquire from facts </w:t>
      </w:r>
      <w:r w:rsidR="000D4E79">
        <w:t>ascertainable</w:t>
      </w:r>
      <w:r w:rsidR="000D4E79">
        <w:rPr>
          <w:rFonts w:hint="eastAsia"/>
        </w:rPr>
        <w:t xml:space="preserve"> by him </w:t>
      </w:r>
      <w:r w:rsidR="000D4E79">
        <w:t>with</w:t>
      </w:r>
      <w:r w:rsidR="000D4E79">
        <w:rPr>
          <w:rFonts w:hint="eastAsia"/>
        </w:rPr>
        <w:t xml:space="preserve"> the help of medical or other </w:t>
      </w:r>
      <w:r w:rsidR="000D4E79">
        <w:t>appropriate</w:t>
      </w:r>
      <w:r w:rsidR="000D4E79">
        <w:rPr>
          <w:rFonts w:hint="eastAsia"/>
        </w:rPr>
        <w:t xml:space="preserve"> expert advice which is </w:t>
      </w:r>
      <w:r w:rsidR="000D4E79">
        <w:t>reasonable</w:t>
      </w:r>
      <w:r w:rsidR="000D4E79">
        <w:rPr>
          <w:rFonts w:hint="eastAsia"/>
        </w:rPr>
        <w:t xml:space="preserve"> for him to seek, so long as he has taken all reasonable steps to obtain and, where </w:t>
      </w:r>
      <w:r w:rsidR="000D4E79">
        <w:t>appropriate</w:t>
      </w:r>
      <w:r w:rsidR="000D4E79">
        <w:rPr>
          <w:rFonts w:hint="eastAsia"/>
        </w:rPr>
        <w:t xml:space="preserve">, to act on that advance.  He also </w:t>
      </w:r>
      <w:r w:rsidR="0047130B">
        <w:rPr>
          <w:rFonts w:hint="eastAsia"/>
        </w:rPr>
        <w:t>refer</w:t>
      </w:r>
      <w:r w:rsidR="0047130B">
        <w:t>s</w:t>
      </w:r>
      <w:r w:rsidR="0047130B">
        <w:rPr>
          <w:rFonts w:hint="eastAsia"/>
        </w:rPr>
        <w:t xml:space="preserve"> </w:t>
      </w:r>
      <w:r w:rsidR="000D4E79">
        <w:rPr>
          <w:rFonts w:hint="eastAsia"/>
        </w:rPr>
        <w:t xml:space="preserve">me to the case of </w:t>
      </w:r>
      <w:r w:rsidR="000D4E79" w:rsidRPr="0047130B">
        <w:rPr>
          <w:rFonts w:hint="eastAsia"/>
          <w:b/>
          <w:i/>
          <w:iCs/>
        </w:rPr>
        <w:t>Chan Ngan Fa v. Cui You Jun</w:t>
      </w:r>
      <w:r w:rsidR="000D4E79">
        <w:rPr>
          <w:rFonts w:hint="eastAsia"/>
        </w:rPr>
        <w:t xml:space="preserve"> DCPI 83 of 2007 and </w:t>
      </w:r>
      <w:r w:rsidR="0047130B">
        <w:rPr>
          <w:rFonts w:hint="eastAsia"/>
        </w:rPr>
        <w:t>submit</w:t>
      </w:r>
      <w:r w:rsidR="0047130B">
        <w:t>s</w:t>
      </w:r>
      <w:r w:rsidR="0047130B">
        <w:rPr>
          <w:rFonts w:hint="eastAsia"/>
        </w:rPr>
        <w:t xml:space="preserve"> </w:t>
      </w:r>
      <w:r w:rsidR="000D4E79">
        <w:rPr>
          <w:rFonts w:hint="eastAsia"/>
        </w:rPr>
        <w:t xml:space="preserve">that the Court only expects a person to take reasonable steps to acquire knowledge from facts reasonably </w:t>
      </w:r>
      <w:r w:rsidR="000D4E79">
        <w:t>ascertainable</w:t>
      </w:r>
      <w:r w:rsidR="000D4E79">
        <w:rPr>
          <w:rFonts w:hint="eastAsia"/>
        </w:rPr>
        <w:t xml:space="preserve">.  </w:t>
      </w:r>
    </w:p>
    <w:p w:rsidR="000D4E79" w:rsidRDefault="000D4E79">
      <w:pPr>
        <w:widowControl w:val="0"/>
        <w:tabs>
          <w:tab w:val="clear" w:pos="1440"/>
          <w:tab w:val="clear" w:pos="4320"/>
          <w:tab w:val="clear" w:pos="9072"/>
          <w:tab w:val="left" w:pos="1400"/>
        </w:tabs>
        <w:spacing w:line="360" w:lineRule="auto"/>
        <w:jc w:val="both"/>
      </w:pPr>
    </w:p>
    <w:p w:rsidR="006303EC" w:rsidRDefault="006303EC" w:rsidP="006303EC">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Further, I note </w:t>
      </w:r>
      <w:r>
        <w:t xml:space="preserve">that </w:t>
      </w:r>
      <w:r>
        <w:rPr>
          <w:rFonts w:hint="eastAsia"/>
        </w:rPr>
        <w:t xml:space="preserve">in the earlier correspondence </w:t>
      </w:r>
      <w:r>
        <w:t>between</w:t>
      </w:r>
      <w:r>
        <w:rPr>
          <w:rFonts w:hint="eastAsia"/>
        </w:rPr>
        <w:t xml:space="preserve"> the </w:t>
      </w:r>
      <w:r>
        <w:t>Plaintiff</w:t>
      </w:r>
      <w:r>
        <w:rPr>
          <w:rFonts w:hint="eastAsia"/>
        </w:rPr>
        <w:t xml:space="preserve"> and the </w:t>
      </w:r>
      <w:r>
        <w:t>Defendant</w:t>
      </w:r>
      <w:r>
        <w:rPr>
          <w:rFonts w:hint="eastAsia"/>
        </w:rPr>
        <w:t xml:space="preserve">, even the </w:t>
      </w:r>
      <w:r>
        <w:t>Defendant</w:t>
      </w:r>
      <w:r>
        <w:rPr>
          <w:rFonts w:hint="eastAsia"/>
        </w:rPr>
        <w:t xml:space="preserve"> </w:t>
      </w:r>
      <w:r>
        <w:t>claims</w:t>
      </w:r>
      <w:r>
        <w:rPr>
          <w:rFonts w:hint="eastAsia"/>
        </w:rPr>
        <w:t xml:space="preserve"> that the truck has been owned and operated by </w:t>
      </w:r>
      <w:r>
        <w:t>FEH</w:t>
      </w:r>
      <w:r>
        <w:rPr>
          <w:rFonts w:hint="eastAsia"/>
        </w:rPr>
        <w:t xml:space="preserve"> Department.  It shows that the identity of the </w:t>
      </w:r>
      <w:r>
        <w:t>I</w:t>
      </w:r>
      <w:r>
        <w:rPr>
          <w:rFonts w:hint="eastAsia"/>
        </w:rPr>
        <w:t xml:space="preserve">ntended D2 is not obvious to passerby.  Taking the age and the education level of the </w:t>
      </w:r>
      <w:r>
        <w:t>Plaintiff</w:t>
      </w:r>
      <w:r>
        <w:rPr>
          <w:rFonts w:hint="eastAsia"/>
        </w:rPr>
        <w:t xml:space="preserve"> into issue, one cannot expect her to make the necessary enquiry on the identity of the </w:t>
      </w:r>
      <w:r>
        <w:t>I</w:t>
      </w:r>
      <w:r>
        <w:rPr>
          <w:rFonts w:hint="eastAsia"/>
        </w:rPr>
        <w:t>ntended D2.</w:t>
      </w:r>
    </w:p>
    <w:p w:rsidR="006303EC" w:rsidRDefault="006303EC" w:rsidP="006303EC">
      <w:pPr>
        <w:pStyle w:val="ListParagraph"/>
      </w:pPr>
    </w:p>
    <w:p w:rsidR="006303EC" w:rsidRDefault="000D4E79" w:rsidP="006303EC">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It is indeed that the </w:t>
      </w:r>
      <w:r>
        <w:t>evidence</w:t>
      </w:r>
      <w:r>
        <w:rPr>
          <w:rFonts w:hint="eastAsia"/>
        </w:rPr>
        <w:t xml:space="preserve"> of Mr. Lau that since the </w:t>
      </w:r>
      <w:r w:rsidR="00D75DC0">
        <w:t>I</w:t>
      </w:r>
      <w:r w:rsidR="00D75DC0">
        <w:rPr>
          <w:rFonts w:hint="eastAsia"/>
        </w:rPr>
        <w:t xml:space="preserve">ntended </w:t>
      </w:r>
      <w:r>
        <w:rPr>
          <w:rFonts w:hint="eastAsia"/>
        </w:rPr>
        <w:t xml:space="preserve">D2 and the </w:t>
      </w:r>
      <w:r>
        <w:t>Defendant</w:t>
      </w:r>
      <w:r>
        <w:rPr>
          <w:rFonts w:hint="eastAsia"/>
        </w:rPr>
        <w:t xml:space="preserve"> worked for </w:t>
      </w:r>
      <w:r>
        <w:t>different</w:t>
      </w:r>
      <w:r>
        <w:rPr>
          <w:rFonts w:hint="eastAsia"/>
        </w:rPr>
        <w:t xml:space="preserve"> department </w:t>
      </w:r>
      <w:r w:rsidR="00272C5B">
        <w:rPr>
          <w:rFonts w:hint="eastAsia"/>
        </w:rPr>
        <w:t>of</w:t>
      </w:r>
      <w:r>
        <w:rPr>
          <w:rFonts w:hint="eastAsia"/>
        </w:rPr>
        <w:t xml:space="preserve"> the Government</w:t>
      </w:r>
      <w:r w:rsidR="00272C5B">
        <w:rPr>
          <w:rFonts w:hint="eastAsia"/>
        </w:rPr>
        <w:t>, t</w:t>
      </w:r>
      <w:r>
        <w:rPr>
          <w:rFonts w:hint="eastAsia"/>
        </w:rPr>
        <w:t xml:space="preserve">here was no arrangement between the </w:t>
      </w:r>
      <w:r>
        <w:t>Defendant</w:t>
      </w:r>
      <w:r>
        <w:rPr>
          <w:rFonts w:hint="eastAsia"/>
        </w:rPr>
        <w:t xml:space="preserve"> and the </w:t>
      </w:r>
      <w:r w:rsidR="00D75DC0">
        <w:t>I</w:t>
      </w:r>
      <w:r w:rsidR="00D75DC0">
        <w:rPr>
          <w:rFonts w:hint="eastAsia"/>
        </w:rPr>
        <w:t xml:space="preserve">ntended </w:t>
      </w:r>
      <w:r>
        <w:rPr>
          <w:rFonts w:hint="eastAsia"/>
        </w:rPr>
        <w:t xml:space="preserve">D2 for collection of refuse.  Mr. Lee also </w:t>
      </w:r>
      <w:r w:rsidR="00D75DC0">
        <w:rPr>
          <w:rFonts w:hint="eastAsia"/>
        </w:rPr>
        <w:t>sa</w:t>
      </w:r>
      <w:r w:rsidR="00D75DC0">
        <w:t>id</w:t>
      </w:r>
      <w:r w:rsidR="00D75DC0">
        <w:rPr>
          <w:rFonts w:hint="eastAsia"/>
        </w:rPr>
        <w:t xml:space="preserve"> </w:t>
      </w:r>
      <w:r>
        <w:rPr>
          <w:rFonts w:hint="eastAsia"/>
        </w:rPr>
        <w:t xml:space="preserve">in his affirmation that he would not assist in collecting refuse for the workers of the </w:t>
      </w:r>
      <w:r>
        <w:t>Defendant</w:t>
      </w:r>
      <w:r>
        <w:rPr>
          <w:rFonts w:hint="eastAsia"/>
        </w:rPr>
        <w:t xml:space="preserve">, which must include the </w:t>
      </w:r>
      <w:r>
        <w:t>Plaintiff</w:t>
      </w:r>
      <w:r>
        <w:rPr>
          <w:rFonts w:hint="eastAsia"/>
        </w:rPr>
        <w:t>, and the worker</w:t>
      </w:r>
      <w:r w:rsidR="002455CA">
        <w:t>s</w:t>
      </w:r>
      <w:r>
        <w:rPr>
          <w:rFonts w:hint="eastAsia"/>
        </w:rPr>
        <w:t xml:space="preserve"> of the </w:t>
      </w:r>
      <w:r>
        <w:t>Defendant</w:t>
      </w:r>
      <w:r>
        <w:rPr>
          <w:rFonts w:hint="eastAsia"/>
        </w:rPr>
        <w:t xml:space="preserve"> would not assist them.  In such </w:t>
      </w:r>
      <w:r>
        <w:t>circumstances</w:t>
      </w:r>
      <w:r>
        <w:rPr>
          <w:rFonts w:hint="eastAsia"/>
        </w:rPr>
        <w:t xml:space="preserve">, </w:t>
      </w:r>
      <w:r w:rsidR="008C31F0">
        <w:rPr>
          <w:rFonts w:hint="eastAsia"/>
        </w:rPr>
        <w:t>given there is no contact between the 2 teams of workers, it would not be surprising that the Plaintiff or a worker in her similar position would not be aware that there is another contract</w:t>
      </w:r>
      <w:r w:rsidR="00D75DC0">
        <w:t>or</w:t>
      </w:r>
      <w:r w:rsidR="008C31F0">
        <w:rPr>
          <w:rFonts w:hint="eastAsia"/>
        </w:rPr>
        <w:t xml:space="preserve"> working at the location.  It would not put </w:t>
      </w:r>
      <w:r w:rsidR="00272C5B">
        <w:rPr>
          <w:rFonts w:hint="eastAsia"/>
        </w:rPr>
        <w:t>up</w:t>
      </w:r>
      <w:r w:rsidR="008C31F0">
        <w:rPr>
          <w:rFonts w:hint="eastAsia"/>
        </w:rPr>
        <w:t xml:space="preserve">on her the duty to investigate if there is another </w:t>
      </w:r>
      <w:r w:rsidR="000C3431">
        <w:rPr>
          <w:rFonts w:hint="eastAsia"/>
        </w:rPr>
        <w:t>contractor working at the location.</w:t>
      </w:r>
      <w:r w:rsidR="006303EC" w:rsidRPr="006303EC">
        <w:rPr>
          <w:rFonts w:hint="eastAsia"/>
        </w:rPr>
        <w:t xml:space="preserve"> </w:t>
      </w:r>
    </w:p>
    <w:p w:rsidR="006303EC" w:rsidRDefault="006303EC" w:rsidP="006303EC">
      <w:pPr>
        <w:pStyle w:val="ListParagraph"/>
      </w:pPr>
    </w:p>
    <w:p w:rsidR="000C3431" w:rsidRDefault="000C3431" w:rsidP="000C3431">
      <w:pPr>
        <w:pStyle w:val="ListParagraph"/>
      </w:pPr>
    </w:p>
    <w:p w:rsidR="000D4E79" w:rsidRDefault="00272C5B"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And it is not disputed that after the accident, the Intended D2 and its staffs were not even aware of the accident.  I can understand that if there were investigation by Police or the Labour Department, it </w:t>
      </w:r>
      <w:r w:rsidR="00753BAC">
        <w:rPr>
          <w:rFonts w:hint="eastAsia"/>
        </w:rPr>
        <w:t>may be argued that</w:t>
      </w:r>
      <w:r>
        <w:rPr>
          <w:rFonts w:hint="eastAsia"/>
        </w:rPr>
        <w:t xml:space="preserve"> the Plaintiff </w:t>
      </w:r>
      <w:r w:rsidR="00753BAC">
        <w:rPr>
          <w:rFonts w:hint="eastAsia"/>
        </w:rPr>
        <w:t>should</w:t>
      </w:r>
      <w:r>
        <w:rPr>
          <w:rFonts w:hint="eastAsia"/>
        </w:rPr>
        <w:t xml:space="preserve"> investigate further on the operator of the truck.  </w:t>
      </w:r>
      <w:r w:rsidR="00C52AD5">
        <w:rPr>
          <w:rFonts w:hint="eastAsia"/>
        </w:rPr>
        <w:t>I am confirmed by counsel that no investigation had been carried out.  The mere fact that there is a label on the side of the truck and that Mr. Lee wear</w:t>
      </w:r>
      <w:r w:rsidR="002C7E3E">
        <w:t>s</w:t>
      </w:r>
      <w:r w:rsidR="00C52AD5">
        <w:rPr>
          <w:rFonts w:hint="eastAsia"/>
        </w:rPr>
        <w:t xml:space="preserve"> the vest with the Defendant</w:t>
      </w:r>
      <w:r w:rsidR="00C52AD5">
        <w:t>’</w:t>
      </w:r>
      <w:r w:rsidR="00C52AD5">
        <w:rPr>
          <w:rFonts w:hint="eastAsia"/>
        </w:rPr>
        <w:t xml:space="preserve">s name </w:t>
      </w:r>
      <w:r w:rsidR="000C3431">
        <w:rPr>
          <w:rFonts w:hint="eastAsia"/>
        </w:rPr>
        <w:t>would</w:t>
      </w:r>
      <w:r w:rsidR="00C52AD5">
        <w:rPr>
          <w:rFonts w:hint="eastAsia"/>
        </w:rPr>
        <w:t xml:space="preserve"> not </w:t>
      </w:r>
      <w:r w:rsidR="000D4E79">
        <w:rPr>
          <w:rFonts w:hint="eastAsia"/>
        </w:rPr>
        <w:t xml:space="preserve">put the workers of the </w:t>
      </w:r>
      <w:r w:rsidR="000D4E79">
        <w:t>Defendant</w:t>
      </w:r>
      <w:r w:rsidR="000D4E79">
        <w:rPr>
          <w:rFonts w:hint="eastAsia"/>
        </w:rPr>
        <w:t xml:space="preserve"> </w:t>
      </w:r>
      <w:r w:rsidR="00C52AD5">
        <w:rPr>
          <w:rFonts w:hint="eastAsia"/>
        </w:rPr>
        <w:t xml:space="preserve">(including the Plaintiff) </w:t>
      </w:r>
      <w:r w:rsidR="000D4E79">
        <w:rPr>
          <w:rFonts w:hint="eastAsia"/>
        </w:rPr>
        <w:t xml:space="preserve">on constructive notice </w:t>
      </w:r>
      <w:r w:rsidR="00753BAC">
        <w:rPr>
          <w:rFonts w:hint="eastAsia"/>
        </w:rPr>
        <w:t xml:space="preserve">that the truck was operated by a contractor other than the Defendant, or </w:t>
      </w:r>
      <w:r w:rsidR="000D4E79">
        <w:rPr>
          <w:rFonts w:hint="eastAsia"/>
        </w:rPr>
        <w:t xml:space="preserve">the </w:t>
      </w:r>
      <w:r w:rsidR="000D4E79">
        <w:t>identity</w:t>
      </w:r>
      <w:r w:rsidR="000D4E79">
        <w:rPr>
          <w:rFonts w:hint="eastAsia"/>
        </w:rPr>
        <w:t xml:space="preserve"> of the </w:t>
      </w:r>
      <w:r w:rsidR="00D75DC0">
        <w:t>I</w:t>
      </w:r>
      <w:r w:rsidR="00D75DC0">
        <w:rPr>
          <w:rFonts w:hint="eastAsia"/>
        </w:rPr>
        <w:t xml:space="preserve">ntended </w:t>
      </w:r>
      <w:r w:rsidR="000D4E79">
        <w:rPr>
          <w:rFonts w:hint="eastAsia"/>
        </w:rPr>
        <w:t>D2.</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In light of the above, I conclude that the </w:t>
      </w:r>
      <w:r>
        <w:t>Defendant</w:t>
      </w:r>
      <w:r>
        <w:rPr>
          <w:rFonts w:hint="eastAsia"/>
        </w:rPr>
        <w:t xml:space="preserve"> failed to prove that the </w:t>
      </w:r>
      <w:r>
        <w:t>Plaintiff</w:t>
      </w:r>
      <w:r>
        <w:rPr>
          <w:rFonts w:hint="eastAsia"/>
        </w:rPr>
        <w:t xml:space="preserve"> had constructive </w:t>
      </w:r>
      <w:r>
        <w:t>notice</w:t>
      </w:r>
      <w:r>
        <w:rPr>
          <w:rFonts w:hint="eastAsia"/>
        </w:rPr>
        <w:t xml:space="preserve"> of the identity at the time of the accident.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For the reason above, I conclude that the </w:t>
      </w:r>
      <w:r>
        <w:t>Plaintiff</w:t>
      </w:r>
      <w:r>
        <w:rPr>
          <w:rFonts w:hint="eastAsia"/>
        </w:rPr>
        <w:t xml:space="preserve"> only </w:t>
      </w:r>
      <w:r w:rsidR="00C52AD5">
        <w:rPr>
          <w:rFonts w:hint="eastAsia"/>
        </w:rPr>
        <w:t xml:space="preserve">knowledge the identity </w:t>
      </w:r>
      <w:r>
        <w:rPr>
          <w:rFonts w:hint="eastAsia"/>
        </w:rPr>
        <w:t xml:space="preserve">of the </w:t>
      </w:r>
      <w:r w:rsidR="00D75DC0">
        <w:t>I</w:t>
      </w:r>
      <w:r w:rsidR="00D75DC0">
        <w:rPr>
          <w:rFonts w:hint="eastAsia"/>
        </w:rPr>
        <w:t xml:space="preserve">ntended D2 </w:t>
      </w:r>
      <w:r>
        <w:rPr>
          <w:rFonts w:hint="eastAsia"/>
        </w:rPr>
        <w:t xml:space="preserve">by the time when they were informed of the identity of the </w:t>
      </w:r>
      <w:r w:rsidR="00D75DC0">
        <w:t>I</w:t>
      </w:r>
      <w:r w:rsidR="00D75DC0">
        <w:rPr>
          <w:rFonts w:hint="eastAsia"/>
        </w:rPr>
        <w:t xml:space="preserve">ntended </w:t>
      </w:r>
      <w:r>
        <w:rPr>
          <w:rFonts w:hint="eastAsia"/>
        </w:rPr>
        <w:t xml:space="preserve">D2 by the Department of Justice.    </w:t>
      </w:r>
    </w:p>
    <w:p w:rsidR="000D4E79" w:rsidRDefault="000D4E79">
      <w:pPr>
        <w:widowControl w:val="0"/>
        <w:tabs>
          <w:tab w:val="clear" w:pos="1440"/>
          <w:tab w:val="clear" w:pos="4320"/>
          <w:tab w:val="clear" w:pos="9072"/>
          <w:tab w:val="left" w:pos="1400"/>
        </w:tabs>
        <w:spacing w:line="360" w:lineRule="auto"/>
        <w:jc w:val="both"/>
        <w:rPr>
          <w:rFonts w:hint="eastAsia"/>
        </w:rPr>
      </w:pPr>
    </w:p>
    <w:p w:rsidR="000D4E79" w:rsidRPr="000F148B" w:rsidRDefault="000D4E79">
      <w:pPr>
        <w:widowControl w:val="0"/>
        <w:tabs>
          <w:tab w:val="clear" w:pos="1440"/>
          <w:tab w:val="clear" w:pos="4320"/>
          <w:tab w:val="clear" w:pos="9072"/>
          <w:tab w:val="left" w:pos="1400"/>
        </w:tabs>
        <w:spacing w:line="360" w:lineRule="auto"/>
        <w:jc w:val="both"/>
        <w:rPr>
          <w:rFonts w:hint="eastAsia"/>
          <w:b/>
          <w:u w:val="single"/>
        </w:rPr>
      </w:pPr>
      <w:r w:rsidRPr="000F148B">
        <w:rPr>
          <w:rFonts w:hint="eastAsia"/>
          <w:b/>
          <w:u w:val="single"/>
        </w:rPr>
        <w:t>W</w:t>
      </w:r>
      <w:r w:rsidR="00203C23">
        <w:rPr>
          <w:b/>
          <w:u w:val="single"/>
        </w:rPr>
        <w:t>HETHER THE COURT SHOULD DISAPPLY SECTION 27 PURSUANT TO SECTION 30</w:t>
      </w:r>
    </w:p>
    <w:p w:rsidR="000D4E79" w:rsidRDefault="000D4E79">
      <w:pPr>
        <w:widowControl w:val="0"/>
        <w:tabs>
          <w:tab w:val="clear" w:pos="1440"/>
          <w:tab w:val="clear" w:pos="4320"/>
          <w:tab w:val="clear" w:pos="9072"/>
          <w:tab w:val="left" w:pos="1400"/>
        </w:tabs>
        <w:spacing w:line="360" w:lineRule="auto"/>
        <w:jc w:val="both"/>
        <w:rPr>
          <w:rFonts w:hint="eastAsia"/>
          <w:u w:val="single"/>
        </w:rPr>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If I am wrong and the </w:t>
      </w:r>
      <w:r>
        <w:t>Plaintiff</w:t>
      </w:r>
      <w:r>
        <w:rPr>
          <w:rFonts w:hint="eastAsia"/>
        </w:rPr>
        <w:t xml:space="preserve"> had either actual knowledge or constructive knowledge of the identity of the </w:t>
      </w:r>
      <w:r w:rsidR="000F148B">
        <w:t>I</w:t>
      </w:r>
      <w:r w:rsidR="000F148B">
        <w:rPr>
          <w:rFonts w:hint="eastAsia"/>
        </w:rPr>
        <w:t xml:space="preserve">ntended </w:t>
      </w:r>
      <w:r>
        <w:rPr>
          <w:rFonts w:hint="eastAsia"/>
        </w:rPr>
        <w:t xml:space="preserve">D2, I </w:t>
      </w:r>
      <w:r w:rsidR="00C52AD5">
        <w:rPr>
          <w:rFonts w:hint="eastAsia"/>
        </w:rPr>
        <w:t xml:space="preserve">would proceed </w:t>
      </w:r>
      <w:r>
        <w:rPr>
          <w:rFonts w:hint="eastAsia"/>
        </w:rPr>
        <w:t xml:space="preserve">to </w:t>
      </w:r>
      <w:r>
        <w:t>consider</w:t>
      </w:r>
      <w:r>
        <w:rPr>
          <w:rFonts w:hint="eastAsia"/>
        </w:rPr>
        <w:t xml:space="preserve"> whether it would be </w:t>
      </w:r>
      <w:r>
        <w:t>equitable</w:t>
      </w:r>
      <w:r>
        <w:rPr>
          <w:rFonts w:hint="eastAsia"/>
        </w:rPr>
        <w:t xml:space="preserve"> for the Court to allow the </w:t>
      </w:r>
      <w:r>
        <w:t>Plaintiff’</w:t>
      </w:r>
      <w:r>
        <w:rPr>
          <w:rFonts w:hint="eastAsia"/>
        </w:rPr>
        <w:t xml:space="preserve">s claim against the </w:t>
      </w:r>
      <w:r w:rsidR="000F148B">
        <w:t>I</w:t>
      </w:r>
      <w:r w:rsidR="000F148B">
        <w:rPr>
          <w:rFonts w:hint="eastAsia"/>
        </w:rPr>
        <w:t xml:space="preserve">ntended </w:t>
      </w:r>
      <w:r>
        <w:rPr>
          <w:rFonts w:hint="eastAsia"/>
        </w:rPr>
        <w:t xml:space="preserve">D2 to proceed.  It </w:t>
      </w:r>
      <w:r>
        <w:t>would</w:t>
      </w:r>
      <w:r>
        <w:rPr>
          <w:rFonts w:hint="eastAsia"/>
        </w:rPr>
        <w:t xml:space="preserve"> be a balancing exercise having regard to the degree of the prejudice to the </w:t>
      </w:r>
      <w:r>
        <w:t>Plaintiff</w:t>
      </w:r>
      <w:r>
        <w:rPr>
          <w:rFonts w:hint="eastAsia"/>
        </w:rPr>
        <w:t xml:space="preserve"> and the </w:t>
      </w:r>
      <w:r w:rsidR="000F148B">
        <w:t>I</w:t>
      </w:r>
      <w:r>
        <w:rPr>
          <w:rFonts w:hint="eastAsia"/>
        </w:rPr>
        <w:t>ntended D2.  Section 30 of the Limitation Ordinance provides as follows:-</w:t>
      </w:r>
    </w:p>
    <w:p w:rsidR="000D4E79" w:rsidRDefault="000D4E79">
      <w:pPr>
        <w:widowControl w:val="0"/>
        <w:tabs>
          <w:tab w:val="clear" w:pos="1440"/>
          <w:tab w:val="clear" w:pos="4320"/>
          <w:tab w:val="clear" w:pos="9072"/>
          <w:tab w:val="left" w:pos="1400"/>
        </w:tabs>
        <w:spacing w:line="360" w:lineRule="auto"/>
        <w:jc w:val="both"/>
        <w:rPr>
          <w:rFonts w:hint="eastAsia"/>
        </w:rPr>
      </w:pPr>
    </w:p>
    <w:p w:rsidR="000D4E79" w:rsidRPr="000F148B" w:rsidRDefault="000D4E79">
      <w:pPr>
        <w:widowControl w:val="0"/>
        <w:tabs>
          <w:tab w:val="clear" w:pos="1440"/>
          <w:tab w:val="clear" w:pos="4320"/>
          <w:tab w:val="clear" w:pos="9072"/>
          <w:tab w:val="left" w:pos="1400"/>
          <w:tab w:val="left" w:pos="2240"/>
        </w:tabs>
        <w:ind w:left="1400" w:right="746"/>
        <w:jc w:val="both"/>
        <w:rPr>
          <w:rFonts w:hint="eastAsia"/>
          <w:i/>
          <w:sz w:val="24"/>
        </w:rPr>
      </w:pPr>
      <w:r w:rsidRPr="000F148B">
        <w:rPr>
          <w:i/>
          <w:sz w:val="24"/>
        </w:rPr>
        <w:t>“</w:t>
      </w:r>
      <w:r w:rsidRPr="000F148B">
        <w:rPr>
          <w:rFonts w:hint="eastAsia"/>
          <w:i/>
          <w:sz w:val="24"/>
        </w:rPr>
        <w:t>If it appears to the court that it would be equitable to allow an action to proceed having regard to the degree to which-</w:t>
      </w:r>
    </w:p>
    <w:p w:rsidR="000D4E79" w:rsidRPr="000F148B" w:rsidRDefault="000D4E79">
      <w:pPr>
        <w:widowControl w:val="0"/>
        <w:tabs>
          <w:tab w:val="clear" w:pos="1440"/>
          <w:tab w:val="clear" w:pos="4320"/>
          <w:tab w:val="clear" w:pos="9072"/>
          <w:tab w:val="left" w:pos="1400"/>
          <w:tab w:val="left" w:pos="2240"/>
        </w:tabs>
        <w:ind w:left="1400" w:right="746"/>
        <w:jc w:val="both"/>
        <w:rPr>
          <w:rFonts w:hint="eastAsia"/>
          <w:i/>
          <w:sz w:val="24"/>
        </w:rPr>
      </w:pPr>
    </w:p>
    <w:p w:rsidR="000D4E79" w:rsidRPr="000F148B" w:rsidRDefault="000D4E79" w:rsidP="000D4E79">
      <w:pPr>
        <w:widowControl w:val="0"/>
        <w:numPr>
          <w:ilvl w:val="2"/>
          <w:numId w:val="1"/>
        </w:numPr>
        <w:tabs>
          <w:tab w:val="clear" w:pos="1440"/>
          <w:tab w:val="clear" w:pos="2340"/>
          <w:tab w:val="clear" w:pos="4320"/>
          <w:tab w:val="clear" w:pos="9072"/>
          <w:tab w:val="left" w:pos="1400"/>
          <w:tab w:val="left" w:pos="2240"/>
        </w:tabs>
        <w:ind w:left="2240" w:right="746" w:hanging="840"/>
        <w:jc w:val="both"/>
        <w:rPr>
          <w:rFonts w:hint="eastAsia"/>
          <w:i/>
          <w:sz w:val="24"/>
        </w:rPr>
      </w:pPr>
      <w:r w:rsidRPr="000F148B">
        <w:rPr>
          <w:rFonts w:hint="eastAsia"/>
          <w:i/>
          <w:sz w:val="24"/>
        </w:rPr>
        <w:t>the provision of section 27 or 28 prejudice the plaintiff or any person whom he represents; and</w:t>
      </w:r>
    </w:p>
    <w:p w:rsidR="000D4E79" w:rsidRPr="000F148B" w:rsidRDefault="000D4E79">
      <w:pPr>
        <w:widowControl w:val="0"/>
        <w:tabs>
          <w:tab w:val="clear" w:pos="1440"/>
          <w:tab w:val="clear" w:pos="4320"/>
          <w:tab w:val="clear" w:pos="9072"/>
          <w:tab w:val="left" w:pos="1400"/>
          <w:tab w:val="left" w:pos="2240"/>
        </w:tabs>
        <w:ind w:right="746"/>
        <w:jc w:val="both"/>
        <w:rPr>
          <w:rFonts w:hint="eastAsia"/>
          <w:i/>
          <w:sz w:val="24"/>
        </w:rPr>
      </w:pPr>
    </w:p>
    <w:p w:rsidR="000D4E79" w:rsidRPr="000F148B" w:rsidRDefault="000D4E79" w:rsidP="000D4E79">
      <w:pPr>
        <w:widowControl w:val="0"/>
        <w:numPr>
          <w:ilvl w:val="2"/>
          <w:numId w:val="1"/>
        </w:numPr>
        <w:tabs>
          <w:tab w:val="clear" w:pos="1440"/>
          <w:tab w:val="clear" w:pos="2340"/>
          <w:tab w:val="clear" w:pos="4320"/>
          <w:tab w:val="clear" w:pos="9072"/>
          <w:tab w:val="left" w:pos="1400"/>
          <w:tab w:val="left" w:pos="2240"/>
        </w:tabs>
        <w:ind w:left="2240" w:right="746" w:hanging="840"/>
        <w:jc w:val="both"/>
        <w:rPr>
          <w:rFonts w:hint="eastAsia"/>
          <w:i/>
          <w:sz w:val="24"/>
        </w:rPr>
      </w:pPr>
      <w:r w:rsidRPr="000F148B">
        <w:rPr>
          <w:rFonts w:hint="eastAsia"/>
          <w:i/>
          <w:sz w:val="24"/>
        </w:rPr>
        <w:t xml:space="preserve">any decision of the court under this subsection would prejudice the defendant or any person whom he represents, </w:t>
      </w:r>
    </w:p>
    <w:p w:rsidR="000D4E79" w:rsidRPr="000F148B" w:rsidRDefault="000D4E79">
      <w:pPr>
        <w:widowControl w:val="0"/>
        <w:tabs>
          <w:tab w:val="clear" w:pos="1440"/>
          <w:tab w:val="clear" w:pos="4320"/>
          <w:tab w:val="clear" w:pos="9072"/>
          <w:tab w:val="left" w:pos="1400"/>
          <w:tab w:val="left" w:pos="2240"/>
        </w:tabs>
        <w:ind w:right="746"/>
        <w:jc w:val="both"/>
        <w:rPr>
          <w:i/>
          <w:sz w:val="24"/>
        </w:rPr>
      </w:pPr>
    </w:p>
    <w:p w:rsidR="000D4E79" w:rsidRPr="000F148B" w:rsidRDefault="000D4E79">
      <w:pPr>
        <w:widowControl w:val="0"/>
        <w:tabs>
          <w:tab w:val="clear" w:pos="1440"/>
          <w:tab w:val="clear" w:pos="4320"/>
          <w:tab w:val="clear" w:pos="9072"/>
          <w:tab w:val="left" w:pos="1400"/>
          <w:tab w:val="left" w:pos="2240"/>
        </w:tabs>
        <w:ind w:left="2240" w:right="746" w:hanging="2240"/>
        <w:jc w:val="both"/>
        <w:rPr>
          <w:rFonts w:hint="eastAsia"/>
          <w:i/>
        </w:rPr>
      </w:pPr>
      <w:r w:rsidRPr="000F148B">
        <w:rPr>
          <w:rFonts w:hint="eastAsia"/>
          <w:i/>
          <w:sz w:val="24"/>
        </w:rPr>
        <w:tab/>
      </w:r>
      <w:r w:rsidRPr="000F148B">
        <w:rPr>
          <w:rFonts w:hint="eastAsia"/>
          <w:i/>
          <w:sz w:val="24"/>
        </w:rPr>
        <w:tab/>
        <w:t xml:space="preserve">the plaintiff may direct that those provisions shall not apply </w:t>
      </w:r>
      <w:r w:rsidRPr="000F148B">
        <w:rPr>
          <w:i/>
          <w:sz w:val="24"/>
        </w:rPr>
        <w:t>to the</w:t>
      </w:r>
      <w:r w:rsidRPr="000F148B">
        <w:rPr>
          <w:rFonts w:hint="eastAsia"/>
          <w:i/>
          <w:sz w:val="24"/>
        </w:rPr>
        <w:t xml:space="preserve"> action, or shall not apply to any specified cause of action to which the action relates.</w:t>
      </w:r>
      <w:r w:rsidR="000F148B">
        <w:rPr>
          <w:i/>
          <w:sz w:val="24"/>
        </w:rPr>
        <w:t>”</w:t>
      </w:r>
    </w:p>
    <w:p w:rsidR="000D4E79" w:rsidRDefault="000D4E79">
      <w:pPr>
        <w:widowControl w:val="0"/>
        <w:tabs>
          <w:tab w:val="clear" w:pos="1440"/>
          <w:tab w:val="clear" w:pos="4320"/>
          <w:tab w:val="clear" w:pos="9072"/>
          <w:tab w:val="left" w:pos="1400"/>
        </w:tabs>
        <w:spacing w:line="360" w:lineRule="auto"/>
        <w:jc w:val="both"/>
        <w:rPr>
          <w:rFonts w:hint="eastAsia"/>
        </w:rPr>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 onus is on the </w:t>
      </w:r>
      <w:r>
        <w:t>Plaintiff</w:t>
      </w:r>
      <w:r>
        <w:rPr>
          <w:rFonts w:hint="eastAsia"/>
        </w:rPr>
        <w:t xml:space="preserve"> to show that in the particular </w:t>
      </w:r>
      <w:r>
        <w:t>circumstances</w:t>
      </w:r>
      <w:r>
        <w:rPr>
          <w:rFonts w:hint="eastAsia"/>
        </w:rPr>
        <w:t xml:space="preserve"> of this case, it would be </w:t>
      </w:r>
      <w:r>
        <w:t>equitable</w:t>
      </w:r>
      <w:r>
        <w:rPr>
          <w:rFonts w:hint="eastAsia"/>
        </w:rPr>
        <w:t xml:space="preserve"> to allow the claim to proceed having regard to the respective prejudice likely to be suffered by each parties.  While the </w:t>
      </w:r>
      <w:r>
        <w:t>primary</w:t>
      </w:r>
      <w:r>
        <w:rPr>
          <w:rFonts w:hint="eastAsia"/>
        </w:rPr>
        <w:t xml:space="preserve"> onus rests on the </w:t>
      </w:r>
      <w:r>
        <w:t>Plaintiff</w:t>
      </w:r>
      <w:r>
        <w:rPr>
          <w:rFonts w:hint="eastAsia"/>
        </w:rPr>
        <w:t xml:space="preserve">, the </w:t>
      </w:r>
      <w:r>
        <w:t>Defendant</w:t>
      </w:r>
      <w:r>
        <w:rPr>
          <w:rFonts w:hint="eastAsia"/>
        </w:rPr>
        <w:t xml:space="preserve"> thus ha</w:t>
      </w:r>
      <w:r w:rsidR="002C7E3E">
        <w:t>s</w:t>
      </w:r>
      <w:r>
        <w:rPr>
          <w:rFonts w:hint="eastAsia"/>
        </w:rPr>
        <w:t xml:space="preserve"> to prove the prejudice he said he would suffer.  The Court would perform a balancing exercise.  And </w:t>
      </w:r>
      <w:r>
        <w:t>the</w:t>
      </w:r>
      <w:r>
        <w:rPr>
          <w:rFonts w:hint="eastAsia"/>
        </w:rPr>
        <w:t xml:space="preserve"> </w:t>
      </w:r>
      <w:r w:rsidR="00DA49AC">
        <w:rPr>
          <w:rFonts w:hint="eastAsia"/>
        </w:rPr>
        <w:t xml:space="preserve">six </w:t>
      </w:r>
      <w:r>
        <w:rPr>
          <w:rFonts w:hint="eastAsia"/>
        </w:rPr>
        <w:t xml:space="preserve">specific factors have been set out in section 30 (3).  </w:t>
      </w:r>
    </w:p>
    <w:p w:rsidR="000D4E79" w:rsidRDefault="000D4E79">
      <w:pPr>
        <w:widowControl w:val="0"/>
        <w:tabs>
          <w:tab w:val="clear" w:pos="1440"/>
          <w:tab w:val="clear" w:pos="4320"/>
          <w:tab w:val="clear" w:pos="9072"/>
          <w:tab w:val="left" w:pos="1400"/>
        </w:tabs>
        <w:spacing w:line="360" w:lineRule="auto"/>
        <w:jc w:val="both"/>
        <w:rPr>
          <w:rFonts w:hint="eastAsia"/>
        </w:rPr>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The 1</w:t>
      </w:r>
      <w:r>
        <w:rPr>
          <w:rFonts w:hint="eastAsia"/>
          <w:vertAlign w:val="superscript"/>
        </w:rPr>
        <w:t>st</w:t>
      </w:r>
      <w:r>
        <w:rPr>
          <w:rFonts w:hint="eastAsia"/>
        </w:rPr>
        <w:t xml:space="preserve"> factor to be considered is the length of and the reason for the delay on the part of the </w:t>
      </w:r>
      <w:r>
        <w:t>Plaintiff</w:t>
      </w:r>
      <w:r>
        <w:rPr>
          <w:rFonts w:hint="eastAsia"/>
        </w:rPr>
        <w:t xml:space="preserve">.  The </w:t>
      </w:r>
      <w:r w:rsidR="00C52AD5">
        <w:rPr>
          <w:rFonts w:hint="eastAsia"/>
        </w:rPr>
        <w:t xml:space="preserve">delay </w:t>
      </w:r>
      <w:r>
        <w:rPr>
          <w:rFonts w:hint="eastAsia"/>
        </w:rPr>
        <w:t xml:space="preserve">in this action </w:t>
      </w:r>
      <w:r w:rsidR="00C52AD5">
        <w:rPr>
          <w:rFonts w:hint="eastAsia"/>
        </w:rPr>
        <w:t xml:space="preserve">from the last day of limitation </w:t>
      </w:r>
      <w:r>
        <w:rPr>
          <w:rFonts w:hint="eastAsia"/>
        </w:rPr>
        <w:t xml:space="preserve">is about 8 months which is not a particular long period.  The reason given by the </w:t>
      </w:r>
      <w:r>
        <w:t>Plaintiff</w:t>
      </w:r>
      <w:r>
        <w:rPr>
          <w:rFonts w:hint="eastAsia"/>
        </w:rPr>
        <w:t xml:space="preserve"> is that </w:t>
      </w:r>
      <w:r w:rsidR="00C52AD5">
        <w:rPr>
          <w:rFonts w:hint="eastAsia"/>
        </w:rPr>
        <w:t>s</w:t>
      </w:r>
      <w:r>
        <w:rPr>
          <w:rFonts w:hint="eastAsia"/>
        </w:rPr>
        <w:t xml:space="preserve">he had no knowledge of the </w:t>
      </w:r>
      <w:r w:rsidR="000F148B">
        <w:t>I</w:t>
      </w:r>
      <w:r w:rsidR="000F148B">
        <w:rPr>
          <w:rFonts w:hint="eastAsia"/>
        </w:rPr>
        <w:t xml:space="preserve">ntended </w:t>
      </w:r>
      <w:r>
        <w:rPr>
          <w:rFonts w:hint="eastAsia"/>
        </w:rPr>
        <w:t xml:space="preserve">D2.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Mr. Lam submits that the pre-action letter against the </w:t>
      </w:r>
      <w:r>
        <w:t>Defendant</w:t>
      </w:r>
      <w:r>
        <w:rPr>
          <w:rFonts w:hint="eastAsia"/>
        </w:rPr>
        <w:t xml:space="preserve"> was only issued on 28 December 2009 and when the </w:t>
      </w:r>
      <w:r>
        <w:t>Plaintiff’</w:t>
      </w:r>
      <w:r>
        <w:rPr>
          <w:rFonts w:hint="eastAsia"/>
        </w:rPr>
        <w:t>s solicitor</w:t>
      </w:r>
      <w:r w:rsidR="000F148B">
        <w:t>s</w:t>
      </w:r>
      <w:r>
        <w:rPr>
          <w:rFonts w:hint="eastAsia"/>
        </w:rPr>
        <w:t xml:space="preserve"> </w:t>
      </w:r>
      <w:r w:rsidR="000F148B">
        <w:rPr>
          <w:rFonts w:hint="eastAsia"/>
        </w:rPr>
        <w:t>w</w:t>
      </w:r>
      <w:r w:rsidR="000F148B">
        <w:t>ere</w:t>
      </w:r>
      <w:r w:rsidR="000F148B">
        <w:rPr>
          <w:rFonts w:hint="eastAsia"/>
        </w:rPr>
        <w:t xml:space="preserve"> </w:t>
      </w:r>
      <w:r>
        <w:rPr>
          <w:rFonts w:hint="eastAsia"/>
        </w:rPr>
        <w:t xml:space="preserve">informed by the </w:t>
      </w:r>
      <w:r>
        <w:t>Defendant’</w:t>
      </w:r>
      <w:r>
        <w:rPr>
          <w:rFonts w:hint="eastAsia"/>
        </w:rPr>
        <w:t>s solicitor</w:t>
      </w:r>
      <w:r w:rsidR="000F148B">
        <w:t>s</w:t>
      </w:r>
      <w:r>
        <w:rPr>
          <w:rFonts w:hint="eastAsia"/>
        </w:rPr>
        <w:t xml:space="preserve"> on or about 3 February 2010 that it was a staff of the </w:t>
      </w:r>
      <w:r w:rsidR="000F148B">
        <w:t>FEH</w:t>
      </w:r>
      <w:r>
        <w:rPr>
          <w:rFonts w:hint="eastAsia"/>
        </w:rPr>
        <w:t xml:space="preserve"> Department who operated the compressor, the </w:t>
      </w:r>
      <w:r>
        <w:t>Plaintiff’</w:t>
      </w:r>
      <w:r>
        <w:rPr>
          <w:rFonts w:hint="eastAsia"/>
        </w:rPr>
        <w:t>s solicitor</w:t>
      </w:r>
      <w:r w:rsidR="000F148B">
        <w:t>s</w:t>
      </w:r>
      <w:r>
        <w:rPr>
          <w:rFonts w:hint="eastAsia"/>
        </w:rPr>
        <w:t xml:space="preserve"> did not take further action until 29 June 2010 and did not attempt to join the </w:t>
      </w:r>
      <w:r w:rsidR="002F0260">
        <w:t xml:space="preserve">FEH </w:t>
      </w:r>
      <w:r>
        <w:t xml:space="preserve">Department until July 2010. </w:t>
      </w:r>
      <w:r>
        <w:rPr>
          <w:rFonts w:hint="eastAsia"/>
        </w:rPr>
        <w:t xml:space="preserve"> He submits that the </w:t>
      </w:r>
      <w:r>
        <w:t>Plaintiff</w:t>
      </w:r>
      <w:r>
        <w:rPr>
          <w:rFonts w:hint="eastAsia"/>
        </w:rPr>
        <w:t xml:space="preserve"> failed to prove there are good reasons for the delay. </w:t>
      </w:r>
      <w:r w:rsidR="002F0260">
        <w:t xml:space="preserve">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 accept that there is 2 to 3 months delay on the part of the </w:t>
      </w:r>
      <w:r>
        <w:t>Plaintiff’</w:t>
      </w:r>
      <w:r>
        <w:rPr>
          <w:rFonts w:hint="eastAsia"/>
        </w:rPr>
        <w:t>s solicitor</w:t>
      </w:r>
      <w:r w:rsidR="000F148B">
        <w:t>s</w:t>
      </w:r>
      <w:r>
        <w:rPr>
          <w:rFonts w:hint="eastAsia"/>
        </w:rPr>
        <w:t xml:space="preserve"> which cannot be account for.  But in the end, it is a short delay.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 prejudice, Mr. Lam </w:t>
      </w:r>
      <w:r w:rsidR="000F148B">
        <w:rPr>
          <w:rFonts w:hint="eastAsia"/>
        </w:rPr>
        <w:t>submit</w:t>
      </w:r>
      <w:r w:rsidR="000F148B">
        <w:t>s</w:t>
      </w:r>
      <w:r w:rsidR="000F148B">
        <w:rPr>
          <w:rFonts w:hint="eastAsia"/>
        </w:rPr>
        <w:t xml:space="preserve"> </w:t>
      </w:r>
      <w:r>
        <w:rPr>
          <w:rFonts w:hint="eastAsia"/>
        </w:rPr>
        <w:t xml:space="preserve">that the </w:t>
      </w:r>
      <w:r>
        <w:t>Defendant</w:t>
      </w:r>
      <w:r>
        <w:rPr>
          <w:rFonts w:hint="eastAsia"/>
        </w:rPr>
        <w:t xml:space="preserve"> would have the disadvantage of </w:t>
      </w:r>
      <w:r w:rsidR="00BB416C">
        <w:rPr>
          <w:rFonts w:hint="eastAsia"/>
        </w:rPr>
        <w:t xml:space="preserve">not being able to </w:t>
      </w:r>
      <w:r>
        <w:rPr>
          <w:rFonts w:hint="eastAsia"/>
        </w:rPr>
        <w:t xml:space="preserve">call the driver of the garbage truck who has left the employment of the </w:t>
      </w:r>
      <w:r w:rsidR="000F148B">
        <w:t>I</w:t>
      </w:r>
      <w:r w:rsidR="000F148B">
        <w:rPr>
          <w:rFonts w:hint="eastAsia"/>
        </w:rPr>
        <w:t xml:space="preserve">ntended </w:t>
      </w:r>
      <w:r>
        <w:rPr>
          <w:rFonts w:hint="eastAsia"/>
        </w:rPr>
        <w:t xml:space="preserve">D2 </w:t>
      </w:r>
      <w:r w:rsidR="00C52AD5">
        <w:rPr>
          <w:rFonts w:hint="eastAsia"/>
        </w:rPr>
        <w:t xml:space="preserve">who </w:t>
      </w:r>
      <w:r>
        <w:rPr>
          <w:rFonts w:hint="eastAsia"/>
        </w:rPr>
        <w:t xml:space="preserve">could not be found.  And secondly, Mr. Lam submits that the insurer of the </w:t>
      </w:r>
      <w:r w:rsidR="000F148B">
        <w:t>I</w:t>
      </w:r>
      <w:r w:rsidR="000F148B">
        <w:rPr>
          <w:rFonts w:hint="eastAsia"/>
        </w:rPr>
        <w:t xml:space="preserve">ntended </w:t>
      </w:r>
      <w:r>
        <w:rPr>
          <w:rFonts w:hint="eastAsia"/>
        </w:rPr>
        <w:t xml:space="preserve">D2 had declined to provide coverage.  I shall take these 2 matters one by one.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According to the </w:t>
      </w:r>
      <w:r>
        <w:t>evidence</w:t>
      </w:r>
      <w:r>
        <w:rPr>
          <w:rFonts w:hint="eastAsia"/>
        </w:rPr>
        <w:t xml:space="preserve"> of Mr. Lau, the driver of the material garbage truck was one </w:t>
      </w:r>
      <w:r w:rsidR="00C52AD5">
        <w:rPr>
          <w:rFonts w:hint="eastAsia"/>
        </w:rPr>
        <w:t xml:space="preserve">Mr. </w:t>
      </w:r>
      <w:r>
        <w:rPr>
          <w:rFonts w:hint="eastAsia"/>
        </w:rPr>
        <w:t xml:space="preserve">Lui Yee Yung.  He joined the </w:t>
      </w:r>
      <w:r w:rsidR="00066362">
        <w:t>I</w:t>
      </w:r>
      <w:r w:rsidR="00066362">
        <w:rPr>
          <w:rFonts w:hint="eastAsia"/>
        </w:rPr>
        <w:t xml:space="preserve">ntended </w:t>
      </w:r>
      <w:r>
        <w:rPr>
          <w:rFonts w:hint="eastAsia"/>
        </w:rPr>
        <w:t xml:space="preserve">D2 on 1 July 2006 and left employment on 16 November 2007.  He had moved to Inland China and could not be located.  </w:t>
      </w:r>
      <w:r w:rsidR="00C52AD5">
        <w:rPr>
          <w:rFonts w:hint="eastAsia"/>
        </w:rPr>
        <w:t xml:space="preserve">Mr. </w:t>
      </w:r>
      <w:r w:rsidR="002F0260">
        <w:t>L</w:t>
      </w:r>
      <w:r w:rsidR="00C52AD5">
        <w:rPr>
          <w:rFonts w:hint="eastAsia"/>
        </w:rPr>
        <w:t>au</w:t>
      </w:r>
      <w:r>
        <w:rPr>
          <w:rFonts w:hint="eastAsia"/>
        </w:rPr>
        <w:t xml:space="preserve"> claim</w:t>
      </w:r>
      <w:r w:rsidR="00C52AD5">
        <w:rPr>
          <w:rFonts w:hint="eastAsia"/>
        </w:rPr>
        <w:t>s</w:t>
      </w:r>
      <w:r>
        <w:rPr>
          <w:rFonts w:hint="eastAsia"/>
        </w:rPr>
        <w:t xml:space="preserve"> that if he w</w:t>
      </w:r>
      <w:r w:rsidR="00C52AD5">
        <w:rPr>
          <w:rFonts w:hint="eastAsia"/>
        </w:rPr>
        <w:t>ere</w:t>
      </w:r>
      <w:r>
        <w:rPr>
          <w:rFonts w:hint="eastAsia"/>
        </w:rPr>
        <w:t xml:space="preserve"> aware of the accident earlier, it might be </w:t>
      </w:r>
      <w:r>
        <w:t>possible</w:t>
      </w:r>
      <w:r>
        <w:rPr>
          <w:rFonts w:hint="eastAsia"/>
        </w:rPr>
        <w:t xml:space="preserve"> to find </w:t>
      </w:r>
      <w:r w:rsidR="002F0260">
        <w:rPr>
          <w:rFonts w:hint="eastAsia"/>
        </w:rPr>
        <w:t xml:space="preserve">Mr. Lui </w:t>
      </w:r>
      <w:r>
        <w:rPr>
          <w:rFonts w:hint="eastAsia"/>
        </w:rPr>
        <w:t xml:space="preserve">by visiting his flat at Kwun Tong.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However it is the case of the </w:t>
      </w:r>
      <w:r w:rsidR="00066362">
        <w:t>I</w:t>
      </w:r>
      <w:r>
        <w:rPr>
          <w:rFonts w:hint="eastAsia"/>
        </w:rPr>
        <w:t xml:space="preserve">ntended D2 that </w:t>
      </w:r>
      <w:r w:rsidR="00066362">
        <w:rPr>
          <w:rFonts w:hint="eastAsia"/>
        </w:rPr>
        <w:t>the</w:t>
      </w:r>
      <w:r w:rsidR="00066362">
        <w:t>y</w:t>
      </w:r>
      <w:r w:rsidR="00066362">
        <w:rPr>
          <w:rFonts w:hint="eastAsia"/>
        </w:rPr>
        <w:t xml:space="preserve"> </w:t>
      </w:r>
      <w:r>
        <w:rPr>
          <w:rFonts w:hint="eastAsia"/>
        </w:rPr>
        <w:t xml:space="preserve">are not aware of the accident at all.  Both Mr. Lui and Mr. Lee have not reported to the </w:t>
      </w:r>
      <w:r w:rsidR="00066362">
        <w:t>I</w:t>
      </w:r>
      <w:r w:rsidR="00066362">
        <w:rPr>
          <w:rFonts w:hint="eastAsia"/>
        </w:rPr>
        <w:t xml:space="preserve">ntended </w:t>
      </w:r>
      <w:r>
        <w:rPr>
          <w:rFonts w:hint="eastAsia"/>
        </w:rPr>
        <w:t xml:space="preserve">D2 that someone was injured while the garbage truck was in operation.  I fail to see the relevance of calling Mr. Lui if he is only to tell this Court that the accident had not happened.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Further, Mr. Lui left in November 2007, about 10 months after the accident.  I am not convinced that the </w:t>
      </w:r>
      <w:r w:rsidR="00066362">
        <w:t>I</w:t>
      </w:r>
      <w:r w:rsidR="00066362">
        <w:rPr>
          <w:rFonts w:hint="eastAsia"/>
        </w:rPr>
        <w:t xml:space="preserve">ntended </w:t>
      </w:r>
      <w:r>
        <w:rPr>
          <w:rFonts w:hint="eastAsia"/>
        </w:rPr>
        <w:t xml:space="preserve">D2 had a better chance of locating Mr. Lui if they were </w:t>
      </w:r>
      <w:r>
        <w:t>informed</w:t>
      </w:r>
      <w:r>
        <w:rPr>
          <w:rFonts w:hint="eastAsia"/>
        </w:rPr>
        <w:t xml:space="preserve"> of the </w:t>
      </w:r>
      <w:r>
        <w:t>accident</w:t>
      </w:r>
      <w:r>
        <w:rPr>
          <w:rFonts w:hint="eastAsia"/>
        </w:rPr>
        <w:t xml:space="preserve"> earlier</w:t>
      </w:r>
      <w:r w:rsidR="00360E6C">
        <w:rPr>
          <w:rFonts w:hint="eastAsia"/>
        </w:rPr>
        <w:t>, or such loss of an opportunity was caused by the delay on the part of the Plaintiff</w:t>
      </w:r>
      <w:r>
        <w:rPr>
          <w:rFonts w:hint="eastAsia"/>
        </w:rPr>
        <w:t xml:space="preserve">.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On the second </w:t>
      </w:r>
      <w:r w:rsidR="00753BAC">
        <w:rPr>
          <w:rFonts w:hint="eastAsia"/>
        </w:rPr>
        <w:t>factor</w:t>
      </w:r>
      <w:r>
        <w:rPr>
          <w:rFonts w:hint="eastAsia"/>
        </w:rPr>
        <w:t xml:space="preserve"> of prejudice, I was told by Mr. Lam that the insurance company refused to indemnify the </w:t>
      </w:r>
      <w:r w:rsidR="00066362">
        <w:t>I</w:t>
      </w:r>
      <w:r w:rsidR="00066362">
        <w:rPr>
          <w:rFonts w:hint="eastAsia"/>
        </w:rPr>
        <w:t xml:space="preserve">ntended </w:t>
      </w:r>
      <w:r>
        <w:rPr>
          <w:rFonts w:hint="eastAsia"/>
        </w:rPr>
        <w:t xml:space="preserve">D2.  A copy of the letter from QBE Hong Kong and Shanghai Insurance </w:t>
      </w:r>
      <w:r>
        <w:t>Limited</w:t>
      </w:r>
      <w:r>
        <w:rPr>
          <w:rFonts w:hint="eastAsia"/>
        </w:rPr>
        <w:t xml:space="preserve"> dated 19 </w:t>
      </w:r>
      <w:r>
        <w:t>August</w:t>
      </w:r>
      <w:r>
        <w:rPr>
          <w:rFonts w:hint="eastAsia"/>
        </w:rPr>
        <w:t xml:space="preserve"> 2010 is produced.  By this letter, the insurance company refer</w:t>
      </w:r>
      <w:r w:rsidR="00360E6C">
        <w:rPr>
          <w:rFonts w:hint="eastAsia"/>
        </w:rPr>
        <w:t>s</w:t>
      </w:r>
      <w:r>
        <w:rPr>
          <w:rFonts w:hint="eastAsia"/>
        </w:rPr>
        <w:t xml:space="preserve"> to 2 clauses in the policy.  </w:t>
      </w:r>
      <w:r>
        <w:t>Condition</w:t>
      </w:r>
      <w:r>
        <w:rPr>
          <w:rFonts w:hint="eastAsia"/>
        </w:rPr>
        <w:t xml:space="preserve"> 4 provides that the </w:t>
      </w:r>
      <w:r w:rsidR="00066362">
        <w:t>Intended</w:t>
      </w:r>
      <w:r w:rsidR="00066362">
        <w:rPr>
          <w:rFonts w:hint="eastAsia"/>
        </w:rPr>
        <w:t xml:space="preserve"> </w:t>
      </w:r>
      <w:r>
        <w:rPr>
          <w:rFonts w:hint="eastAsia"/>
        </w:rPr>
        <w:t xml:space="preserve">D2 shall give written notice to the insurance company of any accident or loss or claim or proceedings immediately the same should have come to the knowledge of the insured or his </w:t>
      </w:r>
      <w:r>
        <w:t>representative</w:t>
      </w:r>
      <w:r>
        <w:rPr>
          <w:rFonts w:hint="eastAsia"/>
        </w:rPr>
        <w:t xml:space="preserve">.  While the accident took place in 2007, the </w:t>
      </w:r>
      <w:r w:rsidR="00066362">
        <w:t>I</w:t>
      </w:r>
      <w:r w:rsidR="00066362">
        <w:rPr>
          <w:rFonts w:hint="eastAsia"/>
        </w:rPr>
        <w:t xml:space="preserve">ntended </w:t>
      </w:r>
      <w:r>
        <w:rPr>
          <w:rFonts w:hint="eastAsia"/>
        </w:rPr>
        <w:t xml:space="preserve">D2 only had knowledge in 2010 when the </w:t>
      </w:r>
      <w:r>
        <w:t>Plaintiff</w:t>
      </w:r>
      <w:r>
        <w:rPr>
          <w:rFonts w:hint="eastAsia"/>
        </w:rPr>
        <w:t xml:space="preserve"> issued their letter of demand.  The insurance </w:t>
      </w:r>
      <w:r>
        <w:t>company</w:t>
      </w:r>
      <w:r>
        <w:rPr>
          <w:rFonts w:hint="eastAsia"/>
        </w:rPr>
        <w:t xml:space="preserve"> could not rely on this condition to repudiate liability.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 discuss the point with both counsels and I am </w:t>
      </w:r>
      <w:r>
        <w:t>afraid</w:t>
      </w:r>
      <w:r>
        <w:rPr>
          <w:rFonts w:hint="eastAsia"/>
        </w:rPr>
        <w:t xml:space="preserve"> Mr. Lam could not give me a satisfactory answer.  What I notice is there is a </w:t>
      </w:r>
      <w:r>
        <w:t>second</w:t>
      </w:r>
      <w:r>
        <w:rPr>
          <w:rFonts w:hint="eastAsia"/>
        </w:rPr>
        <w:t xml:space="preserve"> matter raised in the said letter.  The insurance company refer</w:t>
      </w:r>
      <w:r w:rsidR="00360E6C">
        <w:rPr>
          <w:rFonts w:hint="eastAsia"/>
        </w:rPr>
        <w:t>s</w:t>
      </w:r>
      <w:r>
        <w:rPr>
          <w:rFonts w:hint="eastAsia"/>
        </w:rPr>
        <w:t xml:space="preserve"> to exclusion No. 6 which provides that the</w:t>
      </w:r>
      <w:r w:rsidR="00360E6C">
        <w:rPr>
          <w:rFonts w:hint="eastAsia"/>
        </w:rPr>
        <w:t>y</w:t>
      </w:r>
      <w:r>
        <w:rPr>
          <w:rFonts w:hint="eastAsia"/>
        </w:rPr>
        <w:t xml:space="preserve"> would not cover liability in </w:t>
      </w:r>
      <w:r>
        <w:t>respect</w:t>
      </w:r>
      <w:r>
        <w:rPr>
          <w:rFonts w:hint="eastAsia"/>
        </w:rPr>
        <w:t xml:space="preserve"> of body injury caused by or arising out of the ownership po</w:t>
      </w:r>
      <w:r w:rsidR="00360E6C">
        <w:rPr>
          <w:rFonts w:hint="eastAsia"/>
        </w:rPr>
        <w:t>ss</w:t>
      </w:r>
      <w:r>
        <w:rPr>
          <w:rFonts w:hint="eastAsia"/>
        </w:rPr>
        <w:t xml:space="preserve">ession or used by on behalf of the </w:t>
      </w:r>
      <w:r w:rsidR="00066362">
        <w:t>I</w:t>
      </w:r>
      <w:r w:rsidR="00066362">
        <w:rPr>
          <w:rFonts w:hint="eastAsia"/>
        </w:rPr>
        <w:t xml:space="preserve">ntended </w:t>
      </w:r>
      <w:r>
        <w:rPr>
          <w:rFonts w:hint="eastAsia"/>
        </w:rPr>
        <w:t xml:space="preserve">D2 of any vehicle which is covered by policy of motor </w:t>
      </w:r>
      <w:r>
        <w:t>insurance</w:t>
      </w:r>
      <w:r>
        <w:rPr>
          <w:rFonts w:hint="eastAsia"/>
        </w:rPr>
        <w:t xml:space="preserve">.  Since the garbage truck is a vehicle, the policy </w:t>
      </w:r>
      <w:r w:rsidR="00360E6C">
        <w:rPr>
          <w:rFonts w:hint="eastAsia"/>
        </w:rPr>
        <w:t>may</w:t>
      </w:r>
      <w:r>
        <w:t xml:space="preserve"> not</w:t>
      </w:r>
      <w:r>
        <w:rPr>
          <w:rFonts w:hint="eastAsia"/>
        </w:rPr>
        <w:t xml:space="preserve"> apply.  If that is the </w:t>
      </w:r>
      <w:r>
        <w:t>reason</w:t>
      </w:r>
      <w:r>
        <w:rPr>
          <w:rFonts w:hint="eastAsia"/>
        </w:rPr>
        <w:t xml:space="preserve">, this is not a prejudice created by the delay in taking action.  Further, it would mean that the </w:t>
      </w:r>
      <w:r w:rsidR="00066362">
        <w:t>I</w:t>
      </w:r>
      <w:r w:rsidR="00066362">
        <w:rPr>
          <w:rFonts w:hint="eastAsia"/>
        </w:rPr>
        <w:t xml:space="preserve">ntended </w:t>
      </w:r>
      <w:r>
        <w:rPr>
          <w:rFonts w:hint="eastAsia"/>
        </w:rPr>
        <w:t xml:space="preserve">D2 could seek indemnity from the third party motor insurance policy.  Accordingly, I am not convinced this is a prejudice at all.  </w:t>
      </w:r>
    </w:p>
    <w:p w:rsidR="000D4E79" w:rsidRDefault="000D4E79">
      <w:pPr>
        <w:widowControl w:val="0"/>
        <w:tabs>
          <w:tab w:val="clear" w:pos="1440"/>
          <w:tab w:val="clear" w:pos="4320"/>
          <w:tab w:val="clear" w:pos="9072"/>
          <w:tab w:val="left" w:pos="1400"/>
        </w:tabs>
        <w:spacing w:line="360" w:lineRule="auto"/>
        <w:jc w:val="both"/>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The other factors </w:t>
      </w:r>
      <w:r w:rsidR="00360E6C">
        <w:rPr>
          <w:rFonts w:hint="eastAsia"/>
        </w:rPr>
        <w:t xml:space="preserve">mentioned under section 30(3) </w:t>
      </w:r>
      <w:r w:rsidR="0010666A">
        <w:rPr>
          <w:rFonts w:hint="eastAsia"/>
        </w:rPr>
        <w:t>are</w:t>
      </w:r>
      <w:r>
        <w:rPr>
          <w:rFonts w:hint="eastAsia"/>
        </w:rPr>
        <w:t xml:space="preserve"> not really helpful.  Final point taken by the </w:t>
      </w:r>
      <w:r w:rsidR="000E3ABE">
        <w:t>1</w:t>
      </w:r>
      <w:r w:rsidR="000E3ABE" w:rsidRPr="000E3ABE">
        <w:rPr>
          <w:vertAlign w:val="superscript"/>
        </w:rPr>
        <w:t>st</w:t>
      </w:r>
      <w:r w:rsidR="000E3ABE">
        <w:t xml:space="preserve"> </w:t>
      </w:r>
      <w:r>
        <w:t>Defendant</w:t>
      </w:r>
      <w:r>
        <w:rPr>
          <w:rFonts w:hint="eastAsia"/>
        </w:rPr>
        <w:t xml:space="preserve"> is the prospect of </w:t>
      </w:r>
      <w:r>
        <w:t>success</w:t>
      </w:r>
      <w:r w:rsidR="0010666A">
        <w:rPr>
          <w:rFonts w:hint="eastAsia"/>
        </w:rPr>
        <w:t>.</w:t>
      </w:r>
      <w:r>
        <w:rPr>
          <w:rFonts w:hint="eastAsia"/>
        </w:rPr>
        <w:t xml:space="preserve"> </w:t>
      </w:r>
      <w:r w:rsidR="0010666A">
        <w:rPr>
          <w:rFonts w:hint="eastAsia"/>
        </w:rPr>
        <w:t xml:space="preserve"> </w:t>
      </w:r>
      <w:r>
        <w:rPr>
          <w:rFonts w:hint="eastAsia"/>
        </w:rPr>
        <w:t xml:space="preserve">Mr. Lam submits that the </w:t>
      </w:r>
      <w:r>
        <w:t>Plaintiff’</w:t>
      </w:r>
      <w:r>
        <w:rPr>
          <w:rFonts w:hint="eastAsia"/>
        </w:rPr>
        <w:t xml:space="preserve">s case is unclear on how she got injured.  Her injury </w:t>
      </w:r>
      <w:r w:rsidR="00360E6C">
        <w:rPr>
          <w:rFonts w:hint="eastAsia"/>
        </w:rPr>
        <w:t xml:space="preserve">is </w:t>
      </w:r>
      <w:r>
        <w:rPr>
          <w:rFonts w:hint="eastAsia"/>
        </w:rPr>
        <w:t>doubtful</w:t>
      </w:r>
      <w:r w:rsidR="00360E6C">
        <w:rPr>
          <w:rFonts w:hint="eastAsia"/>
        </w:rPr>
        <w:t>.  A</w:t>
      </w:r>
      <w:r>
        <w:rPr>
          <w:rFonts w:hint="eastAsia"/>
        </w:rPr>
        <w:t xml:space="preserve">ccordingly, the </w:t>
      </w:r>
      <w:r>
        <w:t>Plaintiff’</w:t>
      </w:r>
      <w:r>
        <w:rPr>
          <w:rFonts w:hint="eastAsia"/>
        </w:rPr>
        <w:t>s claim is weak.</w:t>
      </w:r>
    </w:p>
    <w:p w:rsidR="000D4E79" w:rsidRDefault="000D4E79">
      <w:pPr>
        <w:widowControl w:val="0"/>
        <w:tabs>
          <w:tab w:val="clear" w:pos="1440"/>
          <w:tab w:val="clear" w:pos="4320"/>
          <w:tab w:val="clear" w:pos="9072"/>
          <w:tab w:val="left" w:pos="1400"/>
        </w:tabs>
        <w:spacing w:line="360" w:lineRule="auto"/>
        <w:jc w:val="both"/>
      </w:pPr>
    </w:p>
    <w:p w:rsidR="00360E6C" w:rsidRDefault="000D4E79" w:rsidP="00360E6C">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 do not agree with Mr. Lam that it is a doubtful accident.  There is medical </w:t>
      </w:r>
      <w:r>
        <w:t>evidence</w:t>
      </w:r>
      <w:r>
        <w:rPr>
          <w:rFonts w:hint="eastAsia"/>
        </w:rPr>
        <w:t xml:space="preserve"> as to injury and we have the </w:t>
      </w:r>
      <w:r>
        <w:t>evidence</w:t>
      </w:r>
      <w:r>
        <w:rPr>
          <w:rFonts w:hint="eastAsia"/>
        </w:rPr>
        <w:t xml:space="preserve"> of the </w:t>
      </w:r>
      <w:r>
        <w:t>Plaintiff</w:t>
      </w:r>
      <w:r>
        <w:rPr>
          <w:rFonts w:hint="eastAsia"/>
        </w:rPr>
        <w:t xml:space="preserve">.  </w:t>
      </w:r>
      <w:r w:rsidR="00360E6C">
        <w:rPr>
          <w:rFonts w:hint="eastAsia"/>
        </w:rPr>
        <w:t xml:space="preserve">Anyway, it is not necessary for me to determine the merits </w:t>
      </w:r>
      <w:r w:rsidR="00753BAC">
        <w:rPr>
          <w:rFonts w:hint="eastAsia"/>
        </w:rPr>
        <w:t xml:space="preserve">at this stage </w:t>
      </w:r>
      <w:r w:rsidR="00360E6C">
        <w:rPr>
          <w:rFonts w:hint="eastAsia"/>
        </w:rPr>
        <w:t xml:space="preserve">and </w:t>
      </w:r>
      <w:r w:rsidR="00753BAC">
        <w:rPr>
          <w:rFonts w:hint="eastAsia"/>
        </w:rPr>
        <w:t xml:space="preserve">I </w:t>
      </w:r>
      <w:r w:rsidR="00360E6C">
        <w:rPr>
          <w:rFonts w:hint="eastAsia"/>
        </w:rPr>
        <w:t>should only have an overall view of the Plaintiff</w:t>
      </w:r>
      <w:r w:rsidR="00360E6C">
        <w:t>’</w:t>
      </w:r>
      <w:r w:rsidR="00360E6C">
        <w:rPr>
          <w:rFonts w:hint="eastAsia"/>
        </w:rPr>
        <w:t>s case.</w:t>
      </w:r>
    </w:p>
    <w:p w:rsidR="00360E6C" w:rsidRDefault="00360E6C" w:rsidP="00360E6C">
      <w:pPr>
        <w:pStyle w:val="ListParagraph"/>
      </w:pPr>
    </w:p>
    <w:p w:rsidR="00360E6C" w:rsidRPr="00360E6C" w:rsidRDefault="00360E6C" w:rsidP="00360E6C">
      <w:pPr>
        <w:widowControl w:val="0"/>
        <w:numPr>
          <w:ilvl w:val="0"/>
          <w:numId w:val="1"/>
        </w:numPr>
        <w:tabs>
          <w:tab w:val="clear" w:pos="1440"/>
          <w:tab w:val="clear" w:pos="4320"/>
          <w:tab w:val="clear" w:pos="9072"/>
          <w:tab w:val="left" w:pos="1400"/>
        </w:tabs>
        <w:spacing w:line="360" w:lineRule="auto"/>
        <w:ind w:left="0" w:firstLine="0"/>
        <w:jc w:val="both"/>
      </w:pPr>
      <w:r w:rsidRPr="00360E6C">
        <w:rPr>
          <w:rFonts w:eastAsia="PMingLiU" w:hint="eastAsia"/>
          <w:lang w:eastAsia="zh-TW"/>
        </w:rPr>
        <w:t xml:space="preserve">In </w:t>
      </w:r>
      <w:r w:rsidRPr="000E3ABE">
        <w:rPr>
          <w:rFonts w:eastAsia="PMingLiU" w:hint="eastAsia"/>
          <w:b/>
          <w:i/>
          <w:lang w:eastAsia="zh-TW"/>
        </w:rPr>
        <w:t>Dale v British Coal Corp</w:t>
      </w:r>
      <w:r w:rsidRPr="00360E6C">
        <w:rPr>
          <w:rFonts w:hint="eastAsia"/>
          <w:iCs/>
        </w:rPr>
        <w:t xml:space="preserve"> [1992] PIQR 373, 380</w:t>
      </w:r>
      <w:r w:rsidRPr="00360E6C">
        <w:rPr>
          <w:rFonts w:eastAsia="PMingLiU" w:hint="eastAsia"/>
          <w:lang w:eastAsia="zh-TW"/>
        </w:rPr>
        <w:t>, Stuart-Smith LJ said :</w:t>
      </w:r>
    </w:p>
    <w:p w:rsidR="00360E6C" w:rsidRDefault="00360E6C" w:rsidP="00360E6C">
      <w:pPr>
        <w:widowControl w:val="0"/>
        <w:tabs>
          <w:tab w:val="clear" w:pos="1440"/>
          <w:tab w:val="clear" w:pos="4320"/>
          <w:tab w:val="clear" w:pos="9072"/>
        </w:tabs>
        <w:spacing w:line="360" w:lineRule="auto"/>
        <w:ind w:left="1418" w:right="651"/>
        <w:jc w:val="both"/>
        <w:rPr>
          <w:rFonts w:hint="eastAsia"/>
          <w:sz w:val="24"/>
          <w:szCs w:val="24"/>
        </w:rPr>
      </w:pPr>
    </w:p>
    <w:p w:rsidR="00360E6C" w:rsidRPr="000E3ABE" w:rsidRDefault="00360E6C" w:rsidP="00360E6C">
      <w:pPr>
        <w:widowControl w:val="0"/>
        <w:tabs>
          <w:tab w:val="clear" w:pos="1440"/>
          <w:tab w:val="clear" w:pos="4320"/>
          <w:tab w:val="clear" w:pos="9072"/>
        </w:tabs>
        <w:ind w:left="1418" w:right="651" w:hanging="142"/>
        <w:jc w:val="both"/>
        <w:rPr>
          <w:rFonts w:hint="eastAsia"/>
          <w:i/>
        </w:rPr>
      </w:pPr>
      <w:r w:rsidRPr="000E3ABE">
        <w:rPr>
          <w:rFonts w:eastAsia="PMingLiU"/>
          <w:i/>
          <w:sz w:val="24"/>
          <w:szCs w:val="24"/>
          <w:lang w:eastAsia="zh-TW"/>
        </w:rPr>
        <w:t>“</w:t>
      </w:r>
      <w:r w:rsidRPr="000E3ABE">
        <w:rPr>
          <w:rFonts w:eastAsia="PMingLiU" w:hint="eastAsia"/>
          <w:i/>
          <w:sz w:val="24"/>
          <w:szCs w:val="24"/>
          <w:lang w:eastAsia="zh-TW"/>
        </w:rPr>
        <w:t xml:space="preserve">Plainly, it is more prejudicial to a plaintiff to be deprived of a cause of action when it is almost bound to succeed </w:t>
      </w:r>
      <w:r w:rsidRPr="000E3ABE">
        <w:rPr>
          <w:rFonts w:eastAsia="PMingLiU"/>
          <w:i/>
          <w:sz w:val="24"/>
          <w:szCs w:val="24"/>
          <w:lang w:eastAsia="zh-TW"/>
        </w:rPr>
        <w:t>……</w:t>
      </w:r>
      <w:r w:rsidRPr="000E3ABE">
        <w:rPr>
          <w:rFonts w:eastAsia="PMingLiU" w:hint="eastAsia"/>
          <w:i/>
          <w:sz w:val="24"/>
          <w:szCs w:val="24"/>
          <w:lang w:eastAsia="zh-TW"/>
        </w:rPr>
        <w:t xml:space="preserve"> than one that looks highly speculative. </w:t>
      </w:r>
      <w:r w:rsidRPr="000E3ABE">
        <w:rPr>
          <w:rFonts w:hint="eastAsia"/>
          <w:i/>
          <w:sz w:val="24"/>
          <w:szCs w:val="24"/>
        </w:rPr>
        <w:t xml:space="preserve"> </w:t>
      </w:r>
      <w:r w:rsidRPr="000E3ABE">
        <w:rPr>
          <w:rFonts w:eastAsia="PMingLiU" w:hint="eastAsia"/>
          <w:i/>
          <w:sz w:val="24"/>
          <w:szCs w:val="24"/>
          <w:lang w:eastAsia="zh-TW"/>
        </w:rPr>
        <w:t xml:space="preserve">Equally, although it is always prejudicial to a defendant to be deprived of a defence under the Limitation Act, it may be less inequitable or unfair where the </w:t>
      </w:r>
      <w:r w:rsidRPr="000E3ABE">
        <w:rPr>
          <w:rFonts w:eastAsia="PMingLiU"/>
          <w:i/>
          <w:sz w:val="24"/>
          <w:szCs w:val="24"/>
          <w:lang w:eastAsia="zh-TW"/>
        </w:rPr>
        <w:t>plaintiff</w:t>
      </w:r>
      <w:r w:rsidRPr="000E3ABE">
        <w:rPr>
          <w:rFonts w:eastAsia="PMingLiU" w:hint="eastAsia"/>
          <w:i/>
          <w:sz w:val="24"/>
          <w:szCs w:val="24"/>
          <w:lang w:eastAsia="zh-TW"/>
        </w:rPr>
        <w:t xml:space="preserve"> has a strong case and more unfair where he has a weak one. </w:t>
      </w:r>
      <w:r w:rsidRPr="000E3ABE">
        <w:rPr>
          <w:rFonts w:hint="eastAsia"/>
          <w:i/>
          <w:sz w:val="24"/>
          <w:szCs w:val="24"/>
        </w:rPr>
        <w:t xml:space="preserve"> </w:t>
      </w:r>
      <w:r w:rsidRPr="000E3ABE">
        <w:rPr>
          <w:rFonts w:eastAsia="PMingLiU" w:hint="eastAsia"/>
          <w:i/>
          <w:sz w:val="24"/>
          <w:szCs w:val="24"/>
          <w:lang w:eastAsia="zh-TW"/>
        </w:rPr>
        <w:t>But where the limitation issue is tried and determined before the merits of the claim, the court cannot and should not attempt to determine the merits on affidavit evidence</w:t>
      </w:r>
      <w:r w:rsidRPr="000E3ABE">
        <w:rPr>
          <w:rFonts w:hint="eastAsia"/>
          <w:i/>
          <w:sz w:val="24"/>
          <w:szCs w:val="24"/>
        </w:rPr>
        <w:t>.</w:t>
      </w:r>
      <w:r w:rsidRPr="000E3ABE">
        <w:rPr>
          <w:rFonts w:eastAsia="PMingLiU" w:hint="eastAsia"/>
          <w:i/>
          <w:sz w:val="24"/>
          <w:szCs w:val="24"/>
          <w:lang w:eastAsia="zh-TW"/>
        </w:rPr>
        <w:t xml:space="preserve"> All </w:t>
      </w:r>
      <w:r w:rsidRPr="000E3ABE">
        <w:rPr>
          <w:rFonts w:eastAsia="PMingLiU"/>
          <w:i/>
          <w:sz w:val="24"/>
          <w:szCs w:val="24"/>
          <w:lang w:eastAsia="zh-TW"/>
        </w:rPr>
        <w:t>that</w:t>
      </w:r>
      <w:r w:rsidRPr="000E3ABE">
        <w:rPr>
          <w:rFonts w:eastAsia="PMingLiU" w:hint="eastAsia"/>
          <w:i/>
          <w:sz w:val="24"/>
          <w:szCs w:val="24"/>
          <w:lang w:eastAsia="zh-TW"/>
        </w:rPr>
        <w:t xml:space="preserve"> can be done and should be done is for the judge to take an overall view of the prospects of success; a judge who is experienced in this type of litigation should have no difficulty in doing so.</w:t>
      </w:r>
      <w:r w:rsidRPr="000E3ABE">
        <w:rPr>
          <w:rFonts w:eastAsia="PMingLiU"/>
          <w:i/>
          <w:sz w:val="24"/>
          <w:szCs w:val="24"/>
          <w:lang w:eastAsia="zh-TW"/>
        </w:rPr>
        <w:t>”</w:t>
      </w:r>
      <w:r w:rsidRPr="000E3ABE">
        <w:rPr>
          <w:rFonts w:eastAsia="PMingLiU" w:hint="eastAsia"/>
          <w:i/>
          <w:sz w:val="24"/>
          <w:szCs w:val="24"/>
          <w:lang w:eastAsia="zh-TW"/>
        </w:rPr>
        <w:t xml:space="preserve"> </w:t>
      </w:r>
    </w:p>
    <w:p w:rsidR="00360E6C" w:rsidRPr="00360E6C" w:rsidRDefault="00360E6C" w:rsidP="00360E6C">
      <w:pPr>
        <w:widowControl w:val="0"/>
        <w:tabs>
          <w:tab w:val="clear" w:pos="1440"/>
          <w:tab w:val="clear" w:pos="4320"/>
          <w:tab w:val="clear" w:pos="9072"/>
          <w:tab w:val="left" w:pos="1400"/>
        </w:tabs>
        <w:jc w:val="both"/>
        <w:rPr>
          <w:rFonts w:hint="eastAsia"/>
        </w:rPr>
      </w:pPr>
    </w:p>
    <w:p w:rsidR="000D4E79" w:rsidRPr="00360E6C" w:rsidRDefault="00360E6C" w:rsidP="00360E6C">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sidRPr="00360E6C">
        <w:rPr>
          <w:rFonts w:eastAsia="PMingLiU" w:hint="eastAsia"/>
          <w:lang w:eastAsia="zh-TW"/>
        </w:rPr>
        <w:t xml:space="preserve">In </w:t>
      </w:r>
      <w:r w:rsidRPr="000E3ABE">
        <w:rPr>
          <w:rFonts w:eastAsia="PMingLiU" w:hint="eastAsia"/>
          <w:b/>
          <w:i/>
          <w:lang w:eastAsia="zh-TW"/>
        </w:rPr>
        <w:t>Yeung Mo Shing v Chung Fai Engineering Company Limited &amp; anor</w:t>
      </w:r>
      <w:r w:rsidRPr="00360E6C">
        <w:rPr>
          <w:rFonts w:eastAsia="PMingLiU" w:hint="eastAsia"/>
          <w:lang w:eastAsia="zh-TW"/>
        </w:rPr>
        <w:t xml:space="preserve"> HCPI301/2002, Recorder E Chan, SC referred to what Parker LJ said in </w:t>
      </w:r>
      <w:r w:rsidRPr="000E3ABE">
        <w:rPr>
          <w:rFonts w:eastAsia="PMingLiU" w:hint="eastAsia"/>
          <w:b/>
          <w:i/>
          <w:lang w:eastAsia="zh-TW"/>
        </w:rPr>
        <w:t xml:space="preserve">Hartley </w:t>
      </w:r>
      <w:r w:rsidRPr="000E3ABE">
        <w:rPr>
          <w:rFonts w:hint="eastAsia"/>
          <w:b/>
          <w:i/>
        </w:rPr>
        <w:t>v. Birmingham City District Council</w:t>
      </w:r>
      <w:r w:rsidRPr="00360E6C">
        <w:rPr>
          <w:rFonts w:hint="eastAsia"/>
        </w:rPr>
        <w:t xml:space="preserve"> [1992] 2 All ER 212</w:t>
      </w:r>
      <w:r w:rsidRPr="00360E6C">
        <w:rPr>
          <w:rFonts w:eastAsia="PMingLiU" w:hint="eastAsia"/>
          <w:lang w:eastAsia="zh-TW"/>
        </w:rPr>
        <w:t xml:space="preserve"> and said that </w:t>
      </w:r>
      <w:r w:rsidRPr="00360E6C">
        <w:rPr>
          <w:rFonts w:eastAsia="PMingLiU"/>
          <w:lang w:eastAsia="zh-TW"/>
        </w:rPr>
        <w:t>“</w:t>
      </w:r>
      <w:r w:rsidRPr="00360E6C">
        <w:rPr>
          <w:rFonts w:eastAsia="PMingLiU" w:hint="eastAsia"/>
          <w:lang w:eastAsia="zh-TW"/>
        </w:rPr>
        <w:t xml:space="preserve">[thus] it is usually not necessary to </w:t>
      </w:r>
      <w:r w:rsidRPr="00360E6C">
        <w:rPr>
          <w:rFonts w:eastAsia="PMingLiU"/>
          <w:lang w:eastAsia="zh-TW"/>
        </w:rPr>
        <w:t>consider</w:t>
      </w:r>
      <w:r w:rsidRPr="00360E6C">
        <w:rPr>
          <w:rFonts w:eastAsia="PMingLiU" w:hint="eastAsia"/>
          <w:lang w:eastAsia="zh-TW"/>
        </w:rPr>
        <w:t xml:space="preserve"> </w:t>
      </w:r>
      <w:r w:rsidRPr="00360E6C">
        <w:rPr>
          <w:rFonts w:eastAsia="PMingLiU"/>
          <w:lang w:eastAsia="zh-TW"/>
        </w:rPr>
        <w:t>the</w:t>
      </w:r>
      <w:r w:rsidRPr="00360E6C">
        <w:rPr>
          <w:rFonts w:eastAsia="PMingLiU" w:hint="eastAsia"/>
          <w:lang w:eastAsia="zh-TW"/>
        </w:rPr>
        <w:t xml:space="preserve"> relative strength of the plaintiff</w:t>
      </w:r>
      <w:r w:rsidRPr="00360E6C">
        <w:rPr>
          <w:rFonts w:eastAsia="PMingLiU"/>
          <w:lang w:eastAsia="zh-TW"/>
        </w:rPr>
        <w:t>’</w:t>
      </w:r>
      <w:r w:rsidRPr="00360E6C">
        <w:rPr>
          <w:rFonts w:eastAsia="PMingLiU" w:hint="eastAsia"/>
          <w:lang w:eastAsia="zh-TW"/>
        </w:rPr>
        <w:t>s and the defendant</w:t>
      </w:r>
      <w:r w:rsidRPr="00360E6C">
        <w:rPr>
          <w:rFonts w:eastAsia="PMingLiU"/>
          <w:lang w:eastAsia="zh-TW"/>
        </w:rPr>
        <w:t>’</w:t>
      </w:r>
      <w:r w:rsidRPr="00360E6C">
        <w:rPr>
          <w:rFonts w:eastAsia="PMingLiU" w:hint="eastAsia"/>
          <w:lang w:eastAsia="zh-TW"/>
        </w:rPr>
        <w:t>s case</w:t>
      </w:r>
      <w:r w:rsidRPr="00360E6C">
        <w:rPr>
          <w:rFonts w:eastAsia="PMingLiU"/>
          <w:lang w:eastAsia="zh-TW"/>
        </w:rPr>
        <w:t>”</w:t>
      </w:r>
      <w:r w:rsidRPr="00360E6C">
        <w:rPr>
          <w:rFonts w:eastAsia="PMingLiU" w:hint="eastAsia"/>
          <w:lang w:eastAsia="zh-TW"/>
        </w:rPr>
        <w:t>.</w:t>
      </w:r>
    </w:p>
    <w:p w:rsidR="000D4E79" w:rsidRDefault="000D4E79">
      <w:pPr>
        <w:widowControl w:val="0"/>
        <w:tabs>
          <w:tab w:val="clear" w:pos="1440"/>
          <w:tab w:val="clear" w:pos="4320"/>
          <w:tab w:val="clear" w:pos="9072"/>
          <w:tab w:val="left" w:pos="1400"/>
        </w:tabs>
        <w:spacing w:line="360" w:lineRule="auto"/>
        <w:jc w:val="both"/>
      </w:pPr>
    </w:p>
    <w:p w:rsidR="0010666A"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Taking all the above matters into consideration, I am satisfied that it would be equitable to allow the </w:t>
      </w:r>
      <w:r>
        <w:t>Plaintiff’</w:t>
      </w:r>
      <w:r>
        <w:rPr>
          <w:rFonts w:hint="eastAsia"/>
        </w:rPr>
        <w:t xml:space="preserve">s claim against </w:t>
      </w:r>
      <w:r>
        <w:t>the</w:t>
      </w:r>
      <w:r>
        <w:rPr>
          <w:rFonts w:hint="eastAsia"/>
        </w:rPr>
        <w:t xml:space="preserve"> </w:t>
      </w:r>
      <w:r w:rsidR="00066362">
        <w:t>I</w:t>
      </w:r>
      <w:r w:rsidR="00066362">
        <w:rPr>
          <w:rFonts w:hint="eastAsia"/>
        </w:rPr>
        <w:t xml:space="preserve">ntended </w:t>
      </w:r>
      <w:r>
        <w:rPr>
          <w:rFonts w:hint="eastAsia"/>
        </w:rPr>
        <w:t>D2 to proceed</w:t>
      </w:r>
      <w:r w:rsidR="00360E6C">
        <w:rPr>
          <w:rFonts w:hint="eastAsia"/>
        </w:rPr>
        <w:t xml:space="preserve"> by disapplying the limitation period</w:t>
      </w:r>
      <w:r>
        <w:rPr>
          <w:rFonts w:hint="eastAsia"/>
        </w:rPr>
        <w:t xml:space="preserve">.  </w:t>
      </w:r>
    </w:p>
    <w:p w:rsidR="0010666A" w:rsidRDefault="0010666A" w:rsidP="0010666A">
      <w:pPr>
        <w:pStyle w:val="ListParagraph"/>
        <w:rPr>
          <w:rFonts w:hint="eastAsia"/>
        </w:rPr>
      </w:pPr>
    </w:p>
    <w:p w:rsidR="0010666A" w:rsidRPr="00066362" w:rsidRDefault="0010666A" w:rsidP="0010666A">
      <w:pPr>
        <w:pStyle w:val="ListParagraph"/>
        <w:tabs>
          <w:tab w:val="clear" w:pos="1440"/>
          <w:tab w:val="clear" w:pos="4320"/>
          <w:tab w:val="clear" w:pos="9072"/>
        </w:tabs>
        <w:ind w:left="-284"/>
        <w:rPr>
          <w:rFonts w:hint="eastAsia"/>
          <w:b/>
          <w:u w:val="single"/>
        </w:rPr>
      </w:pPr>
      <w:r w:rsidRPr="00066362">
        <w:rPr>
          <w:rFonts w:hint="eastAsia"/>
          <w:b/>
          <w:u w:val="single"/>
        </w:rPr>
        <w:t>FINDING</w:t>
      </w:r>
    </w:p>
    <w:p w:rsidR="0010666A" w:rsidRDefault="0010666A" w:rsidP="0010666A">
      <w:pPr>
        <w:pStyle w:val="ListParagraph"/>
        <w:tabs>
          <w:tab w:val="clear" w:pos="1440"/>
          <w:tab w:val="clear" w:pos="4320"/>
          <w:tab w:val="clear" w:pos="9072"/>
        </w:tabs>
        <w:ind w:left="-284"/>
      </w:pPr>
    </w:p>
    <w:p w:rsidR="00BB416C"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 </w:t>
      </w:r>
      <w:r w:rsidR="00066362">
        <w:t>make</w:t>
      </w:r>
      <w:r w:rsidR="00066362">
        <w:rPr>
          <w:rFonts w:hint="eastAsia"/>
        </w:rPr>
        <w:t xml:space="preserve"> </w:t>
      </w:r>
      <w:r w:rsidR="00E81F21">
        <w:rPr>
          <w:rFonts w:hint="eastAsia"/>
        </w:rPr>
        <w:t xml:space="preserve">an </w:t>
      </w:r>
      <w:r>
        <w:rPr>
          <w:rFonts w:hint="eastAsia"/>
        </w:rPr>
        <w:t xml:space="preserve">order </w:t>
      </w:r>
      <w:r w:rsidR="00E81F21">
        <w:t>that</w:t>
      </w:r>
      <w:r w:rsidR="00E81F21">
        <w:rPr>
          <w:rFonts w:hint="eastAsia"/>
        </w:rPr>
        <w:t xml:space="preserve"> the Intended D2 be joined as the 2</w:t>
      </w:r>
      <w:r w:rsidR="00E81F21" w:rsidRPr="00E81F21">
        <w:rPr>
          <w:rFonts w:hint="eastAsia"/>
          <w:vertAlign w:val="superscript"/>
        </w:rPr>
        <w:t>nd</w:t>
      </w:r>
      <w:r w:rsidR="00E81F21">
        <w:rPr>
          <w:rFonts w:hint="eastAsia"/>
        </w:rPr>
        <w:t xml:space="preserve"> Defendant herein and there be order </w:t>
      </w:r>
      <w:r>
        <w:rPr>
          <w:rFonts w:hint="eastAsia"/>
        </w:rPr>
        <w:t>in term</w:t>
      </w:r>
      <w:r w:rsidR="00066362">
        <w:t>s</w:t>
      </w:r>
      <w:r>
        <w:rPr>
          <w:rFonts w:hint="eastAsia"/>
        </w:rPr>
        <w:t xml:space="preserve"> of </w:t>
      </w:r>
      <w:r w:rsidR="0036709B">
        <w:t>paragraphs 3</w:t>
      </w:r>
      <w:r>
        <w:rPr>
          <w:rFonts w:hint="eastAsia"/>
        </w:rPr>
        <w:t xml:space="preserve"> and 4 of the </w:t>
      </w:r>
      <w:r w:rsidR="00066362">
        <w:t>A</w:t>
      </w:r>
      <w:r>
        <w:rPr>
          <w:rFonts w:hint="eastAsia"/>
        </w:rPr>
        <w:t xml:space="preserve">mended </w:t>
      </w:r>
      <w:r w:rsidR="00066362">
        <w:t>S</w:t>
      </w:r>
      <w:r>
        <w:rPr>
          <w:rFonts w:hint="eastAsia"/>
        </w:rPr>
        <w:t xml:space="preserve">ummons.  </w:t>
      </w:r>
      <w:r w:rsidR="00E81F21">
        <w:rPr>
          <w:rFonts w:hint="eastAsia"/>
        </w:rPr>
        <w:t>There be order nisi that t</w:t>
      </w:r>
      <w:r>
        <w:rPr>
          <w:rFonts w:hint="eastAsia"/>
        </w:rPr>
        <w:t xml:space="preserve">he </w:t>
      </w:r>
      <w:r w:rsidR="00360E6C">
        <w:rPr>
          <w:rFonts w:hint="eastAsia"/>
        </w:rPr>
        <w:t>1</w:t>
      </w:r>
      <w:r w:rsidR="00360E6C" w:rsidRPr="00360E6C">
        <w:rPr>
          <w:rFonts w:hint="eastAsia"/>
          <w:vertAlign w:val="superscript"/>
        </w:rPr>
        <w:t>st</w:t>
      </w:r>
      <w:r w:rsidR="00360E6C">
        <w:rPr>
          <w:rFonts w:hint="eastAsia"/>
        </w:rPr>
        <w:t xml:space="preserve"> </w:t>
      </w:r>
      <w:r>
        <w:t>Defendant</w:t>
      </w:r>
      <w:r>
        <w:rPr>
          <w:rFonts w:hint="eastAsia"/>
        </w:rPr>
        <w:t xml:space="preserve"> should have </w:t>
      </w:r>
      <w:r w:rsidR="00360E6C">
        <w:rPr>
          <w:rFonts w:hint="eastAsia"/>
        </w:rPr>
        <w:t>cost</w:t>
      </w:r>
      <w:r w:rsidR="00E2477D">
        <w:rPr>
          <w:rFonts w:hint="eastAsia"/>
        </w:rPr>
        <w:t>s</w:t>
      </w:r>
      <w:r w:rsidR="00360E6C">
        <w:rPr>
          <w:rFonts w:hint="eastAsia"/>
        </w:rPr>
        <w:t xml:space="preserve"> </w:t>
      </w:r>
      <w:r>
        <w:rPr>
          <w:rFonts w:hint="eastAsia"/>
        </w:rPr>
        <w:t>of an</w:t>
      </w:r>
      <w:r w:rsidR="00BB416C">
        <w:rPr>
          <w:rFonts w:hint="eastAsia"/>
        </w:rPr>
        <w:t>d</w:t>
      </w:r>
      <w:r>
        <w:rPr>
          <w:rFonts w:hint="eastAsia"/>
        </w:rPr>
        <w:t xml:space="preserve"> occasion</w:t>
      </w:r>
      <w:r w:rsidR="00BB416C">
        <w:rPr>
          <w:rFonts w:hint="eastAsia"/>
        </w:rPr>
        <w:t>ed</w:t>
      </w:r>
      <w:r>
        <w:rPr>
          <w:rFonts w:hint="eastAsia"/>
        </w:rPr>
        <w:t xml:space="preserve"> by th</w:t>
      </w:r>
      <w:r w:rsidR="00E81F21">
        <w:rPr>
          <w:rFonts w:hint="eastAsia"/>
        </w:rPr>
        <w:t>is application and the</w:t>
      </w:r>
      <w:r>
        <w:rPr>
          <w:rFonts w:hint="eastAsia"/>
        </w:rPr>
        <w:t xml:space="preserve"> </w:t>
      </w:r>
      <w:r>
        <w:t>amendment</w:t>
      </w:r>
      <w:r w:rsidR="00E2477D">
        <w:rPr>
          <w:rFonts w:hint="eastAsia"/>
        </w:rPr>
        <w:t xml:space="preserve"> be paid by the Plaintiff</w:t>
      </w:r>
      <w:r w:rsidR="00E81F21">
        <w:rPr>
          <w:rFonts w:hint="eastAsia"/>
        </w:rPr>
        <w:t xml:space="preserve">, and as </w:t>
      </w:r>
      <w:r w:rsidR="00E81F21">
        <w:t>between</w:t>
      </w:r>
      <w:r w:rsidR="00E81F21">
        <w:rPr>
          <w:rFonts w:hint="eastAsia"/>
        </w:rPr>
        <w:t xml:space="preserve"> the Plaintiff and the 2</w:t>
      </w:r>
      <w:r w:rsidR="00E81F21" w:rsidRPr="00E81F21">
        <w:rPr>
          <w:rFonts w:hint="eastAsia"/>
          <w:vertAlign w:val="superscript"/>
        </w:rPr>
        <w:t>nd</w:t>
      </w:r>
      <w:r w:rsidR="00E81F21">
        <w:rPr>
          <w:rFonts w:hint="eastAsia"/>
        </w:rPr>
        <w:t xml:space="preserve"> Defendant, </w:t>
      </w:r>
      <w:r>
        <w:rPr>
          <w:rFonts w:hint="eastAsia"/>
        </w:rPr>
        <w:t>costs of this application be</w:t>
      </w:r>
      <w:r w:rsidR="00BB416C">
        <w:rPr>
          <w:rFonts w:hint="eastAsia"/>
        </w:rPr>
        <w:t xml:space="preserve"> cost</w:t>
      </w:r>
      <w:r w:rsidR="00066362">
        <w:t>s</w:t>
      </w:r>
      <w:r>
        <w:rPr>
          <w:rFonts w:hint="eastAsia"/>
        </w:rPr>
        <w:t xml:space="preserve"> in the </w:t>
      </w:r>
      <w:r w:rsidR="00360E6C">
        <w:rPr>
          <w:rFonts w:hint="eastAsia"/>
        </w:rPr>
        <w:t>cause</w:t>
      </w:r>
      <w:r w:rsidR="00360E6C" w:rsidRPr="00360E6C">
        <w:rPr>
          <w:rFonts w:hint="eastAsia"/>
        </w:rPr>
        <w:t xml:space="preserve"> </w:t>
      </w:r>
      <w:r w:rsidR="00E2477D">
        <w:rPr>
          <w:rFonts w:hint="eastAsia"/>
        </w:rPr>
        <w:t xml:space="preserve">save that the </w:t>
      </w:r>
      <w:r w:rsidR="00E81F21">
        <w:rPr>
          <w:rFonts w:hint="eastAsia"/>
        </w:rPr>
        <w:t>2</w:t>
      </w:r>
      <w:r w:rsidR="00E81F21" w:rsidRPr="00E81F21">
        <w:rPr>
          <w:rFonts w:hint="eastAsia"/>
          <w:vertAlign w:val="superscript"/>
        </w:rPr>
        <w:t>nd</w:t>
      </w:r>
      <w:r w:rsidR="00E81F21">
        <w:rPr>
          <w:rFonts w:hint="eastAsia"/>
        </w:rPr>
        <w:t xml:space="preserve"> Defendant </w:t>
      </w:r>
      <w:r w:rsidR="00E2477D">
        <w:rPr>
          <w:rFonts w:hint="eastAsia"/>
        </w:rPr>
        <w:t>shall pay the costs of the hearing on 21 February 2011</w:t>
      </w:r>
      <w:r w:rsidR="00360E6C">
        <w:rPr>
          <w:rFonts w:hint="eastAsia"/>
        </w:rPr>
        <w:t>with certificate for counsel</w:t>
      </w:r>
      <w:r w:rsidR="00E2477D">
        <w:rPr>
          <w:rFonts w:hint="eastAsia"/>
        </w:rPr>
        <w:t xml:space="preserve"> to the Plaintiff</w:t>
      </w:r>
      <w:r>
        <w:rPr>
          <w:rFonts w:hint="eastAsia"/>
        </w:rPr>
        <w:t xml:space="preserve">.  </w:t>
      </w:r>
    </w:p>
    <w:p w:rsidR="00BB416C" w:rsidRDefault="00BB416C" w:rsidP="00BB416C">
      <w:pPr>
        <w:widowControl w:val="0"/>
        <w:tabs>
          <w:tab w:val="clear" w:pos="1440"/>
          <w:tab w:val="clear" w:pos="4320"/>
          <w:tab w:val="clear" w:pos="9072"/>
          <w:tab w:val="left" w:pos="1400"/>
        </w:tabs>
        <w:spacing w:line="360" w:lineRule="auto"/>
        <w:jc w:val="both"/>
        <w:rPr>
          <w:rFonts w:hint="eastAsia"/>
        </w:rPr>
      </w:pPr>
    </w:p>
    <w:p w:rsidR="000D4E79" w:rsidRDefault="000D4E79" w:rsidP="000D4E79">
      <w:pPr>
        <w:widowControl w:val="0"/>
        <w:numPr>
          <w:ilvl w:val="0"/>
          <w:numId w:val="1"/>
        </w:numPr>
        <w:tabs>
          <w:tab w:val="clear" w:pos="1440"/>
          <w:tab w:val="clear" w:pos="4320"/>
          <w:tab w:val="clear" w:pos="9072"/>
          <w:tab w:val="left" w:pos="1400"/>
        </w:tabs>
        <w:spacing w:line="360" w:lineRule="auto"/>
        <w:ind w:left="0" w:firstLine="0"/>
        <w:jc w:val="both"/>
        <w:rPr>
          <w:rFonts w:hint="eastAsia"/>
        </w:rPr>
      </w:pPr>
      <w:r>
        <w:rPr>
          <w:rFonts w:hint="eastAsia"/>
        </w:rPr>
        <w:t xml:space="preserve">I notice that the </w:t>
      </w:r>
      <w:r>
        <w:t>Plaintiff</w:t>
      </w:r>
      <w:r>
        <w:rPr>
          <w:rFonts w:hint="eastAsia"/>
        </w:rPr>
        <w:t xml:space="preserve"> had not filed the </w:t>
      </w:r>
      <w:r w:rsidR="00BB416C">
        <w:rPr>
          <w:rFonts w:hint="eastAsia"/>
        </w:rPr>
        <w:t xml:space="preserve">statement of </w:t>
      </w:r>
      <w:r>
        <w:rPr>
          <w:rFonts w:hint="eastAsia"/>
        </w:rPr>
        <w:t>claim</w:t>
      </w:r>
      <w:r w:rsidR="00BB416C">
        <w:rPr>
          <w:rFonts w:hint="eastAsia"/>
        </w:rPr>
        <w:t xml:space="preserve"> and statement of damages</w:t>
      </w:r>
      <w:r>
        <w:rPr>
          <w:rFonts w:hint="eastAsia"/>
        </w:rPr>
        <w:t xml:space="preserve">.  The parties are </w:t>
      </w:r>
      <w:r>
        <w:t>required</w:t>
      </w:r>
      <w:r>
        <w:rPr>
          <w:rFonts w:hint="eastAsia"/>
        </w:rPr>
        <w:t xml:space="preserve"> to liaise on the agreed timetable for </w:t>
      </w:r>
      <w:r>
        <w:t>exchange</w:t>
      </w:r>
      <w:r>
        <w:rPr>
          <w:rFonts w:hint="eastAsia"/>
        </w:rPr>
        <w:t xml:space="preserve"> of </w:t>
      </w:r>
      <w:r>
        <w:t>p</w:t>
      </w:r>
      <w:r w:rsidR="00BB416C">
        <w:rPr>
          <w:rFonts w:hint="eastAsia"/>
        </w:rPr>
        <w:t>leadings within 7 days failing</w:t>
      </w:r>
      <w:r>
        <w:rPr>
          <w:rFonts w:hint="eastAsia"/>
        </w:rPr>
        <w:t xml:space="preserve"> which </w:t>
      </w:r>
      <w:r w:rsidR="00BB416C">
        <w:rPr>
          <w:rFonts w:hint="eastAsia"/>
        </w:rPr>
        <w:t xml:space="preserve">the Plaintiff shall set </w:t>
      </w:r>
      <w:r>
        <w:rPr>
          <w:rFonts w:hint="eastAsia"/>
        </w:rPr>
        <w:t>a checklist review before the PI Master</w:t>
      </w:r>
      <w:r w:rsidR="00BB416C">
        <w:rPr>
          <w:rFonts w:hint="eastAsia"/>
        </w:rPr>
        <w:t xml:space="preserve"> for directions</w:t>
      </w:r>
      <w:r>
        <w:rPr>
          <w:rFonts w:hint="eastAsia"/>
        </w:rPr>
        <w:t xml:space="preserve">.  </w:t>
      </w:r>
    </w:p>
    <w:p w:rsidR="000D4E79" w:rsidRDefault="000D4E79">
      <w:pPr>
        <w:widowControl w:val="0"/>
        <w:tabs>
          <w:tab w:val="clear" w:pos="1440"/>
          <w:tab w:val="clear" w:pos="4320"/>
          <w:tab w:val="clear" w:pos="9072"/>
          <w:tab w:val="left" w:pos="1400"/>
        </w:tabs>
        <w:spacing w:line="360" w:lineRule="auto"/>
        <w:jc w:val="both"/>
      </w:pPr>
    </w:p>
    <w:p w:rsidR="000E3ABE" w:rsidRDefault="000E3ABE">
      <w:pPr>
        <w:widowControl w:val="0"/>
        <w:tabs>
          <w:tab w:val="clear" w:pos="1440"/>
          <w:tab w:val="clear" w:pos="4320"/>
          <w:tab w:val="clear" w:pos="9072"/>
          <w:tab w:val="left" w:pos="1400"/>
        </w:tabs>
        <w:spacing w:line="360" w:lineRule="auto"/>
        <w:jc w:val="both"/>
      </w:pPr>
    </w:p>
    <w:p w:rsidR="00381617" w:rsidRDefault="00381617">
      <w:pPr>
        <w:widowControl w:val="0"/>
        <w:tabs>
          <w:tab w:val="clear" w:pos="1440"/>
          <w:tab w:val="clear" w:pos="4320"/>
          <w:tab w:val="clear" w:pos="9072"/>
          <w:tab w:val="left" w:pos="1400"/>
        </w:tabs>
        <w:spacing w:line="360" w:lineRule="auto"/>
        <w:jc w:val="both"/>
        <w:rPr>
          <w:rFonts w:hint="eastAsia"/>
        </w:rPr>
      </w:pPr>
    </w:p>
    <w:p w:rsidR="00F12359" w:rsidRDefault="000D4E79">
      <w:pPr>
        <w:pStyle w:val="BodyText2"/>
        <w:widowControl w:val="0"/>
        <w:tabs>
          <w:tab w:val="left" w:pos="1400"/>
          <w:tab w:val="center" w:pos="7140"/>
        </w:tabs>
        <w:spacing w:line="240" w:lineRule="auto"/>
      </w:pPr>
      <w:r>
        <w:rPr>
          <w:rFonts w:hint="eastAsia"/>
        </w:rPr>
        <w:tab/>
      </w:r>
      <w:r>
        <w:rPr>
          <w:rFonts w:hint="eastAsia"/>
        </w:rPr>
        <w:tab/>
      </w:r>
    </w:p>
    <w:p w:rsidR="000D4E79" w:rsidRDefault="00F12359">
      <w:pPr>
        <w:pStyle w:val="BodyText2"/>
        <w:widowControl w:val="0"/>
        <w:tabs>
          <w:tab w:val="left" w:pos="1400"/>
          <w:tab w:val="center" w:pos="7140"/>
        </w:tabs>
        <w:spacing w:line="240" w:lineRule="auto"/>
        <w:rPr>
          <w:rFonts w:hint="eastAsia"/>
        </w:rPr>
      </w:pPr>
      <w:r>
        <w:tab/>
      </w:r>
      <w:r>
        <w:tab/>
      </w:r>
      <w:r w:rsidR="000D4E79">
        <w:rPr>
          <w:rFonts w:hint="eastAsia"/>
        </w:rPr>
        <w:t>( R. Yu )</w:t>
      </w:r>
    </w:p>
    <w:p w:rsidR="000D4E79" w:rsidRDefault="000D4E79">
      <w:pPr>
        <w:widowControl w:val="0"/>
        <w:tabs>
          <w:tab w:val="clear" w:pos="1440"/>
          <w:tab w:val="clear" w:pos="4320"/>
          <w:tab w:val="clear" w:pos="9072"/>
          <w:tab w:val="left" w:pos="1400"/>
          <w:tab w:val="center" w:pos="7140"/>
        </w:tabs>
        <w:jc w:val="both"/>
        <w:rPr>
          <w:rFonts w:hint="eastAsia"/>
        </w:rPr>
      </w:pPr>
      <w:r>
        <w:rPr>
          <w:rFonts w:hint="eastAsia"/>
        </w:rPr>
        <w:tab/>
      </w:r>
      <w:r>
        <w:rPr>
          <w:rFonts w:hint="eastAsia"/>
        </w:rPr>
        <w:tab/>
        <w:t>Deputy District Judge</w:t>
      </w:r>
    </w:p>
    <w:p w:rsidR="00CD0B58" w:rsidRDefault="00CD0B58">
      <w:pPr>
        <w:widowControl w:val="0"/>
        <w:tabs>
          <w:tab w:val="clear" w:pos="1440"/>
          <w:tab w:val="clear" w:pos="4320"/>
          <w:tab w:val="clear" w:pos="9072"/>
          <w:tab w:val="left" w:pos="1400"/>
          <w:tab w:val="center" w:pos="7140"/>
        </w:tabs>
        <w:jc w:val="both"/>
        <w:rPr>
          <w:rFonts w:hint="eastAsia"/>
        </w:rPr>
      </w:pPr>
    </w:p>
    <w:p w:rsidR="00CD0B58" w:rsidRDefault="00EE0535" w:rsidP="00CD0B58">
      <w:pPr>
        <w:widowControl w:val="0"/>
        <w:tabs>
          <w:tab w:val="clear" w:pos="1440"/>
          <w:tab w:val="clear" w:pos="4320"/>
          <w:tab w:val="clear" w:pos="9072"/>
          <w:tab w:val="left" w:pos="1400"/>
        </w:tabs>
        <w:spacing w:line="360" w:lineRule="auto"/>
        <w:jc w:val="both"/>
      </w:pPr>
      <w:r>
        <w:t>Mr Kenny Lin, instructed by Messrs. B. Mak &amp; Co., for the Plaintiff</w:t>
      </w:r>
    </w:p>
    <w:p w:rsidR="00CD0B58" w:rsidRDefault="00EE0535" w:rsidP="00EE0535">
      <w:pPr>
        <w:widowControl w:val="0"/>
        <w:tabs>
          <w:tab w:val="clear" w:pos="1440"/>
          <w:tab w:val="clear" w:pos="4320"/>
          <w:tab w:val="clear" w:pos="9072"/>
          <w:tab w:val="left" w:pos="1400"/>
        </w:tabs>
        <w:spacing w:line="360" w:lineRule="auto"/>
        <w:jc w:val="both"/>
        <w:rPr>
          <w:rFonts w:hint="eastAsia"/>
        </w:rPr>
      </w:pPr>
      <w:r w:rsidRPr="00EE0535">
        <w:t>Mr Simon K. C. Lam</w:t>
      </w:r>
      <w:r>
        <w:t>, instructed by Messrs. Fung Wong Ng &amp; Lam, for the Intended 2</w:t>
      </w:r>
      <w:r w:rsidRPr="00EE0535">
        <w:rPr>
          <w:vertAlign w:val="superscript"/>
        </w:rPr>
        <w:t>nd</w:t>
      </w:r>
      <w:r>
        <w:t xml:space="preserve"> Defendant</w:t>
      </w:r>
    </w:p>
    <w:sectPr w:rsidR="00CD0B58">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76E9" w:rsidRDefault="00EE76E9">
      <w:r>
        <w:separator/>
      </w:r>
    </w:p>
  </w:endnote>
  <w:endnote w:type="continuationSeparator" w:id="0">
    <w:p w:rsidR="00EE76E9" w:rsidRDefault="00EE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E79" w:rsidRDefault="000D4E79">
    <w:pPr>
      <w:pStyle w:val="Footer"/>
      <w:framePr w:wrap="auto" w:vAnchor="text" w:hAnchor="margin" w:xAlign="right" w:y="1"/>
      <w:rPr>
        <w:rStyle w:val="PageNumber"/>
      </w:rPr>
    </w:pPr>
  </w:p>
  <w:p w:rsidR="000D4E79" w:rsidRDefault="000D4E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76E9" w:rsidRDefault="00EE76E9">
      <w:r>
        <w:separator/>
      </w:r>
    </w:p>
  </w:footnote>
  <w:footnote w:type="continuationSeparator" w:id="0">
    <w:p w:rsidR="00EE76E9" w:rsidRDefault="00EE7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E79" w:rsidRDefault="0065036E">
    <w:pPr>
      <w:pStyle w:val="Header"/>
    </w:pPr>
    <w:r>
      <w:rPr>
        <w:noProof/>
        <w:sz w:val="20"/>
        <w:lang w:eastAsia="en-US"/>
      </w:rPr>
    </w:r>
    <w:r w:rsidR="0065036E">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76.1pt;margin-top:12.25pt;width:27pt;height:783pt;z-index:251655168;mso-wrap-style:square;mso-wrap-edited:f;mso-width-percent:0;mso-height-percent:0;mso-width-percent:0;mso-height-percent:0;v-text-anchor:top" o:allowincell="f" stroked="f">
          <v:textbox style="mso-next-textbox:#_x0000_s1025">
            <w:txbxContent>
              <w:p w:rsidR="000D4E79" w:rsidRDefault="000D4E79">
                <w:pPr>
                  <w:rPr>
                    <w:b/>
                    <w:bCs/>
                    <w:sz w:val="20"/>
                    <w:szCs w:val="20"/>
                  </w:rPr>
                </w:pPr>
                <w:r>
                  <w:rPr>
                    <w:b/>
                    <w:bCs/>
                    <w:sz w:val="20"/>
                    <w:szCs w:val="20"/>
                  </w:rPr>
                  <w:t>A</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B</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C</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2"/>
                  <w:rPr>
                    <w:sz w:val="16"/>
                    <w:szCs w:val="16"/>
                  </w:rPr>
                </w:pPr>
                <w:r>
                  <w:t>D</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E</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F</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G</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H</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I</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J</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K</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L</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M</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N</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O</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P</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Q</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R</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S</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T</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U</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3"/>
                  <w:jc w:val="left"/>
                </w:pPr>
                <w:r>
                  <w:t>V</w:t>
                </w:r>
              </w:p>
            </w:txbxContent>
          </v:textbox>
        </v:shape>
      </w:pict>
    </w:r>
    <w:r>
      <w:rPr>
        <w:noProof/>
        <w:sz w:val="20"/>
        <w:lang w:eastAsia="en-US"/>
      </w:rPr>
    </w:r>
    <w:r w:rsidR="0065036E">
      <w:rPr>
        <w:noProof/>
        <w:sz w:val="20"/>
        <w:lang w:eastAsia="en-US"/>
      </w:rPr>
      <w:pict>
        <v:shape id="_x0000_s1026" type="#_x0000_t202" alt="" style="position:absolute;left:0;text-align:left;margin-left:-85.9pt;margin-top:-19.15pt;width:54.8pt;height:23.4pt;z-index:251657216;mso-wrap-style:square;mso-wrap-edited:f;mso-width-percent:0;mso-height-percent:0;mso-width-percent:0;mso-height-percent:0;v-text-anchor:top" o:allowincell="f" stroked="f">
          <v:textbox style="mso-next-textbox:#_x0000_s1026">
            <w:txbxContent>
              <w:p w:rsidR="000D4E79" w:rsidRDefault="000D4E79">
                <w:pPr>
                  <w:rPr>
                    <w:rFonts w:eastAsia="SimHei"/>
                    <w:b/>
                    <w:bCs/>
                    <w:sz w:val="18"/>
                    <w:szCs w:val="18"/>
                  </w:rPr>
                </w:pPr>
                <w:r>
                  <w:rPr>
                    <w:rFonts w:eastAsia="SimHei" w:hint="eastAsia"/>
                    <w:b/>
                    <w:bCs/>
                  </w:rPr>
                  <w:t>由此</w:t>
                </w:r>
              </w:p>
            </w:txbxContent>
          </v:textbox>
        </v:shape>
      </w:pict>
    </w:r>
    <w:r>
      <w:rPr>
        <w:noProof/>
        <w:sz w:val="20"/>
        <w:lang w:eastAsia="en-US"/>
      </w:rPr>
    </w:r>
    <w:r w:rsidR="0065036E">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0D4E79" w:rsidRDefault="000D4E79">
                <w:pPr>
                  <w:rPr>
                    <w:b/>
                    <w:bCs/>
                    <w:sz w:val="20"/>
                    <w:szCs w:val="20"/>
                  </w:rPr>
                </w:pPr>
                <w:r>
                  <w:rPr>
                    <w:b/>
                    <w:bCs/>
                    <w:sz w:val="20"/>
                    <w:szCs w:val="20"/>
                  </w:rPr>
                  <w:t>A</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B</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C</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2"/>
                  <w:rPr>
                    <w:sz w:val="16"/>
                    <w:szCs w:val="16"/>
                  </w:rPr>
                </w:pPr>
                <w:r>
                  <w:t>D</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E</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F</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G</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H</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I</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J</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K</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L</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M</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N</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O</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P</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Q</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R</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S</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T</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U</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E79" w:rsidRDefault="0065036E">
    <w:pPr>
      <w:pStyle w:val="Header"/>
      <w:rPr>
        <w:sz w:val="28"/>
        <w:szCs w:val="28"/>
      </w:rPr>
    </w:pPr>
    <w:r>
      <w:rPr>
        <w:noProof/>
        <w:sz w:val="20"/>
        <w:lang w:eastAsia="en-US"/>
      </w:rPr>
    </w:r>
    <w:r w:rsidR="0065036E">
      <w:rPr>
        <w:noProof/>
        <w:sz w:val="20"/>
        <w:lang w:eastAsia="en-US"/>
      </w:rPr>
      <w:pict>
        <v:shapetype id="_x0000_t202" coordsize="21600,21600" o:spt="202" path="m,l,21600r21600,l21600,xe">
          <v:stroke joinstyle="miter"/>
          <v:path gradientshapeok="t" o:connecttype="rect"/>
        </v:shapetype>
        <v:shape id="_x0000_s1029" type="#_x0000_t202" alt="" style="position:absolute;left:0;text-align:left;margin-left:-82.65pt;margin-top:-19.15pt;width:64.65pt;height:23.4pt;z-index:251660288;mso-wrap-style:square;mso-wrap-edited:f;mso-width-percent:0;mso-height-percent:0;mso-width-percent:0;mso-height-percent:0;v-text-anchor:top" o:allowincell="f" stroked="f">
          <v:textbox style="mso-next-textbox:#_x0000_s1029">
            <w:txbxContent>
              <w:p w:rsidR="000D4E79" w:rsidRDefault="000D4E79">
                <w:pPr>
                  <w:rPr>
                    <w:rFonts w:eastAsia="SimHei"/>
                    <w:b/>
                    <w:bCs/>
                    <w:sz w:val="18"/>
                    <w:szCs w:val="18"/>
                  </w:rPr>
                </w:pPr>
                <w:r>
                  <w:rPr>
                    <w:rFonts w:eastAsia="SimHei" w:hint="eastAsia"/>
                    <w:b/>
                    <w:bCs/>
                  </w:rPr>
                  <w:t>由此</w:t>
                </w:r>
              </w:p>
            </w:txbxContent>
          </v:textbox>
        </v:shape>
      </w:pict>
    </w:r>
    <w:r>
      <w:rPr>
        <w:noProof/>
        <w:sz w:val="20"/>
        <w:lang w:eastAsia="en-US"/>
      </w:rPr>
    </w:r>
    <w:r w:rsidR="0065036E">
      <w:rPr>
        <w:noProof/>
        <w:sz w:val="20"/>
        <w:lang w:eastAsia="en-US"/>
      </w:rPr>
      <w:pict>
        <v:shape id="_x0000_s1028" type="#_x0000_t202" alt="" style="position:absolute;left:0;text-align:left;margin-left:-76.1pt;margin-top:12.05pt;width:27.85pt;height:783pt;z-index:251658240;mso-wrap-style:square;mso-wrap-edited:f;mso-width-percent:0;mso-height-percent:0;mso-width-percent:0;mso-height-percent:0;v-text-anchor:top" o:allowincell="f" stroked="f">
          <v:textbox style="mso-next-textbox:#_x0000_s1028">
            <w:txbxContent>
              <w:p w:rsidR="000D4E79" w:rsidRDefault="000D4E79">
                <w:pPr>
                  <w:rPr>
                    <w:b/>
                    <w:bCs/>
                    <w:sz w:val="20"/>
                    <w:szCs w:val="20"/>
                  </w:rPr>
                </w:pPr>
                <w:r>
                  <w:rPr>
                    <w:b/>
                    <w:bCs/>
                    <w:sz w:val="20"/>
                    <w:szCs w:val="20"/>
                  </w:rPr>
                  <w:t>A</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B</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C</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2"/>
                  <w:rPr>
                    <w:sz w:val="16"/>
                    <w:szCs w:val="16"/>
                  </w:rPr>
                </w:pPr>
                <w:r>
                  <w:t>D</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E</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F</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G</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H</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I</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J</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K</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L</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M</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N</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O</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P</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Q</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R</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S</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T</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U</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3"/>
                  <w:jc w:val="left"/>
                </w:pPr>
                <w:r>
                  <w:t>V</w:t>
                </w:r>
              </w:p>
            </w:txbxContent>
          </v:textbox>
        </v:shape>
      </w:pict>
    </w:r>
    <w:r w:rsidR="000D4E79">
      <w:rPr>
        <w:sz w:val="28"/>
        <w:szCs w:val="28"/>
      </w:rPr>
      <w:t xml:space="preserve">-  </w:t>
    </w:r>
    <w:r w:rsidR="000D4E79">
      <w:rPr>
        <w:rStyle w:val="PageNumber"/>
        <w:sz w:val="28"/>
        <w:szCs w:val="28"/>
      </w:rPr>
      <w:fldChar w:fldCharType="begin"/>
    </w:r>
    <w:r w:rsidR="000D4E79">
      <w:rPr>
        <w:rStyle w:val="PageNumber"/>
        <w:sz w:val="28"/>
        <w:szCs w:val="28"/>
      </w:rPr>
      <w:instrText xml:space="preserve"> PAGE </w:instrText>
    </w:r>
    <w:r w:rsidR="000D4E79">
      <w:rPr>
        <w:rStyle w:val="PageNumber"/>
        <w:sz w:val="28"/>
        <w:szCs w:val="28"/>
      </w:rPr>
      <w:fldChar w:fldCharType="separate"/>
    </w:r>
    <w:r w:rsidR="00AC6EFA">
      <w:rPr>
        <w:rStyle w:val="PageNumber"/>
        <w:noProof/>
        <w:sz w:val="28"/>
        <w:szCs w:val="28"/>
      </w:rPr>
      <w:t>18</w:t>
    </w:r>
    <w:r w:rsidR="000D4E79">
      <w:rPr>
        <w:rStyle w:val="PageNumber"/>
        <w:sz w:val="28"/>
        <w:szCs w:val="28"/>
      </w:rPr>
      <w:fldChar w:fldCharType="end"/>
    </w:r>
    <w:r w:rsidR="000D4E79">
      <w:rPr>
        <w:rStyle w:val="PageNumber"/>
        <w:sz w:val="28"/>
        <w:szCs w:val="28"/>
      </w:rPr>
      <w:t xml:space="preserve">  -</w:t>
    </w:r>
    <w:r>
      <w:rPr>
        <w:noProof/>
        <w:sz w:val="20"/>
        <w:lang w:eastAsia="en-US"/>
      </w:rPr>
    </w:r>
    <w:r w:rsidR="0065036E">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0D4E79" w:rsidRDefault="000D4E79">
                <w:pPr>
                  <w:rPr>
                    <w:b/>
                    <w:bCs/>
                    <w:sz w:val="20"/>
                    <w:szCs w:val="20"/>
                  </w:rPr>
                </w:pPr>
                <w:r>
                  <w:rPr>
                    <w:b/>
                    <w:bCs/>
                    <w:sz w:val="20"/>
                    <w:szCs w:val="20"/>
                  </w:rPr>
                  <w:t>A</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B</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C</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2"/>
                  <w:rPr>
                    <w:sz w:val="16"/>
                    <w:szCs w:val="16"/>
                  </w:rPr>
                </w:pPr>
                <w:r>
                  <w:t>D</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E</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20"/>
                    <w:szCs w:val="20"/>
                  </w:rPr>
                </w:pPr>
                <w:r>
                  <w:rPr>
                    <w:b/>
                    <w:bCs/>
                    <w:sz w:val="20"/>
                    <w:szCs w:val="20"/>
                  </w:rPr>
                  <w:t>F</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G</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H</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I</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J</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K</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L</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M</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N</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O</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P</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Q</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R</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S</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T</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rPr>
                    <w:b/>
                    <w:bCs/>
                    <w:sz w:val="16"/>
                    <w:szCs w:val="16"/>
                  </w:rPr>
                </w:pPr>
                <w:r>
                  <w:rPr>
                    <w:b/>
                    <w:bCs/>
                    <w:sz w:val="20"/>
                    <w:szCs w:val="20"/>
                  </w:rPr>
                  <w:t>U</w:t>
                </w:r>
              </w:p>
              <w:p w:rsidR="000D4E79" w:rsidRDefault="000D4E79">
                <w:pPr>
                  <w:rPr>
                    <w:b/>
                    <w:bCs/>
                    <w:sz w:val="10"/>
                    <w:szCs w:val="10"/>
                  </w:rPr>
                </w:pPr>
              </w:p>
              <w:p w:rsidR="000D4E79" w:rsidRDefault="000D4E79">
                <w:pPr>
                  <w:rPr>
                    <w:b/>
                    <w:bCs/>
                    <w:sz w:val="16"/>
                    <w:szCs w:val="16"/>
                  </w:rPr>
                </w:pPr>
              </w:p>
              <w:p w:rsidR="000D4E79" w:rsidRDefault="000D4E79">
                <w:pPr>
                  <w:rPr>
                    <w:b/>
                    <w:bCs/>
                    <w:sz w:val="16"/>
                    <w:szCs w:val="16"/>
                  </w:rPr>
                </w:pPr>
              </w:p>
              <w:p w:rsidR="000D4E79" w:rsidRDefault="000D4E79">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781"/>
    <w:multiLevelType w:val="hybridMultilevel"/>
    <w:tmpl w:val="19B69A0C"/>
    <w:lvl w:ilvl="0" w:tplc="C5F4D1D2">
      <w:start w:val="1"/>
      <w:numFmt w:val="decimal"/>
      <w:lvlText w:val="%1."/>
      <w:lvlJc w:val="left"/>
      <w:pPr>
        <w:tabs>
          <w:tab w:val="num" w:pos="1425"/>
        </w:tabs>
        <w:ind w:left="1425" w:hanging="1425"/>
      </w:pPr>
      <w:rPr>
        <w:rFonts w:hint="default"/>
      </w:rPr>
    </w:lvl>
    <w:lvl w:ilvl="1" w:tplc="C304F95A">
      <w:start w:val="1"/>
      <w:numFmt w:val="lowerLetter"/>
      <w:lvlText w:val="(%2)"/>
      <w:lvlJc w:val="left"/>
      <w:pPr>
        <w:tabs>
          <w:tab w:val="num" w:pos="840"/>
        </w:tabs>
        <w:ind w:left="840" w:hanging="360"/>
      </w:pPr>
      <w:rPr>
        <w:rFonts w:hint="default"/>
      </w:rPr>
    </w:lvl>
    <w:lvl w:ilvl="2" w:tplc="0409001B">
      <w:start w:val="1"/>
      <w:numFmt w:val="lowerRoman"/>
      <w:lvlText w:val="%3."/>
      <w:lvlJc w:val="right"/>
      <w:pPr>
        <w:tabs>
          <w:tab w:val="num" w:pos="1440"/>
        </w:tabs>
        <w:ind w:left="1440" w:hanging="480"/>
      </w:pPr>
    </w:lvl>
    <w:lvl w:ilvl="3" w:tplc="3F9A6A40">
      <w:start w:val="1"/>
      <w:numFmt w:val="lowerRoman"/>
      <w:lvlText w:val="(%4)"/>
      <w:lvlJc w:val="left"/>
      <w:pPr>
        <w:tabs>
          <w:tab w:val="num" w:pos="2160"/>
        </w:tabs>
        <w:ind w:left="2160" w:hanging="720"/>
      </w:pPr>
      <w:rPr>
        <w:rFonts w:eastAsia="PMingLiU"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36EE045A"/>
    <w:multiLevelType w:val="hybridMultilevel"/>
    <w:tmpl w:val="D7F43BE4"/>
    <w:lvl w:ilvl="0" w:tplc="F0BAA7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57737"/>
    <w:multiLevelType w:val="hybridMultilevel"/>
    <w:tmpl w:val="C7800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DEE221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26261">
    <w:abstractNumId w:val="2"/>
  </w:num>
  <w:num w:numId="2" w16cid:durableId="1878544319">
    <w:abstractNumId w:val="0"/>
  </w:num>
  <w:num w:numId="3" w16cid:durableId="53407807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trackRevisions/>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B58"/>
    <w:rsid w:val="00066362"/>
    <w:rsid w:val="000C3431"/>
    <w:rsid w:val="000D4E79"/>
    <w:rsid w:val="000E3ABE"/>
    <w:rsid w:val="000F148B"/>
    <w:rsid w:val="0010666A"/>
    <w:rsid w:val="001619A7"/>
    <w:rsid w:val="001E6171"/>
    <w:rsid w:val="00203C23"/>
    <w:rsid w:val="00203E25"/>
    <w:rsid w:val="00227221"/>
    <w:rsid w:val="002455CA"/>
    <w:rsid w:val="00261F25"/>
    <w:rsid w:val="00272C5B"/>
    <w:rsid w:val="002B2080"/>
    <w:rsid w:val="002C7E3E"/>
    <w:rsid w:val="002F0260"/>
    <w:rsid w:val="003221D4"/>
    <w:rsid w:val="00360E6C"/>
    <w:rsid w:val="0036709B"/>
    <w:rsid w:val="00381617"/>
    <w:rsid w:val="0044123C"/>
    <w:rsid w:val="0044461E"/>
    <w:rsid w:val="0047130B"/>
    <w:rsid w:val="00561E77"/>
    <w:rsid w:val="006050C6"/>
    <w:rsid w:val="006303EC"/>
    <w:rsid w:val="0065036E"/>
    <w:rsid w:val="00711B96"/>
    <w:rsid w:val="007444B9"/>
    <w:rsid w:val="00753BAC"/>
    <w:rsid w:val="007A0025"/>
    <w:rsid w:val="007E2740"/>
    <w:rsid w:val="008A6CF7"/>
    <w:rsid w:val="008C31F0"/>
    <w:rsid w:val="008D2DDD"/>
    <w:rsid w:val="008F2604"/>
    <w:rsid w:val="009D3D36"/>
    <w:rsid w:val="00A268D8"/>
    <w:rsid w:val="00A51A47"/>
    <w:rsid w:val="00A75C5A"/>
    <w:rsid w:val="00A97420"/>
    <w:rsid w:val="00AA690A"/>
    <w:rsid w:val="00AC6EFA"/>
    <w:rsid w:val="00B54070"/>
    <w:rsid w:val="00BA21AB"/>
    <w:rsid w:val="00BB416C"/>
    <w:rsid w:val="00BC2427"/>
    <w:rsid w:val="00C04FA1"/>
    <w:rsid w:val="00C335CF"/>
    <w:rsid w:val="00C52AD5"/>
    <w:rsid w:val="00CD0B58"/>
    <w:rsid w:val="00D75DC0"/>
    <w:rsid w:val="00D9318E"/>
    <w:rsid w:val="00DA49AC"/>
    <w:rsid w:val="00DD1A52"/>
    <w:rsid w:val="00E2477D"/>
    <w:rsid w:val="00E81F21"/>
    <w:rsid w:val="00E87D20"/>
    <w:rsid w:val="00EE0535"/>
    <w:rsid w:val="00EE76E9"/>
    <w:rsid w:val="00F12359"/>
    <w:rsid w:val="00F33E00"/>
    <w:rsid w:val="00F67298"/>
    <w:rsid w:val="00F97B74"/>
    <w:rsid w:val="00FA62E6"/>
    <w:rsid w:val="00FC458E"/>
    <w:rsid w:val="00FD6B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6221D86-8219-304E-978D-93AA7411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ListParagraph">
    <w:name w:val="List Paragraph"/>
    <w:basedOn w:val="Normal"/>
    <w:qFormat/>
    <w:pPr>
      <w:ind w:left="720"/>
    </w:p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szCs w:val="20"/>
    </w:rPr>
  </w:style>
  <w:style w:type="paragraph" w:styleId="HTMLPreformatted">
    <w:name w:val="HTML Preformatted"/>
    <w:basedOn w:val="Normal"/>
    <w:semiHidden/>
    <w:pPr>
      <w:tabs>
        <w:tab w:val="clear" w:pos="1440"/>
        <w:tab w:val="clear" w:pos="4320"/>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Arial Unicode MS" w:eastAsia="Arial Unicode MS" w:hAnsi="Arial Unicode MS" w:cs="Arial Unicode MS"/>
      <w:sz w:val="20"/>
      <w:szCs w:val="20"/>
      <w:lang w:eastAsia="en-US"/>
    </w:rPr>
  </w:style>
  <w:style w:type="paragraph" w:styleId="BalloonText">
    <w:name w:val="Balloon Text"/>
    <w:basedOn w:val="Normal"/>
    <w:link w:val="BalloonTextChar"/>
    <w:uiPriority w:val="99"/>
    <w:semiHidden/>
    <w:unhideWhenUsed/>
    <w:rsid w:val="00F67298"/>
    <w:rPr>
      <w:rFonts w:ascii="Tahoma" w:hAnsi="Tahoma" w:cs="Tahoma"/>
      <w:sz w:val="16"/>
      <w:szCs w:val="16"/>
    </w:rPr>
  </w:style>
  <w:style w:type="character" w:customStyle="1" w:styleId="BalloonTextChar">
    <w:name w:val="Balloon Text Char"/>
    <w:basedOn w:val="DefaultParagraphFont"/>
    <w:link w:val="BalloonText"/>
    <w:uiPriority w:val="99"/>
    <w:semiHidden/>
    <w:rsid w:val="00F67298"/>
    <w:rPr>
      <w:rFonts w:ascii="Tahoma" w:hAnsi="Tahoma" w:cs="Tahoma"/>
      <w:sz w:val="16"/>
      <w:szCs w:val="16"/>
    </w:rPr>
  </w:style>
  <w:style w:type="paragraph" w:styleId="Revision">
    <w:name w:val="Revision"/>
    <w:hidden/>
    <w:uiPriority w:val="99"/>
    <w:semiHidden/>
    <w:rsid w:val="0065036E"/>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6190D-25A9-4663-BF8F-C777023F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2011-03-31T03:44:00Z</cp:lastPrinted>
  <dcterms:created xsi:type="dcterms:W3CDTF">2023-10-14T01:22:00Z</dcterms:created>
  <dcterms:modified xsi:type="dcterms:W3CDTF">2023-10-14T01:22:00Z</dcterms:modified>
</cp:coreProperties>
</file>