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FE9" w:rsidRPr="00A12691" w:rsidRDefault="001E7FE9" w:rsidP="00CF748F">
      <w:pPr>
        <w:tabs>
          <w:tab w:val="clear" w:pos="4320"/>
          <w:tab w:val="clear" w:pos="9072"/>
        </w:tabs>
        <w:overflowPunct w:val="0"/>
        <w:spacing w:line="360" w:lineRule="auto"/>
        <w:jc w:val="right"/>
        <w:rPr>
          <w:snapToGrid w:val="0"/>
        </w:rPr>
      </w:pPr>
      <w:r w:rsidRPr="00A12691">
        <w:rPr>
          <w:snapToGrid w:val="0"/>
        </w:rPr>
        <w:t>DC</w:t>
      </w:r>
      <w:r w:rsidR="007D0905" w:rsidRPr="00A12691">
        <w:rPr>
          <w:snapToGrid w:val="0"/>
        </w:rPr>
        <w:t>PI</w:t>
      </w:r>
      <w:r w:rsidRPr="00A12691">
        <w:rPr>
          <w:snapToGrid w:val="0"/>
        </w:rPr>
        <w:t xml:space="preserve"> </w:t>
      </w:r>
      <w:r w:rsidR="0011598A" w:rsidRPr="00A12691">
        <w:rPr>
          <w:snapToGrid w:val="0"/>
        </w:rPr>
        <w:t>4048</w:t>
      </w:r>
      <w:r w:rsidRPr="00A12691">
        <w:rPr>
          <w:snapToGrid w:val="0"/>
        </w:rPr>
        <w:t>/20</w:t>
      </w:r>
      <w:r w:rsidR="0032160B" w:rsidRPr="00A12691">
        <w:rPr>
          <w:snapToGrid w:val="0"/>
        </w:rPr>
        <w:t>1</w:t>
      </w:r>
      <w:r w:rsidR="0011598A" w:rsidRPr="00A12691">
        <w:rPr>
          <w:snapToGrid w:val="0"/>
        </w:rPr>
        <w:t>9</w:t>
      </w:r>
    </w:p>
    <w:p w:rsidR="0011598A" w:rsidRPr="00A12691" w:rsidRDefault="005A6BD8" w:rsidP="00CF748F">
      <w:pPr>
        <w:tabs>
          <w:tab w:val="clear" w:pos="4320"/>
          <w:tab w:val="clear" w:pos="9072"/>
        </w:tabs>
        <w:overflowPunct w:val="0"/>
        <w:spacing w:line="360" w:lineRule="auto"/>
        <w:jc w:val="right"/>
        <w:rPr>
          <w:snapToGrid w:val="0"/>
        </w:rPr>
      </w:pPr>
      <w:r w:rsidRPr="00A12691">
        <w:t xml:space="preserve"> [2022] HKDC 1245</w:t>
      </w:r>
    </w:p>
    <w:p w:rsidR="00760E40" w:rsidRPr="00A12691" w:rsidRDefault="00760E40" w:rsidP="00CF748F">
      <w:pPr>
        <w:tabs>
          <w:tab w:val="clear" w:pos="4320"/>
          <w:tab w:val="clear" w:pos="9072"/>
        </w:tabs>
        <w:overflowPunct w:val="0"/>
        <w:spacing w:line="360" w:lineRule="auto"/>
        <w:jc w:val="both"/>
        <w:rPr>
          <w:snapToGrid w:val="0"/>
        </w:rPr>
      </w:pPr>
    </w:p>
    <w:p w:rsidR="00FE07DE" w:rsidRPr="00A12691" w:rsidRDefault="00FE07DE" w:rsidP="00CF748F">
      <w:pPr>
        <w:tabs>
          <w:tab w:val="clear" w:pos="4320"/>
          <w:tab w:val="clear" w:pos="9072"/>
        </w:tabs>
        <w:overflowPunct w:val="0"/>
        <w:spacing w:line="360" w:lineRule="auto"/>
        <w:jc w:val="both"/>
        <w:rPr>
          <w:snapToGrid w:val="0"/>
        </w:rPr>
        <w:sectPr w:rsidR="00FE07DE" w:rsidRPr="00A12691" w:rsidSect="00322022">
          <w:headerReference w:type="default" r:id="rId8"/>
          <w:footerReference w:type="default" r:id="rId9"/>
          <w:pgSz w:w="11906" w:h="16838" w:code="9"/>
          <w:pgMar w:top="1800" w:right="1800" w:bottom="1440" w:left="1800" w:header="720" w:footer="720" w:gutter="0"/>
          <w:cols w:space="708"/>
          <w:docGrid w:linePitch="380"/>
        </w:sectPr>
      </w:pPr>
    </w:p>
    <w:p w:rsidR="001E7FE9" w:rsidRPr="00A12691" w:rsidRDefault="001E7FE9" w:rsidP="00CF748F">
      <w:pPr>
        <w:tabs>
          <w:tab w:val="clear" w:pos="4320"/>
          <w:tab w:val="clear" w:pos="9072"/>
        </w:tabs>
        <w:overflowPunct w:val="0"/>
        <w:spacing w:line="360" w:lineRule="auto"/>
        <w:jc w:val="center"/>
        <w:rPr>
          <w:b/>
          <w:snapToGrid w:val="0"/>
        </w:rPr>
      </w:pPr>
      <w:r w:rsidRPr="00A12691">
        <w:rPr>
          <w:b/>
          <w:snapToGrid w:val="0"/>
        </w:rPr>
        <w:lastRenderedPageBreak/>
        <w:t>IN THE DISTRICT COURT OF THE</w:t>
      </w:r>
    </w:p>
    <w:p w:rsidR="001E7FE9" w:rsidRPr="00A12691" w:rsidRDefault="001E7FE9" w:rsidP="00CF748F">
      <w:pPr>
        <w:tabs>
          <w:tab w:val="clear" w:pos="4320"/>
          <w:tab w:val="clear" w:pos="9072"/>
        </w:tabs>
        <w:overflowPunct w:val="0"/>
        <w:spacing w:line="360" w:lineRule="auto"/>
        <w:jc w:val="center"/>
        <w:rPr>
          <w:b/>
          <w:snapToGrid w:val="0"/>
        </w:rPr>
      </w:pPr>
      <w:r w:rsidRPr="00A12691">
        <w:rPr>
          <w:b/>
          <w:snapToGrid w:val="0"/>
        </w:rPr>
        <w:t>HONG KONG SPECIAL ADMINISTRATIVE REGION</w:t>
      </w:r>
    </w:p>
    <w:p w:rsidR="001E7FE9" w:rsidRPr="00A12691" w:rsidRDefault="007D0905" w:rsidP="00CF748F">
      <w:pPr>
        <w:tabs>
          <w:tab w:val="clear" w:pos="4320"/>
          <w:tab w:val="clear" w:pos="9072"/>
        </w:tabs>
        <w:overflowPunct w:val="0"/>
        <w:spacing w:line="360" w:lineRule="auto"/>
        <w:jc w:val="center"/>
        <w:rPr>
          <w:snapToGrid w:val="0"/>
        </w:rPr>
      </w:pPr>
      <w:r w:rsidRPr="00A12691">
        <w:rPr>
          <w:snapToGrid w:val="0"/>
        </w:rPr>
        <w:t>PERSONAL INJURIES</w:t>
      </w:r>
      <w:r w:rsidR="001E7FE9" w:rsidRPr="00A12691">
        <w:rPr>
          <w:snapToGrid w:val="0"/>
        </w:rPr>
        <w:t xml:space="preserve"> ACTION NO </w:t>
      </w:r>
      <w:r w:rsidR="0011598A" w:rsidRPr="00A12691">
        <w:rPr>
          <w:snapToGrid w:val="0"/>
        </w:rPr>
        <w:t>4048</w:t>
      </w:r>
      <w:r w:rsidR="001E7FE9" w:rsidRPr="00A12691">
        <w:rPr>
          <w:snapToGrid w:val="0"/>
        </w:rPr>
        <w:t xml:space="preserve"> OF 20</w:t>
      </w:r>
      <w:r w:rsidR="0032160B" w:rsidRPr="00A12691">
        <w:rPr>
          <w:snapToGrid w:val="0"/>
        </w:rPr>
        <w:t>1</w:t>
      </w:r>
      <w:r w:rsidR="0011598A" w:rsidRPr="00A12691">
        <w:rPr>
          <w:snapToGrid w:val="0"/>
        </w:rPr>
        <w:t>9</w:t>
      </w:r>
    </w:p>
    <w:p w:rsidR="00322022" w:rsidRPr="00A12691" w:rsidRDefault="00322022" w:rsidP="00CF748F">
      <w:pPr>
        <w:tabs>
          <w:tab w:val="clear" w:pos="4320"/>
          <w:tab w:val="clear" w:pos="9072"/>
        </w:tabs>
        <w:overflowPunct w:val="0"/>
        <w:spacing w:line="360" w:lineRule="auto"/>
        <w:jc w:val="center"/>
        <w:rPr>
          <w:snapToGrid w:val="0"/>
        </w:rPr>
      </w:pPr>
    </w:p>
    <w:p w:rsidR="00322022" w:rsidRPr="00A12691" w:rsidRDefault="00322022" w:rsidP="00CF748F">
      <w:pPr>
        <w:tabs>
          <w:tab w:val="clear" w:pos="4320"/>
          <w:tab w:val="clear" w:pos="9072"/>
        </w:tabs>
        <w:overflowPunct w:val="0"/>
        <w:spacing w:line="360" w:lineRule="auto"/>
        <w:jc w:val="center"/>
        <w:rPr>
          <w:snapToGrid w:val="0"/>
        </w:rPr>
      </w:pPr>
      <w:r w:rsidRPr="00A12691">
        <w:rPr>
          <w:snapToGrid w:val="0"/>
        </w:rPr>
        <w:t>--------------------------</w:t>
      </w:r>
    </w:p>
    <w:p w:rsidR="001E7FE9" w:rsidRPr="00A12691" w:rsidRDefault="001E7FE9" w:rsidP="00CF748F">
      <w:pPr>
        <w:tabs>
          <w:tab w:val="clear" w:pos="4320"/>
          <w:tab w:val="clear" w:pos="9072"/>
        </w:tabs>
        <w:overflowPunct w:val="0"/>
        <w:spacing w:line="360" w:lineRule="auto"/>
        <w:rPr>
          <w:snapToGrid w:val="0"/>
        </w:rPr>
      </w:pPr>
      <w:r w:rsidRPr="00A12691">
        <w:rPr>
          <w:snapToGrid w:val="0"/>
        </w:rPr>
        <w:t>BETWEEN</w:t>
      </w:r>
    </w:p>
    <w:p w:rsidR="001E7FE9" w:rsidRPr="00A12691" w:rsidRDefault="00AD5BCB" w:rsidP="00AD5BCB">
      <w:pPr>
        <w:tabs>
          <w:tab w:val="clear" w:pos="1440"/>
          <w:tab w:val="clear" w:pos="4320"/>
          <w:tab w:val="clear" w:pos="9072"/>
          <w:tab w:val="center" w:pos="4230"/>
          <w:tab w:val="right" w:pos="8280"/>
        </w:tabs>
        <w:overflowPunct w:val="0"/>
        <w:spacing w:line="360" w:lineRule="auto"/>
        <w:jc w:val="both"/>
        <w:rPr>
          <w:rFonts w:eastAsia="PMingLiU"/>
          <w:snapToGrid w:val="0"/>
          <w:lang w:eastAsia="zh-TW"/>
        </w:rPr>
      </w:pPr>
      <w:r w:rsidRPr="00A12691">
        <w:rPr>
          <w:snapToGrid w:val="0"/>
        </w:rPr>
        <w:tab/>
      </w:r>
      <w:r w:rsidR="0011598A" w:rsidRPr="00A12691">
        <w:rPr>
          <w:snapToGrid w:val="0"/>
        </w:rPr>
        <w:t>TSANG AH SHING</w:t>
      </w:r>
      <w:r w:rsidR="0032160B" w:rsidRPr="00A12691">
        <w:rPr>
          <w:rFonts w:eastAsia="PMingLiU"/>
          <w:snapToGrid w:val="0"/>
          <w:lang w:eastAsia="zh-TW"/>
        </w:rPr>
        <w:tab/>
      </w:r>
      <w:r w:rsidR="00CE7196" w:rsidRPr="00A12691">
        <w:rPr>
          <w:rFonts w:eastAsia="PMingLiU"/>
          <w:snapToGrid w:val="0"/>
          <w:lang w:eastAsia="zh-TW"/>
        </w:rPr>
        <w:t>P</w:t>
      </w:r>
      <w:r w:rsidR="0071533D" w:rsidRPr="00A12691">
        <w:rPr>
          <w:rFonts w:eastAsia="PMingLiU"/>
          <w:snapToGrid w:val="0"/>
          <w:lang w:eastAsia="zh-TW"/>
        </w:rPr>
        <w:t>laintiff</w:t>
      </w:r>
    </w:p>
    <w:p w:rsidR="0011598A" w:rsidRPr="00A12691" w:rsidRDefault="0011598A" w:rsidP="00AD5BCB">
      <w:pPr>
        <w:tabs>
          <w:tab w:val="clear" w:pos="1440"/>
          <w:tab w:val="clear" w:pos="4320"/>
          <w:tab w:val="clear" w:pos="9072"/>
          <w:tab w:val="center" w:pos="4230"/>
          <w:tab w:val="right" w:pos="8280"/>
        </w:tabs>
        <w:overflowPunct w:val="0"/>
        <w:spacing w:line="360" w:lineRule="auto"/>
        <w:jc w:val="both"/>
        <w:rPr>
          <w:rFonts w:eastAsia="PMingLiU"/>
          <w:snapToGrid w:val="0"/>
          <w:lang w:eastAsia="zh-TW"/>
        </w:rPr>
      </w:pPr>
      <w:r w:rsidRPr="00A12691">
        <w:rPr>
          <w:rFonts w:eastAsia="PMingLiU"/>
          <w:snapToGrid w:val="0"/>
          <w:lang w:eastAsia="zh-TW"/>
        </w:rPr>
        <w:tab/>
        <w:t>suing by his son and next friend</w:t>
      </w:r>
    </w:p>
    <w:p w:rsidR="0011598A" w:rsidRPr="00A12691" w:rsidRDefault="0011598A" w:rsidP="00AD5BCB">
      <w:pPr>
        <w:tabs>
          <w:tab w:val="clear" w:pos="1440"/>
          <w:tab w:val="clear" w:pos="4320"/>
          <w:tab w:val="clear" w:pos="9072"/>
          <w:tab w:val="center" w:pos="4230"/>
          <w:tab w:val="right" w:pos="8280"/>
        </w:tabs>
        <w:overflowPunct w:val="0"/>
        <w:spacing w:line="360" w:lineRule="auto"/>
        <w:jc w:val="both"/>
        <w:rPr>
          <w:snapToGrid w:val="0"/>
        </w:rPr>
      </w:pPr>
      <w:r w:rsidRPr="00A12691">
        <w:rPr>
          <w:rFonts w:eastAsia="PMingLiU"/>
          <w:snapToGrid w:val="0"/>
          <w:lang w:eastAsia="zh-TW"/>
        </w:rPr>
        <w:tab/>
        <w:t>TSANG YUN LEUNG</w:t>
      </w:r>
    </w:p>
    <w:p w:rsidR="001E7FE9" w:rsidRPr="00A12691" w:rsidRDefault="00AD5BCB" w:rsidP="00AD5BCB">
      <w:pPr>
        <w:tabs>
          <w:tab w:val="clear" w:pos="1440"/>
          <w:tab w:val="clear" w:pos="4320"/>
          <w:tab w:val="clear" w:pos="9072"/>
          <w:tab w:val="center" w:pos="4230"/>
          <w:tab w:val="right" w:pos="8280"/>
        </w:tabs>
        <w:overflowPunct w:val="0"/>
        <w:spacing w:line="360" w:lineRule="auto"/>
        <w:jc w:val="both"/>
        <w:rPr>
          <w:snapToGrid w:val="0"/>
        </w:rPr>
      </w:pPr>
      <w:r w:rsidRPr="00A12691">
        <w:rPr>
          <w:snapToGrid w:val="0"/>
        </w:rPr>
        <w:tab/>
      </w:r>
      <w:r w:rsidR="007D0905" w:rsidRPr="00A12691">
        <w:rPr>
          <w:snapToGrid w:val="0"/>
        </w:rPr>
        <w:t>a</w:t>
      </w:r>
      <w:r w:rsidR="001E7FE9" w:rsidRPr="00A12691">
        <w:rPr>
          <w:snapToGrid w:val="0"/>
        </w:rPr>
        <w:t>nd</w:t>
      </w:r>
    </w:p>
    <w:p w:rsidR="007D0905" w:rsidRPr="00A12691" w:rsidRDefault="00AD5BCB" w:rsidP="00AD5BCB">
      <w:pPr>
        <w:tabs>
          <w:tab w:val="clear" w:pos="1440"/>
          <w:tab w:val="clear" w:pos="4320"/>
          <w:tab w:val="clear" w:pos="9072"/>
          <w:tab w:val="center" w:pos="4230"/>
          <w:tab w:val="right" w:pos="8280"/>
        </w:tabs>
        <w:overflowPunct w:val="0"/>
        <w:spacing w:line="360" w:lineRule="auto"/>
        <w:jc w:val="both"/>
        <w:rPr>
          <w:snapToGrid w:val="0"/>
        </w:rPr>
      </w:pPr>
      <w:r w:rsidRPr="00A12691">
        <w:rPr>
          <w:snapToGrid w:val="0"/>
        </w:rPr>
        <w:tab/>
      </w:r>
      <w:r w:rsidR="0011598A" w:rsidRPr="00A12691">
        <w:rPr>
          <w:snapToGrid w:val="0"/>
        </w:rPr>
        <w:t>CHAN HO MING</w:t>
      </w:r>
      <w:r w:rsidR="007D0905" w:rsidRPr="00A12691">
        <w:rPr>
          <w:snapToGrid w:val="0"/>
        </w:rPr>
        <w:tab/>
        <w:t>1</w:t>
      </w:r>
      <w:r w:rsidR="007D0905" w:rsidRPr="00A12691">
        <w:rPr>
          <w:snapToGrid w:val="0"/>
          <w:vertAlign w:val="superscript"/>
        </w:rPr>
        <w:t>st</w:t>
      </w:r>
      <w:r w:rsidR="007D0905" w:rsidRPr="00A12691">
        <w:rPr>
          <w:snapToGrid w:val="0"/>
        </w:rPr>
        <w:t xml:space="preserve"> Defendant</w:t>
      </w:r>
    </w:p>
    <w:p w:rsidR="0011598A" w:rsidRPr="00A12691" w:rsidRDefault="00AD5BCB" w:rsidP="00AD5BCB">
      <w:pPr>
        <w:tabs>
          <w:tab w:val="clear" w:pos="1440"/>
          <w:tab w:val="clear" w:pos="4320"/>
          <w:tab w:val="clear" w:pos="9072"/>
          <w:tab w:val="center" w:pos="4230"/>
          <w:tab w:val="right" w:pos="8280"/>
        </w:tabs>
        <w:overflowPunct w:val="0"/>
        <w:spacing w:line="360" w:lineRule="auto"/>
        <w:jc w:val="both"/>
        <w:rPr>
          <w:rFonts w:eastAsia="PMingLiU"/>
          <w:snapToGrid w:val="0"/>
          <w:lang w:eastAsia="zh-HK"/>
        </w:rPr>
      </w:pPr>
      <w:r w:rsidRPr="00A12691">
        <w:rPr>
          <w:rFonts w:eastAsia="PMingLiU"/>
          <w:snapToGrid w:val="0"/>
          <w:lang w:eastAsia="zh-HK"/>
        </w:rPr>
        <w:tab/>
      </w:r>
      <w:r w:rsidR="0011598A" w:rsidRPr="00A12691">
        <w:rPr>
          <w:rFonts w:eastAsia="PMingLiU"/>
          <w:snapToGrid w:val="0"/>
          <w:lang w:eastAsia="zh-HK"/>
        </w:rPr>
        <w:t>THE KOWLOON MOTOR</w:t>
      </w:r>
    </w:p>
    <w:p w:rsidR="001E7FE9" w:rsidRPr="00A12691" w:rsidRDefault="0011598A" w:rsidP="00AD5BCB">
      <w:pPr>
        <w:tabs>
          <w:tab w:val="clear" w:pos="1440"/>
          <w:tab w:val="clear" w:pos="4320"/>
          <w:tab w:val="clear" w:pos="9072"/>
          <w:tab w:val="center" w:pos="4230"/>
          <w:tab w:val="right" w:pos="8280"/>
        </w:tabs>
        <w:overflowPunct w:val="0"/>
        <w:spacing w:line="360" w:lineRule="auto"/>
        <w:jc w:val="both"/>
        <w:rPr>
          <w:snapToGrid w:val="0"/>
        </w:rPr>
      </w:pPr>
      <w:r w:rsidRPr="00A12691">
        <w:rPr>
          <w:rFonts w:eastAsia="PMingLiU"/>
          <w:snapToGrid w:val="0"/>
          <w:lang w:eastAsia="zh-HK"/>
        </w:rPr>
        <w:tab/>
        <w:t>BUS CO (1933) LIMITED</w:t>
      </w:r>
      <w:r w:rsidR="001E7FE9" w:rsidRPr="00A12691">
        <w:rPr>
          <w:snapToGrid w:val="0"/>
        </w:rPr>
        <w:tab/>
      </w:r>
      <w:r w:rsidR="007D0905" w:rsidRPr="00A12691">
        <w:rPr>
          <w:snapToGrid w:val="0"/>
        </w:rPr>
        <w:t>2</w:t>
      </w:r>
      <w:r w:rsidR="007D0905" w:rsidRPr="00A12691">
        <w:rPr>
          <w:snapToGrid w:val="0"/>
          <w:vertAlign w:val="superscript"/>
        </w:rPr>
        <w:t>nd</w:t>
      </w:r>
      <w:r w:rsidR="007D0905" w:rsidRPr="00A12691">
        <w:rPr>
          <w:snapToGrid w:val="0"/>
        </w:rPr>
        <w:t xml:space="preserve"> Defendant</w:t>
      </w:r>
    </w:p>
    <w:p w:rsidR="00322022" w:rsidRPr="00A12691" w:rsidRDefault="00CF748F" w:rsidP="00AD5BCB">
      <w:pPr>
        <w:tabs>
          <w:tab w:val="clear" w:pos="1440"/>
          <w:tab w:val="clear" w:pos="4320"/>
          <w:tab w:val="clear" w:pos="9072"/>
          <w:tab w:val="center" w:pos="4230"/>
          <w:tab w:val="right" w:pos="8280"/>
        </w:tabs>
        <w:overflowPunct w:val="0"/>
        <w:spacing w:line="360" w:lineRule="auto"/>
        <w:rPr>
          <w:snapToGrid w:val="0"/>
        </w:rPr>
      </w:pPr>
      <w:r w:rsidRPr="00A12691">
        <w:rPr>
          <w:snapToGrid w:val="0"/>
        </w:rPr>
        <w:tab/>
      </w:r>
      <w:r w:rsidR="00322022" w:rsidRPr="00A12691">
        <w:rPr>
          <w:snapToGrid w:val="0"/>
        </w:rPr>
        <w:t>--------------------------</w:t>
      </w:r>
    </w:p>
    <w:p w:rsidR="00995C6E" w:rsidRPr="00A12691" w:rsidRDefault="00995C6E" w:rsidP="00AD5BCB">
      <w:pPr>
        <w:tabs>
          <w:tab w:val="clear" w:pos="4320"/>
          <w:tab w:val="clear" w:pos="9072"/>
        </w:tabs>
        <w:overflowPunct w:val="0"/>
        <w:spacing w:line="360" w:lineRule="auto"/>
        <w:jc w:val="both"/>
        <w:rPr>
          <w:snapToGrid w:val="0"/>
        </w:rPr>
      </w:pPr>
    </w:p>
    <w:p w:rsidR="00995C6E" w:rsidRPr="00A12691" w:rsidRDefault="00995C6E" w:rsidP="00CF748F">
      <w:pPr>
        <w:tabs>
          <w:tab w:val="clear" w:pos="4320"/>
          <w:tab w:val="clear" w:pos="9072"/>
        </w:tabs>
        <w:overflowPunct w:val="0"/>
        <w:spacing w:line="360" w:lineRule="auto"/>
        <w:jc w:val="both"/>
        <w:rPr>
          <w:snapToGrid w:val="0"/>
        </w:rPr>
      </w:pPr>
      <w:r w:rsidRPr="00A12691">
        <w:rPr>
          <w:snapToGrid w:val="0"/>
        </w:rPr>
        <w:t xml:space="preserve">Before:  </w:t>
      </w:r>
      <w:r w:rsidR="00F2395F" w:rsidRPr="00A12691">
        <w:rPr>
          <w:snapToGrid w:val="0"/>
        </w:rPr>
        <w:t>Master Louise Chan in Chambers</w:t>
      </w:r>
      <w:r w:rsidR="006E2C86" w:rsidRPr="00A12691">
        <w:rPr>
          <w:snapToGrid w:val="0"/>
        </w:rPr>
        <w:t xml:space="preserve"> (paper disposal)</w:t>
      </w:r>
    </w:p>
    <w:p w:rsidR="00F2395F" w:rsidRPr="00A12691" w:rsidRDefault="00995C6E" w:rsidP="00CF748F">
      <w:pPr>
        <w:tabs>
          <w:tab w:val="clear" w:pos="4320"/>
          <w:tab w:val="clear" w:pos="9072"/>
        </w:tabs>
        <w:overflowPunct w:val="0"/>
        <w:spacing w:line="360" w:lineRule="auto"/>
        <w:jc w:val="both"/>
        <w:rPr>
          <w:snapToGrid w:val="0"/>
        </w:rPr>
      </w:pPr>
      <w:r w:rsidRPr="00A12691">
        <w:rPr>
          <w:snapToGrid w:val="0"/>
        </w:rPr>
        <w:t xml:space="preserve">Date of </w:t>
      </w:r>
      <w:r w:rsidR="00F2395F" w:rsidRPr="00A12691">
        <w:rPr>
          <w:snapToGrid w:val="0"/>
        </w:rPr>
        <w:t>Plaintiff’s Skeleton Submission:  24 August 2022</w:t>
      </w:r>
    </w:p>
    <w:p w:rsidR="00995C6E" w:rsidRPr="00A12691" w:rsidRDefault="00F2395F" w:rsidP="00CF748F">
      <w:pPr>
        <w:tabs>
          <w:tab w:val="clear" w:pos="4320"/>
          <w:tab w:val="clear" w:pos="9072"/>
        </w:tabs>
        <w:overflowPunct w:val="0"/>
        <w:spacing w:line="360" w:lineRule="auto"/>
        <w:jc w:val="both"/>
        <w:rPr>
          <w:snapToGrid w:val="0"/>
        </w:rPr>
      </w:pPr>
      <w:r w:rsidRPr="00A12691">
        <w:rPr>
          <w:snapToGrid w:val="0"/>
        </w:rPr>
        <w:t>Date of 1</w:t>
      </w:r>
      <w:r w:rsidRPr="00A12691">
        <w:rPr>
          <w:snapToGrid w:val="0"/>
          <w:vertAlign w:val="superscript"/>
        </w:rPr>
        <w:t>st</w:t>
      </w:r>
      <w:r w:rsidRPr="00A12691">
        <w:rPr>
          <w:snapToGrid w:val="0"/>
        </w:rPr>
        <w:t xml:space="preserve"> and 2</w:t>
      </w:r>
      <w:r w:rsidRPr="00A12691">
        <w:rPr>
          <w:snapToGrid w:val="0"/>
          <w:vertAlign w:val="superscript"/>
        </w:rPr>
        <w:t>nd</w:t>
      </w:r>
      <w:r w:rsidRPr="00A12691">
        <w:rPr>
          <w:snapToGrid w:val="0"/>
        </w:rPr>
        <w:t xml:space="preserve"> Defendant’s Skeleton Submissions:  24 August 2022</w:t>
      </w:r>
    </w:p>
    <w:p w:rsidR="00995C6E" w:rsidRPr="00A12691" w:rsidRDefault="00995C6E" w:rsidP="00CF748F">
      <w:pPr>
        <w:tabs>
          <w:tab w:val="clear" w:pos="4320"/>
          <w:tab w:val="clear" w:pos="9072"/>
        </w:tabs>
        <w:overflowPunct w:val="0"/>
        <w:spacing w:line="360" w:lineRule="auto"/>
        <w:jc w:val="both"/>
        <w:rPr>
          <w:snapToGrid w:val="0"/>
        </w:rPr>
      </w:pPr>
      <w:r w:rsidRPr="00A12691">
        <w:rPr>
          <w:snapToGrid w:val="0"/>
        </w:rPr>
        <w:t xml:space="preserve">Date of </w:t>
      </w:r>
      <w:r w:rsidR="00AE0165" w:rsidRPr="00A12691">
        <w:rPr>
          <w:snapToGrid w:val="0"/>
        </w:rPr>
        <w:t>Decision</w:t>
      </w:r>
      <w:r w:rsidRPr="00A12691">
        <w:rPr>
          <w:snapToGrid w:val="0"/>
        </w:rPr>
        <w:t>:</w:t>
      </w:r>
      <w:r w:rsidR="00F2395F" w:rsidRPr="00A12691">
        <w:rPr>
          <w:snapToGrid w:val="0"/>
        </w:rPr>
        <w:t xml:space="preserve">  31 October 2022</w:t>
      </w:r>
    </w:p>
    <w:p w:rsidR="001E7FE9" w:rsidRPr="00A12691" w:rsidRDefault="001E7FE9" w:rsidP="00CF748F">
      <w:pPr>
        <w:tabs>
          <w:tab w:val="clear" w:pos="4320"/>
          <w:tab w:val="clear" w:pos="9072"/>
        </w:tabs>
        <w:overflowPunct w:val="0"/>
        <w:spacing w:line="360" w:lineRule="auto"/>
        <w:jc w:val="both"/>
        <w:rPr>
          <w:snapToGrid w:val="0"/>
        </w:rPr>
      </w:pPr>
    </w:p>
    <w:p w:rsidR="00322022" w:rsidRPr="00A12691" w:rsidRDefault="00227F8C" w:rsidP="00CF748F">
      <w:pPr>
        <w:tabs>
          <w:tab w:val="clear" w:pos="4320"/>
          <w:tab w:val="clear" w:pos="9072"/>
        </w:tabs>
        <w:overflowPunct w:val="0"/>
        <w:spacing w:line="360" w:lineRule="auto"/>
        <w:jc w:val="center"/>
        <w:rPr>
          <w:snapToGrid w:val="0"/>
        </w:rPr>
      </w:pPr>
      <w:r w:rsidRPr="00A12691">
        <w:rPr>
          <w:snapToGrid w:val="0"/>
        </w:rPr>
        <w:t>--------</w:t>
      </w:r>
      <w:r w:rsidR="00322022" w:rsidRPr="00A12691">
        <w:rPr>
          <w:snapToGrid w:val="0"/>
        </w:rPr>
        <w:t>-------------</w:t>
      </w:r>
    </w:p>
    <w:p w:rsidR="00322022" w:rsidRPr="00A12691" w:rsidRDefault="00854E43" w:rsidP="00CF748F">
      <w:pPr>
        <w:tabs>
          <w:tab w:val="clear" w:pos="4320"/>
          <w:tab w:val="clear" w:pos="9072"/>
        </w:tabs>
        <w:overflowPunct w:val="0"/>
        <w:spacing w:line="360" w:lineRule="auto"/>
        <w:jc w:val="center"/>
        <w:rPr>
          <w:snapToGrid w:val="0"/>
        </w:rPr>
      </w:pPr>
      <w:r w:rsidRPr="00A12691">
        <w:rPr>
          <w:snapToGrid w:val="0"/>
        </w:rPr>
        <w:t>DECISION</w:t>
      </w:r>
    </w:p>
    <w:p w:rsidR="00854E43" w:rsidRPr="00A12691" w:rsidRDefault="00854E43" w:rsidP="00CF748F">
      <w:pPr>
        <w:tabs>
          <w:tab w:val="clear" w:pos="4320"/>
          <w:tab w:val="clear" w:pos="9072"/>
        </w:tabs>
        <w:overflowPunct w:val="0"/>
        <w:spacing w:line="360" w:lineRule="auto"/>
        <w:jc w:val="center"/>
        <w:rPr>
          <w:snapToGrid w:val="0"/>
        </w:rPr>
      </w:pPr>
      <w:r w:rsidRPr="00A12691">
        <w:rPr>
          <w:snapToGrid w:val="0"/>
        </w:rPr>
        <w:t>---------------------</w:t>
      </w:r>
    </w:p>
    <w:p w:rsidR="00AD5BCB" w:rsidRPr="00A12691" w:rsidRDefault="00AD5BCB" w:rsidP="00CF748F">
      <w:pPr>
        <w:tabs>
          <w:tab w:val="clear" w:pos="4320"/>
          <w:tab w:val="clear" w:pos="9072"/>
        </w:tabs>
        <w:overflowPunct w:val="0"/>
        <w:spacing w:line="360" w:lineRule="auto"/>
        <w:jc w:val="both"/>
        <w:rPr>
          <w:snapToGrid w:val="0"/>
        </w:rPr>
      </w:pPr>
    </w:p>
    <w:p w:rsidR="0011598A" w:rsidRPr="00A12691" w:rsidRDefault="0011598A" w:rsidP="00F34117">
      <w:pPr>
        <w:keepNext/>
        <w:spacing w:line="360" w:lineRule="auto"/>
        <w:jc w:val="both"/>
        <w:rPr>
          <w:i/>
        </w:rPr>
      </w:pPr>
      <w:r w:rsidRPr="00A12691">
        <w:rPr>
          <w:i/>
        </w:rPr>
        <w:lastRenderedPageBreak/>
        <w:t>Introduction</w:t>
      </w:r>
    </w:p>
    <w:p w:rsidR="00F34117" w:rsidRPr="00A12691" w:rsidRDefault="00F34117" w:rsidP="00F34117">
      <w:pPr>
        <w:keepNext/>
        <w:tabs>
          <w:tab w:val="clear" w:pos="4320"/>
          <w:tab w:val="clear" w:pos="9072"/>
        </w:tabs>
        <w:snapToGrid/>
        <w:spacing w:line="360" w:lineRule="auto"/>
        <w:jc w:val="both"/>
      </w:pPr>
    </w:p>
    <w:p w:rsidR="0011598A" w:rsidRPr="00A12691" w:rsidRDefault="0011598A" w:rsidP="00F34117">
      <w:pPr>
        <w:keepNext/>
        <w:numPr>
          <w:ilvl w:val="0"/>
          <w:numId w:val="2"/>
        </w:numPr>
        <w:tabs>
          <w:tab w:val="clear" w:pos="4320"/>
          <w:tab w:val="clear" w:pos="9072"/>
        </w:tabs>
        <w:snapToGrid/>
        <w:spacing w:line="360" w:lineRule="auto"/>
        <w:ind w:left="0" w:firstLine="0"/>
        <w:jc w:val="both"/>
      </w:pPr>
      <w:r w:rsidRPr="00A12691">
        <w:t xml:space="preserve">By </w:t>
      </w:r>
      <w:r w:rsidR="00CF25FA" w:rsidRPr="00A12691">
        <w:t xml:space="preserve">a </w:t>
      </w:r>
      <w:r w:rsidRPr="00A12691">
        <w:t>summons dated 12 May 2022 (“Summons”), the Plaintiff seeks:</w:t>
      </w:r>
    </w:p>
    <w:p w:rsidR="00F34117" w:rsidRPr="00A12691" w:rsidRDefault="00F34117" w:rsidP="00F34117">
      <w:pPr>
        <w:keepNext/>
        <w:tabs>
          <w:tab w:val="clear" w:pos="4320"/>
          <w:tab w:val="clear" w:pos="9072"/>
        </w:tabs>
        <w:snapToGrid/>
        <w:spacing w:line="360" w:lineRule="auto"/>
        <w:jc w:val="both"/>
      </w:pPr>
    </w:p>
    <w:p w:rsidR="0011598A" w:rsidRPr="00A12691" w:rsidRDefault="0011598A" w:rsidP="00F34117">
      <w:pPr>
        <w:tabs>
          <w:tab w:val="clear" w:pos="1440"/>
        </w:tabs>
        <w:ind w:left="2160" w:right="749" w:hanging="720"/>
        <w:jc w:val="both"/>
        <w:rPr>
          <w:sz w:val="24"/>
          <w:szCs w:val="24"/>
        </w:rPr>
      </w:pPr>
      <w:r w:rsidRPr="00A12691">
        <w:rPr>
          <w:i/>
        </w:rPr>
        <w:t>“</w:t>
      </w:r>
      <w:r w:rsidR="00F34117" w:rsidRPr="00A12691">
        <w:rPr>
          <w:sz w:val="24"/>
          <w:szCs w:val="24"/>
        </w:rPr>
        <w:t>(1)</w:t>
      </w:r>
      <w:r w:rsidRPr="00A12691">
        <w:rPr>
          <w:i/>
        </w:rPr>
        <w:tab/>
      </w:r>
      <w:r w:rsidRPr="00A12691">
        <w:rPr>
          <w:sz w:val="24"/>
          <w:szCs w:val="24"/>
        </w:rPr>
        <w:t>Leave be granted for the Plaintiff to adduce evidence from a neurologist, namely, Dr. Brian Chao;</w:t>
      </w:r>
    </w:p>
    <w:p w:rsidR="00F34117" w:rsidRPr="00A12691" w:rsidRDefault="00F34117" w:rsidP="00F34117">
      <w:pPr>
        <w:tabs>
          <w:tab w:val="clear" w:pos="1440"/>
        </w:tabs>
        <w:ind w:left="2160" w:right="749" w:hanging="720"/>
        <w:jc w:val="both"/>
        <w:rPr>
          <w:sz w:val="24"/>
          <w:szCs w:val="24"/>
        </w:rPr>
      </w:pPr>
    </w:p>
    <w:p w:rsidR="0011598A" w:rsidRPr="00A12691" w:rsidRDefault="00F34117" w:rsidP="00F34117">
      <w:pPr>
        <w:tabs>
          <w:tab w:val="clear" w:pos="1440"/>
        </w:tabs>
        <w:ind w:left="2160" w:right="749" w:hanging="720"/>
        <w:jc w:val="both"/>
        <w:rPr>
          <w:sz w:val="24"/>
          <w:szCs w:val="24"/>
        </w:rPr>
      </w:pPr>
      <w:r w:rsidRPr="00A12691">
        <w:rPr>
          <w:sz w:val="24"/>
          <w:szCs w:val="24"/>
        </w:rPr>
        <w:t xml:space="preserve">  </w:t>
      </w:r>
      <w:r w:rsidR="0011598A" w:rsidRPr="00A12691">
        <w:rPr>
          <w:sz w:val="24"/>
          <w:szCs w:val="24"/>
        </w:rPr>
        <w:t>(2)</w:t>
      </w:r>
      <w:r w:rsidRPr="00A12691">
        <w:rPr>
          <w:sz w:val="24"/>
          <w:szCs w:val="24"/>
        </w:rPr>
        <w:tab/>
      </w:r>
      <w:r w:rsidR="0011598A" w:rsidRPr="00A12691">
        <w:rPr>
          <w:sz w:val="24"/>
          <w:szCs w:val="24"/>
        </w:rPr>
        <w:t>Leave be granted for the parties to arrange for a joint neurological examination, if applicable, within the next 28 days from the date hereof.”</w:t>
      </w:r>
    </w:p>
    <w:p w:rsidR="00F34117" w:rsidRPr="00A12691" w:rsidRDefault="00F34117" w:rsidP="00F34117">
      <w:pPr>
        <w:tabs>
          <w:tab w:val="clear" w:pos="4320"/>
          <w:tab w:val="clear" w:pos="9072"/>
        </w:tabs>
        <w:snapToGrid/>
        <w:spacing w:line="360" w:lineRule="auto"/>
        <w:jc w:val="both"/>
      </w:pPr>
    </w:p>
    <w:p w:rsidR="0011598A" w:rsidRPr="00A12691" w:rsidRDefault="00CF25FA" w:rsidP="0011598A">
      <w:pPr>
        <w:numPr>
          <w:ilvl w:val="0"/>
          <w:numId w:val="2"/>
        </w:numPr>
        <w:tabs>
          <w:tab w:val="clear" w:pos="4320"/>
          <w:tab w:val="clear" w:pos="9072"/>
        </w:tabs>
        <w:snapToGrid/>
        <w:spacing w:line="360" w:lineRule="auto"/>
        <w:ind w:left="0" w:firstLine="0"/>
        <w:jc w:val="both"/>
      </w:pPr>
      <w:r w:rsidRPr="00A12691">
        <w:t>A</w:t>
      </w:r>
      <w:r w:rsidR="0011598A" w:rsidRPr="00A12691">
        <w:t xml:space="preserve"> consent </w:t>
      </w:r>
      <w:r w:rsidR="001D33A2" w:rsidRPr="00A12691">
        <w:t>summons</w:t>
      </w:r>
      <w:r w:rsidR="006611C1" w:rsidRPr="00A12691">
        <w:t xml:space="preserve"> </w:t>
      </w:r>
      <w:r w:rsidRPr="00A12691">
        <w:t xml:space="preserve">was </w:t>
      </w:r>
      <w:r w:rsidR="0011598A" w:rsidRPr="00A12691">
        <w:t>file</w:t>
      </w:r>
      <w:r w:rsidRPr="00A12691">
        <w:t>d by the parties on 17 May 2022 and</w:t>
      </w:r>
      <w:r w:rsidR="0011598A" w:rsidRPr="00A12691">
        <w:t xml:space="preserve"> I gave directions for this application with a timetable for exchange and filing of written submissions.  The substantive hearing was scheduled to be heard on 29 August 2022 but upon the parties’ joint application dated 15 August 2022, I allowed this application to be dealt with by way of paper disposal.  </w:t>
      </w:r>
    </w:p>
    <w:p w:rsidR="0011598A" w:rsidRPr="00A12691" w:rsidRDefault="0011598A" w:rsidP="00F34117">
      <w:pPr>
        <w:spacing w:line="360" w:lineRule="auto"/>
        <w:jc w:val="both"/>
      </w:pPr>
    </w:p>
    <w:p w:rsidR="0011598A" w:rsidRPr="00A12691" w:rsidRDefault="0011598A" w:rsidP="0011598A">
      <w:pPr>
        <w:numPr>
          <w:ilvl w:val="0"/>
          <w:numId w:val="2"/>
        </w:numPr>
        <w:tabs>
          <w:tab w:val="clear" w:pos="4320"/>
          <w:tab w:val="clear" w:pos="9072"/>
        </w:tabs>
        <w:snapToGrid/>
        <w:spacing w:line="360" w:lineRule="auto"/>
        <w:ind w:left="0" w:firstLine="0"/>
        <w:jc w:val="both"/>
      </w:pPr>
      <w:r w:rsidRPr="00A12691">
        <w:t>The 1</w:t>
      </w:r>
      <w:r w:rsidRPr="00A12691">
        <w:rPr>
          <w:vertAlign w:val="superscript"/>
        </w:rPr>
        <w:t>st</w:t>
      </w:r>
      <w:r w:rsidRPr="00A12691">
        <w:t xml:space="preserve"> and 2</w:t>
      </w:r>
      <w:r w:rsidRPr="00A12691">
        <w:rPr>
          <w:vertAlign w:val="superscript"/>
        </w:rPr>
        <w:t>nd</w:t>
      </w:r>
      <w:r w:rsidRPr="00A12691">
        <w:t xml:space="preserve"> Defendants (“the Defendants”) opposed to the Plaintiff’s application as first, the proposed neurological expert evidence is not relevant, necessary and of no probative value, and secondly, the Plaintiff </w:t>
      </w:r>
      <w:r w:rsidR="00441BBD" w:rsidRPr="00A12691">
        <w:t>was deemed to have</w:t>
      </w:r>
      <w:r w:rsidRPr="00A12691">
        <w:t xml:space="preserve"> elected not to adduce medical evidence in respect of neurology pursuant to an </w:t>
      </w:r>
      <w:r w:rsidR="001424A6">
        <w:t xml:space="preserve">earlier </w:t>
      </w:r>
      <w:r w:rsidRPr="00A12691">
        <w:t>unless order.</w:t>
      </w:r>
    </w:p>
    <w:p w:rsidR="0011598A" w:rsidRPr="00A12691" w:rsidRDefault="0011598A" w:rsidP="0011598A">
      <w:pPr>
        <w:pStyle w:val="ListParagraph"/>
        <w:tabs>
          <w:tab w:val="left" w:pos="1440"/>
        </w:tabs>
        <w:spacing w:line="360" w:lineRule="auto"/>
        <w:ind w:left="0"/>
        <w:jc w:val="both"/>
        <w:rPr>
          <w:sz w:val="28"/>
          <w:szCs w:val="28"/>
        </w:rPr>
      </w:pPr>
    </w:p>
    <w:p w:rsidR="0011598A" w:rsidRPr="00A12691" w:rsidRDefault="0011598A" w:rsidP="0011598A">
      <w:pPr>
        <w:spacing w:line="360" w:lineRule="auto"/>
        <w:jc w:val="both"/>
        <w:rPr>
          <w:i/>
        </w:rPr>
      </w:pPr>
      <w:r w:rsidRPr="00A12691">
        <w:rPr>
          <w:i/>
        </w:rPr>
        <w:t>Background</w:t>
      </w:r>
    </w:p>
    <w:p w:rsidR="00F34117" w:rsidRPr="00A12691" w:rsidRDefault="00F34117" w:rsidP="00F34117">
      <w:pPr>
        <w:tabs>
          <w:tab w:val="clear" w:pos="4320"/>
          <w:tab w:val="clear" w:pos="9072"/>
        </w:tabs>
        <w:snapToGrid/>
        <w:spacing w:line="360" w:lineRule="auto"/>
        <w:jc w:val="both"/>
      </w:pPr>
    </w:p>
    <w:p w:rsidR="0011598A" w:rsidRPr="00A12691" w:rsidRDefault="0011598A" w:rsidP="0011598A">
      <w:pPr>
        <w:numPr>
          <w:ilvl w:val="0"/>
          <w:numId w:val="2"/>
        </w:numPr>
        <w:tabs>
          <w:tab w:val="clear" w:pos="4320"/>
          <w:tab w:val="clear" w:pos="9072"/>
        </w:tabs>
        <w:snapToGrid/>
        <w:spacing w:line="360" w:lineRule="auto"/>
        <w:ind w:left="0" w:firstLine="0"/>
        <w:jc w:val="both"/>
      </w:pPr>
      <w:r w:rsidRPr="00A12691">
        <w:t>Indeed, an unless order in relation to the matter of neurological/ophthalmological expert evidence was made</w:t>
      </w:r>
      <w:r w:rsidR="0042185C" w:rsidRPr="00A12691">
        <w:t xml:space="preserve"> by myself</w:t>
      </w:r>
      <w:r w:rsidR="001424A6">
        <w:t xml:space="preserve"> on 22 March 2021</w:t>
      </w:r>
      <w:r w:rsidRPr="00A12691">
        <w:t xml:space="preserve"> (“the Unless Order”), which read as follows: </w:t>
      </w:r>
    </w:p>
    <w:p w:rsidR="00F34117" w:rsidRPr="00A12691" w:rsidRDefault="00F34117" w:rsidP="00F34117">
      <w:pPr>
        <w:tabs>
          <w:tab w:val="clear" w:pos="4320"/>
          <w:tab w:val="clear" w:pos="9072"/>
        </w:tabs>
        <w:snapToGrid/>
        <w:spacing w:line="360" w:lineRule="auto"/>
        <w:jc w:val="both"/>
      </w:pPr>
    </w:p>
    <w:p w:rsidR="0011598A" w:rsidRPr="00A12691" w:rsidRDefault="0011598A" w:rsidP="0042185C">
      <w:pPr>
        <w:spacing w:line="360" w:lineRule="auto"/>
        <w:ind w:left="1440" w:right="907"/>
        <w:jc w:val="both"/>
        <w:rPr>
          <w:sz w:val="24"/>
          <w:szCs w:val="24"/>
        </w:rPr>
      </w:pPr>
      <w:r w:rsidRPr="00A12691">
        <w:rPr>
          <w:sz w:val="24"/>
          <w:szCs w:val="24"/>
        </w:rPr>
        <w:t>“</w:t>
      </w:r>
      <w:r w:rsidRPr="00A12691">
        <w:rPr>
          <w:i/>
          <w:sz w:val="24"/>
          <w:szCs w:val="24"/>
        </w:rPr>
        <w:t>Notwithstanding paragraph 4 of the Order of Master Louise Chan dated 9 December 2020 (“the Order”), unless the Plaintiff takes out an application for leave to adduce expert medical evidence on neurology and or ophthalmology (if so advised), within 28 days from the date hereof, the Plaintiff be deemed to have elected not to adduce medical evidence in respect of ne</w:t>
      </w:r>
      <w:r w:rsidR="00F34117" w:rsidRPr="00A12691">
        <w:rPr>
          <w:i/>
          <w:sz w:val="24"/>
          <w:szCs w:val="24"/>
        </w:rPr>
        <w:t>urology and or ophthalmology.</w:t>
      </w:r>
      <w:r w:rsidR="00F34117" w:rsidRPr="00A12691">
        <w:rPr>
          <w:sz w:val="24"/>
          <w:szCs w:val="24"/>
        </w:rPr>
        <w:t>”</w:t>
      </w:r>
    </w:p>
    <w:p w:rsidR="00F34117" w:rsidRPr="00A12691" w:rsidRDefault="00F34117" w:rsidP="00F34117">
      <w:pPr>
        <w:spacing w:line="360" w:lineRule="auto"/>
        <w:ind w:left="1440" w:right="907"/>
        <w:jc w:val="both"/>
        <w:rPr>
          <w:sz w:val="24"/>
          <w:szCs w:val="24"/>
        </w:rPr>
      </w:pPr>
    </w:p>
    <w:p w:rsidR="0011598A" w:rsidRPr="00A12691" w:rsidRDefault="0011598A" w:rsidP="00F34117">
      <w:pPr>
        <w:numPr>
          <w:ilvl w:val="0"/>
          <w:numId w:val="2"/>
        </w:numPr>
        <w:tabs>
          <w:tab w:val="clear" w:pos="4320"/>
          <w:tab w:val="clear" w:pos="9072"/>
        </w:tabs>
        <w:snapToGrid/>
        <w:spacing w:line="360" w:lineRule="auto"/>
        <w:ind w:left="0" w:firstLine="0"/>
        <w:jc w:val="both"/>
      </w:pPr>
      <w:r w:rsidRPr="00A12691">
        <w:t>The decision for making this Unless Order could be referred in light of the Plaintiff’s alleged injuries and parties’ conduct of this proceedings.  A public bus which was operated by the 2</w:t>
      </w:r>
      <w:r w:rsidRPr="00A12691">
        <w:rPr>
          <w:vertAlign w:val="superscript"/>
        </w:rPr>
        <w:t>nd</w:t>
      </w:r>
      <w:r w:rsidRPr="00A12691">
        <w:t xml:space="preserve"> Defendant and driven by the 1</w:t>
      </w:r>
      <w:r w:rsidRPr="00A12691">
        <w:rPr>
          <w:vertAlign w:val="superscript"/>
        </w:rPr>
        <w:t>st</w:t>
      </w:r>
      <w:r w:rsidRPr="00A12691">
        <w:t xml:space="preserve"> Defendant was invol</w:t>
      </w:r>
      <w:r w:rsidR="00F34117" w:rsidRPr="00A12691">
        <w:t>ved in a traffic accident on 10 </w:t>
      </w:r>
      <w:r w:rsidRPr="00A12691">
        <w:t>February 2018 (“the Accident”) where the Plaintiff was a passenger.  The Plaintiff filed an</w:t>
      </w:r>
      <w:r w:rsidR="0022759B" w:rsidRPr="00A12691">
        <w:t>d served the</w:t>
      </w:r>
      <w:r w:rsidRPr="00A12691">
        <w:t xml:space="preserve"> writ on the Defendants in early December 2019 claiming damages for the personal injuries he suffered in the Accident.  By way of a Consent Order filed on 16 December </w:t>
      </w:r>
      <w:r w:rsidR="006611C1" w:rsidRPr="00A12691">
        <w:t>2019</w:t>
      </w:r>
      <w:r w:rsidRPr="00A12691">
        <w:t xml:space="preserve">, an interlocutory judgment was entered on liability in </w:t>
      </w:r>
      <w:proofErr w:type="spellStart"/>
      <w:r w:rsidRPr="00A12691">
        <w:t>favour</w:t>
      </w:r>
      <w:proofErr w:type="spellEnd"/>
      <w:r w:rsidRPr="00A12691">
        <w:t xml:space="preserve"> of the Plaintiff against both the Defendants with damages to be assessed. </w:t>
      </w:r>
    </w:p>
    <w:p w:rsidR="00F34117" w:rsidRPr="00A12691" w:rsidRDefault="00F34117" w:rsidP="00F34117">
      <w:pPr>
        <w:tabs>
          <w:tab w:val="clear" w:pos="4320"/>
          <w:tab w:val="clear" w:pos="9072"/>
        </w:tabs>
        <w:snapToGrid/>
        <w:spacing w:line="360" w:lineRule="auto"/>
        <w:jc w:val="both"/>
      </w:pPr>
    </w:p>
    <w:p w:rsidR="0011598A" w:rsidRPr="00A12691" w:rsidRDefault="0011598A" w:rsidP="00F34117">
      <w:pPr>
        <w:numPr>
          <w:ilvl w:val="0"/>
          <w:numId w:val="2"/>
        </w:numPr>
        <w:tabs>
          <w:tab w:val="clear" w:pos="4320"/>
          <w:tab w:val="clear" w:pos="9072"/>
        </w:tabs>
        <w:snapToGrid/>
        <w:spacing w:line="360" w:lineRule="auto"/>
        <w:ind w:left="0" w:firstLine="0"/>
        <w:jc w:val="both"/>
      </w:pPr>
      <w:r w:rsidRPr="00A12691">
        <w:t xml:space="preserve">According to the Statement of Damages dated 13 December 2019, the Plaintiff was at the age of 70 at the time of the Accident where he suffered multiple injuries including but not limited to facial, orbit and head injuries.  He was immediately admitted to the A&amp;E Department of the </w:t>
      </w:r>
      <w:proofErr w:type="spellStart"/>
      <w:r w:rsidRPr="00A12691">
        <w:t>Tuen</w:t>
      </w:r>
      <w:proofErr w:type="spellEnd"/>
      <w:r w:rsidRPr="00A12691">
        <w:t xml:space="preserve"> </w:t>
      </w:r>
      <w:proofErr w:type="spellStart"/>
      <w:r w:rsidRPr="00A12691">
        <w:t>Mun</w:t>
      </w:r>
      <w:proofErr w:type="spellEnd"/>
      <w:r w:rsidRPr="00A12691">
        <w:t xml:space="preserve"> Hospital (“TMH”) with a CT brain performed two days later, </w:t>
      </w:r>
      <w:r w:rsidR="0096219C" w:rsidRPr="00A12691">
        <w:t>showing</w:t>
      </w:r>
      <w:r w:rsidRPr="00A12691">
        <w:t xml:space="preserve"> acute subdural and subarachnoid </w:t>
      </w:r>
      <w:proofErr w:type="spellStart"/>
      <w:r w:rsidRPr="00A12691">
        <w:t>haemorrhage</w:t>
      </w:r>
      <w:proofErr w:type="spellEnd"/>
      <w:r w:rsidRPr="00A12691">
        <w:t xml:space="preserve"> which was treated conservatively.  The Plaintiff also suffered from facial laceration and fracture involving his orbital area.  </w:t>
      </w:r>
    </w:p>
    <w:p w:rsidR="00F34117" w:rsidRPr="00A12691" w:rsidRDefault="00F34117" w:rsidP="00F34117">
      <w:pPr>
        <w:tabs>
          <w:tab w:val="clear" w:pos="4320"/>
          <w:tab w:val="clear" w:pos="9072"/>
        </w:tabs>
        <w:snapToGrid/>
        <w:spacing w:line="360" w:lineRule="auto"/>
        <w:jc w:val="both"/>
      </w:pPr>
    </w:p>
    <w:p w:rsidR="0011598A" w:rsidRPr="00A12691" w:rsidRDefault="0011598A" w:rsidP="0011598A">
      <w:pPr>
        <w:numPr>
          <w:ilvl w:val="0"/>
          <w:numId w:val="2"/>
        </w:numPr>
        <w:tabs>
          <w:tab w:val="clear" w:pos="4320"/>
          <w:tab w:val="clear" w:pos="9072"/>
        </w:tabs>
        <w:snapToGrid/>
        <w:spacing w:line="360" w:lineRule="auto"/>
        <w:ind w:left="0" w:firstLine="0"/>
        <w:jc w:val="both"/>
      </w:pPr>
      <w:r w:rsidRPr="00A12691">
        <w:lastRenderedPageBreak/>
        <w:t xml:space="preserve">It was </w:t>
      </w:r>
      <w:proofErr w:type="spellStart"/>
      <w:r w:rsidRPr="00A12691">
        <w:t>pleaded</w:t>
      </w:r>
      <w:proofErr w:type="spellEnd"/>
      <w:r w:rsidRPr="00A12691">
        <w:t xml:space="preserve"> that the Plaintiff suffered from blurred and double vision in his right eye from time to time and a deterioration in memory after the Accident.  With reference to the available medical records, the Plaintiff has continued </w:t>
      </w:r>
      <w:r w:rsidR="008E1192">
        <w:t>receiving</w:t>
      </w:r>
      <w:r w:rsidRPr="00A12691">
        <w:t xml:space="preserve"> follow-ups from the Neurosurgery Department at TMH and the repeated CT brain showed that all the brain </w:t>
      </w:r>
      <w:proofErr w:type="spellStart"/>
      <w:r w:rsidRPr="00A12691">
        <w:t>haemorrhages</w:t>
      </w:r>
      <w:proofErr w:type="spellEnd"/>
      <w:r w:rsidRPr="00A12691">
        <w:t xml:space="preserve"> were completely resolved in April 2018.</w:t>
      </w:r>
    </w:p>
    <w:p w:rsidR="00F34117" w:rsidRPr="00A12691" w:rsidRDefault="00F34117" w:rsidP="00F34117">
      <w:pPr>
        <w:tabs>
          <w:tab w:val="clear" w:pos="4320"/>
          <w:tab w:val="clear" w:pos="9072"/>
        </w:tabs>
        <w:snapToGrid/>
        <w:spacing w:line="360" w:lineRule="auto"/>
        <w:jc w:val="both"/>
      </w:pPr>
    </w:p>
    <w:p w:rsidR="0011598A" w:rsidRPr="00A12691" w:rsidRDefault="0011598A" w:rsidP="0011598A">
      <w:pPr>
        <w:numPr>
          <w:ilvl w:val="0"/>
          <w:numId w:val="2"/>
        </w:numPr>
        <w:tabs>
          <w:tab w:val="clear" w:pos="4320"/>
          <w:tab w:val="clear" w:pos="9072"/>
        </w:tabs>
        <w:snapToGrid/>
        <w:spacing w:line="360" w:lineRule="auto"/>
        <w:ind w:left="0" w:firstLine="0"/>
        <w:jc w:val="both"/>
      </w:pPr>
      <w:r w:rsidRPr="00A12691">
        <w:t xml:space="preserve">Pursuant to a consent summons filed by the parties on 20 May 2020, the parties agreed and the Court ordered that the expert medical evidence be limited to one </w:t>
      </w:r>
      <w:proofErr w:type="spellStart"/>
      <w:r w:rsidRPr="00A12691">
        <w:t>orthopaedic</w:t>
      </w:r>
      <w:proofErr w:type="spellEnd"/>
      <w:r w:rsidRPr="00A12691">
        <w:t xml:space="preserve"> expert for each party and a joint examination of the Plaintiff was conducted on 2 April 2020.  The Joint </w:t>
      </w:r>
      <w:proofErr w:type="spellStart"/>
      <w:r w:rsidRPr="00A12691">
        <w:t>Orthopaedic</w:t>
      </w:r>
      <w:proofErr w:type="spellEnd"/>
      <w:r w:rsidRPr="00A12691">
        <w:t xml:space="preserve"> Report (“the JOR”) was compiled by both experts on 5 June 2020 with paragraph 14 read as follows:</w:t>
      </w:r>
    </w:p>
    <w:p w:rsidR="00F34117" w:rsidRPr="00A12691" w:rsidRDefault="00F34117" w:rsidP="00F34117">
      <w:pPr>
        <w:tabs>
          <w:tab w:val="clear" w:pos="1440"/>
        </w:tabs>
        <w:spacing w:line="360" w:lineRule="auto"/>
        <w:ind w:left="1440" w:right="720"/>
        <w:jc w:val="both"/>
        <w:rPr>
          <w:sz w:val="24"/>
          <w:szCs w:val="24"/>
        </w:rPr>
      </w:pPr>
    </w:p>
    <w:p w:rsidR="0011598A" w:rsidRPr="00A12691" w:rsidRDefault="0011598A" w:rsidP="0096219C">
      <w:pPr>
        <w:tabs>
          <w:tab w:val="clear" w:pos="1440"/>
        </w:tabs>
        <w:spacing w:line="360" w:lineRule="auto"/>
        <w:ind w:left="1440" w:right="720"/>
        <w:jc w:val="both"/>
        <w:rPr>
          <w:sz w:val="24"/>
          <w:szCs w:val="24"/>
        </w:rPr>
      </w:pPr>
      <w:r w:rsidRPr="00A12691">
        <w:rPr>
          <w:sz w:val="24"/>
          <w:szCs w:val="24"/>
        </w:rPr>
        <w:t>“</w:t>
      </w:r>
      <w:r w:rsidRPr="00A12691">
        <w:rPr>
          <w:i/>
          <w:sz w:val="24"/>
          <w:szCs w:val="24"/>
        </w:rPr>
        <w:t xml:space="preserve">Tsang suffered from head injuries with SAH and SAD and probably a severe concussion.  He still complains of residual headache and poor memory.  </w:t>
      </w:r>
      <w:r w:rsidRPr="00A12691">
        <w:rPr>
          <w:i/>
          <w:sz w:val="24"/>
          <w:szCs w:val="24"/>
          <w:u w:val="single"/>
        </w:rPr>
        <w:t>A neurosurgeon’s assessment may be needed, if parties so wished.</w:t>
      </w:r>
      <w:r w:rsidRPr="00A12691">
        <w:rPr>
          <w:i/>
          <w:sz w:val="24"/>
          <w:szCs w:val="24"/>
        </w:rPr>
        <w:t xml:space="preserve">  Tsang also suffered from a facial bone fracture involving the right orbit.  There is reduced visual acuity and reduced extra-</w:t>
      </w:r>
      <w:proofErr w:type="spellStart"/>
      <w:r w:rsidRPr="00A12691">
        <w:rPr>
          <w:i/>
          <w:sz w:val="24"/>
          <w:szCs w:val="24"/>
        </w:rPr>
        <w:t>occular</w:t>
      </w:r>
      <w:proofErr w:type="spellEnd"/>
      <w:r w:rsidRPr="00A12691">
        <w:rPr>
          <w:i/>
          <w:sz w:val="24"/>
          <w:szCs w:val="24"/>
        </w:rPr>
        <w:t xml:space="preserve"> eye movement as reported.  Tsang also </w:t>
      </w:r>
      <w:proofErr w:type="spellStart"/>
      <w:r w:rsidRPr="00A12691">
        <w:rPr>
          <w:i/>
          <w:sz w:val="24"/>
          <w:szCs w:val="24"/>
        </w:rPr>
        <w:t>complais</w:t>
      </w:r>
      <w:proofErr w:type="spellEnd"/>
      <w:r w:rsidRPr="00A12691">
        <w:rPr>
          <w:i/>
          <w:sz w:val="24"/>
          <w:szCs w:val="24"/>
        </w:rPr>
        <w:t xml:space="preserve"> of vision of the right eye, and Tsang’s driving stability may be depending on his eye.  </w:t>
      </w:r>
      <w:r w:rsidRPr="00A12691">
        <w:rPr>
          <w:i/>
          <w:sz w:val="24"/>
          <w:szCs w:val="24"/>
          <w:u w:val="single"/>
        </w:rPr>
        <w:t>An ophthalmologist’s assessment may be needed.</w:t>
      </w:r>
      <w:r w:rsidRPr="00A12691">
        <w:rPr>
          <w:i/>
          <w:sz w:val="24"/>
          <w:szCs w:val="24"/>
        </w:rPr>
        <w:t>”</w:t>
      </w:r>
    </w:p>
    <w:p w:rsidR="00F34117" w:rsidRPr="00A12691" w:rsidRDefault="00F34117" w:rsidP="00F34117">
      <w:pPr>
        <w:tabs>
          <w:tab w:val="clear" w:pos="4320"/>
          <w:tab w:val="clear" w:pos="9072"/>
        </w:tabs>
        <w:snapToGrid/>
        <w:spacing w:line="360" w:lineRule="auto"/>
        <w:jc w:val="both"/>
      </w:pPr>
    </w:p>
    <w:p w:rsidR="0011598A" w:rsidRPr="00A12691" w:rsidRDefault="0011598A" w:rsidP="0011598A">
      <w:pPr>
        <w:numPr>
          <w:ilvl w:val="0"/>
          <w:numId w:val="2"/>
        </w:numPr>
        <w:tabs>
          <w:tab w:val="clear" w:pos="4320"/>
          <w:tab w:val="clear" w:pos="9072"/>
        </w:tabs>
        <w:snapToGrid/>
        <w:spacing w:line="360" w:lineRule="auto"/>
        <w:ind w:left="0" w:firstLine="0"/>
        <w:jc w:val="both"/>
      </w:pPr>
      <w:r w:rsidRPr="00A12691">
        <w:t>The next Checklist Rev</w:t>
      </w:r>
      <w:r w:rsidR="006E2C86" w:rsidRPr="00A12691">
        <w:t>iew Hearing was scheduled on 10 </w:t>
      </w:r>
      <w:r w:rsidRPr="00A12691">
        <w:t xml:space="preserve">December 2020 and the parties asked for 42 days to decide if further medical expert evidence should be adduced and have the matters reported to the Court. </w:t>
      </w:r>
      <w:r w:rsidR="0096219C" w:rsidRPr="00A12691">
        <w:t>In order to allow this outstandi</w:t>
      </w:r>
      <w:r w:rsidR="00D815D7">
        <w:t>ng matter</w:t>
      </w:r>
      <w:r w:rsidR="0096219C" w:rsidRPr="00A12691">
        <w:t xml:space="preserve"> be decided expeditiously, I granted the </w:t>
      </w:r>
      <w:r w:rsidRPr="00A12691">
        <w:t xml:space="preserve">order </w:t>
      </w:r>
      <w:r w:rsidR="0096219C" w:rsidRPr="00A12691">
        <w:t>but</w:t>
      </w:r>
      <w:r w:rsidRPr="00A12691">
        <w:t xml:space="preserve"> with a short adjournment for the next </w:t>
      </w:r>
      <w:r w:rsidR="002765F2" w:rsidRPr="00A12691">
        <w:lastRenderedPageBreak/>
        <w:t xml:space="preserve">Checklist Review Hearing. </w:t>
      </w:r>
      <w:r w:rsidRPr="00A12691">
        <w:t>As matter turned out, not only no reports w</w:t>
      </w:r>
      <w:r w:rsidR="006E2C86" w:rsidRPr="00A12691">
        <w:t>ere made to the Court within 42 </w:t>
      </w:r>
      <w:r w:rsidRPr="00A12691">
        <w:t xml:space="preserve">days in relation to the expert issue, the parties filed another </w:t>
      </w:r>
      <w:r w:rsidR="002765F2" w:rsidRPr="00A12691">
        <w:t>Consent Summons on 19 March 2021</w:t>
      </w:r>
      <w:r w:rsidRPr="00A12691">
        <w:t xml:space="preserve"> proposing another 28 days for the Plaintiff to take out an application for leave to adduce expert medical evidence on neurology and or ophthalmology.  </w:t>
      </w:r>
    </w:p>
    <w:p w:rsidR="00F34117" w:rsidRPr="00A12691" w:rsidRDefault="00F34117" w:rsidP="00F34117">
      <w:pPr>
        <w:tabs>
          <w:tab w:val="clear" w:pos="4320"/>
          <w:tab w:val="clear" w:pos="9072"/>
        </w:tabs>
        <w:snapToGrid/>
        <w:spacing w:line="360" w:lineRule="auto"/>
        <w:jc w:val="both"/>
      </w:pPr>
    </w:p>
    <w:p w:rsidR="0011598A" w:rsidRPr="00A12691" w:rsidRDefault="0011598A" w:rsidP="0011598A">
      <w:pPr>
        <w:numPr>
          <w:ilvl w:val="0"/>
          <w:numId w:val="2"/>
        </w:numPr>
        <w:tabs>
          <w:tab w:val="clear" w:pos="4320"/>
          <w:tab w:val="clear" w:pos="9072"/>
        </w:tabs>
        <w:snapToGrid/>
        <w:spacing w:line="360" w:lineRule="auto"/>
        <w:ind w:left="0" w:firstLine="0"/>
        <w:jc w:val="both"/>
      </w:pPr>
      <w:r w:rsidRPr="00A12691">
        <w:t xml:space="preserve">In view of the progress made, I made the Unless Order in order to compel the Plaintiff to take out any necessary Summons, if so desired, without delay.  </w:t>
      </w:r>
    </w:p>
    <w:p w:rsidR="00F34117" w:rsidRPr="00A12691" w:rsidRDefault="00F34117" w:rsidP="00F34117">
      <w:pPr>
        <w:tabs>
          <w:tab w:val="clear" w:pos="4320"/>
          <w:tab w:val="clear" w:pos="9072"/>
        </w:tabs>
        <w:snapToGrid/>
        <w:spacing w:line="360" w:lineRule="auto"/>
        <w:jc w:val="both"/>
      </w:pPr>
    </w:p>
    <w:p w:rsidR="0011598A" w:rsidRPr="00A12691" w:rsidRDefault="00F731F4" w:rsidP="0011598A">
      <w:pPr>
        <w:numPr>
          <w:ilvl w:val="0"/>
          <w:numId w:val="2"/>
        </w:numPr>
        <w:tabs>
          <w:tab w:val="clear" w:pos="4320"/>
          <w:tab w:val="clear" w:pos="9072"/>
        </w:tabs>
        <w:snapToGrid/>
        <w:spacing w:line="360" w:lineRule="auto"/>
        <w:ind w:left="0" w:firstLine="0"/>
        <w:jc w:val="both"/>
      </w:pPr>
      <w:r>
        <w:t xml:space="preserve">The Plaintiff did not, </w:t>
      </w:r>
      <w:r w:rsidR="0011598A" w:rsidRPr="00A12691">
        <w:t xml:space="preserve">however, make any applications to adduce further experts, nor did he comply with the </w:t>
      </w:r>
      <w:r w:rsidR="00BD1164" w:rsidRPr="00A12691">
        <w:t xml:space="preserve">direction </w:t>
      </w:r>
      <w:r w:rsidR="0011598A" w:rsidRPr="00A12691">
        <w:t xml:space="preserve">to file his Revised Statement of Damages by early May 2021.  In November 2021, the parties asked for time extension in complying with various orders made in March 2021 with no mention of the medical expert issue.  Naturally one would think that the Plaintiff must have decided not to adduce further medical expert in this action.  </w:t>
      </w:r>
    </w:p>
    <w:p w:rsidR="00F34117" w:rsidRPr="00A12691" w:rsidRDefault="00F34117" w:rsidP="00F34117">
      <w:pPr>
        <w:tabs>
          <w:tab w:val="clear" w:pos="4320"/>
          <w:tab w:val="clear" w:pos="9072"/>
        </w:tabs>
        <w:snapToGrid/>
        <w:spacing w:line="360" w:lineRule="auto"/>
        <w:jc w:val="both"/>
      </w:pPr>
    </w:p>
    <w:p w:rsidR="0011598A" w:rsidRPr="00A12691" w:rsidRDefault="0011598A" w:rsidP="0011598A">
      <w:pPr>
        <w:numPr>
          <w:ilvl w:val="0"/>
          <w:numId w:val="2"/>
        </w:numPr>
        <w:tabs>
          <w:tab w:val="clear" w:pos="4320"/>
          <w:tab w:val="clear" w:pos="9072"/>
        </w:tabs>
        <w:snapToGrid/>
        <w:spacing w:line="360" w:lineRule="auto"/>
        <w:ind w:left="0" w:firstLine="0"/>
        <w:jc w:val="both"/>
      </w:pPr>
      <w:r w:rsidRPr="00A12691">
        <w:t>Unexpe</w:t>
      </w:r>
      <w:r w:rsidR="00BD1164" w:rsidRPr="00A12691">
        <w:t>ctedly, the Plaintiff took out the</w:t>
      </w:r>
      <w:r w:rsidRPr="00A12691">
        <w:t xml:space="preserve"> Summons on 12 May 2022, i.e. 14 months after the Unless Order was made, for leave to adduce expert evidence in neurology, which is now contested by the Defendants.</w:t>
      </w:r>
    </w:p>
    <w:p w:rsidR="0011598A" w:rsidRPr="00A12691" w:rsidRDefault="0011598A" w:rsidP="0011598A">
      <w:pPr>
        <w:spacing w:line="360" w:lineRule="auto"/>
        <w:jc w:val="both"/>
      </w:pPr>
    </w:p>
    <w:p w:rsidR="0011598A" w:rsidRPr="00A12691" w:rsidRDefault="0011598A" w:rsidP="0011598A">
      <w:pPr>
        <w:spacing w:line="360" w:lineRule="auto"/>
        <w:jc w:val="both"/>
        <w:rPr>
          <w:i/>
        </w:rPr>
      </w:pPr>
      <w:r w:rsidRPr="00A12691">
        <w:rPr>
          <w:i/>
        </w:rPr>
        <w:t>Applicable Principles</w:t>
      </w:r>
    </w:p>
    <w:p w:rsidR="00F34117" w:rsidRPr="00A12691" w:rsidRDefault="00F34117" w:rsidP="00F34117">
      <w:pPr>
        <w:tabs>
          <w:tab w:val="clear" w:pos="4320"/>
          <w:tab w:val="clear" w:pos="9072"/>
        </w:tabs>
        <w:snapToGrid/>
        <w:spacing w:line="360" w:lineRule="auto"/>
        <w:jc w:val="both"/>
      </w:pPr>
    </w:p>
    <w:p w:rsidR="0011598A" w:rsidRPr="00A12691" w:rsidRDefault="00F5668B" w:rsidP="0011598A">
      <w:pPr>
        <w:numPr>
          <w:ilvl w:val="0"/>
          <w:numId w:val="2"/>
        </w:numPr>
        <w:tabs>
          <w:tab w:val="clear" w:pos="4320"/>
          <w:tab w:val="clear" w:pos="9072"/>
        </w:tabs>
        <w:snapToGrid/>
        <w:spacing w:line="360" w:lineRule="auto"/>
        <w:ind w:left="0" w:firstLine="0"/>
        <w:jc w:val="both"/>
      </w:pPr>
      <w:r w:rsidRPr="00A12691">
        <w:t>The present application was made</w:t>
      </w:r>
      <w:r w:rsidR="0011598A" w:rsidRPr="00A12691">
        <w:t xml:space="preserve"> pursuant to</w:t>
      </w:r>
      <w:r w:rsidRPr="00A12691">
        <w:t>, as the Plaintiff put it,</w:t>
      </w:r>
      <w:r w:rsidR="0011598A" w:rsidRPr="00A12691">
        <w:t xml:space="preserve"> ‘R.D.C. Inherent Jurisdiction Paragraph 10.8 and PD 18.1’.  While it is unbeknown to this Court </w:t>
      </w:r>
      <w:proofErr w:type="gramStart"/>
      <w:r w:rsidR="0011598A" w:rsidRPr="00A12691">
        <w:t>what</w:t>
      </w:r>
      <w:proofErr w:type="gramEnd"/>
      <w:r w:rsidR="0011598A" w:rsidRPr="00A12691">
        <w:t xml:space="preserve"> Paragraph 10.8 </w:t>
      </w:r>
      <w:r w:rsidRPr="00A12691">
        <w:t xml:space="preserve">the Plaintiff was </w:t>
      </w:r>
      <w:r w:rsidR="0011598A" w:rsidRPr="00A12691">
        <w:t>referr</w:t>
      </w:r>
      <w:r w:rsidRPr="00A12691">
        <w:t xml:space="preserve">ing </w:t>
      </w:r>
      <w:r w:rsidR="0011598A" w:rsidRPr="00A12691">
        <w:t xml:space="preserve">to, the reliance on the Court’s inherent jurisdiction and PD 18.1 </w:t>
      </w:r>
      <w:r w:rsidR="0011598A" w:rsidRPr="00A12691">
        <w:lastRenderedPageBreak/>
        <w:t>(the Practice Direction of the Personal</w:t>
      </w:r>
      <w:r w:rsidRPr="00A12691">
        <w:t xml:space="preserve"> Injuries List) is misconceived</w:t>
      </w:r>
      <w:r w:rsidR="0011598A" w:rsidRPr="00A12691">
        <w:t xml:space="preserve"> because the sanction imposed by paragraph 3 of the Order </w:t>
      </w:r>
      <w:r w:rsidR="00F731F4">
        <w:t xml:space="preserve">made on 22 March 2021 </w:t>
      </w:r>
      <w:r w:rsidR="0011598A" w:rsidRPr="00A12691">
        <w:t xml:space="preserve">is in the nature of an ‘unless order’ and has already taken effect under Order 2, rule 4 of the </w:t>
      </w:r>
      <w:r w:rsidR="0011598A" w:rsidRPr="00A12691">
        <w:rPr>
          <w:i/>
        </w:rPr>
        <w:t>Rules of District Court</w:t>
      </w:r>
      <w:r w:rsidR="0011598A" w:rsidRPr="00A12691">
        <w:t xml:space="preserve">, Cap 336H.  Accordingly, unless relief from sanction is sought and granted by the court, the application for an extension of time to comply with the Unless Order is doomed to fail.     </w:t>
      </w:r>
    </w:p>
    <w:p w:rsidR="00F34117" w:rsidRPr="00A12691" w:rsidRDefault="00F34117" w:rsidP="00F34117">
      <w:pPr>
        <w:tabs>
          <w:tab w:val="clear" w:pos="4320"/>
          <w:tab w:val="clear" w:pos="9072"/>
        </w:tabs>
        <w:snapToGrid/>
        <w:spacing w:line="360" w:lineRule="auto"/>
        <w:jc w:val="both"/>
      </w:pPr>
    </w:p>
    <w:p w:rsidR="0011598A" w:rsidRPr="00A12691" w:rsidRDefault="0011598A" w:rsidP="0011598A">
      <w:pPr>
        <w:numPr>
          <w:ilvl w:val="0"/>
          <w:numId w:val="2"/>
        </w:numPr>
        <w:tabs>
          <w:tab w:val="clear" w:pos="4320"/>
          <w:tab w:val="clear" w:pos="9072"/>
        </w:tabs>
        <w:snapToGrid/>
        <w:spacing w:line="360" w:lineRule="auto"/>
        <w:ind w:left="0" w:firstLine="0"/>
        <w:jc w:val="both"/>
      </w:pPr>
      <w:r w:rsidRPr="00A12691">
        <w:t>Order 2, rule 4 states as follows:</w:t>
      </w:r>
    </w:p>
    <w:p w:rsidR="00F34117" w:rsidRPr="00A12691" w:rsidRDefault="00F34117" w:rsidP="00F34117">
      <w:pPr>
        <w:ind w:left="1440" w:right="1080"/>
        <w:jc w:val="both"/>
        <w:rPr>
          <w:sz w:val="24"/>
          <w:szCs w:val="24"/>
        </w:rPr>
      </w:pPr>
    </w:p>
    <w:p w:rsidR="0011598A" w:rsidRPr="00A12691" w:rsidRDefault="0011598A" w:rsidP="00412DB2">
      <w:pPr>
        <w:spacing w:line="360" w:lineRule="auto"/>
        <w:ind w:left="1440" w:right="1080"/>
        <w:jc w:val="both"/>
        <w:rPr>
          <w:i/>
          <w:sz w:val="24"/>
          <w:szCs w:val="24"/>
        </w:rPr>
      </w:pPr>
      <w:r w:rsidRPr="00A12691">
        <w:rPr>
          <w:i/>
          <w:sz w:val="24"/>
          <w:szCs w:val="24"/>
        </w:rPr>
        <w:t>“Where a party has failed to comply with a rule or court order, any sanction for failure to comply imposed by the rule or court order has effect unless the party in default applies to the Court for an obtains rel</w:t>
      </w:r>
      <w:r w:rsidR="006E2C86" w:rsidRPr="00A12691">
        <w:rPr>
          <w:i/>
          <w:sz w:val="24"/>
          <w:szCs w:val="24"/>
        </w:rPr>
        <w:t>ief from the sanction within 14 </w:t>
      </w:r>
      <w:r w:rsidRPr="00A12691">
        <w:rPr>
          <w:i/>
          <w:sz w:val="24"/>
          <w:szCs w:val="24"/>
        </w:rPr>
        <w:t>days of the failure.”</w:t>
      </w:r>
    </w:p>
    <w:p w:rsidR="00F34117" w:rsidRPr="00A12691" w:rsidRDefault="00F34117" w:rsidP="00F34117">
      <w:pPr>
        <w:tabs>
          <w:tab w:val="clear" w:pos="4320"/>
          <w:tab w:val="clear" w:pos="9072"/>
        </w:tabs>
        <w:snapToGrid/>
        <w:spacing w:line="360" w:lineRule="auto"/>
        <w:jc w:val="both"/>
      </w:pPr>
    </w:p>
    <w:p w:rsidR="0011598A" w:rsidRPr="00A12691" w:rsidRDefault="0011598A" w:rsidP="0011598A">
      <w:pPr>
        <w:numPr>
          <w:ilvl w:val="0"/>
          <w:numId w:val="2"/>
        </w:numPr>
        <w:tabs>
          <w:tab w:val="clear" w:pos="4320"/>
          <w:tab w:val="clear" w:pos="9072"/>
        </w:tabs>
        <w:snapToGrid/>
        <w:spacing w:line="360" w:lineRule="auto"/>
        <w:ind w:left="0" w:firstLine="0"/>
        <w:jc w:val="both"/>
      </w:pPr>
      <w:r w:rsidRPr="00A12691">
        <w:t xml:space="preserve">In </w:t>
      </w:r>
      <w:r w:rsidRPr="00A12691">
        <w:rPr>
          <w:i/>
        </w:rPr>
        <w:t xml:space="preserve">Lee Sai Nam v. Li Shu Chung &amp; </w:t>
      </w:r>
      <w:proofErr w:type="spellStart"/>
      <w:r w:rsidRPr="00A12691">
        <w:rPr>
          <w:i/>
        </w:rPr>
        <w:t>Ors</w:t>
      </w:r>
      <w:proofErr w:type="spellEnd"/>
      <w:r w:rsidR="006E2C86" w:rsidRPr="00A12691">
        <w:t xml:space="preserve"> HCA 1711/2009, 31 </w:t>
      </w:r>
      <w:r w:rsidRPr="00A12691">
        <w:t xml:space="preserve">May 2013, Deputy High Court Judge Marlene Ng (as she then was) explained the meaning and effect of this rule as follows: </w:t>
      </w:r>
    </w:p>
    <w:p w:rsidR="00F34117" w:rsidRPr="00A12691" w:rsidRDefault="00F34117" w:rsidP="0011598A">
      <w:pPr>
        <w:widowControl w:val="0"/>
        <w:spacing w:line="360" w:lineRule="auto"/>
        <w:ind w:right="1170"/>
        <w:jc w:val="both"/>
        <w:rPr>
          <w:i/>
        </w:rPr>
      </w:pPr>
    </w:p>
    <w:p w:rsidR="0011598A" w:rsidRPr="00A12691" w:rsidRDefault="00305CBE" w:rsidP="00BA5A93">
      <w:pPr>
        <w:widowControl w:val="0"/>
        <w:tabs>
          <w:tab w:val="clear" w:pos="1440"/>
          <w:tab w:val="clear" w:pos="4320"/>
        </w:tabs>
        <w:spacing w:line="360" w:lineRule="auto"/>
        <w:ind w:left="2160" w:right="746" w:hanging="720"/>
        <w:jc w:val="both"/>
        <w:rPr>
          <w:i/>
          <w:sz w:val="24"/>
          <w:szCs w:val="24"/>
          <w:lang w:val="en-GB"/>
        </w:rPr>
      </w:pPr>
      <w:r w:rsidRPr="00A12691">
        <w:rPr>
          <w:i/>
          <w:sz w:val="24"/>
          <w:szCs w:val="24"/>
        </w:rPr>
        <w:t>“</w:t>
      </w:r>
      <w:r w:rsidR="0011598A" w:rsidRPr="00A12691">
        <w:rPr>
          <w:i/>
          <w:sz w:val="24"/>
          <w:szCs w:val="24"/>
        </w:rPr>
        <w:t>68.</w:t>
      </w:r>
      <w:r w:rsidR="00F34117" w:rsidRPr="00A12691">
        <w:rPr>
          <w:i/>
          <w:sz w:val="24"/>
          <w:szCs w:val="24"/>
        </w:rPr>
        <w:tab/>
      </w:r>
      <w:r w:rsidR="00F34117" w:rsidRPr="00A12691">
        <w:rPr>
          <w:i/>
          <w:sz w:val="24"/>
          <w:szCs w:val="24"/>
        </w:rPr>
        <w:tab/>
      </w:r>
      <w:r w:rsidR="0011598A" w:rsidRPr="00A12691">
        <w:rPr>
          <w:i/>
          <w:sz w:val="24"/>
          <w:szCs w:val="24"/>
          <w:lang w:val="en-GB"/>
        </w:rPr>
        <w:t xml:space="preserve">I next turn to the nature of the Unless Order.  </w:t>
      </w:r>
      <w:r w:rsidR="0011598A" w:rsidRPr="00A12691">
        <w:rPr>
          <w:rFonts w:eastAsia="PMingLiU"/>
          <w:i/>
          <w:sz w:val="24"/>
          <w:szCs w:val="24"/>
          <w:lang w:val="en-GB" w:eastAsia="zh-TW"/>
        </w:rPr>
        <w:t>A</w:t>
      </w:r>
      <w:r w:rsidR="0011598A" w:rsidRPr="00A12691">
        <w:rPr>
          <w:i/>
          <w:sz w:val="24"/>
          <w:szCs w:val="24"/>
          <w:lang w:val="en-GB"/>
        </w:rPr>
        <w:t>n unless order is peremptory in nature</w:t>
      </w:r>
      <w:r w:rsidR="0011598A" w:rsidRPr="00A12691">
        <w:rPr>
          <w:rFonts w:eastAsia="PMingLiU"/>
          <w:i/>
          <w:sz w:val="24"/>
          <w:szCs w:val="24"/>
          <w:lang w:val="en-GB" w:eastAsia="zh-TW"/>
        </w:rPr>
        <w:t xml:space="preserve">, </w:t>
      </w:r>
      <w:proofErr w:type="spellStart"/>
      <w:r w:rsidR="0011598A" w:rsidRPr="00A12691">
        <w:rPr>
          <w:rFonts w:eastAsia="PMingLiU"/>
          <w:i/>
          <w:sz w:val="24"/>
          <w:szCs w:val="24"/>
          <w:lang w:val="en-GB" w:eastAsia="zh-TW"/>
        </w:rPr>
        <w:t>ie</w:t>
      </w:r>
      <w:proofErr w:type="spellEnd"/>
      <w:r w:rsidR="0011598A" w:rsidRPr="00A12691">
        <w:rPr>
          <w:rFonts w:eastAsia="PMingLiU"/>
          <w:i/>
          <w:sz w:val="24"/>
          <w:szCs w:val="24"/>
          <w:lang w:val="en-GB" w:eastAsia="zh-TW"/>
        </w:rPr>
        <w:t xml:space="preserve"> it</w:t>
      </w:r>
      <w:r w:rsidR="0011598A" w:rsidRPr="00A12691">
        <w:rPr>
          <w:i/>
          <w:sz w:val="24"/>
          <w:szCs w:val="24"/>
          <w:lang w:val="en-GB"/>
        </w:rPr>
        <w:t xml:space="preserve"> directs a party or parties to perform some requirement by a certain date and specifies the consequences of default.  The consequences may differ according to the circumstances.  Auld LJ in </w:t>
      </w:r>
      <w:proofErr w:type="spellStart"/>
      <w:r w:rsidR="0011598A" w:rsidRPr="00A12691">
        <w:rPr>
          <w:i/>
          <w:sz w:val="24"/>
          <w:szCs w:val="24"/>
          <w:lang w:val="en-GB"/>
        </w:rPr>
        <w:t>Hytec</w:t>
      </w:r>
      <w:proofErr w:type="spellEnd"/>
      <w:r w:rsidR="0011598A" w:rsidRPr="00A12691">
        <w:rPr>
          <w:i/>
          <w:sz w:val="24"/>
          <w:szCs w:val="24"/>
          <w:lang w:val="en-GB"/>
        </w:rPr>
        <w:t xml:space="preserve"> Information Systems Ltd v Coventry City Council, stated that </w:t>
      </w:r>
      <w:r w:rsidR="0011598A" w:rsidRPr="00A12691">
        <w:rPr>
          <w:rFonts w:eastAsia="PMingLiU"/>
          <w:i/>
          <w:sz w:val="24"/>
          <w:szCs w:val="24"/>
          <w:lang w:val="en-GB" w:eastAsia="zh-TW"/>
        </w:rPr>
        <w:t>such an</w:t>
      </w:r>
      <w:r w:rsidRPr="00A12691">
        <w:rPr>
          <w:i/>
          <w:sz w:val="24"/>
          <w:szCs w:val="24"/>
          <w:lang w:val="en-GB"/>
        </w:rPr>
        <w:t xml:space="preserve"> order ‘</w:t>
      </w:r>
      <w:r w:rsidR="0011598A" w:rsidRPr="00A12691">
        <w:rPr>
          <w:i/>
          <w:sz w:val="24"/>
          <w:szCs w:val="24"/>
          <w:lang w:val="en-GB"/>
        </w:rPr>
        <w:t>is</w:t>
      </w:r>
      <w:r w:rsidR="0011598A" w:rsidRPr="00A12691">
        <w:rPr>
          <w:rFonts w:eastAsia="PMingLiU"/>
          <w:i/>
          <w:sz w:val="24"/>
          <w:szCs w:val="24"/>
          <w:lang w:val="en-GB" w:eastAsia="zh-TW"/>
        </w:rPr>
        <w:t>,</w:t>
      </w:r>
      <w:r w:rsidR="0011598A" w:rsidRPr="00A12691">
        <w:rPr>
          <w:i/>
          <w:sz w:val="24"/>
          <w:szCs w:val="24"/>
          <w:lang w:val="en-GB"/>
        </w:rPr>
        <w:t xml:space="preserve"> by its nature</w:t>
      </w:r>
      <w:r w:rsidR="0011598A" w:rsidRPr="00A12691">
        <w:rPr>
          <w:rFonts w:eastAsia="PMingLiU"/>
          <w:i/>
          <w:sz w:val="24"/>
          <w:szCs w:val="24"/>
          <w:lang w:val="en-GB" w:eastAsia="zh-TW"/>
        </w:rPr>
        <w:t>,</w:t>
      </w:r>
      <w:r w:rsidR="0011598A" w:rsidRPr="00A12691">
        <w:rPr>
          <w:i/>
          <w:sz w:val="24"/>
          <w:szCs w:val="24"/>
          <w:lang w:val="en-GB"/>
        </w:rPr>
        <w:t xml:space="preserve"> intended to mark the end of the line for a party who has failed to comply with it and any previous orders of the court</w:t>
      </w:r>
      <w:r w:rsidRPr="00A12691">
        <w:rPr>
          <w:i/>
          <w:sz w:val="24"/>
          <w:szCs w:val="24"/>
          <w:lang w:val="en-GB"/>
        </w:rPr>
        <w:t>’.</w:t>
      </w:r>
    </w:p>
    <w:p w:rsidR="00305CBE" w:rsidRPr="00A12691" w:rsidRDefault="00305CBE" w:rsidP="00BA5A93">
      <w:pPr>
        <w:widowControl w:val="0"/>
        <w:tabs>
          <w:tab w:val="clear" w:pos="1440"/>
          <w:tab w:val="clear" w:pos="4320"/>
        </w:tabs>
        <w:spacing w:line="360" w:lineRule="auto"/>
        <w:ind w:left="2160" w:right="746" w:hanging="720"/>
        <w:jc w:val="both"/>
        <w:rPr>
          <w:i/>
          <w:sz w:val="24"/>
          <w:szCs w:val="24"/>
          <w:lang w:val="en-GB"/>
        </w:rPr>
      </w:pPr>
    </w:p>
    <w:p w:rsidR="0011598A" w:rsidRPr="00A12691" w:rsidRDefault="0011598A" w:rsidP="00BA5A93">
      <w:pPr>
        <w:widowControl w:val="0"/>
        <w:tabs>
          <w:tab w:val="clear" w:pos="1440"/>
        </w:tabs>
        <w:spacing w:line="360" w:lineRule="auto"/>
        <w:ind w:left="2160" w:right="746" w:hanging="720"/>
        <w:jc w:val="both"/>
        <w:rPr>
          <w:rFonts w:eastAsia="PMingLiU"/>
          <w:i/>
          <w:sz w:val="24"/>
          <w:szCs w:val="24"/>
          <w:lang w:eastAsia="zh-TW"/>
        </w:rPr>
      </w:pPr>
      <w:r w:rsidRPr="00A12691">
        <w:rPr>
          <w:i/>
          <w:sz w:val="24"/>
          <w:szCs w:val="24"/>
          <w:lang w:val="en-GB"/>
        </w:rPr>
        <w:lastRenderedPageBreak/>
        <w:t>69.</w:t>
      </w:r>
      <w:r w:rsidR="00305CBE" w:rsidRPr="00A12691">
        <w:rPr>
          <w:i/>
          <w:sz w:val="24"/>
          <w:szCs w:val="24"/>
          <w:lang w:val="en-GB"/>
        </w:rPr>
        <w:tab/>
      </w:r>
      <w:r w:rsidRPr="00A12691">
        <w:rPr>
          <w:i/>
          <w:sz w:val="24"/>
          <w:szCs w:val="24"/>
          <w:lang w:val="en-GB"/>
        </w:rPr>
        <w:tab/>
      </w:r>
      <w:r w:rsidRPr="00A12691">
        <w:rPr>
          <w:i/>
          <w:sz w:val="24"/>
          <w:szCs w:val="24"/>
        </w:rPr>
        <w:t xml:space="preserve">This means that the sanction imposed in any unless order takes effect automatically unless relief </w:t>
      </w:r>
      <w:r w:rsidRPr="00A12691">
        <w:rPr>
          <w:rFonts w:eastAsia="PMingLiU"/>
          <w:i/>
          <w:sz w:val="24"/>
          <w:szCs w:val="24"/>
          <w:lang w:eastAsia="zh-TW"/>
        </w:rPr>
        <w:t xml:space="preserve">from </w:t>
      </w:r>
      <w:r w:rsidRPr="00A12691">
        <w:rPr>
          <w:i/>
          <w:sz w:val="24"/>
          <w:szCs w:val="24"/>
        </w:rPr>
        <w:t>sanction</w:t>
      </w:r>
      <w:r w:rsidRPr="00A12691">
        <w:rPr>
          <w:rFonts w:eastAsia="PMingLiU"/>
          <w:i/>
          <w:sz w:val="24"/>
          <w:szCs w:val="24"/>
          <w:lang w:eastAsia="zh-TW"/>
        </w:rPr>
        <w:t xml:space="preserve"> is</w:t>
      </w:r>
      <w:r w:rsidRPr="00A12691">
        <w:rPr>
          <w:i/>
          <w:sz w:val="24"/>
          <w:szCs w:val="24"/>
        </w:rPr>
        <w:t xml:space="preserve"> obtained, and the non-defaulting party does not have to make any application in order to enforce the sanction.</w:t>
      </w:r>
    </w:p>
    <w:p w:rsidR="0011598A" w:rsidRPr="00A12691" w:rsidRDefault="0011598A" w:rsidP="00BA5A93">
      <w:pPr>
        <w:widowControl w:val="0"/>
        <w:tabs>
          <w:tab w:val="clear" w:pos="1440"/>
        </w:tabs>
        <w:spacing w:line="360" w:lineRule="auto"/>
        <w:ind w:left="2160" w:right="746" w:hanging="720"/>
        <w:jc w:val="both"/>
        <w:rPr>
          <w:i/>
          <w:sz w:val="24"/>
          <w:szCs w:val="24"/>
        </w:rPr>
      </w:pPr>
    </w:p>
    <w:p w:rsidR="0011598A" w:rsidRPr="00A12691" w:rsidRDefault="00305CBE" w:rsidP="00BA5A93">
      <w:pPr>
        <w:pStyle w:val="ListParagraph"/>
        <w:widowControl w:val="0"/>
        <w:numPr>
          <w:ilvl w:val="0"/>
          <w:numId w:val="6"/>
        </w:numPr>
        <w:spacing w:line="360" w:lineRule="auto"/>
        <w:ind w:left="2160" w:right="746" w:hanging="720"/>
        <w:jc w:val="both"/>
        <w:rPr>
          <w:i/>
        </w:rPr>
      </w:pPr>
      <w:r w:rsidRPr="00A12691">
        <w:rPr>
          <w:rFonts w:eastAsia="PMingLiU"/>
          <w:i/>
          <w:lang w:eastAsia="zh-TW"/>
        </w:rPr>
        <w:t>In Fos</w:t>
      </w:r>
      <w:r w:rsidR="0011598A" w:rsidRPr="00A12691">
        <w:rPr>
          <w:rFonts w:eastAsia="PMingLiU"/>
          <w:i/>
          <w:lang w:eastAsia="zh-TW"/>
        </w:rPr>
        <w:t>han City Commercial Bank v Chen Yong Yi &amp;</w:t>
      </w:r>
      <w:proofErr w:type="spellStart"/>
      <w:r w:rsidRPr="00A12691">
        <w:rPr>
          <w:rFonts w:eastAsia="PMingLiU"/>
          <w:i/>
          <w:lang w:eastAsia="zh-TW"/>
        </w:rPr>
        <w:t>O</w:t>
      </w:r>
      <w:r w:rsidR="0011598A" w:rsidRPr="00A12691">
        <w:rPr>
          <w:rFonts w:eastAsia="PMingLiU"/>
          <w:i/>
          <w:lang w:eastAsia="zh-TW"/>
        </w:rPr>
        <w:t>rs</w:t>
      </w:r>
      <w:proofErr w:type="spellEnd"/>
      <w:r w:rsidR="0011598A" w:rsidRPr="00A12691">
        <w:rPr>
          <w:i/>
        </w:rPr>
        <w:t>,</w:t>
      </w:r>
      <w:r w:rsidR="0011598A" w:rsidRPr="00A12691">
        <w:rPr>
          <w:rFonts w:eastAsia="PMingLiU"/>
          <w:i/>
          <w:lang w:eastAsia="zh-TW"/>
        </w:rPr>
        <w:t xml:space="preserve"> Chung J said as follows:</w:t>
      </w:r>
    </w:p>
    <w:p w:rsidR="00305CBE" w:rsidRPr="00A12691" w:rsidRDefault="00305CBE" w:rsidP="00BA5A93">
      <w:pPr>
        <w:pStyle w:val="ListParagraph"/>
        <w:widowControl w:val="0"/>
        <w:spacing w:line="360" w:lineRule="auto"/>
        <w:ind w:left="2160" w:right="746" w:hanging="720"/>
        <w:jc w:val="both"/>
        <w:rPr>
          <w:i/>
        </w:rPr>
      </w:pPr>
    </w:p>
    <w:p w:rsidR="0011598A" w:rsidRPr="00A12691" w:rsidRDefault="00305CBE" w:rsidP="00BA5A93">
      <w:pPr>
        <w:widowControl w:val="0"/>
        <w:tabs>
          <w:tab w:val="clear" w:pos="1440"/>
        </w:tabs>
        <w:spacing w:line="360" w:lineRule="auto"/>
        <w:ind w:leftChars="771" w:left="2159" w:rightChars="450" w:right="1260" w:firstLine="1"/>
        <w:jc w:val="both"/>
        <w:rPr>
          <w:rFonts w:eastAsia="PMingLiU"/>
          <w:i/>
          <w:sz w:val="24"/>
          <w:szCs w:val="24"/>
          <w:lang w:eastAsia="zh-TW"/>
        </w:rPr>
      </w:pPr>
      <w:r w:rsidRPr="00A12691">
        <w:rPr>
          <w:rFonts w:eastAsia="PMingLiU"/>
          <w:i/>
          <w:sz w:val="24"/>
          <w:szCs w:val="24"/>
          <w:lang w:eastAsia="zh-TW"/>
        </w:rPr>
        <w:t>‘</w:t>
      </w:r>
      <w:r w:rsidR="0011598A" w:rsidRPr="00A12691">
        <w:rPr>
          <w:rFonts w:eastAsia="PMingLiU"/>
          <w:i/>
          <w:sz w:val="24"/>
          <w:szCs w:val="24"/>
          <w:lang w:eastAsia="zh-TW"/>
        </w:rPr>
        <w:t>4. … it has to be borne in mind that the events which occurred since the making of the ‘unless’ order were ‘automatic’ in the sense that default in complying with the ‘unless’ order would (in accordance with the terms of that order) result in the dismissal of this action. …</w:t>
      </w:r>
      <w:r w:rsidRPr="00A12691">
        <w:rPr>
          <w:rFonts w:eastAsia="PMingLiU"/>
          <w:i/>
          <w:sz w:val="24"/>
          <w:szCs w:val="24"/>
          <w:lang w:eastAsia="zh-TW"/>
        </w:rPr>
        <w:t>’</w:t>
      </w:r>
    </w:p>
    <w:p w:rsidR="00305CBE" w:rsidRPr="00A12691" w:rsidRDefault="00305CBE" w:rsidP="00BA5A93">
      <w:pPr>
        <w:widowControl w:val="0"/>
        <w:tabs>
          <w:tab w:val="clear" w:pos="1440"/>
          <w:tab w:val="left" w:pos="2880"/>
        </w:tabs>
        <w:spacing w:line="360" w:lineRule="auto"/>
        <w:ind w:leftChars="771" w:left="2879" w:right="746" w:hanging="720"/>
        <w:jc w:val="both"/>
        <w:rPr>
          <w:rFonts w:eastAsia="PMingLiU"/>
          <w:i/>
          <w:sz w:val="24"/>
          <w:szCs w:val="24"/>
          <w:lang w:eastAsia="zh-TW"/>
        </w:rPr>
      </w:pPr>
    </w:p>
    <w:p w:rsidR="0011598A" w:rsidRPr="00A12691" w:rsidRDefault="00305CBE" w:rsidP="00BA5A93">
      <w:pPr>
        <w:widowControl w:val="0"/>
        <w:tabs>
          <w:tab w:val="clear" w:pos="1440"/>
          <w:tab w:val="clear" w:pos="4320"/>
        </w:tabs>
        <w:spacing w:line="360" w:lineRule="auto"/>
        <w:ind w:leftChars="771" w:left="2159" w:right="746" w:firstLine="1"/>
        <w:jc w:val="both"/>
        <w:rPr>
          <w:rFonts w:eastAsia="PMingLiU"/>
          <w:i/>
          <w:sz w:val="24"/>
          <w:szCs w:val="24"/>
          <w:lang w:eastAsia="zh-TW"/>
        </w:rPr>
      </w:pPr>
      <w:r w:rsidRPr="00A12691">
        <w:rPr>
          <w:rFonts w:eastAsia="PMingLiU"/>
          <w:i/>
          <w:sz w:val="24"/>
          <w:szCs w:val="24"/>
          <w:lang w:eastAsia="zh-TW"/>
        </w:rPr>
        <w:tab/>
      </w:r>
      <w:r w:rsidR="0011598A" w:rsidRPr="00A12691">
        <w:rPr>
          <w:rFonts w:eastAsia="PMingLiU"/>
          <w:i/>
          <w:sz w:val="24"/>
          <w:szCs w:val="24"/>
          <w:lang w:eastAsia="zh-TW"/>
        </w:rPr>
        <w:t xml:space="preserve">More recently, in Daimler AG v </w:t>
      </w:r>
      <w:proofErr w:type="spellStart"/>
      <w:r w:rsidR="0011598A" w:rsidRPr="00A12691">
        <w:rPr>
          <w:rFonts w:eastAsia="PMingLiU"/>
          <w:i/>
          <w:sz w:val="24"/>
          <w:szCs w:val="24"/>
          <w:lang w:eastAsia="zh-TW"/>
        </w:rPr>
        <w:t>Leiduck</w:t>
      </w:r>
      <w:proofErr w:type="spellEnd"/>
      <w:r w:rsidR="0011598A" w:rsidRPr="00A12691">
        <w:rPr>
          <w:i/>
          <w:sz w:val="24"/>
          <w:szCs w:val="24"/>
        </w:rPr>
        <w:t>,</w:t>
      </w:r>
      <w:r w:rsidR="0011598A" w:rsidRPr="00A12691">
        <w:rPr>
          <w:rFonts w:eastAsia="PMingLiU"/>
          <w:i/>
          <w:sz w:val="24"/>
          <w:szCs w:val="24"/>
          <w:lang w:eastAsia="zh-TW"/>
        </w:rPr>
        <w:t xml:space="preserve"> </w:t>
      </w:r>
      <w:proofErr w:type="spellStart"/>
      <w:r w:rsidR="0011598A" w:rsidRPr="00A12691">
        <w:rPr>
          <w:rFonts w:eastAsia="PMingLiU"/>
          <w:i/>
          <w:sz w:val="24"/>
          <w:szCs w:val="24"/>
          <w:lang w:eastAsia="zh-TW"/>
        </w:rPr>
        <w:t>Fok</w:t>
      </w:r>
      <w:proofErr w:type="spellEnd"/>
      <w:r w:rsidR="0011598A" w:rsidRPr="00A12691">
        <w:rPr>
          <w:rFonts w:eastAsia="PMingLiU"/>
          <w:i/>
          <w:sz w:val="24"/>
          <w:szCs w:val="24"/>
          <w:lang w:eastAsia="zh-TW"/>
        </w:rPr>
        <w:t xml:space="preserve"> JA confirmed that </w:t>
      </w:r>
      <w:r w:rsidRPr="00A12691">
        <w:rPr>
          <w:rFonts w:eastAsia="PMingLiU"/>
          <w:i/>
          <w:sz w:val="24"/>
          <w:szCs w:val="24"/>
          <w:lang w:eastAsia="zh-TW"/>
        </w:rPr>
        <w:t>‘</w:t>
      </w:r>
      <w:r w:rsidR="0011598A" w:rsidRPr="00A12691">
        <w:rPr>
          <w:rFonts w:eastAsia="PMingLiU"/>
          <w:i/>
          <w:sz w:val="24"/>
          <w:szCs w:val="24"/>
          <w:lang w:eastAsia="zh-TW"/>
        </w:rPr>
        <w:t>it is not for the party seeking to take advantage of a default to apply to the Court in order to render a sanction for that default effective.  Instead, the sanction takes effect immediately and it is for the party in default to apply for relief from the sanction.  Only if there is an application for relief from the sanction is the Court required to consider whether, in all the circumstances, it is just to make an order granting relief from the consequences that would otherwise follow</w:t>
      </w:r>
      <w:r w:rsidRPr="00A12691">
        <w:rPr>
          <w:rFonts w:eastAsia="PMingLiU"/>
          <w:i/>
          <w:sz w:val="24"/>
          <w:szCs w:val="24"/>
          <w:lang w:eastAsia="zh-TW"/>
        </w:rPr>
        <w:t>’</w:t>
      </w:r>
      <w:r w:rsidR="0011598A" w:rsidRPr="00A12691">
        <w:rPr>
          <w:rFonts w:eastAsia="PMingLiU"/>
          <w:i/>
          <w:sz w:val="24"/>
          <w:szCs w:val="24"/>
          <w:lang w:eastAsia="zh-TW"/>
        </w:rPr>
        <w:t>.</w:t>
      </w:r>
    </w:p>
    <w:p w:rsidR="0011598A" w:rsidRPr="00A12691" w:rsidRDefault="0011598A" w:rsidP="00BA5A93">
      <w:pPr>
        <w:widowControl w:val="0"/>
        <w:tabs>
          <w:tab w:val="clear" w:pos="1440"/>
        </w:tabs>
        <w:spacing w:line="360" w:lineRule="auto"/>
        <w:ind w:left="2160" w:right="746" w:hanging="720"/>
        <w:jc w:val="both"/>
        <w:rPr>
          <w:i/>
          <w:sz w:val="24"/>
          <w:szCs w:val="24"/>
        </w:rPr>
      </w:pPr>
    </w:p>
    <w:p w:rsidR="0011598A" w:rsidRPr="00A12691" w:rsidRDefault="0011598A" w:rsidP="00BA5A93">
      <w:pPr>
        <w:pStyle w:val="ListParagraph"/>
        <w:widowControl w:val="0"/>
        <w:numPr>
          <w:ilvl w:val="0"/>
          <w:numId w:val="6"/>
        </w:numPr>
        <w:spacing w:line="360" w:lineRule="auto"/>
        <w:ind w:left="2160" w:right="746" w:hanging="720"/>
        <w:jc w:val="both"/>
        <w:rPr>
          <w:i/>
        </w:rPr>
      </w:pPr>
      <w:r w:rsidRPr="00A12691">
        <w:rPr>
          <w:i/>
        </w:rPr>
        <w:t xml:space="preserve">It is therefore important to keep in mind the distinction between the operation of the sanction which is automatic and the exercise of the court’s discretion to grant relief.  In considering whether the sanction has </w:t>
      </w:r>
      <w:r w:rsidRPr="00A12691">
        <w:rPr>
          <w:rFonts w:eastAsia="PMingLiU"/>
          <w:i/>
          <w:lang w:eastAsia="zh-TW"/>
        </w:rPr>
        <w:t>become operative</w:t>
      </w:r>
      <w:r w:rsidRPr="00A12691">
        <w:rPr>
          <w:i/>
        </w:rPr>
        <w:t xml:space="preserve">, the court must confine itself to deciding whether there has been any breach of the unless order, and must not embark on the exercise of examining </w:t>
      </w:r>
      <w:r w:rsidRPr="00A12691">
        <w:rPr>
          <w:i/>
        </w:rPr>
        <w:lastRenderedPageBreak/>
        <w:t xml:space="preserve">whether there is any plausible explanation or justification for the default.  </w:t>
      </w:r>
      <w:r w:rsidRPr="00A12691">
        <w:rPr>
          <w:rFonts w:eastAsia="PMingLiU"/>
          <w:i/>
          <w:lang w:eastAsia="zh-TW"/>
        </w:rPr>
        <w:t xml:space="preserve">Hence, in deciding whether the sanction under the Unless Order has come into effect, </w:t>
      </w:r>
      <w:r w:rsidRPr="00A12691">
        <w:rPr>
          <w:i/>
        </w:rPr>
        <w:t>KJ’s and FS’</w:t>
      </w:r>
      <w:r w:rsidRPr="00A12691">
        <w:rPr>
          <w:rFonts w:eastAsia="PMingLiU"/>
          <w:i/>
          <w:lang w:eastAsia="zh-TW"/>
        </w:rPr>
        <w:t xml:space="preserve"> wish to “</w:t>
      </w:r>
      <w:proofErr w:type="spellStart"/>
      <w:r w:rsidRPr="00A12691">
        <w:rPr>
          <w:rFonts w:eastAsia="PMingLiU"/>
          <w:i/>
          <w:lang w:eastAsia="zh-TW"/>
        </w:rPr>
        <w:t>synchronise</w:t>
      </w:r>
      <w:proofErr w:type="spellEnd"/>
      <w:r w:rsidRPr="00A12691">
        <w:rPr>
          <w:rFonts w:eastAsia="PMingLiU"/>
          <w:i/>
          <w:lang w:eastAsia="zh-TW"/>
        </w:rPr>
        <w:t xml:space="preserve"> timetables” pending the Burrell Decision and KJ’s further wish to await the service of the YH </w:t>
      </w:r>
      <w:proofErr w:type="spellStart"/>
      <w:r w:rsidRPr="00A12691">
        <w:rPr>
          <w:rFonts w:eastAsia="PMingLiU"/>
          <w:i/>
          <w:lang w:eastAsia="zh-TW"/>
        </w:rPr>
        <w:t>Defence</w:t>
      </w:r>
      <w:proofErr w:type="spellEnd"/>
      <w:r w:rsidRPr="00A12691">
        <w:rPr>
          <w:rFonts w:eastAsia="PMingLiU"/>
          <w:i/>
          <w:lang w:eastAsia="zh-TW"/>
        </w:rPr>
        <w:t xml:space="preserve"> are neither here nor there.  Further</w:t>
      </w:r>
      <w:r w:rsidRPr="00A12691">
        <w:rPr>
          <w:i/>
        </w:rPr>
        <w:t xml:space="preserve">, </w:t>
      </w:r>
      <w:r w:rsidRPr="00A12691">
        <w:rPr>
          <w:rFonts w:eastAsia="PMingLiU"/>
          <w:i/>
          <w:lang w:eastAsia="zh-TW"/>
        </w:rPr>
        <w:t xml:space="preserve">since </w:t>
      </w:r>
      <w:r w:rsidRPr="00A12691">
        <w:rPr>
          <w:i/>
        </w:rPr>
        <w:t xml:space="preserve">the sanction in </w:t>
      </w:r>
      <w:r w:rsidRPr="00A12691">
        <w:rPr>
          <w:rFonts w:eastAsia="PMingLiU"/>
          <w:i/>
          <w:lang w:eastAsia="zh-TW"/>
        </w:rPr>
        <w:t>any</w:t>
      </w:r>
      <w:r w:rsidRPr="00A12691">
        <w:rPr>
          <w:i/>
        </w:rPr>
        <w:t xml:space="preserve"> unless order </w:t>
      </w:r>
      <w:r w:rsidRPr="00A12691">
        <w:rPr>
          <w:rFonts w:eastAsia="PMingLiU"/>
          <w:i/>
          <w:lang w:eastAsia="zh-TW"/>
        </w:rPr>
        <w:t xml:space="preserve">becomes operative automatically upon breach, </w:t>
      </w:r>
      <w:r w:rsidRPr="00A12691">
        <w:rPr>
          <w:i/>
        </w:rPr>
        <w:t xml:space="preserve">it is not for the court </w:t>
      </w:r>
      <w:r w:rsidRPr="00A12691">
        <w:rPr>
          <w:rFonts w:eastAsia="PMingLiU"/>
          <w:i/>
          <w:lang w:eastAsia="zh-TW"/>
        </w:rPr>
        <w:t xml:space="preserve">in deciding whether </w:t>
      </w:r>
      <w:r w:rsidRPr="00A12691">
        <w:rPr>
          <w:i/>
        </w:rPr>
        <w:t xml:space="preserve">or not </w:t>
      </w:r>
      <w:r w:rsidRPr="00A12691">
        <w:rPr>
          <w:rFonts w:eastAsia="PMingLiU"/>
          <w:i/>
          <w:lang w:eastAsia="zh-TW"/>
        </w:rPr>
        <w:t xml:space="preserve">there has been such breach </w:t>
      </w:r>
      <w:r w:rsidRPr="00A12691">
        <w:rPr>
          <w:i/>
        </w:rPr>
        <w:t>to question the suitability of the sanction</w:t>
      </w:r>
      <w:r w:rsidRPr="00A12691">
        <w:rPr>
          <w:rFonts w:eastAsia="PMingLiU"/>
          <w:i/>
          <w:lang w:eastAsia="zh-TW"/>
        </w:rPr>
        <w:t xml:space="preserve"> vis-à-vis </w:t>
      </w:r>
      <w:r w:rsidRPr="00A12691">
        <w:rPr>
          <w:i/>
        </w:rPr>
        <w:t>the default or to re-write the sanction imposed under such order.</w:t>
      </w:r>
    </w:p>
    <w:p w:rsidR="0011598A" w:rsidRPr="00A12691" w:rsidRDefault="0011598A" w:rsidP="00BA5A93">
      <w:pPr>
        <w:widowControl w:val="0"/>
        <w:tabs>
          <w:tab w:val="clear" w:pos="1440"/>
        </w:tabs>
        <w:spacing w:line="360" w:lineRule="auto"/>
        <w:ind w:left="1440" w:right="746"/>
        <w:jc w:val="both"/>
        <w:rPr>
          <w:i/>
          <w:sz w:val="24"/>
          <w:szCs w:val="24"/>
        </w:rPr>
      </w:pPr>
    </w:p>
    <w:p w:rsidR="0011598A" w:rsidRPr="00A12691" w:rsidRDefault="0011598A" w:rsidP="00BA5A93">
      <w:pPr>
        <w:pStyle w:val="ListParagraph"/>
        <w:widowControl w:val="0"/>
        <w:numPr>
          <w:ilvl w:val="0"/>
          <w:numId w:val="6"/>
        </w:numPr>
        <w:spacing w:line="360" w:lineRule="auto"/>
        <w:ind w:left="2160" w:right="746" w:hanging="720"/>
        <w:jc w:val="both"/>
        <w:rPr>
          <w:i/>
        </w:rPr>
      </w:pPr>
      <w:r w:rsidRPr="00A12691">
        <w:rPr>
          <w:i/>
        </w:rPr>
        <w:t xml:space="preserve">This can be procedural tripwire for the unwary.  Once </w:t>
      </w:r>
      <w:r w:rsidRPr="00A12691">
        <w:rPr>
          <w:rFonts w:eastAsia="PMingLiU"/>
          <w:i/>
          <w:lang w:eastAsia="zh-TW"/>
        </w:rPr>
        <w:t>a</w:t>
      </w:r>
      <w:r w:rsidRPr="00A12691">
        <w:rPr>
          <w:i/>
        </w:rPr>
        <w:t xml:space="preserve"> breach of the unless order</w:t>
      </w:r>
      <w:r w:rsidRPr="00A12691">
        <w:rPr>
          <w:rFonts w:eastAsia="PMingLiU"/>
          <w:i/>
          <w:lang w:eastAsia="zh-TW"/>
        </w:rPr>
        <w:t xml:space="preserve"> occurs,</w:t>
      </w:r>
      <w:r w:rsidRPr="00A12691">
        <w:rPr>
          <w:i/>
        </w:rPr>
        <w:t xml:space="preserve"> the defaulting party cannot escape the guillotine effect of the sanction by seeking extension of time and/or by putting forward mitigating factors </w:t>
      </w:r>
      <w:r w:rsidRPr="00A12691">
        <w:rPr>
          <w:rFonts w:eastAsia="PMingLiU"/>
          <w:i/>
          <w:lang w:eastAsia="zh-TW"/>
        </w:rPr>
        <w:t>to explain the default</w:t>
      </w:r>
      <w:r w:rsidRPr="00A12691">
        <w:rPr>
          <w:i/>
        </w:rPr>
        <w:t xml:space="preserve">.  </w:t>
      </w:r>
      <w:r w:rsidRPr="00A12691">
        <w:rPr>
          <w:rFonts w:eastAsia="PMingLiU"/>
          <w:i/>
          <w:lang w:eastAsia="zh-TW"/>
        </w:rPr>
        <w:t>His</w:t>
      </w:r>
      <w:r w:rsidRPr="00A12691">
        <w:rPr>
          <w:i/>
        </w:rPr>
        <w:t xml:space="preserve"> only recourse is to apply for relief </w:t>
      </w:r>
      <w:r w:rsidRPr="00A12691">
        <w:rPr>
          <w:rFonts w:eastAsia="PMingLiU"/>
          <w:i/>
          <w:lang w:eastAsia="zh-TW"/>
        </w:rPr>
        <w:t>from</w:t>
      </w:r>
      <w:r w:rsidRPr="00A12691">
        <w:rPr>
          <w:i/>
        </w:rPr>
        <w:t xml:space="preserve"> sanction.</w:t>
      </w:r>
      <w:r w:rsidR="00305CBE" w:rsidRPr="00A12691">
        <w:rPr>
          <w:i/>
        </w:rPr>
        <w:t>”</w:t>
      </w:r>
    </w:p>
    <w:p w:rsidR="0011598A" w:rsidRPr="00A12691" w:rsidRDefault="0011598A" w:rsidP="0011598A">
      <w:pPr>
        <w:widowControl w:val="0"/>
        <w:spacing w:line="360" w:lineRule="auto"/>
        <w:ind w:right="1170"/>
        <w:jc w:val="both"/>
        <w:rPr>
          <w:i/>
        </w:rPr>
      </w:pPr>
    </w:p>
    <w:p w:rsidR="0011598A" w:rsidRPr="00A12691" w:rsidRDefault="0011598A" w:rsidP="0011598A">
      <w:pPr>
        <w:numPr>
          <w:ilvl w:val="0"/>
          <w:numId w:val="5"/>
        </w:numPr>
        <w:tabs>
          <w:tab w:val="clear" w:pos="4320"/>
          <w:tab w:val="clear" w:pos="9072"/>
        </w:tabs>
        <w:snapToGrid/>
        <w:spacing w:line="360" w:lineRule="auto"/>
        <w:ind w:left="0" w:firstLine="0"/>
        <w:jc w:val="both"/>
      </w:pPr>
      <w:r w:rsidRPr="00A12691">
        <w:t xml:space="preserve">It is thus clear that the proper application for the Plaintiff is to apply to the court under Order 2, </w:t>
      </w:r>
      <w:r w:rsidR="00C555EF" w:rsidRPr="00A12691">
        <w:t>r</w:t>
      </w:r>
      <w:r w:rsidRPr="00A12691">
        <w:t>ule 5 for relief from the sanction within 14 days of the failure, which would allow the Court to consider a range of matters mentioned in sub-paragraphs (a) to (j) thereof before deciding whether relief should be granted. As a matter of procedural fairness, a party intending to apply for relief from sanction must give proper notice of the application to the other side so that it will have an opportunity, if so advised, to file evidence which may be relevant to the matters mentioned in sub-paragraph (a) to (j) to resist the application.  Since this was not done so, the Plaintiff’s application for leave to adduce evidence from a neurologist must fail.</w:t>
      </w:r>
    </w:p>
    <w:p w:rsidR="0011598A" w:rsidRPr="00A12691" w:rsidRDefault="0011598A" w:rsidP="0011598A">
      <w:pPr>
        <w:spacing w:line="360" w:lineRule="auto"/>
        <w:jc w:val="both"/>
      </w:pPr>
    </w:p>
    <w:p w:rsidR="0011598A" w:rsidRPr="00A12691" w:rsidRDefault="00C555EF" w:rsidP="0011598A">
      <w:pPr>
        <w:spacing w:line="360" w:lineRule="auto"/>
        <w:jc w:val="both"/>
        <w:rPr>
          <w:i/>
        </w:rPr>
      </w:pPr>
      <w:r w:rsidRPr="00A12691">
        <w:rPr>
          <w:i/>
        </w:rPr>
        <w:t>Application of Order 2, r</w:t>
      </w:r>
      <w:r w:rsidR="0011598A" w:rsidRPr="00A12691">
        <w:rPr>
          <w:i/>
        </w:rPr>
        <w:t>ule 5</w:t>
      </w:r>
    </w:p>
    <w:p w:rsidR="00305CBE" w:rsidRPr="00A12691" w:rsidRDefault="00305CBE" w:rsidP="0011598A">
      <w:pPr>
        <w:spacing w:line="360" w:lineRule="auto"/>
        <w:jc w:val="both"/>
      </w:pPr>
    </w:p>
    <w:p w:rsidR="0011598A" w:rsidRPr="00A12691" w:rsidRDefault="0011598A" w:rsidP="0011598A">
      <w:pPr>
        <w:numPr>
          <w:ilvl w:val="0"/>
          <w:numId w:val="5"/>
        </w:numPr>
        <w:tabs>
          <w:tab w:val="clear" w:pos="4320"/>
          <w:tab w:val="clear" w:pos="9072"/>
        </w:tabs>
        <w:snapToGrid/>
        <w:spacing w:line="360" w:lineRule="auto"/>
        <w:ind w:left="0" w:firstLine="0"/>
        <w:jc w:val="both"/>
      </w:pPr>
      <w:r w:rsidRPr="00A12691">
        <w:t xml:space="preserve">Having thus dealt with the misconceived application made by the Plaintiff, for the sake of completeness, I would discuss briefly why </w:t>
      </w:r>
      <w:r w:rsidR="007A2667" w:rsidRPr="00A12691">
        <w:t>it</w:t>
      </w:r>
      <w:r w:rsidRPr="00A12691">
        <w:t xml:space="preserve"> would still be unlikely </w:t>
      </w:r>
      <w:r w:rsidR="00E06302">
        <w:t>to have leave</w:t>
      </w:r>
      <w:r w:rsidR="007A2667" w:rsidRPr="00A12691">
        <w:t xml:space="preserve"> granted even if </w:t>
      </w:r>
      <w:r w:rsidRPr="00A12691">
        <w:t xml:space="preserve">the Plaintiff </w:t>
      </w:r>
      <w:r w:rsidR="007A2667" w:rsidRPr="00A12691">
        <w:t>had</w:t>
      </w:r>
      <w:r w:rsidRPr="00A12691">
        <w:t xml:space="preserve"> made a proper application to the Court for relief.  </w:t>
      </w:r>
    </w:p>
    <w:p w:rsidR="00305CBE" w:rsidRPr="00A12691" w:rsidRDefault="00305CBE" w:rsidP="0011598A">
      <w:pPr>
        <w:spacing w:line="360" w:lineRule="auto"/>
        <w:jc w:val="both"/>
      </w:pPr>
    </w:p>
    <w:p w:rsidR="00305CBE" w:rsidRPr="00A12691" w:rsidRDefault="00305CBE" w:rsidP="0011598A">
      <w:pPr>
        <w:spacing w:line="360" w:lineRule="auto"/>
        <w:jc w:val="both"/>
      </w:pPr>
      <w:r w:rsidRPr="00A12691">
        <w:tab/>
      </w:r>
      <w:r w:rsidR="0011598A" w:rsidRPr="00A12691">
        <w:t xml:space="preserve">Order 2, rule 5 provides as follows: </w:t>
      </w:r>
    </w:p>
    <w:p w:rsidR="0011598A" w:rsidRPr="00A12691" w:rsidRDefault="0011598A" w:rsidP="00305CBE">
      <w:pPr>
        <w:tabs>
          <w:tab w:val="clear" w:pos="1440"/>
        </w:tabs>
        <w:ind w:left="2160" w:right="749" w:hanging="720"/>
        <w:jc w:val="both"/>
        <w:rPr>
          <w:sz w:val="24"/>
          <w:szCs w:val="24"/>
        </w:rPr>
      </w:pPr>
      <w:r w:rsidRPr="00A12691">
        <w:rPr>
          <w:sz w:val="24"/>
          <w:szCs w:val="24"/>
        </w:rPr>
        <w:t>“(1)</w:t>
      </w:r>
      <w:r w:rsidRPr="00A12691">
        <w:rPr>
          <w:sz w:val="24"/>
          <w:szCs w:val="24"/>
        </w:rPr>
        <w:tab/>
        <w:t xml:space="preserve">On an application for relief from any sanction imposed for a failure to comply with any rule or court order, the Court shall consider all the circumstances including – </w:t>
      </w:r>
    </w:p>
    <w:p w:rsidR="00305CBE" w:rsidRPr="00A12691" w:rsidRDefault="00305CBE" w:rsidP="00305CBE">
      <w:pPr>
        <w:pStyle w:val="ListParagraph"/>
        <w:widowControl w:val="0"/>
        <w:ind w:left="2160" w:right="749"/>
        <w:jc w:val="both"/>
      </w:pPr>
    </w:p>
    <w:p w:rsidR="0011598A" w:rsidRPr="00A12691" w:rsidRDefault="0011598A" w:rsidP="00305CBE">
      <w:pPr>
        <w:pStyle w:val="ListParagraph"/>
        <w:widowControl w:val="0"/>
        <w:numPr>
          <w:ilvl w:val="4"/>
          <w:numId w:val="3"/>
        </w:numPr>
        <w:tabs>
          <w:tab w:val="clear" w:pos="2280"/>
        </w:tabs>
        <w:ind w:left="2880" w:right="749" w:hanging="720"/>
        <w:jc w:val="both"/>
      </w:pPr>
      <w:r w:rsidRPr="00A12691">
        <w:t>the interests of the administration of justice;</w:t>
      </w:r>
    </w:p>
    <w:p w:rsidR="00305CBE" w:rsidRPr="00A12691" w:rsidRDefault="00305CBE" w:rsidP="00305CBE">
      <w:pPr>
        <w:pStyle w:val="ListParagraph"/>
        <w:widowControl w:val="0"/>
        <w:ind w:left="2880" w:right="749" w:hanging="720"/>
        <w:jc w:val="both"/>
      </w:pPr>
    </w:p>
    <w:p w:rsidR="0011598A" w:rsidRPr="00A12691" w:rsidRDefault="0011598A" w:rsidP="00305CBE">
      <w:pPr>
        <w:pStyle w:val="ListParagraph"/>
        <w:widowControl w:val="0"/>
        <w:numPr>
          <w:ilvl w:val="4"/>
          <w:numId w:val="3"/>
        </w:numPr>
        <w:tabs>
          <w:tab w:val="clear" w:pos="2280"/>
        </w:tabs>
        <w:ind w:left="2880" w:right="749" w:hanging="720"/>
        <w:jc w:val="both"/>
      </w:pPr>
      <w:r w:rsidRPr="00A12691">
        <w:t>whether the application for relief has been made promptly;</w:t>
      </w:r>
    </w:p>
    <w:p w:rsidR="00305CBE" w:rsidRPr="00A12691" w:rsidRDefault="00305CBE" w:rsidP="00305CBE">
      <w:pPr>
        <w:pStyle w:val="ListParagraph"/>
        <w:widowControl w:val="0"/>
        <w:ind w:left="2880" w:right="749"/>
        <w:jc w:val="both"/>
      </w:pPr>
    </w:p>
    <w:p w:rsidR="0011598A" w:rsidRPr="00A12691" w:rsidRDefault="0011598A" w:rsidP="00305CBE">
      <w:pPr>
        <w:pStyle w:val="ListParagraph"/>
        <w:widowControl w:val="0"/>
        <w:numPr>
          <w:ilvl w:val="4"/>
          <w:numId w:val="3"/>
        </w:numPr>
        <w:tabs>
          <w:tab w:val="clear" w:pos="2280"/>
        </w:tabs>
        <w:ind w:left="2880" w:right="749" w:hanging="720"/>
        <w:jc w:val="both"/>
      </w:pPr>
      <w:r w:rsidRPr="00A12691">
        <w:t>whether the failure to comply was intentional;</w:t>
      </w:r>
    </w:p>
    <w:p w:rsidR="00305CBE" w:rsidRPr="00A12691" w:rsidRDefault="00305CBE" w:rsidP="00305CBE">
      <w:pPr>
        <w:pStyle w:val="ListParagraph"/>
        <w:widowControl w:val="0"/>
        <w:ind w:left="2880" w:right="749"/>
        <w:jc w:val="both"/>
      </w:pPr>
    </w:p>
    <w:p w:rsidR="0011598A" w:rsidRPr="00A12691" w:rsidRDefault="0011598A" w:rsidP="00305CBE">
      <w:pPr>
        <w:pStyle w:val="ListParagraph"/>
        <w:widowControl w:val="0"/>
        <w:numPr>
          <w:ilvl w:val="4"/>
          <w:numId w:val="3"/>
        </w:numPr>
        <w:tabs>
          <w:tab w:val="clear" w:pos="2280"/>
        </w:tabs>
        <w:ind w:left="2880" w:right="749" w:hanging="720"/>
        <w:jc w:val="both"/>
      </w:pPr>
      <w:r w:rsidRPr="00A12691">
        <w:t>whether there is a good explanation for the failure to comply;</w:t>
      </w:r>
    </w:p>
    <w:p w:rsidR="00305CBE" w:rsidRPr="00A12691" w:rsidRDefault="00305CBE" w:rsidP="00305CBE">
      <w:pPr>
        <w:pStyle w:val="ListParagraph"/>
        <w:widowControl w:val="0"/>
        <w:ind w:left="2880" w:right="749"/>
        <w:jc w:val="both"/>
      </w:pPr>
    </w:p>
    <w:p w:rsidR="0011598A" w:rsidRPr="00A12691" w:rsidRDefault="0011598A" w:rsidP="00305CBE">
      <w:pPr>
        <w:pStyle w:val="ListParagraph"/>
        <w:widowControl w:val="0"/>
        <w:numPr>
          <w:ilvl w:val="4"/>
          <w:numId w:val="3"/>
        </w:numPr>
        <w:tabs>
          <w:tab w:val="clear" w:pos="2280"/>
        </w:tabs>
        <w:ind w:left="2880" w:right="749" w:hanging="720"/>
        <w:jc w:val="both"/>
      </w:pPr>
      <w:r w:rsidRPr="00A12691">
        <w:t>the extent to which the party in default has complied with other rules and court order;</w:t>
      </w:r>
    </w:p>
    <w:p w:rsidR="00305CBE" w:rsidRPr="00A12691" w:rsidRDefault="00305CBE" w:rsidP="00305CBE">
      <w:pPr>
        <w:pStyle w:val="ListParagraph"/>
        <w:widowControl w:val="0"/>
        <w:ind w:left="2880" w:right="749"/>
        <w:jc w:val="both"/>
      </w:pPr>
    </w:p>
    <w:p w:rsidR="0011598A" w:rsidRPr="00A12691" w:rsidRDefault="0011598A" w:rsidP="00305CBE">
      <w:pPr>
        <w:pStyle w:val="ListParagraph"/>
        <w:widowControl w:val="0"/>
        <w:numPr>
          <w:ilvl w:val="4"/>
          <w:numId w:val="3"/>
        </w:numPr>
        <w:tabs>
          <w:tab w:val="clear" w:pos="2280"/>
        </w:tabs>
        <w:ind w:left="2880" w:right="749" w:hanging="720"/>
        <w:jc w:val="both"/>
      </w:pPr>
      <w:r w:rsidRPr="00A12691">
        <w:t>whether the failure to comply was caused by the party in default or his legal representatives;</w:t>
      </w:r>
    </w:p>
    <w:p w:rsidR="00305CBE" w:rsidRPr="00A12691" w:rsidRDefault="00305CBE" w:rsidP="00305CBE">
      <w:pPr>
        <w:pStyle w:val="ListParagraph"/>
        <w:widowControl w:val="0"/>
        <w:ind w:left="2880" w:right="749"/>
        <w:jc w:val="both"/>
      </w:pPr>
    </w:p>
    <w:p w:rsidR="0011598A" w:rsidRPr="00A12691" w:rsidRDefault="0011598A" w:rsidP="006E2C86">
      <w:pPr>
        <w:pStyle w:val="ListParagraph"/>
        <w:keepNext/>
        <w:numPr>
          <w:ilvl w:val="4"/>
          <w:numId w:val="3"/>
        </w:numPr>
        <w:tabs>
          <w:tab w:val="clear" w:pos="2280"/>
        </w:tabs>
        <w:ind w:left="2880" w:right="749" w:hanging="720"/>
        <w:jc w:val="both"/>
      </w:pPr>
      <w:r w:rsidRPr="00A12691">
        <w:t>in the case where the party in default is not legally represented, whether he was unaware of the rule or court order, or if he was aware of it, whether he was able to comply with it without legal assistance;</w:t>
      </w:r>
    </w:p>
    <w:p w:rsidR="00305CBE" w:rsidRPr="00A12691" w:rsidRDefault="00305CBE" w:rsidP="00305CBE">
      <w:pPr>
        <w:pStyle w:val="ListParagraph"/>
        <w:widowControl w:val="0"/>
        <w:ind w:left="2880" w:right="749"/>
        <w:jc w:val="both"/>
      </w:pPr>
    </w:p>
    <w:p w:rsidR="0011598A" w:rsidRPr="00A12691" w:rsidRDefault="0011598A" w:rsidP="00305CBE">
      <w:pPr>
        <w:pStyle w:val="ListParagraph"/>
        <w:widowControl w:val="0"/>
        <w:numPr>
          <w:ilvl w:val="4"/>
          <w:numId w:val="3"/>
        </w:numPr>
        <w:tabs>
          <w:tab w:val="clear" w:pos="2280"/>
        </w:tabs>
        <w:ind w:left="2880" w:right="749" w:hanging="720"/>
        <w:jc w:val="both"/>
      </w:pPr>
      <w:r w:rsidRPr="00A12691">
        <w:t>whether the trial date or the likely trial date can still be met if relief is granted;</w:t>
      </w:r>
    </w:p>
    <w:p w:rsidR="00305CBE" w:rsidRPr="00A12691" w:rsidRDefault="00305CBE" w:rsidP="00305CBE">
      <w:pPr>
        <w:pStyle w:val="ListParagraph"/>
        <w:widowControl w:val="0"/>
        <w:ind w:left="2880" w:right="749"/>
        <w:jc w:val="both"/>
      </w:pPr>
    </w:p>
    <w:p w:rsidR="0011598A" w:rsidRPr="00A12691" w:rsidRDefault="0011598A" w:rsidP="00305CBE">
      <w:pPr>
        <w:pStyle w:val="ListParagraph"/>
        <w:widowControl w:val="0"/>
        <w:numPr>
          <w:ilvl w:val="4"/>
          <w:numId w:val="3"/>
        </w:numPr>
        <w:tabs>
          <w:tab w:val="clear" w:pos="2280"/>
        </w:tabs>
        <w:ind w:left="2880" w:right="749" w:hanging="720"/>
        <w:jc w:val="both"/>
      </w:pPr>
      <w:r w:rsidRPr="00A12691">
        <w:t>the effect which the failure to comply had on each party; and</w:t>
      </w:r>
    </w:p>
    <w:p w:rsidR="00305CBE" w:rsidRPr="00A12691" w:rsidRDefault="00305CBE" w:rsidP="00305CBE">
      <w:pPr>
        <w:pStyle w:val="ListParagraph"/>
        <w:widowControl w:val="0"/>
        <w:ind w:left="2880" w:right="749"/>
        <w:jc w:val="both"/>
      </w:pPr>
    </w:p>
    <w:p w:rsidR="0011598A" w:rsidRDefault="0011598A" w:rsidP="00305CBE">
      <w:pPr>
        <w:pStyle w:val="ListParagraph"/>
        <w:widowControl w:val="0"/>
        <w:numPr>
          <w:ilvl w:val="4"/>
          <w:numId w:val="3"/>
        </w:numPr>
        <w:tabs>
          <w:tab w:val="clear" w:pos="2280"/>
        </w:tabs>
        <w:ind w:left="2880" w:right="749" w:hanging="720"/>
        <w:jc w:val="both"/>
      </w:pPr>
      <w:r w:rsidRPr="00A12691">
        <w:t xml:space="preserve">the effect which the granting of relief would have </w:t>
      </w:r>
      <w:r w:rsidRPr="00A12691">
        <w:lastRenderedPageBreak/>
        <w:t>on each party.</w:t>
      </w:r>
    </w:p>
    <w:p w:rsidR="009420AE" w:rsidRDefault="009420AE" w:rsidP="009420AE">
      <w:pPr>
        <w:pStyle w:val="ListParagraph"/>
      </w:pPr>
    </w:p>
    <w:p w:rsidR="009420AE" w:rsidRPr="00A12691" w:rsidRDefault="007B6CAF" w:rsidP="009420AE">
      <w:pPr>
        <w:pStyle w:val="ListParagraph"/>
        <w:widowControl w:val="0"/>
        <w:numPr>
          <w:ilvl w:val="1"/>
          <w:numId w:val="3"/>
        </w:numPr>
        <w:ind w:right="749" w:firstLine="534"/>
        <w:jc w:val="both"/>
      </w:pPr>
      <w:r>
        <w:t xml:space="preserve">An </w:t>
      </w:r>
      <w:r w:rsidR="009420AE">
        <w:t>application for relief must be supported by evidence.”</w:t>
      </w:r>
    </w:p>
    <w:p w:rsidR="0011598A" w:rsidRPr="00A12691" w:rsidRDefault="0011598A" w:rsidP="0011598A">
      <w:pPr>
        <w:spacing w:line="360" w:lineRule="auto"/>
        <w:jc w:val="both"/>
      </w:pPr>
    </w:p>
    <w:p w:rsidR="0011598A" w:rsidRPr="00A12691" w:rsidRDefault="0011598A" w:rsidP="00046E89">
      <w:pPr>
        <w:widowControl w:val="0"/>
        <w:numPr>
          <w:ilvl w:val="0"/>
          <w:numId w:val="5"/>
        </w:numPr>
        <w:tabs>
          <w:tab w:val="clear" w:pos="4320"/>
        </w:tabs>
        <w:spacing w:line="360" w:lineRule="auto"/>
        <w:ind w:left="0" w:firstLine="0"/>
        <w:jc w:val="both"/>
      </w:pPr>
      <w:r w:rsidRPr="00A12691">
        <w:rPr>
          <w:rFonts w:eastAsia="PMingLiU"/>
          <w:lang w:eastAsia="zh-TW"/>
        </w:rPr>
        <w:t xml:space="preserve">The relevant principles governing the circumstances in which the court will extend time to permit compliance with an unless order had been thoroughly discussed in numerous cases.  In </w:t>
      </w:r>
      <w:r w:rsidRPr="00A12691">
        <w:rPr>
          <w:rFonts w:eastAsia="PMingLiU"/>
          <w:i/>
          <w:lang w:eastAsia="zh-TW"/>
        </w:rPr>
        <w:t xml:space="preserve">Top One International (China) Property Group Co Ltd </w:t>
      </w:r>
      <w:proofErr w:type="gramStart"/>
      <w:r w:rsidRPr="00A12691">
        <w:rPr>
          <w:rFonts w:eastAsia="PMingLiU"/>
          <w:i/>
          <w:lang w:eastAsia="zh-TW"/>
        </w:rPr>
        <w:t>v</w:t>
      </w:r>
      <w:proofErr w:type="gramEnd"/>
      <w:r w:rsidRPr="00A12691">
        <w:rPr>
          <w:rFonts w:eastAsia="PMingLiU"/>
          <w:i/>
          <w:lang w:eastAsia="zh-TW"/>
        </w:rPr>
        <w:t xml:space="preserve"> Top One Property Group Ltd</w:t>
      </w:r>
      <w:r w:rsidRPr="00A12691">
        <w:t>,</w:t>
      </w:r>
      <w:r w:rsidRPr="00A12691">
        <w:rPr>
          <w:rFonts w:eastAsia="PMingLiU"/>
          <w:lang w:eastAsia="zh-TW"/>
        </w:rPr>
        <w:t xml:space="preserve"> </w:t>
      </w:r>
      <w:proofErr w:type="spellStart"/>
      <w:r w:rsidRPr="00A12691">
        <w:rPr>
          <w:rFonts w:eastAsia="PMingLiU"/>
          <w:lang w:eastAsia="zh-TW"/>
        </w:rPr>
        <w:t>Fok</w:t>
      </w:r>
      <w:proofErr w:type="spellEnd"/>
      <w:r w:rsidRPr="00A12691">
        <w:rPr>
          <w:rFonts w:eastAsia="PMingLiU"/>
          <w:lang w:eastAsia="zh-TW"/>
        </w:rPr>
        <w:t xml:space="preserve"> J (as he then was) noted that relief from sanction under Order 2 rule 4 of the RHC is not automatic, and Order 2</w:t>
      </w:r>
      <w:r w:rsidR="004B4AAE" w:rsidRPr="00A12691">
        <w:rPr>
          <w:rFonts w:eastAsia="PMingLiU"/>
          <w:lang w:eastAsia="zh-TW"/>
        </w:rPr>
        <w:t>,</w:t>
      </w:r>
      <w:r w:rsidRPr="00A12691">
        <w:rPr>
          <w:rFonts w:eastAsia="PMingLiU"/>
          <w:lang w:eastAsia="zh-TW"/>
        </w:rPr>
        <w:t xml:space="preserve"> rule 5 of the RHC specifies the circumstances which the court shall consider on an application for such relief.  The learned judge considered the </w:t>
      </w:r>
      <w:proofErr w:type="spellStart"/>
      <w:r w:rsidRPr="00A12691">
        <w:rPr>
          <w:rFonts w:eastAsia="PMingLiU"/>
          <w:i/>
          <w:lang w:eastAsia="zh-TW"/>
        </w:rPr>
        <w:t>Hytec</w:t>
      </w:r>
      <w:proofErr w:type="spellEnd"/>
      <w:r w:rsidRPr="00A12691">
        <w:rPr>
          <w:rFonts w:eastAsia="PMingLiU"/>
          <w:i/>
          <w:lang w:eastAsia="zh-TW"/>
        </w:rPr>
        <w:t xml:space="preserve"> </w:t>
      </w:r>
      <w:r w:rsidRPr="00A12691">
        <w:rPr>
          <w:rFonts w:eastAsia="PMingLiU"/>
          <w:lang w:eastAsia="zh-TW"/>
        </w:rPr>
        <w:t xml:space="preserve">approach to be consistent with the more proactive case management approach encouraged by the CJR such that the </w:t>
      </w:r>
      <w:proofErr w:type="spellStart"/>
      <w:r w:rsidRPr="00A12691">
        <w:rPr>
          <w:rFonts w:eastAsia="PMingLiU"/>
          <w:i/>
          <w:lang w:eastAsia="zh-TW"/>
        </w:rPr>
        <w:t>Hytec</w:t>
      </w:r>
      <w:proofErr w:type="spellEnd"/>
      <w:r w:rsidRPr="00A12691">
        <w:rPr>
          <w:rFonts w:eastAsia="PMingLiU"/>
          <w:lang w:eastAsia="zh-TW"/>
        </w:rPr>
        <w:t xml:space="preserve"> approach now reflects the approach that should be applied in Hong Kong:</w:t>
      </w:r>
    </w:p>
    <w:p w:rsidR="00046E89" w:rsidRPr="00A12691" w:rsidRDefault="00046E89" w:rsidP="00046E89">
      <w:pPr>
        <w:widowControl w:val="0"/>
        <w:tabs>
          <w:tab w:val="clear" w:pos="4320"/>
        </w:tabs>
        <w:spacing w:line="360" w:lineRule="auto"/>
        <w:jc w:val="both"/>
      </w:pPr>
    </w:p>
    <w:p w:rsidR="0011598A" w:rsidRPr="00A12691" w:rsidRDefault="0011598A" w:rsidP="004B4AAE">
      <w:pPr>
        <w:widowControl w:val="0"/>
        <w:spacing w:line="360" w:lineRule="auto"/>
        <w:ind w:leftChars="514" w:left="1439" w:rightChars="287" w:right="804"/>
        <w:jc w:val="both"/>
        <w:rPr>
          <w:rFonts w:eastAsia="PMingLiU"/>
          <w:i/>
          <w:sz w:val="24"/>
          <w:szCs w:val="24"/>
          <w:lang w:eastAsia="zh-TW"/>
        </w:rPr>
      </w:pPr>
      <w:r w:rsidRPr="00A12691">
        <w:rPr>
          <w:rFonts w:eastAsia="PMingLiU"/>
          <w:i/>
          <w:sz w:val="24"/>
          <w:szCs w:val="24"/>
          <w:lang w:eastAsia="zh-TW"/>
        </w:rPr>
        <w:t>“…</w:t>
      </w:r>
      <w:r w:rsidRPr="00A12691">
        <w:rPr>
          <w:i/>
          <w:sz w:val="24"/>
          <w:szCs w:val="24"/>
        </w:rPr>
        <w:t xml:space="preserve"> That is to say, although intentional and contumelious disregard of a court</w:t>
      </w:r>
      <w:r w:rsidRPr="00A12691">
        <w:rPr>
          <w:rFonts w:eastAsia="PMingLiU"/>
          <w:i/>
          <w:sz w:val="24"/>
          <w:szCs w:val="24"/>
          <w:lang w:eastAsia="zh-TW"/>
        </w:rPr>
        <w:t>’</w:t>
      </w:r>
      <w:r w:rsidRPr="00A12691">
        <w:rPr>
          <w:i/>
          <w:sz w:val="24"/>
          <w:szCs w:val="24"/>
        </w:rPr>
        <w:t xml:space="preserve">s peremptory order may be the most usual circumstance leading to the refusal of an extension of time to comply with a peremptory order, the exercise of the discretion to refuse an extension or to relieve a party from sanctions is not limited to cases of intentional and contumelious default.  As directed by </w:t>
      </w:r>
      <w:r w:rsidRPr="00A12691">
        <w:rPr>
          <w:rFonts w:eastAsia="PMingLiU"/>
          <w:i/>
          <w:sz w:val="24"/>
          <w:szCs w:val="24"/>
          <w:lang w:eastAsia="zh-TW"/>
        </w:rPr>
        <w:t>O</w:t>
      </w:r>
      <w:r w:rsidRPr="00A12691">
        <w:rPr>
          <w:i/>
          <w:sz w:val="24"/>
          <w:szCs w:val="24"/>
        </w:rPr>
        <w:t>.2 r.5</w:t>
      </w:r>
      <w:r w:rsidRPr="00A12691">
        <w:rPr>
          <w:rFonts w:eastAsia="PMingLiU"/>
          <w:i/>
          <w:sz w:val="24"/>
          <w:szCs w:val="24"/>
          <w:lang w:eastAsia="zh-TW"/>
        </w:rPr>
        <w:t xml:space="preserve"> of the </w:t>
      </w:r>
      <w:r w:rsidRPr="00A12691">
        <w:rPr>
          <w:i/>
          <w:sz w:val="24"/>
          <w:szCs w:val="24"/>
        </w:rPr>
        <w:t>[RHC]</w:t>
      </w:r>
      <w:r w:rsidRPr="00A12691">
        <w:rPr>
          <w:rFonts w:eastAsia="PMingLiU"/>
          <w:i/>
          <w:sz w:val="24"/>
          <w:szCs w:val="24"/>
          <w:lang w:eastAsia="zh-TW"/>
        </w:rPr>
        <w:t xml:space="preserve">, </w:t>
      </w:r>
      <w:r w:rsidRPr="00A12691">
        <w:rPr>
          <w:i/>
          <w:sz w:val="24"/>
          <w:szCs w:val="24"/>
        </w:rPr>
        <w:t xml:space="preserve">the court should consider all the individual circumstances including those listed in r.5(1) at </w:t>
      </w:r>
      <w:proofErr w:type="spellStart"/>
      <w:proofErr w:type="gramStart"/>
      <w:r w:rsidRPr="00A12691">
        <w:rPr>
          <w:i/>
          <w:sz w:val="24"/>
          <w:szCs w:val="24"/>
        </w:rPr>
        <w:t>subparas</w:t>
      </w:r>
      <w:proofErr w:type="spellEnd"/>
      <w:r w:rsidRPr="00A12691">
        <w:rPr>
          <w:rFonts w:eastAsia="PMingLiU"/>
          <w:i/>
          <w:sz w:val="24"/>
          <w:szCs w:val="24"/>
          <w:lang w:eastAsia="zh-TW"/>
        </w:rPr>
        <w:t>.</w:t>
      </w:r>
      <w:r w:rsidRPr="00A12691">
        <w:rPr>
          <w:i/>
          <w:sz w:val="24"/>
          <w:szCs w:val="24"/>
        </w:rPr>
        <w:t>(</w:t>
      </w:r>
      <w:proofErr w:type="gramEnd"/>
      <w:r w:rsidRPr="00A12691">
        <w:rPr>
          <w:i/>
          <w:sz w:val="24"/>
          <w:szCs w:val="24"/>
        </w:rPr>
        <w:t>a)</w:t>
      </w:r>
      <w:r w:rsidRPr="00A12691">
        <w:rPr>
          <w:rFonts w:eastAsia="PMingLiU"/>
          <w:i/>
          <w:sz w:val="24"/>
          <w:szCs w:val="24"/>
          <w:lang w:eastAsia="zh-TW"/>
        </w:rPr>
        <w:t>-(j)</w:t>
      </w:r>
      <w:r w:rsidRPr="00A12691">
        <w:rPr>
          <w:i/>
          <w:sz w:val="24"/>
          <w:szCs w:val="24"/>
        </w:rPr>
        <w:t xml:space="preserve">.  Depending on the circumstances, failure to comply with one or a number of orders through negligence, incompetence or sheer indolence may be such as to lead the court to conclude there is an existence and degree of fault which warrants a refusal of an extension of time, so that relief from a sanction for non-compliance specified in a peremptory order (including an order striking out a pleading) should not be granted.  Any other conclusion would, in my opinion, be to </w:t>
      </w:r>
      <w:r w:rsidRPr="00A12691">
        <w:rPr>
          <w:i/>
          <w:sz w:val="24"/>
          <w:szCs w:val="24"/>
        </w:rPr>
        <w:lastRenderedPageBreak/>
        <w:t>ignore the positive duty placed on parties to assist the court to further the underlying objectives of CJR (O.1A r.3</w:t>
      </w:r>
      <w:r w:rsidRPr="00A12691">
        <w:rPr>
          <w:rFonts w:eastAsia="PMingLiU"/>
          <w:i/>
          <w:sz w:val="24"/>
          <w:szCs w:val="24"/>
          <w:lang w:eastAsia="zh-TW"/>
        </w:rPr>
        <w:t xml:space="preserve"> of the </w:t>
      </w:r>
      <w:r w:rsidRPr="00A12691">
        <w:rPr>
          <w:i/>
          <w:sz w:val="24"/>
          <w:szCs w:val="24"/>
        </w:rPr>
        <w:t>[RHC]) and on the court to do so by actively managing cases (O.1A r</w:t>
      </w:r>
      <w:r w:rsidR="00CF4E4C" w:rsidRPr="00A12691">
        <w:rPr>
          <w:i/>
          <w:sz w:val="24"/>
          <w:szCs w:val="24"/>
        </w:rPr>
        <w:t> </w:t>
      </w:r>
      <w:r w:rsidRPr="00A12691">
        <w:rPr>
          <w:i/>
          <w:sz w:val="24"/>
          <w:szCs w:val="24"/>
        </w:rPr>
        <w:t>4(1)</w:t>
      </w:r>
      <w:r w:rsidRPr="00A12691">
        <w:rPr>
          <w:rFonts w:eastAsia="PMingLiU"/>
          <w:i/>
          <w:sz w:val="24"/>
          <w:szCs w:val="24"/>
          <w:lang w:eastAsia="zh-TW"/>
        </w:rPr>
        <w:t xml:space="preserve"> of the </w:t>
      </w:r>
      <w:r w:rsidRPr="00A12691">
        <w:rPr>
          <w:i/>
          <w:sz w:val="24"/>
          <w:szCs w:val="24"/>
        </w:rPr>
        <w:t>[RHC]).</w:t>
      </w:r>
      <w:r w:rsidRPr="00A12691">
        <w:rPr>
          <w:rFonts w:eastAsia="PMingLiU"/>
          <w:i/>
          <w:sz w:val="24"/>
          <w:szCs w:val="24"/>
          <w:lang w:eastAsia="zh-TW"/>
        </w:rPr>
        <w:t>”</w:t>
      </w:r>
    </w:p>
    <w:p w:rsidR="0011598A" w:rsidRPr="00A12691" w:rsidRDefault="0011598A" w:rsidP="0011598A">
      <w:pPr>
        <w:widowControl w:val="0"/>
        <w:spacing w:line="360" w:lineRule="auto"/>
        <w:jc w:val="both"/>
      </w:pPr>
    </w:p>
    <w:p w:rsidR="0011598A" w:rsidRPr="00A12691" w:rsidRDefault="0011598A" w:rsidP="00046E89">
      <w:pPr>
        <w:widowControl w:val="0"/>
        <w:numPr>
          <w:ilvl w:val="0"/>
          <w:numId w:val="5"/>
        </w:numPr>
        <w:tabs>
          <w:tab w:val="clear" w:pos="4320"/>
        </w:tabs>
        <w:spacing w:line="360" w:lineRule="auto"/>
        <w:ind w:left="0" w:firstLine="0"/>
        <w:jc w:val="both"/>
      </w:pPr>
      <w:r w:rsidRPr="00A12691">
        <w:rPr>
          <w:rFonts w:eastAsia="PMingLiU"/>
          <w:lang w:eastAsia="zh-TW"/>
        </w:rPr>
        <w:t xml:space="preserve">The approach outlined in </w:t>
      </w:r>
      <w:r w:rsidRPr="00A12691">
        <w:rPr>
          <w:rFonts w:eastAsia="PMingLiU"/>
          <w:i/>
          <w:lang w:eastAsia="zh-TW"/>
        </w:rPr>
        <w:t>Top One International (China) Property Group Co Ltd</w:t>
      </w:r>
      <w:r w:rsidRPr="00A12691">
        <w:rPr>
          <w:rFonts w:eastAsia="PMingLiU"/>
          <w:lang w:eastAsia="zh-TW"/>
        </w:rPr>
        <w:t xml:space="preserve"> is followed in subsequent authorities.</w:t>
      </w:r>
      <w:r w:rsidRPr="00A12691">
        <w:t xml:space="preserve"> </w:t>
      </w:r>
      <w:r w:rsidR="00046E89" w:rsidRPr="00A12691">
        <w:t xml:space="preserve"> </w:t>
      </w:r>
      <w:r w:rsidRPr="00A12691">
        <w:rPr>
          <w:rFonts w:eastAsia="PMingLiU"/>
          <w:lang w:eastAsia="zh-TW"/>
        </w:rPr>
        <w:t xml:space="preserve">In </w:t>
      </w:r>
      <w:proofErr w:type="gramStart"/>
      <w:r w:rsidRPr="00A12691">
        <w:rPr>
          <w:rFonts w:eastAsia="PMingLiU"/>
          <w:i/>
          <w:lang w:eastAsia="zh-TW"/>
        </w:rPr>
        <w:t>An</w:t>
      </w:r>
      <w:proofErr w:type="gramEnd"/>
      <w:r w:rsidRPr="00A12691">
        <w:rPr>
          <w:rFonts w:eastAsia="PMingLiU"/>
          <w:i/>
          <w:lang w:eastAsia="zh-TW"/>
        </w:rPr>
        <w:t xml:space="preserve"> Zhou &amp; </w:t>
      </w:r>
      <w:proofErr w:type="spellStart"/>
      <w:r w:rsidRPr="00A12691">
        <w:rPr>
          <w:rFonts w:eastAsia="PMingLiU"/>
          <w:i/>
          <w:lang w:eastAsia="zh-TW"/>
        </w:rPr>
        <w:t>ors</w:t>
      </w:r>
      <w:proofErr w:type="spellEnd"/>
      <w:r w:rsidRPr="00A12691">
        <w:rPr>
          <w:rFonts w:eastAsia="PMingLiU"/>
          <w:i/>
          <w:lang w:eastAsia="zh-TW"/>
        </w:rPr>
        <w:t xml:space="preserve"> v Zhou Zheng </w:t>
      </w:r>
      <w:proofErr w:type="spellStart"/>
      <w:r w:rsidRPr="00A12691">
        <w:rPr>
          <w:rFonts w:eastAsia="PMingLiU"/>
          <w:i/>
          <w:lang w:eastAsia="zh-TW"/>
        </w:rPr>
        <w:t>Kuan</w:t>
      </w:r>
      <w:proofErr w:type="spellEnd"/>
      <w:r w:rsidRPr="00A12691">
        <w:rPr>
          <w:rFonts w:eastAsia="PMingLiU"/>
          <w:i/>
          <w:lang w:eastAsia="zh-TW"/>
        </w:rPr>
        <w:t xml:space="preserve"> &amp; </w:t>
      </w:r>
      <w:proofErr w:type="spellStart"/>
      <w:r w:rsidRPr="00A12691">
        <w:rPr>
          <w:rFonts w:eastAsia="PMingLiU"/>
          <w:i/>
          <w:lang w:eastAsia="zh-TW"/>
        </w:rPr>
        <w:t>ors</w:t>
      </w:r>
      <w:proofErr w:type="spellEnd"/>
      <w:r w:rsidRPr="00A12691">
        <w:t xml:space="preserve">. </w:t>
      </w:r>
      <w:r w:rsidRPr="00A12691">
        <w:rPr>
          <w:rFonts w:eastAsia="PMingLiU"/>
          <w:lang w:eastAsia="zh-TW"/>
        </w:rPr>
        <w:t>To J held that in an application for relief from sanction the burden of proving entitlement to relief is on the party seeking relief, and the court will then decide whether in all the circumstances it is just to relie</w:t>
      </w:r>
      <w:r w:rsidRPr="00A12691">
        <w:t>ve</w:t>
      </w:r>
      <w:r w:rsidRPr="00A12691">
        <w:rPr>
          <w:rFonts w:eastAsia="PMingLiU"/>
          <w:lang w:eastAsia="zh-TW"/>
        </w:rPr>
        <w:t xml:space="preserve"> the party in default from the consequences of its breach.  “But, not unusually, as an act of prudence and depending on the seriousness of the consequence of the sanction, the court invites, as in the present case, the defaulting party to show cause why the sanction should not be applied against him.  If appropriate and necessary, the court will give direction and grant extension of time for making an applicati</w:t>
      </w:r>
      <w:r w:rsidR="004B4AAE" w:rsidRPr="00A12691">
        <w:rPr>
          <w:rFonts w:eastAsia="PMingLiU"/>
          <w:lang w:eastAsia="zh-TW"/>
        </w:rPr>
        <w:t xml:space="preserve">on under Order 2, rule 4” (paragraph </w:t>
      </w:r>
      <w:r w:rsidRPr="00A12691">
        <w:rPr>
          <w:rFonts w:eastAsia="PMingLiU"/>
          <w:lang w:eastAsia="zh-TW"/>
        </w:rPr>
        <w:t>26).</w:t>
      </w:r>
    </w:p>
    <w:p w:rsidR="0011598A" w:rsidRPr="00A12691" w:rsidRDefault="0011598A" w:rsidP="0011598A">
      <w:pPr>
        <w:widowControl w:val="0"/>
        <w:spacing w:line="360" w:lineRule="auto"/>
        <w:jc w:val="both"/>
      </w:pPr>
    </w:p>
    <w:p w:rsidR="0011598A" w:rsidRPr="00A12691" w:rsidRDefault="004B4AAE" w:rsidP="00046E89">
      <w:pPr>
        <w:widowControl w:val="0"/>
        <w:numPr>
          <w:ilvl w:val="0"/>
          <w:numId w:val="5"/>
        </w:numPr>
        <w:tabs>
          <w:tab w:val="clear" w:pos="4320"/>
        </w:tabs>
        <w:spacing w:line="360" w:lineRule="auto"/>
        <w:ind w:left="0" w:firstLine="0"/>
        <w:jc w:val="both"/>
      </w:pPr>
      <w:r w:rsidRPr="00A12691">
        <w:rPr>
          <w:rFonts w:eastAsia="PMingLiU"/>
          <w:lang w:eastAsia="zh-TW"/>
        </w:rPr>
        <w:t xml:space="preserve">To J went on to say at paragraph </w:t>
      </w:r>
      <w:r w:rsidR="0011598A" w:rsidRPr="00A12691">
        <w:rPr>
          <w:rFonts w:eastAsia="PMingLiU"/>
          <w:lang w:eastAsia="zh-TW"/>
        </w:rPr>
        <w:t>27 that the list of factors in Order 2 rule 5 of the RHC is not exhaustive and that:</w:t>
      </w:r>
    </w:p>
    <w:p w:rsidR="00046E89" w:rsidRPr="00A12691" w:rsidRDefault="00046E89" w:rsidP="0011598A">
      <w:pPr>
        <w:widowControl w:val="0"/>
        <w:spacing w:line="360" w:lineRule="auto"/>
        <w:ind w:leftChars="514" w:left="1439" w:rightChars="287" w:right="804"/>
        <w:jc w:val="both"/>
        <w:rPr>
          <w:rFonts w:eastAsia="PMingLiU"/>
          <w:lang w:eastAsia="zh-TW"/>
        </w:rPr>
      </w:pPr>
    </w:p>
    <w:p w:rsidR="0011598A" w:rsidRPr="00A12691" w:rsidRDefault="0011598A" w:rsidP="007646E0">
      <w:pPr>
        <w:widowControl w:val="0"/>
        <w:spacing w:line="360" w:lineRule="auto"/>
        <w:ind w:leftChars="514" w:left="1439" w:rightChars="287" w:right="804"/>
        <w:jc w:val="both"/>
        <w:rPr>
          <w:rFonts w:eastAsia="PMingLiU"/>
          <w:i/>
          <w:sz w:val="24"/>
          <w:szCs w:val="24"/>
          <w:lang w:eastAsia="zh-TW"/>
        </w:rPr>
      </w:pPr>
      <w:r w:rsidRPr="00A12691">
        <w:rPr>
          <w:rFonts w:eastAsia="PMingLiU"/>
          <w:i/>
          <w:sz w:val="24"/>
          <w:szCs w:val="24"/>
          <w:lang w:eastAsia="zh-TW"/>
        </w:rPr>
        <w:t xml:space="preserve">“… </w:t>
      </w:r>
      <w:r w:rsidRPr="00A12691">
        <w:rPr>
          <w:i/>
          <w:sz w:val="24"/>
          <w:szCs w:val="24"/>
        </w:rPr>
        <w:t xml:space="preserve">Basically, the court considers the reasons for the default, explanation for the delay in applying for relief, whether there was a history of default, whether the sanction is out of line with the consequence of the breach and whether the breach was intentional and contumelious: see </w:t>
      </w:r>
      <w:r w:rsidRPr="00A12691">
        <w:rPr>
          <w:i/>
          <w:iCs/>
          <w:sz w:val="24"/>
          <w:szCs w:val="24"/>
        </w:rPr>
        <w:t xml:space="preserve">Top One International (China) Property Group Co Ltd </w:t>
      </w:r>
      <w:proofErr w:type="gramStart"/>
      <w:r w:rsidRPr="00A12691">
        <w:rPr>
          <w:i/>
          <w:iCs/>
          <w:sz w:val="24"/>
          <w:szCs w:val="24"/>
        </w:rPr>
        <w:t>v</w:t>
      </w:r>
      <w:proofErr w:type="gramEnd"/>
      <w:r w:rsidRPr="00A12691">
        <w:rPr>
          <w:i/>
          <w:iCs/>
          <w:sz w:val="24"/>
          <w:szCs w:val="24"/>
        </w:rPr>
        <w:t xml:space="preserve"> Top One Property Group Ltd</w:t>
      </w:r>
      <w:r w:rsidRPr="00A12691">
        <w:rPr>
          <w:i/>
          <w:sz w:val="24"/>
          <w:szCs w:val="24"/>
        </w:rPr>
        <w:t xml:space="preserve"> [2011] 1 HKLRD 606 at 616.  Usually the court would have considered the appropriateness of the sanction at the time of making of the unless order.  However, circumstances may </w:t>
      </w:r>
      <w:r w:rsidRPr="00A12691">
        <w:rPr>
          <w:i/>
          <w:sz w:val="24"/>
          <w:szCs w:val="24"/>
        </w:rPr>
        <w:lastRenderedPageBreak/>
        <w:t>change.  The extent of the breach as it turned out may not be as serious as anticipated and there may be mitigating circumstances.  Worth noting is that Order 2, rule 5(f) expressly distinguishes between default caused by the litigant and that caused by his legal representative.  The court is inclined to grant relief to a litigant if he has no deliberate feet dragging and the default was caused by his legal representative.</w:t>
      </w:r>
      <w:r w:rsidRPr="00A12691">
        <w:rPr>
          <w:rFonts w:eastAsia="PMingLiU"/>
          <w:i/>
          <w:sz w:val="24"/>
          <w:szCs w:val="24"/>
          <w:lang w:eastAsia="zh-TW"/>
        </w:rPr>
        <w:t>”</w:t>
      </w:r>
    </w:p>
    <w:p w:rsidR="0011598A" w:rsidRPr="00A12691" w:rsidRDefault="0011598A" w:rsidP="0011598A">
      <w:pPr>
        <w:widowControl w:val="0"/>
        <w:spacing w:line="360" w:lineRule="auto"/>
        <w:ind w:leftChars="514" w:left="1439" w:rightChars="287" w:right="804"/>
        <w:jc w:val="both"/>
        <w:rPr>
          <w:rFonts w:eastAsia="PMingLiU"/>
          <w:lang w:eastAsia="zh-TW"/>
        </w:rPr>
      </w:pPr>
    </w:p>
    <w:p w:rsidR="0011598A" w:rsidRPr="00A12691" w:rsidRDefault="0011598A" w:rsidP="0011598A">
      <w:pPr>
        <w:numPr>
          <w:ilvl w:val="0"/>
          <w:numId w:val="5"/>
        </w:numPr>
        <w:tabs>
          <w:tab w:val="clear" w:pos="4320"/>
          <w:tab w:val="clear" w:pos="9072"/>
        </w:tabs>
        <w:snapToGrid/>
        <w:spacing w:line="360" w:lineRule="auto"/>
        <w:ind w:left="0" w:firstLine="0"/>
        <w:jc w:val="both"/>
      </w:pPr>
      <w:r w:rsidRPr="00A12691">
        <w:t>As outlined in paragraphs 8-</w:t>
      </w:r>
      <w:r w:rsidR="00CF4E4C" w:rsidRPr="00A12691">
        <w:t>1</w:t>
      </w:r>
      <w:r w:rsidRPr="00A12691">
        <w:t xml:space="preserve">2 hereinabove, the </w:t>
      </w:r>
      <w:proofErr w:type="spellStart"/>
      <w:r w:rsidRPr="00A12691">
        <w:t>orthopaedic</w:t>
      </w:r>
      <w:proofErr w:type="spellEnd"/>
      <w:r w:rsidRPr="00A12691">
        <w:t xml:space="preserve"> experts commented in the JOR back in June 2020 that the Plaintiff could consult neurosurgeon in relation to his neurological complaints.  </w:t>
      </w:r>
      <w:r w:rsidR="007646E0" w:rsidRPr="00A12691">
        <w:t xml:space="preserve">The </w:t>
      </w:r>
      <w:r w:rsidRPr="00A12691">
        <w:t xml:space="preserve">Plaintiff was then given around a period of 11 months, i.e. from the time the JOR was compiled up to the deadline imposed under the Unless Order to consider </w:t>
      </w:r>
      <w:r w:rsidR="007646E0" w:rsidRPr="00A12691">
        <w:t>taking out</w:t>
      </w:r>
      <w:r w:rsidRPr="00A12691">
        <w:t xml:space="preserve"> relevant application to adduce experts.  </w:t>
      </w:r>
    </w:p>
    <w:p w:rsidR="00046E89" w:rsidRPr="00A12691" w:rsidRDefault="00046E89" w:rsidP="00046E89">
      <w:pPr>
        <w:tabs>
          <w:tab w:val="clear" w:pos="4320"/>
          <w:tab w:val="clear" w:pos="9072"/>
        </w:tabs>
        <w:snapToGrid/>
        <w:spacing w:line="360" w:lineRule="auto"/>
        <w:jc w:val="both"/>
      </w:pPr>
    </w:p>
    <w:p w:rsidR="0011598A" w:rsidRPr="00A12691" w:rsidRDefault="0011598A" w:rsidP="0011598A">
      <w:pPr>
        <w:numPr>
          <w:ilvl w:val="0"/>
          <w:numId w:val="5"/>
        </w:numPr>
        <w:tabs>
          <w:tab w:val="clear" w:pos="4320"/>
          <w:tab w:val="clear" w:pos="9072"/>
        </w:tabs>
        <w:snapToGrid/>
        <w:spacing w:line="360" w:lineRule="auto"/>
        <w:ind w:left="0" w:firstLine="0"/>
        <w:jc w:val="both"/>
      </w:pPr>
      <w:r w:rsidRPr="00A12691">
        <w:t xml:space="preserve">The affirmation filed by the Plaintiff’s son explained that the reason for this late application was due to his father’s deteriorating condition.  The Plaintiff was admitted to the A&amp;E Department on 5 July 2021 and 15 December 2021 respectively due to cerebral </w:t>
      </w:r>
      <w:proofErr w:type="spellStart"/>
      <w:r w:rsidRPr="00A12691">
        <w:t>haemorrhage</w:t>
      </w:r>
      <w:proofErr w:type="spellEnd"/>
      <w:r w:rsidRPr="00A12691">
        <w:t xml:space="preserve"> and vascular occlusion of the right brain.  His son believed the worsening conditions of the Plaintiff bears relevance to the Accident and thus the damages under PSLA, loss of amenities, loss of earnings and </w:t>
      </w:r>
      <w:r w:rsidR="009424D6" w:rsidRPr="00A12691">
        <w:t>future loss of earning capacity</w:t>
      </w:r>
      <w:r w:rsidR="00876DBA">
        <w:t xml:space="preserve"> could be further adjusted. </w:t>
      </w:r>
    </w:p>
    <w:p w:rsidR="00046E89" w:rsidRPr="00A12691" w:rsidRDefault="00046E89" w:rsidP="00046E89">
      <w:pPr>
        <w:tabs>
          <w:tab w:val="clear" w:pos="4320"/>
          <w:tab w:val="clear" w:pos="9072"/>
        </w:tabs>
        <w:snapToGrid/>
        <w:spacing w:line="360" w:lineRule="auto"/>
        <w:jc w:val="both"/>
      </w:pPr>
    </w:p>
    <w:p w:rsidR="0011598A" w:rsidRPr="00A12691" w:rsidRDefault="0011598A" w:rsidP="0011598A">
      <w:pPr>
        <w:numPr>
          <w:ilvl w:val="0"/>
          <w:numId w:val="5"/>
        </w:numPr>
        <w:tabs>
          <w:tab w:val="clear" w:pos="4320"/>
          <w:tab w:val="clear" w:pos="9072"/>
        </w:tabs>
        <w:snapToGrid/>
        <w:spacing w:line="360" w:lineRule="auto"/>
        <w:ind w:left="0" w:firstLine="0"/>
        <w:jc w:val="both"/>
      </w:pPr>
      <w:r w:rsidRPr="00A12691">
        <w:rPr>
          <w:rFonts w:eastAsia="PMingLiU"/>
          <w:lang w:eastAsia="zh-TW"/>
        </w:rPr>
        <w:t>While it would be entirely just and fair to give consideration when there was a change in circumstances especially as to the Plaintiff’s alleged injuries, i</w:t>
      </w:r>
      <w:r w:rsidR="00456741">
        <w:rPr>
          <w:rFonts w:eastAsia="PMingLiU"/>
          <w:lang w:eastAsia="zh-TW"/>
        </w:rPr>
        <w:t xml:space="preserve">t is clear that Order 2, rule 5(2) </w:t>
      </w:r>
      <w:r w:rsidRPr="00A12691">
        <w:rPr>
          <w:rFonts w:eastAsia="PMingLiU"/>
          <w:lang w:eastAsia="zh-TW"/>
        </w:rPr>
        <w:t xml:space="preserve">requires such application be supported by evidence.  The alleged ‘worsening conditions’ of the Plaintiff that was said to be relevant to the Accident was however more of </w:t>
      </w:r>
      <w:r w:rsidRPr="00A12691">
        <w:rPr>
          <w:rFonts w:eastAsia="PMingLiU"/>
          <w:lang w:eastAsia="zh-TW"/>
        </w:rPr>
        <w:lastRenderedPageBreak/>
        <w:t xml:space="preserve">some subjective belief of the Plaintiff’s son without any supporting medical evidence.  On the other hand, the medical report from the Department of Neurology of PWH dated 2 February 2020 </w:t>
      </w:r>
      <w:r w:rsidR="00456741">
        <w:rPr>
          <w:rFonts w:eastAsia="PMingLiU"/>
          <w:lang w:eastAsia="zh-TW"/>
        </w:rPr>
        <w:t xml:space="preserve">is to be taken as </w:t>
      </w:r>
      <w:r w:rsidRPr="00A12691">
        <w:rPr>
          <w:rFonts w:eastAsia="PMingLiU"/>
          <w:lang w:eastAsia="zh-TW"/>
        </w:rPr>
        <w:t xml:space="preserve">unequivocal evidence that the brain </w:t>
      </w:r>
      <w:proofErr w:type="spellStart"/>
      <w:r w:rsidRPr="00A12691">
        <w:rPr>
          <w:rFonts w:eastAsia="PMingLiU"/>
          <w:lang w:eastAsia="zh-TW"/>
        </w:rPr>
        <w:t>haemorrhage</w:t>
      </w:r>
      <w:proofErr w:type="spellEnd"/>
      <w:r w:rsidRPr="00A12691">
        <w:rPr>
          <w:rFonts w:eastAsia="PMingLiU"/>
          <w:lang w:eastAsia="zh-TW"/>
        </w:rPr>
        <w:t xml:space="preserve"> suffered by the Plaintiff from the Accident was treated and completely resolved by April 2018.  </w:t>
      </w:r>
    </w:p>
    <w:p w:rsidR="00046E89" w:rsidRPr="00A12691" w:rsidRDefault="00046E89" w:rsidP="00046E89">
      <w:pPr>
        <w:tabs>
          <w:tab w:val="clear" w:pos="4320"/>
          <w:tab w:val="clear" w:pos="9072"/>
        </w:tabs>
        <w:snapToGrid/>
        <w:spacing w:line="360" w:lineRule="auto"/>
        <w:jc w:val="both"/>
      </w:pPr>
    </w:p>
    <w:p w:rsidR="0011598A" w:rsidRPr="00A12691" w:rsidRDefault="0011598A" w:rsidP="0011598A">
      <w:pPr>
        <w:numPr>
          <w:ilvl w:val="0"/>
          <w:numId w:val="5"/>
        </w:numPr>
        <w:tabs>
          <w:tab w:val="clear" w:pos="4320"/>
          <w:tab w:val="clear" w:pos="9072"/>
        </w:tabs>
        <w:snapToGrid/>
        <w:spacing w:line="360" w:lineRule="auto"/>
        <w:ind w:left="0" w:firstLine="0"/>
        <w:jc w:val="both"/>
      </w:pPr>
      <w:r w:rsidRPr="00A12691">
        <w:rPr>
          <w:rFonts w:eastAsia="PMingLiU"/>
          <w:lang w:eastAsia="zh-TW"/>
        </w:rPr>
        <w:t xml:space="preserve">Further, </w:t>
      </w:r>
      <w:r w:rsidRPr="00A12691">
        <w:t xml:space="preserve">bearing in mind that both these hospital admissions took place in the year of 2021, no explanation was provided as to why it took the Plaintiff or his solicitors another 5 months to take out the Summons.  In fact, such Summons was not taken out until a week before the scheduled Checklist Review hearing, which was meant to have this case set down for trial.  It also turned out that the Plaintiff did not comply with other directions the Court made in the last order.  </w:t>
      </w:r>
    </w:p>
    <w:p w:rsidR="00046E89" w:rsidRPr="00A12691" w:rsidRDefault="00046E89" w:rsidP="00046E89">
      <w:pPr>
        <w:tabs>
          <w:tab w:val="clear" w:pos="4320"/>
          <w:tab w:val="clear" w:pos="9072"/>
        </w:tabs>
        <w:snapToGrid/>
        <w:spacing w:line="360" w:lineRule="auto"/>
        <w:jc w:val="both"/>
      </w:pPr>
    </w:p>
    <w:p w:rsidR="0011598A" w:rsidRPr="00A12691" w:rsidRDefault="0011598A" w:rsidP="0011598A">
      <w:pPr>
        <w:numPr>
          <w:ilvl w:val="0"/>
          <w:numId w:val="5"/>
        </w:numPr>
        <w:tabs>
          <w:tab w:val="clear" w:pos="4320"/>
          <w:tab w:val="clear" w:pos="9072"/>
        </w:tabs>
        <w:snapToGrid/>
        <w:spacing w:line="360" w:lineRule="auto"/>
        <w:ind w:left="0" w:firstLine="0"/>
        <w:jc w:val="both"/>
      </w:pPr>
      <w:r w:rsidRPr="00A12691">
        <w:rPr>
          <w:rFonts w:eastAsia="PMingLiU"/>
          <w:lang w:eastAsia="zh-TW"/>
        </w:rPr>
        <w:t xml:space="preserve">As </w:t>
      </w:r>
      <w:r w:rsidRPr="00A12691">
        <w:t>such, when looking into the failure on the Plaintiff’s part to comply with number of orders through negligence, incompetence, sheer indolence and/or indecisiveness of the Plaintiff or his solicitors, this Court consider</w:t>
      </w:r>
      <w:r w:rsidR="00E67408" w:rsidRPr="00A12691">
        <w:t>s</w:t>
      </w:r>
      <w:r w:rsidRPr="00A12691">
        <w:t xml:space="preserve"> it would not be appropriate to grant relief even if a proper application was made by the Plaintiff. </w:t>
      </w:r>
    </w:p>
    <w:p w:rsidR="00046E89" w:rsidRPr="00A12691" w:rsidRDefault="00046E89" w:rsidP="00046E89">
      <w:pPr>
        <w:tabs>
          <w:tab w:val="clear" w:pos="4320"/>
          <w:tab w:val="clear" w:pos="9072"/>
        </w:tabs>
        <w:snapToGrid/>
        <w:spacing w:line="360" w:lineRule="auto"/>
        <w:jc w:val="both"/>
      </w:pPr>
    </w:p>
    <w:p w:rsidR="0011598A" w:rsidRPr="00A12691" w:rsidRDefault="0011598A" w:rsidP="0011598A">
      <w:pPr>
        <w:numPr>
          <w:ilvl w:val="0"/>
          <w:numId w:val="5"/>
        </w:numPr>
        <w:tabs>
          <w:tab w:val="clear" w:pos="4320"/>
          <w:tab w:val="clear" w:pos="9072"/>
        </w:tabs>
        <w:snapToGrid/>
        <w:spacing w:line="360" w:lineRule="auto"/>
        <w:ind w:left="0" w:firstLine="0"/>
        <w:jc w:val="both"/>
      </w:pPr>
      <w:r w:rsidRPr="00A12691">
        <w:t xml:space="preserve">Accordingly, the Summons is dismissed with costs </w:t>
      </w:r>
      <w:r w:rsidR="00B74428">
        <w:t xml:space="preserve">be </w:t>
      </w:r>
      <w:r w:rsidRPr="00A12691">
        <w:t>to the Defendants, to be taxed if not agreed.</w:t>
      </w:r>
    </w:p>
    <w:p w:rsidR="00046E89" w:rsidRPr="00A12691" w:rsidRDefault="00046E89" w:rsidP="00046E89">
      <w:pPr>
        <w:tabs>
          <w:tab w:val="clear" w:pos="4320"/>
          <w:tab w:val="clear" w:pos="9072"/>
        </w:tabs>
        <w:snapToGrid/>
        <w:spacing w:line="360" w:lineRule="auto"/>
        <w:jc w:val="both"/>
      </w:pPr>
    </w:p>
    <w:p w:rsidR="0011598A" w:rsidRPr="00A12691" w:rsidRDefault="0011598A" w:rsidP="0011598A">
      <w:pPr>
        <w:numPr>
          <w:ilvl w:val="0"/>
          <w:numId w:val="5"/>
        </w:numPr>
        <w:tabs>
          <w:tab w:val="clear" w:pos="4320"/>
          <w:tab w:val="clear" w:pos="9072"/>
        </w:tabs>
        <w:snapToGrid/>
        <w:spacing w:line="360" w:lineRule="auto"/>
        <w:ind w:left="0" w:firstLine="0"/>
        <w:jc w:val="both"/>
      </w:pPr>
      <w:r w:rsidRPr="00A12691">
        <w:t>All parties shall submit a list of agreed case management directions to the PI Master by way of a joint letter within 7 days from the date hereof.</w:t>
      </w:r>
    </w:p>
    <w:p w:rsidR="006B1700" w:rsidRPr="00A12691" w:rsidRDefault="006B1700" w:rsidP="003F0907">
      <w:pPr>
        <w:pStyle w:val="BodyText"/>
        <w:tabs>
          <w:tab w:val="left" w:pos="1440"/>
        </w:tabs>
        <w:snapToGrid w:val="0"/>
        <w:spacing w:line="240" w:lineRule="auto"/>
        <w:jc w:val="both"/>
      </w:pPr>
    </w:p>
    <w:p w:rsidR="00227F8C" w:rsidRPr="00A12691" w:rsidRDefault="00F25905" w:rsidP="003F0907">
      <w:pPr>
        <w:tabs>
          <w:tab w:val="clear" w:pos="4320"/>
          <w:tab w:val="clear" w:pos="9072"/>
          <w:tab w:val="center" w:pos="6480"/>
        </w:tabs>
        <w:jc w:val="both"/>
        <w:rPr>
          <w:iCs/>
          <w:snapToGrid w:val="0"/>
        </w:rPr>
      </w:pPr>
      <w:r w:rsidRPr="00A12691">
        <w:rPr>
          <w:iCs/>
          <w:snapToGrid w:val="0"/>
        </w:rPr>
        <w:tab/>
      </w:r>
      <w:r w:rsidRPr="00A12691">
        <w:rPr>
          <w:iCs/>
          <w:snapToGrid w:val="0"/>
        </w:rPr>
        <w:tab/>
      </w:r>
      <w:proofErr w:type="gramStart"/>
      <w:r w:rsidR="00227F8C" w:rsidRPr="00A12691">
        <w:rPr>
          <w:iCs/>
          <w:snapToGrid w:val="0"/>
        </w:rPr>
        <w:t>(</w:t>
      </w:r>
      <w:r w:rsidR="003F0907" w:rsidRPr="00A12691">
        <w:rPr>
          <w:iCs/>
          <w:snapToGrid w:val="0"/>
        </w:rPr>
        <w:t xml:space="preserve"> Louise</w:t>
      </w:r>
      <w:proofErr w:type="gramEnd"/>
      <w:r w:rsidR="003F0907" w:rsidRPr="00A12691">
        <w:rPr>
          <w:iCs/>
          <w:snapToGrid w:val="0"/>
        </w:rPr>
        <w:t xml:space="preserve"> Chan </w:t>
      </w:r>
      <w:r w:rsidR="00227F8C" w:rsidRPr="00A12691">
        <w:rPr>
          <w:iCs/>
          <w:snapToGrid w:val="0"/>
        </w:rPr>
        <w:t>)</w:t>
      </w:r>
    </w:p>
    <w:p w:rsidR="00227F8C" w:rsidRPr="00A12691" w:rsidRDefault="00F25905" w:rsidP="003F0907">
      <w:pPr>
        <w:tabs>
          <w:tab w:val="clear" w:pos="4320"/>
          <w:tab w:val="clear" w:pos="9072"/>
          <w:tab w:val="center" w:pos="6480"/>
        </w:tabs>
        <w:jc w:val="both"/>
        <w:rPr>
          <w:iCs/>
          <w:snapToGrid w:val="0"/>
        </w:rPr>
      </w:pPr>
      <w:r w:rsidRPr="00A12691">
        <w:rPr>
          <w:iCs/>
          <w:snapToGrid w:val="0"/>
        </w:rPr>
        <w:tab/>
      </w:r>
      <w:r w:rsidRPr="00A12691">
        <w:rPr>
          <w:iCs/>
          <w:snapToGrid w:val="0"/>
        </w:rPr>
        <w:tab/>
      </w:r>
      <w:r w:rsidR="003F0907" w:rsidRPr="00A12691">
        <w:rPr>
          <w:iCs/>
          <w:snapToGrid w:val="0"/>
        </w:rPr>
        <w:t>Master</w:t>
      </w:r>
    </w:p>
    <w:p w:rsidR="00365825" w:rsidRPr="00A12691" w:rsidRDefault="00365825" w:rsidP="003F0907">
      <w:pPr>
        <w:tabs>
          <w:tab w:val="clear" w:pos="4320"/>
          <w:tab w:val="clear" w:pos="9072"/>
          <w:tab w:val="center" w:pos="6480"/>
        </w:tabs>
        <w:jc w:val="both"/>
        <w:rPr>
          <w:iCs/>
          <w:snapToGrid w:val="0"/>
        </w:rPr>
      </w:pPr>
    </w:p>
    <w:p w:rsidR="003F0907" w:rsidRPr="00A12691" w:rsidRDefault="003F0907" w:rsidP="003F0907">
      <w:pPr>
        <w:tabs>
          <w:tab w:val="clear" w:pos="4320"/>
          <w:tab w:val="clear" w:pos="9072"/>
          <w:tab w:val="center" w:pos="6480"/>
        </w:tabs>
        <w:jc w:val="both"/>
        <w:rPr>
          <w:iCs/>
          <w:snapToGrid w:val="0"/>
        </w:rPr>
      </w:pPr>
    </w:p>
    <w:p w:rsidR="00365825" w:rsidRPr="00A12691" w:rsidRDefault="009B2F9A" w:rsidP="003F0907">
      <w:pPr>
        <w:tabs>
          <w:tab w:val="clear" w:pos="4320"/>
          <w:tab w:val="clear" w:pos="9072"/>
          <w:tab w:val="center" w:pos="6480"/>
        </w:tabs>
        <w:jc w:val="both"/>
        <w:rPr>
          <w:snapToGrid w:val="0"/>
          <w:lang w:eastAsia="zh-HK"/>
        </w:rPr>
      </w:pPr>
      <w:r w:rsidRPr="00A12691">
        <w:rPr>
          <w:snapToGrid w:val="0"/>
          <w:lang w:eastAsia="zh-HK"/>
        </w:rPr>
        <w:t>W T Law Offices, for the Plaintiff</w:t>
      </w:r>
    </w:p>
    <w:p w:rsidR="00365825" w:rsidRPr="00A12691" w:rsidRDefault="00365825" w:rsidP="003F0907">
      <w:pPr>
        <w:tabs>
          <w:tab w:val="clear" w:pos="4320"/>
          <w:tab w:val="clear" w:pos="9072"/>
          <w:tab w:val="center" w:pos="6480"/>
        </w:tabs>
        <w:jc w:val="both"/>
        <w:rPr>
          <w:snapToGrid w:val="0"/>
          <w:lang w:eastAsia="zh-HK"/>
        </w:rPr>
      </w:pPr>
    </w:p>
    <w:p w:rsidR="00365825" w:rsidRPr="00A12691" w:rsidRDefault="009B2F9A" w:rsidP="003F0907">
      <w:pPr>
        <w:tabs>
          <w:tab w:val="clear" w:pos="4320"/>
          <w:tab w:val="clear" w:pos="9072"/>
          <w:tab w:val="center" w:pos="6480"/>
        </w:tabs>
        <w:jc w:val="both"/>
        <w:rPr>
          <w:snapToGrid w:val="0"/>
          <w:lang w:eastAsia="zh-HK"/>
        </w:rPr>
      </w:pPr>
      <w:r w:rsidRPr="00A12691">
        <w:rPr>
          <w:snapToGrid w:val="0"/>
          <w:lang w:eastAsia="zh-HK"/>
        </w:rPr>
        <w:t>Mayer Brown, for the 1</w:t>
      </w:r>
      <w:r w:rsidRPr="00A12691">
        <w:rPr>
          <w:snapToGrid w:val="0"/>
          <w:vertAlign w:val="superscript"/>
          <w:lang w:eastAsia="zh-HK"/>
        </w:rPr>
        <w:t>st</w:t>
      </w:r>
      <w:r w:rsidRPr="00A12691">
        <w:rPr>
          <w:snapToGrid w:val="0"/>
          <w:lang w:eastAsia="zh-HK"/>
        </w:rPr>
        <w:t xml:space="preserve"> and 2</w:t>
      </w:r>
      <w:r w:rsidRPr="00A12691">
        <w:rPr>
          <w:snapToGrid w:val="0"/>
          <w:vertAlign w:val="superscript"/>
          <w:lang w:eastAsia="zh-HK"/>
        </w:rPr>
        <w:t>nd</w:t>
      </w:r>
      <w:r w:rsidRPr="00A12691">
        <w:rPr>
          <w:snapToGrid w:val="0"/>
          <w:lang w:eastAsia="zh-HK"/>
        </w:rPr>
        <w:t xml:space="preserve"> </w:t>
      </w:r>
      <w:r w:rsidR="001640C1">
        <w:rPr>
          <w:snapToGrid w:val="0"/>
          <w:lang w:eastAsia="zh-HK"/>
        </w:rPr>
        <w:t>D</w:t>
      </w:r>
      <w:r w:rsidRPr="00A12691">
        <w:rPr>
          <w:snapToGrid w:val="0"/>
          <w:lang w:eastAsia="zh-HK"/>
        </w:rPr>
        <w:t>efendants</w:t>
      </w:r>
    </w:p>
    <w:p w:rsidR="00365825" w:rsidRPr="00A12691" w:rsidRDefault="00365825" w:rsidP="0011598A">
      <w:pPr>
        <w:tabs>
          <w:tab w:val="clear" w:pos="4320"/>
          <w:tab w:val="clear" w:pos="9072"/>
          <w:tab w:val="center" w:pos="6480"/>
        </w:tabs>
        <w:spacing w:line="360" w:lineRule="auto"/>
        <w:jc w:val="both"/>
        <w:rPr>
          <w:snapToGrid w:val="0"/>
          <w:lang w:eastAsia="zh-HK"/>
        </w:rPr>
      </w:pPr>
      <w:bookmarkStart w:id="0" w:name="_GoBack"/>
      <w:bookmarkEnd w:id="0"/>
    </w:p>
    <w:p w:rsidR="00365825" w:rsidRPr="00A12691" w:rsidRDefault="00365825" w:rsidP="0011598A">
      <w:pPr>
        <w:tabs>
          <w:tab w:val="clear" w:pos="4320"/>
          <w:tab w:val="clear" w:pos="9072"/>
          <w:tab w:val="center" w:pos="6480"/>
        </w:tabs>
        <w:spacing w:line="360" w:lineRule="auto"/>
        <w:jc w:val="both"/>
        <w:rPr>
          <w:snapToGrid w:val="0"/>
          <w:lang w:eastAsia="zh-HK"/>
        </w:rPr>
      </w:pPr>
    </w:p>
    <w:sectPr w:rsidR="00365825" w:rsidRPr="00A12691" w:rsidSect="0030232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296" w:rsidRDefault="002B1296">
      <w:r>
        <w:separator/>
      </w:r>
    </w:p>
  </w:endnote>
  <w:endnote w:type="continuationSeparator" w:id="0">
    <w:p w:rsidR="002B1296" w:rsidRDefault="002B1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169" w:rsidRDefault="00085169">
    <w:pPr>
      <w:pStyle w:val="Footer"/>
      <w:framePr w:wrap="auto" w:vAnchor="text" w:hAnchor="margin" w:xAlign="right" w:y="1"/>
      <w:rPr>
        <w:rStyle w:val="PageNumber"/>
      </w:rPr>
    </w:pPr>
  </w:p>
  <w:p w:rsidR="00085169" w:rsidRDefault="0008516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296" w:rsidRDefault="002B1296">
      <w:r>
        <w:separator/>
      </w:r>
    </w:p>
  </w:footnote>
  <w:footnote w:type="continuationSeparator" w:id="0">
    <w:p w:rsidR="002B1296" w:rsidRDefault="002B12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169" w:rsidRDefault="00085169">
    <w:pPr>
      <w:pStyle w:val="Header"/>
    </w:pP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169" w:rsidRDefault="00085169">
                          <w:pPr>
                            <w:rPr>
                              <w:b/>
                              <w:bCs/>
                              <w:sz w:val="20"/>
                              <w:szCs w:val="20"/>
                            </w:rPr>
                          </w:pPr>
                          <w:r>
                            <w:rPr>
                              <w:b/>
                              <w:bCs/>
                              <w:sz w:val="20"/>
                              <w:szCs w:val="20"/>
                            </w:rPr>
                            <w:t>A</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B</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C</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2"/>
                            <w:rPr>
                              <w:sz w:val="16"/>
                              <w:szCs w:val="16"/>
                            </w:rPr>
                          </w:pPr>
                          <w:r>
                            <w:t>D</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E</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F</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G</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H</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I</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J</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K</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L</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M</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N</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O</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P</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Q</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R</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S</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T</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U</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085169" w:rsidRDefault="00085169">
                    <w:pPr>
                      <w:rPr>
                        <w:b/>
                        <w:bCs/>
                        <w:sz w:val="20"/>
                        <w:szCs w:val="20"/>
                      </w:rPr>
                    </w:pPr>
                    <w:r>
                      <w:rPr>
                        <w:b/>
                        <w:bCs/>
                        <w:sz w:val="20"/>
                        <w:szCs w:val="20"/>
                      </w:rPr>
                      <w:t>A</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B</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C</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2"/>
                      <w:rPr>
                        <w:sz w:val="16"/>
                        <w:szCs w:val="16"/>
                      </w:rPr>
                    </w:pPr>
                    <w:r>
                      <w:t>D</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E</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F</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G</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H</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I</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J</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K</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L</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M</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N</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O</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P</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Q</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R</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S</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T</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U</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3"/>
                      <w:jc w:val="left"/>
                    </w:pPr>
                    <w: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169" w:rsidRPr="00322022" w:rsidRDefault="00085169" w:rsidP="00322022">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2"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SW2gwIAABU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Cvx&#10;JbaDAgAAFQUAAA4AAAAAAAAAAAAAAAAALgIAAGRycy9lMm9Eb2MueG1sUEsBAi0AFAAGAAgAAAAh&#10;AJT64IXfAAAACgEAAA8AAAAAAAAAAAAAAAAA3QQAAGRycy9kb3ducmV2LnhtbFBLBQYAAAAABAAE&#10;APMAAADpBQAAAAA=&#10;" o:allowincell="f" stroked="f">
              <v:textbox>
                <w:txbxContent>
                  <w:p w:rsidR="00085169" w:rsidRPr="00322022" w:rsidRDefault="00085169" w:rsidP="00322022">
                    <w:pPr>
                      <w:rPr>
                        <w:szCs w:val="18"/>
                      </w:rPr>
                    </w:pPr>
                  </w:p>
                </w:txbxContent>
              </v:textbox>
            </v:shape>
          </w:pict>
        </mc:Fallback>
      </mc:AlternateContent>
    </w:r>
    <w:r>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169" w:rsidRDefault="00085169">
                          <w:pPr>
                            <w:rPr>
                              <w:b/>
                              <w:bCs/>
                              <w:sz w:val="20"/>
                              <w:szCs w:val="20"/>
                            </w:rPr>
                          </w:pPr>
                          <w:r>
                            <w:rPr>
                              <w:b/>
                              <w:bCs/>
                              <w:sz w:val="20"/>
                              <w:szCs w:val="20"/>
                            </w:rPr>
                            <w:t>A</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B</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C</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2"/>
                            <w:rPr>
                              <w:sz w:val="16"/>
                              <w:szCs w:val="16"/>
                            </w:rPr>
                          </w:pPr>
                          <w:r>
                            <w:t>D</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E</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F</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G</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H</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I</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J</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K</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L</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M</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N</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O</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P</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Q</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R</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S</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T</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U</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3"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CSqNVuhgIAABcFAAAOAAAAAAAAAAAAAAAAAC4CAABkcnMvZTJvRG9jLnhtbFBLAQItABQABgAI&#10;AAAAIQB4vZMb4AAAAAwBAAAPAAAAAAAAAAAAAAAAAOAEAABkcnMvZG93bnJldi54bWxQSwUGAAAA&#10;AAQABADzAAAA7QUAAAAA&#10;" o:allowincell="f" stroked="f">
              <v:textbox>
                <w:txbxContent>
                  <w:p w:rsidR="00085169" w:rsidRDefault="00085169">
                    <w:pPr>
                      <w:rPr>
                        <w:b/>
                        <w:bCs/>
                        <w:sz w:val="20"/>
                        <w:szCs w:val="20"/>
                      </w:rPr>
                    </w:pPr>
                    <w:r>
                      <w:rPr>
                        <w:b/>
                        <w:bCs/>
                        <w:sz w:val="20"/>
                        <w:szCs w:val="20"/>
                      </w:rPr>
                      <w:t>A</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B</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C</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2"/>
                      <w:rPr>
                        <w:sz w:val="16"/>
                        <w:szCs w:val="16"/>
                      </w:rPr>
                    </w:pPr>
                    <w:r>
                      <w:t>D</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E</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F</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G</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H</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I</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J</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K</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L</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M</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N</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O</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P</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Q</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R</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S</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T</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U</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3"/>
                      <w:jc w:val="left"/>
                    </w:pPr>
                    <w:r>
                      <w:t>V</w:t>
                    </w: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169" w:rsidRDefault="00085169">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1640C1">
      <w:rPr>
        <w:rStyle w:val="PageNumber"/>
        <w:noProof/>
        <w:sz w:val="28"/>
        <w:szCs w:val="28"/>
      </w:rPr>
      <w:t>14</w:t>
    </w:r>
    <w:r>
      <w:rPr>
        <w:rStyle w:val="PageNumber"/>
        <w:sz w:val="28"/>
        <w:szCs w:val="28"/>
      </w:rPr>
      <w:fldChar w:fldCharType="end"/>
    </w:r>
    <w:r>
      <w:rPr>
        <w:rStyle w:val="PageNumber"/>
        <w:sz w:val="28"/>
        <w:szCs w:val="28"/>
      </w:rPr>
      <w:t xml:space="preserve"> -</w:t>
    </w:r>
    <w:r>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169" w:rsidRDefault="00085169">
                          <w:pPr>
                            <w:rPr>
                              <w:b/>
                              <w:bCs/>
                              <w:sz w:val="20"/>
                              <w:szCs w:val="20"/>
                            </w:rPr>
                          </w:pPr>
                          <w:r>
                            <w:rPr>
                              <w:b/>
                              <w:bCs/>
                              <w:sz w:val="20"/>
                              <w:szCs w:val="20"/>
                            </w:rPr>
                            <w:t>A</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B</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C</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2"/>
                            <w:rPr>
                              <w:sz w:val="16"/>
                              <w:szCs w:val="16"/>
                            </w:rPr>
                          </w:pPr>
                          <w:r>
                            <w:t>D</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E</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F</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G</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H</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I</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J</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K</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L</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M</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N</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O</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P</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Q</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R</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S</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T</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U</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085169" w:rsidRDefault="00085169">
                    <w:pPr>
                      <w:rPr>
                        <w:b/>
                        <w:bCs/>
                        <w:sz w:val="20"/>
                        <w:szCs w:val="20"/>
                      </w:rPr>
                    </w:pPr>
                    <w:r>
                      <w:rPr>
                        <w:b/>
                        <w:bCs/>
                        <w:sz w:val="20"/>
                        <w:szCs w:val="20"/>
                      </w:rPr>
                      <w:t>A</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B</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C</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2"/>
                      <w:rPr>
                        <w:sz w:val="16"/>
                        <w:szCs w:val="16"/>
                      </w:rPr>
                    </w:pPr>
                    <w:r>
                      <w:t>D</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E</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F</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G</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H</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I</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J</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K</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L</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M</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N</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O</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P</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Q</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R</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S</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T</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U</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3"/>
                      <w:jc w:val="left"/>
                    </w:pPr>
                    <w:r>
                      <w:t>V</w:t>
                    </w:r>
                  </w:p>
                </w:txbxContent>
              </v:textbox>
            </v:shape>
          </w:pict>
        </mc:Fallback>
      </mc:AlternateContent>
    </w:r>
    <w:r>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169" w:rsidRDefault="00085169">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5"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mxhAIAABU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k&#10;UWmxhAIAABUFAAAOAAAAAAAAAAAAAAAAAC4CAABkcnMvZTJvRG9jLnhtbFBLAQItABQABgAIAAAA&#10;IQCU+uCF3wAAAAoBAAAPAAAAAAAAAAAAAAAAAN4EAABkcnMvZG93bnJldi54bWxQSwUGAAAAAAQA&#10;BADzAAAA6gUAAAAA&#10;" o:allowincell="f" stroked="f">
              <v:textbox>
                <w:txbxContent>
                  <w:p w:rsidR="00085169" w:rsidRDefault="00085169">
                    <w:pPr>
                      <w:rPr>
                        <w:rFonts w:eastAsia="黑体"/>
                        <w:b/>
                        <w:bCs/>
                        <w:sz w:val="18"/>
                        <w:szCs w:val="18"/>
                      </w:rPr>
                    </w:pPr>
                  </w:p>
                </w:txbxContent>
              </v:textbox>
            </v:shape>
          </w:pict>
        </mc:Fallback>
      </mc:AlternateContent>
    </w:r>
    <w:r>
      <w:rPr>
        <w:noProof/>
        <w:sz w:val="20"/>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169" w:rsidRDefault="00085169">
                          <w:pPr>
                            <w:rPr>
                              <w:b/>
                              <w:bCs/>
                              <w:sz w:val="20"/>
                              <w:szCs w:val="20"/>
                            </w:rPr>
                          </w:pPr>
                          <w:r>
                            <w:rPr>
                              <w:b/>
                              <w:bCs/>
                              <w:sz w:val="20"/>
                              <w:szCs w:val="20"/>
                            </w:rPr>
                            <w:t>A</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B</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C</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2"/>
                            <w:rPr>
                              <w:sz w:val="16"/>
                              <w:szCs w:val="16"/>
                            </w:rPr>
                          </w:pPr>
                          <w:r>
                            <w:t>D</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E</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F</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G</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H</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I</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J</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K</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L</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M</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N</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O</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P</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Q</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R</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S</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T</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U</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6"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" o:allowincell="f" stroked="f">
              <v:textbox>
                <w:txbxContent>
                  <w:p w:rsidR="00085169" w:rsidRDefault="00085169">
                    <w:pPr>
                      <w:rPr>
                        <w:b/>
                        <w:bCs/>
                        <w:sz w:val="20"/>
                        <w:szCs w:val="20"/>
                      </w:rPr>
                    </w:pPr>
                    <w:r>
                      <w:rPr>
                        <w:b/>
                        <w:bCs/>
                        <w:sz w:val="20"/>
                        <w:szCs w:val="20"/>
                      </w:rPr>
                      <w:t>A</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B</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C</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2"/>
                      <w:rPr>
                        <w:sz w:val="16"/>
                        <w:szCs w:val="16"/>
                      </w:rPr>
                    </w:pPr>
                    <w:r>
                      <w:t>D</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E</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20"/>
                        <w:szCs w:val="20"/>
                      </w:rPr>
                    </w:pPr>
                    <w:r>
                      <w:rPr>
                        <w:b/>
                        <w:bCs/>
                        <w:sz w:val="20"/>
                        <w:szCs w:val="20"/>
                      </w:rPr>
                      <w:t>F</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G</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H</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I</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J</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K</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L</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M</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N</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O</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P</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Q</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R</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S</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T</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rPr>
                        <w:b/>
                        <w:bCs/>
                        <w:sz w:val="16"/>
                        <w:szCs w:val="16"/>
                      </w:rPr>
                    </w:pPr>
                    <w:r>
                      <w:rPr>
                        <w:b/>
                        <w:bCs/>
                        <w:sz w:val="20"/>
                        <w:szCs w:val="20"/>
                      </w:rPr>
                      <w:t>U</w:t>
                    </w:r>
                  </w:p>
                  <w:p w:rsidR="00085169" w:rsidRDefault="00085169">
                    <w:pPr>
                      <w:rPr>
                        <w:b/>
                        <w:bCs/>
                        <w:sz w:val="10"/>
                        <w:szCs w:val="10"/>
                      </w:rPr>
                    </w:pPr>
                  </w:p>
                  <w:p w:rsidR="00085169" w:rsidRDefault="00085169">
                    <w:pPr>
                      <w:rPr>
                        <w:b/>
                        <w:bCs/>
                        <w:sz w:val="16"/>
                        <w:szCs w:val="16"/>
                      </w:rPr>
                    </w:pPr>
                  </w:p>
                  <w:p w:rsidR="00085169" w:rsidRDefault="00085169">
                    <w:pPr>
                      <w:rPr>
                        <w:b/>
                        <w:bCs/>
                        <w:sz w:val="16"/>
                        <w:szCs w:val="16"/>
                      </w:rPr>
                    </w:pPr>
                  </w:p>
                  <w:p w:rsidR="00085169" w:rsidRDefault="00085169">
                    <w:pPr>
                      <w:pStyle w:val="Heading3"/>
                      <w:jc w:val="left"/>
                    </w:pPr>
                    <w: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2E83"/>
    <w:multiLevelType w:val="hybridMultilevel"/>
    <w:tmpl w:val="CDF83CB2"/>
    <w:lvl w:ilvl="0" w:tplc="F5488784">
      <w:start w:val="1"/>
      <w:numFmt w:val="decimal"/>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D38A8"/>
    <w:multiLevelType w:val="hybridMultilevel"/>
    <w:tmpl w:val="A51EFB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821FE4"/>
    <w:multiLevelType w:val="hybridMultilevel"/>
    <w:tmpl w:val="F668A9A2"/>
    <w:lvl w:ilvl="0" w:tplc="BDD893E6">
      <w:start w:val="16"/>
      <w:numFmt w:val="decimal"/>
      <w:lvlText w:val="%1."/>
      <w:lvlJc w:val="left"/>
      <w:pPr>
        <w:ind w:left="108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91A54"/>
    <w:multiLevelType w:val="hybridMultilevel"/>
    <w:tmpl w:val="38709AEA"/>
    <w:lvl w:ilvl="0" w:tplc="8F204AEE">
      <w:start w:val="1"/>
      <w:numFmt w:val="decimal"/>
      <w:lvlText w:val="%1."/>
      <w:lvlJc w:val="left"/>
      <w:pPr>
        <w:tabs>
          <w:tab w:val="num" w:pos="480"/>
        </w:tabs>
        <w:ind w:left="480" w:hanging="480"/>
      </w:pPr>
      <w:rPr>
        <w:rFonts w:hint="default"/>
        <w:color w:val="000000"/>
      </w:rPr>
    </w:lvl>
    <w:lvl w:ilvl="1" w:tplc="F4AE37F2">
      <w:start w:val="1"/>
      <w:numFmt w:val="decimal"/>
      <w:lvlText w:val="(%2)"/>
      <w:lvlJc w:val="left"/>
      <w:pPr>
        <w:tabs>
          <w:tab w:val="num" w:pos="960"/>
        </w:tabs>
        <w:ind w:left="960" w:hanging="480"/>
      </w:pPr>
      <w:rPr>
        <w:rFonts w:ascii="Times New Roman" w:eastAsia="Times New Roman" w:hAnsi="Times New Roman" w:cs="Times New Roman"/>
      </w:rPr>
    </w:lvl>
    <w:lvl w:ilvl="2" w:tplc="B71C2CA4">
      <w:start w:val="2"/>
      <w:numFmt w:val="decimal"/>
      <w:lvlText w:val="%3."/>
      <w:lvlJc w:val="left"/>
      <w:pPr>
        <w:tabs>
          <w:tab w:val="num" w:pos="1320"/>
        </w:tabs>
        <w:ind w:left="1320" w:hanging="360"/>
      </w:pPr>
      <w:rPr>
        <w:rFonts w:hint="default"/>
      </w:rPr>
    </w:lvl>
    <w:lvl w:ilvl="3" w:tplc="0409000F">
      <w:start w:val="1"/>
      <w:numFmt w:val="decimal"/>
      <w:lvlText w:val="%4."/>
      <w:lvlJc w:val="left"/>
      <w:pPr>
        <w:tabs>
          <w:tab w:val="num" w:pos="1920"/>
        </w:tabs>
        <w:ind w:left="1920" w:hanging="480"/>
      </w:pPr>
    </w:lvl>
    <w:lvl w:ilvl="4" w:tplc="187837F4">
      <w:start w:val="1"/>
      <w:numFmt w:val="lowerLetter"/>
      <w:lvlText w:val="(%5)"/>
      <w:lvlJc w:val="left"/>
      <w:pPr>
        <w:tabs>
          <w:tab w:val="num" w:pos="2280"/>
        </w:tabs>
        <w:ind w:left="2280" w:hanging="360"/>
      </w:pPr>
      <w:rPr>
        <w:rFonts w:eastAsia="PMingLiU"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88C66AC"/>
    <w:multiLevelType w:val="hybridMultilevel"/>
    <w:tmpl w:val="0A8C2202"/>
    <w:lvl w:ilvl="0" w:tplc="F0385272">
      <w:start w:val="70"/>
      <w:numFmt w:val="decimal"/>
      <w:lvlText w:val="%1."/>
      <w:lvlJc w:val="left"/>
      <w:pPr>
        <w:ind w:left="1080" w:hanging="360"/>
      </w:pPr>
      <w:rPr>
        <w:rFonts w:eastAsia="PMingLiU"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FD7DD4"/>
    <w:multiLevelType w:val="hybridMultilevel"/>
    <w:tmpl w:val="C5784334"/>
    <w:lvl w:ilvl="0" w:tplc="ADEA602A">
      <w:start w:val="70"/>
      <w:numFmt w:val="decimal"/>
      <w:lvlText w:val="%1."/>
      <w:lvlJc w:val="left"/>
      <w:pPr>
        <w:ind w:left="1800" w:hanging="360"/>
      </w:pPr>
      <w:rPr>
        <w:rFonts w:eastAsia="PMingLiU"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4"/>
  </w:num>
  <w:num w:numId="5">
    <w:abstractNumId w:val="2"/>
  </w:num>
  <w:num w:numId="6">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7"/>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022"/>
    <w:rsid w:val="0000175F"/>
    <w:rsid w:val="00010802"/>
    <w:rsid w:val="00012FA9"/>
    <w:rsid w:val="00015DA4"/>
    <w:rsid w:val="00020E92"/>
    <w:rsid w:val="00035443"/>
    <w:rsid w:val="00035DD7"/>
    <w:rsid w:val="00042543"/>
    <w:rsid w:val="00046E89"/>
    <w:rsid w:val="000478A8"/>
    <w:rsid w:val="00065450"/>
    <w:rsid w:val="00072261"/>
    <w:rsid w:val="00073281"/>
    <w:rsid w:val="00076C8B"/>
    <w:rsid w:val="00085169"/>
    <w:rsid w:val="00086E88"/>
    <w:rsid w:val="00093E68"/>
    <w:rsid w:val="000A5FC5"/>
    <w:rsid w:val="000C3182"/>
    <w:rsid w:val="000D4CCE"/>
    <w:rsid w:val="000E06EB"/>
    <w:rsid w:val="000E36B5"/>
    <w:rsid w:val="000E6BD0"/>
    <w:rsid w:val="00113935"/>
    <w:rsid w:val="0011584E"/>
    <w:rsid w:val="0011598A"/>
    <w:rsid w:val="00126B18"/>
    <w:rsid w:val="001424A6"/>
    <w:rsid w:val="00147006"/>
    <w:rsid w:val="00150140"/>
    <w:rsid w:val="00150F55"/>
    <w:rsid w:val="00154CD2"/>
    <w:rsid w:val="0015566A"/>
    <w:rsid w:val="0015791C"/>
    <w:rsid w:val="001640C1"/>
    <w:rsid w:val="001A0AC8"/>
    <w:rsid w:val="001B5361"/>
    <w:rsid w:val="001D33A2"/>
    <w:rsid w:val="001E7FE9"/>
    <w:rsid w:val="001F7874"/>
    <w:rsid w:val="00202DA9"/>
    <w:rsid w:val="00206FB1"/>
    <w:rsid w:val="002111B7"/>
    <w:rsid w:val="00211C1C"/>
    <w:rsid w:val="0022759B"/>
    <w:rsid w:val="00227F8C"/>
    <w:rsid w:val="0027372D"/>
    <w:rsid w:val="002765F2"/>
    <w:rsid w:val="00282485"/>
    <w:rsid w:val="00297268"/>
    <w:rsid w:val="002B1296"/>
    <w:rsid w:val="002C79AC"/>
    <w:rsid w:val="002D48B4"/>
    <w:rsid w:val="002D7F33"/>
    <w:rsid w:val="002F6247"/>
    <w:rsid w:val="00302320"/>
    <w:rsid w:val="00305CBE"/>
    <w:rsid w:val="0031418F"/>
    <w:rsid w:val="00316083"/>
    <w:rsid w:val="0032160B"/>
    <w:rsid w:val="00322022"/>
    <w:rsid w:val="00346966"/>
    <w:rsid w:val="00365825"/>
    <w:rsid w:val="00372BC9"/>
    <w:rsid w:val="00384A00"/>
    <w:rsid w:val="003C6D44"/>
    <w:rsid w:val="003D2ED5"/>
    <w:rsid w:val="003D485A"/>
    <w:rsid w:val="003D7CB0"/>
    <w:rsid w:val="003E23E4"/>
    <w:rsid w:val="003F0907"/>
    <w:rsid w:val="003F2E41"/>
    <w:rsid w:val="00412DB2"/>
    <w:rsid w:val="0042185C"/>
    <w:rsid w:val="0042563A"/>
    <w:rsid w:val="00425B7F"/>
    <w:rsid w:val="0043183A"/>
    <w:rsid w:val="00441BBD"/>
    <w:rsid w:val="00444CF6"/>
    <w:rsid w:val="004554F5"/>
    <w:rsid w:val="00456741"/>
    <w:rsid w:val="00485B36"/>
    <w:rsid w:val="00490B59"/>
    <w:rsid w:val="00493052"/>
    <w:rsid w:val="00495DD9"/>
    <w:rsid w:val="0049694C"/>
    <w:rsid w:val="004B4AAE"/>
    <w:rsid w:val="004C0D26"/>
    <w:rsid w:val="004C393B"/>
    <w:rsid w:val="004D1667"/>
    <w:rsid w:val="004D77D0"/>
    <w:rsid w:val="0050493B"/>
    <w:rsid w:val="0050743F"/>
    <w:rsid w:val="00514CDE"/>
    <w:rsid w:val="005259FB"/>
    <w:rsid w:val="00542A41"/>
    <w:rsid w:val="00550A53"/>
    <w:rsid w:val="00552262"/>
    <w:rsid w:val="00557AE9"/>
    <w:rsid w:val="0057103D"/>
    <w:rsid w:val="00571273"/>
    <w:rsid w:val="00585AB3"/>
    <w:rsid w:val="00592909"/>
    <w:rsid w:val="005A1F06"/>
    <w:rsid w:val="005A6BD8"/>
    <w:rsid w:val="005B4746"/>
    <w:rsid w:val="005B61EF"/>
    <w:rsid w:val="005D7553"/>
    <w:rsid w:val="005F376F"/>
    <w:rsid w:val="0060726F"/>
    <w:rsid w:val="00614661"/>
    <w:rsid w:val="00616973"/>
    <w:rsid w:val="00645662"/>
    <w:rsid w:val="00647A5C"/>
    <w:rsid w:val="00657316"/>
    <w:rsid w:val="006607CE"/>
    <w:rsid w:val="006611C1"/>
    <w:rsid w:val="006946C5"/>
    <w:rsid w:val="006963E3"/>
    <w:rsid w:val="006A336D"/>
    <w:rsid w:val="006B1700"/>
    <w:rsid w:val="006B3CEC"/>
    <w:rsid w:val="006D2470"/>
    <w:rsid w:val="006E2C86"/>
    <w:rsid w:val="007109B7"/>
    <w:rsid w:val="0071533D"/>
    <w:rsid w:val="007220F2"/>
    <w:rsid w:val="00756A40"/>
    <w:rsid w:val="00760E40"/>
    <w:rsid w:val="007642E4"/>
    <w:rsid w:val="007646E0"/>
    <w:rsid w:val="007726F2"/>
    <w:rsid w:val="00776192"/>
    <w:rsid w:val="00785C34"/>
    <w:rsid w:val="007A2667"/>
    <w:rsid w:val="007B6CAF"/>
    <w:rsid w:val="007D0905"/>
    <w:rsid w:val="007E4184"/>
    <w:rsid w:val="007E644F"/>
    <w:rsid w:val="007F4D62"/>
    <w:rsid w:val="007F742E"/>
    <w:rsid w:val="007F7FC0"/>
    <w:rsid w:val="00812EEA"/>
    <w:rsid w:val="00817036"/>
    <w:rsid w:val="00826CE2"/>
    <w:rsid w:val="008277C7"/>
    <w:rsid w:val="00846DAE"/>
    <w:rsid w:val="008519C9"/>
    <w:rsid w:val="00851E48"/>
    <w:rsid w:val="00854E43"/>
    <w:rsid w:val="00856D2A"/>
    <w:rsid w:val="00876200"/>
    <w:rsid w:val="00876DBA"/>
    <w:rsid w:val="008B18D9"/>
    <w:rsid w:val="008B622E"/>
    <w:rsid w:val="008C259F"/>
    <w:rsid w:val="008E1192"/>
    <w:rsid w:val="008F0099"/>
    <w:rsid w:val="009000C6"/>
    <w:rsid w:val="00920067"/>
    <w:rsid w:val="0092493E"/>
    <w:rsid w:val="009306AD"/>
    <w:rsid w:val="00931F51"/>
    <w:rsid w:val="00941A23"/>
    <w:rsid w:val="009420AE"/>
    <w:rsid w:val="009424D6"/>
    <w:rsid w:val="009526A4"/>
    <w:rsid w:val="0096044C"/>
    <w:rsid w:val="0096219C"/>
    <w:rsid w:val="009663ED"/>
    <w:rsid w:val="00995C6E"/>
    <w:rsid w:val="009B238B"/>
    <w:rsid w:val="009B2F9A"/>
    <w:rsid w:val="009D1A32"/>
    <w:rsid w:val="009F6A7E"/>
    <w:rsid w:val="009F6CB5"/>
    <w:rsid w:val="00A017F0"/>
    <w:rsid w:val="00A12691"/>
    <w:rsid w:val="00A128F8"/>
    <w:rsid w:val="00A25A25"/>
    <w:rsid w:val="00A25EEB"/>
    <w:rsid w:val="00A40356"/>
    <w:rsid w:val="00A53D74"/>
    <w:rsid w:val="00A5424D"/>
    <w:rsid w:val="00A62ACE"/>
    <w:rsid w:val="00A86F5B"/>
    <w:rsid w:val="00AB544C"/>
    <w:rsid w:val="00AD0381"/>
    <w:rsid w:val="00AD11EC"/>
    <w:rsid w:val="00AD5BCB"/>
    <w:rsid w:val="00AD71E0"/>
    <w:rsid w:val="00AE0165"/>
    <w:rsid w:val="00AE73A9"/>
    <w:rsid w:val="00AF1583"/>
    <w:rsid w:val="00AF6471"/>
    <w:rsid w:val="00B13F47"/>
    <w:rsid w:val="00B2735A"/>
    <w:rsid w:val="00B51793"/>
    <w:rsid w:val="00B74428"/>
    <w:rsid w:val="00B76255"/>
    <w:rsid w:val="00B771D1"/>
    <w:rsid w:val="00B9530D"/>
    <w:rsid w:val="00BA268A"/>
    <w:rsid w:val="00BA2BE5"/>
    <w:rsid w:val="00BA5A93"/>
    <w:rsid w:val="00BD1164"/>
    <w:rsid w:val="00C11B37"/>
    <w:rsid w:val="00C121FE"/>
    <w:rsid w:val="00C334C8"/>
    <w:rsid w:val="00C555EF"/>
    <w:rsid w:val="00C62827"/>
    <w:rsid w:val="00C82488"/>
    <w:rsid w:val="00C95CA3"/>
    <w:rsid w:val="00CA29E7"/>
    <w:rsid w:val="00CB11B8"/>
    <w:rsid w:val="00CE24D3"/>
    <w:rsid w:val="00CE7196"/>
    <w:rsid w:val="00CF0BAD"/>
    <w:rsid w:val="00CF25FA"/>
    <w:rsid w:val="00CF4E4C"/>
    <w:rsid w:val="00CF748F"/>
    <w:rsid w:val="00D00CF1"/>
    <w:rsid w:val="00D41D33"/>
    <w:rsid w:val="00D43BF8"/>
    <w:rsid w:val="00D52D55"/>
    <w:rsid w:val="00D541EB"/>
    <w:rsid w:val="00D60D5E"/>
    <w:rsid w:val="00D77DD1"/>
    <w:rsid w:val="00D815D7"/>
    <w:rsid w:val="00D83AB8"/>
    <w:rsid w:val="00D87BAC"/>
    <w:rsid w:val="00DA637F"/>
    <w:rsid w:val="00DC76E7"/>
    <w:rsid w:val="00E06302"/>
    <w:rsid w:val="00E15276"/>
    <w:rsid w:val="00E30547"/>
    <w:rsid w:val="00E4424F"/>
    <w:rsid w:val="00E45F6E"/>
    <w:rsid w:val="00E55997"/>
    <w:rsid w:val="00E65BC8"/>
    <w:rsid w:val="00E67408"/>
    <w:rsid w:val="00E71041"/>
    <w:rsid w:val="00E82D1D"/>
    <w:rsid w:val="00E95ABF"/>
    <w:rsid w:val="00ED2DAA"/>
    <w:rsid w:val="00ED3BCA"/>
    <w:rsid w:val="00EE4430"/>
    <w:rsid w:val="00EF16EE"/>
    <w:rsid w:val="00EF781A"/>
    <w:rsid w:val="00F0684B"/>
    <w:rsid w:val="00F2395F"/>
    <w:rsid w:val="00F25905"/>
    <w:rsid w:val="00F33986"/>
    <w:rsid w:val="00F34117"/>
    <w:rsid w:val="00F52A85"/>
    <w:rsid w:val="00F52AC4"/>
    <w:rsid w:val="00F5668B"/>
    <w:rsid w:val="00F67728"/>
    <w:rsid w:val="00F731F4"/>
    <w:rsid w:val="00F7657A"/>
    <w:rsid w:val="00F828CF"/>
    <w:rsid w:val="00FA0D93"/>
    <w:rsid w:val="00FC089E"/>
    <w:rsid w:val="00FE07DE"/>
    <w:rsid w:val="00FF4A63"/>
    <w:rsid w:val="00FF4F1F"/>
    <w:rsid w:val="00FF6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4CE7EE"/>
  <w15:chartTrackingRefBased/>
  <w15:docId w15:val="{B87904F4-F16B-4346-BE94-2CE9894C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szCs w:val="28"/>
    </w:rPr>
  </w:style>
  <w:style w:type="paragraph" w:styleId="Heading1">
    <w:name w:val="heading 1"/>
    <w:basedOn w:val="Normal"/>
    <w:next w:val="Normal"/>
    <w:link w:val="Heading1Char"/>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qFormat/>
    <w:pPr>
      <w:keepNext/>
      <w:snapToGrid/>
      <w:outlineLvl w:val="1"/>
    </w:pPr>
    <w:rPr>
      <w:b/>
      <w:bCs/>
      <w:sz w:val="20"/>
      <w:szCs w:val="20"/>
    </w:rPr>
  </w:style>
  <w:style w:type="paragraph" w:styleId="Heading3">
    <w:name w:val="heading 3"/>
    <w:basedOn w:val="Normal"/>
    <w:next w:val="Normal"/>
    <w:link w:val="Heading3Char"/>
    <w:qFormat/>
    <w:pPr>
      <w:keepNext/>
      <w:snapToGrid/>
      <w:jc w:val="center"/>
      <w:outlineLvl w:val="2"/>
    </w:pPr>
    <w:rPr>
      <w:b/>
      <w:bCs/>
      <w:sz w:val="20"/>
      <w:szCs w:val="20"/>
    </w:rPr>
  </w:style>
  <w:style w:type="paragraph" w:styleId="Heading4">
    <w:name w:val="heading 4"/>
    <w:basedOn w:val="Normal"/>
    <w:next w:val="Normal"/>
    <w:link w:val="Heading4Char"/>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link w:val="Heading7Char"/>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link w:val="Heading8Char"/>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link w:val="Heading9Char"/>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link w:val="FooterChar"/>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pPr>
      <w:tabs>
        <w:tab w:val="clear" w:pos="4320"/>
        <w:tab w:val="clear" w:pos="9072"/>
      </w:tabs>
      <w:spacing w:line="360" w:lineRule="auto"/>
      <w:jc w:val="both"/>
    </w:pPr>
  </w:style>
  <w:style w:type="paragraph" w:styleId="BodyText">
    <w:name w:val="Body Text"/>
    <w:basedOn w:val="Normal"/>
    <w:link w:val="BodyTextChar"/>
    <w:semiHidden/>
    <w:pPr>
      <w:tabs>
        <w:tab w:val="clear" w:pos="1440"/>
        <w:tab w:val="clear" w:pos="4320"/>
        <w:tab w:val="clear" w:pos="9072"/>
      </w:tabs>
      <w:snapToGrid/>
      <w:spacing w:line="360" w:lineRule="auto"/>
    </w:pPr>
    <w:rPr>
      <w:lang w:val="en-GB"/>
    </w:rPr>
  </w:style>
  <w:style w:type="paragraph" w:styleId="BodyTextIndent2">
    <w:name w:val="Body Text Indent 2"/>
    <w:basedOn w:val="Normal"/>
    <w:link w:val="BodyTextIndent2Char"/>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uiPriority w:val="99"/>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character" w:customStyle="1" w:styleId="Heading1Char">
    <w:name w:val="Heading 1 Char"/>
    <w:basedOn w:val="DefaultParagraphFont"/>
    <w:link w:val="Heading1"/>
    <w:rsid w:val="00322022"/>
    <w:rPr>
      <w:rFonts w:ascii="Arial" w:hAnsi="Arial"/>
      <w:b/>
      <w:bCs/>
      <w:kern w:val="28"/>
      <w:sz w:val="28"/>
      <w:szCs w:val="28"/>
      <w:lang w:val="en-GB"/>
    </w:rPr>
  </w:style>
  <w:style w:type="character" w:customStyle="1" w:styleId="Heading2Char">
    <w:name w:val="Heading 2 Char"/>
    <w:basedOn w:val="DefaultParagraphFont"/>
    <w:link w:val="Heading2"/>
    <w:rsid w:val="00322022"/>
    <w:rPr>
      <w:b/>
      <w:bCs/>
    </w:rPr>
  </w:style>
  <w:style w:type="character" w:customStyle="1" w:styleId="Heading3Char">
    <w:name w:val="Heading 3 Char"/>
    <w:basedOn w:val="DefaultParagraphFont"/>
    <w:link w:val="Heading3"/>
    <w:rsid w:val="00322022"/>
    <w:rPr>
      <w:b/>
      <w:bCs/>
    </w:rPr>
  </w:style>
  <w:style w:type="character" w:customStyle="1" w:styleId="Heading4Char">
    <w:name w:val="Heading 4 Char"/>
    <w:basedOn w:val="DefaultParagraphFont"/>
    <w:link w:val="Heading4"/>
    <w:rsid w:val="00322022"/>
    <w:rPr>
      <w:rFonts w:ascii="Courier New" w:hAnsi="Courier New"/>
      <w:b/>
      <w:bCs/>
      <w:sz w:val="24"/>
      <w:szCs w:val="24"/>
      <w:u w:val="single"/>
      <w:lang w:val="en-GB"/>
    </w:rPr>
  </w:style>
  <w:style w:type="character" w:customStyle="1" w:styleId="Heading5Char">
    <w:name w:val="Heading 5 Char"/>
    <w:basedOn w:val="DefaultParagraphFont"/>
    <w:link w:val="Heading5"/>
    <w:rsid w:val="00322022"/>
    <w:rPr>
      <w:rFonts w:ascii="Courier New" w:hAnsi="Courier New"/>
      <w:b/>
      <w:bCs/>
      <w:sz w:val="24"/>
      <w:szCs w:val="24"/>
      <w:lang w:val="en-GB"/>
    </w:rPr>
  </w:style>
  <w:style w:type="character" w:customStyle="1" w:styleId="Heading6Char">
    <w:name w:val="Heading 6 Char"/>
    <w:basedOn w:val="DefaultParagraphFont"/>
    <w:link w:val="Heading6"/>
    <w:rsid w:val="00322022"/>
    <w:rPr>
      <w:kern w:val="2"/>
      <w:sz w:val="26"/>
      <w:szCs w:val="26"/>
    </w:rPr>
  </w:style>
  <w:style w:type="character" w:customStyle="1" w:styleId="Heading7Char">
    <w:name w:val="Heading 7 Char"/>
    <w:basedOn w:val="DefaultParagraphFont"/>
    <w:link w:val="Heading7"/>
    <w:rsid w:val="00322022"/>
    <w:rPr>
      <w:rFonts w:ascii="Courier New" w:hAnsi="Courier New"/>
      <w:b/>
      <w:bCs/>
      <w:sz w:val="24"/>
      <w:szCs w:val="24"/>
      <w:u w:val="single"/>
      <w:lang w:val="en-GB"/>
    </w:rPr>
  </w:style>
  <w:style w:type="character" w:customStyle="1" w:styleId="Heading8Char">
    <w:name w:val="Heading 8 Char"/>
    <w:basedOn w:val="DefaultParagraphFont"/>
    <w:link w:val="Heading8"/>
    <w:rsid w:val="00322022"/>
    <w:rPr>
      <w:sz w:val="26"/>
      <w:szCs w:val="26"/>
      <w:u w:val="single"/>
      <w:lang w:val="en-GB"/>
    </w:rPr>
  </w:style>
  <w:style w:type="character" w:customStyle="1" w:styleId="Heading9Char">
    <w:name w:val="Heading 9 Char"/>
    <w:basedOn w:val="DefaultParagraphFont"/>
    <w:link w:val="Heading9"/>
    <w:rsid w:val="00322022"/>
    <w:rPr>
      <w:rFonts w:ascii="Courier New" w:hAnsi="Courier New"/>
      <w:b/>
      <w:bCs/>
      <w:sz w:val="24"/>
      <w:szCs w:val="24"/>
      <w:lang w:val="en-GB"/>
    </w:rPr>
  </w:style>
  <w:style w:type="character" w:customStyle="1" w:styleId="HeaderChar">
    <w:name w:val="Header Char"/>
    <w:basedOn w:val="DefaultParagraphFont"/>
    <w:link w:val="Header"/>
    <w:semiHidden/>
    <w:rsid w:val="00322022"/>
    <w:rPr>
      <w:sz w:val="18"/>
      <w:szCs w:val="18"/>
    </w:rPr>
  </w:style>
  <w:style w:type="character" w:customStyle="1" w:styleId="FooterChar">
    <w:name w:val="Footer Char"/>
    <w:basedOn w:val="DefaultParagraphFont"/>
    <w:link w:val="Footer"/>
    <w:semiHidden/>
    <w:rsid w:val="00322022"/>
  </w:style>
  <w:style w:type="character" w:customStyle="1" w:styleId="BodyTextChar">
    <w:name w:val="Body Text Char"/>
    <w:basedOn w:val="DefaultParagraphFont"/>
    <w:link w:val="BodyText"/>
    <w:semiHidden/>
    <w:rsid w:val="00322022"/>
    <w:rPr>
      <w:sz w:val="28"/>
      <w:szCs w:val="28"/>
      <w:lang w:val="en-GB"/>
    </w:rPr>
  </w:style>
  <w:style w:type="character" w:customStyle="1" w:styleId="BodyTextIndentChar">
    <w:name w:val="Body Text Indent Char"/>
    <w:basedOn w:val="DefaultParagraphFont"/>
    <w:link w:val="BodyTextIndent"/>
    <w:semiHidden/>
    <w:rsid w:val="00322022"/>
    <w:rPr>
      <w:sz w:val="28"/>
      <w:szCs w:val="28"/>
    </w:rPr>
  </w:style>
  <w:style w:type="character" w:customStyle="1" w:styleId="BodyTextIndent2Char">
    <w:name w:val="Body Text Indent 2 Char"/>
    <w:basedOn w:val="DefaultParagraphFont"/>
    <w:link w:val="BodyTextIndent2"/>
    <w:semiHidden/>
    <w:rsid w:val="00322022"/>
    <w:rPr>
      <w:sz w:val="26"/>
      <w:szCs w:val="26"/>
      <w:lang w:val="en-GB"/>
    </w:rPr>
  </w:style>
  <w:style w:type="paragraph" w:styleId="ListParagraph">
    <w:name w:val="List Paragraph"/>
    <w:basedOn w:val="Normal"/>
    <w:uiPriority w:val="34"/>
    <w:qFormat/>
    <w:rsid w:val="00322022"/>
    <w:pPr>
      <w:tabs>
        <w:tab w:val="clear" w:pos="1440"/>
        <w:tab w:val="clear" w:pos="4320"/>
        <w:tab w:val="clear" w:pos="9072"/>
      </w:tabs>
      <w:snapToGrid/>
      <w:ind w:left="720"/>
    </w:pPr>
    <w:rPr>
      <w:sz w:val="24"/>
      <w:szCs w:val="24"/>
    </w:rPr>
  </w:style>
  <w:style w:type="table" w:styleId="TableGrid">
    <w:name w:val="Table Grid"/>
    <w:basedOn w:val="TableNormal"/>
    <w:uiPriority w:val="59"/>
    <w:rsid w:val="00322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022"/>
    <w:pPr>
      <w:tabs>
        <w:tab w:val="clear" w:pos="1440"/>
        <w:tab w:val="clear" w:pos="4320"/>
        <w:tab w:val="clear" w:pos="9072"/>
      </w:tabs>
      <w:snapToGrid/>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022"/>
    <w:rPr>
      <w:rFonts w:ascii="Tahoma" w:hAnsi="Tahoma" w:cs="Tahoma"/>
      <w:sz w:val="16"/>
      <w:szCs w:val="16"/>
    </w:rPr>
  </w:style>
  <w:style w:type="paragraph" w:styleId="NormalWeb">
    <w:name w:val="Normal (Web)"/>
    <w:basedOn w:val="Normal"/>
    <w:uiPriority w:val="99"/>
    <w:semiHidden/>
    <w:unhideWhenUsed/>
    <w:rsid w:val="00614661"/>
    <w:pPr>
      <w:tabs>
        <w:tab w:val="clear" w:pos="1440"/>
        <w:tab w:val="clear" w:pos="4320"/>
        <w:tab w:val="clear" w:pos="9072"/>
      </w:tabs>
      <w:snapToGrid/>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5259FB"/>
    <w:pPr>
      <w:tabs>
        <w:tab w:val="clear" w:pos="1440"/>
        <w:tab w:val="clear" w:pos="4320"/>
        <w:tab w:val="clear" w:pos="9072"/>
      </w:tabs>
      <w:snapToGrid/>
    </w:pPr>
    <w:rPr>
      <w:sz w:val="20"/>
      <w:szCs w:val="20"/>
    </w:rPr>
  </w:style>
  <w:style w:type="character" w:customStyle="1" w:styleId="FootnoteTextChar">
    <w:name w:val="Footnote Text Char"/>
    <w:basedOn w:val="DefaultParagraphFont"/>
    <w:link w:val="FootnoteText"/>
    <w:uiPriority w:val="99"/>
    <w:semiHidden/>
    <w:rsid w:val="005259FB"/>
  </w:style>
  <w:style w:type="character" w:styleId="FootnoteReference">
    <w:name w:val="footnote reference"/>
    <w:basedOn w:val="DefaultParagraphFont"/>
    <w:uiPriority w:val="99"/>
    <w:semiHidden/>
    <w:unhideWhenUsed/>
    <w:rsid w:val="005259FB"/>
    <w:rPr>
      <w:vertAlign w:val="superscript"/>
    </w:rPr>
  </w:style>
  <w:style w:type="paragraph" w:customStyle="1" w:styleId="H-1">
    <w:name w:val="H-1"/>
    <w:basedOn w:val="Normal"/>
    <w:next w:val="Normal"/>
    <w:qFormat/>
    <w:rsid w:val="006B1700"/>
    <w:pPr>
      <w:keepNext/>
      <w:tabs>
        <w:tab w:val="clear" w:pos="1440"/>
        <w:tab w:val="clear" w:pos="9072"/>
        <w:tab w:val="left" w:pos="720"/>
        <w:tab w:val="right" w:pos="8453"/>
      </w:tabs>
      <w:snapToGrid/>
      <w:spacing w:after="360"/>
      <w:jc w:val="both"/>
    </w:pPr>
    <w:rPr>
      <w:i/>
      <w:spacing w:val="10"/>
      <w:kern w:val="2"/>
      <w:szCs w:val="20"/>
      <w:lang w:val="en-GB" w:eastAsia="zh-HK"/>
    </w:rPr>
  </w:style>
  <w:style w:type="paragraph" w:customStyle="1" w:styleId="1Final">
    <w:name w:val="1.Final"/>
    <w:basedOn w:val="Normal"/>
    <w:autoRedefine/>
    <w:rsid w:val="004C393B"/>
    <w:pPr>
      <w:tabs>
        <w:tab w:val="clear" w:pos="1440"/>
        <w:tab w:val="clear" w:pos="4320"/>
      </w:tabs>
      <w:spacing w:before="440" w:after="480" w:line="360" w:lineRule="auto"/>
      <w:jc w:val="both"/>
    </w:pPr>
    <w:rPr>
      <w:szCs w:val="20"/>
    </w:rPr>
  </w:style>
  <w:style w:type="character" w:customStyle="1" w:styleId="hklmref1">
    <w:name w:val="hklm_ref1"/>
    <w:basedOn w:val="DefaultParagraphFont"/>
    <w:rsid w:val="00AF6471"/>
    <w:rPr>
      <w:vanish w:val="0"/>
      <w:webHidden w:val="0"/>
      <w:vertAlign w:val="baseline"/>
      <w:specVanish w:val="0"/>
    </w:rPr>
  </w:style>
  <w:style w:type="character" w:customStyle="1" w:styleId="nowrap">
    <w:name w:val="nowrap"/>
    <w:basedOn w:val="DefaultParagraphFont"/>
    <w:rsid w:val="00AF6471"/>
  </w:style>
  <w:style w:type="character" w:styleId="PlaceholderText">
    <w:name w:val="Placeholder Text"/>
    <w:uiPriority w:val="99"/>
    <w:semiHidden/>
    <w:rsid w:val="001159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419032">
      <w:bodyDiv w:val="1"/>
      <w:marLeft w:val="0"/>
      <w:marRight w:val="0"/>
      <w:marTop w:val="0"/>
      <w:marBottom w:val="0"/>
      <w:divBdr>
        <w:top w:val="none" w:sz="0" w:space="0" w:color="auto"/>
        <w:left w:val="none" w:sz="0" w:space="0" w:color="auto"/>
        <w:bottom w:val="none" w:sz="0" w:space="0" w:color="auto"/>
        <w:right w:val="none" w:sz="0" w:space="0" w:color="auto"/>
      </w:divBdr>
      <w:divsChild>
        <w:div w:id="1060711674">
          <w:marLeft w:val="0"/>
          <w:marRight w:val="0"/>
          <w:marTop w:val="0"/>
          <w:marBottom w:val="0"/>
          <w:divBdr>
            <w:top w:val="none" w:sz="0" w:space="0" w:color="auto"/>
            <w:left w:val="none" w:sz="0" w:space="0" w:color="auto"/>
            <w:bottom w:val="none" w:sz="0" w:space="0" w:color="auto"/>
            <w:right w:val="none" w:sz="0" w:space="0" w:color="auto"/>
          </w:divBdr>
          <w:divsChild>
            <w:div w:id="1230655669">
              <w:marLeft w:val="0"/>
              <w:marRight w:val="0"/>
              <w:marTop w:val="0"/>
              <w:marBottom w:val="0"/>
              <w:divBdr>
                <w:top w:val="none" w:sz="0" w:space="0" w:color="auto"/>
                <w:left w:val="none" w:sz="0" w:space="0" w:color="auto"/>
                <w:bottom w:val="none" w:sz="0" w:space="0" w:color="auto"/>
                <w:right w:val="none" w:sz="0" w:space="0" w:color="auto"/>
              </w:divBdr>
              <w:divsChild>
                <w:div w:id="891040700">
                  <w:marLeft w:val="0"/>
                  <w:marRight w:val="0"/>
                  <w:marTop w:val="100"/>
                  <w:marBottom w:val="100"/>
                  <w:divBdr>
                    <w:top w:val="none" w:sz="0" w:space="0" w:color="auto"/>
                    <w:left w:val="none" w:sz="0" w:space="0" w:color="auto"/>
                    <w:bottom w:val="none" w:sz="0" w:space="0" w:color="auto"/>
                    <w:right w:val="none" w:sz="0" w:space="0" w:color="auto"/>
                  </w:divBdr>
                  <w:divsChild>
                    <w:div w:id="654064462">
                      <w:marLeft w:val="0"/>
                      <w:marRight w:val="0"/>
                      <w:marTop w:val="0"/>
                      <w:marBottom w:val="0"/>
                      <w:divBdr>
                        <w:top w:val="none" w:sz="0" w:space="0" w:color="auto"/>
                        <w:left w:val="none" w:sz="0" w:space="0" w:color="auto"/>
                        <w:bottom w:val="none" w:sz="0" w:space="0" w:color="auto"/>
                        <w:right w:val="none" w:sz="0" w:space="0" w:color="auto"/>
                      </w:divBdr>
                      <w:divsChild>
                        <w:div w:id="1372919030">
                          <w:marLeft w:val="0"/>
                          <w:marRight w:val="0"/>
                          <w:marTop w:val="0"/>
                          <w:marBottom w:val="0"/>
                          <w:divBdr>
                            <w:top w:val="none" w:sz="0" w:space="0" w:color="auto"/>
                            <w:left w:val="none" w:sz="0" w:space="0" w:color="auto"/>
                            <w:bottom w:val="none" w:sz="0" w:space="0" w:color="auto"/>
                            <w:right w:val="none" w:sz="0" w:space="0" w:color="auto"/>
                          </w:divBdr>
                          <w:divsChild>
                            <w:div w:id="312295340">
                              <w:marLeft w:val="0"/>
                              <w:marRight w:val="0"/>
                              <w:marTop w:val="0"/>
                              <w:marBottom w:val="0"/>
                              <w:divBdr>
                                <w:top w:val="none" w:sz="0" w:space="0" w:color="auto"/>
                                <w:left w:val="none" w:sz="0" w:space="0" w:color="auto"/>
                                <w:bottom w:val="none" w:sz="0" w:space="0" w:color="auto"/>
                                <w:right w:val="none" w:sz="0" w:space="0" w:color="auto"/>
                              </w:divBdr>
                              <w:divsChild>
                                <w:div w:id="224874102">
                                  <w:marLeft w:val="0"/>
                                  <w:marRight w:val="0"/>
                                  <w:marTop w:val="150"/>
                                  <w:marBottom w:val="0"/>
                                  <w:divBdr>
                                    <w:top w:val="none" w:sz="0" w:space="0" w:color="auto"/>
                                    <w:left w:val="none" w:sz="0" w:space="0" w:color="auto"/>
                                    <w:bottom w:val="none" w:sz="0" w:space="0" w:color="auto"/>
                                    <w:right w:val="none" w:sz="0" w:space="0" w:color="auto"/>
                                  </w:divBdr>
                                  <w:divsChild>
                                    <w:div w:id="1230313077">
                                      <w:marLeft w:val="0"/>
                                      <w:marRight w:val="0"/>
                                      <w:marTop w:val="0"/>
                                      <w:marBottom w:val="0"/>
                                      <w:divBdr>
                                        <w:top w:val="single" w:sz="6" w:space="0" w:color="D1D1D1"/>
                                        <w:left w:val="single" w:sz="6" w:space="0" w:color="D1D1D1"/>
                                        <w:bottom w:val="single" w:sz="6" w:space="0" w:color="D1D1D1"/>
                                        <w:right w:val="single" w:sz="6" w:space="0" w:color="D1D1D1"/>
                                      </w:divBdr>
                                      <w:divsChild>
                                        <w:div w:id="190925150">
                                          <w:marLeft w:val="0"/>
                                          <w:marRight w:val="0"/>
                                          <w:marTop w:val="0"/>
                                          <w:marBottom w:val="0"/>
                                          <w:divBdr>
                                            <w:top w:val="none" w:sz="0" w:space="0" w:color="auto"/>
                                            <w:left w:val="none" w:sz="0" w:space="0" w:color="auto"/>
                                            <w:bottom w:val="none" w:sz="0" w:space="0" w:color="auto"/>
                                            <w:right w:val="none" w:sz="0" w:space="0" w:color="auto"/>
                                          </w:divBdr>
                                          <w:divsChild>
                                            <w:div w:id="970130492">
                                              <w:marLeft w:val="0"/>
                                              <w:marRight w:val="0"/>
                                              <w:marTop w:val="0"/>
                                              <w:marBottom w:val="0"/>
                                              <w:divBdr>
                                                <w:top w:val="none" w:sz="0" w:space="0" w:color="auto"/>
                                                <w:left w:val="none" w:sz="0" w:space="0" w:color="auto"/>
                                                <w:bottom w:val="none" w:sz="0" w:space="0" w:color="auto"/>
                                                <w:right w:val="none" w:sz="0" w:space="0" w:color="auto"/>
                                              </w:divBdr>
                                              <w:divsChild>
                                                <w:div w:id="1013655416">
                                                  <w:marLeft w:val="0"/>
                                                  <w:marRight w:val="0"/>
                                                  <w:marTop w:val="0"/>
                                                  <w:marBottom w:val="0"/>
                                                  <w:divBdr>
                                                    <w:top w:val="none" w:sz="0" w:space="0" w:color="auto"/>
                                                    <w:left w:val="none" w:sz="0" w:space="0" w:color="auto"/>
                                                    <w:bottom w:val="none" w:sz="0" w:space="0" w:color="auto"/>
                                                    <w:right w:val="none" w:sz="0" w:space="0" w:color="auto"/>
                                                  </w:divBdr>
                                                  <w:divsChild>
                                                    <w:div w:id="1078871003">
                                                      <w:marLeft w:val="0"/>
                                                      <w:marRight w:val="0"/>
                                                      <w:marTop w:val="0"/>
                                                      <w:marBottom w:val="0"/>
                                                      <w:divBdr>
                                                        <w:top w:val="none" w:sz="0" w:space="0" w:color="auto"/>
                                                        <w:left w:val="none" w:sz="0" w:space="0" w:color="auto"/>
                                                        <w:bottom w:val="none" w:sz="0" w:space="0" w:color="auto"/>
                                                        <w:right w:val="none" w:sz="0" w:space="0" w:color="auto"/>
                                                      </w:divBdr>
                                                      <w:divsChild>
                                                        <w:div w:id="1461875571">
                                                          <w:marLeft w:val="720"/>
                                                          <w:marRight w:val="0"/>
                                                          <w:marTop w:val="0"/>
                                                          <w:marBottom w:val="0"/>
                                                          <w:divBdr>
                                                            <w:top w:val="none" w:sz="0" w:space="0" w:color="auto"/>
                                                            <w:left w:val="none" w:sz="0" w:space="0" w:color="auto"/>
                                                            <w:bottom w:val="none" w:sz="0" w:space="0" w:color="auto"/>
                                                            <w:right w:val="none" w:sz="0" w:space="0" w:color="auto"/>
                                                          </w:divBdr>
                                                          <w:divsChild>
                                                            <w:div w:id="192158713">
                                                              <w:marLeft w:val="0"/>
                                                              <w:marRight w:val="0"/>
                                                              <w:marTop w:val="0"/>
                                                              <w:marBottom w:val="0"/>
                                                              <w:divBdr>
                                                                <w:top w:val="none" w:sz="0" w:space="0" w:color="auto"/>
                                                                <w:left w:val="none" w:sz="0" w:space="0" w:color="auto"/>
                                                                <w:bottom w:val="none" w:sz="0" w:space="0" w:color="auto"/>
                                                                <w:right w:val="none" w:sz="0" w:space="0" w:color="auto"/>
                                                              </w:divBdr>
                                                            </w:div>
                                                            <w:div w:id="905141789">
                                                              <w:marLeft w:val="0"/>
                                                              <w:marRight w:val="0"/>
                                                              <w:marTop w:val="0"/>
                                                              <w:marBottom w:val="0"/>
                                                              <w:divBdr>
                                                                <w:top w:val="none" w:sz="0" w:space="0" w:color="auto"/>
                                                                <w:left w:val="none" w:sz="0" w:space="0" w:color="auto"/>
                                                                <w:bottom w:val="none" w:sz="0" w:space="0" w:color="auto"/>
                                                                <w:right w:val="none" w:sz="0" w:space="0" w:color="auto"/>
                                                              </w:divBdr>
                                                            </w:div>
                                                            <w:div w:id="1774278981">
                                                              <w:marLeft w:val="480"/>
                                                              <w:marRight w:val="0"/>
                                                              <w:marTop w:val="0"/>
                                                              <w:marBottom w:val="80"/>
                                                              <w:divBdr>
                                                                <w:top w:val="none" w:sz="0" w:space="0" w:color="auto"/>
                                                                <w:left w:val="none" w:sz="0" w:space="0" w:color="auto"/>
                                                                <w:bottom w:val="none" w:sz="0" w:space="0" w:color="auto"/>
                                                                <w:right w:val="none" w:sz="0" w:space="0" w:color="auto"/>
                                                              </w:divBdr>
                                                              <w:divsChild>
                                                                <w:div w:id="367681033">
                                                                  <w:marLeft w:val="0"/>
                                                                  <w:marRight w:val="0"/>
                                                                  <w:marTop w:val="0"/>
                                                                  <w:marBottom w:val="0"/>
                                                                  <w:divBdr>
                                                                    <w:top w:val="none" w:sz="0" w:space="0" w:color="auto"/>
                                                                    <w:left w:val="none" w:sz="0" w:space="0" w:color="auto"/>
                                                                    <w:bottom w:val="none" w:sz="0" w:space="0" w:color="auto"/>
                                                                    <w:right w:val="none" w:sz="0" w:space="0" w:color="auto"/>
                                                                  </w:divBdr>
                                                                </w:div>
                                                                <w:div w:id="544298666">
                                                                  <w:marLeft w:val="0"/>
                                                                  <w:marRight w:val="0"/>
                                                                  <w:marTop w:val="0"/>
                                                                  <w:marBottom w:val="0"/>
                                                                  <w:divBdr>
                                                                    <w:top w:val="none" w:sz="0" w:space="0" w:color="auto"/>
                                                                    <w:left w:val="none" w:sz="0" w:space="0" w:color="auto"/>
                                                                    <w:bottom w:val="none" w:sz="0" w:space="0" w:color="auto"/>
                                                                    <w:right w:val="none" w:sz="0" w:space="0" w:color="auto"/>
                                                                  </w:divBdr>
                                                                </w:div>
                                                              </w:divsChild>
                                                            </w:div>
                                                            <w:div w:id="6754187">
                                                              <w:marLeft w:val="480"/>
                                                              <w:marRight w:val="0"/>
                                                              <w:marTop w:val="0"/>
                                                              <w:marBottom w:val="80"/>
                                                              <w:divBdr>
                                                                <w:top w:val="none" w:sz="0" w:space="0" w:color="auto"/>
                                                                <w:left w:val="none" w:sz="0" w:space="0" w:color="auto"/>
                                                                <w:bottom w:val="none" w:sz="0" w:space="0" w:color="auto"/>
                                                                <w:right w:val="none" w:sz="0" w:space="0" w:color="auto"/>
                                                              </w:divBdr>
                                                              <w:divsChild>
                                                                <w:div w:id="1490441383">
                                                                  <w:marLeft w:val="0"/>
                                                                  <w:marRight w:val="0"/>
                                                                  <w:marTop w:val="0"/>
                                                                  <w:marBottom w:val="0"/>
                                                                  <w:divBdr>
                                                                    <w:top w:val="none" w:sz="0" w:space="0" w:color="auto"/>
                                                                    <w:left w:val="none" w:sz="0" w:space="0" w:color="auto"/>
                                                                    <w:bottom w:val="none" w:sz="0" w:space="0" w:color="auto"/>
                                                                    <w:right w:val="none" w:sz="0" w:space="0" w:color="auto"/>
                                                                  </w:divBdr>
                                                                </w:div>
                                                                <w:div w:id="935138589">
                                                                  <w:marLeft w:val="0"/>
                                                                  <w:marRight w:val="0"/>
                                                                  <w:marTop w:val="0"/>
                                                                  <w:marBottom w:val="0"/>
                                                                  <w:divBdr>
                                                                    <w:top w:val="none" w:sz="0" w:space="0" w:color="auto"/>
                                                                    <w:left w:val="none" w:sz="0" w:space="0" w:color="auto"/>
                                                                    <w:bottom w:val="none" w:sz="0" w:space="0" w:color="auto"/>
                                                                    <w:right w:val="none" w:sz="0" w:space="0" w:color="auto"/>
                                                                  </w:divBdr>
                                                                </w:div>
                                                              </w:divsChild>
                                                            </w:div>
                                                            <w:div w:id="679359699">
                                                              <w:marLeft w:val="480"/>
                                                              <w:marRight w:val="0"/>
                                                              <w:marTop w:val="0"/>
                                                              <w:marBottom w:val="80"/>
                                                              <w:divBdr>
                                                                <w:top w:val="none" w:sz="0" w:space="0" w:color="auto"/>
                                                                <w:left w:val="none" w:sz="0" w:space="0" w:color="auto"/>
                                                                <w:bottom w:val="none" w:sz="0" w:space="0" w:color="auto"/>
                                                                <w:right w:val="none" w:sz="0" w:space="0" w:color="auto"/>
                                                              </w:divBdr>
                                                              <w:divsChild>
                                                                <w:div w:id="1156141516">
                                                                  <w:marLeft w:val="0"/>
                                                                  <w:marRight w:val="0"/>
                                                                  <w:marTop w:val="0"/>
                                                                  <w:marBottom w:val="0"/>
                                                                  <w:divBdr>
                                                                    <w:top w:val="none" w:sz="0" w:space="0" w:color="auto"/>
                                                                    <w:left w:val="none" w:sz="0" w:space="0" w:color="auto"/>
                                                                    <w:bottom w:val="none" w:sz="0" w:space="0" w:color="auto"/>
                                                                    <w:right w:val="none" w:sz="0" w:space="0" w:color="auto"/>
                                                                  </w:divBdr>
                                                                </w:div>
                                                                <w:div w:id="494302130">
                                                                  <w:marLeft w:val="0"/>
                                                                  <w:marRight w:val="0"/>
                                                                  <w:marTop w:val="0"/>
                                                                  <w:marBottom w:val="0"/>
                                                                  <w:divBdr>
                                                                    <w:top w:val="none" w:sz="0" w:space="0" w:color="auto"/>
                                                                    <w:left w:val="none" w:sz="0" w:space="0" w:color="auto"/>
                                                                    <w:bottom w:val="none" w:sz="0" w:space="0" w:color="auto"/>
                                                                    <w:right w:val="none" w:sz="0" w:space="0" w:color="auto"/>
                                                                  </w:divBdr>
                                                                </w:div>
                                                              </w:divsChild>
                                                            </w:div>
                                                            <w:div w:id="620845005">
                                                              <w:marLeft w:val="480"/>
                                                              <w:marRight w:val="0"/>
                                                              <w:marTop w:val="0"/>
                                                              <w:marBottom w:val="80"/>
                                                              <w:divBdr>
                                                                <w:top w:val="none" w:sz="0" w:space="0" w:color="auto"/>
                                                                <w:left w:val="none" w:sz="0" w:space="0" w:color="auto"/>
                                                                <w:bottom w:val="none" w:sz="0" w:space="0" w:color="auto"/>
                                                                <w:right w:val="none" w:sz="0" w:space="0" w:color="auto"/>
                                                              </w:divBdr>
                                                              <w:divsChild>
                                                                <w:div w:id="730276742">
                                                                  <w:marLeft w:val="0"/>
                                                                  <w:marRight w:val="0"/>
                                                                  <w:marTop w:val="0"/>
                                                                  <w:marBottom w:val="0"/>
                                                                  <w:divBdr>
                                                                    <w:top w:val="none" w:sz="0" w:space="0" w:color="auto"/>
                                                                    <w:left w:val="none" w:sz="0" w:space="0" w:color="auto"/>
                                                                    <w:bottom w:val="none" w:sz="0" w:space="0" w:color="auto"/>
                                                                    <w:right w:val="none" w:sz="0" w:space="0" w:color="auto"/>
                                                                  </w:divBdr>
                                                                </w:div>
                                                                <w:div w:id="1788813580">
                                                                  <w:marLeft w:val="0"/>
                                                                  <w:marRight w:val="0"/>
                                                                  <w:marTop w:val="0"/>
                                                                  <w:marBottom w:val="0"/>
                                                                  <w:divBdr>
                                                                    <w:top w:val="none" w:sz="0" w:space="0" w:color="auto"/>
                                                                    <w:left w:val="none" w:sz="0" w:space="0" w:color="auto"/>
                                                                    <w:bottom w:val="none" w:sz="0" w:space="0" w:color="auto"/>
                                                                    <w:right w:val="none" w:sz="0" w:space="0" w:color="auto"/>
                                                                  </w:divBdr>
                                                                </w:div>
                                                                <w:div w:id="470051801">
                                                                  <w:marLeft w:val="0"/>
                                                                  <w:marRight w:val="0"/>
                                                                  <w:marTop w:val="0"/>
                                                                  <w:marBottom w:val="0"/>
                                                                  <w:divBdr>
                                                                    <w:top w:val="none" w:sz="0" w:space="0" w:color="auto"/>
                                                                    <w:left w:val="none" w:sz="0" w:space="0" w:color="auto"/>
                                                                    <w:bottom w:val="none" w:sz="0" w:space="0" w:color="auto"/>
                                                                    <w:right w:val="none" w:sz="0" w:space="0" w:color="auto"/>
                                                                  </w:divBdr>
                                                                  <w:divsChild>
                                                                    <w:div w:id="1669400094">
                                                                      <w:marLeft w:val="0"/>
                                                                      <w:marRight w:val="0"/>
                                                                      <w:marTop w:val="0"/>
                                                                      <w:marBottom w:val="0"/>
                                                                      <w:divBdr>
                                                                        <w:top w:val="none" w:sz="0" w:space="0" w:color="auto"/>
                                                                        <w:left w:val="none" w:sz="0" w:space="0" w:color="auto"/>
                                                                        <w:bottom w:val="none" w:sz="0" w:space="0" w:color="auto"/>
                                                                        <w:right w:val="none" w:sz="0" w:space="0" w:color="auto"/>
                                                                      </w:divBdr>
                                                                    </w:div>
                                                                    <w:div w:id="1216696693">
                                                                      <w:marLeft w:val="0"/>
                                                                      <w:marRight w:val="0"/>
                                                                      <w:marTop w:val="0"/>
                                                                      <w:marBottom w:val="0"/>
                                                                      <w:divBdr>
                                                                        <w:top w:val="none" w:sz="0" w:space="0" w:color="auto"/>
                                                                        <w:left w:val="none" w:sz="0" w:space="0" w:color="auto"/>
                                                                        <w:bottom w:val="none" w:sz="0" w:space="0" w:color="auto"/>
                                                                        <w:right w:val="none" w:sz="0" w:space="0" w:color="auto"/>
                                                                      </w:divBdr>
                                                                    </w:div>
                                                                  </w:divsChild>
                                                                </w:div>
                                                                <w:div w:id="318464678">
                                                                  <w:marLeft w:val="0"/>
                                                                  <w:marRight w:val="0"/>
                                                                  <w:marTop w:val="0"/>
                                                                  <w:marBottom w:val="0"/>
                                                                  <w:divBdr>
                                                                    <w:top w:val="none" w:sz="0" w:space="0" w:color="auto"/>
                                                                    <w:left w:val="none" w:sz="0" w:space="0" w:color="auto"/>
                                                                    <w:bottom w:val="none" w:sz="0" w:space="0" w:color="auto"/>
                                                                    <w:right w:val="none" w:sz="0" w:space="0" w:color="auto"/>
                                                                  </w:divBdr>
                                                                  <w:divsChild>
                                                                    <w:div w:id="2068991159">
                                                                      <w:marLeft w:val="0"/>
                                                                      <w:marRight w:val="0"/>
                                                                      <w:marTop w:val="0"/>
                                                                      <w:marBottom w:val="0"/>
                                                                      <w:divBdr>
                                                                        <w:top w:val="none" w:sz="0" w:space="0" w:color="auto"/>
                                                                        <w:left w:val="none" w:sz="0" w:space="0" w:color="auto"/>
                                                                        <w:bottom w:val="none" w:sz="0" w:space="0" w:color="auto"/>
                                                                        <w:right w:val="none" w:sz="0" w:space="0" w:color="auto"/>
                                                                      </w:divBdr>
                                                                    </w:div>
                                                                    <w:div w:id="4592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344">
                                                              <w:marLeft w:val="480"/>
                                                              <w:marRight w:val="0"/>
                                                              <w:marTop w:val="0"/>
                                                              <w:marBottom w:val="80"/>
                                                              <w:divBdr>
                                                                <w:top w:val="none" w:sz="0" w:space="0" w:color="auto"/>
                                                                <w:left w:val="none" w:sz="0" w:space="0" w:color="auto"/>
                                                                <w:bottom w:val="none" w:sz="0" w:space="0" w:color="auto"/>
                                                                <w:right w:val="none" w:sz="0" w:space="0" w:color="auto"/>
                                                              </w:divBdr>
                                                              <w:divsChild>
                                                                <w:div w:id="1914462328">
                                                                  <w:marLeft w:val="0"/>
                                                                  <w:marRight w:val="0"/>
                                                                  <w:marTop w:val="0"/>
                                                                  <w:marBottom w:val="0"/>
                                                                  <w:divBdr>
                                                                    <w:top w:val="none" w:sz="0" w:space="0" w:color="auto"/>
                                                                    <w:left w:val="none" w:sz="0" w:space="0" w:color="auto"/>
                                                                    <w:bottom w:val="none" w:sz="0" w:space="0" w:color="auto"/>
                                                                    <w:right w:val="none" w:sz="0" w:space="0" w:color="auto"/>
                                                                  </w:divBdr>
                                                                </w:div>
                                                                <w:div w:id="192770771">
                                                                  <w:marLeft w:val="0"/>
                                                                  <w:marRight w:val="0"/>
                                                                  <w:marTop w:val="0"/>
                                                                  <w:marBottom w:val="0"/>
                                                                  <w:divBdr>
                                                                    <w:top w:val="none" w:sz="0" w:space="0" w:color="auto"/>
                                                                    <w:left w:val="none" w:sz="0" w:space="0" w:color="auto"/>
                                                                    <w:bottom w:val="none" w:sz="0" w:space="0" w:color="auto"/>
                                                                    <w:right w:val="none" w:sz="0" w:space="0" w:color="auto"/>
                                                                  </w:divBdr>
                                                                </w:div>
                                                                <w:div w:id="1367171788">
                                                                  <w:marLeft w:val="0"/>
                                                                  <w:marRight w:val="0"/>
                                                                  <w:marTop w:val="0"/>
                                                                  <w:marBottom w:val="0"/>
                                                                  <w:divBdr>
                                                                    <w:top w:val="none" w:sz="0" w:space="0" w:color="auto"/>
                                                                    <w:left w:val="none" w:sz="0" w:space="0" w:color="auto"/>
                                                                    <w:bottom w:val="none" w:sz="0" w:space="0" w:color="auto"/>
                                                                    <w:right w:val="none" w:sz="0" w:space="0" w:color="auto"/>
                                                                  </w:divBdr>
                                                                  <w:divsChild>
                                                                    <w:div w:id="843982403">
                                                                      <w:marLeft w:val="0"/>
                                                                      <w:marRight w:val="0"/>
                                                                      <w:marTop w:val="0"/>
                                                                      <w:marBottom w:val="0"/>
                                                                      <w:divBdr>
                                                                        <w:top w:val="none" w:sz="0" w:space="0" w:color="auto"/>
                                                                        <w:left w:val="none" w:sz="0" w:space="0" w:color="auto"/>
                                                                        <w:bottom w:val="none" w:sz="0" w:space="0" w:color="auto"/>
                                                                        <w:right w:val="none" w:sz="0" w:space="0" w:color="auto"/>
                                                                      </w:divBdr>
                                                                    </w:div>
                                                                    <w:div w:id="1545752467">
                                                                      <w:marLeft w:val="0"/>
                                                                      <w:marRight w:val="0"/>
                                                                      <w:marTop w:val="0"/>
                                                                      <w:marBottom w:val="0"/>
                                                                      <w:divBdr>
                                                                        <w:top w:val="none" w:sz="0" w:space="0" w:color="auto"/>
                                                                        <w:left w:val="none" w:sz="0" w:space="0" w:color="auto"/>
                                                                        <w:bottom w:val="none" w:sz="0" w:space="0" w:color="auto"/>
                                                                        <w:right w:val="none" w:sz="0" w:space="0" w:color="auto"/>
                                                                      </w:divBdr>
                                                                    </w:div>
                                                                  </w:divsChild>
                                                                </w:div>
                                                                <w:div w:id="616182195">
                                                                  <w:marLeft w:val="0"/>
                                                                  <w:marRight w:val="0"/>
                                                                  <w:marTop w:val="0"/>
                                                                  <w:marBottom w:val="0"/>
                                                                  <w:divBdr>
                                                                    <w:top w:val="none" w:sz="0" w:space="0" w:color="auto"/>
                                                                    <w:left w:val="none" w:sz="0" w:space="0" w:color="auto"/>
                                                                    <w:bottom w:val="none" w:sz="0" w:space="0" w:color="auto"/>
                                                                    <w:right w:val="none" w:sz="0" w:space="0" w:color="auto"/>
                                                                  </w:divBdr>
                                                                  <w:divsChild>
                                                                    <w:div w:id="1652828914">
                                                                      <w:marLeft w:val="0"/>
                                                                      <w:marRight w:val="0"/>
                                                                      <w:marTop w:val="0"/>
                                                                      <w:marBottom w:val="0"/>
                                                                      <w:divBdr>
                                                                        <w:top w:val="none" w:sz="0" w:space="0" w:color="auto"/>
                                                                        <w:left w:val="none" w:sz="0" w:space="0" w:color="auto"/>
                                                                        <w:bottom w:val="none" w:sz="0" w:space="0" w:color="auto"/>
                                                                        <w:right w:val="none" w:sz="0" w:space="0" w:color="auto"/>
                                                                      </w:divBdr>
                                                                    </w:div>
                                                                    <w:div w:id="408700283">
                                                                      <w:marLeft w:val="0"/>
                                                                      <w:marRight w:val="0"/>
                                                                      <w:marTop w:val="0"/>
                                                                      <w:marBottom w:val="0"/>
                                                                      <w:divBdr>
                                                                        <w:top w:val="none" w:sz="0" w:space="0" w:color="auto"/>
                                                                        <w:left w:val="none" w:sz="0" w:space="0" w:color="auto"/>
                                                                        <w:bottom w:val="none" w:sz="0" w:space="0" w:color="auto"/>
                                                                        <w:right w:val="none" w:sz="0" w:space="0" w:color="auto"/>
                                                                      </w:divBdr>
                                                                    </w:div>
                                                                  </w:divsChild>
                                                                </w:div>
                                                                <w:div w:id="871260047">
                                                                  <w:marLeft w:val="0"/>
                                                                  <w:marRight w:val="0"/>
                                                                  <w:marTop w:val="0"/>
                                                                  <w:marBottom w:val="0"/>
                                                                  <w:divBdr>
                                                                    <w:top w:val="none" w:sz="0" w:space="0" w:color="auto"/>
                                                                    <w:left w:val="none" w:sz="0" w:space="0" w:color="auto"/>
                                                                    <w:bottom w:val="none" w:sz="0" w:space="0" w:color="auto"/>
                                                                    <w:right w:val="none" w:sz="0" w:space="0" w:color="auto"/>
                                                                  </w:divBdr>
                                                                </w:div>
                                                              </w:divsChild>
                                                            </w:div>
                                                            <w:div w:id="32462492">
                                                              <w:marLeft w:val="480"/>
                                                              <w:marRight w:val="0"/>
                                                              <w:marTop w:val="0"/>
                                                              <w:marBottom w:val="80"/>
                                                              <w:divBdr>
                                                                <w:top w:val="none" w:sz="0" w:space="0" w:color="auto"/>
                                                                <w:left w:val="none" w:sz="0" w:space="0" w:color="auto"/>
                                                                <w:bottom w:val="none" w:sz="0" w:space="0" w:color="auto"/>
                                                                <w:right w:val="none" w:sz="0" w:space="0" w:color="auto"/>
                                                              </w:divBdr>
                                                              <w:divsChild>
                                                                <w:div w:id="1185707435">
                                                                  <w:marLeft w:val="0"/>
                                                                  <w:marRight w:val="0"/>
                                                                  <w:marTop w:val="0"/>
                                                                  <w:marBottom w:val="0"/>
                                                                  <w:divBdr>
                                                                    <w:top w:val="none" w:sz="0" w:space="0" w:color="auto"/>
                                                                    <w:left w:val="none" w:sz="0" w:space="0" w:color="auto"/>
                                                                    <w:bottom w:val="none" w:sz="0" w:space="0" w:color="auto"/>
                                                                    <w:right w:val="none" w:sz="0" w:space="0" w:color="auto"/>
                                                                  </w:divBdr>
                                                                </w:div>
                                                                <w:div w:id="1189565831">
                                                                  <w:marLeft w:val="0"/>
                                                                  <w:marRight w:val="0"/>
                                                                  <w:marTop w:val="0"/>
                                                                  <w:marBottom w:val="0"/>
                                                                  <w:divBdr>
                                                                    <w:top w:val="none" w:sz="0" w:space="0" w:color="auto"/>
                                                                    <w:left w:val="none" w:sz="0" w:space="0" w:color="auto"/>
                                                                    <w:bottom w:val="none" w:sz="0" w:space="0" w:color="auto"/>
                                                                    <w:right w:val="none" w:sz="0" w:space="0" w:color="auto"/>
                                                                  </w:divBdr>
                                                                </w:div>
                                                                <w:div w:id="1259368061">
                                                                  <w:marLeft w:val="0"/>
                                                                  <w:marRight w:val="0"/>
                                                                  <w:marTop w:val="0"/>
                                                                  <w:marBottom w:val="0"/>
                                                                  <w:divBdr>
                                                                    <w:top w:val="none" w:sz="0" w:space="0" w:color="auto"/>
                                                                    <w:left w:val="none" w:sz="0" w:space="0" w:color="auto"/>
                                                                    <w:bottom w:val="none" w:sz="0" w:space="0" w:color="auto"/>
                                                                    <w:right w:val="none" w:sz="0" w:space="0" w:color="auto"/>
                                                                  </w:divBdr>
                                                                  <w:divsChild>
                                                                    <w:div w:id="978345247">
                                                                      <w:marLeft w:val="0"/>
                                                                      <w:marRight w:val="0"/>
                                                                      <w:marTop w:val="0"/>
                                                                      <w:marBottom w:val="0"/>
                                                                      <w:divBdr>
                                                                        <w:top w:val="none" w:sz="0" w:space="0" w:color="auto"/>
                                                                        <w:left w:val="none" w:sz="0" w:space="0" w:color="auto"/>
                                                                        <w:bottom w:val="none" w:sz="0" w:space="0" w:color="auto"/>
                                                                        <w:right w:val="none" w:sz="0" w:space="0" w:color="auto"/>
                                                                      </w:divBdr>
                                                                    </w:div>
                                                                    <w:div w:id="621350481">
                                                                      <w:marLeft w:val="0"/>
                                                                      <w:marRight w:val="0"/>
                                                                      <w:marTop w:val="0"/>
                                                                      <w:marBottom w:val="0"/>
                                                                      <w:divBdr>
                                                                        <w:top w:val="none" w:sz="0" w:space="0" w:color="auto"/>
                                                                        <w:left w:val="none" w:sz="0" w:space="0" w:color="auto"/>
                                                                        <w:bottom w:val="none" w:sz="0" w:space="0" w:color="auto"/>
                                                                        <w:right w:val="none" w:sz="0" w:space="0" w:color="auto"/>
                                                                      </w:divBdr>
                                                                    </w:div>
                                                                  </w:divsChild>
                                                                </w:div>
                                                                <w:div w:id="738751372">
                                                                  <w:marLeft w:val="0"/>
                                                                  <w:marRight w:val="0"/>
                                                                  <w:marTop w:val="0"/>
                                                                  <w:marBottom w:val="0"/>
                                                                  <w:divBdr>
                                                                    <w:top w:val="none" w:sz="0" w:space="0" w:color="auto"/>
                                                                    <w:left w:val="none" w:sz="0" w:space="0" w:color="auto"/>
                                                                    <w:bottom w:val="none" w:sz="0" w:space="0" w:color="auto"/>
                                                                    <w:right w:val="none" w:sz="0" w:space="0" w:color="auto"/>
                                                                  </w:divBdr>
                                                                  <w:divsChild>
                                                                    <w:div w:id="1468663323">
                                                                      <w:marLeft w:val="0"/>
                                                                      <w:marRight w:val="0"/>
                                                                      <w:marTop w:val="0"/>
                                                                      <w:marBottom w:val="0"/>
                                                                      <w:divBdr>
                                                                        <w:top w:val="none" w:sz="0" w:space="0" w:color="auto"/>
                                                                        <w:left w:val="none" w:sz="0" w:space="0" w:color="auto"/>
                                                                        <w:bottom w:val="none" w:sz="0" w:space="0" w:color="auto"/>
                                                                        <w:right w:val="none" w:sz="0" w:space="0" w:color="auto"/>
                                                                      </w:divBdr>
                                                                    </w:div>
                                                                    <w:div w:id="1448770610">
                                                                      <w:marLeft w:val="0"/>
                                                                      <w:marRight w:val="0"/>
                                                                      <w:marTop w:val="0"/>
                                                                      <w:marBottom w:val="0"/>
                                                                      <w:divBdr>
                                                                        <w:top w:val="none" w:sz="0" w:space="0" w:color="auto"/>
                                                                        <w:left w:val="none" w:sz="0" w:space="0" w:color="auto"/>
                                                                        <w:bottom w:val="none" w:sz="0" w:space="0" w:color="auto"/>
                                                                        <w:right w:val="none" w:sz="0" w:space="0" w:color="auto"/>
                                                                      </w:divBdr>
                                                                    </w:div>
                                                                  </w:divsChild>
                                                                </w:div>
                                                                <w:div w:id="2121752239">
                                                                  <w:marLeft w:val="0"/>
                                                                  <w:marRight w:val="0"/>
                                                                  <w:marTop w:val="0"/>
                                                                  <w:marBottom w:val="0"/>
                                                                  <w:divBdr>
                                                                    <w:top w:val="none" w:sz="0" w:space="0" w:color="auto"/>
                                                                    <w:left w:val="none" w:sz="0" w:space="0" w:color="auto"/>
                                                                    <w:bottom w:val="none" w:sz="0" w:space="0" w:color="auto"/>
                                                                    <w:right w:val="none" w:sz="0" w:space="0" w:color="auto"/>
                                                                  </w:divBdr>
                                                                  <w:divsChild>
                                                                    <w:div w:id="1722747142">
                                                                      <w:marLeft w:val="0"/>
                                                                      <w:marRight w:val="0"/>
                                                                      <w:marTop w:val="0"/>
                                                                      <w:marBottom w:val="0"/>
                                                                      <w:divBdr>
                                                                        <w:top w:val="none" w:sz="0" w:space="0" w:color="auto"/>
                                                                        <w:left w:val="none" w:sz="0" w:space="0" w:color="auto"/>
                                                                        <w:bottom w:val="none" w:sz="0" w:space="0" w:color="auto"/>
                                                                        <w:right w:val="none" w:sz="0" w:space="0" w:color="auto"/>
                                                                      </w:divBdr>
                                                                    </w:div>
                                                                    <w:div w:id="901910012">
                                                                      <w:marLeft w:val="0"/>
                                                                      <w:marRight w:val="0"/>
                                                                      <w:marTop w:val="0"/>
                                                                      <w:marBottom w:val="0"/>
                                                                      <w:divBdr>
                                                                        <w:top w:val="none" w:sz="0" w:space="0" w:color="auto"/>
                                                                        <w:left w:val="none" w:sz="0" w:space="0" w:color="auto"/>
                                                                        <w:bottom w:val="none" w:sz="0" w:space="0" w:color="auto"/>
                                                                        <w:right w:val="none" w:sz="0" w:space="0" w:color="auto"/>
                                                                      </w:divBdr>
                                                                    </w:div>
                                                                  </w:divsChild>
                                                                </w:div>
                                                                <w:div w:id="1687095405">
                                                                  <w:marLeft w:val="0"/>
                                                                  <w:marRight w:val="0"/>
                                                                  <w:marTop w:val="0"/>
                                                                  <w:marBottom w:val="0"/>
                                                                  <w:divBdr>
                                                                    <w:top w:val="none" w:sz="0" w:space="0" w:color="auto"/>
                                                                    <w:left w:val="none" w:sz="0" w:space="0" w:color="auto"/>
                                                                    <w:bottom w:val="none" w:sz="0" w:space="0" w:color="auto"/>
                                                                    <w:right w:val="none" w:sz="0" w:space="0" w:color="auto"/>
                                                                  </w:divBdr>
                                                                  <w:divsChild>
                                                                    <w:div w:id="53939475">
                                                                      <w:marLeft w:val="0"/>
                                                                      <w:marRight w:val="0"/>
                                                                      <w:marTop w:val="0"/>
                                                                      <w:marBottom w:val="0"/>
                                                                      <w:divBdr>
                                                                        <w:top w:val="none" w:sz="0" w:space="0" w:color="auto"/>
                                                                        <w:left w:val="none" w:sz="0" w:space="0" w:color="auto"/>
                                                                        <w:bottom w:val="none" w:sz="0" w:space="0" w:color="auto"/>
                                                                        <w:right w:val="none" w:sz="0" w:space="0" w:color="auto"/>
                                                                      </w:divBdr>
                                                                    </w:div>
                                                                    <w:div w:id="652832735">
                                                                      <w:marLeft w:val="0"/>
                                                                      <w:marRight w:val="0"/>
                                                                      <w:marTop w:val="0"/>
                                                                      <w:marBottom w:val="0"/>
                                                                      <w:divBdr>
                                                                        <w:top w:val="none" w:sz="0" w:space="0" w:color="auto"/>
                                                                        <w:left w:val="none" w:sz="0" w:space="0" w:color="auto"/>
                                                                        <w:bottom w:val="none" w:sz="0" w:space="0" w:color="auto"/>
                                                                        <w:right w:val="none" w:sz="0" w:space="0" w:color="auto"/>
                                                                      </w:divBdr>
                                                                    </w:div>
                                                                  </w:divsChild>
                                                                </w:div>
                                                                <w:div w:id="1241326137">
                                                                  <w:marLeft w:val="0"/>
                                                                  <w:marRight w:val="0"/>
                                                                  <w:marTop w:val="0"/>
                                                                  <w:marBottom w:val="0"/>
                                                                  <w:divBdr>
                                                                    <w:top w:val="none" w:sz="0" w:space="0" w:color="auto"/>
                                                                    <w:left w:val="none" w:sz="0" w:space="0" w:color="auto"/>
                                                                    <w:bottom w:val="none" w:sz="0" w:space="0" w:color="auto"/>
                                                                    <w:right w:val="none" w:sz="0" w:space="0" w:color="auto"/>
                                                                  </w:divBdr>
                                                                </w:div>
                                                              </w:divsChild>
                                                            </w:div>
                                                            <w:div w:id="12076937">
                                                              <w:marLeft w:val="480"/>
                                                              <w:marRight w:val="0"/>
                                                              <w:marTop w:val="0"/>
                                                              <w:marBottom w:val="80"/>
                                                              <w:divBdr>
                                                                <w:top w:val="none" w:sz="0" w:space="0" w:color="auto"/>
                                                                <w:left w:val="none" w:sz="0" w:space="0" w:color="auto"/>
                                                                <w:bottom w:val="none" w:sz="0" w:space="0" w:color="auto"/>
                                                                <w:right w:val="none" w:sz="0" w:space="0" w:color="auto"/>
                                                              </w:divBdr>
                                                              <w:divsChild>
                                                                <w:div w:id="1123159216">
                                                                  <w:marLeft w:val="0"/>
                                                                  <w:marRight w:val="0"/>
                                                                  <w:marTop w:val="0"/>
                                                                  <w:marBottom w:val="0"/>
                                                                  <w:divBdr>
                                                                    <w:top w:val="none" w:sz="0" w:space="0" w:color="auto"/>
                                                                    <w:left w:val="none" w:sz="0" w:space="0" w:color="auto"/>
                                                                    <w:bottom w:val="none" w:sz="0" w:space="0" w:color="auto"/>
                                                                    <w:right w:val="none" w:sz="0" w:space="0" w:color="auto"/>
                                                                  </w:divBdr>
                                                                </w:div>
                                                                <w:div w:id="1250700638">
                                                                  <w:marLeft w:val="0"/>
                                                                  <w:marRight w:val="0"/>
                                                                  <w:marTop w:val="0"/>
                                                                  <w:marBottom w:val="0"/>
                                                                  <w:divBdr>
                                                                    <w:top w:val="none" w:sz="0" w:space="0" w:color="auto"/>
                                                                    <w:left w:val="none" w:sz="0" w:space="0" w:color="auto"/>
                                                                    <w:bottom w:val="none" w:sz="0" w:space="0" w:color="auto"/>
                                                                    <w:right w:val="none" w:sz="0" w:space="0" w:color="auto"/>
                                                                  </w:divBdr>
                                                                </w:div>
                                                              </w:divsChild>
                                                            </w:div>
                                                            <w:div w:id="1487935963">
                                                              <w:marLeft w:val="480"/>
                                                              <w:marRight w:val="0"/>
                                                              <w:marTop w:val="0"/>
                                                              <w:marBottom w:val="80"/>
                                                              <w:divBdr>
                                                                <w:top w:val="none" w:sz="0" w:space="0" w:color="auto"/>
                                                                <w:left w:val="none" w:sz="0" w:space="0" w:color="auto"/>
                                                                <w:bottom w:val="none" w:sz="0" w:space="0" w:color="auto"/>
                                                                <w:right w:val="none" w:sz="0" w:space="0" w:color="auto"/>
                                                              </w:divBdr>
                                                              <w:divsChild>
                                                                <w:div w:id="2131967590">
                                                                  <w:marLeft w:val="0"/>
                                                                  <w:marRight w:val="0"/>
                                                                  <w:marTop w:val="0"/>
                                                                  <w:marBottom w:val="0"/>
                                                                  <w:divBdr>
                                                                    <w:top w:val="none" w:sz="0" w:space="0" w:color="auto"/>
                                                                    <w:left w:val="none" w:sz="0" w:space="0" w:color="auto"/>
                                                                    <w:bottom w:val="none" w:sz="0" w:space="0" w:color="auto"/>
                                                                    <w:right w:val="none" w:sz="0" w:space="0" w:color="auto"/>
                                                                  </w:divBdr>
                                                                </w:div>
                                                                <w:div w:id="1723283617">
                                                                  <w:marLeft w:val="0"/>
                                                                  <w:marRight w:val="0"/>
                                                                  <w:marTop w:val="0"/>
                                                                  <w:marBottom w:val="0"/>
                                                                  <w:divBdr>
                                                                    <w:top w:val="none" w:sz="0" w:space="0" w:color="auto"/>
                                                                    <w:left w:val="none" w:sz="0" w:space="0" w:color="auto"/>
                                                                    <w:bottom w:val="none" w:sz="0" w:space="0" w:color="auto"/>
                                                                    <w:right w:val="none" w:sz="0" w:space="0" w:color="auto"/>
                                                                  </w:divBdr>
                                                                </w:div>
                                                                <w:div w:id="256403262">
                                                                  <w:marLeft w:val="0"/>
                                                                  <w:marRight w:val="0"/>
                                                                  <w:marTop w:val="0"/>
                                                                  <w:marBottom w:val="0"/>
                                                                  <w:divBdr>
                                                                    <w:top w:val="none" w:sz="0" w:space="0" w:color="auto"/>
                                                                    <w:left w:val="none" w:sz="0" w:space="0" w:color="auto"/>
                                                                    <w:bottom w:val="none" w:sz="0" w:space="0" w:color="auto"/>
                                                                    <w:right w:val="none" w:sz="0" w:space="0" w:color="auto"/>
                                                                  </w:divBdr>
                                                                  <w:divsChild>
                                                                    <w:div w:id="294146101">
                                                                      <w:marLeft w:val="0"/>
                                                                      <w:marRight w:val="0"/>
                                                                      <w:marTop w:val="0"/>
                                                                      <w:marBottom w:val="0"/>
                                                                      <w:divBdr>
                                                                        <w:top w:val="none" w:sz="0" w:space="0" w:color="auto"/>
                                                                        <w:left w:val="none" w:sz="0" w:space="0" w:color="auto"/>
                                                                        <w:bottom w:val="none" w:sz="0" w:space="0" w:color="auto"/>
                                                                        <w:right w:val="none" w:sz="0" w:space="0" w:color="auto"/>
                                                                      </w:divBdr>
                                                                    </w:div>
                                                                    <w:div w:id="816608741">
                                                                      <w:marLeft w:val="0"/>
                                                                      <w:marRight w:val="0"/>
                                                                      <w:marTop w:val="0"/>
                                                                      <w:marBottom w:val="0"/>
                                                                      <w:divBdr>
                                                                        <w:top w:val="none" w:sz="0" w:space="0" w:color="auto"/>
                                                                        <w:left w:val="none" w:sz="0" w:space="0" w:color="auto"/>
                                                                        <w:bottom w:val="none" w:sz="0" w:space="0" w:color="auto"/>
                                                                        <w:right w:val="none" w:sz="0" w:space="0" w:color="auto"/>
                                                                      </w:divBdr>
                                                                    </w:div>
                                                                  </w:divsChild>
                                                                </w:div>
                                                                <w:div w:id="1104307737">
                                                                  <w:marLeft w:val="0"/>
                                                                  <w:marRight w:val="0"/>
                                                                  <w:marTop w:val="0"/>
                                                                  <w:marBottom w:val="0"/>
                                                                  <w:divBdr>
                                                                    <w:top w:val="none" w:sz="0" w:space="0" w:color="auto"/>
                                                                    <w:left w:val="none" w:sz="0" w:space="0" w:color="auto"/>
                                                                    <w:bottom w:val="none" w:sz="0" w:space="0" w:color="auto"/>
                                                                    <w:right w:val="none" w:sz="0" w:space="0" w:color="auto"/>
                                                                  </w:divBdr>
                                                                  <w:divsChild>
                                                                    <w:div w:id="1746536869">
                                                                      <w:marLeft w:val="0"/>
                                                                      <w:marRight w:val="0"/>
                                                                      <w:marTop w:val="0"/>
                                                                      <w:marBottom w:val="0"/>
                                                                      <w:divBdr>
                                                                        <w:top w:val="none" w:sz="0" w:space="0" w:color="auto"/>
                                                                        <w:left w:val="none" w:sz="0" w:space="0" w:color="auto"/>
                                                                        <w:bottom w:val="none" w:sz="0" w:space="0" w:color="auto"/>
                                                                        <w:right w:val="none" w:sz="0" w:space="0" w:color="auto"/>
                                                                      </w:divBdr>
                                                                    </w:div>
                                                                    <w:div w:id="2028168611">
                                                                      <w:marLeft w:val="0"/>
                                                                      <w:marRight w:val="0"/>
                                                                      <w:marTop w:val="0"/>
                                                                      <w:marBottom w:val="0"/>
                                                                      <w:divBdr>
                                                                        <w:top w:val="none" w:sz="0" w:space="0" w:color="auto"/>
                                                                        <w:left w:val="none" w:sz="0" w:space="0" w:color="auto"/>
                                                                        <w:bottom w:val="none" w:sz="0" w:space="0" w:color="auto"/>
                                                                        <w:right w:val="none" w:sz="0" w:space="0" w:color="auto"/>
                                                                      </w:divBdr>
                                                                    </w:div>
                                                                  </w:divsChild>
                                                                </w:div>
                                                                <w:div w:id="91586291">
                                                                  <w:marLeft w:val="0"/>
                                                                  <w:marRight w:val="0"/>
                                                                  <w:marTop w:val="0"/>
                                                                  <w:marBottom w:val="0"/>
                                                                  <w:divBdr>
                                                                    <w:top w:val="none" w:sz="0" w:space="0" w:color="auto"/>
                                                                    <w:left w:val="none" w:sz="0" w:space="0" w:color="auto"/>
                                                                    <w:bottom w:val="none" w:sz="0" w:space="0" w:color="auto"/>
                                                                    <w:right w:val="none" w:sz="0" w:space="0" w:color="auto"/>
                                                                  </w:divBdr>
                                                                </w:div>
                                                              </w:divsChild>
                                                            </w:div>
                                                            <w:div w:id="707800298">
                                                              <w:marLeft w:val="480"/>
                                                              <w:marRight w:val="0"/>
                                                              <w:marTop w:val="0"/>
                                                              <w:marBottom w:val="80"/>
                                                              <w:divBdr>
                                                                <w:top w:val="none" w:sz="0" w:space="0" w:color="auto"/>
                                                                <w:left w:val="none" w:sz="0" w:space="0" w:color="auto"/>
                                                                <w:bottom w:val="none" w:sz="0" w:space="0" w:color="auto"/>
                                                                <w:right w:val="none" w:sz="0" w:space="0" w:color="auto"/>
                                                              </w:divBdr>
                                                              <w:divsChild>
                                                                <w:div w:id="1591298">
                                                                  <w:marLeft w:val="0"/>
                                                                  <w:marRight w:val="0"/>
                                                                  <w:marTop w:val="0"/>
                                                                  <w:marBottom w:val="0"/>
                                                                  <w:divBdr>
                                                                    <w:top w:val="none" w:sz="0" w:space="0" w:color="auto"/>
                                                                    <w:left w:val="none" w:sz="0" w:space="0" w:color="auto"/>
                                                                    <w:bottom w:val="none" w:sz="0" w:space="0" w:color="auto"/>
                                                                    <w:right w:val="none" w:sz="0" w:space="0" w:color="auto"/>
                                                                  </w:divBdr>
                                                                </w:div>
                                                                <w:div w:id="595135189">
                                                                  <w:marLeft w:val="0"/>
                                                                  <w:marRight w:val="0"/>
                                                                  <w:marTop w:val="0"/>
                                                                  <w:marBottom w:val="80"/>
                                                                  <w:divBdr>
                                                                    <w:top w:val="none" w:sz="0" w:space="0" w:color="auto"/>
                                                                    <w:left w:val="none" w:sz="0" w:space="0" w:color="auto"/>
                                                                    <w:bottom w:val="none" w:sz="0" w:space="0" w:color="auto"/>
                                                                    <w:right w:val="none" w:sz="0" w:space="0" w:color="auto"/>
                                                                  </w:divBdr>
                                                                </w:div>
                                                              </w:divsChild>
                                                            </w:div>
                                                            <w:div w:id="519121582">
                                                              <w:marLeft w:val="480"/>
                                                              <w:marRight w:val="0"/>
                                                              <w:marTop w:val="0"/>
                                                              <w:marBottom w:val="80"/>
                                                              <w:divBdr>
                                                                <w:top w:val="none" w:sz="0" w:space="0" w:color="auto"/>
                                                                <w:left w:val="none" w:sz="0" w:space="0" w:color="auto"/>
                                                                <w:bottom w:val="none" w:sz="0" w:space="0" w:color="auto"/>
                                                                <w:right w:val="none" w:sz="0" w:space="0" w:color="auto"/>
                                                              </w:divBdr>
                                                              <w:divsChild>
                                                                <w:div w:id="299504449">
                                                                  <w:marLeft w:val="0"/>
                                                                  <w:marRight w:val="0"/>
                                                                  <w:marTop w:val="0"/>
                                                                  <w:marBottom w:val="0"/>
                                                                  <w:divBdr>
                                                                    <w:top w:val="none" w:sz="0" w:space="0" w:color="auto"/>
                                                                    <w:left w:val="none" w:sz="0" w:space="0" w:color="auto"/>
                                                                    <w:bottom w:val="none" w:sz="0" w:space="0" w:color="auto"/>
                                                                    <w:right w:val="none" w:sz="0" w:space="0" w:color="auto"/>
                                                                  </w:divBdr>
                                                                </w:div>
                                                                <w:div w:id="11203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9324545">
      <w:bodyDiv w:val="1"/>
      <w:marLeft w:val="0"/>
      <w:marRight w:val="0"/>
      <w:marTop w:val="0"/>
      <w:marBottom w:val="0"/>
      <w:divBdr>
        <w:top w:val="none" w:sz="0" w:space="0" w:color="auto"/>
        <w:left w:val="none" w:sz="0" w:space="0" w:color="auto"/>
        <w:bottom w:val="none" w:sz="0" w:space="0" w:color="auto"/>
        <w:right w:val="none" w:sz="0" w:space="0" w:color="auto"/>
      </w:divBdr>
    </w:div>
    <w:div w:id="2133208589">
      <w:bodyDiv w:val="1"/>
      <w:marLeft w:val="0"/>
      <w:marRight w:val="0"/>
      <w:marTop w:val="0"/>
      <w:marBottom w:val="0"/>
      <w:divBdr>
        <w:top w:val="none" w:sz="0" w:space="0" w:color="auto"/>
        <w:left w:val="none" w:sz="0" w:space="0" w:color="auto"/>
        <w:bottom w:val="none" w:sz="0" w:space="0" w:color="auto"/>
        <w:right w:val="none" w:sz="0" w:space="0" w:color="auto"/>
      </w:divBdr>
      <w:divsChild>
        <w:div w:id="2126730436">
          <w:marLeft w:val="0"/>
          <w:marRight w:val="0"/>
          <w:marTop w:val="0"/>
          <w:marBottom w:val="0"/>
          <w:divBdr>
            <w:top w:val="none" w:sz="0" w:space="0" w:color="auto"/>
            <w:left w:val="none" w:sz="0" w:space="0" w:color="auto"/>
            <w:bottom w:val="none" w:sz="0" w:space="0" w:color="auto"/>
            <w:right w:val="none" w:sz="0" w:space="0" w:color="auto"/>
          </w:divBdr>
          <w:divsChild>
            <w:div w:id="162356414">
              <w:marLeft w:val="0"/>
              <w:marRight w:val="0"/>
              <w:marTop w:val="0"/>
              <w:marBottom w:val="0"/>
              <w:divBdr>
                <w:top w:val="none" w:sz="0" w:space="0" w:color="auto"/>
                <w:left w:val="none" w:sz="0" w:space="0" w:color="auto"/>
                <w:bottom w:val="none" w:sz="0" w:space="0" w:color="auto"/>
                <w:right w:val="none" w:sz="0" w:space="0" w:color="auto"/>
              </w:divBdr>
              <w:divsChild>
                <w:div w:id="2064743289">
                  <w:marLeft w:val="0"/>
                  <w:marRight w:val="0"/>
                  <w:marTop w:val="0"/>
                  <w:marBottom w:val="0"/>
                  <w:divBdr>
                    <w:top w:val="none" w:sz="0" w:space="0" w:color="auto"/>
                    <w:left w:val="none" w:sz="0" w:space="0" w:color="auto"/>
                    <w:bottom w:val="none" w:sz="0" w:space="0" w:color="auto"/>
                    <w:right w:val="none" w:sz="0" w:space="0" w:color="auto"/>
                  </w:divBdr>
                  <w:divsChild>
                    <w:div w:id="1757826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272435">
                          <w:marLeft w:val="0"/>
                          <w:marRight w:val="0"/>
                          <w:marTop w:val="0"/>
                          <w:marBottom w:val="0"/>
                          <w:divBdr>
                            <w:top w:val="none" w:sz="0" w:space="0" w:color="auto"/>
                            <w:left w:val="none" w:sz="0" w:space="0" w:color="auto"/>
                            <w:bottom w:val="none" w:sz="0" w:space="0" w:color="auto"/>
                            <w:right w:val="none" w:sz="0" w:space="0" w:color="auto"/>
                          </w:divBdr>
                        </w:div>
                        <w:div w:id="524369815">
                          <w:marLeft w:val="0"/>
                          <w:marRight w:val="0"/>
                          <w:marTop w:val="0"/>
                          <w:marBottom w:val="0"/>
                          <w:divBdr>
                            <w:top w:val="none" w:sz="0" w:space="0" w:color="auto"/>
                            <w:left w:val="none" w:sz="0" w:space="0" w:color="auto"/>
                            <w:bottom w:val="none" w:sz="0" w:space="0" w:color="auto"/>
                            <w:right w:val="none" w:sz="0" w:space="0" w:color="auto"/>
                          </w:divBdr>
                        </w:div>
                        <w:div w:id="912004966">
                          <w:marLeft w:val="0"/>
                          <w:marRight w:val="0"/>
                          <w:marTop w:val="0"/>
                          <w:marBottom w:val="0"/>
                          <w:divBdr>
                            <w:top w:val="none" w:sz="0" w:space="0" w:color="auto"/>
                            <w:left w:val="none" w:sz="0" w:space="0" w:color="auto"/>
                            <w:bottom w:val="none" w:sz="0" w:space="0" w:color="auto"/>
                            <w:right w:val="none" w:sz="0" w:space="0" w:color="auto"/>
                          </w:divBdr>
                        </w:div>
                        <w:div w:id="1076897203">
                          <w:marLeft w:val="0"/>
                          <w:marRight w:val="0"/>
                          <w:marTop w:val="0"/>
                          <w:marBottom w:val="0"/>
                          <w:divBdr>
                            <w:top w:val="none" w:sz="0" w:space="0" w:color="auto"/>
                            <w:left w:val="none" w:sz="0" w:space="0" w:color="auto"/>
                            <w:bottom w:val="none" w:sz="0" w:space="0" w:color="auto"/>
                            <w:right w:val="none" w:sz="0" w:space="0" w:color="auto"/>
                          </w:divBdr>
                        </w:div>
                        <w:div w:id="1090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0E15D-FFAA-49D1-94D9-0F1EA2B7F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2895</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CACV</vt:lpstr>
    </vt:vector>
  </TitlesOfParts>
  <Company>Judiciary Hong Kong</Company>
  <LinksUpToDate>false</LinksUpToDate>
  <CharactersWithSpaces>19359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39</cp:revision>
  <cp:lastPrinted>2022-10-31T05:54:00Z</cp:lastPrinted>
  <dcterms:created xsi:type="dcterms:W3CDTF">2022-10-28T06:34:00Z</dcterms:created>
  <dcterms:modified xsi:type="dcterms:W3CDTF">2022-10-31T05:54:00Z</dcterms:modified>
</cp:coreProperties>
</file>