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bookmarkEnd w:id="0"/>
      <w:r w:rsidRPr="003304EA">
        <w:rPr>
          <w:rFonts w:ascii="Times New Roman" w:eastAsia="PMingLiU" w:hAnsi="Times New Roman"/>
          <w:b w:val="0"/>
          <w:kern w:val="0"/>
          <w:szCs w:val="28"/>
          <w:lang w:eastAsia="zh-TW"/>
        </w:rPr>
        <w:t xml:space="preserve">DCPI </w:t>
      </w:r>
      <w:r w:rsidR="005709E7">
        <w:rPr>
          <w:rFonts w:ascii="Times New Roman" w:eastAsia="PMingLiU" w:hAnsi="Times New Roman"/>
          <w:b w:val="0"/>
          <w:kern w:val="0"/>
          <w:szCs w:val="28"/>
          <w:lang w:eastAsia="zh-TW"/>
        </w:rPr>
        <w:t>4215</w:t>
      </w:r>
      <w:r w:rsidR="00052E23">
        <w:rPr>
          <w:rFonts w:ascii="Times New Roman" w:eastAsia="PMingLiU" w:hAnsi="Times New Roman"/>
          <w:b w:val="0"/>
          <w:kern w:val="0"/>
          <w:szCs w:val="28"/>
          <w:lang w:eastAsia="zh-TW"/>
        </w:rPr>
        <w:t>/201</w:t>
      </w:r>
      <w:r w:rsidR="003A2400">
        <w:rPr>
          <w:rFonts w:ascii="Times New Roman" w:eastAsia="PMingLiU" w:hAnsi="Times New Roman"/>
          <w:b w:val="0"/>
          <w:kern w:val="0"/>
          <w:szCs w:val="28"/>
          <w:lang w:eastAsia="zh-TW"/>
        </w:rPr>
        <w:t>9</w:t>
      </w:r>
    </w:p>
    <w:p w:rsidR="00D0454A" w:rsidRPr="003A2400" w:rsidRDefault="00D63CD9"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13565E">
            <w:rPr>
              <w:rStyle w:val="PlaceholderText"/>
              <w:color w:val="auto"/>
            </w:rPr>
            <w:t>[2021] HKDC 1310</w:t>
          </w:r>
        </w:sdtContent>
      </w:sdt>
    </w:p>
    <w:p w:rsidR="00D0454A" w:rsidRPr="003304EA"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 xml:space="preserve">PERSONAL INJURIES ACTION NO </w:t>
      </w:r>
      <w:r w:rsidR="005709E7">
        <w:rPr>
          <w:rFonts w:ascii="Times New Roman" w:hAnsi="Times New Roman"/>
          <w:b w:val="0"/>
          <w:kern w:val="0"/>
          <w:szCs w:val="28"/>
          <w:lang w:val="en-US"/>
        </w:rPr>
        <w:t>4215</w:t>
      </w:r>
      <w:r w:rsidR="00052E23">
        <w:rPr>
          <w:rFonts w:ascii="Times New Roman" w:hAnsi="Times New Roman"/>
          <w:b w:val="0"/>
          <w:kern w:val="0"/>
          <w:szCs w:val="28"/>
          <w:lang w:val="en-US"/>
        </w:rPr>
        <w:t xml:space="preserve"> OF 201</w:t>
      </w:r>
      <w:r w:rsidR="003A2400">
        <w:rPr>
          <w:rFonts w:ascii="Times New Roman" w:hAnsi="Times New Roman"/>
          <w:b w:val="0"/>
          <w:kern w:val="0"/>
          <w:szCs w:val="28"/>
          <w:lang w:val="en-US"/>
        </w:rPr>
        <w:t>9</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3A2400">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5709E7">
        <w:rPr>
          <w:bCs/>
          <w:szCs w:val="28"/>
          <w:lang w:val="en-GB"/>
        </w:rPr>
        <w:t>KHAN MURAD</w:t>
      </w:r>
      <w:r w:rsidRPr="006E39C1">
        <w:rPr>
          <w:bCs/>
          <w:szCs w:val="28"/>
          <w:lang w:val="en-GB"/>
        </w:rPr>
        <w:tab/>
      </w:r>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D0454A" w:rsidRDefault="003A2400" w:rsidP="003A2400">
      <w:pPr>
        <w:tabs>
          <w:tab w:val="clear" w:pos="1440"/>
          <w:tab w:val="clear" w:pos="4320"/>
          <w:tab w:val="clear" w:pos="9072"/>
          <w:tab w:val="center" w:pos="4140"/>
          <w:tab w:val="right" w:pos="8280"/>
        </w:tabs>
        <w:snapToGrid/>
        <w:spacing w:line="360" w:lineRule="auto"/>
        <w:rPr>
          <w:bCs/>
          <w:szCs w:val="28"/>
          <w:lang w:val="en-GB"/>
        </w:rPr>
      </w:pPr>
      <w:r>
        <w:rPr>
          <w:rFonts w:eastAsia="PMingLiU" w:hint="eastAsia"/>
          <w:bCs/>
          <w:szCs w:val="28"/>
          <w:lang w:eastAsia="zh-TW"/>
        </w:rPr>
        <w:tab/>
      </w:r>
      <w:r w:rsidR="005709E7">
        <w:rPr>
          <w:bCs/>
          <w:szCs w:val="28"/>
          <w:lang w:val="en-GB"/>
        </w:rPr>
        <w:t>CHAN YUK MING</w:t>
      </w:r>
      <w:r w:rsidR="00D0454A" w:rsidRPr="006E39C1">
        <w:rPr>
          <w:bCs/>
          <w:szCs w:val="28"/>
          <w:lang w:val="en-GB"/>
        </w:rPr>
        <w:tab/>
      </w:r>
      <w:r w:rsidR="00D0454A">
        <w:rPr>
          <w:bCs/>
          <w:szCs w:val="28"/>
          <w:lang w:val="en-GB"/>
        </w:rPr>
        <w:t>Defendant</w:t>
      </w:r>
    </w:p>
    <w:p w:rsidR="00D0454A" w:rsidRPr="00A64F2D" w:rsidRDefault="00D0454A" w:rsidP="003D3185">
      <w:pPr>
        <w:tabs>
          <w:tab w:val="clear" w:pos="1440"/>
          <w:tab w:val="clear" w:pos="4320"/>
          <w:tab w:val="clear" w:pos="9072"/>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5709E7" w:rsidRPr="00EB7876" w:rsidRDefault="005709E7" w:rsidP="005709E7">
      <w:pPr>
        <w:spacing w:line="360" w:lineRule="auto"/>
        <w:rPr>
          <w:rFonts w:eastAsia="PMingLiU"/>
          <w:lang w:val="en-GB"/>
        </w:rPr>
      </w:pPr>
    </w:p>
    <w:p w:rsidR="00EA54B5" w:rsidRPr="00043D35" w:rsidRDefault="005709E7" w:rsidP="005709E7">
      <w:pPr>
        <w:pStyle w:val="Heading5"/>
        <w:keepNext w:val="0"/>
        <w:tabs>
          <w:tab w:val="left" w:pos="1440"/>
        </w:tabs>
        <w:spacing w:line="360" w:lineRule="auto"/>
        <w:ind w:right="-720"/>
        <w:jc w:val="both"/>
        <w:rPr>
          <w:rFonts w:ascii="Times New Roman" w:eastAsia="PMingLiU" w:hAnsi="Times New Roman"/>
          <w:b w:val="0"/>
          <w:sz w:val="28"/>
          <w:szCs w:val="28"/>
          <w:lang w:val="en-US"/>
        </w:rPr>
      </w:pPr>
      <w:r w:rsidRPr="00043D35">
        <w:rPr>
          <w:rFonts w:ascii="Times New Roman" w:hAnsi="Times New Roman"/>
          <w:b w:val="0"/>
          <w:sz w:val="28"/>
          <w:szCs w:val="28"/>
        </w:rPr>
        <w:t xml:space="preserve">Before:  Deputy District Judge Zabrina Lau </w:t>
      </w:r>
      <w:r w:rsidR="00454A9F" w:rsidRPr="00043D35">
        <w:rPr>
          <w:rFonts w:ascii="Times New Roman" w:eastAsia="PMingLiU" w:hAnsi="Times New Roman"/>
          <w:b w:val="0"/>
          <w:sz w:val="28"/>
          <w:szCs w:val="28"/>
          <w:lang w:val="en-US"/>
        </w:rPr>
        <w:t xml:space="preserve">in Chambers </w:t>
      </w:r>
    </w:p>
    <w:p w:rsidR="00454A9F" w:rsidRPr="00043D35" w:rsidRDefault="00454A9F" w:rsidP="00454A9F">
      <w:pPr>
        <w:tabs>
          <w:tab w:val="clear" w:pos="1440"/>
          <w:tab w:val="clear" w:pos="4320"/>
          <w:tab w:val="clear" w:pos="9072"/>
        </w:tabs>
        <w:spacing w:line="360" w:lineRule="auto"/>
        <w:jc w:val="both"/>
        <w:rPr>
          <w:rFonts w:eastAsia="PMingLiU"/>
          <w:szCs w:val="28"/>
        </w:rPr>
      </w:pPr>
      <w:r w:rsidRPr="00043D35">
        <w:rPr>
          <w:rFonts w:eastAsia="PMingLiU"/>
          <w:szCs w:val="28"/>
        </w:rPr>
        <w:t xml:space="preserve">Date of Defendant’s Submission:  </w:t>
      </w:r>
      <w:r w:rsidR="00EA54B5" w:rsidRPr="00043D35">
        <w:rPr>
          <w:rFonts w:eastAsia="PMingLiU"/>
          <w:szCs w:val="28"/>
        </w:rPr>
        <w:t>19 August 2021</w:t>
      </w:r>
    </w:p>
    <w:p w:rsidR="00454A9F" w:rsidRPr="00043D35" w:rsidRDefault="00454A9F" w:rsidP="00454A9F">
      <w:pPr>
        <w:tabs>
          <w:tab w:val="clear" w:pos="1440"/>
          <w:tab w:val="clear" w:pos="4320"/>
          <w:tab w:val="clear" w:pos="9072"/>
        </w:tabs>
        <w:spacing w:line="360" w:lineRule="auto"/>
        <w:jc w:val="both"/>
        <w:rPr>
          <w:rFonts w:eastAsia="PMingLiU"/>
          <w:szCs w:val="28"/>
        </w:rPr>
      </w:pPr>
      <w:r w:rsidRPr="00043D35">
        <w:rPr>
          <w:rFonts w:eastAsia="PMingLiU"/>
          <w:szCs w:val="28"/>
        </w:rPr>
        <w:t xml:space="preserve">Date of Plaintiff’s Submission:  </w:t>
      </w:r>
      <w:r w:rsidR="009A5C06">
        <w:rPr>
          <w:rFonts w:eastAsia="PMingLiU"/>
          <w:szCs w:val="28"/>
        </w:rPr>
        <w:t>15</w:t>
      </w:r>
      <w:r w:rsidR="00EA54B5" w:rsidRPr="00043D35">
        <w:rPr>
          <w:rFonts w:eastAsia="PMingLiU"/>
          <w:szCs w:val="28"/>
        </w:rPr>
        <w:t xml:space="preserve"> September 2021</w:t>
      </w:r>
    </w:p>
    <w:p w:rsidR="00454A9F" w:rsidRPr="00043D35" w:rsidRDefault="00454A9F" w:rsidP="00454A9F">
      <w:pPr>
        <w:tabs>
          <w:tab w:val="clear" w:pos="1440"/>
          <w:tab w:val="clear" w:pos="4320"/>
          <w:tab w:val="clear" w:pos="9072"/>
        </w:tabs>
        <w:spacing w:line="360" w:lineRule="auto"/>
        <w:jc w:val="both"/>
        <w:rPr>
          <w:rFonts w:eastAsia="PMingLiU"/>
          <w:szCs w:val="28"/>
        </w:rPr>
      </w:pPr>
      <w:r w:rsidRPr="00043D35">
        <w:rPr>
          <w:rFonts w:eastAsia="PMingLiU"/>
          <w:szCs w:val="28"/>
        </w:rPr>
        <w:t xml:space="preserve">Date of Defendant’s Submission in reply:  </w:t>
      </w:r>
      <w:r w:rsidR="00EA54B5" w:rsidRPr="00043D35">
        <w:rPr>
          <w:rFonts w:eastAsia="PMingLiU"/>
          <w:szCs w:val="28"/>
        </w:rPr>
        <w:t>23 September 2021</w:t>
      </w:r>
    </w:p>
    <w:p w:rsidR="00CD168F" w:rsidRPr="005709E7" w:rsidRDefault="00CD168F" w:rsidP="00CD168F">
      <w:pPr>
        <w:pStyle w:val="Heading5"/>
        <w:keepNext w:val="0"/>
        <w:tabs>
          <w:tab w:val="left" w:pos="1440"/>
        </w:tabs>
        <w:spacing w:line="360" w:lineRule="auto"/>
        <w:ind w:right="-720"/>
        <w:jc w:val="both"/>
        <w:rPr>
          <w:rFonts w:ascii="Times New Roman" w:hAnsi="Times New Roman"/>
          <w:b w:val="0"/>
          <w:sz w:val="28"/>
          <w:szCs w:val="28"/>
        </w:rPr>
      </w:pPr>
      <w:r w:rsidRPr="00043D35">
        <w:rPr>
          <w:rFonts w:ascii="Times New Roman" w:hAnsi="Times New Roman"/>
          <w:b w:val="0"/>
          <w:sz w:val="28"/>
          <w:szCs w:val="28"/>
        </w:rPr>
        <w:t xml:space="preserve">Date of </w:t>
      </w:r>
      <w:r w:rsidR="0013565E">
        <w:rPr>
          <w:rFonts w:ascii="Times New Roman" w:hAnsi="Times New Roman"/>
          <w:b w:val="0"/>
          <w:sz w:val="28"/>
          <w:szCs w:val="28"/>
        </w:rPr>
        <w:t>Decision</w:t>
      </w:r>
      <w:r w:rsidRPr="00043D35">
        <w:rPr>
          <w:rFonts w:ascii="Times New Roman" w:hAnsi="Times New Roman"/>
          <w:b w:val="0"/>
          <w:sz w:val="28"/>
          <w:szCs w:val="28"/>
        </w:rPr>
        <w:t>:</w:t>
      </w:r>
      <w:r w:rsidRPr="005709E7">
        <w:rPr>
          <w:rFonts w:ascii="Times New Roman" w:hAnsi="Times New Roman"/>
          <w:b w:val="0"/>
          <w:sz w:val="28"/>
          <w:szCs w:val="28"/>
        </w:rPr>
        <w:t xml:space="preserve"> </w:t>
      </w:r>
      <w:r>
        <w:rPr>
          <w:rFonts w:ascii="Times New Roman" w:hAnsi="Times New Roman"/>
          <w:b w:val="0"/>
          <w:sz w:val="28"/>
          <w:szCs w:val="28"/>
        </w:rPr>
        <w:t xml:space="preserve"> </w:t>
      </w:r>
      <w:r w:rsidR="0013565E">
        <w:rPr>
          <w:rFonts w:ascii="Times New Roman" w:hAnsi="Times New Roman"/>
          <w:b w:val="0"/>
          <w:sz w:val="28"/>
          <w:szCs w:val="28"/>
        </w:rPr>
        <w:t>22 October 2021</w:t>
      </w:r>
    </w:p>
    <w:p w:rsidR="00657E0F" w:rsidRPr="00686F55" w:rsidRDefault="00657E0F" w:rsidP="007B1D44">
      <w:pPr>
        <w:tabs>
          <w:tab w:val="clear" w:pos="4320"/>
          <w:tab w:val="clear" w:pos="9072"/>
        </w:tabs>
        <w:adjustRightInd w:val="0"/>
        <w:spacing w:line="360" w:lineRule="auto"/>
        <w:ind w:right="-720"/>
        <w:rPr>
          <w:szCs w:val="28"/>
        </w:rPr>
      </w:pPr>
    </w:p>
    <w:p w:rsidR="00657E0F" w:rsidRPr="00A10BC0" w:rsidRDefault="00657E0F"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3D3185" w:rsidRDefault="0013565E" w:rsidP="003D3185">
      <w:pPr>
        <w:tabs>
          <w:tab w:val="clear" w:pos="1440"/>
          <w:tab w:val="clear" w:pos="4320"/>
          <w:tab w:val="clear" w:pos="9072"/>
        </w:tabs>
        <w:adjustRightInd w:val="0"/>
        <w:spacing w:line="360" w:lineRule="auto"/>
        <w:ind w:right="26"/>
        <w:jc w:val="center"/>
        <w:rPr>
          <w:szCs w:val="28"/>
        </w:rPr>
      </w:pPr>
      <w:r>
        <w:rPr>
          <w:szCs w:val="28"/>
        </w:rPr>
        <w:t>DECISION</w:t>
      </w:r>
    </w:p>
    <w:p w:rsidR="00657E0F" w:rsidRPr="00A10BC0" w:rsidRDefault="003D3185"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Pr>
          <w:szCs w:val="28"/>
        </w:rPr>
        <w:t>----------------</w:t>
      </w:r>
    </w:p>
    <w:p w:rsidR="00657E0F" w:rsidRDefault="00657E0F" w:rsidP="00BE71B1">
      <w:pPr>
        <w:tabs>
          <w:tab w:val="clear" w:pos="4320"/>
          <w:tab w:val="clear" w:pos="9072"/>
        </w:tabs>
        <w:spacing w:line="360" w:lineRule="auto"/>
        <w:ind w:right="-720"/>
        <w:jc w:val="both"/>
        <w:rPr>
          <w:szCs w:val="28"/>
        </w:rPr>
      </w:pPr>
    </w:p>
    <w:p w:rsidR="005709E7" w:rsidRPr="00AE248D" w:rsidRDefault="005709E7" w:rsidP="00CC5B1A">
      <w:pPr>
        <w:pStyle w:val="ListParagraph"/>
        <w:keepNext/>
        <w:keepLines/>
        <w:widowControl w:val="0"/>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lastRenderedPageBreak/>
        <w:t>On 15 June 2021, this court</w:t>
      </w:r>
      <w:r w:rsidR="0013565E">
        <w:rPr>
          <w:rFonts w:eastAsia="Times New Roman"/>
          <w:color w:val="000000"/>
          <w:szCs w:val="28"/>
        </w:rPr>
        <w:t xml:space="preserve"> handed down my judgment in the present</w:t>
      </w:r>
      <w:r w:rsidRPr="00AE248D">
        <w:rPr>
          <w:rFonts w:eastAsia="Times New Roman"/>
          <w:color w:val="000000"/>
          <w:szCs w:val="28"/>
        </w:rPr>
        <w:t xml:space="preserve"> action (the “</w:t>
      </w:r>
      <w:r w:rsidRPr="00AE248D">
        <w:rPr>
          <w:rFonts w:eastAsia="Times New Roman"/>
          <w:b/>
          <w:bCs/>
          <w:color w:val="000000"/>
          <w:szCs w:val="28"/>
        </w:rPr>
        <w:t>Judgment</w:t>
      </w:r>
      <w:r w:rsidRPr="00AE248D">
        <w:rPr>
          <w:rFonts w:eastAsia="Times New Roman"/>
          <w:color w:val="000000"/>
          <w:szCs w:val="28"/>
        </w:rPr>
        <w:t>”) wherein the plaintiff was awarded damages in the sum of $217,335 (“</w:t>
      </w:r>
      <w:r w:rsidRPr="00AE248D">
        <w:rPr>
          <w:rFonts w:eastAsia="Times New Roman"/>
          <w:b/>
          <w:bCs/>
          <w:color w:val="000000"/>
          <w:szCs w:val="28"/>
        </w:rPr>
        <w:t>Judgment Sum</w:t>
      </w:r>
      <w:r w:rsidRPr="00AE248D">
        <w:rPr>
          <w:rFonts w:eastAsia="Times New Roman"/>
          <w:color w:val="000000"/>
          <w:szCs w:val="28"/>
        </w:rPr>
        <w:t>”) with interest.</w:t>
      </w:r>
      <w:r w:rsidR="002F3E3D">
        <w:rPr>
          <w:rFonts w:eastAsia="Times New Roman"/>
          <w:color w:val="000000"/>
          <w:szCs w:val="28"/>
        </w:rPr>
        <w:t xml:space="preserve"> </w:t>
      </w:r>
      <w:r w:rsidRPr="00AE248D">
        <w:rPr>
          <w:rFonts w:eastAsia="Times New Roman"/>
          <w:color w:val="000000"/>
          <w:szCs w:val="28"/>
        </w:rPr>
        <w:t xml:space="preserve"> An order </w:t>
      </w:r>
      <w:r w:rsidRPr="00AE248D">
        <w:rPr>
          <w:rFonts w:eastAsia="Times New Roman"/>
          <w:i/>
          <w:iCs/>
          <w:color w:val="000000"/>
          <w:szCs w:val="28"/>
        </w:rPr>
        <w:t>nisi</w:t>
      </w:r>
      <w:r w:rsidRPr="00AE248D">
        <w:rPr>
          <w:rFonts w:eastAsia="Times New Roman"/>
          <w:color w:val="000000"/>
          <w:szCs w:val="28"/>
        </w:rPr>
        <w:t xml:space="preserve"> was made that the defendant do pay the plaintiff the costs of the entire action, to be taxed if not agreed, with certificate for counsel.</w:t>
      </w:r>
    </w:p>
    <w:p w:rsidR="005709E7" w:rsidRPr="002F3E3D" w:rsidRDefault="005709E7" w:rsidP="00CD168F">
      <w:pPr>
        <w:pStyle w:val="ListParagraph"/>
        <w:keepNext/>
        <w:keepLines/>
        <w:widowControl w:val="0"/>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 xml:space="preserve">By Summons dated 28 June 2021, the defendant applied to vary the costs order </w:t>
      </w:r>
      <w:r w:rsidRPr="00AE248D">
        <w:rPr>
          <w:rFonts w:eastAsia="Times New Roman"/>
          <w:i/>
          <w:iCs/>
          <w:color w:val="000000"/>
          <w:szCs w:val="28"/>
        </w:rPr>
        <w:t>nisi</w:t>
      </w:r>
      <w:r w:rsidRPr="00AE248D">
        <w:rPr>
          <w:rFonts w:eastAsia="Times New Roman"/>
          <w:color w:val="000000"/>
          <w:szCs w:val="28"/>
        </w:rPr>
        <w:t xml:space="preserve"> to the effect that there be no order as to costs from 7 December 2020 onwards or such other date as the court deems fit, or alternatively, the defendant do pay the portion of the plaintiff’s costs as the court deems fit from 7 December 2020 onwards or such other date as the court deems fit.  </w:t>
      </w:r>
    </w:p>
    <w:p w:rsidR="005709E7" w:rsidRPr="002F3E3D" w:rsidRDefault="005709E7" w:rsidP="002F3E3D">
      <w:pPr>
        <w:pStyle w:val="ListParagraph"/>
        <w:spacing w:line="360" w:lineRule="auto"/>
        <w:ind w:left="0"/>
        <w:jc w:val="both"/>
        <w:rPr>
          <w:rFonts w:eastAsia="Times New Roman"/>
          <w:color w:val="000000"/>
          <w:szCs w:val="28"/>
        </w:rPr>
      </w:pPr>
    </w:p>
    <w:p w:rsidR="005709E7" w:rsidRPr="002F3E3D" w:rsidRDefault="005709E7" w:rsidP="002F3E3D">
      <w:pPr>
        <w:pStyle w:val="ListParagraph"/>
        <w:spacing w:line="360" w:lineRule="auto"/>
        <w:ind w:left="0"/>
        <w:jc w:val="both"/>
        <w:rPr>
          <w:rFonts w:eastAsia="Times New Roman"/>
          <w:i/>
          <w:color w:val="000000"/>
          <w:szCs w:val="28"/>
        </w:rPr>
      </w:pPr>
      <w:r w:rsidRPr="002F3E3D">
        <w:rPr>
          <w:rFonts w:eastAsia="Times New Roman"/>
          <w:i/>
          <w:color w:val="000000"/>
          <w:szCs w:val="28"/>
        </w:rPr>
        <w:t>Background</w:t>
      </w:r>
    </w:p>
    <w:p w:rsidR="005709E7" w:rsidRPr="002F3E3D" w:rsidRDefault="005709E7" w:rsidP="002F3E3D">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On 19 June 2019, the plaintiff instructed his solicitors to issue a letter before action to the defendant and the defendant’s insurance company without specifying any claim amount.  On 19 December 2019, the plaintiff issued a Writ of Summons and a Statement of Damages for a claim in the sum of $2,742,746.90 plus interest.</w:t>
      </w:r>
      <w:r w:rsidR="002F3E3D">
        <w:rPr>
          <w:rFonts w:eastAsia="Times New Roman"/>
          <w:color w:val="000000"/>
          <w:szCs w:val="28"/>
        </w:rPr>
        <w:t xml:space="preserve"> </w:t>
      </w:r>
      <w:r w:rsidR="009A5C06">
        <w:rPr>
          <w:rFonts w:eastAsia="Times New Roman"/>
          <w:color w:val="000000"/>
          <w:szCs w:val="28"/>
        </w:rPr>
        <w:t xml:space="preserve"> On 17 September 2020</w:t>
      </w:r>
      <w:r w:rsidRPr="00AE248D">
        <w:rPr>
          <w:rFonts w:eastAsia="Times New Roman"/>
          <w:color w:val="000000"/>
          <w:szCs w:val="28"/>
        </w:rPr>
        <w:t>, the plaintiff filed a Revised Statement of Damages and increa</w:t>
      </w:r>
      <w:r w:rsidR="002F3E3D">
        <w:rPr>
          <w:rFonts w:eastAsia="Times New Roman"/>
          <w:color w:val="000000"/>
          <w:szCs w:val="28"/>
        </w:rPr>
        <w:t>sed his claim to $2,966,953.43.</w:t>
      </w:r>
    </w:p>
    <w:p w:rsidR="005709E7" w:rsidRPr="002F3E3D" w:rsidRDefault="005709E7" w:rsidP="002F3E3D">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On 10 March 2020, the plaintiff put forward a sanctioned offer in the sum of $1,500,000, to which the defendant did not agree.</w:t>
      </w:r>
    </w:p>
    <w:p w:rsidR="005709E7" w:rsidRPr="002F3E3D" w:rsidRDefault="005709E7" w:rsidP="002F3E3D">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On 9 November 2020, the defendant paid a sum of $210,000 into court as sanctioned payment (“</w:t>
      </w:r>
      <w:r w:rsidRPr="00AE248D">
        <w:rPr>
          <w:rFonts w:eastAsia="Times New Roman"/>
          <w:b/>
          <w:bCs/>
          <w:color w:val="000000"/>
          <w:szCs w:val="28"/>
        </w:rPr>
        <w:t>Sanctioned Payment</w:t>
      </w:r>
      <w:r w:rsidRPr="00AE248D">
        <w:rPr>
          <w:rFonts w:eastAsia="Times New Roman"/>
          <w:color w:val="000000"/>
          <w:szCs w:val="28"/>
        </w:rPr>
        <w:t>”).</w:t>
      </w:r>
    </w:p>
    <w:p w:rsidR="005709E7" w:rsidRPr="002F3E3D" w:rsidRDefault="005709E7" w:rsidP="002F3E3D">
      <w:pPr>
        <w:pStyle w:val="ListParagraph"/>
        <w:spacing w:line="360" w:lineRule="auto"/>
        <w:ind w:left="0"/>
        <w:jc w:val="both"/>
        <w:rPr>
          <w:rFonts w:eastAsia="Times New Roman"/>
          <w:color w:val="000000"/>
          <w:szCs w:val="28"/>
        </w:rPr>
      </w:pPr>
    </w:p>
    <w:p w:rsidR="005709E7"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The plaintiff did not respond until after the expiry of the 28-day prescribed period for accepting the Sanctioned Payment and put forward another sanctioned offer in the sum of $1,200,000 on 8 December 2020, to whi</w:t>
      </w:r>
      <w:r w:rsidR="002F3E3D">
        <w:rPr>
          <w:rFonts w:eastAsia="Times New Roman"/>
          <w:color w:val="000000"/>
          <w:szCs w:val="28"/>
        </w:rPr>
        <w:t>ch the defendant did not agree.</w:t>
      </w:r>
    </w:p>
    <w:p w:rsidR="002F3E3D" w:rsidRPr="00AE248D" w:rsidRDefault="002F3E3D" w:rsidP="002F3E3D">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At the trial, the plaintiff did not make any concession on the quantum but instead furt</w:t>
      </w:r>
      <w:r w:rsidR="002F3E3D">
        <w:rPr>
          <w:rFonts w:eastAsia="Times New Roman"/>
          <w:color w:val="000000"/>
          <w:szCs w:val="28"/>
        </w:rPr>
        <w:t>her increased it to $2,986,754.</w:t>
      </w:r>
    </w:p>
    <w:p w:rsidR="005709E7" w:rsidRPr="002F3E3D" w:rsidRDefault="005709E7" w:rsidP="002F3E3D">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The defendant argues that although the Judgment Sum awarded to the plaintiff exceeds the Sanctioned Payment, the difference (of about seven thousand dollars) was insignificant compared to the plaintiff’s claim.</w:t>
      </w:r>
      <w:r w:rsidR="002F3E3D">
        <w:rPr>
          <w:rFonts w:eastAsia="Times New Roman"/>
          <w:color w:val="000000"/>
          <w:szCs w:val="28"/>
        </w:rPr>
        <w:t xml:space="preserve"> </w:t>
      </w:r>
      <w:r w:rsidRPr="00AE248D">
        <w:rPr>
          <w:rFonts w:eastAsia="Times New Roman"/>
          <w:color w:val="000000"/>
          <w:szCs w:val="28"/>
        </w:rPr>
        <w:t xml:space="preserve"> It is further argued that the plaintiff’s grossly exaggerated claim and his oppressive conduct in the proceedings justifies </w:t>
      </w:r>
      <w:r w:rsidR="00075B8C">
        <w:rPr>
          <w:rFonts w:eastAsia="Times New Roman"/>
          <w:color w:val="000000"/>
          <w:szCs w:val="28"/>
        </w:rPr>
        <w:t>a departure from</w:t>
      </w:r>
      <w:r w:rsidRPr="00AE248D">
        <w:rPr>
          <w:rFonts w:eastAsia="Times New Roman"/>
          <w:color w:val="000000"/>
          <w:szCs w:val="28"/>
        </w:rPr>
        <w:t xml:space="preserve"> the normal rule that costs should follow the event.</w:t>
      </w:r>
    </w:p>
    <w:p w:rsidR="005709E7" w:rsidRPr="002F3E3D" w:rsidRDefault="005709E7" w:rsidP="002F3E3D">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 xml:space="preserve">The plaintiff, on the other hand, argues that the costs order </w:t>
      </w:r>
      <w:r w:rsidRPr="00AE248D">
        <w:rPr>
          <w:rFonts w:eastAsia="Times New Roman"/>
          <w:i/>
          <w:iCs/>
          <w:color w:val="000000"/>
          <w:szCs w:val="28"/>
        </w:rPr>
        <w:t>nisi</w:t>
      </w:r>
      <w:r w:rsidRPr="00AE248D">
        <w:rPr>
          <w:rFonts w:eastAsia="Times New Roman"/>
          <w:color w:val="000000"/>
          <w:szCs w:val="28"/>
        </w:rPr>
        <w:t xml:space="preserve"> should be made absolute, as the Judgment Sum clearly exceeds the Sanctioned Payment.</w:t>
      </w:r>
      <w:r w:rsidR="002F3E3D">
        <w:rPr>
          <w:rFonts w:eastAsia="Times New Roman"/>
          <w:color w:val="000000"/>
          <w:szCs w:val="28"/>
        </w:rPr>
        <w:t xml:space="preserve"> </w:t>
      </w:r>
      <w:r w:rsidRPr="00AE248D">
        <w:rPr>
          <w:rFonts w:eastAsia="Times New Roman"/>
          <w:color w:val="000000"/>
          <w:szCs w:val="28"/>
        </w:rPr>
        <w:t xml:space="preserve"> He further relies on </w:t>
      </w:r>
      <w:r w:rsidRPr="00AE248D">
        <w:rPr>
          <w:rFonts w:eastAsia="Times New Roman"/>
          <w:i/>
          <w:iCs/>
          <w:color w:val="000000"/>
          <w:szCs w:val="28"/>
        </w:rPr>
        <w:t>Mega Yield International Holdings Limited v Fonfair Company Limited</w:t>
      </w:r>
      <w:r w:rsidRPr="00AE248D">
        <w:rPr>
          <w:rFonts w:eastAsia="Times New Roman"/>
          <w:color w:val="000000"/>
          <w:szCs w:val="28"/>
        </w:rPr>
        <w:t>, unreported, HCA 948 of 2009, 14 May 2013 at §28 for the proposition that the defendant could have protected himself from any excessive claim as well as from the costs of pursuing such excessive claim by making an adequate sanctioned payment; yet the defendant did not do so despite it was financially capable of maki</w:t>
      </w:r>
      <w:r w:rsidR="002F3E3D">
        <w:rPr>
          <w:rFonts w:eastAsia="Times New Roman"/>
          <w:color w:val="000000"/>
          <w:szCs w:val="28"/>
        </w:rPr>
        <w:t>ng a better sanctioned payment.</w:t>
      </w:r>
    </w:p>
    <w:p w:rsidR="005709E7" w:rsidRPr="002F3E3D" w:rsidRDefault="005709E7" w:rsidP="002F3E3D">
      <w:pPr>
        <w:pStyle w:val="ListParagraph"/>
        <w:spacing w:line="360" w:lineRule="auto"/>
        <w:ind w:left="0"/>
        <w:jc w:val="both"/>
        <w:rPr>
          <w:rFonts w:eastAsia="Times New Roman"/>
          <w:color w:val="000000"/>
          <w:szCs w:val="28"/>
        </w:rPr>
      </w:pPr>
    </w:p>
    <w:p w:rsidR="005709E7" w:rsidRPr="002F3E3D" w:rsidRDefault="005709E7" w:rsidP="002F3E3D">
      <w:pPr>
        <w:pStyle w:val="ListParagraph"/>
        <w:spacing w:line="360" w:lineRule="auto"/>
        <w:ind w:left="0"/>
        <w:jc w:val="both"/>
        <w:rPr>
          <w:rFonts w:eastAsia="Times New Roman"/>
          <w:i/>
          <w:color w:val="000000"/>
          <w:szCs w:val="28"/>
        </w:rPr>
      </w:pPr>
      <w:r w:rsidRPr="002F3E3D">
        <w:rPr>
          <w:rFonts w:eastAsia="Times New Roman"/>
          <w:i/>
          <w:color w:val="000000"/>
          <w:szCs w:val="28"/>
        </w:rPr>
        <w:t>Discussion</w:t>
      </w:r>
    </w:p>
    <w:p w:rsidR="002F3E3D" w:rsidRDefault="002F3E3D" w:rsidP="002F3E3D">
      <w:pPr>
        <w:pStyle w:val="ListParagraph"/>
        <w:spacing w:line="360" w:lineRule="auto"/>
        <w:ind w:left="0"/>
        <w:jc w:val="both"/>
        <w:rPr>
          <w:rFonts w:eastAsia="Times New Roman"/>
          <w:color w:val="000000"/>
          <w:szCs w:val="28"/>
        </w:rPr>
      </w:pPr>
    </w:p>
    <w:p w:rsidR="005709E7"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There is no dispute that, under the Judgment, the plaintiff is awarded a sum that exceeds the Sanctioned Payment, albeit by a narrow margin.</w:t>
      </w:r>
      <w:r w:rsidR="002F3E3D">
        <w:rPr>
          <w:rFonts w:eastAsia="Times New Roman"/>
          <w:color w:val="000000"/>
          <w:szCs w:val="28"/>
        </w:rPr>
        <w:t xml:space="preserve"> </w:t>
      </w:r>
      <w:r w:rsidRPr="00AE248D">
        <w:rPr>
          <w:rFonts w:eastAsia="Times New Roman"/>
          <w:color w:val="000000"/>
          <w:szCs w:val="28"/>
        </w:rPr>
        <w:t xml:space="preserve"> Therefore, the costs consequences as stipulated under O</w:t>
      </w:r>
      <w:r w:rsidR="002F3E3D">
        <w:rPr>
          <w:rFonts w:eastAsia="Times New Roman"/>
          <w:color w:val="000000"/>
          <w:szCs w:val="28"/>
        </w:rPr>
        <w:t> </w:t>
      </w:r>
      <w:r w:rsidRPr="00AE248D">
        <w:rPr>
          <w:rFonts w:eastAsia="Times New Roman"/>
          <w:color w:val="000000"/>
          <w:szCs w:val="28"/>
        </w:rPr>
        <w:t>22 r</w:t>
      </w:r>
      <w:r w:rsidR="002F3E3D">
        <w:rPr>
          <w:rFonts w:eastAsia="Times New Roman"/>
          <w:color w:val="000000"/>
          <w:szCs w:val="28"/>
        </w:rPr>
        <w:t> 23 are not applicable.</w:t>
      </w:r>
    </w:p>
    <w:p w:rsidR="002F3E3D" w:rsidRPr="00AE248D" w:rsidRDefault="002F3E3D" w:rsidP="002F3E3D">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Nonetheless, there remains the question of whether there are special matters to be taken into account in the court’s exercise of discretion in considering whether to depart from the usual position of “costs should follow the event”.</w:t>
      </w:r>
      <w:r w:rsidR="002F3E3D">
        <w:rPr>
          <w:rFonts w:eastAsia="Times New Roman"/>
          <w:color w:val="000000"/>
          <w:szCs w:val="28"/>
        </w:rPr>
        <w:t xml:space="preserve"> </w:t>
      </w:r>
      <w:r w:rsidRPr="00AE248D">
        <w:rPr>
          <w:rFonts w:eastAsia="Times New Roman"/>
          <w:color w:val="000000"/>
          <w:szCs w:val="28"/>
        </w:rPr>
        <w:t xml:space="preserve"> After all, the “following the event principle” is no longer regarded as a general rule but “only operates to shift to the unsuccessful party the burden of showing why some different approach should be adopted on the facts of a particular case, since a mechanistic adoption of the principle may result in parties incurring unnecessary costs in civil litigation: </w:t>
      </w:r>
      <w:r w:rsidRPr="00AE248D">
        <w:rPr>
          <w:rFonts w:eastAsia="Times New Roman"/>
          <w:i/>
          <w:iCs/>
          <w:color w:val="000000"/>
          <w:szCs w:val="28"/>
        </w:rPr>
        <w:t>Wong Kam Tong v Tin Shing Court, Yuen Long (IO) (No 2)</w:t>
      </w:r>
      <w:r w:rsidRPr="00AE248D">
        <w:rPr>
          <w:rFonts w:eastAsia="Times New Roman"/>
          <w:color w:val="000000"/>
          <w:szCs w:val="28"/>
        </w:rPr>
        <w:t xml:space="preserve"> [2012] 2 HKLRD 125 at 1133-1135, §§10-13; </w:t>
      </w:r>
      <w:r w:rsidRPr="00AE248D">
        <w:rPr>
          <w:rFonts w:eastAsia="Times New Roman"/>
          <w:i/>
          <w:iCs/>
          <w:color w:val="000000"/>
          <w:szCs w:val="28"/>
        </w:rPr>
        <w:t>Hung Fung Enterprises Holding Ltd v Agricultural Bank of China</w:t>
      </w:r>
      <w:r w:rsidRPr="00AE248D">
        <w:rPr>
          <w:rFonts w:eastAsia="Times New Roman"/>
          <w:color w:val="000000"/>
          <w:szCs w:val="28"/>
        </w:rPr>
        <w:t xml:space="preserve"> [2012] 3 HKLRD 679 at 701, §100; </w:t>
      </w:r>
      <w:r w:rsidRPr="00AE248D">
        <w:rPr>
          <w:rFonts w:eastAsia="Times New Roman"/>
          <w:i/>
          <w:iCs/>
          <w:color w:val="000000"/>
          <w:szCs w:val="28"/>
        </w:rPr>
        <w:t>Mega Yield</w:t>
      </w:r>
      <w:r w:rsidR="00DB1810">
        <w:rPr>
          <w:rFonts w:eastAsia="Times New Roman"/>
          <w:color w:val="000000"/>
          <w:szCs w:val="28"/>
        </w:rPr>
        <w:t xml:space="preserve"> (supra) at §8.</w:t>
      </w:r>
    </w:p>
    <w:p w:rsidR="00DB1810" w:rsidRDefault="00DB1810" w:rsidP="00DB1810">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Pursuant to RDC O</w:t>
      </w:r>
      <w:r w:rsidR="00DB1810">
        <w:rPr>
          <w:rFonts w:eastAsia="Times New Roman"/>
          <w:color w:val="000000"/>
          <w:szCs w:val="28"/>
        </w:rPr>
        <w:t> </w:t>
      </w:r>
      <w:r w:rsidRPr="00AE248D">
        <w:rPr>
          <w:rFonts w:eastAsia="Times New Roman"/>
          <w:color w:val="000000"/>
          <w:szCs w:val="28"/>
        </w:rPr>
        <w:t>62 r</w:t>
      </w:r>
      <w:r w:rsidR="00DB1810">
        <w:rPr>
          <w:rFonts w:eastAsia="Times New Roman"/>
          <w:color w:val="000000"/>
          <w:szCs w:val="28"/>
        </w:rPr>
        <w:t> </w:t>
      </w:r>
      <w:r w:rsidRPr="00AE248D">
        <w:rPr>
          <w:rFonts w:eastAsia="Times New Roman"/>
          <w:color w:val="000000"/>
          <w:szCs w:val="28"/>
        </w:rPr>
        <w:t xml:space="preserve">5, the court in exercising its discretion as to costs shall, to such extent as may be appropriate, take into account a number of factors such as any payment of money into </w:t>
      </w:r>
      <w:r w:rsidR="00075B8C">
        <w:rPr>
          <w:rFonts w:eastAsia="Times New Roman"/>
          <w:color w:val="000000"/>
          <w:szCs w:val="28"/>
        </w:rPr>
        <w:t>court</w:t>
      </w:r>
      <w:r w:rsidRPr="00AE248D">
        <w:rPr>
          <w:rFonts w:eastAsia="Times New Roman"/>
          <w:color w:val="000000"/>
          <w:szCs w:val="28"/>
        </w:rPr>
        <w:t xml:space="preserve"> and the amount of such payment, and the conduct of all the parties.</w:t>
      </w:r>
      <w:r w:rsidR="00DB1810">
        <w:rPr>
          <w:rFonts w:eastAsia="Times New Roman"/>
          <w:color w:val="000000"/>
          <w:szCs w:val="28"/>
        </w:rPr>
        <w:t xml:space="preserve"> </w:t>
      </w:r>
      <w:r w:rsidRPr="00AE248D">
        <w:rPr>
          <w:rFonts w:eastAsia="Times New Roman"/>
          <w:color w:val="000000"/>
          <w:szCs w:val="28"/>
        </w:rPr>
        <w:t xml:space="preserve"> The conduct of the parties includes whether it was reasonable for a party to raise or pursue a particular issue, the manner in which the party has pursued a particular issue and whether a claimant who has succeeded in his claim, in whole or in part, exaggerated his claim, and conduct before, as w</w:t>
      </w:r>
      <w:r w:rsidR="00DB1810">
        <w:rPr>
          <w:rFonts w:eastAsia="Times New Roman"/>
          <w:color w:val="000000"/>
          <w:szCs w:val="28"/>
        </w:rPr>
        <w:t>ell as during, the proceedings.</w:t>
      </w:r>
    </w:p>
    <w:p w:rsidR="00DB1810" w:rsidRDefault="00DB1810" w:rsidP="00DB1810">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 xml:space="preserve">Having considered all the relevant factors in this case, I came to the view that it is just and appropriate to vary the costs order </w:t>
      </w:r>
      <w:r w:rsidRPr="00AE248D">
        <w:rPr>
          <w:rFonts w:eastAsia="Times New Roman"/>
          <w:i/>
          <w:iCs/>
          <w:color w:val="000000"/>
          <w:szCs w:val="28"/>
        </w:rPr>
        <w:t>nisi</w:t>
      </w:r>
      <w:r w:rsidRPr="00AE248D">
        <w:rPr>
          <w:rFonts w:eastAsia="Times New Roman"/>
          <w:color w:val="000000"/>
          <w:szCs w:val="28"/>
        </w:rPr>
        <w:t xml:space="preserve"> to the effect that the defendant shall pay the costs of the plaintiff in this action save and except that there be no order as to costs from 7 December 2020 onwards, ie the expiry of the 28-day period for the plaintiff to accept the Sanctioned Payment.  My reasons are as follows.</w:t>
      </w:r>
    </w:p>
    <w:p w:rsidR="00DB1810" w:rsidRDefault="00DB1810" w:rsidP="00DB1810">
      <w:pPr>
        <w:pStyle w:val="ListParagraph"/>
        <w:spacing w:line="360" w:lineRule="auto"/>
        <w:ind w:left="0"/>
        <w:jc w:val="both"/>
        <w:rPr>
          <w:rFonts w:eastAsia="Times New Roman"/>
          <w:color w:val="000000"/>
          <w:szCs w:val="28"/>
        </w:rPr>
      </w:pPr>
    </w:p>
    <w:p w:rsidR="005709E7"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First, the defendant did make a payment into court well before the trial for the purpose of an early settlement of the matter.</w:t>
      </w:r>
      <w:r w:rsidR="00DB1810">
        <w:rPr>
          <w:rFonts w:eastAsia="Times New Roman"/>
          <w:color w:val="000000"/>
          <w:szCs w:val="28"/>
        </w:rPr>
        <w:t xml:space="preserve"> </w:t>
      </w:r>
      <w:r w:rsidRPr="00AE248D">
        <w:rPr>
          <w:rFonts w:eastAsia="Times New Roman"/>
          <w:color w:val="000000"/>
          <w:szCs w:val="28"/>
        </w:rPr>
        <w:t xml:space="preserve"> Although the Sanctioned Payment fell short of the Judgment Sum, the difference is on any view insignificant (being less than 4%).</w:t>
      </w:r>
      <w:r w:rsidR="00DB1810">
        <w:rPr>
          <w:rFonts w:eastAsia="Times New Roman"/>
          <w:color w:val="000000"/>
          <w:szCs w:val="28"/>
        </w:rPr>
        <w:t xml:space="preserve"> </w:t>
      </w:r>
      <w:r w:rsidRPr="00AE248D">
        <w:rPr>
          <w:rFonts w:eastAsia="Times New Roman"/>
          <w:color w:val="000000"/>
          <w:szCs w:val="28"/>
        </w:rPr>
        <w:t xml:space="preserve"> The plaintiff is not considerably better off by insisti</w:t>
      </w:r>
      <w:r w:rsidR="00DB1810">
        <w:rPr>
          <w:rFonts w:eastAsia="Times New Roman"/>
          <w:color w:val="000000"/>
          <w:szCs w:val="28"/>
        </w:rPr>
        <w:t>ng on taking his case to trial.</w:t>
      </w:r>
    </w:p>
    <w:p w:rsidR="00DB1810" w:rsidRPr="00AE248D" w:rsidRDefault="00DB1810" w:rsidP="00DB1810">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Secondly, the total damages that the plaintiff claimed at trial amounted to $2,986,754, which was over 13 times of the Judgment Sum.</w:t>
      </w:r>
      <w:r w:rsidR="00DB1810">
        <w:rPr>
          <w:rFonts w:eastAsia="Times New Roman"/>
          <w:color w:val="000000"/>
          <w:szCs w:val="28"/>
        </w:rPr>
        <w:t xml:space="preserve"> </w:t>
      </w:r>
      <w:r w:rsidRPr="00AE248D">
        <w:rPr>
          <w:rFonts w:eastAsia="Times New Roman"/>
          <w:color w:val="000000"/>
          <w:szCs w:val="28"/>
        </w:rPr>
        <w:t xml:space="preserve"> These figures speak clearly that the plaintiff’s</w:t>
      </w:r>
      <w:r w:rsidR="00DB1810">
        <w:rPr>
          <w:rFonts w:eastAsia="Times New Roman"/>
          <w:color w:val="000000"/>
          <w:szCs w:val="28"/>
        </w:rPr>
        <w:t xml:space="preserve"> claim was grossly exaggerated.</w:t>
      </w:r>
    </w:p>
    <w:p w:rsidR="005709E7" w:rsidRPr="00DB1810" w:rsidRDefault="005709E7" w:rsidP="00DB1810">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Thirdly, the plaintiff’s manner in pursuing his claims under various heads of damages is also relevant.</w:t>
      </w:r>
      <w:r w:rsidR="00DB1810">
        <w:rPr>
          <w:rFonts w:eastAsia="Times New Roman"/>
          <w:color w:val="000000"/>
          <w:szCs w:val="28"/>
        </w:rPr>
        <w:t xml:space="preserve"> </w:t>
      </w:r>
      <w:r w:rsidRPr="00AE248D">
        <w:rPr>
          <w:rFonts w:eastAsia="Times New Roman"/>
          <w:color w:val="000000"/>
          <w:szCs w:val="28"/>
        </w:rPr>
        <w:t xml:space="preserve"> As I have observed in the Judgment, the plaintiff has grossly exaggerated his pain and</w:t>
      </w:r>
      <w:r w:rsidR="00DB1810">
        <w:rPr>
          <w:rFonts w:eastAsia="Times New Roman"/>
          <w:color w:val="000000"/>
          <w:szCs w:val="28"/>
        </w:rPr>
        <w:t xml:space="preserve"> his alleged inability to work. </w:t>
      </w:r>
      <w:r w:rsidRPr="00AE248D">
        <w:rPr>
          <w:rFonts w:eastAsia="Times New Roman"/>
          <w:color w:val="000000"/>
          <w:szCs w:val="28"/>
        </w:rPr>
        <w:t xml:space="preserve"> Yet his witness statement was silent on most of the overseas trips he had taken after the accident, and he did not provide any detailed </w:t>
      </w:r>
      <w:r w:rsidR="00075B8C">
        <w:rPr>
          <w:rFonts w:eastAsia="Times New Roman"/>
          <w:color w:val="000000"/>
          <w:szCs w:val="28"/>
        </w:rPr>
        <w:t xml:space="preserve">or satisfactory </w:t>
      </w:r>
      <w:r w:rsidRPr="00AE248D">
        <w:rPr>
          <w:rFonts w:eastAsia="Times New Roman"/>
          <w:color w:val="000000"/>
          <w:szCs w:val="28"/>
        </w:rPr>
        <w:t>explanation for a number of deposits into his bank account.</w:t>
      </w:r>
      <w:r w:rsidR="00DB1810">
        <w:rPr>
          <w:rFonts w:eastAsia="Times New Roman"/>
          <w:color w:val="000000"/>
          <w:szCs w:val="28"/>
        </w:rPr>
        <w:t xml:space="preserve"> </w:t>
      </w:r>
      <w:r w:rsidRPr="00AE248D">
        <w:rPr>
          <w:rFonts w:eastAsia="Times New Roman"/>
          <w:color w:val="000000"/>
          <w:szCs w:val="28"/>
        </w:rPr>
        <w:t xml:space="preserve"> Further, despite he was ordered by the court to disclose his bank statements during the relevant period, for no satisfactory reason he failed to do so for the period from February to June 2019, which was relevant for the purpose of assessing his income at the time of the accident.</w:t>
      </w:r>
      <w:r w:rsidR="00DB1810">
        <w:rPr>
          <w:rFonts w:eastAsia="Times New Roman"/>
          <w:color w:val="000000"/>
          <w:szCs w:val="28"/>
        </w:rPr>
        <w:t xml:space="preserve"> </w:t>
      </w:r>
      <w:r w:rsidRPr="00AE248D">
        <w:rPr>
          <w:rFonts w:eastAsia="Times New Roman"/>
          <w:color w:val="000000"/>
          <w:szCs w:val="28"/>
        </w:rPr>
        <w:t xml:space="preserve"> The way the plaintiff pursued his claim (which was excessive under each head) necessitated the defendant’s counsel to go through the plaintiff’s medical records, travel records and bank statements and cross-examine the plaintiff one by one, which no doubt increased the costs of the trial.</w:t>
      </w:r>
      <w:r w:rsidR="00DB1810">
        <w:rPr>
          <w:rFonts w:eastAsia="Times New Roman"/>
          <w:color w:val="000000"/>
          <w:szCs w:val="28"/>
        </w:rPr>
        <w:t xml:space="preserve"> </w:t>
      </w:r>
      <w:r w:rsidRPr="00AE248D">
        <w:rPr>
          <w:rFonts w:eastAsia="Times New Roman"/>
          <w:color w:val="000000"/>
          <w:szCs w:val="28"/>
        </w:rPr>
        <w:t xml:space="preserve"> The plaintiff also belatedly attempted to rely on a recent medical consultation and an MRI report obtained after the case was put under the Warned List, and as a result considerable time was incurred during the trial t</w:t>
      </w:r>
      <w:r w:rsidR="00DB1810">
        <w:rPr>
          <w:rFonts w:eastAsia="Times New Roman"/>
          <w:color w:val="000000"/>
          <w:szCs w:val="28"/>
        </w:rPr>
        <w:t>o deal with such new evidence.</w:t>
      </w:r>
    </w:p>
    <w:p w:rsidR="005709E7" w:rsidRPr="00DB1810" w:rsidRDefault="005709E7" w:rsidP="00DB1810">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 xml:space="preserve">Fourthly, the plaintiff continued to act unreasonably after </w:t>
      </w:r>
      <w:r w:rsidR="00075B8C">
        <w:rPr>
          <w:rFonts w:eastAsia="Times New Roman"/>
          <w:color w:val="000000"/>
          <w:szCs w:val="28"/>
        </w:rPr>
        <w:t xml:space="preserve">the </w:t>
      </w:r>
      <w:r w:rsidRPr="00AE248D">
        <w:rPr>
          <w:rFonts w:eastAsia="Times New Roman"/>
          <w:color w:val="000000"/>
          <w:szCs w:val="28"/>
        </w:rPr>
        <w:t xml:space="preserve">trial such that unnecessary costs were incurred in respect of the hearing of the defendant’s summons to vary the costs order </w:t>
      </w:r>
      <w:r w:rsidRPr="00AE248D">
        <w:rPr>
          <w:rFonts w:eastAsia="Times New Roman"/>
          <w:i/>
          <w:iCs/>
          <w:color w:val="000000"/>
          <w:szCs w:val="28"/>
        </w:rPr>
        <w:t>nisi</w:t>
      </w:r>
      <w:r w:rsidRPr="00AE248D">
        <w:rPr>
          <w:rFonts w:eastAsia="Times New Roman"/>
          <w:color w:val="000000"/>
          <w:szCs w:val="28"/>
        </w:rPr>
        <w:t>, which was only vacated at the very last minute and despite repeated enquiries from the defendant’s solicitors.</w:t>
      </w:r>
    </w:p>
    <w:p w:rsidR="005709E7" w:rsidRPr="000E62E3" w:rsidRDefault="005709E7" w:rsidP="000E62E3">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In view of all of the above, there are indeed special circumstances in this case justifying a departure from the usual position of costs following the event, and the plaintiff is not entitled to recover his costs incurred in thi</w:t>
      </w:r>
      <w:r w:rsidR="000E62E3">
        <w:rPr>
          <w:rFonts w:eastAsia="Times New Roman"/>
          <w:color w:val="000000"/>
          <w:szCs w:val="28"/>
        </w:rPr>
        <w:t>s action after 7 December 2020.</w:t>
      </w:r>
    </w:p>
    <w:p w:rsidR="005709E7" w:rsidRPr="000E62E3" w:rsidRDefault="005709E7" w:rsidP="000E62E3">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 xml:space="preserve">As I have acceded to the defendant’s application to vary the costs order </w:t>
      </w:r>
      <w:r w:rsidRPr="00AE248D">
        <w:rPr>
          <w:rFonts w:eastAsia="Times New Roman"/>
          <w:i/>
          <w:iCs/>
          <w:color w:val="000000"/>
          <w:szCs w:val="28"/>
        </w:rPr>
        <w:t>nisi</w:t>
      </w:r>
      <w:r w:rsidRPr="00AE248D">
        <w:rPr>
          <w:rFonts w:eastAsia="Times New Roman"/>
          <w:color w:val="000000"/>
          <w:szCs w:val="28"/>
        </w:rPr>
        <w:t>, the plaintiff shall pay the defendant’s costs of and incidental to this application, including the costs incurred for the scheduled hearing on 23 August 2021, with certificate for counsel, to be taxed if not agreed.</w:t>
      </w:r>
    </w:p>
    <w:p w:rsidR="005709E7" w:rsidRPr="000E62E3" w:rsidRDefault="005709E7" w:rsidP="000E62E3">
      <w:pPr>
        <w:pStyle w:val="ListParagraph"/>
        <w:spacing w:line="360" w:lineRule="auto"/>
        <w:ind w:left="0"/>
        <w:jc w:val="both"/>
        <w:rPr>
          <w:rFonts w:eastAsia="Times New Roman"/>
          <w:color w:val="000000"/>
          <w:szCs w:val="28"/>
        </w:rPr>
      </w:pPr>
    </w:p>
    <w:p w:rsidR="005709E7" w:rsidRPr="000E62E3" w:rsidRDefault="005709E7" w:rsidP="000E62E3">
      <w:pPr>
        <w:pStyle w:val="ListParagraph"/>
        <w:spacing w:line="360" w:lineRule="auto"/>
        <w:ind w:left="0"/>
        <w:jc w:val="both"/>
        <w:rPr>
          <w:rFonts w:eastAsia="Times New Roman"/>
          <w:i/>
          <w:color w:val="000000"/>
          <w:szCs w:val="28"/>
        </w:rPr>
      </w:pPr>
      <w:r w:rsidRPr="000E62E3">
        <w:rPr>
          <w:rFonts w:eastAsia="Times New Roman"/>
          <w:i/>
          <w:color w:val="000000"/>
          <w:szCs w:val="28"/>
        </w:rPr>
        <w:t>Disposition</w:t>
      </w:r>
    </w:p>
    <w:p w:rsidR="005709E7" w:rsidRPr="000E62E3" w:rsidRDefault="005709E7" w:rsidP="000E62E3">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 xml:space="preserve">The order </w:t>
      </w:r>
      <w:r w:rsidRPr="00AE248D">
        <w:rPr>
          <w:rFonts w:eastAsia="Times New Roman"/>
          <w:i/>
          <w:iCs/>
          <w:color w:val="000000"/>
          <w:szCs w:val="28"/>
        </w:rPr>
        <w:t>nisi</w:t>
      </w:r>
      <w:r w:rsidRPr="00AE248D">
        <w:rPr>
          <w:rFonts w:eastAsia="Times New Roman"/>
          <w:color w:val="000000"/>
          <w:szCs w:val="28"/>
        </w:rPr>
        <w:t xml:space="preserve"> at paragraph 111 of the Judgment be varied to the effect that the defendant shall pay the costs of the plaintiff in this action, to be taxed if not agreed, with certificate for counsel, save and except that there be no order as to cost</w:t>
      </w:r>
      <w:r w:rsidR="00686F55">
        <w:rPr>
          <w:rFonts w:eastAsia="Times New Roman"/>
          <w:color w:val="000000"/>
          <w:szCs w:val="28"/>
        </w:rPr>
        <w:t>s from 7 December 2020 onwards</w:t>
      </w:r>
      <w:r w:rsidR="00075B8C">
        <w:rPr>
          <w:rFonts w:eastAsia="Times New Roman"/>
          <w:color w:val="000000"/>
          <w:szCs w:val="28"/>
        </w:rPr>
        <w:t xml:space="preserve"> until judgment</w:t>
      </w:r>
      <w:r w:rsidR="00686F55">
        <w:rPr>
          <w:rFonts w:eastAsia="Times New Roman"/>
          <w:color w:val="000000"/>
          <w:szCs w:val="28"/>
        </w:rPr>
        <w:t>.</w:t>
      </w:r>
    </w:p>
    <w:p w:rsidR="005709E7" w:rsidRPr="00686F55" w:rsidRDefault="005709E7" w:rsidP="00686F55">
      <w:pPr>
        <w:pStyle w:val="ListParagraph"/>
        <w:spacing w:line="360" w:lineRule="auto"/>
        <w:ind w:left="0"/>
        <w:jc w:val="both"/>
        <w:rPr>
          <w:rFonts w:eastAsia="Times New Roman"/>
          <w:color w:val="000000"/>
          <w:szCs w:val="28"/>
        </w:rPr>
      </w:pPr>
    </w:p>
    <w:p w:rsidR="005709E7" w:rsidRPr="00AE248D" w:rsidRDefault="005709E7" w:rsidP="00CC5B1A">
      <w:pPr>
        <w:pStyle w:val="ListParagraph"/>
        <w:numPr>
          <w:ilvl w:val="0"/>
          <w:numId w:val="4"/>
        </w:numPr>
        <w:spacing w:line="360" w:lineRule="auto"/>
        <w:ind w:left="0" w:firstLine="0"/>
        <w:jc w:val="both"/>
        <w:rPr>
          <w:rFonts w:eastAsia="Times New Roman"/>
          <w:color w:val="000000"/>
          <w:szCs w:val="28"/>
        </w:rPr>
      </w:pPr>
      <w:r w:rsidRPr="00AE248D">
        <w:rPr>
          <w:rFonts w:eastAsia="Times New Roman"/>
          <w:color w:val="000000"/>
          <w:szCs w:val="28"/>
        </w:rPr>
        <w:t>Costs of and incidental to this application, including the costs incurred for the scheduled hearing on 23 August 2021, be paid by the plaintiff to the defendant, with certificate for coun</w:t>
      </w:r>
      <w:r w:rsidR="00686F55">
        <w:rPr>
          <w:rFonts w:eastAsia="Times New Roman"/>
          <w:color w:val="000000"/>
          <w:szCs w:val="28"/>
        </w:rPr>
        <w:t>sel, to be taxed if not agreed.</w:t>
      </w:r>
    </w:p>
    <w:p w:rsidR="005709E7" w:rsidRDefault="005709E7" w:rsidP="00686F55">
      <w:pPr>
        <w:tabs>
          <w:tab w:val="clear" w:pos="4320"/>
          <w:tab w:val="clear" w:pos="9072"/>
          <w:tab w:val="center" w:pos="6480"/>
        </w:tabs>
        <w:spacing w:line="360" w:lineRule="auto"/>
        <w:jc w:val="both"/>
        <w:rPr>
          <w:rFonts w:eastAsia="PMingLiU"/>
        </w:rPr>
      </w:pPr>
    </w:p>
    <w:p w:rsidR="00686F55" w:rsidRDefault="00686F55" w:rsidP="00686F55">
      <w:pPr>
        <w:tabs>
          <w:tab w:val="clear" w:pos="4320"/>
          <w:tab w:val="clear" w:pos="9072"/>
          <w:tab w:val="center" w:pos="6480"/>
        </w:tabs>
        <w:spacing w:line="360" w:lineRule="auto"/>
        <w:jc w:val="both"/>
        <w:rPr>
          <w:rFonts w:eastAsia="PMingLiU"/>
        </w:rPr>
      </w:pPr>
    </w:p>
    <w:p w:rsidR="00686F55" w:rsidRPr="00B42681" w:rsidRDefault="00686F55" w:rsidP="00686F55">
      <w:pPr>
        <w:tabs>
          <w:tab w:val="clear" w:pos="4320"/>
          <w:tab w:val="clear" w:pos="9072"/>
          <w:tab w:val="center" w:pos="6480"/>
        </w:tabs>
        <w:spacing w:line="360" w:lineRule="auto"/>
        <w:jc w:val="both"/>
        <w:rPr>
          <w:rFonts w:eastAsia="PMingLiU"/>
        </w:rPr>
      </w:pPr>
    </w:p>
    <w:p w:rsidR="005709E7" w:rsidRPr="00EB7876" w:rsidRDefault="005709E7" w:rsidP="00686F55">
      <w:pPr>
        <w:tabs>
          <w:tab w:val="clear" w:pos="4320"/>
          <w:tab w:val="center" w:pos="6480"/>
        </w:tabs>
        <w:spacing w:line="360" w:lineRule="auto"/>
        <w:rPr>
          <w:rFonts w:eastAsia="PMingLiU"/>
        </w:rPr>
      </w:pPr>
    </w:p>
    <w:p w:rsidR="005709E7" w:rsidRPr="00EB7876" w:rsidRDefault="005709E7" w:rsidP="005709E7">
      <w:pPr>
        <w:tabs>
          <w:tab w:val="clear" w:pos="4320"/>
          <w:tab w:val="center" w:pos="6480"/>
        </w:tabs>
        <w:rPr>
          <w:rFonts w:eastAsia="PMingLiU"/>
        </w:rPr>
      </w:pPr>
      <w:r w:rsidRPr="00EB7876">
        <w:rPr>
          <w:rFonts w:eastAsia="PMingLiU"/>
        </w:rPr>
        <w:tab/>
      </w:r>
      <w:r w:rsidRPr="00EB7876">
        <w:rPr>
          <w:rFonts w:eastAsia="PMingLiU"/>
        </w:rPr>
        <w:tab/>
        <w:t xml:space="preserve">( </w:t>
      </w:r>
      <w:r>
        <w:rPr>
          <w:rFonts w:eastAsia="PMingLiU"/>
        </w:rPr>
        <w:t xml:space="preserve">Zabrina Lau </w:t>
      </w:r>
      <w:r w:rsidRPr="00EB7876">
        <w:rPr>
          <w:rFonts w:eastAsia="PMingLiU"/>
        </w:rPr>
        <w:t>)</w:t>
      </w:r>
    </w:p>
    <w:p w:rsidR="005709E7" w:rsidRPr="00EB7876" w:rsidRDefault="005709E7" w:rsidP="005709E7">
      <w:pPr>
        <w:tabs>
          <w:tab w:val="clear" w:pos="4320"/>
          <w:tab w:val="center" w:pos="6480"/>
        </w:tabs>
        <w:rPr>
          <w:rFonts w:eastAsia="PMingLiU"/>
        </w:rPr>
      </w:pPr>
      <w:r w:rsidRPr="00EB7876">
        <w:rPr>
          <w:rFonts w:eastAsia="PMingLiU"/>
        </w:rPr>
        <w:tab/>
      </w:r>
      <w:r w:rsidRPr="00EB7876">
        <w:rPr>
          <w:rFonts w:eastAsia="PMingLiU"/>
        </w:rPr>
        <w:tab/>
        <w:t>Deputy District Judge</w:t>
      </w:r>
    </w:p>
    <w:p w:rsidR="005709E7" w:rsidRPr="00EB7876" w:rsidRDefault="005709E7" w:rsidP="005709E7">
      <w:pPr>
        <w:tabs>
          <w:tab w:val="clear" w:pos="4320"/>
          <w:tab w:val="center" w:pos="6480"/>
        </w:tabs>
        <w:rPr>
          <w:rFonts w:eastAsia="PMingLiU"/>
        </w:rPr>
      </w:pPr>
    </w:p>
    <w:p w:rsidR="005709E7" w:rsidRPr="00EB7876" w:rsidRDefault="005709E7" w:rsidP="005709E7">
      <w:pPr>
        <w:jc w:val="both"/>
        <w:rPr>
          <w:rFonts w:eastAsia="PMingLiU"/>
        </w:rPr>
      </w:pPr>
    </w:p>
    <w:p w:rsidR="005709E7" w:rsidRDefault="005709E7" w:rsidP="005709E7">
      <w:pPr>
        <w:jc w:val="both"/>
        <w:rPr>
          <w:rFonts w:eastAsia="PMingLiU"/>
        </w:rPr>
      </w:pPr>
      <w:r>
        <w:rPr>
          <w:rFonts w:eastAsia="PMingLiU"/>
        </w:rPr>
        <w:t xml:space="preserve">Mr Wright John, instructed by C M Chow &amp; Company, for the plaintiff </w:t>
      </w:r>
    </w:p>
    <w:p w:rsidR="005709E7" w:rsidRPr="00EB7876" w:rsidRDefault="005709E7" w:rsidP="005709E7">
      <w:pPr>
        <w:jc w:val="both"/>
        <w:rPr>
          <w:rFonts w:eastAsia="PMingLiU"/>
        </w:rPr>
      </w:pPr>
    </w:p>
    <w:p w:rsidR="005709E7" w:rsidRPr="00EB7876" w:rsidRDefault="005709E7" w:rsidP="005709E7">
      <w:pPr>
        <w:jc w:val="both"/>
        <w:rPr>
          <w:rFonts w:eastAsia="PMingLiU"/>
        </w:rPr>
      </w:pPr>
      <w:r>
        <w:rPr>
          <w:rFonts w:eastAsia="PMingLiU"/>
        </w:rPr>
        <w:t xml:space="preserve">Miss Margaret K M Chan, instructed by Tsang Chan &amp; Woo Solicitors &amp; Notaries, </w:t>
      </w:r>
      <w:r w:rsidRPr="00EB7876">
        <w:rPr>
          <w:rFonts w:eastAsia="PMingLiU"/>
        </w:rPr>
        <w:t xml:space="preserve">for the </w:t>
      </w:r>
      <w:r>
        <w:rPr>
          <w:rFonts w:eastAsia="PMingLiU"/>
        </w:rPr>
        <w:t>defendant</w:t>
      </w:r>
    </w:p>
    <w:p w:rsidR="005709E7" w:rsidRPr="006E39C1" w:rsidRDefault="005709E7" w:rsidP="005709E7">
      <w:pPr>
        <w:tabs>
          <w:tab w:val="clear" w:pos="4320"/>
          <w:tab w:val="clear" w:pos="9072"/>
          <w:tab w:val="center" w:pos="6480"/>
        </w:tabs>
        <w:snapToGrid/>
        <w:jc w:val="both"/>
        <w:rPr>
          <w:bCs/>
          <w:szCs w:val="28"/>
          <w:lang w:val="en-GB"/>
        </w:rPr>
      </w:pPr>
    </w:p>
    <w:p w:rsidR="00EC5C4E" w:rsidRDefault="00EC5C4E" w:rsidP="00200478">
      <w:pPr>
        <w:pStyle w:val="ListParagraph"/>
        <w:spacing w:line="360" w:lineRule="auto"/>
        <w:ind w:left="0"/>
        <w:jc w:val="both"/>
      </w:pPr>
    </w:p>
    <w:sectPr w:rsidR="00EC5C4E"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CD9" w:rsidRDefault="00D63CD9">
      <w:r>
        <w:separator/>
      </w:r>
    </w:p>
  </w:endnote>
  <w:endnote w:type="continuationSeparator" w:id="0">
    <w:p w:rsidR="00D63CD9" w:rsidRDefault="00D63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6B3" w:rsidRDefault="006B26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26B3" w:rsidRDefault="006B26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6B3" w:rsidRDefault="006B26B3">
    <w:pPr>
      <w:pStyle w:val="Footer"/>
      <w:framePr w:wrap="around" w:vAnchor="text" w:hAnchor="margin" w:xAlign="right" w:y="1"/>
      <w:rPr>
        <w:rStyle w:val="PageNumber"/>
      </w:rPr>
    </w:pPr>
  </w:p>
  <w:p w:rsidR="006B26B3" w:rsidRDefault="006B26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CD9" w:rsidRDefault="00D63CD9">
      <w:r>
        <w:separator/>
      </w:r>
    </w:p>
  </w:footnote>
  <w:footnote w:type="continuationSeparator" w:id="0">
    <w:p w:rsidR="00D63CD9" w:rsidRDefault="00D63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6B3" w:rsidRDefault="006B26B3">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26B3" w:rsidRPr="00782869" w:rsidRDefault="006B26B3"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6B26B3" w:rsidRPr="00782869" w:rsidRDefault="006B26B3"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6B3" w:rsidRDefault="006B26B3">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66E0E">
      <w:rPr>
        <w:rStyle w:val="PageNumber"/>
        <w:noProof/>
        <w:sz w:val="28"/>
      </w:rPr>
      <w:t>7</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6B26B3" w:rsidRDefault="006B26B3">
                    <w:pPr>
                      <w:rPr>
                        <w:b/>
                        <w:sz w:val="20"/>
                      </w:rPr>
                    </w:pPr>
                    <w:r>
                      <w:rPr>
                        <w:rFonts w:hint="eastAsia"/>
                        <w:b/>
                        <w:sz w:val="20"/>
                      </w:rPr>
                      <w:t>A</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B</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C</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2"/>
                      <w:rPr>
                        <w:sz w:val="16"/>
                      </w:rPr>
                    </w:pPr>
                    <w:r>
                      <w:rPr>
                        <w:rFonts w:hint="eastAsia"/>
                      </w:rPr>
                      <w:t>D</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E</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20"/>
                      </w:rPr>
                    </w:pPr>
                    <w:r>
                      <w:rPr>
                        <w:rFonts w:hint="eastAsia"/>
                        <w:b/>
                        <w:sz w:val="20"/>
                      </w:rPr>
                      <w:t>F</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G</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H</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I</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J</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K</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L</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M</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N</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O</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P</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Q</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R</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S</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T</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rPr>
                        <w:b/>
                        <w:sz w:val="16"/>
                      </w:rPr>
                    </w:pPr>
                    <w:r>
                      <w:rPr>
                        <w:rFonts w:hint="eastAsia"/>
                        <w:b/>
                        <w:sz w:val="20"/>
                      </w:rPr>
                      <w:t>U</w:t>
                    </w:r>
                  </w:p>
                  <w:p w:rsidR="006B26B3" w:rsidRDefault="006B26B3">
                    <w:pPr>
                      <w:rPr>
                        <w:b/>
                        <w:sz w:val="10"/>
                      </w:rPr>
                    </w:pPr>
                  </w:p>
                  <w:p w:rsidR="006B26B3" w:rsidRDefault="006B26B3">
                    <w:pPr>
                      <w:rPr>
                        <w:b/>
                        <w:sz w:val="16"/>
                      </w:rPr>
                    </w:pPr>
                  </w:p>
                  <w:p w:rsidR="006B26B3" w:rsidRDefault="006B26B3">
                    <w:pPr>
                      <w:rPr>
                        <w:b/>
                        <w:sz w:val="16"/>
                      </w:rPr>
                    </w:pPr>
                  </w:p>
                  <w:p w:rsidR="006B26B3" w:rsidRDefault="006B26B3">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26B3" w:rsidRDefault="006B26B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6B26B3" w:rsidRDefault="006B26B3">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2"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61A4"/>
    <w:rsid w:val="0000732A"/>
    <w:rsid w:val="0001507C"/>
    <w:rsid w:val="00016DF7"/>
    <w:rsid w:val="000172BD"/>
    <w:rsid w:val="00017BBF"/>
    <w:rsid w:val="0002479B"/>
    <w:rsid w:val="0002524E"/>
    <w:rsid w:val="000273CF"/>
    <w:rsid w:val="0003079B"/>
    <w:rsid w:val="00031E7D"/>
    <w:rsid w:val="00033D71"/>
    <w:rsid w:val="000354EE"/>
    <w:rsid w:val="00035C9E"/>
    <w:rsid w:val="00036067"/>
    <w:rsid w:val="00040291"/>
    <w:rsid w:val="000422AC"/>
    <w:rsid w:val="00043D35"/>
    <w:rsid w:val="00046437"/>
    <w:rsid w:val="00047090"/>
    <w:rsid w:val="00050A92"/>
    <w:rsid w:val="00050BFF"/>
    <w:rsid w:val="00051382"/>
    <w:rsid w:val="00052E23"/>
    <w:rsid w:val="00053C4A"/>
    <w:rsid w:val="00053E26"/>
    <w:rsid w:val="0005456C"/>
    <w:rsid w:val="00055F9C"/>
    <w:rsid w:val="00056848"/>
    <w:rsid w:val="00057F3A"/>
    <w:rsid w:val="000600F2"/>
    <w:rsid w:val="00061710"/>
    <w:rsid w:val="0006197E"/>
    <w:rsid w:val="000629ED"/>
    <w:rsid w:val="00063AC9"/>
    <w:rsid w:val="00063B7F"/>
    <w:rsid w:val="00065986"/>
    <w:rsid w:val="00066074"/>
    <w:rsid w:val="00066208"/>
    <w:rsid w:val="0006785D"/>
    <w:rsid w:val="00067F66"/>
    <w:rsid w:val="00070353"/>
    <w:rsid w:val="00072182"/>
    <w:rsid w:val="000748B4"/>
    <w:rsid w:val="00074D59"/>
    <w:rsid w:val="00075B8C"/>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0ACA"/>
    <w:rsid w:val="000C1A58"/>
    <w:rsid w:val="000C5DCF"/>
    <w:rsid w:val="000C7167"/>
    <w:rsid w:val="000D2117"/>
    <w:rsid w:val="000D5265"/>
    <w:rsid w:val="000D52B0"/>
    <w:rsid w:val="000D5DA9"/>
    <w:rsid w:val="000D763C"/>
    <w:rsid w:val="000D7829"/>
    <w:rsid w:val="000E0B3E"/>
    <w:rsid w:val="000E159C"/>
    <w:rsid w:val="000E2BF9"/>
    <w:rsid w:val="000E4D96"/>
    <w:rsid w:val="000E5641"/>
    <w:rsid w:val="000E58F6"/>
    <w:rsid w:val="000E5A37"/>
    <w:rsid w:val="000E62E3"/>
    <w:rsid w:val="000E6969"/>
    <w:rsid w:val="000F0D04"/>
    <w:rsid w:val="000F30D3"/>
    <w:rsid w:val="000F47BA"/>
    <w:rsid w:val="000F4F65"/>
    <w:rsid w:val="000F6377"/>
    <w:rsid w:val="000F6F78"/>
    <w:rsid w:val="000F70AC"/>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20422"/>
    <w:rsid w:val="00120AE8"/>
    <w:rsid w:val="001219F2"/>
    <w:rsid w:val="001225D1"/>
    <w:rsid w:val="001233B4"/>
    <w:rsid w:val="0012382C"/>
    <w:rsid w:val="00124CA8"/>
    <w:rsid w:val="001250A7"/>
    <w:rsid w:val="0012725E"/>
    <w:rsid w:val="001328F9"/>
    <w:rsid w:val="0013453B"/>
    <w:rsid w:val="00134E4F"/>
    <w:rsid w:val="0013565E"/>
    <w:rsid w:val="001359DC"/>
    <w:rsid w:val="00136331"/>
    <w:rsid w:val="00136982"/>
    <w:rsid w:val="00136D06"/>
    <w:rsid w:val="00137AD4"/>
    <w:rsid w:val="00137EBF"/>
    <w:rsid w:val="001410BE"/>
    <w:rsid w:val="00141AD3"/>
    <w:rsid w:val="00141E3B"/>
    <w:rsid w:val="00142CEF"/>
    <w:rsid w:val="00143222"/>
    <w:rsid w:val="00144CA1"/>
    <w:rsid w:val="0014696A"/>
    <w:rsid w:val="00146D60"/>
    <w:rsid w:val="00146FAC"/>
    <w:rsid w:val="00147312"/>
    <w:rsid w:val="00150644"/>
    <w:rsid w:val="00152F7E"/>
    <w:rsid w:val="001535B2"/>
    <w:rsid w:val="0015361F"/>
    <w:rsid w:val="001542B6"/>
    <w:rsid w:val="001546DC"/>
    <w:rsid w:val="00156BB6"/>
    <w:rsid w:val="001570D6"/>
    <w:rsid w:val="00162848"/>
    <w:rsid w:val="0016498E"/>
    <w:rsid w:val="001659CB"/>
    <w:rsid w:val="0016788D"/>
    <w:rsid w:val="00167FA5"/>
    <w:rsid w:val="001741B1"/>
    <w:rsid w:val="0017441B"/>
    <w:rsid w:val="001744D0"/>
    <w:rsid w:val="0017776A"/>
    <w:rsid w:val="001778CD"/>
    <w:rsid w:val="00177F6B"/>
    <w:rsid w:val="001803E6"/>
    <w:rsid w:val="00180417"/>
    <w:rsid w:val="0018055F"/>
    <w:rsid w:val="00182B38"/>
    <w:rsid w:val="0018403A"/>
    <w:rsid w:val="00184B02"/>
    <w:rsid w:val="00187CDF"/>
    <w:rsid w:val="00192623"/>
    <w:rsid w:val="00193CAB"/>
    <w:rsid w:val="0019497C"/>
    <w:rsid w:val="00194982"/>
    <w:rsid w:val="00196940"/>
    <w:rsid w:val="00197D8B"/>
    <w:rsid w:val="001A0E94"/>
    <w:rsid w:val="001A1100"/>
    <w:rsid w:val="001A2AAA"/>
    <w:rsid w:val="001A31AB"/>
    <w:rsid w:val="001A3B25"/>
    <w:rsid w:val="001A3B7C"/>
    <w:rsid w:val="001A42C1"/>
    <w:rsid w:val="001A48E9"/>
    <w:rsid w:val="001A5240"/>
    <w:rsid w:val="001A6A94"/>
    <w:rsid w:val="001A6FEB"/>
    <w:rsid w:val="001B011E"/>
    <w:rsid w:val="001B4314"/>
    <w:rsid w:val="001B43B7"/>
    <w:rsid w:val="001B4491"/>
    <w:rsid w:val="001B5869"/>
    <w:rsid w:val="001B6562"/>
    <w:rsid w:val="001B7EC7"/>
    <w:rsid w:val="001C0113"/>
    <w:rsid w:val="001C0CAE"/>
    <w:rsid w:val="001C2130"/>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5C01"/>
    <w:rsid w:val="001E6690"/>
    <w:rsid w:val="001E72D7"/>
    <w:rsid w:val="001E79AC"/>
    <w:rsid w:val="001E7BA9"/>
    <w:rsid w:val="001F34CF"/>
    <w:rsid w:val="001F3B0A"/>
    <w:rsid w:val="001F48DC"/>
    <w:rsid w:val="001F4ECE"/>
    <w:rsid w:val="001F57AD"/>
    <w:rsid w:val="001F69FA"/>
    <w:rsid w:val="001F727B"/>
    <w:rsid w:val="00200478"/>
    <w:rsid w:val="002006E5"/>
    <w:rsid w:val="00200F50"/>
    <w:rsid w:val="002016FD"/>
    <w:rsid w:val="00201A3B"/>
    <w:rsid w:val="002049D9"/>
    <w:rsid w:val="00207877"/>
    <w:rsid w:val="00207B82"/>
    <w:rsid w:val="00207FD2"/>
    <w:rsid w:val="00211962"/>
    <w:rsid w:val="00212B04"/>
    <w:rsid w:val="002139AA"/>
    <w:rsid w:val="002145D6"/>
    <w:rsid w:val="00216AA6"/>
    <w:rsid w:val="002175DE"/>
    <w:rsid w:val="0022022A"/>
    <w:rsid w:val="0022370A"/>
    <w:rsid w:val="00223D71"/>
    <w:rsid w:val="00224DA0"/>
    <w:rsid w:val="00224F35"/>
    <w:rsid w:val="0022510E"/>
    <w:rsid w:val="00227818"/>
    <w:rsid w:val="00227FA7"/>
    <w:rsid w:val="002303E1"/>
    <w:rsid w:val="00230979"/>
    <w:rsid w:val="00232A16"/>
    <w:rsid w:val="002354C2"/>
    <w:rsid w:val="0023788A"/>
    <w:rsid w:val="002407C3"/>
    <w:rsid w:val="002419A1"/>
    <w:rsid w:val="00242BE5"/>
    <w:rsid w:val="002441DA"/>
    <w:rsid w:val="00246689"/>
    <w:rsid w:val="00246B8D"/>
    <w:rsid w:val="002478BF"/>
    <w:rsid w:val="00250593"/>
    <w:rsid w:val="00251620"/>
    <w:rsid w:val="00251D00"/>
    <w:rsid w:val="00252C50"/>
    <w:rsid w:val="00253992"/>
    <w:rsid w:val="00253ED6"/>
    <w:rsid w:val="00255194"/>
    <w:rsid w:val="00261569"/>
    <w:rsid w:val="00262402"/>
    <w:rsid w:val="0026325B"/>
    <w:rsid w:val="00263F69"/>
    <w:rsid w:val="00265809"/>
    <w:rsid w:val="00266436"/>
    <w:rsid w:val="00271D16"/>
    <w:rsid w:val="002721E8"/>
    <w:rsid w:val="00273433"/>
    <w:rsid w:val="00275709"/>
    <w:rsid w:val="002758DD"/>
    <w:rsid w:val="00275BDB"/>
    <w:rsid w:val="00276CB5"/>
    <w:rsid w:val="00276D60"/>
    <w:rsid w:val="002774D1"/>
    <w:rsid w:val="0028486A"/>
    <w:rsid w:val="00284E0B"/>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691"/>
    <w:rsid w:val="002B6B1E"/>
    <w:rsid w:val="002B6CB1"/>
    <w:rsid w:val="002C097F"/>
    <w:rsid w:val="002C1927"/>
    <w:rsid w:val="002C1FCF"/>
    <w:rsid w:val="002C2D3C"/>
    <w:rsid w:val="002C3464"/>
    <w:rsid w:val="002C3C80"/>
    <w:rsid w:val="002C3DDB"/>
    <w:rsid w:val="002C45F4"/>
    <w:rsid w:val="002C5729"/>
    <w:rsid w:val="002C5B1F"/>
    <w:rsid w:val="002C7210"/>
    <w:rsid w:val="002D05AE"/>
    <w:rsid w:val="002D08F8"/>
    <w:rsid w:val="002D0CB9"/>
    <w:rsid w:val="002D36D0"/>
    <w:rsid w:val="002D5371"/>
    <w:rsid w:val="002D5E37"/>
    <w:rsid w:val="002D629D"/>
    <w:rsid w:val="002D63E8"/>
    <w:rsid w:val="002E0453"/>
    <w:rsid w:val="002E0BE9"/>
    <w:rsid w:val="002E10F2"/>
    <w:rsid w:val="002E1533"/>
    <w:rsid w:val="002E63A0"/>
    <w:rsid w:val="002E6AD2"/>
    <w:rsid w:val="002F0EC7"/>
    <w:rsid w:val="002F148E"/>
    <w:rsid w:val="002F2F5A"/>
    <w:rsid w:val="002F3E3D"/>
    <w:rsid w:val="002F42EC"/>
    <w:rsid w:val="002F62E5"/>
    <w:rsid w:val="002F6440"/>
    <w:rsid w:val="002F79F8"/>
    <w:rsid w:val="0030147E"/>
    <w:rsid w:val="00301D17"/>
    <w:rsid w:val="003023EC"/>
    <w:rsid w:val="0030424E"/>
    <w:rsid w:val="0030434E"/>
    <w:rsid w:val="00306D7B"/>
    <w:rsid w:val="0030755C"/>
    <w:rsid w:val="00307841"/>
    <w:rsid w:val="00310898"/>
    <w:rsid w:val="00311232"/>
    <w:rsid w:val="00314232"/>
    <w:rsid w:val="003164FD"/>
    <w:rsid w:val="00316C40"/>
    <w:rsid w:val="00317903"/>
    <w:rsid w:val="003215B4"/>
    <w:rsid w:val="003237D5"/>
    <w:rsid w:val="00323DD7"/>
    <w:rsid w:val="003252A3"/>
    <w:rsid w:val="00326E12"/>
    <w:rsid w:val="00327FBE"/>
    <w:rsid w:val="00330699"/>
    <w:rsid w:val="00330748"/>
    <w:rsid w:val="003307DF"/>
    <w:rsid w:val="00330FBB"/>
    <w:rsid w:val="00331814"/>
    <w:rsid w:val="003328D3"/>
    <w:rsid w:val="00332E8D"/>
    <w:rsid w:val="00332EC2"/>
    <w:rsid w:val="00337C38"/>
    <w:rsid w:val="003411D6"/>
    <w:rsid w:val="003419B7"/>
    <w:rsid w:val="00342026"/>
    <w:rsid w:val="003422D1"/>
    <w:rsid w:val="00342421"/>
    <w:rsid w:val="00342782"/>
    <w:rsid w:val="003430EB"/>
    <w:rsid w:val="003445F5"/>
    <w:rsid w:val="003445FA"/>
    <w:rsid w:val="00344A06"/>
    <w:rsid w:val="003458FA"/>
    <w:rsid w:val="00345E7F"/>
    <w:rsid w:val="00347FDD"/>
    <w:rsid w:val="003514DE"/>
    <w:rsid w:val="0035167C"/>
    <w:rsid w:val="00353409"/>
    <w:rsid w:val="00353CB7"/>
    <w:rsid w:val="003545A8"/>
    <w:rsid w:val="00354DC7"/>
    <w:rsid w:val="0035532F"/>
    <w:rsid w:val="003565FC"/>
    <w:rsid w:val="003608B3"/>
    <w:rsid w:val="003608E9"/>
    <w:rsid w:val="00361113"/>
    <w:rsid w:val="0036240B"/>
    <w:rsid w:val="003637CD"/>
    <w:rsid w:val="00365127"/>
    <w:rsid w:val="00366398"/>
    <w:rsid w:val="00370B0E"/>
    <w:rsid w:val="00373674"/>
    <w:rsid w:val="00373741"/>
    <w:rsid w:val="003745EC"/>
    <w:rsid w:val="003761AE"/>
    <w:rsid w:val="00376E5F"/>
    <w:rsid w:val="003776AF"/>
    <w:rsid w:val="00377B19"/>
    <w:rsid w:val="00377BD3"/>
    <w:rsid w:val="00380601"/>
    <w:rsid w:val="00380699"/>
    <w:rsid w:val="0038314E"/>
    <w:rsid w:val="00387360"/>
    <w:rsid w:val="00387F13"/>
    <w:rsid w:val="0039246E"/>
    <w:rsid w:val="00394F32"/>
    <w:rsid w:val="00395E1F"/>
    <w:rsid w:val="00397FC0"/>
    <w:rsid w:val="003A0306"/>
    <w:rsid w:val="003A09E8"/>
    <w:rsid w:val="003A1137"/>
    <w:rsid w:val="003A2400"/>
    <w:rsid w:val="003A2BD2"/>
    <w:rsid w:val="003A37C6"/>
    <w:rsid w:val="003A4686"/>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53AD"/>
    <w:rsid w:val="003C6203"/>
    <w:rsid w:val="003C6339"/>
    <w:rsid w:val="003C73F9"/>
    <w:rsid w:val="003C7929"/>
    <w:rsid w:val="003D07B3"/>
    <w:rsid w:val="003D23D6"/>
    <w:rsid w:val="003D3185"/>
    <w:rsid w:val="003D35B3"/>
    <w:rsid w:val="003D3621"/>
    <w:rsid w:val="003D4FED"/>
    <w:rsid w:val="003D6C5D"/>
    <w:rsid w:val="003E249C"/>
    <w:rsid w:val="003E3B99"/>
    <w:rsid w:val="003E4E6E"/>
    <w:rsid w:val="003E52E0"/>
    <w:rsid w:val="003E7614"/>
    <w:rsid w:val="003E7CDF"/>
    <w:rsid w:val="003F10D6"/>
    <w:rsid w:val="003F2EA5"/>
    <w:rsid w:val="003F65B2"/>
    <w:rsid w:val="003F7ACB"/>
    <w:rsid w:val="00401C72"/>
    <w:rsid w:val="0040327B"/>
    <w:rsid w:val="00403365"/>
    <w:rsid w:val="0040350A"/>
    <w:rsid w:val="0040452D"/>
    <w:rsid w:val="0040596F"/>
    <w:rsid w:val="00407A59"/>
    <w:rsid w:val="00407DDE"/>
    <w:rsid w:val="004106BF"/>
    <w:rsid w:val="00412918"/>
    <w:rsid w:val="00414EE9"/>
    <w:rsid w:val="0041598F"/>
    <w:rsid w:val="00415DD0"/>
    <w:rsid w:val="004162A1"/>
    <w:rsid w:val="0041740E"/>
    <w:rsid w:val="00417752"/>
    <w:rsid w:val="00417ECB"/>
    <w:rsid w:val="00420D29"/>
    <w:rsid w:val="00421DB0"/>
    <w:rsid w:val="00422F09"/>
    <w:rsid w:val="004239B9"/>
    <w:rsid w:val="00425C49"/>
    <w:rsid w:val="00426003"/>
    <w:rsid w:val="004272BF"/>
    <w:rsid w:val="004303B9"/>
    <w:rsid w:val="004312CB"/>
    <w:rsid w:val="00432A86"/>
    <w:rsid w:val="004331FC"/>
    <w:rsid w:val="00435CF0"/>
    <w:rsid w:val="00436D16"/>
    <w:rsid w:val="004417E1"/>
    <w:rsid w:val="00441B83"/>
    <w:rsid w:val="00442036"/>
    <w:rsid w:val="0044210F"/>
    <w:rsid w:val="004424DA"/>
    <w:rsid w:val="004444AD"/>
    <w:rsid w:val="00445AE0"/>
    <w:rsid w:val="00445C62"/>
    <w:rsid w:val="00447225"/>
    <w:rsid w:val="00450035"/>
    <w:rsid w:val="004503A7"/>
    <w:rsid w:val="00450C59"/>
    <w:rsid w:val="00450EF0"/>
    <w:rsid w:val="004520B5"/>
    <w:rsid w:val="00452A89"/>
    <w:rsid w:val="00453945"/>
    <w:rsid w:val="00454A9F"/>
    <w:rsid w:val="00455017"/>
    <w:rsid w:val="0045668C"/>
    <w:rsid w:val="004578F0"/>
    <w:rsid w:val="0045796B"/>
    <w:rsid w:val="00457CBD"/>
    <w:rsid w:val="00461317"/>
    <w:rsid w:val="0046169D"/>
    <w:rsid w:val="0046182D"/>
    <w:rsid w:val="00461BE2"/>
    <w:rsid w:val="004620F5"/>
    <w:rsid w:val="004629E3"/>
    <w:rsid w:val="004639F1"/>
    <w:rsid w:val="00464EA8"/>
    <w:rsid w:val="00465DC5"/>
    <w:rsid w:val="00466397"/>
    <w:rsid w:val="00467F0D"/>
    <w:rsid w:val="00470016"/>
    <w:rsid w:val="004707FB"/>
    <w:rsid w:val="00470851"/>
    <w:rsid w:val="00471595"/>
    <w:rsid w:val="00472348"/>
    <w:rsid w:val="0047652C"/>
    <w:rsid w:val="004766EA"/>
    <w:rsid w:val="00481359"/>
    <w:rsid w:val="00481CCA"/>
    <w:rsid w:val="00483FAF"/>
    <w:rsid w:val="00486DAC"/>
    <w:rsid w:val="00487006"/>
    <w:rsid w:val="004872F6"/>
    <w:rsid w:val="00487B54"/>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7AA6"/>
    <w:rsid w:val="004B0D7E"/>
    <w:rsid w:val="004B12F7"/>
    <w:rsid w:val="004B296F"/>
    <w:rsid w:val="004B2AF9"/>
    <w:rsid w:val="004B4712"/>
    <w:rsid w:val="004B77BB"/>
    <w:rsid w:val="004C1612"/>
    <w:rsid w:val="004C2858"/>
    <w:rsid w:val="004C3423"/>
    <w:rsid w:val="004C3BE1"/>
    <w:rsid w:val="004C492A"/>
    <w:rsid w:val="004C4C71"/>
    <w:rsid w:val="004C503A"/>
    <w:rsid w:val="004C5906"/>
    <w:rsid w:val="004C6012"/>
    <w:rsid w:val="004C6333"/>
    <w:rsid w:val="004D2CC2"/>
    <w:rsid w:val="004D2CCD"/>
    <w:rsid w:val="004D2EB4"/>
    <w:rsid w:val="004D348C"/>
    <w:rsid w:val="004D5230"/>
    <w:rsid w:val="004D5400"/>
    <w:rsid w:val="004D5A82"/>
    <w:rsid w:val="004D6EAB"/>
    <w:rsid w:val="004E047F"/>
    <w:rsid w:val="004E0972"/>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2EF9"/>
    <w:rsid w:val="00504634"/>
    <w:rsid w:val="00510470"/>
    <w:rsid w:val="0051199B"/>
    <w:rsid w:val="00511CA8"/>
    <w:rsid w:val="00511E23"/>
    <w:rsid w:val="00512266"/>
    <w:rsid w:val="00512EFF"/>
    <w:rsid w:val="00514B1B"/>
    <w:rsid w:val="00517B60"/>
    <w:rsid w:val="005218DD"/>
    <w:rsid w:val="005224EE"/>
    <w:rsid w:val="0052257D"/>
    <w:rsid w:val="00524090"/>
    <w:rsid w:val="00524E54"/>
    <w:rsid w:val="00525B9E"/>
    <w:rsid w:val="00526A9A"/>
    <w:rsid w:val="00530C9B"/>
    <w:rsid w:val="00531038"/>
    <w:rsid w:val="00531391"/>
    <w:rsid w:val="0053182F"/>
    <w:rsid w:val="005320AC"/>
    <w:rsid w:val="00532540"/>
    <w:rsid w:val="00533429"/>
    <w:rsid w:val="00534A83"/>
    <w:rsid w:val="00536198"/>
    <w:rsid w:val="005363AA"/>
    <w:rsid w:val="0053647D"/>
    <w:rsid w:val="00536D80"/>
    <w:rsid w:val="00540283"/>
    <w:rsid w:val="0054058C"/>
    <w:rsid w:val="00545820"/>
    <w:rsid w:val="00550B92"/>
    <w:rsid w:val="00550D95"/>
    <w:rsid w:val="005517EC"/>
    <w:rsid w:val="00556E2C"/>
    <w:rsid w:val="00563C5F"/>
    <w:rsid w:val="00564F44"/>
    <w:rsid w:val="00566AD9"/>
    <w:rsid w:val="00570945"/>
    <w:rsid w:val="005709E7"/>
    <w:rsid w:val="00571358"/>
    <w:rsid w:val="00572398"/>
    <w:rsid w:val="00572481"/>
    <w:rsid w:val="00573E43"/>
    <w:rsid w:val="0057568A"/>
    <w:rsid w:val="00575956"/>
    <w:rsid w:val="005763FC"/>
    <w:rsid w:val="0057676F"/>
    <w:rsid w:val="0058032C"/>
    <w:rsid w:val="005804EC"/>
    <w:rsid w:val="00580933"/>
    <w:rsid w:val="005809BC"/>
    <w:rsid w:val="0058104A"/>
    <w:rsid w:val="005814D0"/>
    <w:rsid w:val="00585A11"/>
    <w:rsid w:val="00586DB8"/>
    <w:rsid w:val="00587303"/>
    <w:rsid w:val="00587BA4"/>
    <w:rsid w:val="00591257"/>
    <w:rsid w:val="005932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7FE"/>
    <w:rsid w:val="005B598D"/>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245C"/>
    <w:rsid w:val="005E24D4"/>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9E6"/>
    <w:rsid w:val="00604AF5"/>
    <w:rsid w:val="00604CFB"/>
    <w:rsid w:val="00605232"/>
    <w:rsid w:val="0060561E"/>
    <w:rsid w:val="00605D09"/>
    <w:rsid w:val="00605F15"/>
    <w:rsid w:val="00606CB9"/>
    <w:rsid w:val="0061050B"/>
    <w:rsid w:val="00614C4F"/>
    <w:rsid w:val="0061580B"/>
    <w:rsid w:val="00616284"/>
    <w:rsid w:val="00616C4D"/>
    <w:rsid w:val="0062138B"/>
    <w:rsid w:val="00622A31"/>
    <w:rsid w:val="006244B5"/>
    <w:rsid w:val="006246A2"/>
    <w:rsid w:val="00627F29"/>
    <w:rsid w:val="00630378"/>
    <w:rsid w:val="006314CC"/>
    <w:rsid w:val="00632509"/>
    <w:rsid w:val="0063408A"/>
    <w:rsid w:val="006344B9"/>
    <w:rsid w:val="00636A5F"/>
    <w:rsid w:val="006371D9"/>
    <w:rsid w:val="0064017C"/>
    <w:rsid w:val="00641BF2"/>
    <w:rsid w:val="00641F9E"/>
    <w:rsid w:val="00642AF9"/>
    <w:rsid w:val="00642DF7"/>
    <w:rsid w:val="00644DC9"/>
    <w:rsid w:val="006457FC"/>
    <w:rsid w:val="00646329"/>
    <w:rsid w:val="00646C48"/>
    <w:rsid w:val="006506E6"/>
    <w:rsid w:val="00652CCF"/>
    <w:rsid w:val="006541B6"/>
    <w:rsid w:val="0065587D"/>
    <w:rsid w:val="00657E0F"/>
    <w:rsid w:val="006601A1"/>
    <w:rsid w:val="00660E8A"/>
    <w:rsid w:val="006622C9"/>
    <w:rsid w:val="00662AF6"/>
    <w:rsid w:val="0066466E"/>
    <w:rsid w:val="006679A5"/>
    <w:rsid w:val="00672092"/>
    <w:rsid w:val="00672D13"/>
    <w:rsid w:val="00673F2D"/>
    <w:rsid w:val="00674770"/>
    <w:rsid w:val="00680039"/>
    <w:rsid w:val="00681FC6"/>
    <w:rsid w:val="00684E10"/>
    <w:rsid w:val="006850F8"/>
    <w:rsid w:val="0068553E"/>
    <w:rsid w:val="00686F55"/>
    <w:rsid w:val="00687E96"/>
    <w:rsid w:val="006901F7"/>
    <w:rsid w:val="00690355"/>
    <w:rsid w:val="00690F78"/>
    <w:rsid w:val="006953B6"/>
    <w:rsid w:val="006957C3"/>
    <w:rsid w:val="006963B5"/>
    <w:rsid w:val="00696A1A"/>
    <w:rsid w:val="00696CE2"/>
    <w:rsid w:val="0069708E"/>
    <w:rsid w:val="0069773D"/>
    <w:rsid w:val="006A0CF4"/>
    <w:rsid w:val="006A1C1F"/>
    <w:rsid w:val="006A3B40"/>
    <w:rsid w:val="006A4168"/>
    <w:rsid w:val="006A58D6"/>
    <w:rsid w:val="006A79BE"/>
    <w:rsid w:val="006A7D60"/>
    <w:rsid w:val="006B1088"/>
    <w:rsid w:val="006B199D"/>
    <w:rsid w:val="006B26B3"/>
    <w:rsid w:val="006B2E36"/>
    <w:rsid w:val="006B2E8D"/>
    <w:rsid w:val="006B3BAB"/>
    <w:rsid w:val="006B3C3D"/>
    <w:rsid w:val="006C1A71"/>
    <w:rsid w:val="006C1E87"/>
    <w:rsid w:val="006C25FC"/>
    <w:rsid w:val="006C324C"/>
    <w:rsid w:val="006C3255"/>
    <w:rsid w:val="006C4ABF"/>
    <w:rsid w:val="006C5DD2"/>
    <w:rsid w:val="006C5E94"/>
    <w:rsid w:val="006C664C"/>
    <w:rsid w:val="006C66D0"/>
    <w:rsid w:val="006D160C"/>
    <w:rsid w:val="006D4444"/>
    <w:rsid w:val="006D5D6A"/>
    <w:rsid w:val="006D62F3"/>
    <w:rsid w:val="006E010F"/>
    <w:rsid w:val="006E0E23"/>
    <w:rsid w:val="006E17FA"/>
    <w:rsid w:val="006E2198"/>
    <w:rsid w:val="006E38EF"/>
    <w:rsid w:val="006E4A15"/>
    <w:rsid w:val="006E4AF2"/>
    <w:rsid w:val="006E4C25"/>
    <w:rsid w:val="006E62DE"/>
    <w:rsid w:val="006E6721"/>
    <w:rsid w:val="006E69A2"/>
    <w:rsid w:val="006E7DC3"/>
    <w:rsid w:val="006E7E52"/>
    <w:rsid w:val="006F0666"/>
    <w:rsid w:val="006F0924"/>
    <w:rsid w:val="006F37EB"/>
    <w:rsid w:val="006F71CB"/>
    <w:rsid w:val="00700A0F"/>
    <w:rsid w:val="007022B7"/>
    <w:rsid w:val="007033E4"/>
    <w:rsid w:val="00703E6A"/>
    <w:rsid w:val="00704178"/>
    <w:rsid w:val="00705815"/>
    <w:rsid w:val="0070625D"/>
    <w:rsid w:val="0070654E"/>
    <w:rsid w:val="00706C56"/>
    <w:rsid w:val="00706D8E"/>
    <w:rsid w:val="00711652"/>
    <w:rsid w:val="00711E1A"/>
    <w:rsid w:val="00711E29"/>
    <w:rsid w:val="0071253F"/>
    <w:rsid w:val="00712871"/>
    <w:rsid w:val="007129BB"/>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2A3A"/>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0645"/>
    <w:rsid w:val="0075190F"/>
    <w:rsid w:val="007522C9"/>
    <w:rsid w:val="00754ED3"/>
    <w:rsid w:val="007558EE"/>
    <w:rsid w:val="00755F23"/>
    <w:rsid w:val="00761198"/>
    <w:rsid w:val="00762ACE"/>
    <w:rsid w:val="00763785"/>
    <w:rsid w:val="00765BEA"/>
    <w:rsid w:val="00766BAA"/>
    <w:rsid w:val="00770A8D"/>
    <w:rsid w:val="00771745"/>
    <w:rsid w:val="00771958"/>
    <w:rsid w:val="00774FAD"/>
    <w:rsid w:val="007777A3"/>
    <w:rsid w:val="0077782F"/>
    <w:rsid w:val="00783090"/>
    <w:rsid w:val="0078360F"/>
    <w:rsid w:val="00785C71"/>
    <w:rsid w:val="007862C9"/>
    <w:rsid w:val="00787681"/>
    <w:rsid w:val="00787945"/>
    <w:rsid w:val="0079039F"/>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37E6"/>
    <w:rsid w:val="007C38F1"/>
    <w:rsid w:val="007C5A71"/>
    <w:rsid w:val="007C7A45"/>
    <w:rsid w:val="007D1297"/>
    <w:rsid w:val="007D1305"/>
    <w:rsid w:val="007D245E"/>
    <w:rsid w:val="007D27F3"/>
    <w:rsid w:val="007D3B78"/>
    <w:rsid w:val="007D48F6"/>
    <w:rsid w:val="007D53F8"/>
    <w:rsid w:val="007E2658"/>
    <w:rsid w:val="007E3727"/>
    <w:rsid w:val="007E38DE"/>
    <w:rsid w:val="007E65D6"/>
    <w:rsid w:val="007E79EB"/>
    <w:rsid w:val="007F1C9A"/>
    <w:rsid w:val="007F1F00"/>
    <w:rsid w:val="007F228B"/>
    <w:rsid w:val="007F2AE8"/>
    <w:rsid w:val="007F3267"/>
    <w:rsid w:val="007F4ACA"/>
    <w:rsid w:val="007F56CF"/>
    <w:rsid w:val="007F62F3"/>
    <w:rsid w:val="008025CC"/>
    <w:rsid w:val="008074CF"/>
    <w:rsid w:val="00811AF6"/>
    <w:rsid w:val="008134A2"/>
    <w:rsid w:val="0081488E"/>
    <w:rsid w:val="00814F59"/>
    <w:rsid w:val="00816B7C"/>
    <w:rsid w:val="00820A8A"/>
    <w:rsid w:val="00820BE3"/>
    <w:rsid w:val="00820D62"/>
    <w:rsid w:val="00821278"/>
    <w:rsid w:val="00821EEB"/>
    <w:rsid w:val="00823060"/>
    <w:rsid w:val="008257A9"/>
    <w:rsid w:val="0082715D"/>
    <w:rsid w:val="00830FAE"/>
    <w:rsid w:val="00831813"/>
    <w:rsid w:val="008323E5"/>
    <w:rsid w:val="00834CB0"/>
    <w:rsid w:val="00836995"/>
    <w:rsid w:val="0083763A"/>
    <w:rsid w:val="00837AA2"/>
    <w:rsid w:val="00840BD6"/>
    <w:rsid w:val="0084353C"/>
    <w:rsid w:val="00843AAE"/>
    <w:rsid w:val="008451A6"/>
    <w:rsid w:val="00845925"/>
    <w:rsid w:val="00846233"/>
    <w:rsid w:val="008473A7"/>
    <w:rsid w:val="00847D6E"/>
    <w:rsid w:val="00850FC4"/>
    <w:rsid w:val="00851F86"/>
    <w:rsid w:val="0085407C"/>
    <w:rsid w:val="008555DF"/>
    <w:rsid w:val="008569FC"/>
    <w:rsid w:val="00857999"/>
    <w:rsid w:val="00857D03"/>
    <w:rsid w:val="0086053E"/>
    <w:rsid w:val="00860A88"/>
    <w:rsid w:val="00861EC0"/>
    <w:rsid w:val="00864AA7"/>
    <w:rsid w:val="00866038"/>
    <w:rsid w:val="00866D13"/>
    <w:rsid w:val="00870F3C"/>
    <w:rsid w:val="0087118D"/>
    <w:rsid w:val="00871ECF"/>
    <w:rsid w:val="0087229C"/>
    <w:rsid w:val="00873451"/>
    <w:rsid w:val="00873EF5"/>
    <w:rsid w:val="008744CA"/>
    <w:rsid w:val="00875C80"/>
    <w:rsid w:val="00876698"/>
    <w:rsid w:val="0087679B"/>
    <w:rsid w:val="0087748E"/>
    <w:rsid w:val="00884A46"/>
    <w:rsid w:val="00884B61"/>
    <w:rsid w:val="008857A5"/>
    <w:rsid w:val="00885D05"/>
    <w:rsid w:val="00885F3C"/>
    <w:rsid w:val="00886D36"/>
    <w:rsid w:val="00887B39"/>
    <w:rsid w:val="00887DD3"/>
    <w:rsid w:val="00891FF1"/>
    <w:rsid w:val="0089337A"/>
    <w:rsid w:val="00894622"/>
    <w:rsid w:val="008947D9"/>
    <w:rsid w:val="00895EB2"/>
    <w:rsid w:val="008A05CF"/>
    <w:rsid w:val="008A1C7A"/>
    <w:rsid w:val="008A24DA"/>
    <w:rsid w:val="008A2644"/>
    <w:rsid w:val="008A3E29"/>
    <w:rsid w:val="008A5EBC"/>
    <w:rsid w:val="008A704A"/>
    <w:rsid w:val="008B1161"/>
    <w:rsid w:val="008B37CF"/>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74D"/>
    <w:rsid w:val="008D6758"/>
    <w:rsid w:val="008D6AC5"/>
    <w:rsid w:val="008D6E74"/>
    <w:rsid w:val="008D7423"/>
    <w:rsid w:val="008E0AAC"/>
    <w:rsid w:val="008E25CA"/>
    <w:rsid w:val="008E2CE1"/>
    <w:rsid w:val="008E3052"/>
    <w:rsid w:val="008E4CBB"/>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4317"/>
    <w:rsid w:val="00904D58"/>
    <w:rsid w:val="009053C0"/>
    <w:rsid w:val="00905F71"/>
    <w:rsid w:val="0090700C"/>
    <w:rsid w:val="00911390"/>
    <w:rsid w:val="0091254D"/>
    <w:rsid w:val="00912BDA"/>
    <w:rsid w:val="009133D9"/>
    <w:rsid w:val="00916886"/>
    <w:rsid w:val="00920158"/>
    <w:rsid w:val="009208C3"/>
    <w:rsid w:val="009210F6"/>
    <w:rsid w:val="00921AF3"/>
    <w:rsid w:val="00923495"/>
    <w:rsid w:val="00923B2D"/>
    <w:rsid w:val="00924370"/>
    <w:rsid w:val="0092437B"/>
    <w:rsid w:val="0092690D"/>
    <w:rsid w:val="009276C4"/>
    <w:rsid w:val="00927EF7"/>
    <w:rsid w:val="00930BB4"/>
    <w:rsid w:val="00931315"/>
    <w:rsid w:val="00931DCA"/>
    <w:rsid w:val="00932256"/>
    <w:rsid w:val="00932AF7"/>
    <w:rsid w:val="00935E21"/>
    <w:rsid w:val="00936C83"/>
    <w:rsid w:val="0093714E"/>
    <w:rsid w:val="00937AD1"/>
    <w:rsid w:val="00937F1C"/>
    <w:rsid w:val="00942AFB"/>
    <w:rsid w:val="009433BF"/>
    <w:rsid w:val="00944C6E"/>
    <w:rsid w:val="0094500A"/>
    <w:rsid w:val="00945F94"/>
    <w:rsid w:val="009464D0"/>
    <w:rsid w:val="00946F78"/>
    <w:rsid w:val="00951358"/>
    <w:rsid w:val="0095326C"/>
    <w:rsid w:val="009549E4"/>
    <w:rsid w:val="00955472"/>
    <w:rsid w:val="00960AF4"/>
    <w:rsid w:val="00961207"/>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91221"/>
    <w:rsid w:val="00992257"/>
    <w:rsid w:val="00992E3A"/>
    <w:rsid w:val="00997411"/>
    <w:rsid w:val="009A0C8A"/>
    <w:rsid w:val="009A0DD2"/>
    <w:rsid w:val="009A1560"/>
    <w:rsid w:val="009A16E9"/>
    <w:rsid w:val="009A188E"/>
    <w:rsid w:val="009A19F6"/>
    <w:rsid w:val="009A2800"/>
    <w:rsid w:val="009A2930"/>
    <w:rsid w:val="009A45BD"/>
    <w:rsid w:val="009A5C06"/>
    <w:rsid w:val="009A5E7A"/>
    <w:rsid w:val="009A6A88"/>
    <w:rsid w:val="009A6B80"/>
    <w:rsid w:val="009B0868"/>
    <w:rsid w:val="009B15C2"/>
    <w:rsid w:val="009B1E78"/>
    <w:rsid w:val="009B2475"/>
    <w:rsid w:val="009B2EE0"/>
    <w:rsid w:val="009B300A"/>
    <w:rsid w:val="009B3141"/>
    <w:rsid w:val="009B4DFB"/>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2D82"/>
    <w:rsid w:val="009D3C37"/>
    <w:rsid w:val="009D4BAA"/>
    <w:rsid w:val="009D5B63"/>
    <w:rsid w:val="009E0E12"/>
    <w:rsid w:val="009E0F91"/>
    <w:rsid w:val="009E1068"/>
    <w:rsid w:val="009E114C"/>
    <w:rsid w:val="009E13D8"/>
    <w:rsid w:val="009E1799"/>
    <w:rsid w:val="009E1CF3"/>
    <w:rsid w:val="009E4B9E"/>
    <w:rsid w:val="009E539D"/>
    <w:rsid w:val="009E6457"/>
    <w:rsid w:val="009F1203"/>
    <w:rsid w:val="009F1A8F"/>
    <w:rsid w:val="009F231E"/>
    <w:rsid w:val="009F3387"/>
    <w:rsid w:val="009F5F3F"/>
    <w:rsid w:val="00A000E3"/>
    <w:rsid w:val="00A00A96"/>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4123"/>
    <w:rsid w:val="00A3635F"/>
    <w:rsid w:val="00A36DAF"/>
    <w:rsid w:val="00A373AA"/>
    <w:rsid w:val="00A378ED"/>
    <w:rsid w:val="00A41585"/>
    <w:rsid w:val="00A43049"/>
    <w:rsid w:val="00A43383"/>
    <w:rsid w:val="00A453EE"/>
    <w:rsid w:val="00A45585"/>
    <w:rsid w:val="00A45762"/>
    <w:rsid w:val="00A457B5"/>
    <w:rsid w:val="00A45853"/>
    <w:rsid w:val="00A465BA"/>
    <w:rsid w:val="00A471F4"/>
    <w:rsid w:val="00A53FAA"/>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80C8A"/>
    <w:rsid w:val="00A80FEE"/>
    <w:rsid w:val="00A8183A"/>
    <w:rsid w:val="00A8390A"/>
    <w:rsid w:val="00A85909"/>
    <w:rsid w:val="00A86F91"/>
    <w:rsid w:val="00A91539"/>
    <w:rsid w:val="00A91919"/>
    <w:rsid w:val="00A91AC6"/>
    <w:rsid w:val="00A923C4"/>
    <w:rsid w:val="00A92602"/>
    <w:rsid w:val="00A92A2F"/>
    <w:rsid w:val="00A93BA6"/>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4792"/>
    <w:rsid w:val="00AB6C4E"/>
    <w:rsid w:val="00AC0B38"/>
    <w:rsid w:val="00AC1A8B"/>
    <w:rsid w:val="00AC2E91"/>
    <w:rsid w:val="00AC52D3"/>
    <w:rsid w:val="00AC5B62"/>
    <w:rsid w:val="00AC6BE6"/>
    <w:rsid w:val="00AD1F46"/>
    <w:rsid w:val="00AD2524"/>
    <w:rsid w:val="00AD4799"/>
    <w:rsid w:val="00AD4A02"/>
    <w:rsid w:val="00AD63AF"/>
    <w:rsid w:val="00AE0113"/>
    <w:rsid w:val="00AE07D3"/>
    <w:rsid w:val="00AE220C"/>
    <w:rsid w:val="00AE4BAC"/>
    <w:rsid w:val="00AE5A1A"/>
    <w:rsid w:val="00AE5B21"/>
    <w:rsid w:val="00AE6C99"/>
    <w:rsid w:val="00AE7786"/>
    <w:rsid w:val="00AF0A8A"/>
    <w:rsid w:val="00AF22E4"/>
    <w:rsid w:val="00AF2E9C"/>
    <w:rsid w:val="00AF30BB"/>
    <w:rsid w:val="00AF3DDE"/>
    <w:rsid w:val="00AF40AC"/>
    <w:rsid w:val="00AF41DF"/>
    <w:rsid w:val="00AF51B0"/>
    <w:rsid w:val="00AF5373"/>
    <w:rsid w:val="00AF5ED6"/>
    <w:rsid w:val="00AF6381"/>
    <w:rsid w:val="00AF63D5"/>
    <w:rsid w:val="00AF63F8"/>
    <w:rsid w:val="00AF738D"/>
    <w:rsid w:val="00B0008F"/>
    <w:rsid w:val="00B01132"/>
    <w:rsid w:val="00B023E0"/>
    <w:rsid w:val="00B0250C"/>
    <w:rsid w:val="00B04B53"/>
    <w:rsid w:val="00B06B57"/>
    <w:rsid w:val="00B0715D"/>
    <w:rsid w:val="00B07446"/>
    <w:rsid w:val="00B07B6A"/>
    <w:rsid w:val="00B114C3"/>
    <w:rsid w:val="00B1251B"/>
    <w:rsid w:val="00B12BA4"/>
    <w:rsid w:val="00B14412"/>
    <w:rsid w:val="00B14D5F"/>
    <w:rsid w:val="00B16BC1"/>
    <w:rsid w:val="00B20637"/>
    <w:rsid w:val="00B20A4D"/>
    <w:rsid w:val="00B2155E"/>
    <w:rsid w:val="00B22537"/>
    <w:rsid w:val="00B24736"/>
    <w:rsid w:val="00B24C96"/>
    <w:rsid w:val="00B2539F"/>
    <w:rsid w:val="00B25E5D"/>
    <w:rsid w:val="00B26245"/>
    <w:rsid w:val="00B26ADB"/>
    <w:rsid w:val="00B276A7"/>
    <w:rsid w:val="00B2771E"/>
    <w:rsid w:val="00B31F2C"/>
    <w:rsid w:val="00B32460"/>
    <w:rsid w:val="00B33FF0"/>
    <w:rsid w:val="00B34708"/>
    <w:rsid w:val="00B352E4"/>
    <w:rsid w:val="00B35F68"/>
    <w:rsid w:val="00B364DF"/>
    <w:rsid w:val="00B418A6"/>
    <w:rsid w:val="00B41D6E"/>
    <w:rsid w:val="00B42860"/>
    <w:rsid w:val="00B433D2"/>
    <w:rsid w:val="00B4346D"/>
    <w:rsid w:val="00B4507E"/>
    <w:rsid w:val="00B454F8"/>
    <w:rsid w:val="00B45A3B"/>
    <w:rsid w:val="00B47A6F"/>
    <w:rsid w:val="00B50FA1"/>
    <w:rsid w:val="00B52267"/>
    <w:rsid w:val="00B54477"/>
    <w:rsid w:val="00B56222"/>
    <w:rsid w:val="00B57615"/>
    <w:rsid w:val="00B576CD"/>
    <w:rsid w:val="00B62C89"/>
    <w:rsid w:val="00B665AE"/>
    <w:rsid w:val="00B666CB"/>
    <w:rsid w:val="00B678EB"/>
    <w:rsid w:val="00B67CDA"/>
    <w:rsid w:val="00B71641"/>
    <w:rsid w:val="00B74262"/>
    <w:rsid w:val="00B7433E"/>
    <w:rsid w:val="00B74693"/>
    <w:rsid w:val="00B74FE1"/>
    <w:rsid w:val="00B76332"/>
    <w:rsid w:val="00B7776C"/>
    <w:rsid w:val="00B82EE5"/>
    <w:rsid w:val="00B84982"/>
    <w:rsid w:val="00B84EAD"/>
    <w:rsid w:val="00B85721"/>
    <w:rsid w:val="00B85E2E"/>
    <w:rsid w:val="00B86043"/>
    <w:rsid w:val="00B86C29"/>
    <w:rsid w:val="00B9096E"/>
    <w:rsid w:val="00B9196F"/>
    <w:rsid w:val="00B92D96"/>
    <w:rsid w:val="00B933DE"/>
    <w:rsid w:val="00B93A2D"/>
    <w:rsid w:val="00B95273"/>
    <w:rsid w:val="00B95A7A"/>
    <w:rsid w:val="00BA2052"/>
    <w:rsid w:val="00BA37ED"/>
    <w:rsid w:val="00BA449F"/>
    <w:rsid w:val="00BA55B4"/>
    <w:rsid w:val="00BA5C59"/>
    <w:rsid w:val="00BA6221"/>
    <w:rsid w:val="00BB31BE"/>
    <w:rsid w:val="00BB770E"/>
    <w:rsid w:val="00BB7FB5"/>
    <w:rsid w:val="00BC0FB0"/>
    <w:rsid w:val="00BC25F7"/>
    <w:rsid w:val="00BC2A74"/>
    <w:rsid w:val="00BC3265"/>
    <w:rsid w:val="00BC36BB"/>
    <w:rsid w:val="00BC643B"/>
    <w:rsid w:val="00BC73A7"/>
    <w:rsid w:val="00BD09D3"/>
    <w:rsid w:val="00BD12AD"/>
    <w:rsid w:val="00BD2FCC"/>
    <w:rsid w:val="00BD3753"/>
    <w:rsid w:val="00BD44B9"/>
    <w:rsid w:val="00BD6EFA"/>
    <w:rsid w:val="00BD72D8"/>
    <w:rsid w:val="00BE0E58"/>
    <w:rsid w:val="00BE1397"/>
    <w:rsid w:val="00BE1E9D"/>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6493"/>
    <w:rsid w:val="00BF6A0E"/>
    <w:rsid w:val="00C00470"/>
    <w:rsid w:val="00C021C7"/>
    <w:rsid w:val="00C04C4B"/>
    <w:rsid w:val="00C05887"/>
    <w:rsid w:val="00C067C4"/>
    <w:rsid w:val="00C06A02"/>
    <w:rsid w:val="00C06A44"/>
    <w:rsid w:val="00C06F41"/>
    <w:rsid w:val="00C111FA"/>
    <w:rsid w:val="00C12989"/>
    <w:rsid w:val="00C150F2"/>
    <w:rsid w:val="00C15F88"/>
    <w:rsid w:val="00C1747B"/>
    <w:rsid w:val="00C21D7F"/>
    <w:rsid w:val="00C2232A"/>
    <w:rsid w:val="00C228CF"/>
    <w:rsid w:val="00C22D94"/>
    <w:rsid w:val="00C22F09"/>
    <w:rsid w:val="00C232B9"/>
    <w:rsid w:val="00C25157"/>
    <w:rsid w:val="00C265C5"/>
    <w:rsid w:val="00C267C7"/>
    <w:rsid w:val="00C270A1"/>
    <w:rsid w:val="00C271E9"/>
    <w:rsid w:val="00C27DC7"/>
    <w:rsid w:val="00C30230"/>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C92"/>
    <w:rsid w:val="00C51123"/>
    <w:rsid w:val="00C51E94"/>
    <w:rsid w:val="00C5200C"/>
    <w:rsid w:val="00C521D7"/>
    <w:rsid w:val="00C532A5"/>
    <w:rsid w:val="00C53641"/>
    <w:rsid w:val="00C54472"/>
    <w:rsid w:val="00C54931"/>
    <w:rsid w:val="00C54BF8"/>
    <w:rsid w:val="00C54CAE"/>
    <w:rsid w:val="00C55BC1"/>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5461"/>
    <w:rsid w:val="00C761E1"/>
    <w:rsid w:val="00C82020"/>
    <w:rsid w:val="00C82092"/>
    <w:rsid w:val="00C82515"/>
    <w:rsid w:val="00C8271F"/>
    <w:rsid w:val="00C83898"/>
    <w:rsid w:val="00C842FA"/>
    <w:rsid w:val="00C853C5"/>
    <w:rsid w:val="00C8602D"/>
    <w:rsid w:val="00C90D68"/>
    <w:rsid w:val="00C92471"/>
    <w:rsid w:val="00C9252F"/>
    <w:rsid w:val="00C941C9"/>
    <w:rsid w:val="00C94C68"/>
    <w:rsid w:val="00C95791"/>
    <w:rsid w:val="00C95793"/>
    <w:rsid w:val="00C96659"/>
    <w:rsid w:val="00C9767B"/>
    <w:rsid w:val="00C97CF5"/>
    <w:rsid w:val="00CA2AA8"/>
    <w:rsid w:val="00CA6830"/>
    <w:rsid w:val="00CA6C58"/>
    <w:rsid w:val="00CB0850"/>
    <w:rsid w:val="00CB0E66"/>
    <w:rsid w:val="00CB444F"/>
    <w:rsid w:val="00CB5519"/>
    <w:rsid w:val="00CB5BDD"/>
    <w:rsid w:val="00CB5EFF"/>
    <w:rsid w:val="00CB67DC"/>
    <w:rsid w:val="00CB709C"/>
    <w:rsid w:val="00CB71F3"/>
    <w:rsid w:val="00CB7271"/>
    <w:rsid w:val="00CC0300"/>
    <w:rsid w:val="00CC246C"/>
    <w:rsid w:val="00CC56B2"/>
    <w:rsid w:val="00CC5B1A"/>
    <w:rsid w:val="00CC6180"/>
    <w:rsid w:val="00CC6B5B"/>
    <w:rsid w:val="00CC6B6F"/>
    <w:rsid w:val="00CC6FF6"/>
    <w:rsid w:val="00CC733D"/>
    <w:rsid w:val="00CD168F"/>
    <w:rsid w:val="00CD3FFC"/>
    <w:rsid w:val="00CD455F"/>
    <w:rsid w:val="00CD471C"/>
    <w:rsid w:val="00CD4B07"/>
    <w:rsid w:val="00CD626B"/>
    <w:rsid w:val="00CE06A4"/>
    <w:rsid w:val="00CE06A9"/>
    <w:rsid w:val="00CE0A94"/>
    <w:rsid w:val="00CE14E7"/>
    <w:rsid w:val="00CE2001"/>
    <w:rsid w:val="00CE3AD7"/>
    <w:rsid w:val="00CE43B1"/>
    <w:rsid w:val="00CE4E14"/>
    <w:rsid w:val="00CE578F"/>
    <w:rsid w:val="00CE63B8"/>
    <w:rsid w:val="00CF0176"/>
    <w:rsid w:val="00CF0604"/>
    <w:rsid w:val="00CF0B74"/>
    <w:rsid w:val="00CF1AE4"/>
    <w:rsid w:val="00CF21B4"/>
    <w:rsid w:val="00CF2562"/>
    <w:rsid w:val="00CF5ECA"/>
    <w:rsid w:val="00CF7875"/>
    <w:rsid w:val="00D00669"/>
    <w:rsid w:val="00D0281F"/>
    <w:rsid w:val="00D02E7D"/>
    <w:rsid w:val="00D03E4C"/>
    <w:rsid w:val="00D0454A"/>
    <w:rsid w:val="00D05D64"/>
    <w:rsid w:val="00D0646E"/>
    <w:rsid w:val="00D06F11"/>
    <w:rsid w:val="00D07521"/>
    <w:rsid w:val="00D109E0"/>
    <w:rsid w:val="00D117D0"/>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ED4"/>
    <w:rsid w:val="00D328AA"/>
    <w:rsid w:val="00D32A6B"/>
    <w:rsid w:val="00D33850"/>
    <w:rsid w:val="00D33CE1"/>
    <w:rsid w:val="00D35A7A"/>
    <w:rsid w:val="00D36675"/>
    <w:rsid w:val="00D40FBD"/>
    <w:rsid w:val="00D413D9"/>
    <w:rsid w:val="00D443FD"/>
    <w:rsid w:val="00D45A9B"/>
    <w:rsid w:val="00D47CEE"/>
    <w:rsid w:val="00D50250"/>
    <w:rsid w:val="00D50A77"/>
    <w:rsid w:val="00D5141B"/>
    <w:rsid w:val="00D54FEA"/>
    <w:rsid w:val="00D55021"/>
    <w:rsid w:val="00D550DA"/>
    <w:rsid w:val="00D55C3D"/>
    <w:rsid w:val="00D57607"/>
    <w:rsid w:val="00D60FB2"/>
    <w:rsid w:val="00D627BF"/>
    <w:rsid w:val="00D637DF"/>
    <w:rsid w:val="00D63A27"/>
    <w:rsid w:val="00D63CD9"/>
    <w:rsid w:val="00D64057"/>
    <w:rsid w:val="00D64B16"/>
    <w:rsid w:val="00D66E0E"/>
    <w:rsid w:val="00D66F5B"/>
    <w:rsid w:val="00D67C14"/>
    <w:rsid w:val="00D7068B"/>
    <w:rsid w:val="00D71125"/>
    <w:rsid w:val="00D73A63"/>
    <w:rsid w:val="00D74808"/>
    <w:rsid w:val="00D75214"/>
    <w:rsid w:val="00D80D22"/>
    <w:rsid w:val="00D81037"/>
    <w:rsid w:val="00D81C12"/>
    <w:rsid w:val="00D82229"/>
    <w:rsid w:val="00D82362"/>
    <w:rsid w:val="00D82C4D"/>
    <w:rsid w:val="00D82FD0"/>
    <w:rsid w:val="00D83D12"/>
    <w:rsid w:val="00D85A33"/>
    <w:rsid w:val="00D87F8B"/>
    <w:rsid w:val="00D920E6"/>
    <w:rsid w:val="00D9470B"/>
    <w:rsid w:val="00D94A75"/>
    <w:rsid w:val="00D96B33"/>
    <w:rsid w:val="00DA0EE0"/>
    <w:rsid w:val="00DA1113"/>
    <w:rsid w:val="00DA1ABD"/>
    <w:rsid w:val="00DB07DA"/>
    <w:rsid w:val="00DB1810"/>
    <w:rsid w:val="00DB1CFA"/>
    <w:rsid w:val="00DB1D5C"/>
    <w:rsid w:val="00DB2BB2"/>
    <w:rsid w:val="00DB5CF4"/>
    <w:rsid w:val="00DB782B"/>
    <w:rsid w:val="00DB79BF"/>
    <w:rsid w:val="00DB7DCB"/>
    <w:rsid w:val="00DC08E9"/>
    <w:rsid w:val="00DC2AC6"/>
    <w:rsid w:val="00DC475D"/>
    <w:rsid w:val="00DC4FC5"/>
    <w:rsid w:val="00DC648A"/>
    <w:rsid w:val="00DC6E15"/>
    <w:rsid w:val="00DC73DE"/>
    <w:rsid w:val="00DD0FCA"/>
    <w:rsid w:val="00DD106B"/>
    <w:rsid w:val="00DD2817"/>
    <w:rsid w:val="00DD419E"/>
    <w:rsid w:val="00DD63B5"/>
    <w:rsid w:val="00DE0492"/>
    <w:rsid w:val="00DE0FA7"/>
    <w:rsid w:val="00DE1494"/>
    <w:rsid w:val="00DE2926"/>
    <w:rsid w:val="00DE3199"/>
    <w:rsid w:val="00DE402D"/>
    <w:rsid w:val="00DE465A"/>
    <w:rsid w:val="00DE64A7"/>
    <w:rsid w:val="00DE67DA"/>
    <w:rsid w:val="00DF036C"/>
    <w:rsid w:val="00DF0BE3"/>
    <w:rsid w:val="00DF509F"/>
    <w:rsid w:val="00DF5295"/>
    <w:rsid w:val="00DF6131"/>
    <w:rsid w:val="00DF6222"/>
    <w:rsid w:val="00E00782"/>
    <w:rsid w:val="00E0120C"/>
    <w:rsid w:val="00E02627"/>
    <w:rsid w:val="00E03567"/>
    <w:rsid w:val="00E047A7"/>
    <w:rsid w:val="00E0504D"/>
    <w:rsid w:val="00E05084"/>
    <w:rsid w:val="00E06124"/>
    <w:rsid w:val="00E127B3"/>
    <w:rsid w:val="00E12A1B"/>
    <w:rsid w:val="00E149CC"/>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7A3F"/>
    <w:rsid w:val="00E4022D"/>
    <w:rsid w:val="00E41003"/>
    <w:rsid w:val="00E41A42"/>
    <w:rsid w:val="00E4367D"/>
    <w:rsid w:val="00E43B0F"/>
    <w:rsid w:val="00E43E5A"/>
    <w:rsid w:val="00E4525D"/>
    <w:rsid w:val="00E45CB2"/>
    <w:rsid w:val="00E46AF4"/>
    <w:rsid w:val="00E479F6"/>
    <w:rsid w:val="00E47BC5"/>
    <w:rsid w:val="00E50578"/>
    <w:rsid w:val="00E50666"/>
    <w:rsid w:val="00E516DA"/>
    <w:rsid w:val="00E51B28"/>
    <w:rsid w:val="00E520BD"/>
    <w:rsid w:val="00E52E9D"/>
    <w:rsid w:val="00E53C14"/>
    <w:rsid w:val="00E5471D"/>
    <w:rsid w:val="00E54BF3"/>
    <w:rsid w:val="00E55CDB"/>
    <w:rsid w:val="00E57B50"/>
    <w:rsid w:val="00E60186"/>
    <w:rsid w:val="00E6140E"/>
    <w:rsid w:val="00E61D7C"/>
    <w:rsid w:val="00E648DE"/>
    <w:rsid w:val="00E64AF4"/>
    <w:rsid w:val="00E65ABF"/>
    <w:rsid w:val="00E66566"/>
    <w:rsid w:val="00E66E68"/>
    <w:rsid w:val="00E678ED"/>
    <w:rsid w:val="00E70E18"/>
    <w:rsid w:val="00E71B43"/>
    <w:rsid w:val="00E71E46"/>
    <w:rsid w:val="00E72772"/>
    <w:rsid w:val="00E72930"/>
    <w:rsid w:val="00E72C55"/>
    <w:rsid w:val="00E73DF0"/>
    <w:rsid w:val="00E741FE"/>
    <w:rsid w:val="00E75D72"/>
    <w:rsid w:val="00E76052"/>
    <w:rsid w:val="00E7727F"/>
    <w:rsid w:val="00E77E7D"/>
    <w:rsid w:val="00E80D7C"/>
    <w:rsid w:val="00E81BD3"/>
    <w:rsid w:val="00E82968"/>
    <w:rsid w:val="00E83344"/>
    <w:rsid w:val="00E83477"/>
    <w:rsid w:val="00E84231"/>
    <w:rsid w:val="00E8565D"/>
    <w:rsid w:val="00E86FC9"/>
    <w:rsid w:val="00E87299"/>
    <w:rsid w:val="00E87CDC"/>
    <w:rsid w:val="00E92AF2"/>
    <w:rsid w:val="00E959C7"/>
    <w:rsid w:val="00E96B67"/>
    <w:rsid w:val="00EA27C1"/>
    <w:rsid w:val="00EA33CD"/>
    <w:rsid w:val="00EA54B5"/>
    <w:rsid w:val="00EA6798"/>
    <w:rsid w:val="00EB03D9"/>
    <w:rsid w:val="00EB0655"/>
    <w:rsid w:val="00EB27BB"/>
    <w:rsid w:val="00EB4F58"/>
    <w:rsid w:val="00EB5600"/>
    <w:rsid w:val="00EB5BC4"/>
    <w:rsid w:val="00EB6C44"/>
    <w:rsid w:val="00EC04D7"/>
    <w:rsid w:val="00EC1928"/>
    <w:rsid w:val="00EC1D11"/>
    <w:rsid w:val="00EC2322"/>
    <w:rsid w:val="00EC2581"/>
    <w:rsid w:val="00EC3379"/>
    <w:rsid w:val="00EC3CCA"/>
    <w:rsid w:val="00EC419E"/>
    <w:rsid w:val="00EC5B7F"/>
    <w:rsid w:val="00EC5C4E"/>
    <w:rsid w:val="00EC6548"/>
    <w:rsid w:val="00EC675A"/>
    <w:rsid w:val="00EC6BDE"/>
    <w:rsid w:val="00EC7E07"/>
    <w:rsid w:val="00ED060E"/>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31AA"/>
    <w:rsid w:val="00F03383"/>
    <w:rsid w:val="00F03AA6"/>
    <w:rsid w:val="00F0449C"/>
    <w:rsid w:val="00F0463F"/>
    <w:rsid w:val="00F05C83"/>
    <w:rsid w:val="00F05D15"/>
    <w:rsid w:val="00F05F15"/>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273E6"/>
    <w:rsid w:val="00F30ADB"/>
    <w:rsid w:val="00F31710"/>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4E50"/>
    <w:rsid w:val="00F5586C"/>
    <w:rsid w:val="00F577C6"/>
    <w:rsid w:val="00F578E9"/>
    <w:rsid w:val="00F60973"/>
    <w:rsid w:val="00F609F8"/>
    <w:rsid w:val="00F621D1"/>
    <w:rsid w:val="00F62302"/>
    <w:rsid w:val="00F62B98"/>
    <w:rsid w:val="00F62EFA"/>
    <w:rsid w:val="00F63E10"/>
    <w:rsid w:val="00F67C58"/>
    <w:rsid w:val="00F70F3D"/>
    <w:rsid w:val="00F72149"/>
    <w:rsid w:val="00F75414"/>
    <w:rsid w:val="00F75C6A"/>
    <w:rsid w:val="00F77718"/>
    <w:rsid w:val="00F80CC0"/>
    <w:rsid w:val="00F81CC3"/>
    <w:rsid w:val="00F81FA1"/>
    <w:rsid w:val="00F825FD"/>
    <w:rsid w:val="00F82FED"/>
    <w:rsid w:val="00F83A07"/>
    <w:rsid w:val="00F84351"/>
    <w:rsid w:val="00F845B6"/>
    <w:rsid w:val="00F863BA"/>
    <w:rsid w:val="00F874D8"/>
    <w:rsid w:val="00F900AB"/>
    <w:rsid w:val="00F91EA7"/>
    <w:rsid w:val="00F92FCB"/>
    <w:rsid w:val="00F950E8"/>
    <w:rsid w:val="00F96A9D"/>
    <w:rsid w:val="00FA0CE4"/>
    <w:rsid w:val="00FA0FDE"/>
    <w:rsid w:val="00FA21CC"/>
    <w:rsid w:val="00FA2615"/>
    <w:rsid w:val="00FA2890"/>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55D2"/>
    <w:rsid w:val="00FB5861"/>
    <w:rsid w:val="00FB605C"/>
    <w:rsid w:val="00FB7769"/>
    <w:rsid w:val="00FB7992"/>
    <w:rsid w:val="00FB7B3A"/>
    <w:rsid w:val="00FC01A2"/>
    <w:rsid w:val="00FC3362"/>
    <w:rsid w:val="00FC3985"/>
    <w:rsid w:val="00FC3994"/>
    <w:rsid w:val="00FC57D2"/>
    <w:rsid w:val="00FC6426"/>
    <w:rsid w:val="00FC7081"/>
    <w:rsid w:val="00FC7D7A"/>
    <w:rsid w:val="00FD0D78"/>
    <w:rsid w:val="00FD2E2D"/>
    <w:rsid w:val="00FD485C"/>
    <w:rsid w:val="00FD5A6D"/>
    <w:rsid w:val="00FE1B47"/>
    <w:rsid w:val="00FE3D42"/>
    <w:rsid w:val="00FE6CA9"/>
    <w:rsid w:val="00FE7396"/>
    <w:rsid w:val="00FF049D"/>
    <w:rsid w:val="00FF2329"/>
    <w:rsid w:val="00FF4883"/>
    <w:rsid w:val="00FF5279"/>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3"/>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Heading5Char">
    <w:name w:val="Heading 5 Char"/>
    <w:basedOn w:val="DefaultParagraphFont"/>
    <w:link w:val="Heading5"/>
    <w:rsid w:val="003A2400"/>
    <w:rPr>
      <w:rFonts w:ascii="Courier New" w:hAnsi="Courier New"/>
      <w:b/>
      <w:sz w:val="24"/>
      <w:lang w:val="en-GB"/>
    </w:rPr>
  </w:style>
  <w:style w:type="character" w:customStyle="1" w:styleId="y2iqfc">
    <w:name w:val="y2iqfc"/>
    <w:basedOn w:val="DefaultParagraphFont"/>
    <w:rsid w:val="007E2658"/>
  </w:style>
  <w:style w:type="character" w:customStyle="1" w:styleId="Heading2Char">
    <w:name w:val="Heading 2 Char"/>
    <w:basedOn w:val="DefaultParagraphFont"/>
    <w:link w:val="Heading2"/>
    <w:rsid w:val="00927EF7"/>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154C87"/>
    <w:rsid w:val="00274CB9"/>
    <w:rsid w:val="0034786C"/>
    <w:rsid w:val="004045E9"/>
    <w:rsid w:val="00572C1C"/>
    <w:rsid w:val="005A16E3"/>
    <w:rsid w:val="005C655B"/>
    <w:rsid w:val="0066471D"/>
    <w:rsid w:val="006B1D91"/>
    <w:rsid w:val="007417B1"/>
    <w:rsid w:val="008B4EBB"/>
    <w:rsid w:val="008F65A7"/>
    <w:rsid w:val="00903C67"/>
    <w:rsid w:val="00997318"/>
    <w:rsid w:val="00A029E8"/>
    <w:rsid w:val="00A87158"/>
    <w:rsid w:val="00B05795"/>
    <w:rsid w:val="00B6383D"/>
    <w:rsid w:val="00C51C51"/>
    <w:rsid w:val="00CC2EF7"/>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796AD-F2C5-42D9-8DAB-1F48C40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Template>
  <TotalTime>1</TotalTime>
  <Pages>7</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2</cp:revision>
  <cp:lastPrinted>2020-12-01T08:54:00Z</cp:lastPrinted>
  <dcterms:created xsi:type="dcterms:W3CDTF">2021-10-20T02:42:00Z</dcterms:created>
  <dcterms:modified xsi:type="dcterms:W3CDTF">2021-10-20T02:42:00Z</dcterms:modified>
</cp:coreProperties>
</file>