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1590" w:rsidRDefault="00ED1590">
      <w:pPr>
        <w:pStyle w:val="Heading4"/>
      </w:pPr>
      <w:r>
        <w:rPr>
          <w:rFonts w:hint="eastAsia"/>
          <w:lang w:eastAsia="zh-CN"/>
        </w:rPr>
        <w:t>DCPI 76/2002</w:t>
      </w:r>
    </w:p>
    <w:p w:rsidR="00ED1590" w:rsidRDefault="00ED1590">
      <w:pPr>
        <w:spacing w:line="360" w:lineRule="auto"/>
        <w:jc w:val="center"/>
        <w:rPr>
          <w:rFonts w:ascii="Times New Roman" w:hAnsi="Times New Roman" w:hint="eastAsia"/>
          <w:sz w:val="28"/>
          <w:lang w:eastAsia="zh-CN"/>
        </w:rPr>
      </w:pPr>
    </w:p>
    <w:p w:rsidR="00ED1590" w:rsidRDefault="00ED1590">
      <w:pPr>
        <w:spacing w:line="360" w:lineRule="auto"/>
        <w:jc w:val="center"/>
        <w:rPr>
          <w:rFonts w:ascii="Times New Roman" w:hAnsi="Times New Roman" w:hint="eastAsia"/>
          <w:sz w:val="28"/>
          <w:lang w:eastAsia="zh-CN"/>
        </w:rPr>
      </w:pPr>
      <w:r>
        <w:rPr>
          <w:rFonts w:ascii="Times New Roman" w:hAnsi="Times New Roman"/>
          <w:sz w:val="28"/>
        </w:rPr>
        <w:t>IN THE DISTRICT COURT OF THE</w:t>
      </w:r>
    </w:p>
    <w:p w:rsidR="00ED1590" w:rsidRDefault="00ED1590">
      <w:pPr>
        <w:pStyle w:val="Heading3"/>
        <w:spacing w:line="360" w:lineRule="auto"/>
        <w:rPr>
          <w:b w:val="0"/>
          <w:bCs/>
        </w:rPr>
      </w:pPr>
      <w:r>
        <w:t>HONG KONG SPECIAL ADMINISTRATIVE REGION</w:t>
      </w:r>
    </w:p>
    <w:p w:rsidR="00ED1590" w:rsidRDefault="00ED1590">
      <w:pPr>
        <w:spacing w:line="360" w:lineRule="auto"/>
        <w:jc w:val="center"/>
        <w:rPr>
          <w:rFonts w:ascii="Times New Roman" w:hAnsi="Times New Roman" w:hint="eastAsia"/>
          <w:b w:val="0"/>
          <w:bCs/>
          <w:sz w:val="28"/>
          <w:lang w:eastAsia="zh-CN"/>
        </w:rPr>
      </w:pPr>
      <w:r>
        <w:rPr>
          <w:rFonts w:ascii="Times New Roman" w:hAnsi="Times New Roman" w:hint="eastAsia"/>
          <w:b w:val="0"/>
          <w:bCs/>
          <w:sz w:val="28"/>
          <w:lang w:eastAsia="zh-CN"/>
        </w:rPr>
        <w:t>PERSONAL INJURIES AC</w:t>
      </w:r>
      <w:r>
        <w:rPr>
          <w:rFonts w:ascii="Times New Roman" w:eastAsia="PMingLiU" w:hAnsi="Times New Roman" w:hint="eastAsia"/>
          <w:b w:val="0"/>
          <w:bCs/>
          <w:sz w:val="28"/>
          <w:lang w:eastAsia="zh-TW"/>
        </w:rPr>
        <w:t>TION</w:t>
      </w:r>
      <w:r>
        <w:rPr>
          <w:rFonts w:ascii="Times New Roman" w:hAnsi="Times New Roman"/>
          <w:b w:val="0"/>
          <w:bCs/>
          <w:sz w:val="28"/>
        </w:rPr>
        <w:t xml:space="preserve"> NO. </w:t>
      </w:r>
      <w:r>
        <w:rPr>
          <w:rFonts w:ascii="Times New Roman" w:hAnsi="Times New Roman" w:hint="eastAsia"/>
          <w:b w:val="0"/>
          <w:bCs/>
          <w:sz w:val="28"/>
          <w:lang w:eastAsia="zh-CN"/>
        </w:rPr>
        <w:t xml:space="preserve">76 </w:t>
      </w:r>
      <w:r>
        <w:rPr>
          <w:rFonts w:ascii="Times New Roman" w:hAnsi="Times New Roman"/>
          <w:b w:val="0"/>
          <w:bCs/>
          <w:sz w:val="28"/>
        </w:rPr>
        <w:t xml:space="preserve">OF </w:t>
      </w:r>
      <w:r>
        <w:rPr>
          <w:rFonts w:ascii="Times New Roman" w:hAnsi="Times New Roman" w:hint="eastAsia"/>
          <w:b w:val="0"/>
          <w:bCs/>
          <w:sz w:val="28"/>
          <w:lang w:eastAsia="zh-CN"/>
        </w:rPr>
        <w:t>2002</w:t>
      </w:r>
    </w:p>
    <w:p w:rsidR="00ED1590" w:rsidRDefault="00ED1590">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ED1590" w:rsidRDefault="00ED1590">
      <w:pPr>
        <w:jc w:val="center"/>
        <w:rPr>
          <w:rFonts w:ascii="Times New Roman" w:hAnsi="Times New Roman" w:hint="eastAsia"/>
          <w:b w:val="0"/>
          <w:bCs/>
          <w:sz w:val="28"/>
          <w:u w:val="single"/>
          <w:lang w:eastAsia="zh-CN"/>
        </w:rPr>
      </w:pPr>
    </w:p>
    <w:tbl>
      <w:tblPr>
        <w:tblW w:w="8190" w:type="dxa"/>
        <w:tblInd w:w="108" w:type="dxa"/>
        <w:tblLayout w:type="fixed"/>
        <w:tblLook w:val="0000" w:firstRow="0" w:lastRow="0" w:firstColumn="0" w:lastColumn="0" w:noHBand="0" w:noVBand="0"/>
      </w:tblPr>
      <w:tblGrid>
        <w:gridCol w:w="1890"/>
        <w:gridCol w:w="4631"/>
        <w:gridCol w:w="1669"/>
      </w:tblGrid>
      <w:tr w:rsidR="00000000">
        <w:tblPrEx>
          <w:tblCellMar>
            <w:top w:w="0" w:type="dxa"/>
            <w:bottom w:w="0" w:type="dxa"/>
          </w:tblCellMar>
        </w:tblPrEx>
        <w:tc>
          <w:tcPr>
            <w:tcW w:w="1890" w:type="dxa"/>
          </w:tcPr>
          <w:p w:rsidR="00ED1590" w:rsidRDefault="00ED1590">
            <w:pPr>
              <w:rPr>
                <w:rFonts w:ascii="Times New Roman" w:hAnsi="Times New Roman"/>
                <w:b w:val="0"/>
                <w:bCs/>
                <w:sz w:val="28"/>
              </w:rPr>
            </w:pPr>
            <w:r>
              <w:rPr>
                <w:rFonts w:ascii="Times New Roman" w:hAnsi="Times New Roman"/>
                <w:b w:val="0"/>
                <w:bCs/>
                <w:sz w:val="28"/>
              </w:rPr>
              <w:t>BETWEEN</w:t>
            </w:r>
          </w:p>
        </w:tc>
        <w:tc>
          <w:tcPr>
            <w:tcW w:w="4631" w:type="dxa"/>
          </w:tcPr>
          <w:p w:rsidR="00ED1590" w:rsidRDefault="00ED1590">
            <w:pPr>
              <w:jc w:val="center"/>
              <w:rPr>
                <w:rFonts w:ascii="Times New Roman" w:hAnsi="Times New Roman" w:hint="eastAsia"/>
                <w:b w:val="0"/>
                <w:bCs/>
                <w:sz w:val="28"/>
                <w:lang w:eastAsia="zh-CN"/>
              </w:rPr>
            </w:pPr>
          </w:p>
          <w:p w:rsidR="00ED1590" w:rsidRDefault="00ED1590">
            <w:pPr>
              <w:jc w:val="center"/>
              <w:rPr>
                <w:rFonts w:ascii="SimSun" w:hAnsi="SimSun" w:hint="eastAsia"/>
                <w:b w:val="0"/>
                <w:bCs/>
                <w:sz w:val="28"/>
                <w:lang w:eastAsia="zh-TW"/>
              </w:rPr>
            </w:pPr>
            <w:r>
              <w:rPr>
                <w:rFonts w:ascii="Times New Roman" w:hAnsi="Times New Roman" w:hint="eastAsia"/>
                <w:b w:val="0"/>
                <w:bCs/>
                <w:sz w:val="28"/>
                <w:lang w:eastAsia="zh-CN"/>
              </w:rPr>
              <w:t>COLEMAN, TERESA</w:t>
            </w:r>
            <w:r>
              <w:rPr>
                <w:rFonts w:ascii="SimSun" w:hAnsi="SimSun" w:hint="eastAsia"/>
                <w:b w:val="0"/>
                <w:bCs/>
                <w:sz w:val="28"/>
                <w:lang w:eastAsia="zh-TW"/>
              </w:rPr>
              <w:t xml:space="preserve"> </w:t>
            </w:r>
          </w:p>
          <w:p w:rsidR="00ED1590" w:rsidRDefault="00ED1590">
            <w:pPr>
              <w:jc w:val="center"/>
              <w:rPr>
                <w:rFonts w:ascii="Times New Roman" w:hAnsi="Times New Roman" w:hint="eastAsia"/>
                <w:b w:val="0"/>
                <w:bCs/>
                <w:sz w:val="28"/>
                <w:lang w:eastAsia="zh-TW"/>
              </w:rPr>
            </w:pPr>
          </w:p>
        </w:tc>
        <w:tc>
          <w:tcPr>
            <w:tcW w:w="1669" w:type="dxa"/>
          </w:tcPr>
          <w:p w:rsidR="00ED1590" w:rsidRDefault="00ED1590">
            <w:pPr>
              <w:pStyle w:val="Heading2"/>
              <w:jc w:val="right"/>
              <w:rPr>
                <w:rFonts w:hint="eastAsia"/>
                <w:lang w:eastAsia="zh-TW"/>
              </w:rPr>
            </w:pPr>
          </w:p>
          <w:p w:rsidR="00ED1590" w:rsidRDefault="00ED1590">
            <w:pPr>
              <w:pStyle w:val="Heading2"/>
              <w:jc w:val="right"/>
            </w:pPr>
            <w:r>
              <w:rPr>
                <w:rFonts w:eastAsia="PMingLiU" w:hint="eastAsia"/>
                <w:lang w:eastAsia="zh-TW"/>
              </w:rPr>
              <w:t>Plaintiff</w:t>
            </w:r>
          </w:p>
          <w:p w:rsidR="00ED1590" w:rsidRDefault="00ED1590">
            <w:pPr>
              <w:jc w:val="right"/>
              <w:rPr>
                <w:rFonts w:ascii="Times New Roman" w:hAnsi="Times New Roman"/>
                <w:b w:val="0"/>
                <w:bCs/>
                <w:sz w:val="28"/>
              </w:rPr>
            </w:pPr>
          </w:p>
        </w:tc>
      </w:tr>
      <w:tr w:rsidR="00000000">
        <w:tblPrEx>
          <w:tblCellMar>
            <w:top w:w="0" w:type="dxa"/>
            <w:bottom w:w="0" w:type="dxa"/>
          </w:tblCellMar>
        </w:tblPrEx>
        <w:tc>
          <w:tcPr>
            <w:tcW w:w="1890" w:type="dxa"/>
          </w:tcPr>
          <w:p w:rsidR="00ED1590" w:rsidRDefault="00ED1590">
            <w:pPr>
              <w:rPr>
                <w:rFonts w:ascii="Times New Roman" w:hAnsi="Times New Roman"/>
                <w:b w:val="0"/>
                <w:bCs/>
                <w:sz w:val="28"/>
              </w:rPr>
            </w:pPr>
          </w:p>
        </w:tc>
        <w:tc>
          <w:tcPr>
            <w:tcW w:w="4631" w:type="dxa"/>
          </w:tcPr>
          <w:p w:rsidR="00ED1590" w:rsidRDefault="00ED1590">
            <w:pPr>
              <w:jc w:val="center"/>
              <w:rPr>
                <w:rFonts w:ascii="Times New Roman" w:hAnsi="Times New Roman"/>
                <w:b w:val="0"/>
                <w:bCs/>
                <w:sz w:val="28"/>
              </w:rPr>
            </w:pPr>
            <w:r>
              <w:rPr>
                <w:rFonts w:ascii="Times New Roman" w:hAnsi="Times New Roman"/>
                <w:b w:val="0"/>
                <w:bCs/>
                <w:sz w:val="28"/>
              </w:rPr>
              <w:t>and</w:t>
            </w:r>
          </w:p>
          <w:p w:rsidR="00ED1590" w:rsidRDefault="00ED1590">
            <w:pPr>
              <w:jc w:val="center"/>
              <w:rPr>
                <w:rFonts w:ascii="Times New Roman" w:hAnsi="Times New Roman"/>
                <w:b w:val="0"/>
                <w:bCs/>
                <w:sz w:val="28"/>
              </w:rPr>
            </w:pPr>
          </w:p>
        </w:tc>
        <w:tc>
          <w:tcPr>
            <w:tcW w:w="1669" w:type="dxa"/>
          </w:tcPr>
          <w:p w:rsidR="00ED1590" w:rsidRDefault="00ED1590">
            <w:pPr>
              <w:jc w:val="right"/>
              <w:rPr>
                <w:rFonts w:ascii="Times New Roman" w:hAnsi="Times New Roman"/>
                <w:b w:val="0"/>
                <w:bCs/>
                <w:sz w:val="28"/>
              </w:rPr>
            </w:pPr>
          </w:p>
        </w:tc>
      </w:tr>
      <w:tr w:rsidR="00000000">
        <w:tblPrEx>
          <w:tblCellMar>
            <w:top w:w="0" w:type="dxa"/>
            <w:bottom w:w="0" w:type="dxa"/>
          </w:tblCellMar>
        </w:tblPrEx>
        <w:tc>
          <w:tcPr>
            <w:tcW w:w="1890" w:type="dxa"/>
          </w:tcPr>
          <w:p w:rsidR="00ED1590" w:rsidRDefault="00ED1590">
            <w:pPr>
              <w:rPr>
                <w:rFonts w:ascii="Times New Roman" w:hAnsi="Times New Roman"/>
                <w:b w:val="0"/>
                <w:bCs/>
                <w:sz w:val="28"/>
              </w:rPr>
            </w:pPr>
          </w:p>
        </w:tc>
        <w:tc>
          <w:tcPr>
            <w:tcW w:w="4631" w:type="dxa"/>
          </w:tcPr>
          <w:p w:rsidR="00ED1590" w:rsidRDefault="00ED1590">
            <w:pPr>
              <w:jc w:val="center"/>
              <w:rPr>
                <w:rFonts w:ascii="Times New Roman" w:hAnsi="Times New Roman" w:hint="eastAsia"/>
                <w:b w:val="0"/>
                <w:bCs/>
                <w:sz w:val="28"/>
                <w:lang w:eastAsia="zh-TW"/>
              </w:rPr>
            </w:pPr>
            <w:r>
              <w:rPr>
                <w:rFonts w:ascii="Times New Roman" w:hAnsi="Times New Roman" w:hint="eastAsia"/>
                <w:b w:val="0"/>
                <w:bCs/>
                <w:sz w:val="28"/>
                <w:lang w:eastAsia="zh-CN"/>
              </w:rPr>
              <w:t>HONG KONG &amp; KOWLOON FERRY LIMITED</w:t>
            </w:r>
          </w:p>
        </w:tc>
        <w:tc>
          <w:tcPr>
            <w:tcW w:w="1669" w:type="dxa"/>
          </w:tcPr>
          <w:p w:rsidR="00ED1590" w:rsidRDefault="00ED1590">
            <w:pPr>
              <w:wordWrap w:val="0"/>
              <w:jc w:val="right"/>
              <w:rPr>
                <w:rFonts w:ascii="Times New Roman" w:hAnsi="Times New Roman" w:hint="eastAsia"/>
                <w:b w:val="0"/>
                <w:bCs/>
                <w:sz w:val="28"/>
                <w:lang w:eastAsia="zh-CN"/>
              </w:rPr>
            </w:pPr>
            <w:r>
              <w:rPr>
                <w:rFonts w:ascii="Times New Roman" w:eastAsia="PMingLiU" w:hAnsi="Times New Roman" w:hint="eastAsia"/>
                <w:b w:val="0"/>
                <w:bCs/>
                <w:sz w:val="28"/>
                <w:lang w:eastAsia="zh-TW"/>
              </w:rPr>
              <w:t>Defendant</w:t>
            </w:r>
          </w:p>
          <w:p w:rsidR="00ED1590" w:rsidRDefault="00ED1590">
            <w:pPr>
              <w:jc w:val="right"/>
              <w:rPr>
                <w:rFonts w:ascii="Times New Roman" w:eastAsia="PMingLiU" w:hAnsi="Times New Roman" w:hint="eastAsia"/>
                <w:b w:val="0"/>
                <w:bCs/>
                <w:sz w:val="28"/>
                <w:lang w:eastAsia="zh-TW"/>
              </w:rPr>
            </w:pPr>
          </w:p>
          <w:p w:rsidR="00ED1590" w:rsidRDefault="00ED1590">
            <w:pPr>
              <w:wordWrap w:val="0"/>
              <w:jc w:val="right"/>
              <w:rPr>
                <w:rFonts w:ascii="Times New Roman" w:eastAsia="PMingLiU" w:hAnsi="Times New Roman" w:hint="eastAsia"/>
                <w:b w:val="0"/>
                <w:bCs/>
                <w:sz w:val="28"/>
                <w:lang w:eastAsia="zh-TW"/>
              </w:rPr>
            </w:pPr>
          </w:p>
        </w:tc>
      </w:tr>
    </w:tbl>
    <w:p w:rsidR="00ED1590" w:rsidRDefault="00ED1590">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ED1590" w:rsidRDefault="00ED1590">
      <w:pPr>
        <w:jc w:val="center"/>
        <w:rPr>
          <w:rFonts w:ascii="Times New Roman" w:hAnsi="Times New Roman"/>
          <w:b w:val="0"/>
          <w:bCs/>
          <w:sz w:val="28"/>
        </w:rPr>
      </w:pPr>
    </w:p>
    <w:p w:rsidR="00ED1590" w:rsidRDefault="00ED1590">
      <w:pPr>
        <w:pStyle w:val="Heading5"/>
      </w:pPr>
      <w:r>
        <w:t>Coram:</w:t>
      </w:r>
      <w:r>
        <w:tab/>
      </w:r>
      <w:r>
        <w:rPr>
          <w:rFonts w:hint="eastAsia"/>
          <w:lang w:eastAsia="zh-CN"/>
        </w:rPr>
        <w:t>Deputy District Judge Bernard Mak in Chambers (open to the public)</w:t>
      </w:r>
    </w:p>
    <w:p w:rsidR="00ED1590" w:rsidRDefault="00ED1590">
      <w:pPr>
        <w:spacing w:line="360" w:lineRule="auto"/>
        <w:jc w:val="both"/>
        <w:rPr>
          <w:rFonts w:ascii="Times New Roman" w:hAnsi="Times New Roman" w:hint="eastAsia"/>
          <w:b w:val="0"/>
          <w:bCs/>
          <w:sz w:val="28"/>
          <w:lang w:eastAsia="zh-CN"/>
        </w:rPr>
      </w:pPr>
      <w:r>
        <w:rPr>
          <w:rFonts w:ascii="Times New Roman" w:hAnsi="Times New Roman"/>
          <w:b w:val="0"/>
          <w:bCs/>
          <w:sz w:val="28"/>
        </w:rPr>
        <w:t>Date</w:t>
      </w:r>
      <w:r>
        <w:rPr>
          <w:rFonts w:ascii="Times New Roman" w:hAnsi="Times New Roman" w:hint="eastAsia"/>
          <w:b w:val="0"/>
          <w:bCs/>
          <w:sz w:val="28"/>
          <w:lang w:eastAsia="zh-CN"/>
        </w:rPr>
        <w:t xml:space="preserve"> of Hearing</w:t>
      </w:r>
      <w:r>
        <w:rPr>
          <w:rFonts w:ascii="Times New Roman" w:hAnsi="Times New Roman"/>
          <w:b w:val="0"/>
          <w:bCs/>
          <w:sz w:val="28"/>
        </w:rPr>
        <w:t>:</w:t>
      </w:r>
      <w:r>
        <w:rPr>
          <w:rFonts w:ascii="Times New Roman" w:hAnsi="Times New Roman"/>
          <w:b w:val="0"/>
          <w:bCs/>
          <w:sz w:val="28"/>
        </w:rPr>
        <w:tab/>
      </w:r>
      <w:r>
        <w:rPr>
          <w:rFonts w:ascii="Times New Roman" w:hAnsi="Times New Roman" w:hint="eastAsia"/>
          <w:b w:val="0"/>
          <w:bCs/>
          <w:sz w:val="28"/>
          <w:lang w:eastAsia="zh-CN"/>
        </w:rPr>
        <w:t>16</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February </w:t>
      </w:r>
      <w:r>
        <w:rPr>
          <w:rFonts w:ascii="Times New Roman" w:hAnsi="Times New Roman"/>
          <w:b w:val="0"/>
          <w:bCs/>
          <w:sz w:val="28"/>
          <w:lang w:eastAsia="zh-CN"/>
        </w:rPr>
        <w:t>2009</w:t>
      </w:r>
    </w:p>
    <w:p w:rsidR="00ED1590" w:rsidRDefault="00ED1590">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Date of further affidavit filed by Plaintiff</w:t>
      </w:r>
      <w:r>
        <w:rPr>
          <w:rFonts w:ascii="Times New Roman" w:hAnsi="Times New Roman"/>
          <w:b w:val="0"/>
          <w:bCs/>
          <w:sz w:val="28"/>
          <w:lang w:eastAsia="zh-CN"/>
        </w:rPr>
        <w:t>’</w:t>
      </w:r>
      <w:r>
        <w:rPr>
          <w:rFonts w:ascii="Times New Roman" w:hAnsi="Times New Roman" w:hint="eastAsia"/>
          <w:b w:val="0"/>
          <w:bCs/>
          <w:sz w:val="28"/>
          <w:lang w:eastAsia="zh-CN"/>
        </w:rPr>
        <w:t>s solicitors: 27</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February 2009</w:t>
      </w:r>
    </w:p>
    <w:p w:rsidR="00ED1590" w:rsidRDefault="00ED1590">
      <w:pPr>
        <w:ind w:left="1440" w:hanging="1440"/>
        <w:jc w:val="both"/>
        <w:rPr>
          <w:rFonts w:ascii="Times New Roman" w:hAnsi="Times New Roman" w:hint="eastAsia"/>
          <w:b w:val="0"/>
          <w:bCs/>
          <w:sz w:val="28"/>
          <w:lang w:eastAsia="zh-CN"/>
        </w:rPr>
      </w:pPr>
      <w:r>
        <w:rPr>
          <w:rFonts w:ascii="Times New Roman" w:hAnsi="Times New Roman" w:hint="eastAsia"/>
          <w:b w:val="0"/>
          <w:bCs/>
          <w:sz w:val="28"/>
          <w:lang w:eastAsia="zh-CN"/>
        </w:rPr>
        <w:t>Date of Handing Down Judgment:    20</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May 2009</w:t>
      </w:r>
    </w:p>
    <w:p w:rsidR="00ED1590" w:rsidRDefault="00ED1590">
      <w:pPr>
        <w:ind w:left="1440" w:hanging="1440"/>
        <w:jc w:val="both"/>
        <w:rPr>
          <w:rFonts w:ascii="Times New Roman" w:hAnsi="Times New Roman" w:hint="eastAsia"/>
          <w:b w:val="0"/>
          <w:bCs/>
          <w:sz w:val="28"/>
          <w:lang w:eastAsia="zh-CN"/>
        </w:rPr>
      </w:pPr>
    </w:p>
    <w:p w:rsidR="00ED1590" w:rsidRDefault="00ED1590">
      <w:pPr>
        <w:ind w:left="1440" w:hanging="1440"/>
        <w:jc w:val="both"/>
        <w:rPr>
          <w:rFonts w:ascii="Times New Roman" w:hAnsi="Times New Roman" w:hint="eastAsia"/>
          <w:b w:val="0"/>
          <w:bCs/>
          <w:sz w:val="28"/>
          <w:lang w:eastAsia="zh-CN"/>
        </w:rPr>
      </w:pPr>
    </w:p>
    <w:p w:rsidR="00ED1590" w:rsidRDefault="00ED1590">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ED1590" w:rsidRDefault="00ED1590">
      <w:pPr>
        <w:rPr>
          <w:rFonts w:ascii="Times New Roman" w:hAnsi="Times New Roman"/>
          <w:b w:val="0"/>
          <w:bCs/>
          <w:sz w:val="28"/>
        </w:rPr>
      </w:pPr>
    </w:p>
    <w:p w:rsidR="00ED1590" w:rsidRDefault="00ED1590">
      <w:pPr>
        <w:pStyle w:val="Heading6"/>
        <w:rPr>
          <w:rFonts w:hint="eastAsia"/>
        </w:rPr>
      </w:pPr>
      <w:r>
        <w:rPr>
          <w:rFonts w:hint="eastAsia"/>
        </w:rPr>
        <w:t>JUDGMENT</w:t>
      </w:r>
    </w:p>
    <w:p w:rsidR="00ED1590" w:rsidRDefault="00ED1590">
      <w:pPr>
        <w:jc w:val="center"/>
        <w:rPr>
          <w:rFonts w:ascii="Times New Roman" w:hAnsi="Times New Roman" w:hint="eastAsia"/>
          <w:b w:val="0"/>
          <w:bCs/>
          <w:sz w:val="28"/>
          <w:u w:val="single"/>
          <w:lang w:eastAsia="zh-CN"/>
        </w:rPr>
      </w:pPr>
      <w:r>
        <w:rPr>
          <w:rFonts w:ascii="Times New Roman" w:hAnsi="Times New Roman" w:hint="eastAsia"/>
          <w:b w:val="0"/>
          <w:bCs/>
          <w:sz w:val="28"/>
          <w:u w:val="single"/>
          <w:lang w:eastAsia="zh-CN"/>
        </w:rPr>
        <w:t xml:space="preserve"> </w:t>
      </w:r>
    </w:p>
    <w:p w:rsidR="00ED1590" w:rsidRDefault="00ED1590">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ED1590" w:rsidRDefault="00ED1590">
      <w:pPr>
        <w:spacing w:line="360" w:lineRule="auto"/>
        <w:rPr>
          <w:rFonts w:ascii="Times New Roman" w:hAnsi="Times New Roman" w:hint="eastAsia"/>
          <w:b w:val="0"/>
          <w:bCs/>
          <w:sz w:val="28"/>
          <w:lang w:eastAsia="zh-CN"/>
        </w:rPr>
      </w:pPr>
    </w:p>
    <w:p w:rsidR="00ED1590" w:rsidRDefault="00ED1590">
      <w:pPr>
        <w:rPr>
          <w:rFonts w:hint="eastAsia"/>
          <w:lang w:eastAsia="zh-CN"/>
        </w:rPr>
      </w:pPr>
    </w:p>
    <w:p w:rsidR="00ED1590" w:rsidRDefault="00ED1590">
      <w:pPr>
        <w:numPr>
          <w:ilvl w:val="0"/>
          <w:numId w:val="1"/>
          <w:numberingChange w:id="0" w:author="Judiciary" w:date="2009-05-19T12:50:00Z" w:original="%1:1:0:."/>
        </w:numPr>
        <w:tabs>
          <w:tab w:val="clear" w:pos="360"/>
          <w:tab w:val="num" w:pos="993"/>
        </w:tabs>
        <w:spacing w:line="360" w:lineRule="auto"/>
        <w:jc w:val="both"/>
        <w:rPr>
          <w:rFonts w:ascii="Times New Roman" w:hAnsi="Times New Roman" w:hint="eastAsia"/>
          <w:b w:val="0"/>
          <w:bCs/>
          <w:sz w:val="28"/>
          <w:szCs w:val="28"/>
        </w:rPr>
      </w:pPr>
      <w:r>
        <w:rPr>
          <w:rFonts w:ascii="Times New Roman" w:hAnsi="Times New Roman"/>
          <w:b w:val="0"/>
          <w:bCs/>
          <w:sz w:val="28"/>
        </w:rPr>
        <w:t>By this action started in 2002</w:t>
      </w:r>
      <w:r>
        <w:rPr>
          <w:rFonts w:ascii="Times New Roman" w:eastAsia="PMingLiU" w:hAnsi="Times New Roman" w:hint="eastAsia"/>
          <w:b w:val="0"/>
          <w:bCs/>
          <w:sz w:val="28"/>
          <w:lang w:eastAsia="zh-HK"/>
        </w:rPr>
        <w:t>,</w:t>
      </w:r>
      <w:r>
        <w:rPr>
          <w:rFonts w:ascii="Times New Roman" w:hAnsi="Times New Roman"/>
          <w:b w:val="0"/>
          <w:bCs/>
          <w:sz w:val="28"/>
        </w:rPr>
        <w:t xml:space="preserve"> the Plaintiff seeks to claim damages for personal injuries suffered by her on 8 April 1999 whilst she was disembarking from a ferry operated by the Defendant at the </w:t>
      </w:r>
      <w:r>
        <w:rPr>
          <w:rFonts w:ascii="Times New Roman" w:eastAsia="PMingLiU" w:hAnsi="Times New Roman" w:hint="eastAsia"/>
          <w:b w:val="0"/>
          <w:bCs/>
          <w:sz w:val="28"/>
          <w:lang w:eastAsia="zh-HK"/>
        </w:rPr>
        <w:t>old</w:t>
      </w:r>
      <w:r>
        <w:rPr>
          <w:rFonts w:ascii="Times New Roman" w:hAnsi="Times New Roman"/>
          <w:b w:val="0"/>
          <w:bCs/>
          <w:sz w:val="28"/>
        </w:rPr>
        <w:t xml:space="preserve"> Central Ferry Pier.  The Amended Writ of Summons, which was </w:t>
      </w:r>
      <w:r>
        <w:rPr>
          <w:rFonts w:ascii="Times New Roman" w:hAnsi="Times New Roman"/>
          <w:b w:val="0"/>
          <w:bCs/>
          <w:sz w:val="28"/>
        </w:rPr>
        <w:lastRenderedPageBreak/>
        <w:t>generally indorsed, was served on the Defendant in early 2003.  Since then no further step was taken by the Plaintiff in these proceedings until 10 October 2008 when the Plaintiff’s current solicitors took out a summons for leave to file Statement of Claim out of time.  The Defend</w:t>
      </w:r>
      <w:r>
        <w:rPr>
          <w:rFonts w:ascii="Times New Roman" w:hAnsi="Times New Roman"/>
          <w:b w:val="0"/>
          <w:bCs/>
          <w:sz w:val="28"/>
        </w:rPr>
        <w:t xml:space="preserve">ant in response took out a summons on 5 October 2008 to dismiss the Plaintiff’s claim for want of prosecution under “O.3, r.5(9) &amp; O.18, r.19 RDC and [the] inherent jurisdiction” of the District Court.  </w:t>
      </w:r>
    </w:p>
    <w:p w:rsidR="00ED1590" w:rsidRDefault="00ED1590">
      <w:pPr>
        <w:spacing w:line="360" w:lineRule="auto"/>
        <w:jc w:val="both"/>
        <w:rPr>
          <w:rFonts w:ascii="Times New Roman" w:hAnsi="Times New Roman" w:hint="eastAsia"/>
          <w:b w:val="0"/>
          <w:sz w:val="28"/>
          <w:szCs w:val="28"/>
        </w:rPr>
      </w:pPr>
    </w:p>
    <w:p w:rsidR="00ED1590" w:rsidRDefault="00ED1590">
      <w:pPr>
        <w:numPr>
          <w:ilvl w:val="0"/>
          <w:numId w:val="1"/>
          <w:numberingChange w:id="1" w:author="Judiciary" w:date="2009-05-19T12:50:00Z" w:original="%1:2:0:."/>
        </w:numPr>
        <w:tabs>
          <w:tab w:val="clear" w:pos="360"/>
          <w:tab w:val="num" w:pos="993"/>
        </w:tabs>
        <w:spacing w:line="360" w:lineRule="auto"/>
        <w:jc w:val="both"/>
        <w:rPr>
          <w:rFonts w:ascii="Times New Roman" w:hAnsi="Times New Roman" w:hint="eastAsia"/>
          <w:b w:val="0"/>
          <w:bCs/>
          <w:sz w:val="28"/>
          <w:szCs w:val="28"/>
        </w:rPr>
      </w:pPr>
      <w:r>
        <w:rPr>
          <w:rFonts w:ascii="Times New Roman" w:hAnsi="Times New Roman"/>
          <w:b w:val="0"/>
          <w:bCs/>
          <w:sz w:val="28"/>
        </w:rPr>
        <w:t>There was yet another summons by the Defendant returned at the hearing to strike out certain paragraphs of the Plaintiff’s affirmation in opposition to the Defendant’s application, on the ground that they referred to without prejudice communications between the Plaintiff and the Defendant back in 1999.  The issue arising out of this summons boiled down to primarily one of costs</w:t>
      </w:r>
      <w:r>
        <w:rPr>
          <w:rFonts w:ascii="Times New Roman" w:eastAsia="PMingLiU" w:hAnsi="Times New Roman" w:hint="eastAsia"/>
          <w:b w:val="0"/>
          <w:bCs/>
          <w:sz w:val="28"/>
          <w:lang w:eastAsia="zh-HK"/>
        </w:rPr>
        <w:t>,</w:t>
      </w:r>
      <w:r>
        <w:rPr>
          <w:rFonts w:ascii="Times New Roman" w:hAnsi="Times New Roman"/>
          <w:b w:val="0"/>
          <w:bCs/>
          <w:sz w:val="28"/>
        </w:rPr>
        <w:t xml:space="preserve"> because Mr Alder for the Defendant did not press for the striking out of the paragraphs set out in the summons after Ms Leung indicated that she would withdraw the last letter in the series of without prejudice correspondence exhibited as PL-1.  </w:t>
      </w:r>
      <w:r>
        <w:rPr>
          <w:rFonts w:ascii="Times New Roman" w:eastAsia="PMingLiU" w:hAnsi="Times New Roman" w:hint="eastAsia"/>
          <w:b w:val="0"/>
          <w:bCs/>
          <w:sz w:val="28"/>
          <w:lang w:eastAsia="zh-HK"/>
        </w:rPr>
        <w:t xml:space="preserve">Before the hearing the Defendant also had an objection to the content of the hearing bundle.  </w:t>
      </w:r>
      <w:r>
        <w:rPr>
          <w:rFonts w:ascii="Times New Roman" w:hAnsi="Times New Roman"/>
          <w:b w:val="0"/>
          <w:bCs/>
          <w:sz w:val="28"/>
        </w:rPr>
        <w:t>Mr. Alder, who originally opposed to my reading of the draft Statement of Claim and Draft Statement of Damages, sensibly withdrew such opposition at the hearing.</w:t>
      </w:r>
    </w:p>
    <w:p w:rsidR="00ED1590" w:rsidRDefault="00ED1590">
      <w:pPr>
        <w:pStyle w:val="Heading8"/>
        <w:rPr>
          <w:rFonts w:hint="eastAsia"/>
          <w:lang w:eastAsia="zh-CN"/>
        </w:rPr>
      </w:pPr>
    </w:p>
    <w:p w:rsidR="00ED1590" w:rsidRDefault="00ED1590">
      <w:pPr>
        <w:rPr>
          <w:rFonts w:hint="eastAsia"/>
          <w:lang w:eastAsia="zh-CN"/>
        </w:rPr>
      </w:pPr>
    </w:p>
    <w:p w:rsidR="00ED1590" w:rsidRDefault="00ED1590">
      <w:pPr>
        <w:numPr>
          <w:ilvl w:val="0"/>
          <w:numId w:val="1"/>
          <w:numberingChange w:id="2" w:author="Judiciary" w:date="2009-05-19T12:50:00Z" w:original="%1:3:0:."/>
        </w:numPr>
        <w:tabs>
          <w:tab w:val="clear" w:pos="360"/>
          <w:tab w:val="num" w:pos="993"/>
        </w:tabs>
        <w:spacing w:line="360" w:lineRule="auto"/>
        <w:jc w:val="both"/>
        <w:rPr>
          <w:rFonts w:ascii="Times New Roman" w:hAnsi="Times New Roman" w:hint="eastAsia"/>
          <w:b w:val="0"/>
          <w:bCs/>
          <w:sz w:val="28"/>
          <w:szCs w:val="28"/>
        </w:rPr>
      </w:pPr>
      <w:r>
        <w:rPr>
          <w:rFonts w:ascii="Times New Roman" w:hAnsi="Times New Roman"/>
          <w:b w:val="0"/>
          <w:bCs/>
          <w:sz w:val="28"/>
        </w:rPr>
        <w:t xml:space="preserve">Mr. Lunning, solicitor acting for the Plaintiff since July 2008, </w:t>
      </w:r>
      <w:r>
        <w:rPr>
          <w:rFonts w:ascii="Times New Roman" w:eastAsia="PMingLiU" w:hAnsi="Times New Roman" w:hint="eastAsia"/>
          <w:b w:val="0"/>
          <w:bCs/>
          <w:sz w:val="28"/>
          <w:lang w:eastAsia="zh-HK"/>
        </w:rPr>
        <w:t>swore</w:t>
      </w:r>
      <w:r>
        <w:rPr>
          <w:rFonts w:ascii="Times New Roman" w:hAnsi="Times New Roman"/>
          <w:b w:val="0"/>
          <w:bCs/>
          <w:sz w:val="28"/>
        </w:rPr>
        <w:t xml:space="preserve"> an affidavit in support of the Plaintiff’s application for extension of time for service of statement of claim and in opposition to the Defendant’s application but he did not depose to the circumstances which to his knowledge or understanding accounted for the Plaintiff’s inactivity </w:t>
      </w:r>
      <w:r>
        <w:rPr>
          <w:rFonts w:ascii="Times New Roman" w:hAnsi="Times New Roman"/>
          <w:b w:val="0"/>
          <w:bCs/>
          <w:sz w:val="28"/>
        </w:rPr>
        <w:lastRenderedPageBreak/>
        <w:t>over the last 6 years.  Upon undertaking by the Plaintiff’s solicitors to set out and verify by further affidavit evidence, at the hearing I allowed Ms Leung, Counsel for the Defendant, to rely on Mr. Lunning’s instruction</w:t>
      </w:r>
      <w:r>
        <w:rPr>
          <w:rFonts w:ascii="Times New Roman" w:hAnsi="Times New Roman"/>
          <w:b w:val="0"/>
          <w:bCs/>
          <w:sz w:val="28"/>
        </w:rPr>
        <w:t>s as to what transpired before he was on board as her basis for submissions.   Basically it was the understanding of Mr. Lunning that before he was on board, the Plaintiff, who was frequently out of Hong Kong,  was in dialogue with her then solicitors on how to formulate her claim.  As ordered, Mr. Lunning made a 2</w:t>
      </w:r>
      <w:r>
        <w:rPr>
          <w:rFonts w:ascii="Times New Roman" w:hAnsi="Times New Roman"/>
          <w:b w:val="0"/>
          <w:bCs/>
          <w:sz w:val="28"/>
          <w:vertAlign w:val="superscript"/>
        </w:rPr>
        <w:t>nd</w:t>
      </w:r>
      <w:r>
        <w:rPr>
          <w:rFonts w:ascii="Times New Roman" w:hAnsi="Times New Roman"/>
          <w:b w:val="0"/>
          <w:bCs/>
          <w:sz w:val="28"/>
        </w:rPr>
        <w:t xml:space="preserve"> affidavit on 27 February 2009; but it set out details which went beyond what the Court was informed </w:t>
      </w:r>
      <w:r>
        <w:rPr>
          <w:rFonts w:ascii="Times New Roman" w:eastAsia="PMingLiU" w:hAnsi="Times New Roman" w:hint="eastAsia"/>
          <w:b w:val="0"/>
          <w:bCs/>
          <w:sz w:val="28"/>
          <w:lang w:eastAsia="zh-HK"/>
        </w:rPr>
        <w:t xml:space="preserve">of </w:t>
      </w:r>
      <w:r>
        <w:rPr>
          <w:rFonts w:ascii="Times New Roman" w:hAnsi="Times New Roman"/>
          <w:b w:val="0"/>
          <w:bCs/>
          <w:sz w:val="28"/>
        </w:rPr>
        <w:t xml:space="preserve">at the hearing.  The Defendant’s solicitors opposed  the introduction of new materials by </w:t>
      </w:r>
      <w:r>
        <w:rPr>
          <w:rFonts w:ascii="Times New Roman" w:hAnsi="Times New Roman"/>
          <w:b w:val="0"/>
          <w:bCs/>
          <w:sz w:val="28"/>
        </w:rPr>
        <w:t>letter dated 2 March 2009 though they did not request  an oral hearing.  For the present purposes, I do not rely on the details of the matters or correspondence that were firstly canvassed in the said 2</w:t>
      </w:r>
      <w:r>
        <w:rPr>
          <w:rFonts w:ascii="Times New Roman" w:hAnsi="Times New Roman"/>
          <w:b w:val="0"/>
          <w:bCs/>
          <w:sz w:val="28"/>
          <w:vertAlign w:val="superscript"/>
        </w:rPr>
        <w:t>nd</w:t>
      </w:r>
      <w:r>
        <w:rPr>
          <w:rFonts w:ascii="Times New Roman" w:hAnsi="Times New Roman"/>
          <w:b w:val="0"/>
          <w:bCs/>
          <w:sz w:val="28"/>
        </w:rPr>
        <w:t xml:space="preserve"> affidavit of Mr. Lunning.</w:t>
      </w:r>
    </w:p>
    <w:p w:rsidR="00ED1590" w:rsidRDefault="00ED1590">
      <w:pPr>
        <w:spacing w:line="360" w:lineRule="auto"/>
        <w:jc w:val="both"/>
        <w:rPr>
          <w:rFonts w:ascii="Times New Roman" w:hAnsi="Times New Roman" w:hint="eastAsia"/>
          <w:b w:val="0"/>
          <w:sz w:val="28"/>
          <w:szCs w:val="28"/>
        </w:rPr>
      </w:pPr>
    </w:p>
    <w:p w:rsidR="00ED1590" w:rsidRDefault="00ED1590">
      <w:pPr>
        <w:numPr>
          <w:ilvl w:val="0"/>
          <w:numId w:val="1"/>
          <w:numberingChange w:id="3" w:author="Judiciary" w:date="2009-05-19T12:50:00Z" w:original="%1:4:0:."/>
        </w:numPr>
        <w:tabs>
          <w:tab w:val="clear" w:pos="360"/>
          <w:tab w:val="num" w:pos="993"/>
        </w:tabs>
        <w:spacing w:line="360" w:lineRule="auto"/>
        <w:jc w:val="both"/>
        <w:rPr>
          <w:rFonts w:ascii="Times New Roman" w:hAnsi="Times New Roman" w:hint="eastAsia"/>
          <w:b w:val="0"/>
          <w:bCs/>
          <w:sz w:val="28"/>
          <w:szCs w:val="28"/>
        </w:rPr>
      </w:pPr>
      <w:r>
        <w:rPr>
          <w:rFonts w:ascii="Times New Roman" w:hAnsi="Times New Roman"/>
          <w:b w:val="0"/>
          <w:bCs/>
          <w:sz w:val="28"/>
        </w:rPr>
        <w:t>At the end of hearing I indicated that I shall reserve judgment on these summons which I now give.</w:t>
      </w:r>
    </w:p>
    <w:p w:rsidR="00ED1590" w:rsidRDefault="00ED1590">
      <w:pPr>
        <w:rPr>
          <w:rFonts w:hint="eastAsia"/>
          <w:lang w:eastAsia="zh-CN"/>
        </w:rPr>
      </w:pPr>
    </w:p>
    <w:p w:rsidR="00ED1590" w:rsidRDefault="00ED1590">
      <w:pPr>
        <w:pStyle w:val="Heading9"/>
        <w:rPr>
          <w:rFonts w:hint="eastAsia"/>
          <w:lang w:eastAsia="zh-CN"/>
        </w:rPr>
      </w:pPr>
      <w:r>
        <w:t>Procedural History</w:t>
      </w:r>
    </w:p>
    <w:p w:rsidR="00ED1590" w:rsidRDefault="00ED1590">
      <w:pPr>
        <w:rPr>
          <w:rFonts w:ascii="Times New Roman" w:hAnsi="Times New Roman" w:hint="eastAsia"/>
          <w:b w:val="0"/>
          <w:bCs/>
          <w:i/>
          <w:iCs/>
          <w:sz w:val="28"/>
          <w:lang w:eastAsia="zh-CN"/>
        </w:rPr>
      </w:pPr>
    </w:p>
    <w:p w:rsidR="00ED1590" w:rsidRDefault="00ED1590">
      <w:pPr>
        <w:numPr>
          <w:ilvl w:val="0"/>
          <w:numId w:val="1"/>
          <w:numberingChange w:id="4" w:author="Judiciary" w:date="2009-05-19T12:50:00Z" w:original="%1:5:0:."/>
        </w:numPr>
        <w:tabs>
          <w:tab w:val="clear" w:pos="360"/>
          <w:tab w:val="num" w:pos="993"/>
        </w:tabs>
        <w:spacing w:line="360" w:lineRule="auto"/>
        <w:jc w:val="both"/>
        <w:rPr>
          <w:rFonts w:ascii="Times New Roman" w:hAnsi="Times New Roman" w:hint="eastAsia"/>
          <w:b w:val="0"/>
          <w:bCs/>
          <w:sz w:val="28"/>
          <w:szCs w:val="28"/>
        </w:rPr>
      </w:pPr>
      <w:r>
        <w:rPr>
          <w:rFonts w:ascii="Times New Roman" w:hAnsi="Times New Roman"/>
          <w:b w:val="0"/>
          <w:bCs/>
          <w:sz w:val="28"/>
        </w:rPr>
        <w:t>After the writ was issued on 19 March 2002, it was amended under O.20 r.1 RDC and was reissued on 24 June 2002.   A Checklist hearing was fixed for 19 July 2002</w:t>
      </w:r>
      <w:r>
        <w:rPr>
          <w:rFonts w:ascii="Times New Roman" w:eastAsia="PMingLiU" w:hAnsi="Times New Roman" w:hint="eastAsia"/>
          <w:b w:val="0"/>
          <w:bCs/>
          <w:sz w:val="28"/>
          <w:lang w:eastAsia="zh-HK"/>
        </w:rPr>
        <w:t>,</w:t>
      </w:r>
      <w:r>
        <w:rPr>
          <w:rFonts w:ascii="Times New Roman" w:hAnsi="Times New Roman"/>
          <w:b w:val="0"/>
          <w:bCs/>
          <w:sz w:val="28"/>
        </w:rPr>
        <w:t xml:space="preserve"> but the Plaintiff on 9 July 2002 applied by letter to adjourn the said Checklist hearing to a date to be fixed not earlier than December 2002</w:t>
      </w:r>
      <w:r>
        <w:rPr>
          <w:rFonts w:ascii="Times New Roman" w:eastAsia="PMingLiU" w:hAnsi="Times New Roman" w:hint="eastAsia"/>
          <w:b w:val="0"/>
          <w:bCs/>
          <w:sz w:val="28"/>
          <w:lang w:eastAsia="zh-HK"/>
        </w:rPr>
        <w:t>,</w:t>
      </w:r>
      <w:r>
        <w:rPr>
          <w:rFonts w:ascii="Times New Roman" w:hAnsi="Times New Roman"/>
          <w:b w:val="0"/>
          <w:bCs/>
          <w:sz w:val="28"/>
        </w:rPr>
        <w:t xml:space="preserve"> on the pretext that the Plaintiff’s medical report in support of her claim was not ready and the Amended Writ together with all relevant documents had yet to be served on the Defendant.  </w:t>
      </w:r>
      <w:r>
        <w:rPr>
          <w:rFonts w:ascii="Times New Roman" w:eastAsia="PMingLiU" w:hAnsi="Times New Roman" w:hint="eastAsia"/>
          <w:b w:val="0"/>
          <w:bCs/>
          <w:sz w:val="28"/>
          <w:lang w:eastAsia="zh-HK"/>
        </w:rPr>
        <w:t xml:space="preserve">The ex parte </w:t>
      </w:r>
      <w:r>
        <w:rPr>
          <w:rFonts w:ascii="Times New Roman" w:eastAsia="PMingLiU" w:hAnsi="Times New Roman"/>
          <w:b w:val="0"/>
          <w:bCs/>
          <w:sz w:val="28"/>
          <w:lang w:eastAsia="zh-HK"/>
        </w:rPr>
        <w:t>application</w:t>
      </w:r>
      <w:r>
        <w:rPr>
          <w:rFonts w:ascii="Times New Roman" w:eastAsia="PMingLiU" w:hAnsi="Times New Roman" w:hint="eastAsia"/>
          <w:b w:val="0"/>
          <w:bCs/>
          <w:sz w:val="28"/>
          <w:lang w:eastAsia="zh-HK"/>
        </w:rPr>
        <w:t xml:space="preserve"> was granted by letter and it</w:t>
      </w:r>
      <w:r>
        <w:rPr>
          <w:rFonts w:ascii="Times New Roman" w:hAnsi="Times New Roman"/>
          <w:b w:val="0"/>
          <w:bCs/>
          <w:sz w:val="28"/>
        </w:rPr>
        <w:t xml:space="preserve"> is apparent that no further Checklist hearing was fixed for any date after December 2002</w:t>
      </w:r>
      <w:r>
        <w:rPr>
          <w:rFonts w:ascii="Times New Roman" w:eastAsia="PMingLiU" w:hAnsi="Times New Roman" w:hint="eastAsia"/>
          <w:b w:val="0"/>
          <w:bCs/>
          <w:sz w:val="28"/>
          <w:lang w:eastAsia="zh-HK"/>
        </w:rPr>
        <w:t>.T</w:t>
      </w:r>
      <w:r>
        <w:rPr>
          <w:rFonts w:ascii="Times New Roman" w:hAnsi="Times New Roman"/>
          <w:b w:val="0"/>
          <w:bCs/>
          <w:sz w:val="28"/>
        </w:rPr>
        <w:t>he Plaintiff did not serve the Amend</w:t>
      </w:r>
      <w:r>
        <w:rPr>
          <w:rFonts w:ascii="Times New Roman" w:hAnsi="Times New Roman"/>
          <w:b w:val="0"/>
          <w:bCs/>
          <w:sz w:val="28"/>
        </w:rPr>
        <w:t xml:space="preserve">ed Writ until sometime in February 2003 as the Defendant acknowledged service of the Amended Writ only on 20 February 2003.  </w:t>
      </w:r>
    </w:p>
    <w:p w:rsidR="00ED1590" w:rsidRDefault="00ED1590">
      <w:pPr>
        <w:spacing w:line="360" w:lineRule="auto"/>
        <w:jc w:val="both"/>
        <w:rPr>
          <w:rFonts w:ascii="Times New Roman" w:hAnsi="Times New Roman"/>
          <w:b w:val="0"/>
          <w:sz w:val="28"/>
          <w:szCs w:val="28"/>
        </w:rPr>
      </w:pPr>
    </w:p>
    <w:p w:rsidR="00ED1590" w:rsidRDefault="00ED1590">
      <w:pPr>
        <w:numPr>
          <w:ilvl w:val="0"/>
          <w:numId w:val="1"/>
          <w:numberingChange w:id="5" w:author="Judiciary" w:date="2009-05-19T12:50:00Z" w:original="%1:6:0:."/>
        </w:numPr>
        <w:tabs>
          <w:tab w:val="clear" w:pos="360"/>
          <w:tab w:val="num" w:pos="993"/>
        </w:tabs>
        <w:spacing w:line="360" w:lineRule="auto"/>
        <w:jc w:val="both"/>
        <w:rPr>
          <w:rFonts w:ascii="Times New Roman" w:hAnsi="Times New Roman" w:hint="eastAsia"/>
          <w:b w:val="0"/>
          <w:bCs/>
          <w:sz w:val="28"/>
          <w:szCs w:val="28"/>
        </w:rPr>
      </w:pPr>
      <w:r>
        <w:rPr>
          <w:rFonts w:ascii="Times New Roman" w:hAnsi="Times New Roman"/>
          <w:b w:val="0"/>
          <w:bCs/>
          <w:sz w:val="28"/>
        </w:rPr>
        <w:t>The Plaintiff altogether filed 3 Notices of Intention to Proceed after a year’s delay on 26 June 2005, 26 September 2005 and 3 April 2007 respectively.  Save and except the making of these notices, which did not amount to steps in the proceedings at all, nothing was done by the Plaintiff to activate her claim.</w:t>
      </w:r>
    </w:p>
    <w:p w:rsidR="00ED1590" w:rsidRDefault="00ED1590">
      <w:pPr>
        <w:spacing w:line="360" w:lineRule="auto"/>
        <w:jc w:val="both"/>
        <w:rPr>
          <w:rFonts w:ascii="Times New Roman" w:hAnsi="Times New Roman"/>
          <w:b w:val="0"/>
          <w:sz w:val="28"/>
          <w:szCs w:val="28"/>
        </w:rPr>
      </w:pPr>
    </w:p>
    <w:p w:rsidR="00ED1590" w:rsidRDefault="00ED1590">
      <w:pPr>
        <w:numPr>
          <w:ilvl w:val="0"/>
          <w:numId w:val="1"/>
          <w:numberingChange w:id="6" w:author="Judiciary" w:date="2009-05-19T12:50:00Z" w:original="%1:7:0:."/>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b w:val="0"/>
          <w:bCs/>
          <w:sz w:val="28"/>
        </w:rPr>
        <w:t>After a more than 5 years</w:t>
      </w:r>
      <w:r>
        <w:rPr>
          <w:rFonts w:ascii="Times New Roman" w:eastAsia="PMingLiU" w:hAnsi="Times New Roman"/>
          <w:b w:val="0"/>
          <w:bCs/>
          <w:sz w:val="28"/>
          <w:lang w:eastAsia="zh-HK"/>
        </w:rPr>
        <w:t>’</w:t>
      </w:r>
      <w:r>
        <w:rPr>
          <w:rFonts w:ascii="Times New Roman" w:hAnsi="Times New Roman"/>
          <w:b w:val="0"/>
          <w:bCs/>
          <w:sz w:val="28"/>
        </w:rPr>
        <w:t xml:space="preserve"> delay counting from the time of service of the originating process, or a more than 6 years</w:t>
      </w:r>
      <w:r>
        <w:rPr>
          <w:rFonts w:ascii="Times New Roman" w:eastAsia="PMingLiU" w:hAnsi="Times New Roman"/>
          <w:b w:val="0"/>
          <w:bCs/>
          <w:sz w:val="28"/>
          <w:lang w:eastAsia="zh-HK"/>
        </w:rPr>
        <w:t>’</w:t>
      </w:r>
      <w:r>
        <w:rPr>
          <w:rFonts w:ascii="Times New Roman" w:hAnsi="Times New Roman"/>
          <w:b w:val="0"/>
          <w:bCs/>
          <w:sz w:val="28"/>
        </w:rPr>
        <w:t xml:space="preserve"> delay counting from the time of the issue of the writ, or a more than 8 years</w:t>
      </w:r>
      <w:r>
        <w:rPr>
          <w:rFonts w:ascii="Times New Roman" w:eastAsia="PMingLiU" w:hAnsi="Times New Roman"/>
          <w:b w:val="0"/>
          <w:bCs/>
          <w:sz w:val="28"/>
          <w:lang w:eastAsia="zh-HK"/>
        </w:rPr>
        <w:t>’</w:t>
      </w:r>
      <w:r>
        <w:rPr>
          <w:rFonts w:ascii="Times New Roman" w:hAnsi="Times New Roman"/>
          <w:b w:val="0"/>
          <w:bCs/>
          <w:sz w:val="28"/>
        </w:rPr>
        <w:t xml:space="preserve"> delay counting from the time of the accident, the present solicitors acting for the Plaintiff took over.   A fourth Notice of Intention to Proceed after a year’s delay was filed on 23 July 2008 and the summons for extension of time to file statement of claim was taken out on 10 October 2008 without </w:t>
      </w:r>
      <w:r>
        <w:rPr>
          <w:rFonts w:ascii="Times New Roman" w:eastAsia="PMingLiU" w:hAnsi="Times New Roman" w:hint="eastAsia"/>
          <w:b w:val="0"/>
          <w:bCs/>
          <w:sz w:val="28"/>
          <w:lang w:eastAsia="zh-HK"/>
        </w:rPr>
        <w:t xml:space="preserve">the </w:t>
      </w:r>
      <w:r>
        <w:rPr>
          <w:rFonts w:ascii="Times New Roman" w:hAnsi="Times New Roman"/>
          <w:b w:val="0"/>
          <w:bCs/>
          <w:sz w:val="28"/>
        </w:rPr>
        <w:t>proposed Statement of Claim and Sta</w:t>
      </w:r>
      <w:r>
        <w:rPr>
          <w:rFonts w:ascii="Times New Roman" w:hAnsi="Times New Roman"/>
          <w:b w:val="0"/>
          <w:bCs/>
          <w:sz w:val="28"/>
        </w:rPr>
        <w:t>tement of Damages attached or annexed</w:t>
      </w:r>
      <w:r>
        <w:rPr>
          <w:rFonts w:ascii="Times New Roman" w:eastAsia="PMingLiU" w:hAnsi="Times New Roman" w:hint="eastAsia"/>
          <w:b w:val="0"/>
          <w:bCs/>
          <w:sz w:val="28"/>
          <w:lang w:eastAsia="zh-HK"/>
        </w:rPr>
        <w:t xml:space="preserve">, and without an </w:t>
      </w:r>
      <w:r>
        <w:rPr>
          <w:rFonts w:ascii="Times New Roman" w:eastAsia="PMingLiU" w:hAnsi="Times New Roman"/>
          <w:b w:val="0"/>
          <w:bCs/>
          <w:sz w:val="28"/>
          <w:lang w:eastAsia="zh-HK"/>
        </w:rPr>
        <w:t>affirmation</w:t>
      </w:r>
      <w:r>
        <w:rPr>
          <w:rFonts w:ascii="Times New Roman" w:eastAsia="PMingLiU" w:hAnsi="Times New Roman" w:hint="eastAsia"/>
          <w:b w:val="0"/>
          <w:bCs/>
          <w:sz w:val="28"/>
          <w:lang w:eastAsia="zh-HK"/>
        </w:rPr>
        <w:t xml:space="preserve"> in support</w:t>
      </w:r>
      <w:r>
        <w:rPr>
          <w:rFonts w:ascii="Times New Roman" w:hAnsi="Times New Roman"/>
          <w:b w:val="0"/>
          <w:bCs/>
          <w:sz w:val="28"/>
        </w:rPr>
        <w:t xml:space="preserve">.   </w:t>
      </w:r>
    </w:p>
    <w:p w:rsidR="00ED1590" w:rsidRDefault="00ED1590">
      <w:pPr>
        <w:spacing w:line="360" w:lineRule="auto"/>
        <w:jc w:val="both"/>
        <w:rPr>
          <w:rFonts w:ascii="Times New Roman" w:hAnsi="Times New Roman" w:hint="eastAsia"/>
          <w:b w:val="0"/>
          <w:bCs/>
          <w:sz w:val="28"/>
          <w:lang w:eastAsia="zh-CN"/>
        </w:rPr>
      </w:pPr>
    </w:p>
    <w:p w:rsidR="00ED1590" w:rsidRDefault="00ED1590">
      <w:pPr>
        <w:pStyle w:val="Heading8"/>
        <w:tabs>
          <w:tab w:val="clear" w:pos="993"/>
        </w:tabs>
        <w:rPr>
          <w:rFonts w:ascii="Book Antiqua" w:hAnsi="Book Antiqua" w:hint="eastAsia"/>
          <w:lang w:eastAsia="zh-CN"/>
        </w:rPr>
      </w:pPr>
      <w:r>
        <w:rPr>
          <w:rFonts w:ascii="Book Antiqua" w:hAnsi="Book Antiqua"/>
        </w:rPr>
        <w:t>Abuse of process</w:t>
      </w:r>
    </w:p>
    <w:p w:rsidR="00ED1590" w:rsidRDefault="00ED1590">
      <w:pPr>
        <w:rPr>
          <w:rFonts w:hint="eastAsia"/>
          <w:lang w:eastAsia="zh-CN"/>
        </w:rPr>
      </w:pPr>
    </w:p>
    <w:p w:rsidR="00ED1590" w:rsidRDefault="00ED1590">
      <w:pPr>
        <w:numPr>
          <w:ilvl w:val="0"/>
          <w:numId w:val="1"/>
          <w:numberingChange w:id="7" w:author="Judiciary" w:date="2009-05-19T12:50:00Z" w:original="%1:8:0:."/>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b w:val="0"/>
          <w:bCs/>
          <w:sz w:val="28"/>
        </w:rPr>
        <w:t xml:space="preserve">Ms Leung accepted that there has been inordinate delay, which is, in the circumstances, blatantly inexcusable.   The nub of her submissions was that the Defendant had failed to prove any serious prejudice under the second limb of </w:t>
      </w:r>
      <w:r>
        <w:rPr>
          <w:rFonts w:ascii="Times New Roman" w:hAnsi="Times New Roman"/>
          <w:b w:val="0"/>
          <w:bCs/>
          <w:i/>
          <w:iCs/>
          <w:sz w:val="28"/>
        </w:rPr>
        <w:t>Birkett v James</w:t>
      </w:r>
      <w:r>
        <w:rPr>
          <w:rFonts w:ascii="Times New Roman" w:hAnsi="Times New Roman"/>
          <w:b w:val="0"/>
          <w:bCs/>
          <w:sz w:val="28"/>
        </w:rPr>
        <w:t xml:space="preserve">.  She made reference to </w:t>
      </w:r>
      <w:r>
        <w:rPr>
          <w:rFonts w:ascii="Times New Roman" w:hAnsi="Times New Roman"/>
          <w:b w:val="0"/>
          <w:bCs/>
          <w:i/>
          <w:iCs/>
          <w:sz w:val="28"/>
        </w:rPr>
        <w:t>Kristan Bowers Philips v Initial Environmental Services Ltd</w:t>
      </w:r>
      <w:r>
        <w:rPr>
          <w:rFonts w:ascii="Times New Roman" w:hAnsi="Times New Roman"/>
          <w:b w:val="0"/>
          <w:bCs/>
          <w:sz w:val="28"/>
        </w:rPr>
        <w:t xml:space="preserve">, No. A3978/1990, unrep., Findlay J., 7 December 1994, paragraph 45, in support of her argument that any prejudice resulted from loss of memory and absence of witnesses’ proofs was a result of the Defendant’s informed decision not to take steps to protect their position and had nothing to do with the Plaintiff’s conduct.   Ms. Leung directed her arguments on burden of proving serious prejudice because she saw </w:t>
      </w:r>
      <w:r>
        <w:rPr>
          <w:rFonts w:ascii="Times New Roman" w:hAnsi="Times New Roman"/>
          <w:b w:val="0"/>
          <w:bCs/>
          <w:sz w:val="28"/>
        </w:rPr>
        <w:t xml:space="preserve">her application for extension of time as a flip-side of the Defendant’s application for dismissal </w:t>
      </w:r>
      <w:r>
        <w:rPr>
          <w:rFonts w:ascii="Times New Roman" w:eastAsia="PMingLiU" w:hAnsi="Times New Roman" w:hint="eastAsia"/>
          <w:b w:val="0"/>
          <w:bCs/>
          <w:sz w:val="28"/>
          <w:lang w:eastAsia="zh-HK"/>
        </w:rPr>
        <w:t>for</w:t>
      </w:r>
      <w:r>
        <w:rPr>
          <w:rFonts w:ascii="Times New Roman" w:hAnsi="Times New Roman"/>
          <w:b w:val="0"/>
          <w:bCs/>
          <w:sz w:val="28"/>
        </w:rPr>
        <w:t xml:space="preserve"> want of prosecution – indeed both Ms Leung and Mr Alder proceeded on the basis that if the Plaintiff’s claim should not be dismissed for want of prosecution, extension of time sought by the Plaintiff should be granted.  To me, there </w:t>
      </w:r>
      <w:r>
        <w:rPr>
          <w:rFonts w:ascii="Times New Roman" w:eastAsia="PMingLiU" w:hAnsi="Times New Roman" w:hint="eastAsia"/>
          <w:b w:val="0"/>
          <w:bCs/>
          <w:sz w:val="28"/>
          <w:lang w:eastAsia="zh-HK"/>
        </w:rPr>
        <w:t>is</w:t>
      </w:r>
      <w:r>
        <w:rPr>
          <w:rFonts w:ascii="Times New Roman" w:hAnsi="Times New Roman"/>
          <w:b w:val="0"/>
          <w:bCs/>
          <w:sz w:val="28"/>
        </w:rPr>
        <w:t xml:space="preserve"> a more fundamental point at play.</w:t>
      </w:r>
    </w:p>
    <w:p w:rsidR="00ED1590" w:rsidRDefault="00ED1590">
      <w:pPr>
        <w:spacing w:line="360" w:lineRule="auto"/>
        <w:jc w:val="both"/>
        <w:rPr>
          <w:rFonts w:ascii="Times New Roman" w:hAnsi="Times New Roman" w:hint="eastAsia"/>
          <w:b w:val="0"/>
          <w:bCs/>
          <w:sz w:val="28"/>
          <w:lang w:eastAsia="zh-CN"/>
        </w:rPr>
      </w:pPr>
    </w:p>
    <w:p w:rsidR="00ED1590" w:rsidRDefault="00ED1590">
      <w:pPr>
        <w:numPr>
          <w:ilvl w:val="0"/>
          <w:numId w:val="1"/>
          <w:numberingChange w:id="8" w:author="Judiciary" w:date="2009-05-19T12:50:00Z" w:original="%1:9:0:."/>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b w:val="0"/>
          <w:bCs/>
          <w:sz w:val="28"/>
        </w:rPr>
        <w:t xml:space="preserve">I </w:t>
      </w:r>
      <w:r>
        <w:rPr>
          <w:rFonts w:ascii="Times New Roman" w:eastAsia="PMingLiU" w:hAnsi="Times New Roman" w:hint="eastAsia"/>
          <w:b w:val="0"/>
          <w:bCs/>
          <w:sz w:val="28"/>
          <w:lang w:eastAsia="zh-HK"/>
        </w:rPr>
        <w:t>believe</w:t>
      </w:r>
      <w:r>
        <w:rPr>
          <w:rFonts w:ascii="Times New Roman" w:hAnsi="Times New Roman"/>
          <w:b w:val="0"/>
          <w:bCs/>
          <w:sz w:val="28"/>
        </w:rPr>
        <w:t xml:space="preserve"> that even if the Defendant had not taken out their summons under O.18, r.19 for dismissal </w:t>
      </w:r>
      <w:r>
        <w:rPr>
          <w:rFonts w:ascii="Times New Roman" w:eastAsia="PMingLiU" w:hAnsi="Times New Roman" w:hint="eastAsia"/>
          <w:b w:val="0"/>
          <w:bCs/>
          <w:sz w:val="28"/>
          <w:lang w:eastAsia="zh-HK"/>
        </w:rPr>
        <w:t>for</w:t>
      </w:r>
      <w:r>
        <w:rPr>
          <w:rFonts w:ascii="Times New Roman" w:hAnsi="Times New Roman"/>
          <w:b w:val="0"/>
          <w:bCs/>
          <w:sz w:val="28"/>
        </w:rPr>
        <w:t xml:space="preserve"> want of prosecution under the second limb of </w:t>
      </w:r>
      <w:r>
        <w:rPr>
          <w:rFonts w:ascii="Times New Roman" w:hAnsi="Times New Roman"/>
          <w:b w:val="0"/>
          <w:bCs/>
          <w:i/>
          <w:iCs/>
          <w:sz w:val="28"/>
        </w:rPr>
        <w:t>Birkett v James</w:t>
      </w:r>
      <w:r>
        <w:rPr>
          <w:rFonts w:ascii="Times New Roman" w:hAnsi="Times New Roman"/>
          <w:b w:val="0"/>
          <w:bCs/>
          <w:sz w:val="28"/>
        </w:rPr>
        <w:t xml:space="preserve">, there is already a question of whether the Plaintiff’s claim is liable to be dismissed under the abuse of process route distinct and separate from the </w:t>
      </w:r>
      <w:r>
        <w:rPr>
          <w:rFonts w:ascii="Times New Roman" w:hAnsi="Times New Roman"/>
          <w:b w:val="0"/>
          <w:bCs/>
          <w:i/>
          <w:iCs/>
          <w:sz w:val="28"/>
        </w:rPr>
        <w:t xml:space="preserve">Birkett v James </w:t>
      </w:r>
      <w:r>
        <w:rPr>
          <w:rFonts w:ascii="Times New Roman" w:hAnsi="Times New Roman"/>
          <w:b w:val="0"/>
          <w:bCs/>
          <w:sz w:val="28"/>
        </w:rPr>
        <w:t>doctrine.  The Plaintiff asked for exceptional indulgence without proffering an explanation for the long delay.   In considering whether the Plaintiff should be permitted to maintai</w:t>
      </w:r>
      <w:r>
        <w:rPr>
          <w:rFonts w:ascii="Times New Roman" w:hAnsi="Times New Roman"/>
          <w:b w:val="0"/>
          <w:bCs/>
          <w:sz w:val="28"/>
        </w:rPr>
        <w:t xml:space="preserve">n and reactivate her claim, the Court’s consideration and concern that its machinery must not be abused is necessarily engaged. Indeed the current trend is that the Court should be more vigilant to ensure that economic, expeditious and just disposal of </w:t>
      </w:r>
      <w:r>
        <w:rPr>
          <w:rFonts w:ascii="Times New Roman" w:eastAsia="PMingLiU" w:hAnsi="Times New Roman" w:hint="eastAsia"/>
          <w:b w:val="0"/>
          <w:bCs/>
          <w:sz w:val="28"/>
          <w:lang w:eastAsia="zh-HK"/>
        </w:rPr>
        <w:t>proceedings,</w:t>
      </w:r>
      <w:r>
        <w:rPr>
          <w:rFonts w:ascii="Times New Roman" w:hAnsi="Times New Roman"/>
          <w:b w:val="0"/>
          <w:bCs/>
          <w:sz w:val="28"/>
        </w:rPr>
        <w:t xml:space="preserve"> and actions towards such end could be taken by the Court even in the absence of a specific application by any party (see </w:t>
      </w:r>
      <w:r>
        <w:rPr>
          <w:rFonts w:ascii="Times New Roman" w:hAnsi="Times New Roman"/>
          <w:b w:val="0"/>
          <w:bCs/>
          <w:i/>
          <w:sz w:val="28"/>
        </w:rPr>
        <w:t>Hong Kong Civil Procedure 2009</w:t>
      </w:r>
      <w:r>
        <w:rPr>
          <w:rFonts w:ascii="Times New Roman" w:hAnsi="Times New Roman"/>
          <w:b w:val="0"/>
          <w:bCs/>
          <w:sz w:val="28"/>
        </w:rPr>
        <w:t xml:space="preserve"> 18/19/12).  To dismiss an action which amounts to an abuse of process is within the inherent j</w:t>
      </w:r>
      <w:r>
        <w:rPr>
          <w:rFonts w:ascii="Times New Roman" w:hAnsi="Times New Roman"/>
          <w:b w:val="0"/>
          <w:bCs/>
          <w:sz w:val="28"/>
        </w:rPr>
        <w:t xml:space="preserve">urisdiction of the Court which is </w:t>
      </w:r>
      <w:r>
        <w:rPr>
          <w:rFonts w:ascii="Times New Roman" w:eastAsia="PMingLiU" w:hAnsi="Times New Roman" w:hint="eastAsia"/>
          <w:b w:val="0"/>
          <w:bCs/>
          <w:sz w:val="28"/>
          <w:lang w:eastAsia="zh-HK"/>
        </w:rPr>
        <w:t xml:space="preserve">in </w:t>
      </w:r>
      <w:r>
        <w:rPr>
          <w:rFonts w:ascii="Times New Roman" w:hAnsi="Times New Roman"/>
          <w:b w:val="0"/>
          <w:bCs/>
          <w:sz w:val="28"/>
        </w:rPr>
        <w:t xml:space="preserve">no way affected or diminished by O.18, r.19.  </w:t>
      </w:r>
    </w:p>
    <w:p w:rsidR="00ED1590" w:rsidRDefault="00ED1590">
      <w:pPr>
        <w:spacing w:line="360" w:lineRule="auto"/>
        <w:jc w:val="both"/>
        <w:rPr>
          <w:rFonts w:ascii="Times New Roman" w:hAnsi="Times New Roman" w:hint="eastAsia"/>
          <w:b w:val="0"/>
          <w:bCs/>
          <w:sz w:val="28"/>
          <w:lang w:eastAsia="zh-CN"/>
        </w:rPr>
      </w:pPr>
    </w:p>
    <w:p w:rsidR="00ED1590" w:rsidRDefault="00ED1590">
      <w:pPr>
        <w:numPr>
          <w:ilvl w:val="0"/>
          <w:numId w:val="1"/>
          <w:numberingChange w:id="9" w:author="Judiciary" w:date="2009-05-19T12:50:00Z" w:original="%1:10:0:."/>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b w:val="0"/>
          <w:bCs/>
          <w:sz w:val="28"/>
        </w:rPr>
        <w:t>On the material</w:t>
      </w:r>
      <w:r>
        <w:rPr>
          <w:rFonts w:ascii="Times New Roman" w:eastAsia="PMingLiU" w:hAnsi="Times New Roman" w:hint="eastAsia"/>
          <w:b w:val="0"/>
          <w:bCs/>
          <w:sz w:val="28"/>
          <w:lang w:eastAsia="zh-HK"/>
        </w:rPr>
        <w:t>s</w:t>
      </w:r>
      <w:r>
        <w:rPr>
          <w:rFonts w:ascii="Times New Roman" w:hAnsi="Times New Roman"/>
          <w:b w:val="0"/>
          <w:bCs/>
          <w:sz w:val="28"/>
        </w:rPr>
        <w:t xml:space="preserve"> before me, the default to fix the Checklist hearing after it was adjourned in 2003 could be intentional and contumelious.  The Court is entitled to find the Plaintiff’s inactivity for over 5 years in the circumstances an affront to the court and its rules.  Under </w:t>
      </w:r>
      <w:r>
        <w:rPr>
          <w:rFonts w:ascii="Times New Roman" w:hAnsi="Times New Roman"/>
          <w:b w:val="0"/>
          <w:bCs/>
          <w:i/>
          <w:iCs/>
          <w:sz w:val="28"/>
        </w:rPr>
        <w:t xml:space="preserve">Grovit v Doctor </w:t>
      </w:r>
      <w:r>
        <w:rPr>
          <w:rFonts w:ascii="Times New Roman" w:hAnsi="Times New Roman"/>
          <w:b w:val="0"/>
          <w:bCs/>
          <w:sz w:val="28"/>
        </w:rPr>
        <w:t xml:space="preserve">[1997] 1 WLR 640 line of argument, the application of which in Hong Kong has been adumbrated in </w:t>
      </w:r>
      <w:r>
        <w:rPr>
          <w:rFonts w:ascii="Times New Roman" w:hAnsi="Times New Roman"/>
          <w:b w:val="0"/>
          <w:bCs/>
          <w:i/>
          <w:iCs/>
          <w:sz w:val="28"/>
        </w:rPr>
        <w:t>Chevalier (E&amp;M Contracting) Ltd</w:t>
      </w:r>
      <w:r>
        <w:rPr>
          <w:rFonts w:ascii="Times New Roman" w:hAnsi="Times New Roman"/>
          <w:b w:val="0"/>
          <w:bCs/>
          <w:sz w:val="28"/>
        </w:rPr>
        <w:t xml:space="preserve"> </w:t>
      </w:r>
      <w:r>
        <w:rPr>
          <w:rFonts w:ascii="Times New Roman" w:hAnsi="Times New Roman"/>
          <w:b w:val="0"/>
          <w:bCs/>
          <w:i/>
          <w:iCs/>
          <w:sz w:val="28"/>
        </w:rPr>
        <w:t xml:space="preserve">v Rotegear Development Ltd &amp; Ors </w:t>
      </w:r>
      <w:r>
        <w:rPr>
          <w:rFonts w:ascii="Times New Roman" w:hAnsi="Times New Roman"/>
          <w:b w:val="0"/>
          <w:bCs/>
          <w:sz w:val="28"/>
        </w:rPr>
        <w:t>HCA1717/1990, unrep., DHCJ Fung (as he then was), 9 June 2005, the Co</w:t>
      </w:r>
      <w:r>
        <w:rPr>
          <w:rFonts w:ascii="Times New Roman" w:hAnsi="Times New Roman"/>
          <w:b w:val="0"/>
          <w:bCs/>
          <w:sz w:val="28"/>
        </w:rPr>
        <w:t>urt is entitled to dismiss the proceedings if it concludes that the reason for the delay was one which involved abusing the proce</w:t>
      </w:r>
      <w:r>
        <w:rPr>
          <w:rFonts w:ascii="Times New Roman" w:eastAsia="PMingLiU" w:hAnsi="Times New Roman" w:hint="eastAsia"/>
          <w:b w:val="0"/>
          <w:bCs/>
          <w:sz w:val="28"/>
          <w:lang w:eastAsia="zh-HK"/>
        </w:rPr>
        <w:t>ss</w:t>
      </w:r>
      <w:r>
        <w:rPr>
          <w:rFonts w:ascii="Times New Roman" w:hAnsi="Times New Roman"/>
          <w:b w:val="0"/>
          <w:bCs/>
          <w:sz w:val="28"/>
        </w:rPr>
        <w:t xml:space="preserve"> of the court in maintaining proceedings when there was no intention of carrying the case to trial.  While </w:t>
      </w:r>
      <w:r>
        <w:rPr>
          <w:rFonts w:ascii="Times New Roman" w:hAnsi="Times New Roman"/>
          <w:b w:val="0"/>
          <w:bCs/>
          <w:i/>
          <w:iCs/>
          <w:sz w:val="28"/>
        </w:rPr>
        <w:t>Grovit v Doctor</w:t>
      </w:r>
      <w:r>
        <w:rPr>
          <w:rFonts w:ascii="Times New Roman" w:hAnsi="Times New Roman"/>
          <w:b w:val="0"/>
          <w:bCs/>
          <w:sz w:val="28"/>
        </w:rPr>
        <w:t xml:space="preserve"> must not be used to emasculate the requirement in </w:t>
      </w:r>
      <w:r>
        <w:rPr>
          <w:rFonts w:ascii="Times New Roman" w:hAnsi="Times New Roman"/>
          <w:b w:val="0"/>
          <w:bCs/>
          <w:i/>
          <w:iCs/>
          <w:sz w:val="28"/>
        </w:rPr>
        <w:t xml:space="preserve">Birkett v James </w:t>
      </w:r>
      <w:r>
        <w:rPr>
          <w:rFonts w:ascii="Times New Roman" w:hAnsi="Times New Roman"/>
          <w:b w:val="0"/>
          <w:bCs/>
          <w:sz w:val="28"/>
        </w:rPr>
        <w:t>of proving serious prejudice and substantial risk to a fair trial by the backdoor, dismissal of a claim being an abuse of process is appropriate in exceptional cases, even where evidence of sp</w:t>
      </w:r>
      <w:r>
        <w:rPr>
          <w:rFonts w:ascii="Times New Roman" w:hAnsi="Times New Roman"/>
          <w:b w:val="0"/>
          <w:bCs/>
          <w:sz w:val="28"/>
        </w:rPr>
        <w:t>ecified prejudice is absent.</w:t>
      </w:r>
    </w:p>
    <w:p w:rsidR="00ED1590" w:rsidRDefault="00ED1590">
      <w:pPr>
        <w:spacing w:line="360" w:lineRule="auto"/>
        <w:jc w:val="both"/>
        <w:rPr>
          <w:rFonts w:ascii="Times New Roman" w:hAnsi="Times New Roman"/>
          <w:b w:val="0"/>
          <w:bCs/>
          <w:sz w:val="28"/>
          <w:lang w:eastAsia="zh-CN"/>
        </w:rPr>
      </w:pPr>
    </w:p>
    <w:p w:rsidR="00ED1590" w:rsidRDefault="00ED1590">
      <w:pPr>
        <w:numPr>
          <w:ilvl w:val="0"/>
          <w:numId w:val="1"/>
          <w:numberingChange w:id="10" w:author="Judiciary" w:date="2009-05-19T12:50:00Z" w:original="%1:11:0:."/>
        </w:numPr>
        <w:tabs>
          <w:tab w:val="clear" w:pos="360"/>
          <w:tab w:val="num" w:pos="993"/>
        </w:tabs>
        <w:spacing w:line="360" w:lineRule="auto"/>
        <w:jc w:val="both"/>
        <w:rPr>
          <w:rFonts w:ascii="Times New Roman" w:hAnsi="Times New Roman" w:hint="eastAsia"/>
          <w:b w:val="0"/>
          <w:bCs/>
          <w:sz w:val="28"/>
          <w:lang w:eastAsia="zh-CN"/>
        </w:rPr>
      </w:pPr>
      <w:r>
        <w:rPr>
          <w:rFonts w:ascii="Times New Roman" w:eastAsia="PMingLiU" w:hAnsi="Times New Roman" w:hint="eastAsia"/>
          <w:b w:val="0"/>
          <w:bCs/>
          <w:sz w:val="28"/>
          <w:lang w:eastAsia="zh-HK"/>
        </w:rPr>
        <w:t>At</w:t>
      </w:r>
      <w:r>
        <w:rPr>
          <w:rFonts w:ascii="Times New Roman" w:hAnsi="Times New Roman"/>
          <w:b w:val="0"/>
          <w:bCs/>
          <w:sz w:val="28"/>
        </w:rPr>
        <w:t xml:space="preserve"> the beginning of the hearing </w:t>
      </w:r>
      <w:r>
        <w:rPr>
          <w:rFonts w:ascii="Times New Roman" w:eastAsia="PMingLiU" w:hAnsi="Times New Roman" w:hint="eastAsia"/>
          <w:b w:val="0"/>
          <w:bCs/>
          <w:sz w:val="28"/>
          <w:lang w:eastAsia="zh-HK"/>
        </w:rPr>
        <w:t xml:space="preserve">I </w:t>
      </w:r>
      <w:r>
        <w:rPr>
          <w:rFonts w:ascii="Times New Roman" w:hAnsi="Times New Roman"/>
          <w:b w:val="0"/>
          <w:bCs/>
          <w:sz w:val="28"/>
        </w:rPr>
        <w:t xml:space="preserve">brought to the notice of parties the said case of </w:t>
      </w:r>
      <w:r>
        <w:rPr>
          <w:rFonts w:ascii="Times New Roman" w:hAnsi="Times New Roman"/>
          <w:b w:val="0"/>
          <w:bCs/>
          <w:i/>
          <w:iCs/>
          <w:sz w:val="28"/>
        </w:rPr>
        <w:t>Chevalier (E&amp;M Contracting) Ltd</w:t>
      </w:r>
      <w:r>
        <w:rPr>
          <w:rFonts w:ascii="Times New Roman" w:hAnsi="Times New Roman"/>
          <w:b w:val="0"/>
          <w:bCs/>
          <w:sz w:val="28"/>
        </w:rPr>
        <w:t xml:space="preserve"> </w:t>
      </w:r>
      <w:r>
        <w:rPr>
          <w:rFonts w:ascii="Times New Roman" w:hAnsi="Times New Roman"/>
          <w:b w:val="0"/>
          <w:bCs/>
          <w:i/>
          <w:iCs/>
          <w:sz w:val="28"/>
        </w:rPr>
        <w:t>v Rotegear Development Ltd &amp; Ors.</w:t>
      </w:r>
      <w:r>
        <w:rPr>
          <w:rFonts w:ascii="Times New Roman" w:hAnsi="Times New Roman"/>
          <w:b w:val="0"/>
          <w:bCs/>
          <w:sz w:val="28"/>
        </w:rPr>
        <w:t xml:space="preserve">  It was Mr. Alder’s considered decision not to pursue dismissal under the abuse of process route.   I therefore would not explore whether the present case falls within the definition of an exceptional case under the </w:t>
      </w:r>
      <w:r>
        <w:rPr>
          <w:rFonts w:ascii="Times New Roman" w:hAnsi="Times New Roman"/>
          <w:b w:val="0"/>
          <w:bCs/>
          <w:i/>
          <w:iCs/>
          <w:sz w:val="28"/>
        </w:rPr>
        <w:t xml:space="preserve">Grovit v Doctor </w:t>
      </w:r>
      <w:r>
        <w:rPr>
          <w:rFonts w:ascii="Times New Roman" w:hAnsi="Times New Roman"/>
          <w:b w:val="0"/>
          <w:bCs/>
          <w:sz w:val="28"/>
        </w:rPr>
        <w:t>line of authorities, and would only focus on the Defendant’s application for dismissal for want of prosecution under the second limb</w:t>
      </w:r>
      <w:r>
        <w:rPr>
          <w:rFonts w:ascii="Times New Roman" w:hAnsi="Times New Roman"/>
          <w:b w:val="0"/>
          <w:bCs/>
          <w:sz w:val="28"/>
        </w:rPr>
        <w:t xml:space="preserve"> of </w:t>
      </w:r>
      <w:r>
        <w:rPr>
          <w:rFonts w:ascii="Times New Roman" w:hAnsi="Times New Roman"/>
          <w:b w:val="0"/>
          <w:bCs/>
          <w:i/>
          <w:iCs/>
          <w:sz w:val="28"/>
        </w:rPr>
        <w:t>Birkett v James.</w:t>
      </w:r>
    </w:p>
    <w:p w:rsidR="00ED1590" w:rsidRDefault="00ED1590">
      <w:pPr>
        <w:spacing w:line="360" w:lineRule="auto"/>
        <w:jc w:val="both"/>
        <w:rPr>
          <w:rFonts w:ascii="Times New Roman" w:hAnsi="Times New Roman" w:hint="eastAsia"/>
          <w:b w:val="0"/>
          <w:bCs/>
          <w:sz w:val="28"/>
          <w:lang w:eastAsia="zh-CN"/>
        </w:rPr>
      </w:pPr>
    </w:p>
    <w:p w:rsidR="00ED1590" w:rsidRDefault="00ED1590">
      <w:pPr>
        <w:spacing w:line="360" w:lineRule="auto"/>
        <w:jc w:val="both"/>
        <w:rPr>
          <w:rFonts w:ascii="Times New Roman" w:hAnsi="Times New Roman" w:hint="eastAsia"/>
          <w:b w:val="0"/>
          <w:bCs/>
          <w:i/>
          <w:iCs/>
          <w:sz w:val="28"/>
          <w:lang w:eastAsia="zh-CN"/>
        </w:rPr>
      </w:pPr>
      <w:r>
        <w:rPr>
          <w:rFonts w:ascii="Times New Roman" w:eastAsia="PMingLiU" w:hAnsi="Times New Roman"/>
          <w:b w:val="0"/>
          <w:bCs/>
          <w:i/>
          <w:iCs/>
          <w:sz w:val="28"/>
          <w:lang w:eastAsia="zh-HK"/>
        </w:rPr>
        <w:t xml:space="preserve">The </w:t>
      </w:r>
      <w:r>
        <w:rPr>
          <w:rFonts w:ascii="Times New Roman" w:eastAsia="PMingLiU" w:hAnsi="Times New Roman" w:hint="eastAsia"/>
          <w:b w:val="0"/>
          <w:bCs/>
          <w:i/>
          <w:iCs/>
          <w:sz w:val="28"/>
          <w:lang w:eastAsia="zh-HK"/>
        </w:rPr>
        <w:t>Defendant</w:t>
      </w:r>
      <w:r>
        <w:rPr>
          <w:rFonts w:ascii="Times New Roman" w:eastAsia="PMingLiU" w:hAnsi="Times New Roman"/>
          <w:b w:val="0"/>
          <w:bCs/>
          <w:i/>
          <w:iCs/>
          <w:sz w:val="28"/>
          <w:lang w:eastAsia="zh-HK"/>
        </w:rPr>
        <w:t>’</w:t>
      </w:r>
      <w:r>
        <w:rPr>
          <w:rFonts w:ascii="Times New Roman" w:eastAsia="PMingLiU" w:hAnsi="Times New Roman" w:hint="eastAsia"/>
          <w:b w:val="0"/>
          <w:bCs/>
          <w:i/>
          <w:iCs/>
          <w:sz w:val="28"/>
          <w:lang w:eastAsia="zh-HK"/>
        </w:rPr>
        <w:t>s case</w:t>
      </w:r>
    </w:p>
    <w:p w:rsidR="00ED1590" w:rsidRDefault="00ED1590">
      <w:pPr>
        <w:spacing w:line="360" w:lineRule="auto"/>
        <w:jc w:val="both"/>
        <w:rPr>
          <w:rFonts w:ascii="Times New Roman" w:hAnsi="Times New Roman"/>
          <w:b w:val="0"/>
          <w:bCs/>
          <w:i/>
          <w:iCs/>
          <w:sz w:val="28"/>
          <w:lang w:eastAsia="zh-CN"/>
        </w:rPr>
      </w:pPr>
    </w:p>
    <w:p w:rsidR="00ED1590" w:rsidRDefault="00ED1590">
      <w:pPr>
        <w:numPr>
          <w:ilvl w:val="0"/>
          <w:numId w:val="1"/>
          <w:numberingChange w:id="11" w:author="Judiciary" w:date="2009-05-19T12:50:00Z" w:original="%1:12:0:."/>
        </w:numPr>
        <w:tabs>
          <w:tab w:val="clear" w:pos="360"/>
          <w:tab w:val="num" w:pos="993"/>
        </w:tabs>
        <w:spacing w:line="360" w:lineRule="auto"/>
        <w:jc w:val="both"/>
        <w:rPr>
          <w:rFonts w:ascii="Times New Roman" w:hAnsi="Times New Roman" w:hint="eastAsia"/>
          <w:b w:val="0"/>
          <w:bCs/>
          <w:sz w:val="28"/>
          <w:lang w:eastAsia="zh-CN"/>
        </w:rPr>
      </w:pPr>
      <w:r>
        <w:rPr>
          <w:rFonts w:ascii="Times New Roman" w:eastAsia="PMingLiU" w:hAnsi="Times New Roman"/>
          <w:b w:val="0"/>
          <w:bCs/>
          <w:sz w:val="28"/>
          <w:lang w:eastAsia="zh-HK"/>
        </w:rPr>
        <w:t>Mr. Alder submitted that the Court may infer prejudice from overall delay and there is no need in this case for the Court to grapple with whether and to what extent to infer fading of memories or other prejudice from circumstances and general assertions of prejudice.  The long and the short of his case is that the fading of memories of the eye-witnesses of the incident and the proximate circumstances makes future cross</w:t>
      </w:r>
      <w:r>
        <w:rPr>
          <w:rFonts w:ascii="Times New Roman" w:eastAsia="PMingLiU" w:hAnsi="Times New Roman" w:hint="eastAsia"/>
          <w:b w:val="0"/>
          <w:bCs/>
          <w:sz w:val="28"/>
          <w:lang w:eastAsia="zh-HK"/>
        </w:rPr>
        <w:t>-</w:t>
      </w:r>
      <w:r>
        <w:rPr>
          <w:rFonts w:ascii="Times New Roman" w:eastAsia="PMingLiU" w:hAnsi="Times New Roman"/>
          <w:b w:val="0"/>
          <w:bCs/>
          <w:sz w:val="28"/>
          <w:lang w:eastAsia="zh-HK"/>
        </w:rPr>
        <w:t xml:space="preserve">examination of the Plaintiff’s evidence on the sea conditions at the material time and the happening of the “split second” incident inherently unfair.  </w:t>
      </w:r>
    </w:p>
    <w:p w:rsidR="00ED1590" w:rsidRDefault="00ED1590">
      <w:pPr>
        <w:spacing w:line="360" w:lineRule="auto"/>
        <w:jc w:val="both"/>
        <w:rPr>
          <w:rFonts w:ascii="Times New Roman" w:hAnsi="Times New Roman" w:hint="eastAsia"/>
          <w:b w:val="0"/>
          <w:bCs/>
          <w:sz w:val="28"/>
          <w:lang w:eastAsia="zh-CN"/>
        </w:rPr>
      </w:pPr>
    </w:p>
    <w:p w:rsidR="00ED1590" w:rsidRDefault="00ED1590">
      <w:pPr>
        <w:numPr>
          <w:ilvl w:val="0"/>
          <w:numId w:val="1"/>
          <w:numberingChange w:id="12" w:author="Judiciary" w:date="2009-05-19T12:50:00Z" w:original="%1:13:0:."/>
        </w:numPr>
        <w:tabs>
          <w:tab w:val="clear" w:pos="360"/>
          <w:tab w:val="num" w:pos="993"/>
        </w:tabs>
        <w:spacing w:line="360" w:lineRule="auto"/>
        <w:jc w:val="both"/>
        <w:rPr>
          <w:rFonts w:ascii="Times New Roman" w:hAnsi="Times New Roman" w:hint="eastAsia"/>
          <w:b w:val="0"/>
          <w:bCs/>
          <w:sz w:val="28"/>
          <w:lang w:eastAsia="zh-CN"/>
        </w:rPr>
      </w:pPr>
      <w:r>
        <w:rPr>
          <w:rFonts w:ascii="Times New Roman" w:eastAsia="PMingLiU" w:hAnsi="Times New Roman"/>
          <w:b w:val="0"/>
          <w:bCs/>
          <w:sz w:val="28"/>
          <w:lang w:eastAsia="zh-HK"/>
        </w:rPr>
        <w:t>Such submissions have to be considered against the following background and position of the Defendant as deposed to in the affirmation filed on its behalf for the present application:</w:t>
      </w:r>
    </w:p>
    <w:p w:rsidR="00ED1590" w:rsidRDefault="00ED1590">
      <w:pPr>
        <w:pStyle w:val="NoSpacing"/>
        <w:ind w:left="993"/>
        <w:jc w:val="both"/>
        <w:rPr>
          <w:rFonts w:eastAsia="PMingLiU"/>
          <w:sz w:val="28"/>
          <w:lang w:eastAsia="zh-HK"/>
        </w:rPr>
      </w:pPr>
      <w:r>
        <w:rPr>
          <w:rFonts w:eastAsia="PMingLiU"/>
          <w:sz w:val="28"/>
          <w:lang w:eastAsia="zh-HK"/>
        </w:rPr>
        <w:t>“5.</w:t>
      </w:r>
      <w:r>
        <w:rPr>
          <w:rFonts w:eastAsia="PMingLiU"/>
          <w:sz w:val="28"/>
          <w:lang w:eastAsia="zh-HK"/>
        </w:rPr>
        <w:tab/>
        <w:t>On 8 April 1999, the Plaintiff as a passenger on board the Vessel “SEA SPIRI</w:t>
      </w:r>
      <w:r>
        <w:rPr>
          <w:rFonts w:eastAsia="PMingLiU" w:hint="eastAsia"/>
          <w:sz w:val="28"/>
          <w:lang w:eastAsia="zh-HK"/>
        </w:rPr>
        <w:t>T</w:t>
      </w:r>
      <w:r>
        <w:rPr>
          <w:rFonts w:eastAsia="PMingLiU"/>
          <w:sz w:val="28"/>
          <w:lang w:eastAsia="zh-HK"/>
        </w:rPr>
        <w:t>” (“the Vessel”), which was at the material time owned and operated by the Defendant.  Whilst the Plaintiff was disembarking from the Vessel, as she was on the gangplank, it allegedly “suddenly” moved upwards and the Plaintiff’s head struck the ceiling of the pier (the “Incident”).</w:t>
      </w:r>
    </w:p>
    <w:p w:rsidR="00ED1590" w:rsidRDefault="00ED1590">
      <w:pPr>
        <w:pStyle w:val="NoSpacing"/>
        <w:ind w:left="1080"/>
        <w:jc w:val="both"/>
        <w:rPr>
          <w:rFonts w:eastAsia="PMingLiU"/>
          <w:sz w:val="28"/>
          <w:lang w:eastAsia="zh-HK"/>
        </w:rPr>
      </w:pPr>
    </w:p>
    <w:p w:rsidR="00ED1590" w:rsidRDefault="00ED1590">
      <w:pPr>
        <w:pStyle w:val="NoSpacing"/>
        <w:ind w:left="993"/>
        <w:jc w:val="both"/>
        <w:rPr>
          <w:rFonts w:eastAsia="PMingLiU"/>
          <w:sz w:val="28"/>
          <w:lang w:eastAsia="zh-HK"/>
        </w:rPr>
      </w:pPr>
      <w:r>
        <w:rPr>
          <w:rFonts w:eastAsia="PMingLiU"/>
          <w:sz w:val="28"/>
          <w:lang w:eastAsia="zh-HK"/>
        </w:rPr>
        <w:t>“6.</w:t>
      </w:r>
      <w:r>
        <w:rPr>
          <w:rFonts w:eastAsia="PMingLiU"/>
          <w:sz w:val="28"/>
          <w:lang w:eastAsia="zh-HK"/>
        </w:rPr>
        <w:tab/>
        <w:t>The crew members of the Vessel immediately helped the Plaintiff to treat her wound and called for an ambulance.  The Plaintiff was then admitted to the Queen Mary Hospital for treatment.  I understand that she was diagnosed as suffering from a minor head injury (as can be seen from the hospital notes at pages 1-2 of “CTC-1”).</w:t>
      </w:r>
    </w:p>
    <w:p w:rsidR="00ED1590" w:rsidRDefault="00ED1590">
      <w:pPr>
        <w:pStyle w:val="NoSpacing"/>
        <w:ind w:left="1080"/>
        <w:jc w:val="both"/>
        <w:rPr>
          <w:rFonts w:eastAsia="PMingLiU"/>
          <w:sz w:val="28"/>
          <w:lang w:eastAsia="zh-HK"/>
        </w:rPr>
      </w:pPr>
    </w:p>
    <w:p w:rsidR="00ED1590" w:rsidRDefault="00ED1590">
      <w:pPr>
        <w:pStyle w:val="NoSpacing"/>
        <w:ind w:left="993"/>
        <w:jc w:val="both"/>
        <w:rPr>
          <w:rFonts w:eastAsia="PMingLiU" w:hint="eastAsia"/>
          <w:sz w:val="28"/>
          <w:lang w:eastAsia="zh-HK"/>
        </w:rPr>
      </w:pPr>
      <w:r>
        <w:rPr>
          <w:rFonts w:eastAsia="PMingLiU"/>
          <w:sz w:val="28"/>
          <w:lang w:eastAsia="zh-HK"/>
        </w:rPr>
        <w:t>“7.</w:t>
      </w:r>
      <w:r>
        <w:rPr>
          <w:rFonts w:eastAsia="PMingLiU"/>
          <w:sz w:val="28"/>
          <w:lang w:eastAsia="zh-HK"/>
        </w:rPr>
        <w:tab/>
        <w:t>While the Defendant do not admit the circumstances of the Incident as alleged by the Plaintiff, if however it did happen in the manner described, it appears to have been the result of waves and/or swell which would cause the Vessel to move up/down and which in turn would cause the gangplank to move.</w:t>
      </w:r>
    </w:p>
    <w:p w:rsidR="00ED1590" w:rsidRDefault="00ED1590">
      <w:pPr>
        <w:pStyle w:val="NoSpacing"/>
        <w:ind w:left="1440"/>
        <w:jc w:val="both"/>
        <w:rPr>
          <w:rFonts w:eastAsia="PMingLiU"/>
          <w:sz w:val="28"/>
          <w:lang w:eastAsia="zh-HK"/>
        </w:rPr>
      </w:pPr>
    </w:p>
    <w:p w:rsidR="00ED1590" w:rsidRDefault="00ED1590">
      <w:pPr>
        <w:pStyle w:val="BodyTextIndent"/>
        <w:ind w:left="993"/>
        <w:rPr>
          <w:rFonts w:eastAsia="SimSun" w:hint="eastAsia"/>
          <w:lang w:eastAsia="zh-CN"/>
        </w:rPr>
      </w:pPr>
      <w:r>
        <w:t>“8.</w:t>
      </w:r>
      <w:r>
        <w:tab/>
        <w:t>If the Incident did occur as described above, then it could not have been the alleged fault of the Defendant.  The fact that the Vessel would move depending on the sea conditions is an inherent nature of sea travel.  It is different to, say, travelling on a bus on land where the bus can come to a complete stop.”</w:t>
      </w:r>
    </w:p>
    <w:p w:rsidR="00ED1590" w:rsidRDefault="00ED1590">
      <w:pPr>
        <w:pStyle w:val="BodyTextIndent"/>
        <w:ind w:left="993"/>
        <w:rPr>
          <w:rFonts w:eastAsia="SimSun" w:hint="eastAsia"/>
          <w:lang w:eastAsia="zh-CN"/>
        </w:rPr>
      </w:pPr>
    </w:p>
    <w:p w:rsidR="00ED1590" w:rsidRDefault="00ED1590">
      <w:pPr>
        <w:pStyle w:val="BodyTextIndent"/>
        <w:rPr>
          <w:rFonts w:eastAsia="SimSun" w:hint="eastAsia"/>
          <w:lang w:eastAsia="zh-CN"/>
        </w:rPr>
      </w:pPr>
    </w:p>
    <w:p w:rsidR="00ED1590" w:rsidRDefault="00ED1590">
      <w:pPr>
        <w:numPr>
          <w:ilvl w:val="0"/>
          <w:numId w:val="1"/>
          <w:numberingChange w:id="13" w:author="Judiciary" w:date="2009-05-19T12:50:00Z" w:original="%1:14:0:."/>
        </w:numPr>
        <w:tabs>
          <w:tab w:val="clear" w:pos="360"/>
          <w:tab w:val="num" w:pos="993"/>
        </w:tabs>
        <w:spacing w:line="360" w:lineRule="auto"/>
        <w:jc w:val="both"/>
        <w:rPr>
          <w:rFonts w:ascii="Times New Roman" w:hAnsi="Times New Roman" w:hint="eastAsia"/>
          <w:b w:val="0"/>
          <w:bCs/>
          <w:sz w:val="28"/>
          <w:lang w:eastAsia="zh-CN"/>
        </w:rPr>
      </w:pPr>
      <w:r>
        <w:rPr>
          <w:rFonts w:ascii="Times New Roman" w:eastAsia="PMingLiU" w:hAnsi="Times New Roman"/>
          <w:b w:val="0"/>
          <w:bCs/>
          <w:sz w:val="28"/>
          <w:lang w:eastAsia="zh-HK"/>
        </w:rPr>
        <w:t xml:space="preserve">It is not disputed that the </w:t>
      </w:r>
      <w:r>
        <w:rPr>
          <w:rFonts w:ascii="Times New Roman" w:eastAsia="PMingLiU" w:hAnsi="Times New Roman" w:hint="eastAsia"/>
          <w:b w:val="0"/>
          <w:bCs/>
          <w:sz w:val="28"/>
          <w:lang w:eastAsia="zh-HK"/>
        </w:rPr>
        <w:t>ferry</w:t>
      </w:r>
      <w:r>
        <w:rPr>
          <w:rFonts w:ascii="Times New Roman" w:eastAsia="PMingLiU" w:hAnsi="Times New Roman"/>
          <w:b w:val="0"/>
          <w:bCs/>
          <w:sz w:val="28"/>
          <w:lang w:eastAsia="zh-HK"/>
        </w:rPr>
        <w:t xml:space="preserve"> was sold and that the scene of the incident, i.e. Central Pier No.5</w:t>
      </w:r>
      <w:r>
        <w:rPr>
          <w:rFonts w:ascii="Times New Roman" w:eastAsia="PMingLiU" w:hAnsi="Times New Roman" w:hint="eastAsia"/>
          <w:b w:val="0"/>
          <w:bCs/>
          <w:sz w:val="28"/>
          <w:lang w:eastAsia="zh-HK"/>
        </w:rPr>
        <w:t>,</w:t>
      </w:r>
      <w:r>
        <w:rPr>
          <w:rFonts w:ascii="Times New Roman" w:eastAsia="PMingLiU" w:hAnsi="Times New Roman"/>
          <w:b w:val="0"/>
          <w:bCs/>
          <w:sz w:val="28"/>
          <w:lang w:eastAsia="zh-HK"/>
        </w:rPr>
        <w:t xml:space="preserve"> has been renovated by the Government some years ago in 2001.   The Pier supervisor and crew member of the </w:t>
      </w:r>
      <w:r>
        <w:rPr>
          <w:rFonts w:ascii="Times New Roman" w:eastAsia="PMingLiU" w:hAnsi="Times New Roman" w:hint="eastAsia"/>
          <w:b w:val="0"/>
          <w:bCs/>
          <w:sz w:val="28"/>
          <w:lang w:eastAsia="zh-HK"/>
        </w:rPr>
        <w:t>ferry</w:t>
      </w:r>
      <w:r>
        <w:rPr>
          <w:rFonts w:ascii="Times New Roman" w:eastAsia="PMingLiU" w:hAnsi="Times New Roman"/>
          <w:b w:val="0"/>
          <w:bCs/>
          <w:sz w:val="28"/>
          <w:lang w:eastAsia="zh-HK"/>
        </w:rPr>
        <w:t xml:space="preserve"> also maintain that they have no recollection of the incident.</w:t>
      </w:r>
    </w:p>
    <w:p w:rsidR="00ED1590" w:rsidRDefault="00ED1590">
      <w:pPr>
        <w:spacing w:line="360" w:lineRule="auto"/>
        <w:jc w:val="both"/>
        <w:rPr>
          <w:rFonts w:ascii="Times New Roman" w:hAnsi="Times New Roman" w:hint="eastAsia"/>
          <w:b w:val="0"/>
          <w:bCs/>
          <w:sz w:val="28"/>
          <w:lang w:eastAsia="zh-CN"/>
        </w:rPr>
      </w:pPr>
    </w:p>
    <w:p w:rsidR="00ED1590" w:rsidRDefault="00ED1590">
      <w:pPr>
        <w:pStyle w:val="Heading8"/>
        <w:tabs>
          <w:tab w:val="clear" w:pos="993"/>
        </w:tabs>
        <w:rPr>
          <w:rFonts w:eastAsia="PMingLiU" w:hint="eastAsia"/>
          <w:lang w:eastAsia="zh-HK"/>
        </w:rPr>
      </w:pPr>
      <w:r>
        <w:rPr>
          <w:rFonts w:eastAsia="PMingLiU"/>
          <w:lang w:eastAsia="zh-HK"/>
        </w:rPr>
        <w:t>Discussion</w:t>
      </w:r>
    </w:p>
    <w:p w:rsidR="00ED1590" w:rsidRDefault="00ED1590">
      <w:pPr>
        <w:spacing w:line="360" w:lineRule="auto"/>
        <w:jc w:val="both"/>
        <w:rPr>
          <w:rFonts w:ascii="Times New Roman" w:hAnsi="Times New Roman" w:hint="eastAsia"/>
          <w:b w:val="0"/>
          <w:bCs/>
          <w:i/>
          <w:iCs/>
          <w:sz w:val="28"/>
          <w:lang w:eastAsia="zh-CN"/>
        </w:rPr>
      </w:pPr>
    </w:p>
    <w:p w:rsidR="00ED1590" w:rsidRDefault="00ED1590">
      <w:pPr>
        <w:numPr>
          <w:ilvl w:val="0"/>
          <w:numId w:val="1"/>
          <w:numberingChange w:id="14" w:author="Judiciary" w:date="2009-05-19T12:50:00Z" w:original="%1:15:0:."/>
        </w:numPr>
        <w:tabs>
          <w:tab w:val="clear" w:pos="360"/>
          <w:tab w:val="num" w:pos="993"/>
        </w:tabs>
        <w:spacing w:line="360" w:lineRule="auto"/>
        <w:jc w:val="both"/>
        <w:rPr>
          <w:rFonts w:ascii="Times New Roman" w:hAnsi="Times New Roman" w:hint="eastAsia"/>
          <w:b w:val="0"/>
          <w:bCs/>
          <w:sz w:val="28"/>
          <w:lang w:eastAsia="zh-CN"/>
        </w:rPr>
      </w:pPr>
      <w:r>
        <w:rPr>
          <w:rFonts w:ascii="Times New Roman" w:eastAsia="PMingLiU" w:hAnsi="Times New Roman"/>
          <w:b w:val="0"/>
          <w:bCs/>
          <w:sz w:val="28"/>
          <w:lang w:eastAsia="zh-HK"/>
        </w:rPr>
        <w:t>I</w:t>
      </w:r>
      <w:r>
        <w:rPr>
          <w:rFonts w:ascii="Times New Roman" w:hAnsi="Times New Roman"/>
          <w:b w:val="0"/>
          <w:bCs/>
          <w:sz w:val="28"/>
        </w:rPr>
        <w:t xml:space="preserve">f the Defendant is saying that the Plaintiff’s accident </w:t>
      </w:r>
      <w:r>
        <w:rPr>
          <w:rFonts w:ascii="Times New Roman" w:eastAsia="PMingLiU" w:hAnsi="Times New Roman" w:hint="eastAsia"/>
          <w:b w:val="0"/>
          <w:bCs/>
          <w:sz w:val="28"/>
          <w:lang w:eastAsia="zh-HK"/>
        </w:rPr>
        <w:t>could only be the</w:t>
      </w:r>
      <w:r>
        <w:rPr>
          <w:rFonts w:ascii="Times New Roman" w:hAnsi="Times New Roman"/>
          <w:b w:val="0"/>
          <w:bCs/>
          <w:sz w:val="28"/>
        </w:rPr>
        <w:t xml:space="preserve"> result of ordinary perils on the sea</w:t>
      </w:r>
      <w:r>
        <w:rPr>
          <w:rFonts w:ascii="Times New Roman" w:eastAsia="PMingLiU" w:hAnsi="Times New Roman"/>
          <w:b w:val="0"/>
          <w:bCs/>
          <w:sz w:val="28"/>
          <w:lang w:eastAsia="zh-HK"/>
        </w:rPr>
        <w:t xml:space="preserve">, </w:t>
      </w:r>
      <w:r>
        <w:rPr>
          <w:rFonts w:ascii="Times New Roman" w:hAnsi="Times New Roman"/>
          <w:b w:val="0"/>
          <w:bCs/>
          <w:sz w:val="28"/>
        </w:rPr>
        <w:t xml:space="preserve">which the Defendant could not have prevented by diligent discharge of any duty of care owed to the Plaintiff, then I cannot see how the Defendant suffers prejudice in their defence in spite of the lapse in time.  Such a defence </w:t>
      </w:r>
      <w:r>
        <w:rPr>
          <w:rFonts w:ascii="Times New Roman" w:eastAsia="PMingLiU" w:hAnsi="Times New Roman"/>
          <w:b w:val="0"/>
          <w:bCs/>
          <w:sz w:val="28"/>
          <w:lang w:eastAsia="zh-HK"/>
        </w:rPr>
        <w:t xml:space="preserve">of inevitable accident </w:t>
      </w:r>
      <w:r>
        <w:rPr>
          <w:rFonts w:ascii="Times New Roman" w:hAnsi="Times New Roman"/>
          <w:b w:val="0"/>
          <w:bCs/>
          <w:sz w:val="28"/>
        </w:rPr>
        <w:t>could be run and tried at any time</w:t>
      </w:r>
      <w:r>
        <w:rPr>
          <w:rFonts w:ascii="Times New Roman" w:eastAsia="PMingLiU" w:hAnsi="Times New Roman"/>
          <w:b w:val="0"/>
          <w:bCs/>
          <w:sz w:val="28"/>
          <w:lang w:eastAsia="zh-HK"/>
        </w:rPr>
        <w:t xml:space="preserve"> because apparently the Defendant is in the position to “</w:t>
      </w:r>
      <w:r>
        <w:rPr>
          <w:rFonts w:ascii="Times New Roman" w:eastAsia="PMingLiU" w:hAnsi="Times New Roman"/>
          <w:b w:val="0"/>
          <w:bCs/>
          <w:i/>
          <w:sz w:val="28"/>
          <w:lang w:eastAsia="zh-HK"/>
        </w:rPr>
        <w:t>shew what was the cause of the accident, and that though e</w:t>
      </w:r>
      <w:r>
        <w:rPr>
          <w:rFonts w:ascii="Times New Roman" w:eastAsia="PMingLiU" w:hAnsi="Times New Roman"/>
          <w:b w:val="0"/>
          <w:bCs/>
          <w:i/>
          <w:sz w:val="28"/>
          <w:lang w:eastAsia="zh-HK"/>
        </w:rPr>
        <w:t>xercising ordinary care, caution, maritime skill, the result of that cause was unavoidable, or to enumerate all the possible causes, one or other of which might have produced the effect, and shew with regard to every one, that the result was unavoidable</w:t>
      </w:r>
      <w:r>
        <w:rPr>
          <w:rFonts w:ascii="Times New Roman" w:eastAsia="PMingLiU" w:hAnsi="Times New Roman"/>
          <w:b w:val="0"/>
          <w:bCs/>
          <w:sz w:val="28"/>
          <w:lang w:eastAsia="zh-HK"/>
        </w:rPr>
        <w:t xml:space="preserve">” (see </w:t>
      </w:r>
      <w:r>
        <w:rPr>
          <w:rFonts w:ascii="Times New Roman" w:eastAsia="PMingLiU" w:hAnsi="Times New Roman"/>
          <w:b w:val="0"/>
          <w:bCs/>
          <w:i/>
          <w:sz w:val="28"/>
          <w:lang w:eastAsia="zh-HK"/>
        </w:rPr>
        <w:t>Re The Merchant Prince</w:t>
      </w:r>
      <w:r>
        <w:rPr>
          <w:rFonts w:ascii="Times New Roman" w:eastAsia="PMingLiU" w:hAnsi="Times New Roman"/>
          <w:b w:val="0"/>
          <w:bCs/>
          <w:sz w:val="28"/>
          <w:lang w:eastAsia="zh-HK"/>
        </w:rPr>
        <w:t xml:space="preserve"> [1892] P 179 per Fry LJ on plea of inevitable accident in a collision case).   </w:t>
      </w:r>
      <w:r>
        <w:rPr>
          <w:rFonts w:ascii="Times New Roman" w:hAnsi="Times New Roman"/>
          <w:b w:val="0"/>
          <w:bCs/>
          <w:sz w:val="28"/>
        </w:rPr>
        <w:t xml:space="preserve">The sea condition might be a matter of historical record. </w:t>
      </w:r>
      <w:r>
        <w:rPr>
          <w:rFonts w:ascii="Times New Roman" w:eastAsia="PMingLiU" w:hAnsi="Times New Roman"/>
          <w:b w:val="0"/>
          <w:bCs/>
          <w:sz w:val="28"/>
          <w:lang w:eastAsia="zh-HK"/>
        </w:rPr>
        <w:t xml:space="preserve">  I have no idea whether t</w:t>
      </w:r>
      <w:r>
        <w:rPr>
          <w:rFonts w:ascii="Times New Roman" w:hAnsi="Times New Roman"/>
          <w:b w:val="0"/>
          <w:bCs/>
          <w:sz w:val="28"/>
        </w:rPr>
        <w:t xml:space="preserve">he </w:t>
      </w:r>
      <w:r>
        <w:rPr>
          <w:rFonts w:ascii="Times New Roman" w:eastAsia="PMingLiU" w:hAnsi="Times New Roman" w:hint="eastAsia"/>
          <w:b w:val="0"/>
          <w:bCs/>
          <w:sz w:val="28"/>
          <w:lang w:eastAsia="zh-HK"/>
        </w:rPr>
        <w:t>ferry</w:t>
      </w:r>
      <w:r>
        <w:rPr>
          <w:rFonts w:ascii="Times New Roman" w:hAnsi="Times New Roman"/>
          <w:b w:val="0"/>
          <w:bCs/>
          <w:sz w:val="28"/>
        </w:rPr>
        <w:t xml:space="preserve"> in the ordinary course of event</w:t>
      </w:r>
      <w:r>
        <w:rPr>
          <w:rFonts w:ascii="Times New Roman" w:eastAsia="PMingLiU" w:hAnsi="Times New Roman"/>
          <w:b w:val="0"/>
          <w:bCs/>
          <w:sz w:val="28"/>
          <w:lang w:eastAsia="zh-HK"/>
        </w:rPr>
        <w:t>s</w:t>
      </w:r>
      <w:r>
        <w:rPr>
          <w:rFonts w:ascii="Times New Roman" w:hAnsi="Times New Roman"/>
          <w:b w:val="0"/>
          <w:bCs/>
          <w:sz w:val="28"/>
        </w:rPr>
        <w:t xml:space="preserve"> maintained a log or reco</w:t>
      </w:r>
      <w:r>
        <w:rPr>
          <w:rFonts w:ascii="Times New Roman" w:hAnsi="Times New Roman"/>
          <w:b w:val="0"/>
          <w:bCs/>
          <w:sz w:val="28"/>
        </w:rPr>
        <w:t>rds of unusual occurrence in its trips</w:t>
      </w:r>
      <w:r>
        <w:rPr>
          <w:rFonts w:ascii="Times New Roman" w:eastAsia="PMingLiU" w:hAnsi="Times New Roman"/>
          <w:b w:val="0"/>
          <w:bCs/>
          <w:sz w:val="28"/>
          <w:lang w:eastAsia="zh-HK"/>
        </w:rPr>
        <w:t>; or if not</w:t>
      </w:r>
      <w:r>
        <w:rPr>
          <w:rFonts w:ascii="Times New Roman" w:eastAsia="PMingLiU" w:hAnsi="Times New Roman" w:hint="eastAsia"/>
          <w:b w:val="0"/>
          <w:bCs/>
          <w:sz w:val="28"/>
          <w:lang w:eastAsia="zh-HK"/>
        </w:rPr>
        <w:t>,</w:t>
      </w:r>
      <w:r>
        <w:rPr>
          <w:rFonts w:ascii="Times New Roman" w:eastAsia="PMingLiU" w:hAnsi="Times New Roman"/>
          <w:b w:val="0"/>
          <w:bCs/>
          <w:sz w:val="28"/>
          <w:lang w:eastAsia="zh-HK"/>
        </w:rPr>
        <w:t xml:space="preserve"> why.    All in all, t</w:t>
      </w:r>
      <w:r>
        <w:rPr>
          <w:rFonts w:ascii="Times New Roman" w:hAnsi="Times New Roman"/>
          <w:b w:val="0"/>
          <w:bCs/>
          <w:sz w:val="28"/>
        </w:rPr>
        <w:t xml:space="preserve">he Defendant did not reveal what kind of inquiries they had made in this regard since having notice of </w:t>
      </w:r>
      <w:r>
        <w:rPr>
          <w:rFonts w:ascii="Times New Roman" w:eastAsia="PMingLiU" w:hAnsi="Times New Roman"/>
          <w:b w:val="0"/>
          <w:bCs/>
          <w:sz w:val="28"/>
          <w:lang w:eastAsia="zh-HK"/>
        </w:rPr>
        <w:t xml:space="preserve">the accident, and then </w:t>
      </w:r>
      <w:r>
        <w:rPr>
          <w:rFonts w:ascii="Times New Roman" w:eastAsia="PMingLiU" w:hAnsi="Times New Roman" w:hint="eastAsia"/>
          <w:b w:val="0"/>
          <w:bCs/>
          <w:sz w:val="28"/>
          <w:lang w:eastAsia="zh-HK"/>
        </w:rPr>
        <w:t xml:space="preserve">notice of </w:t>
      </w:r>
      <w:r>
        <w:rPr>
          <w:rFonts w:ascii="Times New Roman" w:hAnsi="Times New Roman"/>
          <w:b w:val="0"/>
          <w:bCs/>
          <w:sz w:val="28"/>
        </w:rPr>
        <w:t>these proceedings.   There is no way to tell how the long lapse of time impacted on the Defendant’s ability to gather evidence to make good such a defence.</w:t>
      </w:r>
    </w:p>
    <w:p w:rsidR="00ED1590" w:rsidRDefault="00ED1590">
      <w:pPr>
        <w:spacing w:line="360" w:lineRule="auto"/>
        <w:jc w:val="both"/>
        <w:rPr>
          <w:rFonts w:ascii="Times New Roman" w:hAnsi="Times New Roman" w:hint="eastAsia"/>
          <w:b w:val="0"/>
          <w:bCs/>
          <w:sz w:val="28"/>
          <w:lang w:eastAsia="zh-CN"/>
        </w:rPr>
      </w:pPr>
    </w:p>
    <w:p w:rsidR="00ED1590" w:rsidRDefault="00ED1590">
      <w:pPr>
        <w:numPr>
          <w:ilvl w:val="0"/>
          <w:numId w:val="1"/>
          <w:numberingChange w:id="15" w:author="Judiciary" w:date="2009-05-19T12:50:00Z" w:original="%1:16:0:."/>
        </w:numPr>
        <w:tabs>
          <w:tab w:val="clear" w:pos="360"/>
          <w:tab w:val="num" w:pos="993"/>
        </w:tabs>
        <w:spacing w:line="360" w:lineRule="auto"/>
        <w:jc w:val="both"/>
        <w:rPr>
          <w:rFonts w:ascii="Times New Roman" w:hAnsi="Times New Roman" w:hint="eastAsia"/>
          <w:b w:val="0"/>
          <w:bCs/>
          <w:sz w:val="28"/>
          <w:lang w:eastAsia="zh-CN"/>
        </w:rPr>
      </w:pPr>
      <w:r>
        <w:rPr>
          <w:rFonts w:ascii="Times New Roman" w:eastAsia="PMingLiU" w:hAnsi="Times New Roman" w:hint="eastAsia"/>
          <w:b w:val="0"/>
          <w:bCs/>
          <w:sz w:val="28"/>
          <w:lang w:eastAsia="zh-HK"/>
        </w:rPr>
        <w:t xml:space="preserve">A </w:t>
      </w:r>
      <w:r>
        <w:rPr>
          <w:rFonts w:ascii="Times New Roman" w:hAnsi="Times New Roman"/>
          <w:b w:val="0"/>
          <w:bCs/>
          <w:sz w:val="28"/>
        </w:rPr>
        <w:t xml:space="preserve">more pertinent point is that the Defendant has yet by affidavit </w:t>
      </w:r>
      <w:r>
        <w:rPr>
          <w:rFonts w:ascii="Times New Roman" w:eastAsia="PMingLiU" w:hAnsi="Times New Roman" w:hint="eastAsia"/>
          <w:b w:val="0"/>
          <w:bCs/>
          <w:sz w:val="28"/>
          <w:lang w:eastAsia="zh-HK"/>
        </w:rPr>
        <w:t xml:space="preserve">deposed </w:t>
      </w:r>
      <w:r>
        <w:rPr>
          <w:rFonts w:ascii="Times New Roman" w:hAnsi="Times New Roman"/>
          <w:b w:val="0"/>
          <w:bCs/>
          <w:sz w:val="28"/>
        </w:rPr>
        <w:t xml:space="preserve">that the Defendant did not have any contemporaneous record of any kind which contained any information that might shed light on </w:t>
      </w:r>
      <w:r>
        <w:rPr>
          <w:rFonts w:ascii="Times New Roman" w:eastAsia="PMingLiU" w:hAnsi="Times New Roman" w:hint="eastAsia"/>
          <w:b w:val="0"/>
          <w:bCs/>
          <w:sz w:val="28"/>
          <w:lang w:eastAsia="zh-HK"/>
        </w:rPr>
        <w:t xml:space="preserve"> the circumstances in which </w:t>
      </w:r>
      <w:r>
        <w:rPr>
          <w:rFonts w:ascii="Times New Roman" w:hAnsi="Times New Roman"/>
          <w:b w:val="0"/>
          <w:bCs/>
          <w:sz w:val="28"/>
        </w:rPr>
        <w:t xml:space="preserve">the Plaintiff met with the accident.   The Defendant </w:t>
      </w:r>
      <w:r>
        <w:rPr>
          <w:rFonts w:ascii="Times New Roman" w:eastAsia="PMingLiU" w:hAnsi="Times New Roman"/>
          <w:b w:val="0"/>
          <w:bCs/>
          <w:sz w:val="28"/>
          <w:lang w:eastAsia="zh-HK"/>
        </w:rPr>
        <w:t xml:space="preserve">simply </w:t>
      </w:r>
      <w:r>
        <w:rPr>
          <w:rFonts w:ascii="Times New Roman" w:hAnsi="Times New Roman"/>
          <w:b w:val="0"/>
          <w:bCs/>
          <w:sz w:val="28"/>
        </w:rPr>
        <w:t xml:space="preserve">stressed that the </w:t>
      </w:r>
      <w:r>
        <w:rPr>
          <w:rFonts w:ascii="Times New Roman" w:eastAsia="PMingLiU" w:hAnsi="Times New Roman" w:hint="eastAsia"/>
          <w:b w:val="0"/>
          <w:bCs/>
          <w:sz w:val="28"/>
          <w:lang w:eastAsia="zh-HK"/>
        </w:rPr>
        <w:t>ferry</w:t>
      </w:r>
      <w:r>
        <w:rPr>
          <w:rFonts w:ascii="Times New Roman" w:hAnsi="Times New Roman"/>
          <w:b w:val="0"/>
          <w:bCs/>
          <w:sz w:val="28"/>
        </w:rPr>
        <w:t xml:space="preserve"> was sold, the pier was </w:t>
      </w:r>
      <w:r>
        <w:rPr>
          <w:rFonts w:ascii="Times New Roman" w:eastAsia="PMingLiU" w:hAnsi="Times New Roman" w:hint="eastAsia"/>
          <w:b w:val="0"/>
          <w:bCs/>
          <w:sz w:val="28"/>
          <w:lang w:eastAsia="zh-HK"/>
        </w:rPr>
        <w:t>changed</w:t>
      </w:r>
      <w:r>
        <w:rPr>
          <w:rFonts w:ascii="Times New Roman" w:hAnsi="Times New Roman"/>
          <w:b w:val="0"/>
          <w:bCs/>
          <w:sz w:val="28"/>
        </w:rPr>
        <w:t xml:space="preserve"> and the sailors forgot what happened.  Be that as it may; but the design, layout and conditions of the </w:t>
      </w:r>
      <w:r>
        <w:rPr>
          <w:rFonts w:ascii="Times New Roman" w:eastAsia="PMingLiU" w:hAnsi="Times New Roman" w:hint="eastAsia"/>
          <w:b w:val="0"/>
          <w:bCs/>
          <w:sz w:val="28"/>
          <w:lang w:eastAsia="zh-HK"/>
        </w:rPr>
        <w:t>ferry</w:t>
      </w:r>
      <w:r>
        <w:rPr>
          <w:rFonts w:ascii="Times New Roman" w:hAnsi="Times New Roman"/>
          <w:b w:val="0"/>
          <w:bCs/>
          <w:sz w:val="28"/>
        </w:rPr>
        <w:t xml:space="preserve"> and the pier could probably be found in records or archives</w:t>
      </w:r>
      <w:r>
        <w:rPr>
          <w:rFonts w:ascii="Times New Roman" w:eastAsia="PMingLiU" w:hAnsi="Times New Roman" w:hint="eastAsia"/>
          <w:b w:val="0"/>
          <w:bCs/>
          <w:sz w:val="28"/>
          <w:lang w:eastAsia="zh-HK"/>
        </w:rPr>
        <w:t>,</w:t>
      </w:r>
      <w:r>
        <w:rPr>
          <w:rFonts w:ascii="Times New Roman" w:eastAsia="PMingLiU" w:hAnsi="Times New Roman" w:hint="eastAsia"/>
          <w:b w:val="0"/>
          <w:bCs/>
          <w:sz w:val="28"/>
          <w:lang w:eastAsia="zh-HK"/>
        </w:rPr>
        <w:t xml:space="preserve"> if not already recorded or archived by the Defendant</w:t>
      </w:r>
      <w:r>
        <w:rPr>
          <w:rFonts w:ascii="Times New Roman" w:hAnsi="Times New Roman"/>
          <w:b w:val="0"/>
          <w:bCs/>
          <w:sz w:val="28"/>
        </w:rPr>
        <w:t xml:space="preserve">.   There might, or might not, be accident reports or staff reports.  There might, or might not, be witnesses proofs in existence.  The Defendant is holding its cards close to the chest and relying on the “obvious” prejudice to them resulted from the long lapse of time.  </w:t>
      </w:r>
    </w:p>
    <w:p w:rsidR="00ED1590" w:rsidRDefault="00ED1590">
      <w:pPr>
        <w:spacing w:line="360" w:lineRule="auto"/>
        <w:jc w:val="both"/>
        <w:rPr>
          <w:rFonts w:ascii="Times New Roman" w:hAnsi="Times New Roman"/>
          <w:b w:val="0"/>
          <w:bCs/>
          <w:sz w:val="28"/>
          <w:lang w:eastAsia="zh-CN"/>
        </w:rPr>
      </w:pPr>
    </w:p>
    <w:p w:rsidR="00ED1590" w:rsidRDefault="00ED1590">
      <w:pPr>
        <w:numPr>
          <w:ilvl w:val="0"/>
          <w:numId w:val="1"/>
          <w:numberingChange w:id="16" w:author="Judiciary" w:date="2009-05-19T12:50:00Z" w:original="%1:17:0:."/>
        </w:numPr>
        <w:tabs>
          <w:tab w:val="clear" w:pos="360"/>
          <w:tab w:val="num" w:pos="993"/>
        </w:tabs>
        <w:spacing w:line="360" w:lineRule="auto"/>
        <w:jc w:val="both"/>
        <w:rPr>
          <w:rFonts w:ascii="Times New Roman" w:hAnsi="Times New Roman" w:hint="eastAsia"/>
          <w:b w:val="0"/>
          <w:bCs/>
          <w:sz w:val="28"/>
          <w:lang w:eastAsia="zh-CN"/>
        </w:rPr>
      </w:pPr>
      <w:r>
        <w:rPr>
          <w:rFonts w:ascii="Times New Roman" w:eastAsia="PMingLiU" w:hAnsi="Times New Roman" w:hint="eastAsia"/>
          <w:b w:val="0"/>
          <w:bCs/>
          <w:sz w:val="28"/>
          <w:lang w:eastAsia="zh-HK"/>
        </w:rPr>
        <w:t xml:space="preserve">Leaving aside the </w:t>
      </w:r>
      <w:r>
        <w:rPr>
          <w:rFonts w:ascii="Times New Roman" w:eastAsia="PMingLiU" w:hAnsi="Times New Roman" w:hint="eastAsia"/>
          <w:b w:val="0"/>
          <w:bCs/>
          <w:i/>
          <w:sz w:val="28"/>
          <w:lang w:eastAsia="zh-HK"/>
        </w:rPr>
        <w:t xml:space="preserve">obiter dicta </w:t>
      </w:r>
      <w:r>
        <w:rPr>
          <w:rFonts w:ascii="Times New Roman" w:eastAsia="PMingLiU" w:hAnsi="Times New Roman" w:hint="eastAsia"/>
          <w:b w:val="0"/>
          <w:bCs/>
          <w:sz w:val="28"/>
          <w:lang w:eastAsia="zh-HK"/>
        </w:rPr>
        <w:t xml:space="preserve">in </w:t>
      </w:r>
      <w:r>
        <w:rPr>
          <w:rFonts w:ascii="Times New Roman" w:hAnsi="Times New Roman"/>
          <w:b w:val="0"/>
          <w:bCs/>
          <w:i/>
          <w:iCs/>
          <w:sz w:val="28"/>
        </w:rPr>
        <w:t>Kristan Bowers Philips v Initial Environmental Services Ltd</w:t>
      </w:r>
      <w:r>
        <w:rPr>
          <w:rFonts w:ascii="Times New Roman" w:hAnsi="Times New Roman"/>
          <w:b w:val="0"/>
          <w:bCs/>
          <w:sz w:val="28"/>
        </w:rPr>
        <w:t xml:space="preserve"> </w:t>
      </w:r>
      <w:r>
        <w:rPr>
          <w:rFonts w:ascii="Times New Roman" w:eastAsia="PMingLiU" w:hAnsi="Times New Roman" w:hint="eastAsia"/>
          <w:b w:val="0"/>
          <w:bCs/>
          <w:sz w:val="28"/>
          <w:lang w:eastAsia="zh-HK"/>
        </w:rPr>
        <w:t xml:space="preserve">cited by Ms. Leung, there </w:t>
      </w:r>
      <w:r>
        <w:rPr>
          <w:rFonts w:ascii="Times New Roman" w:hAnsi="Times New Roman"/>
          <w:b w:val="0"/>
          <w:bCs/>
          <w:sz w:val="28"/>
        </w:rPr>
        <w:t xml:space="preserve"> is a long line of authorities binding on this Court stressing on the requirement of evidence of specified prejudice on specific issue for an application to dismiss for want of prosecution (see </w:t>
      </w:r>
      <w:r>
        <w:rPr>
          <w:rFonts w:ascii="Times New Roman" w:hAnsi="Times New Roman"/>
          <w:b w:val="0"/>
          <w:bCs/>
          <w:i/>
          <w:iCs/>
          <w:sz w:val="28"/>
        </w:rPr>
        <w:t>Lui Chun Kwong v Kier Hong Kong Ltd</w:t>
      </w:r>
      <w:r>
        <w:rPr>
          <w:rFonts w:ascii="Times New Roman" w:hAnsi="Times New Roman"/>
          <w:b w:val="0"/>
          <w:bCs/>
          <w:sz w:val="28"/>
        </w:rPr>
        <w:t xml:space="preserve"> [1995] 1 HKC 695).   Mr. Alder relies heavily on </w:t>
      </w:r>
      <w:r>
        <w:rPr>
          <w:rFonts w:ascii="Times New Roman" w:hAnsi="Times New Roman"/>
          <w:b w:val="0"/>
          <w:bCs/>
          <w:i/>
          <w:iCs/>
          <w:sz w:val="28"/>
        </w:rPr>
        <w:t xml:space="preserve">Shtun v Zalejska </w:t>
      </w:r>
      <w:r>
        <w:rPr>
          <w:rFonts w:ascii="Times New Roman" w:hAnsi="Times New Roman"/>
          <w:b w:val="0"/>
          <w:bCs/>
          <w:sz w:val="28"/>
        </w:rPr>
        <w:t xml:space="preserve">[1996] 1 WLR 1270 for the proposition that the Court is entitled to draw an inference that by reason of the delay </w:t>
      </w:r>
      <w:r>
        <w:rPr>
          <w:rFonts w:ascii="Times New Roman" w:hAnsi="Times New Roman"/>
          <w:b w:val="0"/>
          <w:bCs/>
          <w:sz w:val="28"/>
        </w:rPr>
        <w:t xml:space="preserve">complained of serious prejudice would be caused to the Defendant as a result of impairment of witnesses’ recollection.  But in </w:t>
      </w:r>
      <w:r>
        <w:rPr>
          <w:rFonts w:ascii="Times New Roman" w:hAnsi="Times New Roman"/>
          <w:b w:val="0"/>
          <w:bCs/>
          <w:i/>
          <w:iCs/>
          <w:sz w:val="28"/>
        </w:rPr>
        <w:t>Shtun v</w:t>
      </w:r>
      <w:r>
        <w:rPr>
          <w:rFonts w:ascii="Times New Roman" w:eastAsia="PMingLiU" w:hAnsi="Times New Roman" w:hint="eastAsia"/>
          <w:b w:val="0"/>
          <w:bCs/>
          <w:i/>
          <w:iCs/>
          <w:sz w:val="28"/>
          <w:lang w:eastAsia="zh-HK"/>
        </w:rPr>
        <w:t xml:space="preserve"> </w:t>
      </w:r>
      <w:r>
        <w:rPr>
          <w:rFonts w:ascii="Times New Roman" w:hAnsi="Times New Roman"/>
          <w:b w:val="0"/>
          <w:bCs/>
          <w:i/>
          <w:iCs/>
          <w:sz w:val="28"/>
        </w:rPr>
        <w:t>Zalejska</w:t>
      </w:r>
      <w:r>
        <w:rPr>
          <w:rFonts w:ascii="Times New Roman" w:hAnsi="Times New Roman"/>
          <w:b w:val="0"/>
          <w:bCs/>
          <w:sz w:val="28"/>
        </w:rPr>
        <w:t xml:space="preserve">, the main issue in the underlying dispute was </w:t>
      </w:r>
      <w:r>
        <w:rPr>
          <w:rFonts w:ascii="Times New Roman" w:hAnsi="Times New Roman"/>
          <w:b w:val="0"/>
          <w:bCs/>
          <w:i/>
          <w:sz w:val="28"/>
        </w:rPr>
        <w:t>“the ownership of the property the action would turn on the evidence of the parties as to the oral agreement in 1978 and their discussions”</w:t>
      </w:r>
      <w:r>
        <w:rPr>
          <w:rFonts w:ascii="Times New Roman" w:hAnsi="Times New Roman"/>
          <w:b w:val="0"/>
          <w:bCs/>
          <w:sz w:val="28"/>
        </w:rPr>
        <w:t xml:space="preserve"> (1276B)</w:t>
      </w:r>
      <w:r>
        <w:rPr>
          <w:rFonts w:ascii="Times New Roman" w:eastAsia="PMingLiU" w:hAnsi="Times New Roman"/>
          <w:b w:val="0"/>
          <w:bCs/>
          <w:sz w:val="28"/>
          <w:lang w:eastAsia="zh-HK"/>
        </w:rPr>
        <w:t>.  T</w:t>
      </w:r>
      <w:r>
        <w:rPr>
          <w:rFonts w:ascii="Times New Roman" w:hAnsi="Times New Roman"/>
          <w:b w:val="0"/>
          <w:bCs/>
          <w:sz w:val="28"/>
        </w:rPr>
        <w:t>he Plaintiff therein was able to rely on documentary evidence to invoke the presumption of resulting trust</w:t>
      </w:r>
      <w:r>
        <w:rPr>
          <w:rFonts w:ascii="Times New Roman" w:eastAsia="PMingLiU" w:hAnsi="Times New Roman" w:hint="eastAsia"/>
          <w:b w:val="0"/>
          <w:bCs/>
          <w:sz w:val="28"/>
          <w:lang w:eastAsia="zh-HK"/>
        </w:rPr>
        <w:t>,</w:t>
      </w:r>
      <w:r>
        <w:rPr>
          <w:rFonts w:ascii="Times New Roman" w:hAnsi="Times New Roman"/>
          <w:b w:val="0"/>
          <w:bCs/>
          <w:sz w:val="28"/>
        </w:rPr>
        <w:t xml:space="preserve"> and the defence hinged on </w:t>
      </w:r>
      <w:r>
        <w:rPr>
          <w:rFonts w:ascii="Times New Roman" w:eastAsia="PMingLiU" w:hAnsi="Times New Roman" w:hint="eastAsia"/>
          <w:b w:val="0"/>
          <w:bCs/>
          <w:sz w:val="28"/>
          <w:lang w:eastAsia="zh-HK"/>
        </w:rPr>
        <w:t>the Defendant</w:t>
      </w:r>
      <w:r>
        <w:rPr>
          <w:rFonts w:ascii="Times New Roman" w:eastAsia="PMingLiU" w:hAnsi="Times New Roman"/>
          <w:b w:val="0"/>
          <w:bCs/>
          <w:sz w:val="28"/>
          <w:lang w:eastAsia="zh-HK"/>
        </w:rPr>
        <w:t>’</w:t>
      </w:r>
      <w:r>
        <w:rPr>
          <w:rFonts w:ascii="Times New Roman" w:eastAsia="PMingLiU" w:hAnsi="Times New Roman" w:hint="eastAsia"/>
          <w:b w:val="0"/>
          <w:bCs/>
          <w:sz w:val="28"/>
          <w:lang w:eastAsia="zh-HK"/>
        </w:rPr>
        <w:t>s</w:t>
      </w:r>
      <w:r>
        <w:rPr>
          <w:rFonts w:ascii="Times New Roman" w:hAnsi="Times New Roman"/>
          <w:b w:val="0"/>
          <w:bCs/>
          <w:sz w:val="28"/>
        </w:rPr>
        <w:t xml:space="preserve"> recollection of event</w:t>
      </w:r>
      <w:r>
        <w:rPr>
          <w:rFonts w:ascii="Times New Roman" w:hAnsi="Times New Roman"/>
          <w:b w:val="0"/>
          <w:bCs/>
          <w:sz w:val="28"/>
        </w:rPr>
        <w:t xml:space="preserve">s long ago to rebut the presumption (1285H – 1286A).  Peter Gibson L.J. at no time sought to overrule or depart from such authorities like </w:t>
      </w:r>
      <w:r>
        <w:rPr>
          <w:rFonts w:ascii="Times New Roman" w:hAnsi="Times New Roman"/>
          <w:b w:val="0"/>
          <w:bCs/>
          <w:i/>
          <w:iCs/>
          <w:sz w:val="28"/>
        </w:rPr>
        <w:t xml:space="preserve">Hornagold v Fairclough Building Ltd. </w:t>
      </w:r>
      <w:r>
        <w:rPr>
          <w:rFonts w:ascii="Times New Roman" w:hAnsi="Times New Roman"/>
          <w:b w:val="0"/>
          <w:bCs/>
          <w:sz w:val="28"/>
        </w:rPr>
        <w:t>[1993] P I Q R P400 to say that irrespective of the issue or issues to which an inferred general impairment of memory of a witness is directed, the court is entitled to, without more, draw an inference of serious prejudice from such inferred general impairment of memory of witnesses; his Lordship only sought to make clear that the Cou</w:t>
      </w:r>
      <w:r>
        <w:rPr>
          <w:rFonts w:ascii="Times New Roman" w:hAnsi="Times New Roman"/>
          <w:b w:val="0"/>
          <w:bCs/>
          <w:sz w:val="28"/>
        </w:rPr>
        <w:t>rt can infer impairment of memory of witnesses from long delay and it is not necessary for the applicant to allocate specific prejudice resulting from such inferred impairment of memory to specified periods of delay, and that is plain from the passage at 1285B</w:t>
      </w:r>
      <w:r>
        <w:rPr>
          <w:rFonts w:ascii="Times New Roman" w:eastAsia="PMingLiU" w:hAnsi="Times New Roman"/>
          <w:b w:val="0"/>
          <w:bCs/>
          <w:sz w:val="28"/>
          <w:lang w:eastAsia="zh-HK"/>
        </w:rPr>
        <w:t>:</w:t>
      </w:r>
    </w:p>
    <w:p w:rsidR="00ED1590" w:rsidRDefault="00ED1590">
      <w:pPr>
        <w:pStyle w:val="BodyTextIndent2"/>
        <w:rPr>
          <w:rFonts w:hint="eastAsia"/>
          <w:lang w:eastAsia="zh-CN"/>
        </w:rPr>
      </w:pPr>
      <w:r>
        <w:t>“…In my judgment, in order to determine whether a defendant has suffered the necessary prejudice when it is in the form of impairment of witnesses’ recollections as result of inordinate and inexcusable post-writ delay, the court must examine with car</w:t>
      </w:r>
      <w:r>
        <w:t>e all the circumstances of the case, including the affidavit evidence as well as the issues disclosed by the pleadings.  It is not, in my judgment, essential in every case that there should be evidence of particular respects in which potential witnesses’ memories have faded, still less that it need be shown that such fading of memories occurred in a particular period. …”</w:t>
      </w:r>
    </w:p>
    <w:p w:rsidR="00ED1590" w:rsidRDefault="00ED1590">
      <w:pPr>
        <w:tabs>
          <w:tab w:val="left" w:pos="709"/>
        </w:tabs>
        <w:ind w:left="1276"/>
        <w:jc w:val="both"/>
        <w:rPr>
          <w:rFonts w:ascii="Times New Roman" w:hAnsi="Times New Roman" w:hint="eastAsia"/>
          <w:b w:val="0"/>
          <w:bCs/>
          <w:sz w:val="28"/>
          <w:lang w:eastAsia="zh-CN"/>
        </w:rPr>
      </w:pPr>
    </w:p>
    <w:p w:rsidR="00ED1590" w:rsidRDefault="00ED1590">
      <w:pPr>
        <w:numPr>
          <w:ilvl w:val="0"/>
          <w:numId w:val="1"/>
          <w:numberingChange w:id="17" w:author="Judiciary" w:date="2009-05-19T12:50:00Z" w:original="%1:18:0:."/>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b w:val="0"/>
          <w:bCs/>
          <w:sz w:val="28"/>
        </w:rPr>
        <w:t>In the present case the Court cannot even begin to consider whether the Defendant suffered serious prejudice, because in the absence of credible evidence indicating the kind and nature of evidence available to the Defendant at the time of its application, it would be mere speculation by the Court as to whether the Defendant suffered disadvantage, let alone prejudice, in terms of evidence.  The Plaintiff, like the Defendant’s witnesses, would suffer general impairment of memory; with the aid of contemporaneo</w:t>
      </w:r>
      <w:r>
        <w:rPr>
          <w:rFonts w:ascii="Times New Roman" w:hAnsi="Times New Roman"/>
          <w:b w:val="0"/>
          <w:bCs/>
          <w:sz w:val="28"/>
        </w:rPr>
        <w:t xml:space="preserve">us records or documents, it might be the Defendant who would enjoy advantage in cross-examining the Plaintiff as to the accuracy of her recollection of the accident happened so long ago.  The Defendant being so coy as to what they possess in terms of evidence, the necessary consequence is that there </w:t>
      </w:r>
      <w:r>
        <w:rPr>
          <w:rFonts w:ascii="Times New Roman" w:eastAsia="PMingLiU" w:hAnsi="Times New Roman" w:hint="eastAsia"/>
          <w:b w:val="0"/>
          <w:bCs/>
          <w:sz w:val="28"/>
          <w:lang w:eastAsia="zh-HK"/>
        </w:rPr>
        <w:t>is</w:t>
      </w:r>
      <w:r>
        <w:rPr>
          <w:rFonts w:ascii="Times New Roman" w:hAnsi="Times New Roman"/>
          <w:b w:val="0"/>
          <w:bCs/>
          <w:sz w:val="28"/>
        </w:rPr>
        <w:t xml:space="preserve"> no sufficient material before me to entitle me to exercise discretion in the way they sought.</w:t>
      </w:r>
    </w:p>
    <w:p w:rsidR="00ED1590" w:rsidRDefault="00ED1590">
      <w:pPr>
        <w:spacing w:line="360" w:lineRule="auto"/>
        <w:jc w:val="both"/>
        <w:rPr>
          <w:rFonts w:ascii="Times New Roman" w:hAnsi="Times New Roman" w:hint="eastAsia"/>
          <w:b w:val="0"/>
          <w:bCs/>
          <w:sz w:val="28"/>
          <w:lang w:eastAsia="zh-CN"/>
        </w:rPr>
      </w:pPr>
    </w:p>
    <w:p w:rsidR="00ED1590" w:rsidRDefault="00ED1590">
      <w:pPr>
        <w:numPr>
          <w:ilvl w:val="0"/>
          <w:numId w:val="1"/>
          <w:numberingChange w:id="18" w:author="Judiciary" w:date="2009-05-19T12:50:00Z" w:original="%1:19:0:."/>
        </w:numPr>
        <w:tabs>
          <w:tab w:val="clear" w:pos="360"/>
          <w:tab w:val="num" w:pos="993"/>
        </w:tabs>
        <w:spacing w:line="360" w:lineRule="auto"/>
        <w:jc w:val="both"/>
        <w:rPr>
          <w:rFonts w:ascii="Times New Roman" w:hAnsi="Times New Roman" w:hint="eastAsia"/>
          <w:b w:val="0"/>
          <w:bCs/>
          <w:sz w:val="28"/>
          <w:lang w:eastAsia="zh-CN"/>
        </w:rPr>
      </w:pPr>
      <w:r>
        <w:rPr>
          <w:rFonts w:ascii="Times New Roman" w:eastAsia="PMingLiU" w:hAnsi="Times New Roman"/>
          <w:b w:val="0"/>
          <w:bCs/>
          <w:sz w:val="28"/>
          <w:lang w:eastAsia="zh-HK"/>
        </w:rPr>
        <w:t>In the premises, I dismiss the Defendant’s application to strike out for want of prosecution.</w:t>
      </w:r>
      <w:r>
        <w:rPr>
          <w:rFonts w:ascii="Times New Roman" w:eastAsia="PMingLiU" w:hAnsi="Times New Roman" w:hint="eastAsia"/>
          <w:b w:val="0"/>
          <w:bCs/>
          <w:sz w:val="28"/>
          <w:lang w:eastAsia="zh-HK"/>
        </w:rPr>
        <w:t xml:space="preserve">  Extension of time to file Statement of Claim and Statement of Damages within 14 days hereof is granted to the Plaintiff.</w:t>
      </w:r>
    </w:p>
    <w:p w:rsidR="00ED1590" w:rsidRDefault="00ED1590">
      <w:pPr>
        <w:spacing w:line="360" w:lineRule="auto"/>
        <w:jc w:val="both"/>
        <w:rPr>
          <w:rFonts w:ascii="Times New Roman" w:hAnsi="Times New Roman"/>
          <w:b w:val="0"/>
          <w:bCs/>
          <w:sz w:val="28"/>
          <w:lang w:eastAsia="zh-CN"/>
        </w:rPr>
      </w:pPr>
    </w:p>
    <w:p w:rsidR="00ED1590" w:rsidRDefault="00ED1590">
      <w:pPr>
        <w:numPr>
          <w:ilvl w:val="0"/>
          <w:numId w:val="1"/>
          <w:numberingChange w:id="19" w:author="Judiciary" w:date="2009-05-19T12:50:00Z" w:original="%1:20:0:."/>
        </w:numPr>
        <w:tabs>
          <w:tab w:val="clear" w:pos="360"/>
          <w:tab w:val="num" w:pos="993"/>
        </w:tabs>
        <w:spacing w:line="360" w:lineRule="auto"/>
        <w:jc w:val="both"/>
        <w:rPr>
          <w:rFonts w:ascii="Times New Roman" w:hAnsi="Times New Roman" w:hint="eastAsia"/>
          <w:b w:val="0"/>
          <w:bCs/>
          <w:sz w:val="28"/>
          <w:lang w:eastAsia="zh-CN"/>
        </w:rPr>
      </w:pPr>
      <w:r>
        <w:rPr>
          <w:rFonts w:ascii="Times New Roman" w:eastAsia="PMingLiU" w:hAnsi="Times New Roman" w:hint="eastAsia"/>
          <w:b w:val="0"/>
          <w:bCs/>
          <w:sz w:val="28"/>
          <w:lang w:eastAsia="zh-HK"/>
        </w:rPr>
        <w:t xml:space="preserve">Whilst the Plaintiff is the practical winner in these applications, </w:t>
      </w:r>
      <w:r>
        <w:rPr>
          <w:rFonts w:ascii="Times New Roman" w:eastAsia="PMingLiU" w:hAnsi="Times New Roman"/>
          <w:b w:val="0"/>
          <w:bCs/>
          <w:sz w:val="28"/>
          <w:lang w:eastAsia="zh-HK"/>
        </w:rPr>
        <w:t>I</w:t>
      </w:r>
      <w:r>
        <w:rPr>
          <w:rFonts w:ascii="Times New Roman" w:eastAsia="PMingLiU" w:hAnsi="Times New Roman" w:hint="eastAsia"/>
          <w:b w:val="0"/>
          <w:bCs/>
          <w:sz w:val="28"/>
          <w:lang w:eastAsia="zh-HK"/>
        </w:rPr>
        <w:t xml:space="preserve"> cannot overlook the fact that she is asking for exceptional indulgence from this Court.  In the premises, </w:t>
      </w:r>
      <w:r>
        <w:rPr>
          <w:rFonts w:ascii="Times New Roman" w:eastAsia="PMingLiU" w:hAnsi="Times New Roman"/>
          <w:b w:val="0"/>
          <w:bCs/>
          <w:sz w:val="28"/>
          <w:lang w:eastAsia="zh-HK"/>
        </w:rPr>
        <w:t xml:space="preserve">I </w:t>
      </w:r>
      <w:r>
        <w:rPr>
          <w:rFonts w:ascii="Times New Roman" w:eastAsia="PMingLiU" w:hAnsi="Times New Roman" w:hint="eastAsia"/>
          <w:b w:val="0"/>
          <w:bCs/>
          <w:sz w:val="28"/>
          <w:lang w:eastAsia="zh-HK"/>
        </w:rPr>
        <w:t>do not consider that</w:t>
      </w:r>
      <w:r>
        <w:rPr>
          <w:rFonts w:ascii="Times New Roman" w:eastAsia="PMingLiU" w:hAnsi="Times New Roman"/>
          <w:b w:val="0"/>
          <w:bCs/>
          <w:sz w:val="28"/>
          <w:lang w:eastAsia="zh-HK"/>
        </w:rPr>
        <w:t xml:space="preserve"> costs of the Defendant’s summons should  follow the event.  I make no order as to costs on </w:t>
      </w:r>
      <w:r>
        <w:rPr>
          <w:rFonts w:ascii="Times New Roman" w:eastAsia="PMingLiU" w:hAnsi="Times New Roman" w:hint="eastAsia"/>
          <w:b w:val="0"/>
          <w:bCs/>
          <w:sz w:val="28"/>
          <w:lang w:eastAsia="zh-HK"/>
        </w:rPr>
        <w:t>both the Defendant</w:t>
      </w:r>
      <w:r>
        <w:rPr>
          <w:rFonts w:ascii="Times New Roman" w:eastAsia="PMingLiU" w:hAnsi="Times New Roman"/>
          <w:b w:val="0"/>
          <w:bCs/>
          <w:sz w:val="28"/>
          <w:lang w:eastAsia="zh-HK"/>
        </w:rPr>
        <w:t>’</w:t>
      </w:r>
      <w:r>
        <w:rPr>
          <w:rFonts w:ascii="Times New Roman" w:eastAsia="PMingLiU" w:hAnsi="Times New Roman" w:hint="eastAsia"/>
          <w:b w:val="0"/>
          <w:bCs/>
          <w:sz w:val="28"/>
          <w:lang w:eastAsia="zh-HK"/>
        </w:rPr>
        <w:t>s summons to strike out for want of prosecution and it</w:t>
      </w:r>
      <w:r>
        <w:rPr>
          <w:rFonts w:ascii="Times New Roman" w:eastAsia="PMingLiU" w:hAnsi="Times New Roman"/>
          <w:b w:val="0"/>
          <w:bCs/>
          <w:sz w:val="28"/>
          <w:lang w:eastAsia="zh-HK"/>
        </w:rPr>
        <w:t xml:space="preserve">s summons to strike out certain paragraphs of the Plaintiff’s affidavit.  </w:t>
      </w:r>
      <w:r>
        <w:rPr>
          <w:rFonts w:ascii="Times New Roman" w:eastAsia="PMingLiU" w:hAnsi="Times New Roman" w:hint="eastAsia"/>
          <w:b w:val="0"/>
          <w:bCs/>
          <w:sz w:val="28"/>
          <w:lang w:eastAsia="zh-HK"/>
        </w:rPr>
        <w:t>The Defendant should have the costs of the Plaintiff</w:t>
      </w:r>
      <w:r>
        <w:rPr>
          <w:rFonts w:ascii="Times New Roman" w:eastAsia="PMingLiU" w:hAnsi="Times New Roman"/>
          <w:b w:val="0"/>
          <w:bCs/>
          <w:sz w:val="28"/>
          <w:lang w:eastAsia="zh-HK"/>
        </w:rPr>
        <w:t>’</w:t>
      </w:r>
      <w:r>
        <w:rPr>
          <w:rFonts w:ascii="Times New Roman" w:eastAsia="PMingLiU" w:hAnsi="Times New Roman" w:hint="eastAsia"/>
          <w:b w:val="0"/>
          <w:bCs/>
          <w:sz w:val="28"/>
          <w:lang w:eastAsia="zh-HK"/>
        </w:rPr>
        <w:t xml:space="preserve">s summons for extension of time for filing her </w:t>
      </w:r>
      <w:r>
        <w:rPr>
          <w:rFonts w:ascii="Times New Roman" w:eastAsia="PMingLiU" w:hAnsi="Times New Roman"/>
          <w:b w:val="0"/>
          <w:bCs/>
          <w:sz w:val="28"/>
          <w:lang w:eastAsia="zh-HK"/>
        </w:rPr>
        <w:t>statement</w:t>
      </w:r>
      <w:r>
        <w:rPr>
          <w:rFonts w:ascii="Times New Roman" w:eastAsia="PMingLiU" w:hAnsi="Times New Roman" w:hint="eastAsia"/>
          <w:b w:val="0"/>
          <w:bCs/>
          <w:sz w:val="28"/>
          <w:lang w:eastAsia="zh-HK"/>
        </w:rPr>
        <w:t xml:space="preserve"> of claim and statement of damages</w:t>
      </w:r>
      <w:r>
        <w:rPr>
          <w:rFonts w:ascii="Times New Roman" w:eastAsia="PMingLiU" w:hAnsi="Times New Roman" w:hint="eastAsia"/>
          <w:b w:val="0"/>
          <w:bCs/>
          <w:sz w:val="28"/>
          <w:lang w:eastAsia="zh-HK"/>
        </w:rPr>
        <w:t xml:space="preserve">, excluding the costs of the day.  </w:t>
      </w:r>
      <w:r>
        <w:rPr>
          <w:rFonts w:ascii="Times New Roman" w:eastAsia="PMingLiU" w:hAnsi="Times New Roman"/>
          <w:b w:val="0"/>
          <w:bCs/>
          <w:sz w:val="28"/>
          <w:lang w:eastAsia="zh-HK"/>
        </w:rPr>
        <w:t xml:space="preserve">  The aforesaid costs order</w:t>
      </w:r>
      <w:r>
        <w:rPr>
          <w:rFonts w:ascii="Times New Roman" w:eastAsia="PMingLiU" w:hAnsi="Times New Roman" w:hint="eastAsia"/>
          <w:b w:val="0"/>
          <w:bCs/>
          <w:sz w:val="28"/>
          <w:lang w:eastAsia="zh-HK"/>
        </w:rPr>
        <w:t>s</w:t>
      </w:r>
      <w:r>
        <w:rPr>
          <w:rFonts w:ascii="Times New Roman" w:eastAsia="PMingLiU" w:hAnsi="Times New Roman"/>
          <w:b w:val="0"/>
          <w:bCs/>
          <w:sz w:val="28"/>
          <w:lang w:eastAsia="zh-HK"/>
        </w:rPr>
        <w:t xml:space="preserve"> nisi should be made absolute in 14 days of today unless any party applies within the same time period.</w:t>
      </w:r>
    </w:p>
    <w:p w:rsidR="00ED1590" w:rsidRDefault="00ED1590">
      <w:pPr>
        <w:spacing w:line="360" w:lineRule="auto"/>
        <w:jc w:val="both"/>
        <w:rPr>
          <w:rFonts w:ascii="Times New Roman" w:hAnsi="Times New Roman" w:hint="eastAsia"/>
          <w:b w:val="0"/>
          <w:bCs/>
          <w:sz w:val="28"/>
          <w:szCs w:val="28"/>
          <w:lang w:eastAsia="zh-CN"/>
        </w:rPr>
      </w:pPr>
    </w:p>
    <w:p w:rsidR="00ED1590" w:rsidRDefault="00ED1590">
      <w:pPr>
        <w:spacing w:line="360" w:lineRule="auto"/>
        <w:jc w:val="both"/>
        <w:rPr>
          <w:rFonts w:ascii="Times New Roman" w:hAnsi="Times New Roman" w:hint="eastAsia"/>
          <w:b w:val="0"/>
          <w:bCs/>
          <w:sz w:val="28"/>
          <w:szCs w:val="28"/>
          <w:lang w:eastAsia="zh-CN"/>
        </w:rPr>
      </w:pPr>
    </w:p>
    <w:p w:rsidR="00ED1590" w:rsidRDefault="00ED1590">
      <w:pPr>
        <w:spacing w:line="360" w:lineRule="auto"/>
        <w:jc w:val="both"/>
        <w:rPr>
          <w:rFonts w:ascii="Times New Roman" w:hAnsi="Times New Roman" w:hint="eastAsia"/>
          <w:b w:val="0"/>
          <w:bCs/>
          <w:sz w:val="28"/>
          <w:lang w:eastAsia="zh-CN"/>
        </w:rPr>
      </w:pPr>
    </w:p>
    <w:p w:rsidR="00ED1590" w:rsidRDefault="00ED1590">
      <w:pPr>
        <w:pStyle w:val="Heading1"/>
        <w:rPr>
          <w:rFonts w:hint="eastAsia"/>
          <w:lang w:eastAsia="zh-CN"/>
        </w:rPr>
      </w:pPr>
      <w:r>
        <w:rPr>
          <w:rFonts w:hint="eastAsia"/>
          <w:lang w:eastAsia="zh-CN"/>
        </w:rPr>
        <w:t>(Bernard Mak)</w:t>
      </w:r>
    </w:p>
    <w:p w:rsidR="00ED1590" w:rsidRDefault="00ED1590">
      <w:pPr>
        <w:ind w:left="5130" w:hanging="450"/>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Deputy District Judge </w:t>
      </w:r>
    </w:p>
    <w:p w:rsidR="00ED1590" w:rsidRDefault="00ED1590">
      <w:pPr>
        <w:ind w:left="720" w:hanging="720"/>
        <w:rPr>
          <w:rFonts w:ascii="Times New Roman" w:eastAsia="PMingLiU" w:hAnsi="Times New Roman"/>
          <w:b w:val="0"/>
          <w:bCs/>
          <w:sz w:val="28"/>
          <w:lang w:eastAsia="zh-TW"/>
        </w:rPr>
      </w:pPr>
    </w:p>
    <w:p w:rsidR="00ED1590" w:rsidRDefault="00ED1590">
      <w:pPr>
        <w:ind w:left="720" w:hanging="720"/>
        <w:rPr>
          <w:rFonts w:ascii="Times New Roman" w:hAnsi="Times New Roman" w:hint="eastAsia"/>
          <w:b w:val="0"/>
          <w:bCs/>
          <w:sz w:val="28"/>
          <w:lang w:eastAsia="zh-CN"/>
        </w:rPr>
      </w:pPr>
    </w:p>
    <w:p w:rsidR="00ED1590" w:rsidRDefault="00ED1590">
      <w:pPr>
        <w:ind w:left="720" w:hanging="720"/>
        <w:rPr>
          <w:rFonts w:ascii="Times New Roman" w:hAnsi="Times New Roman" w:hint="eastAsia"/>
          <w:b w:val="0"/>
          <w:bCs/>
          <w:sz w:val="28"/>
          <w:lang w:eastAsia="zh-CN"/>
        </w:rPr>
      </w:pPr>
    </w:p>
    <w:p w:rsidR="00ED1590" w:rsidRDefault="00ED1590">
      <w:pPr>
        <w:ind w:left="720" w:hanging="720"/>
        <w:rPr>
          <w:rFonts w:ascii="Times New Roman" w:hAnsi="Times New Roman" w:hint="eastAsia"/>
          <w:b w:val="0"/>
          <w:bCs/>
          <w:sz w:val="28"/>
          <w:lang w:eastAsia="zh-CN"/>
        </w:rPr>
      </w:pPr>
    </w:p>
    <w:p w:rsidR="00ED1590" w:rsidRDefault="00ED1590">
      <w:pPr>
        <w:spacing w:line="360" w:lineRule="auto"/>
        <w:ind w:left="720" w:hanging="720"/>
        <w:rPr>
          <w:rFonts w:ascii="Times New Roman" w:hAnsi="Times New Roman" w:hint="eastAsia"/>
          <w:b w:val="0"/>
          <w:bCs/>
          <w:sz w:val="28"/>
          <w:lang w:eastAsia="zh-CN"/>
        </w:rPr>
      </w:pPr>
      <w:r>
        <w:rPr>
          <w:rFonts w:ascii="Times New Roman" w:hAnsi="Times New Roman" w:hint="eastAsia"/>
          <w:b w:val="0"/>
          <w:bCs/>
          <w:sz w:val="28"/>
          <w:lang w:eastAsia="zh-CN"/>
        </w:rPr>
        <w:t>Representation:</w:t>
      </w:r>
    </w:p>
    <w:p w:rsidR="00ED1590" w:rsidRDefault="00ED1590">
      <w:pPr>
        <w:pStyle w:val="BodyText"/>
        <w:spacing w:line="360" w:lineRule="auto"/>
        <w:jc w:val="both"/>
        <w:rPr>
          <w:rFonts w:hint="eastAsia"/>
          <w:lang w:eastAsia="zh-CN"/>
        </w:rPr>
      </w:pPr>
      <w:r>
        <w:rPr>
          <w:rFonts w:hint="eastAsia"/>
          <w:lang w:eastAsia="zh-CN"/>
        </w:rPr>
        <w:t>Ms Pauline Leung instructed by Messrs Hui &amp; Lam</w:t>
      </w:r>
      <w:r>
        <w:rPr>
          <w:rFonts w:eastAsia="PMingLiU" w:hint="eastAsia"/>
          <w:lang w:eastAsia="zh-TW"/>
        </w:rPr>
        <w:t xml:space="preserve"> </w:t>
      </w:r>
      <w:r>
        <w:rPr>
          <w:rFonts w:hint="eastAsia"/>
          <w:lang w:eastAsia="zh-CN"/>
        </w:rPr>
        <w:t xml:space="preserve">for the </w:t>
      </w:r>
      <w:r>
        <w:rPr>
          <w:rFonts w:eastAsia="PMingLiU" w:hint="eastAsia"/>
          <w:lang w:eastAsia="zh-TW"/>
        </w:rPr>
        <w:t>Plaintiff</w:t>
      </w:r>
      <w:r>
        <w:rPr>
          <w:rFonts w:hint="eastAsia"/>
          <w:lang w:eastAsia="zh-CN"/>
        </w:rPr>
        <w:t>.</w:t>
      </w:r>
    </w:p>
    <w:p w:rsidR="00ED1590" w:rsidRDefault="00ED1590">
      <w:pPr>
        <w:pStyle w:val="BodyText"/>
        <w:spacing w:line="360" w:lineRule="auto"/>
        <w:jc w:val="both"/>
        <w:rPr>
          <w:rFonts w:hint="eastAsia"/>
          <w:b/>
          <w:bCs w:val="0"/>
          <w:lang w:eastAsia="zh-CN"/>
        </w:rPr>
      </w:pPr>
      <w:r>
        <w:rPr>
          <w:rFonts w:hint="eastAsia"/>
          <w:lang w:eastAsia="zh-CN"/>
        </w:rPr>
        <w:t xml:space="preserve">Mr. Edward Alder instructed by Messrs Holman Fenwick Willian for the </w:t>
      </w:r>
      <w:r>
        <w:rPr>
          <w:rFonts w:eastAsia="PMingLiU"/>
          <w:lang w:eastAsia="zh-TW"/>
        </w:rPr>
        <w:t>Defendant</w:t>
      </w:r>
      <w:r>
        <w:rPr>
          <w:rFonts w:hint="eastAsia"/>
          <w:lang w:eastAsia="zh-CN"/>
        </w:rPr>
        <w:t>.</w:t>
      </w:r>
      <w:r>
        <w:rPr>
          <w:rFonts w:hint="eastAsia"/>
          <w:b/>
          <w:bCs w:val="0"/>
          <w:lang w:eastAsia="zh-CN"/>
        </w:rPr>
        <w:t xml:space="preserve"> </w:t>
      </w:r>
    </w:p>
    <w:p w:rsidR="00ED1590" w:rsidRDefault="00ED1590">
      <w:pPr>
        <w:pStyle w:val="BodyText"/>
        <w:spacing w:line="360" w:lineRule="auto"/>
        <w:jc w:val="both"/>
        <w:rPr>
          <w:rFonts w:hint="eastAsia"/>
          <w:b/>
          <w:bCs w:val="0"/>
          <w:lang w:eastAsia="zh-CN"/>
        </w:rPr>
      </w:pPr>
    </w:p>
    <w:p w:rsidR="00ED1590" w:rsidRDefault="00ED1590">
      <w:pPr>
        <w:pStyle w:val="BodyText"/>
        <w:spacing w:line="360" w:lineRule="auto"/>
        <w:jc w:val="both"/>
        <w:rPr>
          <w:rFonts w:hint="eastAsia"/>
          <w:b/>
          <w:bCs w:val="0"/>
          <w:lang w:eastAsia="zh-CN"/>
        </w:rPr>
      </w:pPr>
    </w:p>
    <w:sectPr w:rsidR="00000000">
      <w:headerReference w:type="even" r:id="rId7"/>
      <w:headerReference w:type="default" r:id="rId8"/>
      <w:footerReference w:type="default" r:id="rId9"/>
      <w:headerReference w:type="first" r:id="rId10"/>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1590" w:rsidRDefault="00ED1590">
      <w:r>
        <w:separator/>
      </w:r>
    </w:p>
  </w:endnote>
  <w:endnote w:type="continuationSeparator" w:id="0">
    <w:p w:rsidR="00ED1590" w:rsidRDefault="00ED1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1590" w:rsidRDefault="00ED1590">
    <w:pPr>
      <w:pStyle w:val="Footer"/>
      <w:tabs>
        <w:tab w:val="clear" w:pos="4320"/>
        <w:tab w:val="clear" w:pos="8640"/>
        <w:tab w:val="center" w:pos="4962"/>
        <w:tab w:val="right" w:pos="9356"/>
      </w:tabs>
      <w:rPr>
        <w:rFonts w:ascii="SimSun" w:hAnsi="SimSun"/>
        <w:b w:val="0"/>
        <w:bCs/>
        <w:sz w:val="16"/>
      </w:rPr>
    </w:pPr>
  </w:p>
  <w:p w:rsidR="00ED1590" w:rsidRDefault="00ED1590">
    <w:pPr>
      <w:pStyle w:val="Footer"/>
      <w:tabs>
        <w:tab w:val="clear" w:pos="4320"/>
        <w:tab w:val="clear" w:pos="8640"/>
        <w:tab w:val="center" w:pos="4678"/>
        <w:tab w:val="right" w:pos="9356"/>
      </w:tabs>
      <w:rPr>
        <w:rFonts w:ascii="SimSun" w:hAnsi="SimSun"/>
        <w:b w:val="0"/>
        <w:bCs/>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1590" w:rsidRDefault="00ED1590">
      <w:r>
        <w:separator/>
      </w:r>
    </w:p>
  </w:footnote>
  <w:footnote w:type="continuationSeparator" w:id="0">
    <w:p w:rsidR="00ED1590" w:rsidRDefault="00ED1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1590" w:rsidRDefault="00ED159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D1590" w:rsidRDefault="00ED15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1590" w:rsidRDefault="00ED1590">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12</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ED1590" w:rsidRDefault="00ED1590">
    <w:pPr>
      <w:pStyle w:val="Header"/>
      <w:rPr>
        <w:rFonts w:hint="eastAsia"/>
        <w:lang w:eastAsia="zh-CN"/>
      </w:rPr>
    </w:pPr>
    <w:r>
      <w:rPr>
        <w:noProof/>
        <w:sz w:val="20"/>
        <w:lang w:val="en-US"/>
      </w:rPr>
    </w:r>
    <w:r w:rsidR="00ED1590">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ED1590" w:rsidRDefault="00ED1590">
                <w:pPr>
                  <w:spacing w:line="720" w:lineRule="exact"/>
                  <w:rPr>
                    <w:rFonts w:ascii="Times New Roman" w:hAnsi="Times New Roman"/>
                    <w:color w:val="000000"/>
                    <w:sz w:val="21"/>
                  </w:rPr>
                </w:pPr>
                <w:r>
                  <w:rPr>
                    <w:rFonts w:ascii="Times New Roman" w:hAnsi="Times New Roman"/>
                    <w:color w:val="000000"/>
                    <w:sz w:val="21"/>
                  </w:rPr>
                  <w:t>A</w:t>
                </w:r>
              </w:p>
              <w:p w:rsidR="00ED1590" w:rsidRDefault="00ED1590">
                <w:pPr>
                  <w:spacing w:line="720" w:lineRule="exact"/>
                  <w:rPr>
                    <w:rFonts w:ascii="Times New Roman" w:hAnsi="Times New Roman"/>
                    <w:color w:val="000000"/>
                    <w:sz w:val="21"/>
                  </w:rPr>
                </w:pPr>
                <w:r>
                  <w:rPr>
                    <w:rFonts w:ascii="Times New Roman" w:hAnsi="Times New Roman"/>
                    <w:color w:val="000000"/>
                    <w:sz w:val="21"/>
                  </w:rPr>
                  <w:t>B</w:t>
                </w:r>
              </w:p>
              <w:p w:rsidR="00ED1590" w:rsidRDefault="00ED1590">
                <w:pPr>
                  <w:spacing w:line="720" w:lineRule="exact"/>
                  <w:rPr>
                    <w:rFonts w:ascii="Times New Roman" w:hAnsi="Times New Roman"/>
                    <w:color w:val="000000"/>
                    <w:sz w:val="21"/>
                  </w:rPr>
                </w:pPr>
                <w:r>
                  <w:rPr>
                    <w:rFonts w:ascii="Times New Roman" w:hAnsi="Times New Roman"/>
                    <w:color w:val="000000"/>
                    <w:sz w:val="21"/>
                  </w:rPr>
                  <w:t>C</w:t>
                </w:r>
              </w:p>
              <w:p w:rsidR="00ED1590" w:rsidRDefault="00ED1590">
                <w:pPr>
                  <w:spacing w:line="720" w:lineRule="exact"/>
                  <w:rPr>
                    <w:rFonts w:ascii="Times New Roman" w:hAnsi="Times New Roman"/>
                    <w:color w:val="000000"/>
                    <w:sz w:val="21"/>
                  </w:rPr>
                </w:pPr>
                <w:r>
                  <w:rPr>
                    <w:rFonts w:ascii="Times New Roman" w:hAnsi="Times New Roman"/>
                    <w:color w:val="000000"/>
                    <w:sz w:val="21"/>
                  </w:rPr>
                  <w:t>D</w:t>
                </w:r>
              </w:p>
              <w:p w:rsidR="00ED1590" w:rsidRDefault="00ED1590">
                <w:pPr>
                  <w:spacing w:line="720" w:lineRule="exact"/>
                  <w:rPr>
                    <w:rFonts w:ascii="Times New Roman" w:hAnsi="Times New Roman"/>
                    <w:color w:val="000000"/>
                    <w:sz w:val="21"/>
                  </w:rPr>
                </w:pPr>
                <w:r>
                  <w:rPr>
                    <w:rFonts w:ascii="Times New Roman" w:hAnsi="Times New Roman"/>
                    <w:color w:val="000000"/>
                    <w:sz w:val="21"/>
                  </w:rPr>
                  <w:t>E</w:t>
                </w:r>
              </w:p>
              <w:p w:rsidR="00ED1590" w:rsidRDefault="00ED1590">
                <w:pPr>
                  <w:spacing w:line="720" w:lineRule="exact"/>
                  <w:rPr>
                    <w:rFonts w:ascii="Times New Roman" w:hAnsi="Times New Roman"/>
                    <w:color w:val="000000"/>
                    <w:sz w:val="21"/>
                  </w:rPr>
                </w:pPr>
                <w:r>
                  <w:rPr>
                    <w:rFonts w:ascii="Times New Roman" w:hAnsi="Times New Roman"/>
                    <w:color w:val="000000"/>
                    <w:sz w:val="21"/>
                  </w:rPr>
                  <w:t>F</w:t>
                </w:r>
              </w:p>
              <w:p w:rsidR="00ED1590" w:rsidRDefault="00ED1590">
                <w:pPr>
                  <w:spacing w:line="720" w:lineRule="exact"/>
                  <w:rPr>
                    <w:rFonts w:ascii="Times New Roman" w:hAnsi="Times New Roman"/>
                    <w:color w:val="000000"/>
                    <w:sz w:val="21"/>
                  </w:rPr>
                </w:pPr>
                <w:r>
                  <w:rPr>
                    <w:rFonts w:ascii="Times New Roman" w:hAnsi="Times New Roman"/>
                    <w:color w:val="000000"/>
                    <w:sz w:val="21"/>
                  </w:rPr>
                  <w:t>G</w:t>
                </w:r>
              </w:p>
              <w:p w:rsidR="00ED1590" w:rsidRDefault="00ED1590">
                <w:pPr>
                  <w:spacing w:line="720" w:lineRule="exact"/>
                  <w:rPr>
                    <w:rFonts w:ascii="Times New Roman" w:hAnsi="Times New Roman"/>
                    <w:color w:val="000000"/>
                    <w:sz w:val="21"/>
                  </w:rPr>
                </w:pPr>
                <w:r>
                  <w:rPr>
                    <w:rFonts w:ascii="Times New Roman" w:hAnsi="Times New Roman"/>
                    <w:color w:val="000000"/>
                    <w:sz w:val="21"/>
                  </w:rPr>
                  <w:t>H</w:t>
                </w:r>
              </w:p>
              <w:p w:rsidR="00ED1590" w:rsidRDefault="00ED1590">
                <w:pPr>
                  <w:spacing w:line="720" w:lineRule="exact"/>
                  <w:rPr>
                    <w:rFonts w:ascii="Times New Roman" w:hAnsi="Times New Roman"/>
                    <w:color w:val="000000"/>
                    <w:sz w:val="21"/>
                  </w:rPr>
                </w:pPr>
                <w:r>
                  <w:rPr>
                    <w:rFonts w:ascii="Times New Roman" w:hAnsi="Times New Roman"/>
                    <w:color w:val="000000"/>
                    <w:sz w:val="21"/>
                  </w:rPr>
                  <w:t>I</w:t>
                </w:r>
              </w:p>
              <w:p w:rsidR="00ED1590" w:rsidRDefault="00ED1590">
                <w:pPr>
                  <w:spacing w:line="720" w:lineRule="exact"/>
                  <w:rPr>
                    <w:rFonts w:ascii="Times New Roman" w:hAnsi="Times New Roman"/>
                    <w:color w:val="000000"/>
                    <w:sz w:val="21"/>
                  </w:rPr>
                </w:pPr>
                <w:r>
                  <w:rPr>
                    <w:rFonts w:ascii="Times New Roman" w:hAnsi="Times New Roman"/>
                    <w:color w:val="000000"/>
                    <w:sz w:val="21"/>
                  </w:rPr>
                  <w:t>J</w:t>
                </w:r>
              </w:p>
              <w:p w:rsidR="00ED1590" w:rsidRDefault="00ED1590">
                <w:pPr>
                  <w:spacing w:line="720" w:lineRule="exact"/>
                  <w:rPr>
                    <w:rFonts w:ascii="Times New Roman" w:hAnsi="Times New Roman"/>
                    <w:color w:val="000000"/>
                    <w:sz w:val="21"/>
                  </w:rPr>
                </w:pPr>
                <w:r>
                  <w:rPr>
                    <w:rFonts w:ascii="Times New Roman" w:hAnsi="Times New Roman"/>
                    <w:color w:val="000000"/>
                    <w:sz w:val="21"/>
                  </w:rPr>
                  <w:t>K</w:t>
                </w:r>
              </w:p>
              <w:p w:rsidR="00ED1590" w:rsidRDefault="00ED1590">
                <w:pPr>
                  <w:spacing w:line="720" w:lineRule="exact"/>
                  <w:rPr>
                    <w:rFonts w:ascii="Times New Roman" w:hAnsi="Times New Roman"/>
                    <w:color w:val="000000"/>
                    <w:sz w:val="21"/>
                  </w:rPr>
                </w:pPr>
                <w:r>
                  <w:rPr>
                    <w:rFonts w:ascii="Times New Roman" w:hAnsi="Times New Roman"/>
                    <w:color w:val="000000"/>
                    <w:sz w:val="21"/>
                  </w:rPr>
                  <w:t>L</w:t>
                </w:r>
              </w:p>
              <w:p w:rsidR="00ED1590" w:rsidRDefault="00ED1590">
                <w:pPr>
                  <w:spacing w:line="720" w:lineRule="exact"/>
                  <w:rPr>
                    <w:rFonts w:ascii="Times New Roman" w:hAnsi="Times New Roman"/>
                    <w:color w:val="000000"/>
                    <w:sz w:val="21"/>
                  </w:rPr>
                </w:pPr>
                <w:r>
                  <w:rPr>
                    <w:rFonts w:ascii="Times New Roman" w:hAnsi="Times New Roman"/>
                    <w:color w:val="000000"/>
                    <w:sz w:val="21"/>
                  </w:rPr>
                  <w:t>M</w:t>
                </w:r>
              </w:p>
              <w:p w:rsidR="00ED1590" w:rsidRDefault="00ED1590">
                <w:pPr>
                  <w:spacing w:line="720" w:lineRule="exact"/>
                  <w:rPr>
                    <w:rFonts w:ascii="Times New Roman" w:hAnsi="Times New Roman"/>
                    <w:color w:val="000000"/>
                    <w:sz w:val="21"/>
                  </w:rPr>
                </w:pPr>
                <w:r>
                  <w:rPr>
                    <w:rFonts w:ascii="Times New Roman" w:hAnsi="Times New Roman"/>
                    <w:color w:val="000000"/>
                    <w:sz w:val="21"/>
                  </w:rPr>
                  <w:t>N</w:t>
                </w:r>
              </w:p>
              <w:p w:rsidR="00ED1590" w:rsidRDefault="00ED1590">
                <w:pPr>
                  <w:spacing w:line="720" w:lineRule="exact"/>
                  <w:rPr>
                    <w:rFonts w:ascii="Times New Roman" w:hAnsi="Times New Roman"/>
                    <w:color w:val="000000"/>
                    <w:sz w:val="21"/>
                  </w:rPr>
                </w:pPr>
                <w:r>
                  <w:rPr>
                    <w:rFonts w:ascii="Times New Roman" w:hAnsi="Times New Roman"/>
                    <w:color w:val="000000"/>
                    <w:sz w:val="21"/>
                  </w:rPr>
                  <w:t>O</w:t>
                </w:r>
              </w:p>
              <w:p w:rsidR="00ED1590" w:rsidRDefault="00ED1590">
                <w:pPr>
                  <w:spacing w:line="720" w:lineRule="exact"/>
                  <w:rPr>
                    <w:rFonts w:ascii="Times New Roman" w:hAnsi="Times New Roman"/>
                    <w:color w:val="000000"/>
                    <w:sz w:val="21"/>
                  </w:rPr>
                </w:pPr>
                <w:r>
                  <w:rPr>
                    <w:rFonts w:ascii="Times New Roman" w:hAnsi="Times New Roman"/>
                    <w:color w:val="000000"/>
                    <w:sz w:val="21"/>
                  </w:rPr>
                  <w:t>P</w:t>
                </w:r>
              </w:p>
              <w:p w:rsidR="00ED1590" w:rsidRDefault="00ED1590">
                <w:pPr>
                  <w:spacing w:line="720" w:lineRule="exact"/>
                  <w:rPr>
                    <w:rFonts w:ascii="Times New Roman" w:hAnsi="Times New Roman"/>
                    <w:color w:val="000000"/>
                    <w:sz w:val="21"/>
                  </w:rPr>
                </w:pPr>
                <w:r>
                  <w:rPr>
                    <w:rFonts w:ascii="Times New Roman" w:hAnsi="Times New Roman"/>
                    <w:color w:val="000000"/>
                    <w:sz w:val="21"/>
                  </w:rPr>
                  <w:t>Q</w:t>
                </w:r>
              </w:p>
              <w:p w:rsidR="00ED1590" w:rsidRDefault="00ED1590">
                <w:pPr>
                  <w:spacing w:line="720" w:lineRule="exact"/>
                  <w:rPr>
                    <w:rFonts w:ascii="Times New Roman" w:hAnsi="Times New Roman"/>
                    <w:color w:val="000000"/>
                    <w:sz w:val="21"/>
                  </w:rPr>
                </w:pPr>
                <w:r>
                  <w:rPr>
                    <w:rFonts w:ascii="Times New Roman" w:hAnsi="Times New Roman"/>
                    <w:color w:val="000000"/>
                    <w:sz w:val="21"/>
                  </w:rPr>
                  <w:t>R</w:t>
                </w:r>
              </w:p>
              <w:p w:rsidR="00ED1590" w:rsidRDefault="00ED1590">
                <w:pPr>
                  <w:spacing w:line="720" w:lineRule="exact"/>
                  <w:rPr>
                    <w:rFonts w:ascii="Times New Roman" w:hAnsi="Times New Roman"/>
                    <w:color w:val="000000"/>
                    <w:sz w:val="21"/>
                  </w:rPr>
                </w:pPr>
                <w:r>
                  <w:rPr>
                    <w:rFonts w:ascii="Times New Roman" w:hAnsi="Times New Roman"/>
                    <w:color w:val="000000"/>
                    <w:sz w:val="21"/>
                  </w:rPr>
                  <w:t>S</w:t>
                </w:r>
              </w:p>
              <w:p w:rsidR="00ED1590" w:rsidRDefault="00ED1590">
                <w:pPr>
                  <w:spacing w:line="720" w:lineRule="exact"/>
                  <w:rPr>
                    <w:rFonts w:ascii="Times New Roman" w:hAnsi="Times New Roman"/>
                    <w:color w:val="000000"/>
                    <w:sz w:val="21"/>
                  </w:rPr>
                </w:pPr>
                <w:r>
                  <w:rPr>
                    <w:rFonts w:ascii="Times New Roman" w:hAnsi="Times New Roman"/>
                    <w:color w:val="000000"/>
                    <w:sz w:val="21"/>
                  </w:rPr>
                  <w:t>T</w:t>
                </w:r>
              </w:p>
              <w:p w:rsidR="00ED1590" w:rsidRDefault="00ED1590">
                <w:pPr>
                  <w:spacing w:line="720" w:lineRule="exact"/>
                  <w:rPr>
                    <w:rFonts w:ascii="Times New Roman" w:hAnsi="Times New Roman"/>
                    <w:color w:val="000000"/>
                    <w:sz w:val="21"/>
                  </w:rPr>
                </w:pPr>
                <w:r>
                  <w:rPr>
                    <w:rFonts w:ascii="Times New Roman" w:hAnsi="Times New Roman"/>
                    <w:color w:val="000000"/>
                    <w:sz w:val="21"/>
                  </w:rPr>
                  <w:t>U</w:t>
                </w:r>
              </w:p>
              <w:p w:rsidR="00ED1590" w:rsidRDefault="00ED1590">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ED1590">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ED1590" w:rsidRDefault="00ED1590">
                <w:pPr>
                  <w:spacing w:line="720" w:lineRule="exact"/>
                  <w:rPr>
                    <w:rFonts w:ascii="Times New Roman" w:hAnsi="Times New Roman"/>
                    <w:color w:val="000000"/>
                    <w:sz w:val="21"/>
                  </w:rPr>
                </w:pPr>
                <w:r>
                  <w:rPr>
                    <w:rFonts w:ascii="Times New Roman" w:hAnsi="Times New Roman"/>
                    <w:color w:val="000000"/>
                    <w:sz w:val="21"/>
                  </w:rPr>
                  <w:t>A</w:t>
                </w:r>
              </w:p>
              <w:p w:rsidR="00ED1590" w:rsidRDefault="00ED1590">
                <w:pPr>
                  <w:spacing w:line="720" w:lineRule="exact"/>
                  <w:rPr>
                    <w:rFonts w:ascii="Times New Roman" w:hAnsi="Times New Roman"/>
                    <w:color w:val="000000"/>
                    <w:sz w:val="21"/>
                  </w:rPr>
                </w:pPr>
                <w:r>
                  <w:rPr>
                    <w:rFonts w:ascii="Times New Roman" w:hAnsi="Times New Roman"/>
                    <w:color w:val="000000"/>
                    <w:sz w:val="21"/>
                  </w:rPr>
                  <w:t>B</w:t>
                </w:r>
              </w:p>
              <w:p w:rsidR="00ED1590" w:rsidRDefault="00ED1590">
                <w:pPr>
                  <w:spacing w:line="720" w:lineRule="exact"/>
                  <w:rPr>
                    <w:rFonts w:ascii="Times New Roman" w:hAnsi="Times New Roman"/>
                    <w:color w:val="000000"/>
                    <w:sz w:val="21"/>
                  </w:rPr>
                </w:pPr>
                <w:r>
                  <w:rPr>
                    <w:rFonts w:ascii="Times New Roman" w:hAnsi="Times New Roman"/>
                    <w:color w:val="000000"/>
                    <w:sz w:val="21"/>
                  </w:rPr>
                  <w:t>C</w:t>
                </w:r>
              </w:p>
              <w:p w:rsidR="00ED1590" w:rsidRDefault="00ED1590">
                <w:pPr>
                  <w:spacing w:line="720" w:lineRule="exact"/>
                  <w:rPr>
                    <w:rFonts w:ascii="Times New Roman" w:hAnsi="Times New Roman"/>
                    <w:color w:val="000000"/>
                    <w:sz w:val="21"/>
                  </w:rPr>
                </w:pPr>
                <w:r>
                  <w:rPr>
                    <w:rFonts w:ascii="Times New Roman" w:hAnsi="Times New Roman"/>
                    <w:color w:val="000000"/>
                    <w:sz w:val="21"/>
                  </w:rPr>
                  <w:t>D</w:t>
                </w:r>
              </w:p>
              <w:p w:rsidR="00ED1590" w:rsidRDefault="00ED1590">
                <w:pPr>
                  <w:spacing w:line="720" w:lineRule="exact"/>
                  <w:rPr>
                    <w:rFonts w:ascii="Times New Roman" w:hAnsi="Times New Roman"/>
                    <w:color w:val="000000"/>
                    <w:sz w:val="21"/>
                  </w:rPr>
                </w:pPr>
                <w:r>
                  <w:rPr>
                    <w:rFonts w:ascii="Times New Roman" w:hAnsi="Times New Roman"/>
                    <w:color w:val="000000"/>
                    <w:sz w:val="21"/>
                  </w:rPr>
                  <w:t>E</w:t>
                </w:r>
              </w:p>
              <w:p w:rsidR="00ED1590" w:rsidRDefault="00ED1590">
                <w:pPr>
                  <w:spacing w:line="720" w:lineRule="exact"/>
                  <w:rPr>
                    <w:rFonts w:ascii="Times New Roman" w:hAnsi="Times New Roman"/>
                    <w:color w:val="000000"/>
                    <w:sz w:val="21"/>
                  </w:rPr>
                </w:pPr>
                <w:r>
                  <w:rPr>
                    <w:rFonts w:ascii="Times New Roman" w:hAnsi="Times New Roman"/>
                    <w:color w:val="000000"/>
                    <w:sz w:val="21"/>
                  </w:rPr>
                  <w:t>F</w:t>
                </w:r>
              </w:p>
              <w:p w:rsidR="00ED1590" w:rsidRDefault="00ED1590">
                <w:pPr>
                  <w:spacing w:line="720" w:lineRule="exact"/>
                  <w:rPr>
                    <w:rFonts w:ascii="Times New Roman" w:hAnsi="Times New Roman"/>
                    <w:color w:val="000000"/>
                    <w:sz w:val="21"/>
                  </w:rPr>
                </w:pPr>
                <w:r>
                  <w:rPr>
                    <w:rFonts w:ascii="Times New Roman" w:hAnsi="Times New Roman"/>
                    <w:color w:val="000000"/>
                    <w:sz w:val="21"/>
                  </w:rPr>
                  <w:t>G</w:t>
                </w:r>
              </w:p>
              <w:p w:rsidR="00ED1590" w:rsidRDefault="00ED1590">
                <w:pPr>
                  <w:spacing w:line="720" w:lineRule="exact"/>
                  <w:rPr>
                    <w:rFonts w:ascii="Times New Roman" w:hAnsi="Times New Roman"/>
                    <w:color w:val="000000"/>
                    <w:sz w:val="21"/>
                  </w:rPr>
                </w:pPr>
                <w:r>
                  <w:rPr>
                    <w:rFonts w:ascii="Times New Roman" w:hAnsi="Times New Roman"/>
                    <w:color w:val="000000"/>
                    <w:sz w:val="21"/>
                  </w:rPr>
                  <w:t>H</w:t>
                </w:r>
              </w:p>
              <w:p w:rsidR="00ED1590" w:rsidRDefault="00ED1590">
                <w:pPr>
                  <w:spacing w:line="720" w:lineRule="exact"/>
                  <w:rPr>
                    <w:rFonts w:ascii="Times New Roman" w:hAnsi="Times New Roman"/>
                    <w:color w:val="000000"/>
                    <w:sz w:val="21"/>
                  </w:rPr>
                </w:pPr>
                <w:r>
                  <w:rPr>
                    <w:rFonts w:ascii="Times New Roman" w:hAnsi="Times New Roman"/>
                    <w:color w:val="000000"/>
                    <w:sz w:val="21"/>
                  </w:rPr>
                  <w:t>I</w:t>
                </w:r>
              </w:p>
              <w:p w:rsidR="00ED1590" w:rsidRDefault="00ED1590">
                <w:pPr>
                  <w:spacing w:line="720" w:lineRule="exact"/>
                  <w:rPr>
                    <w:rFonts w:ascii="Times New Roman" w:hAnsi="Times New Roman"/>
                    <w:color w:val="000000"/>
                    <w:sz w:val="21"/>
                  </w:rPr>
                </w:pPr>
                <w:r>
                  <w:rPr>
                    <w:rFonts w:ascii="Times New Roman" w:hAnsi="Times New Roman"/>
                    <w:color w:val="000000"/>
                    <w:sz w:val="21"/>
                  </w:rPr>
                  <w:t>J</w:t>
                </w:r>
              </w:p>
              <w:p w:rsidR="00ED1590" w:rsidRDefault="00ED1590">
                <w:pPr>
                  <w:spacing w:line="720" w:lineRule="exact"/>
                  <w:rPr>
                    <w:rFonts w:ascii="Times New Roman" w:hAnsi="Times New Roman"/>
                    <w:color w:val="000000"/>
                    <w:sz w:val="21"/>
                  </w:rPr>
                </w:pPr>
                <w:r>
                  <w:rPr>
                    <w:rFonts w:ascii="Times New Roman" w:hAnsi="Times New Roman"/>
                    <w:color w:val="000000"/>
                    <w:sz w:val="21"/>
                  </w:rPr>
                  <w:t>K</w:t>
                </w:r>
              </w:p>
              <w:p w:rsidR="00ED1590" w:rsidRDefault="00ED1590">
                <w:pPr>
                  <w:spacing w:line="720" w:lineRule="exact"/>
                  <w:rPr>
                    <w:rFonts w:ascii="Times New Roman" w:hAnsi="Times New Roman"/>
                    <w:color w:val="000000"/>
                    <w:sz w:val="21"/>
                  </w:rPr>
                </w:pPr>
                <w:r>
                  <w:rPr>
                    <w:rFonts w:ascii="Times New Roman" w:hAnsi="Times New Roman"/>
                    <w:color w:val="000000"/>
                    <w:sz w:val="21"/>
                  </w:rPr>
                  <w:t>L</w:t>
                </w:r>
              </w:p>
              <w:p w:rsidR="00ED1590" w:rsidRDefault="00ED1590">
                <w:pPr>
                  <w:spacing w:line="720" w:lineRule="exact"/>
                  <w:rPr>
                    <w:rFonts w:ascii="Times New Roman" w:hAnsi="Times New Roman"/>
                    <w:color w:val="000000"/>
                    <w:sz w:val="21"/>
                  </w:rPr>
                </w:pPr>
                <w:r>
                  <w:rPr>
                    <w:rFonts w:ascii="Times New Roman" w:hAnsi="Times New Roman"/>
                    <w:color w:val="000000"/>
                    <w:sz w:val="21"/>
                  </w:rPr>
                  <w:t>M</w:t>
                </w:r>
              </w:p>
              <w:p w:rsidR="00ED1590" w:rsidRDefault="00ED1590">
                <w:pPr>
                  <w:spacing w:line="720" w:lineRule="exact"/>
                  <w:rPr>
                    <w:rFonts w:ascii="Times New Roman" w:hAnsi="Times New Roman"/>
                    <w:color w:val="000000"/>
                    <w:sz w:val="21"/>
                  </w:rPr>
                </w:pPr>
                <w:r>
                  <w:rPr>
                    <w:rFonts w:ascii="Times New Roman" w:hAnsi="Times New Roman"/>
                    <w:color w:val="000000"/>
                    <w:sz w:val="21"/>
                  </w:rPr>
                  <w:t>N</w:t>
                </w:r>
              </w:p>
              <w:p w:rsidR="00ED1590" w:rsidRDefault="00ED1590">
                <w:pPr>
                  <w:spacing w:line="720" w:lineRule="exact"/>
                  <w:rPr>
                    <w:rFonts w:ascii="Times New Roman" w:hAnsi="Times New Roman"/>
                    <w:color w:val="000000"/>
                    <w:sz w:val="21"/>
                  </w:rPr>
                </w:pPr>
                <w:r>
                  <w:rPr>
                    <w:rFonts w:ascii="Times New Roman" w:hAnsi="Times New Roman"/>
                    <w:color w:val="000000"/>
                    <w:sz w:val="21"/>
                  </w:rPr>
                  <w:t>O</w:t>
                </w:r>
              </w:p>
              <w:p w:rsidR="00ED1590" w:rsidRDefault="00ED1590">
                <w:pPr>
                  <w:spacing w:line="720" w:lineRule="exact"/>
                  <w:rPr>
                    <w:rFonts w:ascii="Times New Roman" w:hAnsi="Times New Roman"/>
                    <w:color w:val="000000"/>
                    <w:sz w:val="21"/>
                  </w:rPr>
                </w:pPr>
                <w:r>
                  <w:rPr>
                    <w:rFonts w:ascii="Times New Roman" w:hAnsi="Times New Roman"/>
                    <w:color w:val="000000"/>
                    <w:sz w:val="21"/>
                  </w:rPr>
                  <w:t>P</w:t>
                </w:r>
              </w:p>
              <w:p w:rsidR="00ED1590" w:rsidRDefault="00ED1590">
                <w:pPr>
                  <w:spacing w:line="720" w:lineRule="exact"/>
                  <w:rPr>
                    <w:rFonts w:ascii="Times New Roman" w:hAnsi="Times New Roman"/>
                    <w:color w:val="000000"/>
                    <w:sz w:val="21"/>
                  </w:rPr>
                </w:pPr>
                <w:r>
                  <w:rPr>
                    <w:rFonts w:ascii="Times New Roman" w:hAnsi="Times New Roman"/>
                    <w:color w:val="000000"/>
                    <w:sz w:val="21"/>
                  </w:rPr>
                  <w:t>Q</w:t>
                </w:r>
              </w:p>
              <w:p w:rsidR="00ED1590" w:rsidRDefault="00ED1590">
                <w:pPr>
                  <w:spacing w:line="720" w:lineRule="exact"/>
                  <w:rPr>
                    <w:rFonts w:ascii="Times New Roman" w:hAnsi="Times New Roman"/>
                    <w:color w:val="000000"/>
                    <w:sz w:val="21"/>
                  </w:rPr>
                </w:pPr>
                <w:r>
                  <w:rPr>
                    <w:rFonts w:ascii="Times New Roman" w:hAnsi="Times New Roman"/>
                    <w:color w:val="000000"/>
                    <w:sz w:val="21"/>
                  </w:rPr>
                  <w:t>R</w:t>
                </w:r>
              </w:p>
              <w:p w:rsidR="00ED1590" w:rsidRDefault="00ED1590">
                <w:pPr>
                  <w:spacing w:line="720" w:lineRule="exact"/>
                  <w:rPr>
                    <w:rFonts w:ascii="Times New Roman" w:hAnsi="Times New Roman"/>
                    <w:color w:val="000000"/>
                    <w:sz w:val="21"/>
                  </w:rPr>
                </w:pPr>
                <w:r>
                  <w:rPr>
                    <w:rFonts w:ascii="Times New Roman" w:hAnsi="Times New Roman"/>
                    <w:color w:val="000000"/>
                    <w:sz w:val="21"/>
                  </w:rPr>
                  <w:t>S</w:t>
                </w:r>
              </w:p>
              <w:p w:rsidR="00ED1590" w:rsidRDefault="00ED1590">
                <w:pPr>
                  <w:spacing w:line="720" w:lineRule="exact"/>
                  <w:rPr>
                    <w:rFonts w:ascii="Times New Roman" w:hAnsi="Times New Roman"/>
                    <w:color w:val="000000"/>
                    <w:sz w:val="21"/>
                  </w:rPr>
                </w:pPr>
                <w:r>
                  <w:rPr>
                    <w:rFonts w:ascii="Times New Roman" w:hAnsi="Times New Roman"/>
                    <w:color w:val="000000"/>
                    <w:sz w:val="21"/>
                  </w:rPr>
                  <w:t>T</w:t>
                </w:r>
              </w:p>
              <w:p w:rsidR="00ED1590" w:rsidRDefault="00ED1590">
                <w:pPr>
                  <w:spacing w:line="720" w:lineRule="exact"/>
                  <w:rPr>
                    <w:rFonts w:ascii="Times New Roman" w:hAnsi="Times New Roman"/>
                    <w:color w:val="000000"/>
                    <w:sz w:val="21"/>
                  </w:rPr>
                </w:pPr>
                <w:r>
                  <w:rPr>
                    <w:rFonts w:ascii="Times New Roman" w:hAnsi="Times New Roman"/>
                    <w:color w:val="000000"/>
                    <w:sz w:val="21"/>
                  </w:rPr>
                  <w:t>U</w:t>
                </w:r>
              </w:p>
              <w:p w:rsidR="00ED1590" w:rsidRDefault="00ED1590">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1590" w:rsidRDefault="00ED1590">
    <w:pPr>
      <w:pStyle w:val="Header"/>
    </w:pPr>
    <w:r>
      <w:rPr>
        <w:noProof/>
        <w:sz w:val="20"/>
        <w:lang w:val="en-US"/>
      </w:rPr>
    </w:r>
    <w:r w:rsidR="00ED1590">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ED1590" w:rsidRDefault="00ED1590">
                <w:pPr>
                  <w:spacing w:line="720" w:lineRule="exact"/>
                  <w:rPr>
                    <w:rFonts w:ascii="Times New Roman" w:hAnsi="Times New Roman"/>
                    <w:color w:val="000000"/>
                    <w:sz w:val="21"/>
                  </w:rPr>
                </w:pPr>
                <w:r>
                  <w:rPr>
                    <w:rFonts w:ascii="Times New Roman" w:hAnsi="Times New Roman"/>
                    <w:color w:val="000000"/>
                    <w:sz w:val="21"/>
                  </w:rPr>
                  <w:t>A</w:t>
                </w:r>
              </w:p>
              <w:p w:rsidR="00ED1590" w:rsidRDefault="00ED1590">
                <w:pPr>
                  <w:spacing w:line="720" w:lineRule="exact"/>
                  <w:rPr>
                    <w:rFonts w:ascii="Times New Roman" w:hAnsi="Times New Roman"/>
                    <w:color w:val="000000"/>
                    <w:sz w:val="21"/>
                  </w:rPr>
                </w:pPr>
                <w:r>
                  <w:rPr>
                    <w:rFonts w:ascii="Times New Roman" w:hAnsi="Times New Roman"/>
                    <w:color w:val="000000"/>
                    <w:sz w:val="21"/>
                  </w:rPr>
                  <w:t>B</w:t>
                </w:r>
              </w:p>
              <w:p w:rsidR="00ED1590" w:rsidRDefault="00ED1590">
                <w:pPr>
                  <w:spacing w:line="720" w:lineRule="exact"/>
                  <w:rPr>
                    <w:rFonts w:ascii="Times New Roman" w:hAnsi="Times New Roman"/>
                    <w:color w:val="000000"/>
                    <w:sz w:val="21"/>
                  </w:rPr>
                </w:pPr>
                <w:r>
                  <w:rPr>
                    <w:rFonts w:ascii="Times New Roman" w:hAnsi="Times New Roman"/>
                    <w:color w:val="000000"/>
                    <w:sz w:val="21"/>
                  </w:rPr>
                  <w:t>C</w:t>
                </w:r>
              </w:p>
              <w:p w:rsidR="00ED1590" w:rsidRDefault="00ED1590">
                <w:pPr>
                  <w:spacing w:line="720" w:lineRule="exact"/>
                  <w:rPr>
                    <w:rFonts w:ascii="Times New Roman" w:hAnsi="Times New Roman"/>
                    <w:color w:val="000000"/>
                    <w:sz w:val="21"/>
                  </w:rPr>
                </w:pPr>
                <w:r>
                  <w:rPr>
                    <w:rFonts w:ascii="Times New Roman" w:hAnsi="Times New Roman"/>
                    <w:color w:val="000000"/>
                    <w:sz w:val="21"/>
                  </w:rPr>
                  <w:t>D</w:t>
                </w:r>
              </w:p>
              <w:p w:rsidR="00ED1590" w:rsidRDefault="00ED1590">
                <w:pPr>
                  <w:spacing w:line="720" w:lineRule="exact"/>
                  <w:rPr>
                    <w:rFonts w:ascii="Times New Roman" w:hAnsi="Times New Roman"/>
                    <w:color w:val="000000"/>
                    <w:sz w:val="21"/>
                  </w:rPr>
                </w:pPr>
                <w:r>
                  <w:rPr>
                    <w:rFonts w:ascii="Times New Roman" w:hAnsi="Times New Roman"/>
                    <w:color w:val="000000"/>
                    <w:sz w:val="21"/>
                  </w:rPr>
                  <w:t>E</w:t>
                </w:r>
              </w:p>
              <w:p w:rsidR="00ED1590" w:rsidRDefault="00ED1590">
                <w:pPr>
                  <w:spacing w:line="720" w:lineRule="exact"/>
                  <w:rPr>
                    <w:rFonts w:ascii="Times New Roman" w:hAnsi="Times New Roman"/>
                    <w:color w:val="000000"/>
                    <w:sz w:val="21"/>
                  </w:rPr>
                </w:pPr>
                <w:r>
                  <w:rPr>
                    <w:rFonts w:ascii="Times New Roman" w:hAnsi="Times New Roman"/>
                    <w:color w:val="000000"/>
                    <w:sz w:val="21"/>
                  </w:rPr>
                  <w:t>F</w:t>
                </w:r>
              </w:p>
              <w:p w:rsidR="00ED1590" w:rsidRDefault="00ED1590">
                <w:pPr>
                  <w:spacing w:line="720" w:lineRule="exact"/>
                  <w:rPr>
                    <w:rFonts w:ascii="Times New Roman" w:hAnsi="Times New Roman"/>
                    <w:color w:val="000000"/>
                    <w:sz w:val="21"/>
                  </w:rPr>
                </w:pPr>
                <w:r>
                  <w:rPr>
                    <w:rFonts w:ascii="Times New Roman" w:hAnsi="Times New Roman"/>
                    <w:color w:val="000000"/>
                    <w:sz w:val="21"/>
                  </w:rPr>
                  <w:t>G</w:t>
                </w:r>
              </w:p>
              <w:p w:rsidR="00ED1590" w:rsidRDefault="00ED1590">
                <w:pPr>
                  <w:spacing w:line="720" w:lineRule="exact"/>
                  <w:rPr>
                    <w:rFonts w:ascii="Times New Roman" w:hAnsi="Times New Roman"/>
                    <w:color w:val="000000"/>
                    <w:sz w:val="21"/>
                  </w:rPr>
                </w:pPr>
                <w:r>
                  <w:rPr>
                    <w:rFonts w:ascii="Times New Roman" w:hAnsi="Times New Roman"/>
                    <w:color w:val="000000"/>
                    <w:sz w:val="21"/>
                  </w:rPr>
                  <w:t>H</w:t>
                </w:r>
              </w:p>
              <w:p w:rsidR="00ED1590" w:rsidRDefault="00ED1590">
                <w:pPr>
                  <w:spacing w:line="720" w:lineRule="exact"/>
                  <w:rPr>
                    <w:rFonts w:ascii="Times New Roman" w:hAnsi="Times New Roman"/>
                    <w:color w:val="000000"/>
                    <w:sz w:val="21"/>
                  </w:rPr>
                </w:pPr>
                <w:r>
                  <w:rPr>
                    <w:rFonts w:ascii="Times New Roman" w:hAnsi="Times New Roman"/>
                    <w:color w:val="000000"/>
                    <w:sz w:val="21"/>
                  </w:rPr>
                  <w:t>I</w:t>
                </w:r>
              </w:p>
              <w:p w:rsidR="00ED1590" w:rsidRDefault="00ED1590">
                <w:pPr>
                  <w:spacing w:line="720" w:lineRule="exact"/>
                  <w:rPr>
                    <w:rFonts w:ascii="Times New Roman" w:hAnsi="Times New Roman"/>
                    <w:color w:val="000000"/>
                    <w:sz w:val="21"/>
                  </w:rPr>
                </w:pPr>
                <w:r>
                  <w:rPr>
                    <w:rFonts w:ascii="Times New Roman" w:hAnsi="Times New Roman"/>
                    <w:color w:val="000000"/>
                    <w:sz w:val="21"/>
                  </w:rPr>
                  <w:t>J</w:t>
                </w:r>
              </w:p>
              <w:p w:rsidR="00ED1590" w:rsidRDefault="00ED1590">
                <w:pPr>
                  <w:spacing w:line="720" w:lineRule="exact"/>
                  <w:rPr>
                    <w:rFonts w:ascii="Times New Roman" w:hAnsi="Times New Roman"/>
                    <w:color w:val="000000"/>
                    <w:sz w:val="21"/>
                  </w:rPr>
                </w:pPr>
                <w:r>
                  <w:rPr>
                    <w:rFonts w:ascii="Times New Roman" w:hAnsi="Times New Roman"/>
                    <w:color w:val="000000"/>
                    <w:sz w:val="21"/>
                  </w:rPr>
                  <w:t>K</w:t>
                </w:r>
              </w:p>
              <w:p w:rsidR="00ED1590" w:rsidRDefault="00ED1590">
                <w:pPr>
                  <w:spacing w:line="720" w:lineRule="exact"/>
                  <w:rPr>
                    <w:rFonts w:ascii="Times New Roman" w:hAnsi="Times New Roman"/>
                    <w:color w:val="000000"/>
                    <w:sz w:val="21"/>
                  </w:rPr>
                </w:pPr>
                <w:r>
                  <w:rPr>
                    <w:rFonts w:ascii="Times New Roman" w:hAnsi="Times New Roman"/>
                    <w:color w:val="000000"/>
                    <w:sz w:val="21"/>
                  </w:rPr>
                  <w:t>L</w:t>
                </w:r>
              </w:p>
              <w:p w:rsidR="00ED1590" w:rsidRDefault="00ED1590">
                <w:pPr>
                  <w:spacing w:line="720" w:lineRule="exact"/>
                  <w:rPr>
                    <w:rFonts w:ascii="Times New Roman" w:hAnsi="Times New Roman"/>
                    <w:color w:val="000000"/>
                    <w:sz w:val="21"/>
                  </w:rPr>
                </w:pPr>
                <w:r>
                  <w:rPr>
                    <w:rFonts w:ascii="Times New Roman" w:hAnsi="Times New Roman"/>
                    <w:color w:val="000000"/>
                    <w:sz w:val="21"/>
                  </w:rPr>
                  <w:t>M</w:t>
                </w:r>
              </w:p>
              <w:p w:rsidR="00ED1590" w:rsidRDefault="00ED1590">
                <w:pPr>
                  <w:spacing w:line="720" w:lineRule="exact"/>
                  <w:rPr>
                    <w:rFonts w:ascii="Times New Roman" w:hAnsi="Times New Roman"/>
                    <w:color w:val="000000"/>
                    <w:sz w:val="21"/>
                  </w:rPr>
                </w:pPr>
                <w:r>
                  <w:rPr>
                    <w:rFonts w:ascii="Times New Roman" w:hAnsi="Times New Roman"/>
                    <w:color w:val="000000"/>
                    <w:sz w:val="21"/>
                  </w:rPr>
                  <w:t>N</w:t>
                </w:r>
              </w:p>
              <w:p w:rsidR="00ED1590" w:rsidRDefault="00ED1590">
                <w:pPr>
                  <w:spacing w:line="720" w:lineRule="exact"/>
                  <w:rPr>
                    <w:rFonts w:ascii="Times New Roman" w:hAnsi="Times New Roman"/>
                    <w:color w:val="000000"/>
                    <w:sz w:val="21"/>
                  </w:rPr>
                </w:pPr>
                <w:r>
                  <w:rPr>
                    <w:rFonts w:ascii="Times New Roman" w:hAnsi="Times New Roman"/>
                    <w:color w:val="000000"/>
                    <w:sz w:val="21"/>
                  </w:rPr>
                  <w:t>O</w:t>
                </w:r>
              </w:p>
              <w:p w:rsidR="00ED1590" w:rsidRDefault="00ED1590">
                <w:pPr>
                  <w:spacing w:line="720" w:lineRule="exact"/>
                  <w:rPr>
                    <w:rFonts w:ascii="Times New Roman" w:hAnsi="Times New Roman"/>
                    <w:color w:val="000000"/>
                    <w:sz w:val="21"/>
                  </w:rPr>
                </w:pPr>
                <w:r>
                  <w:rPr>
                    <w:rFonts w:ascii="Times New Roman" w:hAnsi="Times New Roman"/>
                    <w:color w:val="000000"/>
                    <w:sz w:val="21"/>
                  </w:rPr>
                  <w:t>P</w:t>
                </w:r>
              </w:p>
              <w:p w:rsidR="00ED1590" w:rsidRDefault="00ED1590">
                <w:pPr>
                  <w:spacing w:line="720" w:lineRule="exact"/>
                  <w:rPr>
                    <w:rFonts w:ascii="Times New Roman" w:hAnsi="Times New Roman"/>
                    <w:color w:val="000000"/>
                    <w:sz w:val="21"/>
                  </w:rPr>
                </w:pPr>
                <w:r>
                  <w:rPr>
                    <w:rFonts w:ascii="Times New Roman" w:hAnsi="Times New Roman"/>
                    <w:color w:val="000000"/>
                    <w:sz w:val="21"/>
                  </w:rPr>
                  <w:t>Q</w:t>
                </w:r>
              </w:p>
              <w:p w:rsidR="00ED1590" w:rsidRDefault="00ED1590">
                <w:pPr>
                  <w:spacing w:line="720" w:lineRule="exact"/>
                  <w:rPr>
                    <w:rFonts w:ascii="Times New Roman" w:hAnsi="Times New Roman"/>
                    <w:color w:val="000000"/>
                    <w:sz w:val="21"/>
                  </w:rPr>
                </w:pPr>
                <w:r>
                  <w:rPr>
                    <w:rFonts w:ascii="Times New Roman" w:hAnsi="Times New Roman"/>
                    <w:color w:val="000000"/>
                    <w:sz w:val="21"/>
                  </w:rPr>
                  <w:t>R</w:t>
                </w:r>
              </w:p>
              <w:p w:rsidR="00ED1590" w:rsidRDefault="00ED1590">
                <w:pPr>
                  <w:spacing w:line="720" w:lineRule="exact"/>
                  <w:rPr>
                    <w:rFonts w:ascii="Times New Roman" w:hAnsi="Times New Roman"/>
                    <w:color w:val="000000"/>
                    <w:sz w:val="21"/>
                  </w:rPr>
                </w:pPr>
                <w:r>
                  <w:rPr>
                    <w:rFonts w:ascii="Times New Roman" w:hAnsi="Times New Roman"/>
                    <w:color w:val="000000"/>
                    <w:sz w:val="21"/>
                  </w:rPr>
                  <w:t>S</w:t>
                </w:r>
              </w:p>
              <w:p w:rsidR="00ED1590" w:rsidRDefault="00ED1590">
                <w:pPr>
                  <w:spacing w:line="720" w:lineRule="exact"/>
                  <w:rPr>
                    <w:rFonts w:ascii="Times New Roman" w:hAnsi="Times New Roman"/>
                    <w:color w:val="000000"/>
                    <w:sz w:val="21"/>
                  </w:rPr>
                </w:pPr>
                <w:r>
                  <w:rPr>
                    <w:rFonts w:ascii="Times New Roman" w:hAnsi="Times New Roman"/>
                    <w:color w:val="000000"/>
                    <w:sz w:val="21"/>
                  </w:rPr>
                  <w:t>T</w:t>
                </w:r>
              </w:p>
              <w:p w:rsidR="00ED1590" w:rsidRDefault="00ED1590">
                <w:pPr>
                  <w:spacing w:line="720" w:lineRule="exact"/>
                  <w:rPr>
                    <w:rFonts w:ascii="Times New Roman" w:hAnsi="Times New Roman"/>
                    <w:color w:val="000000"/>
                    <w:sz w:val="21"/>
                  </w:rPr>
                </w:pPr>
                <w:r>
                  <w:rPr>
                    <w:rFonts w:ascii="Times New Roman" w:hAnsi="Times New Roman"/>
                    <w:color w:val="000000"/>
                    <w:sz w:val="21"/>
                  </w:rPr>
                  <w:t>U</w:t>
                </w:r>
              </w:p>
              <w:p w:rsidR="00ED1590" w:rsidRDefault="00ED1590">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ED1590">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ED1590" w:rsidRDefault="00ED1590">
                <w:pPr>
                  <w:spacing w:line="720" w:lineRule="exact"/>
                  <w:rPr>
                    <w:rFonts w:ascii="Times New Roman" w:hAnsi="Times New Roman"/>
                    <w:color w:val="000000"/>
                    <w:sz w:val="21"/>
                  </w:rPr>
                </w:pPr>
                <w:r>
                  <w:rPr>
                    <w:rFonts w:ascii="Times New Roman" w:hAnsi="Times New Roman"/>
                    <w:color w:val="000000"/>
                    <w:sz w:val="21"/>
                  </w:rPr>
                  <w:t>A</w:t>
                </w:r>
              </w:p>
              <w:p w:rsidR="00ED1590" w:rsidRDefault="00ED1590">
                <w:pPr>
                  <w:spacing w:line="720" w:lineRule="exact"/>
                  <w:rPr>
                    <w:rFonts w:ascii="Times New Roman" w:hAnsi="Times New Roman"/>
                    <w:color w:val="000000"/>
                    <w:sz w:val="21"/>
                  </w:rPr>
                </w:pPr>
                <w:r>
                  <w:rPr>
                    <w:rFonts w:ascii="Times New Roman" w:hAnsi="Times New Roman"/>
                    <w:color w:val="000000"/>
                    <w:sz w:val="21"/>
                  </w:rPr>
                  <w:t>B</w:t>
                </w:r>
              </w:p>
              <w:p w:rsidR="00ED1590" w:rsidRDefault="00ED1590">
                <w:pPr>
                  <w:spacing w:line="720" w:lineRule="exact"/>
                  <w:rPr>
                    <w:rFonts w:ascii="Times New Roman" w:hAnsi="Times New Roman"/>
                    <w:color w:val="000000"/>
                    <w:sz w:val="21"/>
                  </w:rPr>
                </w:pPr>
                <w:r>
                  <w:rPr>
                    <w:rFonts w:ascii="Times New Roman" w:hAnsi="Times New Roman"/>
                    <w:color w:val="000000"/>
                    <w:sz w:val="21"/>
                  </w:rPr>
                  <w:t>C</w:t>
                </w:r>
              </w:p>
              <w:p w:rsidR="00ED1590" w:rsidRDefault="00ED1590">
                <w:pPr>
                  <w:spacing w:line="720" w:lineRule="exact"/>
                  <w:rPr>
                    <w:rFonts w:ascii="Times New Roman" w:hAnsi="Times New Roman"/>
                    <w:color w:val="000000"/>
                    <w:sz w:val="21"/>
                  </w:rPr>
                </w:pPr>
                <w:r>
                  <w:rPr>
                    <w:rFonts w:ascii="Times New Roman" w:hAnsi="Times New Roman"/>
                    <w:color w:val="000000"/>
                    <w:sz w:val="21"/>
                  </w:rPr>
                  <w:t>D</w:t>
                </w:r>
              </w:p>
              <w:p w:rsidR="00ED1590" w:rsidRDefault="00ED1590">
                <w:pPr>
                  <w:spacing w:line="720" w:lineRule="exact"/>
                  <w:rPr>
                    <w:rFonts w:ascii="Times New Roman" w:hAnsi="Times New Roman"/>
                    <w:color w:val="000000"/>
                    <w:sz w:val="21"/>
                  </w:rPr>
                </w:pPr>
                <w:r>
                  <w:rPr>
                    <w:rFonts w:ascii="Times New Roman" w:hAnsi="Times New Roman"/>
                    <w:color w:val="000000"/>
                    <w:sz w:val="21"/>
                  </w:rPr>
                  <w:t>E</w:t>
                </w:r>
              </w:p>
              <w:p w:rsidR="00ED1590" w:rsidRDefault="00ED1590">
                <w:pPr>
                  <w:spacing w:line="720" w:lineRule="exact"/>
                  <w:rPr>
                    <w:rFonts w:ascii="Times New Roman" w:hAnsi="Times New Roman"/>
                    <w:color w:val="000000"/>
                    <w:sz w:val="21"/>
                  </w:rPr>
                </w:pPr>
                <w:r>
                  <w:rPr>
                    <w:rFonts w:ascii="Times New Roman" w:hAnsi="Times New Roman"/>
                    <w:color w:val="000000"/>
                    <w:sz w:val="21"/>
                  </w:rPr>
                  <w:t>F</w:t>
                </w:r>
              </w:p>
              <w:p w:rsidR="00ED1590" w:rsidRDefault="00ED1590">
                <w:pPr>
                  <w:spacing w:line="720" w:lineRule="exact"/>
                  <w:rPr>
                    <w:rFonts w:ascii="Times New Roman" w:hAnsi="Times New Roman"/>
                    <w:color w:val="000000"/>
                    <w:sz w:val="21"/>
                  </w:rPr>
                </w:pPr>
                <w:r>
                  <w:rPr>
                    <w:rFonts w:ascii="Times New Roman" w:hAnsi="Times New Roman"/>
                    <w:color w:val="000000"/>
                    <w:sz w:val="21"/>
                  </w:rPr>
                  <w:t>G</w:t>
                </w:r>
              </w:p>
              <w:p w:rsidR="00ED1590" w:rsidRDefault="00ED1590">
                <w:pPr>
                  <w:spacing w:line="720" w:lineRule="exact"/>
                  <w:rPr>
                    <w:rFonts w:ascii="Times New Roman" w:hAnsi="Times New Roman"/>
                    <w:color w:val="000000"/>
                    <w:sz w:val="21"/>
                  </w:rPr>
                </w:pPr>
                <w:r>
                  <w:rPr>
                    <w:rFonts w:ascii="Times New Roman" w:hAnsi="Times New Roman"/>
                    <w:color w:val="000000"/>
                    <w:sz w:val="21"/>
                  </w:rPr>
                  <w:t>H</w:t>
                </w:r>
              </w:p>
              <w:p w:rsidR="00ED1590" w:rsidRDefault="00ED1590">
                <w:pPr>
                  <w:spacing w:line="720" w:lineRule="exact"/>
                  <w:rPr>
                    <w:rFonts w:ascii="Times New Roman" w:hAnsi="Times New Roman"/>
                    <w:color w:val="000000"/>
                    <w:sz w:val="21"/>
                  </w:rPr>
                </w:pPr>
                <w:r>
                  <w:rPr>
                    <w:rFonts w:ascii="Times New Roman" w:hAnsi="Times New Roman"/>
                    <w:color w:val="000000"/>
                    <w:sz w:val="21"/>
                  </w:rPr>
                  <w:t>I</w:t>
                </w:r>
              </w:p>
              <w:p w:rsidR="00ED1590" w:rsidRDefault="00ED1590">
                <w:pPr>
                  <w:spacing w:line="720" w:lineRule="exact"/>
                  <w:rPr>
                    <w:rFonts w:ascii="Times New Roman" w:hAnsi="Times New Roman"/>
                    <w:color w:val="000000"/>
                    <w:sz w:val="21"/>
                  </w:rPr>
                </w:pPr>
                <w:r>
                  <w:rPr>
                    <w:rFonts w:ascii="Times New Roman" w:hAnsi="Times New Roman"/>
                    <w:color w:val="000000"/>
                    <w:sz w:val="21"/>
                  </w:rPr>
                  <w:t>J</w:t>
                </w:r>
              </w:p>
              <w:p w:rsidR="00ED1590" w:rsidRDefault="00ED1590">
                <w:pPr>
                  <w:spacing w:line="720" w:lineRule="exact"/>
                  <w:rPr>
                    <w:rFonts w:ascii="Times New Roman" w:hAnsi="Times New Roman"/>
                    <w:color w:val="000000"/>
                    <w:sz w:val="21"/>
                  </w:rPr>
                </w:pPr>
                <w:r>
                  <w:rPr>
                    <w:rFonts w:ascii="Times New Roman" w:hAnsi="Times New Roman"/>
                    <w:color w:val="000000"/>
                    <w:sz w:val="21"/>
                  </w:rPr>
                  <w:t>K</w:t>
                </w:r>
              </w:p>
              <w:p w:rsidR="00ED1590" w:rsidRDefault="00ED1590">
                <w:pPr>
                  <w:spacing w:line="720" w:lineRule="exact"/>
                  <w:rPr>
                    <w:rFonts w:ascii="Times New Roman" w:hAnsi="Times New Roman"/>
                    <w:color w:val="000000"/>
                    <w:sz w:val="21"/>
                  </w:rPr>
                </w:pPr>
                <w:r>
                  <w:rPr>
                    <w:rFonts w:ascii="Times New Roman" w:hAnsi="Times New Roman"/>
                    <w:color w:val="000000"/>
                    <w:sz w:val="21"/>
                  </w:rPr>
                  <w:t>L</w:t>
                </w:r>
              </w:p>
              <w:p w:rsidR="00ED1590" w:rsidRDefault="00ED1590">
                <w:pPr>
                  <w:spacing w:line="720" w:lineRule="exact"/>
                  <w:rPr>
                    <w:rFonts w:ascii="Times New Roman" w:hAnsi="Times New Roman"/>
                    <w:color w:val="000000"/>
                    <w:sz w:val="21"/>
                  </w:rPr>
                </w:pPr>
                <w:r>
                  <w:rPr>
                    <w:rFonts w:ascii="Times New Roman" w:hAnsi="Times New Roman"/>
                    <w:color w:val="000000"/>
                    <w:sz w:val="21"/>
                  </w:rPr>
                  <w:t>M</w:t>
                </w:r>
              </w:p>
              <w:p w:rsidR="00ED1590" w:rsidRDefault="00ED1590">
                <w:pPr>
                  <w:spacing w:line="720" w:lineRule="exact"/>
                  <w:rPr>
                    <w:rFonts w:ascii="Times New Roman" w:hAnsi="Times New Roman"/>
                    <w:color w:val="000000"/>
                    <w:sz w:val="21"/>
                  </w:rPr>
                </w:pPr>
                <w:r>
                  <w:rPr>
                    <w:rFonts w:ascii="Times New Roman" w:hAnsi="Times New Roman"/>
                    <w:color w:val="000000"/>
                    <w:sz w:val="21"/>
                  </w:rPr>
                  <w:t>N</w:t>
                </w:r>
              </w:p>
              <w:p w:rsidR="00ED1590" w:rsidRDefault="00ED1590">
                <w:pPr>
                  <w:spacing w:line="720" w:lineRule="exact"/>
                  <w:rPr>
                    <w:rFonts w:ascii="Times New Roman" w:hAnsi="Times New Roman"/>
                    <w:color w:val="000000"/>
                    <w:sz w:val="21"/>
                  </w:rPr>
                </w:pPr>
                <w:r>
                  <w:rPr>
                    <w:rFonts w:ascii="Times New Roman" w:hAnsi="Times New Roman"/>
                    <w:color w:val="000000"/>
                    <w:sz w:val="21"/>
                  </w:rPr>
                  <w:t>O</w:t>
                </w:r>
              </w:p>
              <w:p w:rsidR="00ED1590" w:rsidRDefault="00ED1590">
                <w:pPr>
                  <w:spacing w:line="720" w:lineRule="exact"/>
                  <w:rPr>
                    <w:rFonts w:ascii="Times New Roman" w:hAnsi="Times New Roman"/>
                    <w:color w:val="000000"/>
                    <w:sz w:val="21"/>
                  </w:rPr>
                </w:pPr>
                <w:r>
                  <w:rPr>
                    <w:rFonts w:ascii="Times New Roman" w:hAnsi="Times New Roman"/>
                    <w:color w:val="000000"/>
                    <w:sz w:val="21"/>
                  </w:rPr>
                  <w:t>P</w:t>
                </w:r>
              </w:p>
              <w:p w:rsidR="00ED1590" w:rsidRDefault="00ED1590">
                <w:pPr>
                  <w:spacing w:line="720" w:lineRule="exact"/>
                  <w:rPr>
                    <w:rFonts w:ascii="Times New Roman" w:hAnsi="Times New Roman"/>
                    <w:color w:val="000000"/>
                    <w:sz w:val="21"/>
                  </w:rPr>
                </w:pPr>
                <w:r>
                  <w:rPr>
                    <w:rFonts w:ascii="Times New Roman" w:hAnsi="Times New Roman"/>
                    <w:color w:val="000000"/>
                    <w:sz w:val="21"/>
                  </w:rPr>
                  <w:t>Q</w:t>
                </w:r>
              </w:p>
              <w:p w:rsidR="00ED1590" w:rsidRDefault="00ED1590">
                <w:pPr>
                  <w:spacing w:line="720" w:lineRule="exact"/>
                  <w:rPr>
                    <w:rFonts w:ascii="Times New Roman" w:hAnsi="Times New Roman"/>
                    <w:color w:val="000000"/>
                    <w:sz w:val="21"/>
                  </w:rPr>
                </w:pPr>
                <w:r>
                  <w:rPr>
                    <w:rFonts w:ascii="Times New Roman" w:hAnsi="Times New Roman"/>
                    <w:color w:val="000000"/>
                    <w:sz w:val="21"/>
                  </w:rPr>
                  <w:t>R</w:t>
                </w:r>
              </w:p>
              <w:p w:rsidR="00ED1590" w:rsidRDefault="00ED1590">
                <w:pPr>
                  <w:spacing w:line="720" w:lineRule="exact"/>
                  <w:rPr>
                    <w:rFonts w:ascii="Times New Roman" w:hAnsi="Times New Roman"/>
                    <w:color w:val="000000"/>
                    <w:sz w:val="21"/>
                  </w:rPr>
                </w:pPr>
                <w:r>
                  <w:rPr>
                    <w:rFonts w:ascii="Times New Roman" w:hAnsi="Times New Roman"/>
                    <w:color w:val="000000"/>
                    <w:sz w:val="21"/>
                  </w:rPr>
                  <w:t>S</w:t>
                </w:r>
              </w:p>
              <w:p w:rsidR="00ED1590" w:rsidRDefault="00ED1590">
                <w:pPr>
                  <w:spacing w:line="720" w:lineRule="exact"/>
                  <w:rPr>
                    <w:rFonts w:ascii="Times New Roman" w:hAnsi="Times New Roman"/>
                    <w:color w:val="000000"/>
                    <w:sz w:val="21"/>
                  </w:rPr>
                </w:pPr>
                <w:r>
                  <w:rPr>
                    <w:rFonts w:ascii="Times New Roman" w:hAnsi="Times New Roman"/>
                    <w:color w:val="000000"/>
                    <w:sz w:val="21"/>
                  </w:rPr>
                  <w:t>T</w:t>
                </w:r>
              </w:p>
              <w:p w:rsidR="00ED1590" w:rsidRDefault="00ED1590">
                <w:pPr>
                  <w:spacing w:line="720" w:lineRule="exact"/>
                  <w:rPr>
                    <w:rFonts w:ascii="Times New Roman" w:hAnsi="Times New Roman"/>
                    <w:color w:val="000000"/>
                    <w:sz w:val="21"/>
                  </w:rPr>
                </w:pPr>
                <w:r>
                  <w:rPr>
                    <w:rFonts w:ascii="Times New Roman" w:hAnsi="Times New Roman"/>
                    <w:color w:val="000000"/>
                    <w:sz w:val="21"/>
                  </w:rPr>
                  <w:t>U</w:t>
                </w:r>
              </w:p>
              <w:p w:rsidR="00ED1590" w:rsidRDefault="00ED1590">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315EB"/>
    <w:multiLevelType w:val="hybridMultilevel"/>
    <w:tmpl w:val="C3DE9F2A"/>
    <w:lvl w:ilvl="0" w:tplc="6F8E1616">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1" w15:restartNumberingAfterBreak="0">
    <w:nsid w:val="1194174E"/>
    <w:multiLevelType w:val="hybridMultilevel"/>
    <w:tmpl w:val="98768AEC"/>
    <w:lvl w:ilvl="0" w:tplc="0F962BE0">
      <w:start w:val="1"/>
      <w:numFmt w:val="lowerLetter"/>
      <w:lvlText w:val="(%1)"/>
      <w:lvlJc w:val="left"/>
      <w:pPr>
        <w:tabs>
          <w:tab w:val="num" w:pos="1335"/>
        </w:tabs>
        <w:ind w:left="1335" w:hanging="855"/>
      </w:pPr>
      <w:rPr>
        <w:rFonts w:hint="eastAsia"/>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2" w15:restartNumberingAfterBreak="0">
    <w:nsid w:val="11B503AB"/>
    <w:multiLevelType w:val="hybridMultilevel"/>
    <w:tmpl w:val="369A2EAE"/>
    <w:lvl w:ilvl="0" w:tplc="3498067C">
      <w:start w:val="1"/>
      <w:numFmt w:val="lowerLetter"/>
      <w:lvlText w:val="(%1)"/>
      <w:lvlJc w:val="left"/>
      <w:pPr>
        <w:tabs>
          <w:tab w:val="num" w:pos="1785"/>
        </w:tabs>
        <w:ind w:left="1785" w:hanging="360"/>
      </w:pPr>
      <w:rPr>
        <w:rFonts w:eastAsia="PMingLiU" w:hint="default"/>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3" w15:restartNumberingAfterBreak="0">
    <w:nsid w:val="20977286"/>
    <w:multiLevelType w:val="hybridMultilevel"/>
    <w:tmpl w:val="2F4A7C94"/>
    <w:lvl w:ilvl="0" w:tplc="8AC2C668">
      <w:start w:val="1"/>
      <w:numFmt w:val="lowerLetter"/>
      <w:lvlText w:val="(%1)"/>
      <w:lvlJc w:val="left"/>
      <w:pPr>
        <w:tabs>
          <w:tab w:val="num" w:pos="1414"/>
        </w:tabs>
        <w:ind w:left="1414" w:hanging="705"/>
      </w:pPr>
      <w:rPr>
        <w:rFonts w:hint="eastAsia"/>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4" w15:restartNumberingAfterBreak="0">
    <w:nsid w:val="210D1A96"/>
    <w:multiLevelType w:val="hybridMultilevel"/>
    <w:tmpl w:val="C478ACEA"/>
    <w:lvl w:ilvl="0" w:tplc="FF1452EE">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5"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6" w15:restartNumberingAfterBreak="0">
    <w:nsid w:val="323678F0"/>
    <w:multiLevelType w:val="hybridMultilevel"/>
    <w:tmpl w:val="9E7EE756"/>
    <w:lvl w:ilvl="0" w:tplc="0409000F">
      <w:start w:val="1"/>
      <w:numFmt w:val="decimal"/>
      <w:lvlText w:val="%1."/>
      <w:lvlJc w:val="left"/>
      <w:pPr>
        <w:tabs>
          <w:tab w:val="num" w:pos="480"/>
        </w:tabs>
        <w:ind w:left="480" w:hanging="480"/>
      </w:pPr>
      <w:rPr>
        <w:rFonts w:hint="default"/>
      </w:rPr>
    </w:lvl>
    <w:lvl w:ilvl="1" w:tplc="8990CB50">
      <w:start w:val="1"/>
      <w:numFmt w:val="lowerLetter"/>
      <w:lvlText w:val="(%2)"/>
      <w:lvlJc w:val="left"/>
      <w:pPr>
        <w:tabs>
          <w:tab w:val="num" w:pos="840"/>
        </w:tabs>
        <w:ind w:left="840" w:hanging="360"/>
      </w:pPr>
      <w:rPr>
        <w:rFonts w:hint="default"/>
      </w:rPr>
    </w:lvl>
    <w:lvl w:ilvl="2" w:tplc="4BCADAB0">
      <w:start w:val="1"/>
      <w:numFmt w:val="lowerLetter"/>
      <w:lvlText w:val="(%3)"/>
      <w:lvlJc w:val="left"/>
      <w:pPr>
        <w:tabs>
          <w:tab w:val="num" w:pos="1320"/>
        </w:tabs>
        <w:ind w:left="1320" w:hanging="360"/>
      </w:pPr>
      <w:rPr>
        <w:rFonts w:eastAsia="PMingLiU"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348515A6"/>
    <w:multiLevelType w:val="hybridMultilevel"/>
    <w:tmpl w:val="DA440DCA"/>
    <w:lvl w:ilvl="0" w:tplc="CEAC3676">
      <w:start w:val="1"/>
      <w:numFmt w:val="lowerLetter"/>
      <w:lvlText w:val="(%1)"/>
      <w:lvlJc w:val="left"/>
      <w:pPr>
        <w:tabs>
          <w:tab w:val="num" w:pos="1069"/>
        </w:tabs>
        <w:ind w:left="1069" w:hanging="360"/>
      </w:pPr>
      <w:rPr>
        <w:rFonts w:eastAsia="PMingLiU"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abstractNum w:abstractNumId="8" w15:restartNumberingAfterBreak="0">
    <w:nsid w:val="3A3E1B67"/>
    <w:multiLevelType w:val="hybridMultilevel"/>
    <w:tmpl w:val="04D00828"/>
    <w:lvl w:ilvl="0" w:tplc="82EC0D20">
      <w:start w:val="1"/>
      <w:numFmt w:val="lowerLetter"/>
      <w:lvlText w:val="(%1)"/>
      <w:lvlJc w:val="left"/>
      <w:pPr>
        <w:tabs>
          <w:tab w:val="num" w:pos="2130"/>
        </w:tabs>
        <w:ind w:left="2130" w:hanging="705"/>
      </w:pPr>
      <w:rPr>
        <w:rFonts w:hint="default"/>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9" w15:restartNumberingAfterBreak="0">
    <w:nsid w:val="4EDC1281"/>
    <w:multiLevelType w:val="hybridMultilevel"/>
    <w:tmpl w:val="89EEEE08"/>
    <w:lvl w:ilvl="0" w:tplc="FE7C92AE">
      <w:numFmt w:val="decimal"/>
      <w:lvlText w:val="(%1"/>
      <w:lvlJc w:val="left"/>
      <w:pPr>
        <w:tabs>
          <w:tab w:val="num" w:pos="1069"/>
        </w:tabs>
        <w:ind w:left="1069" w:hanging="360"/>
      </w:pPr>
      <w:rPr>
        <w:rFonts w:eastAsia="PMingLiU"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abstractNum w:abstractNumId="10" w15:restartNumberingAfterBreak="0">
    <w:nsid w:val="51A02C02"/>
    <w:multiLevelType w:val="hybridMultilevel"/>
    <w:tmpl w:val="07884CCA"/>
    <w:lvl w:ilvl="0" w:tplc="719A91E8">
      <w:start w:val="1"/>
      <w:numFmt w:val="lowerLetter"/>
      <w:lvlText w:val="(%1)"/>
      <w:lvlJc w:val="left"/>
      <w:pPr>
        <w:tabs>
          <w:tab w:val="num" w:pos="927"/>
        </w:tabs>
        <w:ind w:left="927" w:hanging="360"/>
      </w:pPr>
      <w:rPr>
        <w:rFonts w:hint="eastAsia"/>
      </w:rPr>
    </w:lvl>
    <w:lvl w:ilvl="1" w:tplc="04090019">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1" w15:restartNumberingAfterBreak="0">
    <w:nsid w:val="5C5576C2"/>
    <w:multiLevelType w:val="hybridMultilevel"/>
    <w:tmpl w:val="FDBE0DC2"/>
    <w:lvl w:ilvl="0" w:tplc="4DE4AD9E">
      <w:start w:val="3"/>
      <w:numFmt w:val="upperRoman"/>
      <w:lvlText w:val="%1."/>
      <w:lvlJc w:val="left"/>
      <w:pPr>
        <w:tabs>
          <w:tab w:val="num" w:pos="720"/>
        </w:tabs>
        <w:ind w:left="720" w:hanging="720"/>
      </w:pPr>
      <w:rPr>
        <w:rFonts w:eastAsia="PMingLiU"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66F04487"/>
    <w:multiLevelType w:val="hybridMultilevel"/>
    <w:tmpl w:val="6F9295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69C11AE"/>
    <w:multiLevelType w:val="hybridMultilevel"/>
    <w:tmpl w:val="3348B69C"/>
    <w:lvl w:ilvl="0" w:tplc="ADFADB28">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14" w15:restartNumberingAfterBreak="0">
    <w:nsid w:val="7C0A645B"/>
    <w:multiLevelType w:val="hybridMultilevel"/>
    <w:tmpl w:val="D250F408"/>
    <w:lvl w:ilvl="0" w:tplc="C658CAAC">
      <w:start w:val="1"/>
      <w:numFmt w:val="lowerLetter"/>
      <w:lvlText w:val="(%1)"/>
      <w:lvlJc w:val="left"/>
      <w:pPr>
        <w:tabs>
          <w:tab w:val="num" w:pos="1069"/>
        </w:tabs>
        <w:ind w:left="1069" w:hanging="360"/>
      </w:pPr>
      <w:rPr>
        <w:rFonts w:eastAsia="PMingLiU"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abstractNum w:abstractNumId="15" w15:restartNumberingAfterBreak="0">
    <w:nsid w:val="7D3E74D9"/>
    <w:multiLevelType w:val="hybridMultilevel"/>
    <w:tmpl w:val="0B923066"/>
    <w:lvl w:ilvl="0" w:tplc="0409000F">
      <w:start w:val="1"/>
      <w:numFmt w:val="decimal"/>
      <w:lvlText w:val="%1."/>
      <w:lvlJc w:val="left"/>
      <w:pPr>
        <w:tabs>
          <w:tab w:val="num" w:pos="480"/>
        </w:tabs>
        <w:ind w:left="480" w:hanging="480"/>
      </w:pPr>
      <w:rPr>
        <w:rFonts w:hint="default"/>
      </w:rPr>
    </w:lvl>
    <w:lvl w:ilvl="1" w:tplc="075CA724">
      <w:start w:val="1"/>
      <w:numFmt w:val="lowerLetter"/>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7E18279C"/>
    <w:multiLevelType w:val="hybridMultilevel"/>
    <w:tmpl w:val="1B32D09C"/>
    <w:lvl w:ilvl="0" w:tplc="D8108732">
      <w:start w:val="1"/>
      <w:numFmt w:val="lowerLetter"/>
      <w:lvlText w:val="(%1)"/>
      <w:lvlJc w:val="left"/>
      <w:pPr>
        <w:tabs>
          <w:tab w:val="num" w:pos="1069"/>
        </w:tabs>
        <w:ind w:left="1069" w:hanging="360"/>
      </w:pPr>
      <w:rPr>
        <w:rFonts w:eastAsia="PMingLiU"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num w:numId="1" w16cid:durableId="594871249">
    <w:abstractNumId w:val="5"/>
  </w:num>
  <w:num w:numId="2" w16cid:durableId="314646505">
    <w:abstractNumId w:val="0"/>
  </w:num>
  <w:num w:numId="3" w16cid:durableId="1708067978">
    <w:abstractNumId w:val="10"/>
  </w:num>
  <w:num w:numId="4" w16cid:durableId="689647245">
    <w:abstractNumId w:val="8"/>
  </w:num>
  <w:num w:numId="5" w16cid:durableId="350648270">
    <w:abstractNumId w:val="4"/>
  </w:num>
  <w:num w:numId="6" w16cid:durableId="1786072959">
    <w:abstractNumId w:val="15"/>
  </w:num>
  <w:num w:numId="7" w16cid:durableId="1881238131">
    <w:abstractNumId w:val="2"/>
  </w:num>
  <w:num w:numId="8" w16cid:durableId="378822487">
    <w:abstractNumId w:val="13"/>
  </w:num>
  <w:num w:numId="9" w16cid:durableId="1293093361">
    <w:abstractNumId w:val="6"/>
  </w:num>
  <w:num w:numId="10" w16cid:durableId="442043631">
    <w:abstractNumId w:val="11"/>
  </w:num>
  <w:num w:numId="11" w16cid:durableId="1620183725">
    <w:abstractNumId w:val="9"/>
  </w:num>
  <w:num w:numId="12" w16cid:durableId="1362172258">
    <w:abstractNumId w:val="7"/>
  </w:num>
  <w:num w:numId="13" w16cid:durableId="1757630566">
    <w:abstractNumId w:val="14"/>
  </w:num>
  <w:num w:numId="14" w16cid:durableId="430704771">
    <w:abstractNumId w:val="16"/>
  </w:num>
  <w:num w:numId="15" w16cid:durableId="876700469">
    <w:abstractNumId w:val="1"/>
  </w:num>
  <w:num w:numId="16" w16cid:durableId="908419931">
    <w:abstractNumId w:val="3"/>
  </w:num>
  <w:num w:numId="17" w16cid:durableId="17888183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1590"/>
    <w:rsid w:val="00ED159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D13BF4F-7E92-6941-B7E0-48FF898B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jc w:val="center"/>
      <w:outlineLvl w:val="5"/>
    </w:pPr>
    <w:rPr>
      <w:rFonts w:ascii="Times New Roman" w:hAnsi="Times New Roman"/>
      <w:b w:val="0"/>
      <w:bCs/>
      <w:sz w:val="28"/>
      <w:u w:val="single"/>
      <w:lang w:eastAsia="zh-CN"/>
    </w:rPr>
  </w:style>
  <w:style w:type="paragraph" w:styleId="Heading7">
    <w:name w:val="heading 7"/>
    <w:basedOn w:val="Normal"/>
    <w:next w:val="Normal"/>
    <w:qFormat/>
    <w:pPr>
      <w:keepNext/>
      <w:spacing w:line="360" w:lineRule="auto"/>
      <w:outlineLvl w:val="6"/>
    </w:pPr>
    <w:rPr>
      <w:rFonts w:ascii="Times New Roman" w:hAnsi="Times New Roman"/>
      <w:b w:val="0"/>
      <w:bCs/>
      <w:i/>
      <w:iCs/>
      <w:sz w:val="28"/>
      <w:u w:val="single"/>
      <w:lang w:eastAsia="zh-CN"/>
    </w:rPr>
  </w:style>
  <w:style w:type="paragraph" w:styleId="Heading8">
    <w:name w:val="heading 8"/>
    <w:basedOn w:val="Normal"/>
    <w:next w:val="Normal"/>
    <w:qFormat/>
    <w:pPr>
      <w:keepNext/>
      <w:tabs>
        <w:tab w:val="left" w:pos="993"/>
      </w:tabs>
      <w:spacing w:line="360" w:lineRule="auto"/>
      <w:jc w:val="both"/>
      <w:outlineLvl w:val="7"/>
    </w:pPr>
    <w:rPr>
      <w:rFonts w:ascii="Times New Roman" w:hAnsi="Times New Roman"/>
      <w:b w:val="0"/>
      <w:bCs/>
      <w:i/>
      <w:iCs/>
      <w:sz w:val="28"/>
    </w:rPr>
  </w:style>
  <w:style w:type="paragraph" w:styleId="Heading9">
    <w:name w:val="heading 9"/>
    <w:basedOn w:val="Normal"/>
    <w:next w:val="Normal"/>
    <w:qFormat/>
    <w:pPr>
      <w:keepNext/>
      <w:outlineLvl w:val="8"/>
    </w:pPr>
    <w:rPr>
      <w:rFonts w:ascii="Times New Roman" w:hAnsi="Times New Roman"/>
      <w:b w:val="0"/>
      <w:bCs/>
      <w:i/>
      <w:iCs/>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paragraph" w:styleId="NormalWeb">
    <w:name w:val="Normal (Web)"/>
    <w:basedOn w:val="Normal"/>
    <w:semiHidden/>
    <w:pPr>
      <w:spacing w:before="100" w:beforeAutospacing="1" w:after="100" w:afterAutospacing="1"/>
    </w:pPr>
    <w:rPr>
      <w:rFonts w:ascii="PMingLiU" w:eastAsia="PMingLiU" w:hAnsi="PMingLiU" w:cs="PMingLiU"/>
      <w:b w:val="0"/>
      <w:szCs w:val="24"/>
      <w:lang w:val="en-US" w:eastAsia="zh-TW"/>
    </w:rPr>
  </w:style>
  <w:style w:type="paragraph" w:styleId="NoSpacing">
    <w:name w:val="No Spacing"/>
    <w:qFormat/>
    <w:rPr>
      <w:sz w:val="24"/>
      <w:szCs w:val="24"/>
      <w:lang w:val="en-US"/>
    </w:rPr>
  </w:style>
  <w:style w:type="paragraph" w:styleId="BodyTextIndent">
    <w:name w:val="Body Text Indent"/>
    <w:basedOn w:val="Normal"/>
    <w:semiHidden/>
    <w:pPr>
      <w:ind w:left="1418"/>
      <w:jc w:val="both"/>
    </w:pPr>
    <w:rPr>
      <w:rFonts w:ascii="Times New Roman" w:eastAsia="PMingLiU" w:hAnsi="Times New Roman"/>
      <w:b w:val="0"/>
      <w:bCs/>
      <w:sz w:val="28"/>
      <w:lang w:eastAsia="zh-HK"/>
    </w:rPr>
  </w:style>
  <w:style w:type="paragraph" w:styleId="BodyTextIndent2">
    <w:name w:val="Body Text Indent 2"/>
    <w:basedOn w:val="Normal"/>
    <w:semiHidden/>
    <w:pPr>
      <w:tabs>
        <w:tab w:val="left" w:pos="709"/>
        <w:tab w:val="left" w:pos="993"/>
      </w:tabs>
      <w:ind w:left="993"/>
      <w:jc w:val="both"/>
    </w:pPr>
    <w:rPr>
      <w:rFonts w:ascii="Times New Roman" w:eastAsia="PMingLiU" w:hAnsi="Times New Roman"/>
      <w:b w:val="0"/>
      <w:bCs/>
      <w:sz w:val="28"/>
      <w:lang w:eastAsia="zh-HK"/>
    </w:rPr>
  </w:style>
  <w:style w:type="paragraph" w:styleId="Revision">
    <w:name w:val="Revision"/>
    <w:hidden/>
    <w:uiPriority w:val="99"/>
    <w:semiHidden/>
    <w:rsid w:val="00ED1590"/>
    <w:rPr>
      <w:rFonts w:ascii="Courier New" w:hAnsi="Courier New"/>
      <w:b/>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2743</Words>
  <Characters>15638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2009-05-18T07:38:00Z</cp:lastPrinted>
  <dcterms:created xsi:type="dcterms:W3CDTF">2023-10-14T01:10:00Z</dcterms:created>
  <dcterms:modified xsi:type="dcterms:W3CDTF">2023-10-14T01:10:00Z</dcterms:modified>
</cp:coreProperties>
</file>