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2AC" w:rsidRDefault="001F42AC">
      <w:pPr>
        <w:pStyle w:val="Heading1"/>
        <w:tabs>
          <w:tab w:val="left" w:pos="1470"/>
        </w:tabs>
        <w:snapToGrid w:val="0"/>
        <w:spacing w:line="360" w:lineRule="auto"/>
        <w:ind w:right="-14"/>
        <w:jc w:val="right"/>
        <w:rPr>
          <w:rFonts w:ascii="Times New Roman" w:hAnsi="Times New Roman" w:hint="eastAsia"/>
          <w:b w:val="0"/>
          <w:bCs/>
        </w:rPr>
      </w:pPr>
      <w:r>
        <w:rPr>
          <w:rFonts w:ascii="Times New Roman" w:hAnsi="Times New Roman"/>
          <w:b w:val="0"/>
          <w:bCs/>
        </w:rPr>
        <w:t>DC</w:t>
      </w:r>
      <w:r>
        <w:rPr>
          <w:rFonts w:ascii="Times New Roman" w:hAnsi="Times New Roman" w:hint="eastAsia"/>
          <w:b w:val="0"/>
          <w:bCs/>
        </w:rPr>
        <w:t>PI</w:t>
      </w:r>
      <w:r>
        <w:rPr>
          <w:rFonts w:ascii="Times New Roman" w:hAnsi="Times New Roman"/>
          <w:b w:val="0"/>
          <w:bCs/>
        </w:rPr>
        <w:t xml:space="preserve"> 129/2005</w:t>
      </w:r>
    </w:p>
    <w:p w:rsidR="001F42AC" w:rsidRDefault="001F42AC">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1F42AC" w:rsidRDefault="001F42AC">
      <w:pPr>
        <w:tabs>
          <w:tab w:val="clear" w:pos="4320"/>
          <w:tab w:val="clear" w:pos="9072"/>
          <w:tab w:val="left" w:pos="1470"/>
        </w:tabs>
        <w:spacing w:line="360" w:lineRule="auto"/>
        <w:ind w:right="-90"/>
        <w:jc w:val="center"/>
      </w:pPr>
    </w:p>
    <w:p w:rsidR="001F42AC" w:rsidRDefault="001F42AC">
      <w:pPr>
        <w:tabs>
          <w:tab w:val="clear" w:pos="4320"/>
          <w:tab w:val="clear" w:pos="9072"/>
          <w:tab w:val="left" w:pos="1470"/>
        </w:tabs>
        <w:spacing w:line="360" w:lineRule="auto"/>
        <w:ind w:right="-90"/>
        <w:jc w:val="center"/>
      </w:pPr>
      <w:r>
        <w:t>IN THE DISTRICT COURT OF THE</w:t>
      </w:r>
    </w:p>
    <w:p w:rsidR="001F42AC" w:rsidRDefault="001F42AC">
      <w:pPr>
        <w:tabs>
          <w:tab w:val="clear" w:pos="4320"/>
          <w:tab w:val="clear" w:pos="9072"/>
          <w:tab w:val="left" w:pos="1470"/>
        </w:tabs>
        <w:spacing w:line="360" w:lineRule="auto"/>
        <w:ind w:right="-90"/>
        <w:jc w:val="center"/>
      </w:pPr>
      <w:r>
        <w:t>HONG KONG SPECIAL ADMINISTRATIVE REGION</w:t>
      </w:r>
    </w:p>
    <w:p w:rsidR="001F42AC" w:rsidRDefault="001F42AC">
      <w:pPr>
        <w:tabs>
          <w:tab w:val="clear" w:pos="4320"/>
          <w:tab w:val="clear" w:pos="9072"/>
          <w:tab w:val="left" w:pos="1470"/>
        </w:tabs>
        <w:spacing w:line="360" w:lineRule="auto"/>
        <w:ind w:right="-90"/>
        <w:jc w:val="center"/>
      </w:pPr>
      <w:r>
        <w:rPr>
          <w:rFonts w:hint="eastAsia"/>
        </w:rPr>
        <w:t xml:space="preserve">PERSONAL INJURIES ACTION NO. </w:t>
      </w:r>
      <w:r>
        <w:t>129</w:t>
      </w:r>
      <w:r>
        <w:rPr>
          <w:rFonts w:hint="eastAsia"/>
        </w:rPr>
        <w:t xml:space="preserve"> OF 200</w:t>
      </w:r>
      <w:r>
        <w:t>5</w:t>
      </w:r>
    </w:p>
    <w:p w:rsidR="001F42AC" w:rsidRDefault="001F42AC">
      <w:pPr>
        <w:tabs>
          <w:tab w:val="clear" w:pos="4320"/>
          <w:tab w:val="clear" w:pos="9072"/>
          <w:tab w:val="left" w:pos="1470"/>
        </w:tabs>
        <w:spacing w:line="360" w:lineRule="auto"/>
        <w:ind w:right="-90"/>
        <w:jc w:val="center"/>
      </w:pPr>
      <w:r>
        <w:t>--------------------</w:t>
      </w:r>
    </w:p>
    <w:p w:rsidR="001F42AC" w:rsidRDefault="001F42AC">
      <w:pPr>
        <w:tabs>
          <w:tab w:val="clear" w:pos="1440"/>
          <w:tab w:val="clear" w:pos="4320"/>
          <w:tab w:val="clear" w:pos="9072"/>
          <w:tab w:val="left" w:pos="3780"/>
          <w:tab w:val="left" w:pos="7200"/>
        </w:tabs>
        <w:spacing w:line="360" w:lineRule="auto"/>
        <w:ind w:right="-90"/>
      </w:pPr>
      <w:r>
        <w:t>BETWEEN</w:t>
      </w:r>
    </w:p>
    <w:p w:rsidR="001F42AC" w:rsidRDefault="001F42AC">
      <w:pPr>
        <w:tabs>
          <w:tab w:val="clear" w:pos="1440"/>
          <w:tab w:val="clear" w:pos="4320"/>
          <w:tab w:val="clear" w:pos="9072"/>
          <w:tab w:val="left" w:pos="3780"/>
          <w:tab w:val="left" w:pos="7200"/>
        </w:tabs>
        <w:spacing w:line="360" w:lineRule="auto"/>
        <w:ind w:right="-90"/>
      </w:pPr>
    </w:p>
    <w:p w:rsidR="001F42AC" w:rsidRDefault="001F42AC">
      <w:pPr>
        <w:tabs>
          <w:tab w:val="clear" w:pos="1440"/>
          <w:tab w:val="clear" w:pos="4320"/>
          <w:tab w:val="clear" w:pos="9072"/>
          <w:tab w:val="left" w:pos="2940"/>
          <w:tab w:val="left" w:pos="7200"/>
        </w:tabs>
        <w:ind w:right="-90"/>
      </w:pPr>
      <w:r>
        <w:tab/>
        <w:t>LEUNG MOON SING</w:t>
      </w:r>
      <w:r>
        <w:tab/>
        <w:t>Plaintiff</w:t>
      </w:r>
    </w:p>
    <w:p w:rsidR="001F42AC" w:rsidRDefault="001F42AC">
      <w:pPr>
        <w:tabs>
          <w:tab w:val="clear" w:pos="1440"/>
          <w:tab w:val="clear" w:pos="4320"/>
          <w:tab w:val="clear" w:pos="9072"/>
          <w:tab w:val="left" w:pos="2940"/>
          <w:tab w:val="left" w:pos="7200"/>
        </w:tabs>
        <w:ind w:right="-90"/>
      </w:pPr>
    </w:p>
    <w:p w:rsidR="001F42AC" w:rsidRDefault="001F42AC">
      <w:pPr>
        <w:tabs>
          <w:tab w:val="clear" w:pos="1440"/>
          <w:tab w:val="clear" w:pos="4320"/>
          <w:tab w:val="clear" w:pos="9072"/>
          <w:tab w:val="left" w:pos="3360"/>
        </w:tabs>
        <w:ind w:right="-90"/>
        <w:jc w:val="center"/>
      </w:pPr>
      <w:r>
        <w:t>and</w:t>
      </w:r>
    </w:p>
    <w:p w:rsidR="001F42AC" w:rsidRDefault="001F42AC">
      <w:pPr>
        <w:tabs>
          <w:tab w:val="clear" w:pos="1440"/>
          <w:tab w:val="clear" w:pos="4320"/>
          <w:tab w:val="clear" w:pos="9072"/>
          <w:tab w:val="left" w:pos="2100"/>
          <w:tab w:val="left" w:pos="7140"/>
        </w:tabs>
        <w:ind w:right="-90"/>
      </w:pPr>
    </w:p>
    <w:p w:rsidR="001F42AC" w:rsidRDefault="001F42AC">
      <w:pPr>
        <w:tabs>
          <w:tab w:val="clear" w:pos="1440"/>
          <w:tab w:val="clear" w:pos="4320"/>
          <w:tab w:val="clear" w:pos="9072"/>
          <w:tab w:val="left" w:pos="3220"/>
          <w:tab w:val="left" w:pos="7140"/>
        </w:tabs>
        <w:ind w:right="-90"/>
      </w:pPr>
      <w:r>
        <w:tab/>
        <w:t>YU HON KUEN</w:t>
      </w:r>
      <w:r>
        <w:tab/>
        <w:t>Defendant</w:t>
      </w:r>
    </w:p>
    <w:p w:rsidR="001F42AC" w:rsidRDefault="001F42AC">
      <w:pPr>
        <w:tabs>
          <w:tab w:val="clear" w:pos="1440"/>
          <w:tab w:val="clear" w:pos="4320"/>
          <w:tab w:val="clear" w:pos="9072"/>
          <w:tab w:val="left" w:pos="1820"/>
          <w:tab w:val="left" w:pos="7140"/>
        </w:tabs>
        <w:ind w:right="-90"/>
      </w:pPr>
      <w:r>
        <w:tab/>
      </w:r>
    </w:p>
    <w:p w:rsidR="001F42AC" w:rsidRDefault="001F42AC">
      <w:pPr>
        <w:tabs>
          <w:tab w:val="clear" w:pos="1440"/>
          <w:tab w:val="clear" w:pos="4320"/>
          <w:tab w:val="clear" w:pos="9072"/>
          <w:tab w:val="left" w:pos="2100"/>
          <w:tab w:val="left" w:pos="7140"/>
        </w:tabs>
        <w:ind w:right="-90"/>
      </w:pPr>
    </w:p>
    <w:p w:rsidR="001F42AC" w:rsidRDefault="001F42AC">
      <w:pPr>
        <w:tabs>
          <w:tab w:val="clear" w:pos="4320"/>
          <w:tab w:val="clear" w:pos="9072"/>
          <w:tab w:val="left" w:pos="1470"/>
        </w:tabs>
        <w:spacing w:line="360" w:lineRule="auto"/>
        <w:ind w:right="-90"/>
        <w:jc w:val="center"/>
      </w:pPr>
      <w:r>
        <w:t>--------------------</w:t>
      </w:r>
    </w:p>
    <w:p w:rsidR="001F42AC" w:rsidRDefault="001F42AC">
      <w:pPr>
        <w:tabs>
          <w:tab w:val="clear" w:pos="4320"/>
          <w:tab w:val="clear" w:pos="9072"/>
          <w:tab w:val="left" w:pos="1470"/>
        </w:tabs>
        <w:spacing w:line="360" w:lineRule="auto"/>
        <w:ind w:right="-90"/>
      </w:pPr>
    </w:p>
    <w:p w:rsidR="001F42AC" w:rsidRDefault="001F42AC">
      <w:pPr>
        <w:tabs>
          <w:tab w:val="clear" w:pos="4320"/>
          <w:tab w:val="clear" w:pos="9072"/>
        </w:tabs>
        <w:spacing w:line="360" w:lineRule="auto"/>
        <w:jc w:val="both"/>
        <w:rPr>
          <w:rFonts w:hint="eastAsia"/>
        </w:rPr>
      </w:pPr>
      <w:r>
        <w:rPr>
          <w:rFonts w:hint="eastAsia"/>
        </w:rPr>
        <w:t>Coram</w:t>
      </w:r>
      <w:r>
        <w:t xml:space="preserve"> </w:t>
      </w:r>
      <w:r>
        <w:rPr>
          <w:rFonts w:hint="eastAsia"/>
        </w:rPr>
        <w:t xml:space="preserve"> :  </w:t>
      </w:r>
      <w:r>
        <w:t>Deputy</w:t>
      </w:r>
      <w:r>
        <w:rPr>
          <w:rFonts w:hint="eastAsia"/>
        </w:rPr>
        <w:t xml:space="preserve"> </w:t>
      </w:r>
      <w:r>
        <w:t xml:space="preserve">District </w:t>
      </w:r>
      <w:r>
        <w:rPr>
          <w:rFonts w:hint="eastAsia"/>
        </w:rPr>
        <w:t xml:space="preserve">Judge </w:t>
      </w:r>
      <w:r>
        <w:t xml:space="preserve">Wesley </w:t>
      </w:r>
      <w:r>
        <w:rPr>
          <w:rFonts w:hint="eastAsia"/>
        </w:rPr>
        <w:t>Wong in Court</w:t>
      </w:r>
    </w:p>
    <w:p w:rsidR="001F42AC" w:rsidRDefault="001F42AC">
      <w:pPr>
        <w:tabs>
          <w:tab w:val="clear" w:pos="4320"/>
          <w:tab w:val="clear" w:pos="9072"/>
        </w:tabs>
        <w:spacing w:line="360" w:lineRule="auto"/>
        <w:jc w:val="both"/>
        <w:rPr>
          <w:rFonts w:hint="eastAsia"/>
        </w:rPr>
      </w:pPr>
      <w:r>
        <w:rPr>
          <w:rFonts w:hint="eastAsia"/>
        </w:rPr>
        <w:t>Date of Hearing</w:t>
      </w:r>
      <w:r>
        <w:t xml:space="preserve"> </w:t>
      </w:r>
      <w:r>
        <w:rPr>
          <w:rFonts w:hint="eastAsia"/>
        </w:rPr>
        <w:t xml:space="preserve"> :</w:t>
      </w:r>
      <w:r>
        <w:t xml:space="preserve">  10</w:t>
      </w:r>
      <w:r>
        <w:rPr>
          <w:vertAlign w:val="superscript"/>
        </w:rPr>
        <w:t>th</w:t>
      </w:r>
      <w:r>
        <w:t xml:space="preserve"> May 2006</w:t>
      </w:r>
    </w:p>
    <w:p w:rsidR="001F42AC" w:rsidRDefault="001F42AC">
      <w:pPr>
        <w:tabs>
          <w:tab w:val="clear" w:pos="4320"/>
          <w:tab w:val="clear" w:pos="9072"/>
        </w:tabs>
        <w:spacing w:line="360" w:lineRule="auto"/>
        <w:jc w:val="both"/>
      </w:pPr>
      <w:r>
        <w:rPr>
          <w:rFonts w:hint="eastAsia"/>
        </w:rPr>
        <w:t>Date of Handing Down Judgment :  22</w:t>
      </w:r>
      <w:r>
        <w:rPr>
          <w:rFonts w:hint="eastAsia"/>
          <w:vertAlign w:val="superscript"/>
        </w:rPr>
        <w:t>nd</w:t>
      </w:r>
      <w:r>
        <w:rPr>
          <w:rFonts w:hint="eastAsia"/>
        </w:rPr>
        <w:t xml:space="preserve"> May 2006</w:t>
      </w:r>
    </w:p>
    <w:p w:rsidR="001F42AC" w:rsidRDefault="001F42AC">
      <w:pPr>
        <w:pStyle w:val="Heading8"/>
        <w:spacing w:line="360" w:lineRule="auto"/>
        <w:jc w:val="both"/>
        <w:rPr>
          <w:rFonts w:hint="eastAsia"/>
          <w:b/>
          <w:sz w:val="28"/>
          <w:lang w:val="en-US"/>
        </w:rPr>
      </w:pPr>
    </w:p>
    <w:p w:rsidR="001F42AC" w:rsidRDefault="001F42AC">
      <w:pPr>
        <w:pStyle w:val="Heading8"/>
        <w:spacing w:line="360" w:lineRule="auto"/>
        <w:rPr>
          <w:b/>
          <w:sz w:val="28"/>
        </w:rPr>
      </w:pPr>
      <w:r>
        <w:rPr>
          <w:b/>
          <w:sz w:val="28"/>
        </w:rPr>
        <w:t>JUDGMENT</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This is an application for assessment of damages by the Plaintiff who was employed by the Defendant.  He was injured on 1/9/03 while doing decoration work when the spray gun containing paint exploded.  As a result his eyes were injured.</w:t>
      </w:r>
    </w:p>
    <w:p w:rsidR="001F42AC" w:rsidRDefault="001F42AC">
      <w:pPr>
        <w:tabs>
          <w:tab w:val="clear" w:pos="4320"/>
          <w:tab w:val="clear" w:pos="9072"/>
        </w:tabs>
        <w:spacing w:line="360" w:lineRule="auto"/>
        <w:jc w:val="both"/>
        <w:rPr>
          <w:u w:val="single"/>
        </w:rPr>
      </w:pPr>
    </w:p>
    <w:p w:rsidR="001F42AC" w:rsidRDefault="001F42AC">
      <w:pPr>
        <w:numPr>
          <w:ilvl w:val="0"/>
          <w:numId w:val="38"/>
        </w:numPr>
        <w:tabs>
          <w:tab w:val="clear" w:pos="360"/>
          <w:tab w:val="clear" w:pos="4320"/>
          <w:tab w:val="clear" w:pos="9072"/>
        </w:tabs>
        <w:spacing w:line="360" w:lineRule="auto"/>
        <w:jc w:val="both"/>
      </w:pPr>
      <w:r>
        <w:t xml:space="preserve">He was sent to Queen Elizabeth Hospital where saline irrigation was done to both eyes.  He was referred to the Eye Hospital for </w:t>
      </w:r>
      <w:r>
        <w:lastRenderedPageBreak/>
        <w:t>further treatment.  Removal of unhealthy epithelium was done and both eyes were padded with antibiotic and lubricant eye medication for one day.  The epithelial effect was healed with no scar.</w:t>
      </w:r>
    </w:p>
    <w:p w:rsidR="001F42AC" w:rsidRDefault="001F42AC">
      <w:pPr>
        <w:tabs>
          <w:tab w:val="clear" w:pos="4320"/>
          <w:tab w:val="clear" w:pos="9072"/>
        </w:tabs>
        <w:spacing w:line="360" w:lineRule="auto"/>
        <w:jc w:val="both"/>
        <w:rPr>
          <w:u w:val="single"/>
        </w:rPr>
      </w:pPr>
    </w:p>
    <w:p w:rsidR="001F42AC" w:rsidRDefault="001F42AC">
      <w:pPr>
        <w:numPr>
          <w:ilvl w:val="0"/>
          <w:numId w:val="38"/>
        </w:numPr>
        <w:tabs>
          <w:tab w:val="clear" w:pos="360"/>
          <w:tab w:val="clear" w:pos="4320"/>
          <w:tab w:val="clear" w:pos="9072"/>
        </w:tabs>
        <w:spacing w:line="360" w:lineRule="auto"/>
        <w:jc w:val="both"/>
      </w:pPr>
      <w:r>
        <w:t>He was given sick leave from 1/9/03 to 16/9/03 and thereafter intermittent sick leaves 22 days in total.</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He now has impaired tear secretion which means having dry eyes and has to apply solutions to his eyes 6 times a day.</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At the time of the accident he was 47 years of age.  He earned $750 a day i.e. an average of $19,500 per month.</w:t>
      </w:r>
    </w:p>
    <w:p w:rsidR="001F42AC" w:rsidRDefault="001F42AC">
      <w:pPr>
        <w:tabs>
          <w:tab w:val="clear" w:pos="4320"/>
          <w:tab w:val="clear" w:pos="9072"/>
        </w:tabs>
        <w:spacing w:line="360" w:lineRule="auto"/>
        <w:jc w:val="both"/>
        <w:rPr>
          <w:u w:val="single"/>
        </w:rPr>
      </w:pPr>
    </w:p>
    <w:p w:rsidR="001F42AC" w:rsidRDefault="001F42AC">
      <w:pPr>
        <w:tabs>
          <w:tab w:val="clear" w:pos="4320"/>
          <w:tab w:val="clear" w:pos="9072"/>
        </w:tabs>
        <w:spacing w:line="360" w:lineRule="auto"/>
        <w:jc w:val="both"/>
        <w:rPr>
          <w:u w:val="single"/>
        </w:rPr>
      </w:pPr>
      <w:r>
        <w:rPr>
          <w:u w:val="single"/>
        </w:rPr>
        <w:t>PSLA</w:t>
      </w:r>
    </w:p>
    <w:p w:rsidR="001F42AC" w:rsidRDefault="001F42AC">
      <w:pPr>
        <w:tabs>
          <w:tab w:val="clear" w:pos="4320"/>
          <w:tab w:val="clear" w:pos="9072"/>
        </w:tabs>
        <w:spacing w:line="360" w:lineRule="auto"/>
        <w:jc w:val="both"/>
        <w:rPr>
          <w:u w:val="single"/>
        </w:rPr>
      </w:pPr>
    </w:p>
    <w:p w:rsidR="001F42AC" w:rsidRDefault="001F42AC">
      <w:pPr>
        <w:numPr>
          <w:ilvl w:val="0"/>
          <w:numId w:val="38"/>
        </w:numPr>
        <w:tabs>
          <w:tab w:val="clear" w:pos="360"/>
          <w:tab w:val="clear" w:pos="4320"/>
          <w:tab w:val="clear" w:pos="9072"/>
        </w:tabs>
        <w:spacing w:line="360" w:lineRule="auto"/>
        <w:jc w:val="both"/>
      </w:pPr>
      <w:r>
        <w:t>As the Plaintiff’s only residual disability was dry eyes, his injury is in the minor injury category.</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In Chow Wai Hung v. King Rise Engineering Ltd. &amp; another DCPI 964/2004 the Plaintiff’s right eye was injured by a fragment of nail.  He suffered right corneal abrasion which was healed after 2 days.  There was no permanent visual disability though he still complained of pain and could not take accurate measurements.  There was no epithelial defects.  I award $50,000 under PSLA.</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lastRenderedPageBreak/>
        <w:t>This case is similar except that the Plaintiff suffered injury to both his eyes and that he is still suffering from “Dry Eye Syndrome”.  So his pain and suffering is more than Chow Wai Hung’s case.</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I am of the opinion that $65,000 should be awarded for PSLA.</w:t>
      </w: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r>
        <w:rPr>
          <w:u w:val="single"/>
        </w:rPr>
        <w:t>Pre-trial Loss of Earnings</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The Plaintiff was given 22 days sick leave in total.</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His pre-trial loss of earnings is therefore $750 x 22 days = $16,500.00.</w:t>
      </w: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r>
        <w:rPr>
          <w:u w:val="single"/>
        </w:rPr>
        <w:t>Loss of MPF</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The Plaintiff is entitled to 5% of his loss of earnings.</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The award under this head is therefore $16,500 x 5% = 825.00.</w:t>
      </w: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r>
        <w:rPr>
          <w:u w:val="single"/>
        </w:rPr>
        <w:t>Loss of Future Earnings</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Thee is no evidence and there is no claim by the Plaintiff under this head.</w:t>
      </w: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r>
        <w:rPr>
          <w:u w:val="single"/>
        </w:rPr>
        <w:t>Loss of Earning Capacity</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Medical evidence showed that there is a 1% loss of earning capacity.  The Plaintiff is now 50 years and I adopt a multiplier of 8.</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The loss under this head is $19,500 x 12 x 8 x 1/100 = $18,720.00.</w:t>
      </w: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r>
        <w:rPr>
          <w:u w:val="single"/>
        </w:rPr>
        <w:t>Special Damages</w:t>
      </w:r>
    </w:p>
    <w:p w:rsidR="001F42AC" w:rsidRDefault="001F42AC">
      <w:pPr>
        <w:tabs>
          <w:tab w:val="clear" w:pos="4320"/>
          <w:tab w:val="clear" w:pos="9072"/>
        </w:tabs>
        <w:spacing w:line="360" w:lineRule="auto"/>
        <w:jc w:val="both"/>
      </w:pPr>
    </w:p>
    <w:p w:rsidR="001F42AC" w:rsidRDefault="001F42AC">
      <w:pPr>
        <w:tabs>
          <w:tab w:val="clear" w:pos="4320"/>
          <w:tab w:val="clear" w:pos="9072"/>
          <w:tab w:val="decimal" w:pos="6160"/>
        </w:tabs>
        <w:spacing w:line="360" w:lineRule="auto"/>
        <w:jc w:val="both"/>
      </w:pPr>
      <w:r>
        <w:t xml:space="preserve">(1)  </w:t>
      </w:r>
      <w:r>
        <w:rPr>
          <w:u w:val="single"/>
        </w:rPr>
        <w:t>Medical Expenses</w:t>
      </w:r>
    </w:p>
    <w:p w:rsidR="001F42AC" w:rsidRDefault="001F42AC">
      <w:pPr>
        <w:tabs>
          <w:tab w:val="clear" w:pos="4320"/>
          <w:tab w:val="clear" w:pos="9072"/>
          <w:tab w:val="left" w:pos="700"/>
          <w:tab w:val="decimal" w:pos="6160"/>
        </w:tabs>
        <w:spacing w:line="360" w:lineRule="auto"/>
        <w:jc w:val="both"/>
      </w:pPr>
      <w:r>
        <w:tab/>
        <w:t>(i)</w:t>
      </w:r>
      <w:r>
        <w:tab/>
        <w:t>QEH on 1/9</w:t>
      </w:r>
      <w:r>
        <w:tab/>
        <w:t>$100.00</w:t>
      </w:r>
    </w:p>
    <w:p w:rsidR="001F42AC" w:rsidRDefault="001F42AC">
      <w:pPr>
        <w:tabs>
          <w:tab w:val="clear" w:pos="4320"/>
          <w:tab w:val="clear" w:pos="9072"/>
          <w:tab w:val="left" w:pos="700"/>
          <w:tab w:val="decimal" w:pos="6160"/>
        </w:tabs>
        <w:spacing w:line="360" w:lineRule="auto"/>
        <w:jc w:val="both"/>
      </w:pPr>
      <w:r>
        <w:tab/>
        <w:t>(ii)</w:t>
      </w:r>
      <w:r>
        <w:tab/>
        <w:t>11 occasions to Eye Hospital</w:t>
      </w:r>
      <w:r>
        <w:tab/>
        <w:t>$1,430.00</w:t>
      </w:r>
    </w:p>
    <w:p w:rsidR="001F42AC" w:rsidRDefault="001F42AC">
      <w:pPr>
        <w:tabs>
          <w:tab w:val="clear" w:pos="4320"/>
          <w:tab w:val="clear" w:pos="9072"/>
          <w:tab w:val="left" w:pos="700"/>
          <w:tab w:val="decimal" w:pos="6160"/>
        </w:tabs>
        <w:spacing w:line="360" w:lineRule="auto"/>
        <w:jc w:val="both"/>
      </w:pPr>
    </w:p>
    <w:p w:rsidR="001F42AC" w:rsidRDefault="001F42AC">
      <w:pPr>
        <w:tabs>
          <w:tab w:val="clear" w:pos="4320"/>
          <w:tab w:val="clear" w:pos="9072"/>
          <w:tab w:val="left" w:pos="700"/>
          <w:tab w:val="decimal" w:pos="6160"/>
        </w:tabs>
        <w:spacing w:line="360" w:lineRule="auto"/>
        <w:jc w:val="both"/>
      </w:pPr>
      <w:r>
        <w:t xml:space="preserve">(2)  </w:t>
      </w:r>
      <w:r>
        <w:rPr>
          <w:u w:val="single"/>
        </w:rPr>
        <w:t>Travelling expenses</w:t>
      </w:r>
    </w:p>
    <w:p w:rsidR="001F42AC" w:rsidRDefault="001F42AC">
      <w:pPr>
        <w:tabs>
          <w:tab w:val="clear" w:pos="4320"/>
          <w:tab w:val="clear" w:pos="9072"/>
          <w:tab w:val="left" w:pos="700"/>
          <w:tab w:val="decimal" w:pos="6160"/>
        </w:tabs>
        <w:spacing w:line="360" w:lineRule="auto"/>
        <w:jc w:val="both"/>
      </w:pPr>
      <w:r>
        <w:tab/>
        <w:t>11 trips to Eye Hospital at $50 each</w:t>
      </w:r>
      <w:r>
        <w:tab/>
        <w:t>$550.00</w:t>
      </w:r>
    </w:p>
    <w:p w:rsidR="001F42AC" w:rsidRDefault="001F42AC">
      <w:pPr>
        <w:tabs>
          <w:tab w:val="clear" w:pos="4320"/>
          <w:tab w:val="clear" w:pos="9072"/>
          <w:tab w:val="left" w:pos="700"/>
          <w:tab w:val="decimal" w:pos="6160"/>
        </w:tabs>
        <w:spacing w:line="360" w:lineRule="auto"/>
        <w:jc w:val="both"/>
      </w:pPr>
    </w:p>
    <w:p w:rsidR="001F42AC" w:rsidRDefault="001F42AC">
      <w:pPr>
        <w:tabs>
          <w:tab w:val="clear" w:pos="4320"/>
          <w:tab w:val="clear" w:pos="9072"/>
          <w:tab w:val="left" w:pos="700"/>
          <w:tab w:val="decimal" w:pos="6160"/>
        </w:tabs>
        <w:spacing w:line="360" w:lineRule="auto"/>
        <w:jc w:val="both"/>
      </w:pPr>
      <w:r>
        <w:t xml:space="preserve">(3)  </w:t>
      </w:r>
      <w:r>
        <w:rPr>
          <w:u w:val="single"/>
        </w:rPr>
        <w:t>Tonic Food</w:t>
      </w:r>
      <w:r>
        <w:tab/>
        <w:t>$500.00</w:t>
      </w:r>
    </w:p>
    <w:p w:rsidR="001F42AC" w:rsidRDefault="001F42AC">
      <w:pPr>
        <w:tabs>
          <w:tab w:val="clear" w:pos="4320"/>
          <w:tab w:val="clear" w:pos="9072"/>
          <w:tab w:val="left" w:pos="700"/>
          <w:tab w:val="decimal" w:pos="6160"/>
        </w:tabs>
        <w:spacing w:line="360" w:lineRule="auto"/>
        <w:jc w:val="both"/>
      </w:pPr>
    </w:p>
    <w:p w:rsidR="001F42AC" w:rsidRDefault="001F42AC">
      <w:pPr>
        <w:tabs>
          <w:tab w:val="clear" w:pos="4320"/>
          <w:tab w:val="clear" w:pos="9072"/>
          <w:tab w:val="left" w:pos="700"/>
          <w:tab w:val="decimal" w:pos="6160"/>
        </w:tabs>
        <w:spacing w:line="360" w:lineRule="auto"/>
        <w:jc w:val="both"/>
      </w:pPr>
      <w:r>
        <w:rPr>
          <w:u w:val="single"/>
        </w:rPr>
        <w:t>Total</w:t>
      </w:r>
    </w:p>
    <w:p w:rsidR="001F42AC" w:rsidRDefault="001F42AC">
      <w:pPr>
        <w:tabs>
          <w:tab w:val="clear" w:pos="4320"/>
          <w:tab w:val="clear" w:pos="9072"/>
          <w:tab w:val="left" w:pos="700"/>
          <w:tab w:val="decimal" w:pos="6160"/>
        </w:tabs>
        <w:spacing w:line="360" w:lineRule="auto"/>
        <w:jc w:val="both"/>
      </w:pPr>
      <w:r>
        <w:tab/>
        <w:t>(1)</w:t>
      </w:r>
      <w:r>
        <w:tab/>
        <w:t>PSLA</w:t>
      </w:r>
      <w:r>
        <w:tab/>
        <w:t>$65,000.00</w:t>
      </w:r>
    </w:p>
    <w:p w:rsidR="001F42AC" w:rsidRDefault="001F42AC">
      <w:pPr>
        <w:tabs>
          <w:tab w:val="clear" w:pos="4320"/>
          <w:tab w:val="clear" w:pos="9072"/>
          <w:tab w:val="left" w:pos="700"/>
          <w:tab w:val="decimal" w:pos="6160"/>
        </w:tabs>
        <w:spacing w:line="360" w:lineRule="auto"/>
        <w:jc w:val="both"/>
      </w:pPr>
      <w:r>
        <w:tab/>
        <w:t>(2)</w:t>
      </w:r>
      <w:r>
        <w:tab/>
        <w:t>Pre-trial loss of earnings</w:t>
      </w:r>
      <w:r>
        <w:tab/>
        <w:t>$16,500.00</w:t>
      </w:r>
    </w:p>
    <w:p w:rsidR="001F42AC" w:rsidRDefault="001F42AC">
      <w:pPr>
        <w:tabs>
          <w:tab w:val="clear" w:pos="4320"/>
          <w:tab w:val="clear" w:pos="9072"/>
          <w:tab w:val="left" w:pos="700"/>
          <w:tab w:val="decimal" w:pos="6160"/>
        </w:tabs>
        <w:spacing w:line="360" w:lineRule="auto"/>
        <w:jc w:val="both"/>
      </w:pPr>
      <w:r>
        <w:tab/>
        <w:t>(3)</w:t>
      </w:r>
      <w:r>
        <w:tab/>
        <w:t>Loss of MPF</w:t>
      </w:r>
      <w:r>
        <w:tab/>
        <w:t>$825.00</w:t>
      </w:r>
    </w:p>
    <w:p w:rsidR="001F42AC" w:rsidRDefault="001F42AC">
      <w:pPr>
        <w:tabs>
          <w:tab w:val="clear" w:pos="4320"/>
          <w:tab w:val="clear" w:pos="9072"/>
          <w:tab w:val="left" w:pos="700"/>
          <w:tab w:val="decimal" w:pos="6160"/>
        </w:tabs>
        <w:spacing w:line="360" w:lineRule="auto"/>
        <w:jc w:val="both"/>
      </w:pPr>
      <w:r>
        <w:tab/>
        <w:t>(4)</w:t>
      </w:r>
      <w:r>
        <w:tab/>
        <w:t>Loss of earning capacity</w:t>
      </w:r>
      <w:r>
        <w:tab/>
        <w:t>$18,720.00</w:t>
      </w:r>
    </w:p>
    <w:p w:rsidR="001F42AC" w:rsidRDefault="001F42AC">
      <w:pPr>
        <w:tabs>
          <w:tab w:val="clear" w:pos="4320"/>
          <w:tab w:val="clear" w:pos="9072"/>
          <w:tab w:val="left" w:pos="700"/>
          <w:tab w:val="decimal" w:pos="6160"/>
        </w:tabs>
        <w:spacing w:line="360" w:lineRule="auto"/>
        <w:jc w:val="both"/>
      </w:pPr>
      <w:r>
        <w:tab/>
        <w:t>(5)</w:t>
      </w:r>
      <w:r>
        <w:tab/>
        <w:t xml:space="preserve">Special damages                         </w:t>
      </w:r>
      <w:r>
        <w:rPr>
          <w:u w:val="single"/>
        </w:rPr>
        <w:t xml:space="preserve">     $2,580.00</w:t>
      </w:r>
    </w:p>
    <w:p w:rsidR="001F42AC" w:rsidRDefault="001F42AC">
      <w:pPr>
        <w:tabs>
          <w:tab w:val="clear" w:pos="4320"/>
          <w:tab w:val="clear" w:pos="9072"/>
          <w:tab w:val="left" w:pos="700"/>
          <w:tab w:val="decimal" w:pos="6160"/>
        </w:tabs>
        <w:spacing w:line="360" w:lineRule="auto"/>
        <w:jc w:val="both"/>
      </w:pPr>
      <w:r>
        <w:tab/>
      </w:r>
      <w:r>
        <w:tab/>
      </w:r>
      <w:r>
        <w:tab/>
        <w:t>$103,625.00</w:t>
      </w:r>
    </w:p>
    <w:p w:rsidR="001F42AC" w:rsidRDefault="001F42AC">
      <w:pPr>
        <w:tabs>
          <w:tab w:val="clear" w:pos="4320"/>
          <w:tab w:val="clear" w:pos="9072"/>
        </w:tabs>
        <w:spacing w:line="360" w:lineRule="auto"/>
        <w:jc w:val="both"/>
      </w:pPr>
    </w:p>
    <w:p w:rsidR="001F42AC" w:rsidRDefault="001F42AC">
      <w:pPr>
        <w:numPr>
          <w:ilvl w:val="0"/>
          <w:numId w:val="38"/>
        </w:numPr>
        <w:tabs>
          <w:tab w:val="clear" w:pos="360"/>
          <w:tab w:val="clear" w:pos="4320"/>
          <w:tab w:val="clear" w:pos="9072"/>
        </w:tabs>
        <w:spacing w:line="360" w:lineRule="auto"/>
        <w:jc w:val="both"/>
      </w:pPr>
      <w:r>
        <w:t>In the premises there be judgment for the Plaintiff in the sum of $103,625.00 with interests at 2% for $65,000.00 from date of writ until 10/5/06 and $19,905.00 at 5.36% from 1/9/03 until 10/5/06.  Order nisi:  Costs to the Plaintiff.  Certificate for Counsel.</w:t>
      </w: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pStyle w:val="BodyText2"/>
        <w:tabs>
          <w:tab w:val="clear" w:pos="1440"/>
          <w:tab w:val="clear" w:pos="4320"/>
          <w:tab w:val="clear" w:pos="9072"/>
          <w:tab w:val="center" w:pos="6195"/>
        </w:tabs>
        <w:spacing w:line="240" w:lineRule="auto"/>
        <w:rPr>
          <w:rFonts w:hint="eastAsia"/>
          <w:sz w:val="28"/>
        </w:rPr>
      </w:pPr>
      <w:r>
        <w:rPr>
          <w:rFonts w:hint="eastAsia"/>
          <w:sz w:val="28"/>
        </w:rPr>
        <w:tab/>
        <w:t>( Wesley Wong )</w:t>
      </w:r>
    </w:p>
    <w:p w:rsidR="001F42AC" w:rsidRDefault="001F42AC">
      <w:pPr>
        <w:pStyle w:val="Heading2"/>
        <w:tabs>
          <w:tab w:val="clear" w:pos="1440"/>
          <w:tab w:val="clear" w:pos="4320"/>
          <w:tab w:val="clear" w:pos="9072"/>
          <w:tab w:val="center" w:pos="6160"/>
        </w:tabs>
        <w:jc w:val="both"/>
        <w:rPr>
          <w:rFonts w:hint="eastAsia"/>
          <w:b w:val="0"/>
          <w:bCs w:val="0"/>
          <w:sz w:val="28"/>
        </w:rPr>
      </w:pPr>
      <w:r>
        <w:rPr>
          <w:rFonts w:hint="eastAsia"/>
          <w:b w:val="0"/>
          <w:bCs w:val="0"/>
          <w:sz w:val="28"/>
        </w:rPr>
        <w:tab/>
      </w:r>
      <w:r>
        <w:rPr>
          <w:b w:val="0"/>
          <w:bCs w:val="0"/>
          <w:sz w:val="28"/>
        </w:rPr>
        <w:t>Deputy</w:t>
      </w:r>
      <w:r>
        <w:rPr>
          <w:rFonts w:hint="eastAsia"/>
          <w:b w:val="0"/>
          <w:bCs w:val="0"/>
          <w:sz w:val="28"/>
        </w:rPr>
        <w:t xml:space="preserve"> </w:t>
      </w:r>
      <w:r>
        <w:rPr>
          <w:b w:val="0"/>
          <w:bCs w:val="0"/>
          <w:sz w:val="28"/>
        </w:rPr>
        <w:t xml:space="preserve">District </w:t>
      </w:r>
      <w:r>
        <w:rPr>
          <w:rFonts w:hint="eastAsia"/>
          <w:b w:val="0"/>
          <w:bCs w:val="0"/>
          <w:sz w:val="28"/>
        </w:rPr>
        <w:t>Judge</w:t>
      </w:r>
    </w:p>
    <w:p w:rsidR="001F42AC" w:rsidRDefault="001F42AC">
      <w:pPr>
        <w:tabs>
          <w:tab w:val="clear" w:pos="4320"/>
          <w:tab w:val="clear" w:pos="9072"/>
          <w:tab w:val="center" w:pos="6195"/>
        </w:tabs>
        <w:spacing w:line="360" w:lineRule="auto"/>
        <w:jc w:val="both"/>
        <w:rPr>
          <w:rFonts w:hint="eastAsia"/>
        </w:rPr>
      </w:pPr>
    </w:p>
    <w:p w:rsidR="001F42AC" w:rsidRDefault="001F42AC">
      <w:pPr>
        <w:tabs>
          <w:tab w:val="clear" w:pos="4320"/>
          <w:tab w:val="clear" w:pos="9072"/>
        </w:tabs>
        <w:spacing w:line="360" w:lineRule="auto"/>
        <w:jc w:val="both"/>
        <w:rPr>
          <w:rFonts w:hint="eastAsia"/>
        </w:rPr>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p>
    <w:p w:rsidR="001F42AC" w:rsidRDefault="001F42AC">
      <w:pPr>
        <w:tabs>
          <w:tab w:val="clear" w:pos="4320"/>
          <w:tab w:val="clear" w:pos="9072"/>
        </w:tabs>
        <w:spacing w:line="360" w:lineRule="auto"/>
        <w:jc w:val="both"/>
      </w:pPr>
      <w:r>
        <w:t>Mr. Steven Lau instructed by Messrs. Huen &amp; Partners for Plaintiff.</w:t>
      </w:r>
    </w:p>
    <w:p w:rsidR="001F42AC" w:rsidRDefault="001F42AC">
      <w:pPr>
        <w:tabs>
          <w:tab w:val="clear" w:pos="4320"/>
          <w:tab w:val="clear" w:pos="9072"/>
        </w:tabs>
        <w:spacing w:line="360" w:lineRule="auto"/>
        <w:jc w:val="both"/>
      </w:pPr>
      <w:r>
        <w:t>Defendant in present, absent.</w:t>
      </w:r>
    </w:p>
    <w:sectPr w:rsidR="00000000">
      <w:headerReference w:type="default" r:id="rId10"/>
      <w:type w:val="continuous"/>
      <w:pgSz w:w="11906" w:h="16838" w:code="9"/>
      <w:pgMar w:top="1800" w:right="1800" w:bottom="180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42AC" w:rsidRDefault="001F42AC">
      <w:r>
        <w:separator/>
      </w:r>
    </w:p>
  </w:endnote>
  <w:endnote w:type="continuationSeparator" w:id="0">
    <w:p w:rsidR="001F42AC" w:rsidRDefault="001F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2AC" w:rsidRDefault="001F42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42AC" w:rsidRDefault="001F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2AC" w:rsidRDefault="001F42AC">
    <w:pPr>
      <w:pStyle w:val="Footer"/>
      <w:framePr w:wrap="around" w:vAnchor="text" w:hAnchor="margin" w:xAlign="right" w:y="1"/>
      <w:rPr>
        <w:rStyle w:val="PageNumber"/>
      </w:rPr>
    </w:pPr>
  </w:p>
  <w:p w:rsidR="001F42AC" w:rsidRDefault="001F42A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42AC" w:rsidRDefault="001F42AC">
      <w:r>
        <w:separator/>
      </w:r>
    </w:p>
  </w:footnote>
  <w:footnote w:type="continuationSeparator" w:id="0">
    <w:p w:rsidR="001F42AC" w:rsidRDefault="001F4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2AC" w:rsidRDefault="001F42AC">
    <w:pPr>
      <w:pStyle w:val="Header"/>
      <w:rPr>
        <w:rFonts w:hint="eastAsia"/>
      </w:rPr>
    </w:pPr>
    <w:r>
      <w:rPr>
        <w:noProof/>
        <w:sz w:val="20"/>
      </w:rPr>
    </w:r>
    <w:r w:rsidR="001F42A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F42AC" w:rsidRDefault="001F42AC">
                <w:pPr>
                  <w:rPr>
                    <w:rFonts w:hint="eastAsia"/>
                    <w:b/>
                    <w:sz w:val="20"/>
                  </w:rPr>
                </w:pPr>
                <w:r>
                  <w:rPr>
                    <w:rFonts w:hint="eastAsia"/>
                    <w:b/>
                    <w:sz w:val="20"/>
                  </w:rPr>
                  <w:t>A</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B</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C</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2"/>
                  <w:rPr>
                    <w:rFonts w:hint="eastAsia"/>
                    <w:sz w:val="16"/>
                  </w:rPr>
                </w:pPr>
                <w:r>
                  <w:rPr>
                    <w:rFonts w:hint="eastAsia"/>
                  </w:rPr>
                  <w:t>D</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E</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F</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G</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H</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I</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J</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K</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L</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M</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N</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O</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P</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Q</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R</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S</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T</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U</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3"/>
                  <w:jc w:val="left"/>
                  <w:rPr>
                    <w:rFonts w:hint="eastAsia"/>
                  </w:rPr>
                </w:pPr>
                <w:r>
                  <w:rPr>
                    <w:rFonts w:hint="eastAsia"/>
                  </w:rPr>
                  <w:t>V</w:t>
                </w:r>
              </w:p>
            </w:txbxContent>
          </v:textbox>
        </v:shape>
      </w:pict>
    </w:r>
    <w:r>
      <w:rPr>
        <w:noProof/>
        <w:sz w:val="20"/>
      </w:rPr>
    </w:r>
    <w:r w:rsidR="001F42A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F42AC" w:rsidRDefault="001F42AC">
                <w:pPr>
                  <w:rPr>
                    <w:rFonts w:eastAsia="SimHei" w:hint="eastAsia"/>
                    <w:b/>
                    <w:sz w:val="18"/>
                  </w:rPr>
                </w:pPr>
                <w:r>
                  <w:rPr>
                    <w:rFonts w:eastAsia="SimHei" w:hint="eastAsia"/>
                    <w:b/>
                    <w:sz w:val="18"/>
                  </w:rPr>
                  <w:t>由此</w:t>
                </w:r>
              </w:p>
            </w:txbxContent>
          </v:textbox>
        </v:shape>
      </w:pict>
    </w:r>
    <w:r>
      <w:rPr>
        <w:noProof/>
        <w:sz w:val="20"/>
      </w:rPr>
    </w:r>
    <w:r w:rsidR="001F42A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F42AC" w:rsidRDefault="001F42AC">
                <w:pPr>
                  <w:rPr>
                    <w:rFonts w:hint="eastAsia"/>
                    <w:b/>
                    <w:sz w:val="20"/>
                  </w:rPr>
                </w:pPr>
                <w:r>
                  <w:rPr>
                    <w:rFonts w:hint="eastAsia"/>
                    <w:b/>
                    <w:sz w:val="20"/>
                  </w:rPr>
                  <w:t>A</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B</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C</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2"/>
                  <w:rPr>
                    <w:rFonts w:hint="eastAsia"/>
                    <w:sz w:val="16"/>
                  </w:rPr>
                </w:pPr>
                <w:r>
                  <w:rPr>
                    <w:rFonts w:hint="eastAsia"/>
                  </w:rPr>
                  <w:t>D</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E</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F</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G</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H</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I</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J</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K</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L</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M</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N</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O</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P</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Q</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R</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S</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T</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U</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2AC" w:rsidRDefault="001F42A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5</w:t>
    </w:r>
    <w:r>
      <w:rPr>
        <w:rStyle w:val="PageNumber"/>
        <w:sz w:val="28"/>
      </w:rPr>
      <w:fldChar w:fldCharType="end"/>
    </w:r>
    <w:r>
      <w:rPr>
        <w:rStyle w:val="PageNumber"/>
        <w:rFonts w:hint="eastAsia"/>
        <w:sz w:val="28"/>
      </w:rPr>
      <w:t xml:space="preserve">  -</w:t>
    </w:r>
    <w:r>
      <w:rPr>
        <w:noProof/>
        <w:sz w:val="28"/>
      </w:rPr>
    </w:r>
    <w:r w:rsidR="001F42A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F42AC" w:rsidRDefault="001F42AC">
                <w:pPr>
                  <w:rPr>
                    <w:rFonts w:hint="eastAsia"/>
                    <w:b/>
                    <w:sz w:val="20"/>
                  </w:rPr>
                </w:pPr>
                <w:r>
                  <w:rPr>
                    <w:rFonts w:hint="eastAsia"/>
                    <w:b/>
                    <w:sz w:val="20"/>
                  </w:rPr>
                  <w:t>A</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B</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C</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2"/>
                  <w:rPr>
                    <w:rFonts w:hint="eastAsia"/>
                    <w:sz w:val="16"/>
                  </w:rPr>
                </w:pPr>
                <w:r>
                  <w:rPr>
                    <w:rFonts w:hint="eastAsia"/>
                  </w:rPr>
                  <w:t>D</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E</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F</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G</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H</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I</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J</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K</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L</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M</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N</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O</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P</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Q</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R</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S</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T</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U</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3"/>
                  <w:jc w:val="left"/>
                  <w:rPr>
                    <w:rFonts w:hint="eastAsia"/>
                  </w:rPr>
                </w:pPr>
                <w:r>
                  <w:rPr>
                    <w:rFonts w:hint="eastAsia"/>
                  </w:rPr>
                  <w:t>V</w:t>
                </w:r>
              </w:p>
            </w:txbxContent>
          </v:textbox>
        </v:shape>
      </w:pict>
    </w:r>
    <w:r>
      <w:rPr>
        <w:noProof/>
        <w:sz w:val="28"/>
      </w:rPr>
    </w:r>
    <w:r w:rsidR="001F42A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F42AC" w:rsidRDefault="001F42AC">
                <w:pPr>
                  <w:rPr>
                    <w:rFonts w:eastAsia="SimHei" w:hint="eastAsia"/>
                    <w:b/>
                    <w:sz w:val="18"/>
                  </w:rPr>
                </w:pPr>
                <w:r>
                  <w:rPr>
                    <w:rFonts w:eastAsia="SimHei" w:hint="eastAsia"/>
                    <w:b/>
                    <w:sz w:val="18"/>
                  </w:rPr>
                  <w:t>由此</w:t>
                </w:r>
              </w:p>
            </w:txbxContent>
          </v:textbox>
        </v:shape>
      </w:pict>
    </w:r>
    <w:r>
      <w:rPr>
        <w:noProof/>
        <w:sz w:val="28"/>
      </w:rPr>
    </w:r>
    <w:r w:rsidR="001F42A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F42AC" w:rsidRDefault="001F42AC">
                <w:pPr>
                  <w:rPr>
                    <w:rFonts w:hint="eastAsia"/>
                    <w:b/>
                    <w:sz w:val="20"/>
                  </w:rPr>
                </w:pPr>
                <w:r>
                  <w:rPr>
                    <w:rFonts w:hint="eastAsia"/>
                    <w:b/>
                    <w:sz w:val="20"/>
                  </w:rPr>
                  <w:t>A</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B</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C</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2"/>
                  <w:rPr>
                    <w:rFonts w:hint="eastAsia"/>
                    <w:sz w:val="16"/>
                  </w:rPr>
                </w:pPr>
                <w:r>
                  <w:rPr>
                    <w:rFonts w:hint="eastAsia"/>
                  </w:rPr>
                  <w:t>D</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E</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20"/>
                  </w:rPr>
                </w:pPr>
                <w:r>
                  <w:rPr>
                    <w:rFonts w:hint="eastAsia"/>
                    <w:b/>
                    <w:sz w:val="20"/>
                  </w:rPr>
                  <w:t>F</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G</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H</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I</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J</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K</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L</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M</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N</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O</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P</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Q</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R</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S</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T</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rPr>
                    <w:rFonts w:hint="eastAsia"/>
                    <w:b/>
                    <w:sz w:val="16"/>
                  </w:rPr>
                </w:pPr>
                <w:r>
                  <w:rPr>
                    <w:rFonts w:hint="eastAsia"/>
                    <w:b/>
                    <w:sz w:val="20"/>
                  </w:rPr>
                  <w:t>U</w:t>
                </w:r>
              </w:p>
              <w:p w:rsidR="001F42AC" w:rsidRDefault="001F42AC">
                <w:pPr>
                  <w:rPr>
                    <w:rFonts w:hint="eastAsia"/>
                    <w:b/>
                    <w:sz w:val="10"/>
                  </w:rPr>
                </w:pPr>
              </w:p>
              <w:p w:rsidR="001F42AC" w:rsidRDefault="001F42AC">
                <w:pPr>
                  <w:rPr>
                    <w:rFonts w:hint="eastAsia"/>
                    <w:b/>
                    <w:sz w:val="16"/>
                  </w:rPr>
                </w:pPr>
              </w:p>
              <w:p w:rsidR="001F42AC" w:rsidRDefault="001F42AC">
                <w:pPr>
                  <w:rPr>
                    <w:rFonts w:hint="eastAsia"/>
                    <w:b/>
                    <w:sz w:val="16"/>
                  </w:rPr>
                </w:pPr>
              </w:p>
              <w:p w:rsidR="001F42AC" w:rsidRDefault="001F42A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01C36AC"/>
    <w:multiLevelType w:val="hybridMultilevel"/>
    <w:tmpl w:val="730C360E"/>
    <w:lvl w:ilvl="0" w:tplc="4D867D5A">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29C755E"/>
    <w:multiLevelType w:val="singleLevel"/>
    <w:tmpl w:val="B806596E"/>
    <w:lvl w:ilvl="0">
      <w:start w:val="1"/>
      <w:numFmt w:val="decimal"/>
      <w:lvlText w:val="(%1)"/>
      <w:lvlJc w:val="left"/>
      <w:pPr>
        <w:tabs>
          <w:tab w:val="num" w:pos="2130"/>
        </w:tabs>
        <w:ind w:left="2130" w:hanging="660"/>
      </w:pPr>
      <w:rPr>
        <w:rFonts w:hint="eastAsia"/>
      </w:r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D9D25F0"/>
    <w:multiLevelType w:val="hybridMultilevel"/>
    <w:tmpl w:val="66229C20"/>
    <w:lvl w:ilvl="0" w:tplc="0632EDB8">
      <w:start w:val="1"/>
      <w:numFmt w:val="lowerRoman"/>
      <w:lvlText w:val="(%1)"/>
      <w:lvlJc w:val="left"/>
      <w:pPr>
        <w:tabs>
          <w:tab w:val="num" w:pos="2825"/>
        </w:tabs>
        <w:ind w:left="2825" w:hanging="720"/>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15:restartNumberingAfterBreak="0">
    <w:nsid w:val="34781C10"/>
    <w:multiLevelType w:val="hybridMultilevel"/>
    <w:tmpl w:val="2502328E"/>
    <w:lvl w:ilvl="0" w:tplc="D60ABD66">
      <w:start w:val="1"/>
      <w:numFmt w:val="decimal"/>
      <w:lvlText w:val="%1."/>
      <w:lvlJc w:val="left"/>
      <w:pPr>
        <w:tabs>
          <w:tab w:val="num" w:pos="360"/>
        </w:tabs>
        <w:ind w:left="0" w:firstLine="0"/>
      </w:pPr>
      <w:rPr>
        <w:rFonts w:hint="eastAsia"/>
      </w:rPr>
    </w:lvl>
    <w:lvl w:ilvl="1" w:tplc="77B4BD9E">
      <w:start w:val="1"/>
      <w:numFmt w:val="decimal"/>
      <w:lvlText w:val="(%2)"/>
      <w:lvlJc w:val="left"/>
      <w:pPr>
        <w:tabs>
          <w:tab w:val="num" w:pos="2100"/>
        </w:tabs>
        <w:ind w:left="2100" w:hanging="1020"/>
      </w:pPr>
      <w:rPr>
        <w:rFonts w:hint="default"/>
        <w:u w:val="none"/>
      </w:rPr>
    </w:lvl>
    <w:lvl w:ilvl="2" w:tplc="FA8EAE38">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459953B0"/>
    <w:multiLevelType w:val="singleLevel"/>
    <w:tmpl w:val="77E041FE"/>
    <w:lvl w:ilvl="0">
      <w:start w:val="1"/>
      <w:numFmt w:val="decimal"/>
      <w:lvlText w:val="(%1)"/>
      <w:lvlJc w:val="left"/>
      <w:pPr>
        <w:tabs>
          <w:tab w:val="num" w:pos="2130"/>
        </w:tabs>
        <w:ind w:left="2130" w:hanging="660"/>
      </w:pPr>
      <w:rPr>
        <w:rFonts w:hint="eastAsia"/>
      </w:rPr>
    </w:lvl>
  </w:abstractNum>
  <w:abstractNum w:abstractNumId="28" w15:restartNumberingAfterBreak="0">
    <w:nsid w:val="47F0147A"/>
    <w:multiLevelType w:val="hybridMultilevel"/>
    <w:tmpl w:val="38BC1424"/>
    <w:lvl w:ilvl="0" w:tplc="4B44DA02">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7DCC4FCE"/>
    <w:multiLevelType w:val="singleLevel"/>
    <w:tmpl w:val="C8944AF6"/>
    <w:lvl w:ilvl="0">
      <w:start w:val="5"/>
      <w:numFmt w:val="decimal"/>
      <w:lvlText w:val="%1."/>
      <w:lvlJc w:val="left"/>
      <w:pPr>
        <w:tabs>
          <w:tab w:val="num" w:pos="450"/>
        </w:tabs>
        <w:ind w:left="450" w:hanging="450"/>
      </w:pPr>
      <w:rPr>
        <w:rFonts w:hint="eastAsia"/>
      </w:rPr>
    </w:lvl>
  </w:abstractNum>
  <w:num w:numId="1" w16cid:durableId="793790326">
    <w:abstractNumId w:val="5"/>
  </w:num>
  <w:num w:numId="2" w16cid:durableId="1190876104">
    <w:abstractNumId w:val="0"/>
  </w:num>
  <w:num w:numId="3" w16cid:durableId="1440298756">
    <w:abstractNumId w:val="11"/>
  </w:num>
  <w:num w:numId="4" w16cid:durableId="1576821551">
    <w:abstractNumId w:val="2"/>
  </w:num>
  <w:num w:numId="5" w16cid:durableId="1334062715">
    <w:abstractNumId w:val="29"/>
  </w:num>
  <w:num w:numId="6" w16cid:durableId="1662583651">
    <w:abstractNumId w:val="1"/>
  </w:num>
  <w:num w:numId="7" w16cid:durableId="402341129">
    <w:abstractNumId w:val="36"/>
  </w:num>
  <w:num w:numId="8" w16cid:durableId="1032000070">
    <w:abstractNumId w:val="35"/>
  </w:num>
  <w:num w:numId="9" w16cid:durableId="1014380130">
    <w:abstractNumId w:val="20"/>
  </w:num>
  <w:num w:numId="10" w16cid:durableId="449594606">
    <w:abstractNumId w:val="15"/>
  </w:num>
  <w:num w:numId="11" w16cid:durableId="413476710">
    <w:abstractNumId w:val="33"/>
  </w:num>
  <w:num w:numId="12" w16cid:durableId="570120230">
    <w:abstractNumId w:val="18"/>
  </w:num>
  <w:num w:numId="13" w16cid:durableId="1819688916">
    <w:abstractNumId w:val="37"/>
  </w:num>
  <w:num w:numId="14" w16cid:durableId="1698432530">
    <w:abstractNumId w:val="19"/>
  </w:num>
  <w:num w:numId="15" w16cid:durableId="4720148">
    <w:abstractNumId w:val="8"/>
  </w:num>
  <w:num w:numId="16" w16cid:durableId="1511529703">
    <w:abstractNumId w:val="14"/>
  </w:num>
  <w:num w:numId="17" w16cid:durableId="308292781">
    <w:abstractNumId w:val="17"/>
  </w:num>
  <w:num w:numId="18" w16cid:durableId="621962054">
    <w:abstractNumId w:val="30"/>
  </w:num>
  <w:num w:numId="19" w16cid:durableId="1183280361">
    <w:abstractNumId w:val="9"/>
  </w:num>
  <w:num w:numId="20" w16cid:durableId="2019429243">
    <w:abstractNumId w:val="31"/>
  </w:num>
  <w:num w:numId="21" w16cid:durableId="613292554">
    <w:abstractNumId w:val="6"/>
  </w:num>
  <w:num w:numId="22" w16cid:durableId="361712704">
    <w:abstractNumId w:val="23"/>
  </w:num>
  <w:num w:numId="23" w16cid:durableId="2028287461">
    <w:abstractNumId w:val="34"/>
  </w:num>
  <w:num w:numId="24" w16cid:durableId="1644501688">
    <w:abstractNumId w:val="32"/>
  </w:num>
  <w:num w:numId="25" w16cid:durableId="1170364176">
    <w:abstractNumId w:val="26"/>
  </w:num>
  <w:num w:numId="26" w16cid:durableId="1230920492">
    <w:abstractNumId w:val="7"/>
  </w:num>
  <w:num w:numId="27" w16cid:durableId="1963657938">
    <w:abstractNumId w:val="10"/>
  </w:num>
  <w:num w:numId="28" w16cid:durableId="1243566757">
    <w:abstractNumId w:val="25"/>
  </w:num>
  <w:num w:numId="29" w16cid:durableId="1255632806">
    <w:abstractNumId w:val="4"/>
  </w:num>
  <w:num w:numId="30" w16cid:durableId="89815648">
    <w:abstractNumId w:val="13"/>
  </w:num>
  <w:num w:numId="31" w16cid:durableId="2004967731">
    <w:abstractNumId w:val="24"/>
  </w:num>
  <w:num w:numId="32" w16cid:durableId="593168081">
    <w:abstractNumId w:val="22"/>
  </w:num>
  <w:num w:numId="33" w16cid:durableId="523859600">
    <w:abstractNumId w:val="27"/>
  </w:num>
  <w:num w:numId="34" w16cid:durableId="1404914321">
    <w:abstractNumId w:val="38"/>
  </w:num>
  <w:num w:numId="35" w16cid:durableId="1841309012">
    <w:abstractNumId w:val="12"/>
  </w:num>
  <w:num w:numId="36" w16cid:durableId="1232618937">
    <w:abstractNumId w:val="28"/>
  </w:num>
  <w:num w:numId="37" w16cid:durableId="215702814">
    <w:abstractNumId w:val="3"/>
  </w:num>
  <w:num w:numId="38" w16cid:durableId="494415412">
    <w:abstractNumId w:val="21"/>
  </w:num>
  <w:num w:numId="39" w16cid:durableId="9977316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42AC"/>
    <w:rsid w:val="001F42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2E6A025-213D-C54A-996F-F4C4499B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2006-05-19T04:02:00Z</cp:lastPrinted>
  <dcterms:created xsi:type="dcterms:W3CDTF">2023-10-14T01:10:00Z</dcterms:created>
  <dcterms:modified xsi:type="dcterms:W3CDTF">2023-10-14T01:10:00Z</dcterms:modified>
</cp:coreProperties>
</file>