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529" w:rsidRDefault="00746529">
      <w:pPr>
        <w:spacing w:line="480" w:lineRule="auto"/>
        <w:jc w:val="right"/>
        <w:rPr>
          <w:rFonts w:ascii="Times New Roman"/>
          <w:sz w:val="26"/>
        </w:rPr>
      </w:pPr>
      <w:r>
        <w:rPr>
          <w:rFonts w:ascii="Times New Roman"/>
          <w:sz w:val="26"/>
        </w:rPr>
        <w:t>DCPI 203/2001</w:t>
      </w:r>
    </w:p>
    <w:p w:rsidR="00746529" w:rsidRDefault="00746529">
      <w:pPr>
        <w:spacing w:line="480" w:lineRule="auto"/>
        <w:jc w:val="center"/>
        <w:rPr>
          <w:rFonts w:ascii="Times New Roman"/>
          <w:sz w:val="26"/>
        </w:rPr>
      </w:pPr>
      <w:r>
        <w:rPr>
          <w:rFonts w:ascii="Times New Roman"/>
          <w:sz w:val="26"/>
        </w:rPr>
        <w:t>IN THE DISTRICT COURT OF THE</w:t>
      </w:r>
    </w:p>
    <w:p w:rsidR="00746529" w:rsidRDefault="00746529">
      <w:pPr>
        <w:spacing w:line="480" w:lineRule="auto"/>
        <w:jc w:val="center"/>
        <w:rPr>
          <w:rFonts w:ascii="Times New Roman"/>
          <w:sz w:val="26"/>
        </w:rPr>
      </w:pPr>
      <w:r>
        <w:rPr>
          <w:rFonts w:ascii="Times New Roman"/>
          <w:sz w:val="26"/>
        </w:rPr>
        <w:t>HONG KONG SPECIAL ADMINISTRATIVE REGION</w:t>
      </w:r>
    </w:p>
    <w:p w:rsidR="00746529" w:rsidRDefault="00746529">
      <w:pPr>
        <w:spacing w:line="480" w:lineRule="auto"/>
        <w:jc w:val="center"/>
        <w:rPr>
          <w:rFonts w:ascii="Times New Roman"/>
          <w:sz w:val="26"/>
        </w:rPr>
      </w:pPr>
      <w:r>
        <w:rPr>
          <w:rFonts w:ascii="Times New Roman"/>
          <w:sz w:val="26"/>
        </w:rPr>
        <w:t>PERSONAL INJURIES ACTION NO. 203 OF 2001</w:t>
      </w:r>
    </w:p>
    <w:p w:rsidR="00746529" w:rsidRDefault="00746529">
      <w:pPr>
        <w:spacing w:line="480" w:lineRule="auto"/>
        <w:jc w:val="center"/>
        <w:rPr>
          <w:rFonts w:ascii="Times New Roman"/>
          <w:sz w:val="26"/>
        </w:rPr>
      </w:pPr>
      <w:r>
        <w:rPr>
          <w:rFonts w:ascii="Times New Roman" w:hint="eastAsia"/>
          <w:sz w:val="26"/>
          <w:lang w:eastAsia="zh-CN"/>
        </w:rPr>
        <w:t>-----------</w:t>
      </w:r>
      <w:r>
        <w:rPr>
          <w:rFonts w:ascii="Times New Roman"/>
          <w:sz w:val="26"/>
        </w:rPr>
        <w:t>----------</w:t>
      </w:r>
    </w:p>
    <w:p w:rsidR="00746529" w:rsidRDefault="00746529">
      <w:pPr>
        <w:spacing w:line="480" w:lineRule="auto"/>
        <w:rPr>
          <w:rFonts w:ascii="Times New Roman"/>
          <w:sz w:val="26"/>
        </w:rPr>
      </w:pPr>
      <w:r>
        <w:rPr>
          <w:rFonts w:ascii="Times New Roman"/>
          <w:sz w:val="26"/>
        </w:rPr>
        <w:t>BETWEEN</w:t>
      </w:r>
    </w:p>
    <w:p w:rsidR="00746529" w:rsidRDefault="00746529">
      <w:pPr>
        <w:tabs>
          <w:tab w:val="left" w:pos="3780"/>
          <w:tab w:val="left" w:pos="7000"/>
        </w:tabs>
        <w:spacing w:line="480" w:lineRule="auto"/>
        <w:rPr>
          <w:rFonts w:ascii="Times New Roman"/>
          <w:sz w:val="26"/>
        </w:rPr>
      </w:pPr>
      <w:r>
        <w:rPr>
          <w:rFonts w:ascii="Times New Roman" w:hint="eastAsia"/>
          <w:sz w:val="26"/>
          <w:lang w:eastAsia="zh-CN"/>
        </w:rPr>
        <w:tab/>
      </w:r>
      <w:r>
        <w:rPr>
          <w:rFonts w:ascii="Times New Roman"/>
          <w:sz w:val="26"/>
        </w:rPr>
        <w:t>LAM CHIU</w:t>
      </w:r>
      <w:r>
        <w:rPr>
          <w:rFonts w:ascii="Times New Roman" w:hint="eastAsia"/>
          <w:sz w:val="26"/>
          <w:lang w:eastAsia="zh-CN"/>
        </w:rPr>
        <w:tab/>
      </w:r>
      <w:r>
        <w:rPr>
          <w:rFonts w:ascii="Times New Roman"/>
          <w:sz w:val="26"/>
        </w:rPr>
        <w:t>Plaintiff</w:t>
      </w:r>
    </w:p>
    <w:p w:rsidR="00746529" w:rsidRDefault="00746529">
      <w:pPr>
        <w:spacing w:line="480" w:lineRule="auto"/>
        <w:jc w:val="center"/>
        <w:rPr>
          <w:rFonts w:ascii="Times New Roman"/>
          <w:sz w:val="26"/>
        </w:rPr>
      </w:pPr>
      <w:r>
        <w:rPr>
          <w:rFonts w:ascii="Times New Roman"/>
          <w:sz w:val="26"/>
        </w:rPr>
        <w:t>and</w:t>
      </w:r>
    </w:p>
    <w:p w:rsidR="00746529" w:rsidRDefault="00746529">
      <w:pPr>
        <w:tabs>
          <w:tab w:val="left" w:pos="3360"/>
          <w:tab w:val="left" w:pos="7000"/>
        </w:tabs>
        <w:spacing w:line="480" w:lineRule="auto"/>
        <w:rPr>
          <w:rFonts w:ascii="Times New Roman"/>
          <w:sz w:val="26"/>
        </w:rPr>
      </w:pPr>
      <w:r>
        <w:rPr>
          <w:rFonts w:ascii="Times New Roman" w:hint="eastAsia"/>
          <w:sz w:val="26"/>
          <w:lang w:eastAsia="zh-CN"/>
        </w:rPr>
        <w:tab/>
        <w:t>P</w:t>
      </w:r>
      <w:r>
        <w:rPr>
          <w:rFonts w:ascii="Times New Roman"/>
          <w:sz w:val="26"/>
        </w:rPr>
        <w:t>OON TAT HING</w:t>
      </w:r>
      <w:r>
        <w:rPr>
          <w:rFonts w:ascii="Times New Roman" w:hint="eastAsia"/>
          <w:sz w:val="26"/>
          <w:lang w:eastAsia="zh-CN"/>
        </w:rPr>
        <w:tab/>
        <w:t>1</w:t>
      </w:r>
      <w:r>
        <w:rPr>
          <w:rFonts w:ascii="Times New Roman"/>
          <w:sz w:val="26"/>
          <w:vertAlign w:val="superscript"/>
        </w:rPr>
        <w:t>st</w:t>
      </w:r>
      <w:r>
        <w:rPr>
          <w:rFonts w:ascii="Times New Roman"/>
          <w:sz w:val="26"/>
        </w:rPr>
        <w:t xml:space="preserve"> Defendant</w:t>
      </w:r>
    </w:p>
    <w:p w:rsidR="00746529" w:rsidRDefault="00746529">
      <w:pPr>
        <w:tabs>
          <w:tab w:val="left" w:pos="3500"/>
          <w:tab w:val="left" w:pos="7000"/>
        </w:tabs>
        <w:spacing w:line="480" w:lineRule="auto"/>
        <w:rPr>
          <w:rFonts w:ascii="Times New Roman"/>
          <w:sz w:val="26"/>
        </w:rPr>
      </w:pPr>
      <w:r>
        <w:rPr>
          <w:rFonts w:ascii="Times New Roman" w:hint="eastAsia"/>
          <w:sz w:val="26"/>
          <w:lang w:eastAsia="zh-CN"/>
        </w:rPr>
        <w:tab/>
      </w:r>
      <w:r>
        <w:rPr>
          <w:rFonts w:ascii="Times New Roman"/>
          <w:sz w:val="26"/>
        </w:rPr>
        <w:t>YUNG CHI WO</w:t>
      </w:r>
      <w:r>
        <w:rPr>
          <w:rFonts w:ascii="Times New Roman" w:hint="eastAsia"/>
          <w:sz w:val="26"/>
          <w:lang w:eastAsia="zh-CN"/>
        </w:rPr>
        <w:tab/>
      </w:r>
      <w:r>
        <w:rPr>
          <w:rFonts w:ascii="Times New Roman"/>
          <w:sz w:val="26"/>
        </w:rPr>
        <w:t>2</w:t>
      </w:r>
      <w:r>
        <w:rPr>
          <w:rFonts w:ascii="Times New Roman"/>
          <w:sz w:val="26"/>
          <w:vertAlign w:val="superscript"/>
        </w:rPr>
        <w:t>nd</w:t>
      </w:r>
      <w:r>
        <w:rPr>
          <w:rFonts w:ascii="Times New Roman"/>
          <w:sz w:val="26"/>
        </w:rPr>
        <w:t xml:space="preserve"> Defendant</w:t>
      </w:r>
    </w:p>
    <w:p w:rsidR="00746529" w:rsidRDefault="00746529">
      <w:pPr>
        <w:spacing w:line="480" w:lineRule="auto"/>
        <w:jc w:val="center"/>
        <w:rPr>
          <w:rFonts w:ascii="Times New Roman" w:hint="eastAsia"/>
          <w:sz w:val="26"/>
          <w:lang w:eastAsia="zh-CN"/>
        </w:rPr>
      </w:pPr>
      <w:r>
        <w:rPr>
          <w:rFonts w:ascii="Times New Roman" w:hint="eastAsia"/>
          <w:sz w:val="26"/>
          <w:lang w:eastAsia="zh-CN"/>
        </w:rPr>
        <w:t>-----------</w:t>
      </w:r>
      <w:r>
        <w:rPr>
          <w:rFonts w:ascii="Times New Roman"/>
          <w:sz w:val="26"/>
        </w:rPr>
        <w:t>----------</w:t>
      </w:r>
    </w:p>
    <w:p w:rsidR="00746529" w:rsidRDefault="00746529">
      <w:pPr>
        <w:spacing w:line="480" w:lineRule="auto"/>
        <w:jc w:val="both"/>
        <w:rPr>
          <w:rFonts w:ascii="Times New Roman" w:hint="eastAsia"/>
          <w:sz w:val="26"/>
          <w:lang w:eastAsia="zh-CN"/>
        </w:rPr>
      </w:pPr>
    </w:p>
    <w:p w:rsidR="00746529" w:rsidRDefault="00746529">
      <w:pPr>
        <w:spacing w:line="480" w:lineRule="auto"/>
        <w:jc w:val="both"/>
        <w:rPr>
          <w:rFonts w:ascii="Times New Roman" w:hint="eastAsia"/>
          <w:sz w:val="26"/>
          <w:lang w:eastAsia="zh-CN"/>
        </w:rPr>
      </w:pPr>
      <w:r>
        <w:rPr>
          <w:rFonts w:ascii="Times New Roman"/>
          <w:sz w:val="26"/>
        </w:rPr>
        <w:t xml:space="preserve">Coram: Deputy Judge </w:t>
      </w:r>
      <w:r>
        <w:rPr>
          <w:rFonts w:ascii="Times New Roman" w:hint="eastAsia"/>
          <w:sz w:val="26"/>
          <w:lang w:eastAsia="zh-CN"/>
        </w:rPr>
        <w:t xml:space="preserve">R. </w:t>
      </w:r>
      <w:r>
        <w:rPr>
          <w:rFonts w:ascii="Times New Roman"/>
          <w:sz w:val="26"/>
        </w:rPr>
        <w:t>Yu</w:t>
      </w:r>
      <w:r>
        <w:rPr>
          <w:rFonts w:ascii="Times New Roman" w:hint="eastAsia"/>
          <w:sz w:val="26"/>
          <w:lang w:eastAsia="zh-CN"/>
        </w:rPr>
        <w:t xml:space="preserve"> in Court</w:t>
      </w:r>
    </w:p>
    <w:p w:rsidR="00746529" w:rsidRDefault="00746529">
      <w:pPr>
        <w:spacing w:line="480" w:lineRule="auto"/>
        <w:jc w:val="both"/>
        <w:rPr>
          <w:rFonts w:ascii="Times New Roman" w:hint="eastAsia"/>
          <w:sz w:val="26"/>
          <w:lang w:eastAsia="zh-CN"/>
        </w:rPr>
      </w:pPr>
      <w:r>
        <w:rPr>
          <w:rFonts w:ascii="Times New Roman"/>
          <w:sz w:val="26"/>
        </w:rPr>
        <w:t>Date</w:t>
      </w:r>
      <w:r>
        <w:rPr>
          <w:rFonts w:ascii="Times New Roman" w:hint="eastAsia"/>
          <w:sz w:val="26"/>
          <w:lang w:eastAsia="zh-CN"/>
        </w:rPr>
        <w:t>s</w:t>
      </w:r>
      <w:r>
        <w:rPr>
          <w:rFonts w:ascii="Times New Roman"/>
          <w:sz w:val="26"/>
        </w:rPr>
        <w:t xml:space="preserve"> of Hearing:</w:t>
      </w:r>
      <w:r>
        <w:rPr>
          <w:rFonts w:ascii="Times New Roman" w:hint="eastAsia"/>
          <w:sz w:val="26"/>
          <w:lang w:eastAsia="zh-CN"/>
        </w:rPr>
        <w:t xml:space="preserve"> 14</w:t>
      </w:r>
      <w:r>
        <w:rPr>
          <w:rFonts w:ascii="Times New Roman" w:hint="eastAsia"/>
          <w:sz w:val="26"/>
          <w:vertAlign w:val="superscript"/>
          <w:lang w:eastAsia="zh-CN"/>
        </w:rPr>
        <w:t>th</w:t>
      </w:r>
      <w:r>
        <w:rPr>
          <w:rFonts w:ascii="Times New Roman" w:hint="eastAsia"/>
          <w:sz w:val="26"/>
          <w:lang w:eastAsia="zh-CN"/>
        </w:rPr>
        <w:t>, 15</w:t>
      </w:r>
      <w:r>
        <w:rPr>
          <w:rFonts w:ascii="Times New Roman" w:hint="eastAsia"/>
          <w:sz w:val="26"/>
          <w:vertAlign w:val="superscript"/>
          <w:lang w:eastAsia="zh-CN"/>
        </w:rPr>
        <w:t>th</w:t>
      </w:r>
      <w:r>
        <w:rPr>
          <w:rFonts w:ascii="Times New Roman" w:hint="eastAsia"/>
          <w:sz w:val="26"/>
          <w:lang w:eastAsia="zh-CN"/>
        </w:rPr>
        <w:t xml:space="preserve"> and 18</w:t>
      </w:r>
      <w:r>
        <w:rPr>
          <w:rFonts w:ascii="Times New Roman" w:hint="eastAsia"/>
          <w:sz w:val="26"/>
          <w:vertAlign w:val="superscript"/>
          <w:lang w:eastAsia="zh-CN"/>
        </w:rPr>
        <w:t>th</w:t>
      </w:r>
      <w:r>
        <w:rPr>
          <w:rFonts w:ascii="Times New Roman" w:hint="eastAsia"/>
          <w:sz w:val="26"/>
          <w:lang w:eastAsia="zh-CN"/>
        </w:rPr>
        <w:t xml:space="preserve"> March 2002</w:t>
      </w:r>
    </w:p>
    <w:p w:rsidR="00746529" w:rsidRDefault="00746529">
      <w:pPr>
        <w:spacing w:line="480" w:lineRule="auto"/>
        <w:jc w:val="both"/>
        <w:rPr>
          <w:rFonts w:ascii="Times New Roman" w:hint="eastAsia"/>
          <w:sz w:val="26"/>
          <w:lang w:eastAsia="zh-CN"/>
        </w:rPr>
      </w:pPr>
      <w:r>
        <w:rPr>
          <w:rFonts w:ascii="Times New Roman"/>
          <w:sz w:val="26"/>
        </w:rPr>
        <w:t>Date of</w:t>
      </w:r>
      <w:r>
        <w:rPr>
          <w:rFonts w:ascii="Times New Roman" w:hint="eastAsia"/>
          <w:sz w:val="26"/>
          <w:lang w:eastAsia="zh-CN"/>
        </w:rPr>
        <w:t xml:space="preserve"> Handing Down of</w:t>
      </w:r>
      <w:r>
        <w:rPr>
          <w:rFonts w:ascii="Times New Roman"/>
          <w:sz w:val="26"/>
        </w:rPr>
        <w:t xml:space="preserve"> Judgment:</w:t>
      </w:r>
      <w:r>
        <w:rPr>
          <w:rFonts w:ascii="Times New Roman" w:hint="eastAsia"/>
          <w:sz w:val="26"/>
          <w:lang w:eastAsia="zh-CN"/>
        </w:rPr>
        <w:t xml:space="preserve"> 11</w:t>
      </w:r>
      <w:r>
        <w:rPr>
          <w:rFonts w:ascii="Times New Roman" w:hint="eastAsia"/>
          <w:sz w:val="26"/>
          <w:vertAlign w:val="superscript"/>
          <w:lang w:eastAsia="zh-CN"/>
        </w:rPr>
        <w:t>th</w:t>
      </w:r>
      <w:r>
        <w:rPr>
          <w:rFonts w:ascii="Times New Roman" w:hint="eastAsia"/>
          <w:sz w:val="26"/>
          <w:lang w:eastAsia="zh-CN"/>
        </w:rPr>
        <w:t xml:space="preserve"> April 2002</w:t>
      </w:r>
    </w:p>
    <w:p w:rsidR="00746529" w:rsidRDefault="00746529">
      <w:pPr>
        <w:spacing w:line="480" w:lineRule="auto"/>
        <w:jc w:val="both"/>
        <w:rPr>
          <w:rFonts w:ascii="Times New Roman" w:hint="eastAsia"/>
          <w:sz w:val="26"/>
          <w:lang w:eastAsia="zh-CN"/>
        </w:rPr>
      </w:pPr>
    </w:p>
    <w:p w:rsidR="00746529" w:rsidRDefault="00746529">
      <w:pPr>
        <w:pStyle w:val="Heading1"/>
        <w:rPr>
          <w:rFonts w:hint="eastAsia"/>
          <w:b/>
          <w:lang w:eastAsia="zh-CN"/>
        </w:rPr>
      </w:pPr>
      <w:r>
        <w:rPr>
          <w:b/>
        </w:rPr>
        <w:t>JUDGMENT</w:t>
      </w:r>
    </w:p>
    <w:p w:rsidR="00746529" w:rsidRDefault="00746529">
      <w:pPr>
        <w:rPr>
          <w:rFonts w:hint="eastAsia"/>
          <w:lang w:eastAsia="zh-CN"/>
        </w:rPr>
      </w:pPr>
    </w:p>
    <w:p w:rsidR="00746529" w:rsidRDefault="00746529">
      <w:pPr>
        <w:pStyle w:val="Heading2"/>
      </w:pPr>
      <w:r>
        <w:t>The Background</w:t>
      </w: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On 15</w:t>
      </w:r>
      <w:r>
        <w:rPr>
          <w:rFonts w:ascii="Times New Roman"/>
          <w:sz w:val="26"/>
          <w:vertAlign w:val="superscript"/>
        </w:rPr>
        <w:t>th</w:t>
      </w:r>
      <w:r>
        <w:rPr>
          <w:rFonts w:ascii="Times New Roman"/>
          <w:sz w:val="26"/>
        </w:rPr>
        <w:t xml:space="preserve"> September 2000 at about 4:30 p.m., the Plaintiff was driving a public bus JK8840 (“the Bus”) along Po Lam Road, Tseung Kwan O, westbound upslope.  When coming near Ma Yau Tong Village, the Bus collided with a medium </w:t>
      </w:r>
      <w:r>
        <w:rPr>
          <w:rFonts w:ascii="Times New Roman"/>
          <w:sz w:val="26"/>
        </w:rPr>
        <w:lastRenderedPageBreak/>
        <w:t>goods vehicle AG2778 (“the Lorry”) driven by the 1</w:t>
      </w:r>
      <w:r>
        <w:rPr>
          <w:rFonts w:ascii="Times New Roman"/>
          <w:sz w:val="26"/>
          <w:vertAlign w:val="superscript"/>
        </w:rPr>
        <w:t>st</w:t>
      </w:r>
      <w:r>
        <w:rPr>
          <w:rFonts w:ascii="Times New Roman"/>
          <w:sz w:val="26"/>
        </w:rPr>
        <w:t xml:space="preserve"> Defendant.  As a result, the Plaintiff suffered injuries. </w:t>
      </w:r>
    </w:p>
    <w:p w:rsidR="00746529" w:rsidRDefault="00746529">
      <w:pPr>
        <w:tabs>
          <w:tab w:val="left" w:pos="2160"/>
        </w:tabs>
        <w:spacing w:line="480" w:lineRule="auto"/>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After the said accident, Police investigated and prosecuted the 1</w:t>
      </w:r>
      <w:r>
        <w:rPr>
          <w:rFonts w:ascii="Times New Roman"/>
          <w:sz w:val="26"/>
          <w:vertAlign w:val="superscript"/>
        </w:rPr>
        <w:t>st</w:t>
      </w:r>
      <w:r>
        <w:rPr>
          <w:rFonts w:ascii="Times New Roman"/>
          <w:sz w:val="26"/>
        </w:rPr>
        <w:t xml:space="preserve"> Defendant for careless driving.  He pleaded guilty and was convicted at San Po Kong Magistracy.  A brief fact was read out to the 1</w:t>
      </w:r>
      <w:r>
        <w:rPr>
          <w:rFonts w:ascii="Times New Roman"/>
          <w:sz w:val="26"/>
          <w:vertAlign w:val="superscript"/>
        </w:rPr>
        <w:t>st</w:t>
      </w:r>
      <w:r>
        <w:rPr>
          <w:rFonts w:ascii="Times New Roman"/>
          <w:sz w:val="26"/>
        </w:rPr>
        <w:t xml:space="preserve"> Defendant before he was convicted and the 1</w:t>
      </w:r>
      <w:r>
        <w:rPr>
          <w:rFonts w:ascii="Times New Roman"/>
          <w:sz w:val="26"/>
          <w:vertAlign w:val="superscript"/>
        </w:rPr>
        <w:t>st</w:t>
      </w:r>
      <w:r>
        <w:rPr>
          <w:rFonts w:ascii="Times New Roman"/>
          <w:sz w:val="26"/>
        </w:rPr>
        <w:t xml:space="preserve"> Defendant admitted those facts before the learned Magistrate.  The summons and brief fact appear at page C</w:t>
      </w:r>
      <w:r>
        <w:rPr>
          <w:rFonts w:ascii="Times New Roman" w:hint="eastAsia"/>
          <w:sz w:val="26"/>
          <w:lang w:eastAsia="zh-CN"/>
        </w:rPr>
        <w:t>-</w:t>
      </w:r>
      <w:r>
        <w:rPr>
          <w:rFonts w:ascii="Times New Roman"/>
          <w:sz w:val="26"/>
        </w:rPr>
        <w:t>23</w:t>
      </w:r>
      <w:r>
        <w:rPr>
          <w:rFonts w:ascii="Times New Roman" w:hint="eastAsia"/>
          <w:sz w:val="26"/>
          <w:lang w:eastAsia="zh-CN"/>
        </w:rPr>
        <w:t xml:space="preserve"> to C</w:t>
      </w:r>
      <w:r>
        <w:rPr>
          <w:rFonts w:ascii="Times New Roman"/>
          <w:sz w:val="26"/>
        </w:rPr>
        <w:t>-24 of the Bundle.</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Plaintiff brings this action to recover damages against the 1</w:t>
      </w:r>
      <w:r>
        <w:rPr>
          <w:rFonts w:ascii="Times New Roman"/>
          <w:sz w:val="26"/>
          <w:vertAlign w:val="superscript"/>
        </w:rPr>
        <w:t>st</w:t>
      </w:r>
      <w:r>
        <w:rPr>
          <w:rFonts w:ascii="Times New Roman"/>
          <w:sz w:val="26"/>
        </w:rPr>
        <w:t xml:space="preserve"> Defendant contending that the accident was caused by the negligence of the 1</w:t>
      </w:r>
      <w:r>
        <w:rPr>
          <w:rFonts w:ascii="Times New Roman"/>
          <w:sz w:val="26"/>
          <w:vertAlign w:val="superscript"/>
        </w:rPr>
        <w:t>st</w:t>
      </w:r>
      <w:r>
        <w:rPr>
          <w:rFonts w:ascii="Times New Roman"/>
          <w:sz w:val="26"/>
        </w:rPr>
        <w:t xml:space="preserve"> Defendant.  The 2</w:t>
      </w:r>
      <w:r>
        <w:rPr>
          <w:rFonts w:ascii="Times New Roman"/>
          <w:sz w:val="26"/>
          <w:vertAlign w:val="superscript"/>
        </w:rPr>
        <w:t>nd</w:t>
      </w:r>
      <w:r>
        <w:rPr>
          <w:rFonts w:ascii="Times New Roman"/>
          <w:sz w:val="26"/>
        </w:rPr>
        <w:t xml:space="preserve"> Defendant is at the material time the employer of the 1</w:t>
      </w:r>
      <w:r>
        <w:rPr>
          <w:rFonts w:ascii="Times New Roman"/>
          <w:sz w:val="26"/>
          <w:vertAlign w:val="superscript"/>
        </w:rPr>
        <w:t>st</w:t>
      </w:r>
      <w:r>
        <w:rPr>
          <w:rFonts w:ascii="Times New Roman"/>
          <w:sz w:val="26"/>
        </w:rPr>
        <w:t xml:space="preserve"> Defendant and the Plaintiff contends that he should be vicariously liable for the negligent act of the 1</w:t>
      </w:r>
      <w:r>
        <w:rPr>
          <w:rFonts w:ascii="Times New Roman"/>
          <w:sz w:val="26"/>
          <w:vertAlign w:val="superscript"/>
        </w:rPr>
        <w:t>st</w:t>
      </w:r>
      <w:r>
        <w:rPr>
          <w:rFonts w:ascii="Times New Roman"/>
          <w:sz w:val="26"/>
        </w:rPr>
        <w:t xml:space="preserve"> Defendant.</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1</w:t>
      </w:r>
      <w:r>
        <w:rPr>
          <w:rFonts w:ascii="Times New Roman"/>
          <w:sz w:val="26"/>
          <w:vertAlign w:val="superscript"/>
        </w:rPr>
        <w:t>st</w:t>
      </w:r>
      <w:r>
        <w:rPr>
          <w:rFonts w:ascii="Times New Roman"/>
          <w:sz w:val="26"/>
        </w:rPr>
        <w:t xml:space="preserve"> Defendant denies that he was negligent and/or caused the accident.  He contends that the Plaintiff was negligent in </w:t>
      </w:r>
      <w:r>
        <w:rPr>
          <w:rFonts w:ascii="Times New Roman" w:hint="eastAsia"/>
          <w:sz w:val="26"/>
          <w:lang w:eastAsia="zh-CN"/>
        </w:rPr>
        <w:t xml:space="preserve">driving </w:t>
      </w:r>
      <w:r>
        <w:rPr>
          <w:rFonts w:ascii="Times New Roman"/>
          <w:sz w:val="26"/>
        </w:rPr>
        <w:t xml:space="preserve">the Bus against the tail of the Lorry.  He also explains that he pleaded guilty to the charge of careless driving simply to save trouble and expense.  </w:t>
      </w:r>
      <w:r>
        <w:rPr>
          <w:rFonts w:ascii="Times New Roman" w:hint="eastAsia"/>
          <w:sz w:val="26"/>
          <w:lang w:eastAsia="zh-CN"/>
        </w:rPr>
        <w:t>The 2</w:t>
      </w:r>
      <w:r>
        <w:rPr>
          <w:rFonts w:ascii="Times New Roman" w:hint="eastAsia"/>
          <w:sz w:val="26"/>
          <w:vertAlign w:val="superscript"/>
          <w:lang w:eastAsia="zh-CN"/>
        </w:rPr>
        <w:t>nd</w:t>
      </w:r>
      <w:r>
        <w:rPr>
          <w:rFonts w:ascii="Times New Roman" w:hint="eastAsia"/>
          <w:sz w:val="26"/>
          <w:lang w:eastAsia="zh-CN"/>
        </w:rPr>
        <w:t xml:space="preserve"> </w:t>
      </w:r>
      <w:r>
        <w:rPr>
          <w:rFonts w:ascii="Times New Roman"/>
          <w:sz w:val="26"/>
          <w:lang w:eastAsia="zh-CN"/>
        </w:rPr>
        <w:t>Defendant</w:t>
      </w:r>
      <w:r>
        <w:rPr>
          <w:rFonts w:ascii="Times New Roman" w:hint="eastAsia"/>
          <w:sz w:val="26"/>
          <w:lang w:eastAsia="zh-CN"/>
        </w:rPr>
        <w:t xml:space="preserve"> does not deny the vicarious liability, if the 1</w:t>
      </w:r>
      <w:r>
        <w:rPr>
          <w:rFonts w:ascii="Times New Roman" w:hint="eastAsia"/>
          <w:sz w:val="26"/>
          <w:vertAlign w:val="superscript"/>
          <w:lang w:eastAsia="zh-CN"/>
        </w:rPr>
        <w:t>st</w:t>
      </w:r>
      <w:r>
        <w:rPr>
          <w:rFonts w:ascii="Times New Roman" w:hint="eastAsia"/>
          <w:sz w:val="26"/>
          <w:lang w:eastAsia="zh-CN"/>
        </w:rPr>
        <w:t xml:space="preserve"> </w:t>
      </w:r>
      <w:r>
        <w:rPr>
          <w:rFonts w:ascii="Times New Roman"/>
          <w:sz w:val="26"/>
          <w:lang w:eastAsia="zh-CN"/>
        </w:rPr>
        <w:t>Defendant</w:t>
      </w:r>
      <w:r>
        <w:rPr>
          <w:rFonts w:ascii="Times New Roman" w:hint="eastAsia"/>
          <w:sz w:val="26"/>
          <w:lang w:eastAsia="zh-CN"/>
        </w:rPr>
        <w:t xml:space="preserve"> was </w:t>
      </w:r>
      <w:r>
        <w:rPr>
          <w:rFonts w:ascii="Times New Roman"/>
          <w:sz w:val="26"/>
          <w:lang w:eastAsia="zh-CN"/>
        </w:rPr>
        <w:t>negligent</w:t>
      </w:r>
      <w:r>
        <w:rPr>
          <w:rFonts w:ascii="Times New Roman" w:hint="eastAsia"/>
          <w:sz w:val="26"/>
          <w:lang w:eastAsia="zh-CN"/>
        </w:rPr>
        <w:t xml:space="preserve">.  </w:t>
      </w:r>
    </w:p>
    <w:p w:rsidR="00746529" w:rsidRDefault="00746529">
      <w:pPr>
        <w:tabs>
          <w:tab w:val="num" w:pos="1418"/>
        </w:tabs>
        <w:spacing w:line="480" w:lineRule="auto"/>
        <w:jc w:val="both"/>
        <w:rPr>
          <w:rFonts w:ascii="Times New Roman"/>
          <w:sz w:val="26"/>
        </w:rPr>
      </w:pPr>
    </w:p>
    <w:p w:rsidR="00746529" w:rsidRDefault="00746529">
      <w:pPr>
        <w:pStyle w:val="Heading3"/>
        <w:tabs>
          <w:tab w:val="num" w:pos="1418"/>
        </w:tabs>
        <w:jc w:val="both"/>
      </w:pPr>
      <w:r>
        <w:lastRenderedPageBreak/>
        <w:t>The Plaintiff’s case on Liability</w:t>
      </w: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Plaintiff used to be a driver for the Kowloon Motor Bus Company (1933) Ltd.  He retired on 28</w:t>
      </w:r>
      <w:r>
        <w:rPr>
          <w:rFonts w:ascii="Times New Roman"/>
          <w:sz w:val="26"/>
          <w:vertAlign w:val="superscript"/>
        </w:rPr>
        <w:t>th</w:t>
      </w:r>
      <w:r>
        <w:rPr>
          <w:rFonts w:ascii="Times New Roman"/>
          <w:sz w:val="26"/>
        </w:rPr>
        <w:t xml:space="preserve"> May 1999 and worked as a school bus driver starting from 10</w:t>
      </w:r>
      <w:r>
        <w:rPr>
          <w:rFonts w:ascii="Times New Roman" w:hint="eastAsia"/>
          <w:sz w:val="26"/>
          <w:vertAlign w:val="superscript"/>
          <w:lang w:eastAsia="zh-CN"/>
        </w:rPr>
        <w:t>th</w:t>
      </w:r>
      <w:r>
        <w:rPr>
          <w:rFonts w:ascii="Times New Roman" w:hint="eastAsia"/>
          <w:sz w:val="26"/>
          <w:lang w:eastAsia="zh-CN"/>
        </w:rPr>
        <w:t xml:space="preserve"> </w:t>
      </w:r>
      <w:r>
        <w:rPr>
          <w:rFonts w:ascii="Times New Roman"/>
          <w:sz w:val="26"/>
        </w:rPr>
        <w:t xml:space="preserve">October 1999.  On the date of accident, he was driving the Bus carrying some students home.  At about 4:30 p.m., he drove along Po Lam Road, Tseung Kwan O, westbound going </w:t>
      </w:r>
      <w:r>
        <w:rPr>
          <w:rFonts w:ascii="Times New Roman" w:hint="eastAsia"/>
          <w:sz w:val="26"/>
          <w:lang w:eastAsia="zh-CN"/>
        </w:rPr>
        <w:t xml:space="preserve">upslope </w:t>
      </w:r>
      <w:r>
        <w:rPr>
          <w:rFonts w:ascii="Times New Roman"/>
          <w:sz w:val="26"/>
        </w:rPr>
        <w:t>in the second lane.  He was then travelling at about 30 Kmph.</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Plaintiff said he traveled along this part of the road very often and he was familiar with the traffic condition.  He knew that sometimes lorries would come out from the godown or construction site next to the road.  Therefore, he always traveled along the second lane.</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When reaching Ma Yau Tong Village, the Plaintiff saw the Lorry stopped at the entrance of Po Wah Godown.  The rear of the Lorry protruded out onto the first lane of the road, taking up about 1/3 of that lane.  The Plaintiff kept driving in the second lane.  When the Bus was about 1 meter away from the Lorry, the Lorry suddenly reversed and hit the left front of the Bus.  The Plaintiff swerved the Bus and moved onto the opposite lane and stopped on the pavement. The final position of the Bus appears in a pho</w:t>
      </w:r>
      <w:r>
        <w:rPr>
          <w:rFonts w:ascii="Times New Roman"/>
          <w:sz w:val="26"/>
        </w:rPr>
        <w:t xml:space="preserve">tograph no.3 at </w:t>
      </w:r>
      <w:r>
        <w:rPr>
          <w:rFonts w:ascii="Times New Roman" w:hint="eastAsia"/>
          <w:sz w:val="26"/>
          <w:lang w:eastAsia="zh-CN"/>
        </w:rPr>
        <w:t xml:space="preserve">page </w:t>
      </w:r>
      <w:r>
        <w:rPr>
          <w:rFonts w:ascii="Times New Roman"/>
          <w:sz w:val="26"/>
        </w:rPr>
        <w:t>C</w:t>
      </w:r>
      <w:r>
        <w:rPr>
          <w:rFonts w:ascii="Times New Roman" w:hint="eastAsia"/>
          <w:sz w:val="26"/>
          <w:lang w:eastAsia="zh-CN"/>
        </w:rPr>
        <w:t>-</w:t>
      </w:r>
      <w:r>
        <w:rPr>
          <w:rFonts w:ascii="Times New Roman"/>
          <w:sz w:val="26"/>
        </w:rPr>
        <w:t>26 of the Bundle.</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The Plaintiff suffered injury and he was helped to come down the Bus by someone.  His spectacles were broken.  He looked across the road and found that the position of the Lorry was not the same.  It had moved inward.  When asked to look at the photographs at </w:t>
      </w:r>
      <w:r>
        <w:rPr>
          <w:rFonts w:ascii="Times New Roman" w:hint="eastAsia"/>
          <w:sz w:val="26"/>
          <w:lang w:eastAsia="zh-CN"/>
        </w:rPr>
        <w:t xml:space="preserve">page </w:t>
      </w:r>
      <w:r>
        <w:rPr>
          <w:rFonts w:ascii="Times New Roman"/>
          <w:sz w:val="26"/>
        </w:rPr>
        <w:t xml:space="preserve">C-25, the Plaintiff said the position was not the same as </w:t>
      </w:r>
      <w:r>
        <w:rPr>
          <w:rFonts w:ascii="Times New Roman" w:hint="eastAsia"/>
          <w:sz w:val="26"/>
          <w:lang w:eastAsia="zh-CN"/>
        </w:rPr>
        <w:t xml:space="preserve">when </w:t>
      </w:r>
      <w:r>
        <w:rPr>
          <w:rFonts w:ascii="Times New Roman"/>
          <w:sz w:val="26"/>
        </w:rPr>
        <w:t xml:space="preserve">he first saw the Lorry.  He said the position of the Lorry when he first saw it was as shown in his sketch provided to the Police appearing at </w:t>
      </w:r>
      <w:r>
        <w:rPr>
          <w:rFonts w:ascii="Times New Roman" w:hint="eastAsia"/>
          <w:sz w:val="26"/>
          <w:lang w:eastAsia="zh-CN"/>
        </w:rPr>
        <w:t xml:space="preserve">page </w:t>
      </w:r>
      <w:r>
        <w:rPr>
          <w:rFonts w:ascii="Times New Roman"/>
          <w:sz w:val="26"/>
        </w:rPr>
        <w:t xml:space="preserve">C-21 of the Bundle.  </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When being cross-examined on this sketch, the </w:t>
      </w:r>
      <w:r>
        <w:rPr>
          <w:rFonts w:ascii="Times New Roman"/>
          <w:sz w:val="26"/>
          <w:lang w:eastAsia="zh-CN"/>
        </w:rPr>
        <w:t>Plaintiff</w:t>
      </w:r>
      <w:r>
        <w:rPr>
          <w:rFonts w:ascii="Times New Roman" w:hint="eastAsia"/>
          <w:sz w:val="26"/>
          <w:lang w:eastAsia="zh-CN"/>
        </w:rPr>
        <w:t xml:space="preserve"> </w:t>
      </w:r>
      <w:r>
        <w:rPr>
          <w:rFonts w:ascii="Times New Roman"/>
          <w:sz w:val="26"/>
        </w:rPr>
        <w:t xml:space="preserve">agreed that the Bus collided with the right end of the Lorry.  He also said </w:t>
      </w:r>
      <w:r>
        <w:rPr>
          <w:rFonts w:ascii="Times New Roman" w:hint="eastAsia"/>
          <w:sz w:val="26"/>
          <w:lang w:eastAsia="zh-CN"/>
        </w:rPr>
        <w:t xml:space="preserve">that </w:t>
      </w:r>
      <w:r>
        <w:rPr>
          <w:rFonts w:ascii="Times New Roman"/>
          <w:sz w:val="26"/>
        </w:rPr>
        <w:t>when the Lorry backed to collide with the Bus, the Lorry was not backing straight as he indicated on the sketch.  It had turned.</w:t>
      </w:r>
    </w:p>
    <w:p w:rsidR="00746529" w:rsidRDefault="00746529">
      <w:pPr>
        <w:tabs>
          <w:tab w:val="num" w:pos="1418"/>
        </w:tabs>
        <w:spacing w:line="480" w:lineRule="auto"/>
        <w:jc w:val="both"/>
        <w:rPr>
          <w:rFonts w:ascii="Times New Roman"/>
          <w:sz w:val="26"/>
        </w:rPr>
      </w:pPr>
    </w:p>
    <w:p w:rsidR="00746529" w:rsidRDefault="00746529">
      <w:pPr>
        <w:pStyle w:val="Heading3"/>
        <w:tabs>
          <w:tab w:val="num" w:pos="1418"/>
        </w:tabs>
        <w:jc w:val="both"/>
      </w:pPr>
      <w:r>
        <w:t>The Defendants’ case on Liability</w:t>
      </w: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1</w:t>
      </w:r>
      <w:r>
        <w:rPr>
          <w:rFonts w:ascii="Times New Roman"/>
          <w:sz w:val="26"/>
          <w:vertAlign w:val="superscript"/>
        </w:rPr>
        <w:t>st</w:t>
      </w:r>
      <w:r>
        <w:rPr>
          <w:rFonts w:ascii="Times New Roman"/>
          <w:sz w:val="26"/>
        </w:rPr>
        <w:t xml:space="preserve"> Defendant said that on the day of </w:t>
      </w:r>
      <w:r>
        <w:rPr>
          <w:rFonts w:ascii="Times New Roman" w:hint="eastAsia"/>
          <w:sz w:val="26"/>
          <w:lang w:eastAsia="zh-CN"/>
        </w:rPr>
        <w:t xml:space="preserve">the </w:t>
      </w:r>
      <w:r>
        <w:rPr>
          <w:rFonts w:ascii="Times New Roman"/>
          <w:sz w:val="26"/>
        </w:rPr>
        <w:t xml:space="preserve">accident, he </w:t>
      </w:r>
      <w:r>
        <w:rPr>
          <w:rFonts w:ascii="Times New Roman" w:hint="eastAsia"/>
          <w:sz w:val="26"/>
          <w:lang w:eastAsia="zh-CN"/>
        </w:rPr>
        <w:t xml:space="preserve">was </w:t>
      </w:r>
      <w:r>
        <w:rPr>
          <w:rFonts w:ascii="Times New Roman"/>
          <w:sz w:val="26"/>
        </w:rPr>
        <w:t>dr</w:t>
      </w:r>
      <w:r>
        <w:rPr>
          <w:rFonts w:ascii="Times New Roman" w:hint="eastAsia"/>
          <w:sz w:val="26"/>
          <w:lang w:eastAsia="zh-CN"/>
        </w:rPr>
        <w:t>iving</w:t>
      </w:r>
      <w:r>
        <w:rPr>
          <w:rFonts w:ascii="Times New Roman"/>
          <w:sz w:val="26"/>
        </w:rPr>
        <w:t xml:space="preserve"> the Lorry along Po Lam Road eastbound going down</w:t>
      </w:r>
      <w:r>
        <w:rPr>
          <w:rFonts w:ascii="Times New Roman" w:hint="eastAsia"/>
          <w:sz w:val="26"/>
          <w:lang w:eastAsia="zh-CN"/>
        </w:rPr>
        <w:t>slope</w:t>
      </w:r>
      <w:r>
        <w:rPr>
          <w:rFonts w:ascii="Times New Roman"/>
          <w:sz w:val="26"/>
        </w:rPr>
        <w:t>.  He was to go to Po Wah Godown to collect some goods for delivery to Wanchai.  He drove into the empty space immediately outside the entrance of the Godown.  The Lorry was not protruding onto the road at this moment.  His assistant went to open the door of the Godown.  The 1</w:t>
      </w:r>
      <w:r>
        <w:rPr>
          <w:rFonts w:ascii="Times New Roman"/>
          <w:sz w:val="26"/>
          <w:vertAlign w:val="superscript"/>
        </w:rPr>
        <w:t>st</w:t>
      </w:r>
      <w:r>
        <w:rPr>
          <w:rFonts w:ascii="Times New Roman"/>
          <w:sz w:val="26"/>
        </w:rPr>
        <w:t xml:space="preserve"> Defendant intended to back the Lorry into the Godown.  So he started to back the Lorry onto Po Lam Road in order </w:t>
      </w:r>
      <w:r>
        <w:rPr>
          <w:rFonts w:ascii="Times New Roman"/>
          <w:sz w:val="26"/>
        </w:rPr>
        <w:t xml:space="preserve">to be in a position to back the Lorry into the Godown.  His assistant did not keep a </w:t>
      </w:r>
      <w:r>
        <w:rPr>
          <w:rFonts w:ascii="Times New Roman"/>
          <w:color w:val="000000"/>
          <w:sz w:val="26"/>
        </w:rPr>
        <w:t xml:space="preserve">watch out </w:t>
      </w:r>
      <w:r>
        <w:rPr>
          <w:rFonts w:ascii="Times New Roman"/>
          <w:sz w:val="26"/>
        </w:rPr>
        <w:t>or provide signal for him</w:t>
      </w:r>
      <w:r>
        <w:rPr>
          <w:rFonts w:ascii="Times New Roman"/>
          <w:color w:val="000000"/>
          <w:sz w:val="26"/>
        </w:rPr>
        <w:t xml:space="preserve"> whil</w:t>
      </w:r>
      <w:r>
        <w:rPr>
          <w:rFonts w:ascii="Times New Roman" w:hint="eastAsia"/>
          <w:color w:val="000000"/>
          <w:sz w:val="26"/>
          <w:lang w:eastAsia="zh-CN"/>
        </w:rPr>
        <w:t>e</w:t>
      </w:r>
      <w:r>
        <w:rPr>
          <w:rFonts w:ascii="Times New Roman"/>
          <w:color w:val="000000"/>
          <w:sz w:val="26"/>
        </w:rPr>
        <w:t xml:space="preserve"> </w:t>
      </w:r>
      <w:r>
        <w:rPr>
          <w:rFonts w:ascii="Times New Roman" w:hint="eastAsia"/>
          <w:sz w:val="26"/>
          <w:lang w:eastAsia="zh-CN"/>
        </w:rPr>
        <w:t xml:space="preserve">he </w:t>
      </w:r>
      <w:r>
        <w:rPr>
          <w:rFonts w:ascii="Times New Roman"/>
          <w:sz w:val="26"/>
        </w:rPr>
        <w:t>back</w:t>
      </w:r>
      <w:r>
        <w:rPr>
          <w:rFonts w:ascii="Times New Roman" w:hint="eastAsia"/>
          <w:sz w:val="26"/>
          <w:lang w:eastAsia="zh-CN"/>
        </w:rPr>
        <w:t>ed</w:t>
      </w:r>
      <w:r>
        <w:rPr>
          <w:rFonts w:ascii="Times New Roman"/>
          <w:sz w:val="26"/>
        </w:rPr>
        <w:t xml:space="preserve"> the Lorry.</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Lorry was moving at the speed of about 5 Kmph.  When the rear of the Lorry was about 2 feet onto the first lane of Po Lam Road, the 1</w:t>
      </w:r>
      <w:r>
        <w:rPr>
          <w:rFonts w:ascii="Times New Roman"/>
          <w:sz w:val="26"/>
          <w:vertAlign w:val="superscript"/>
        </w:rPr>
        <w:t>st</w:t>
      </w:r>
      <w:r>
        <w:rPr>
          <w:rFonts w:ascii="Times New Roman"/>
          <w:sz w:val="26"/>
        </w:rPr>
        <w:t xml:space="preserve"> Defendant saw the Bus coming up the first lane of Po Lam Road.  So he stopped the Lorry completely to let the Bus pass by.  But he did not keep an eye on the Bus.  After about 5 seconds, he heard a loud noise and on investigation, he found that the Bus had run to the opposite lane of Po Lam Road.  But he did not know how the Bus ran into the Lorry, as he was not watching the Bus before the collision.</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1</w:t>
      </w:r>
      <w:r>
        <w:rPr>
          <w:rFonts w:ascii="Times New Roman"/>
          <w:sz w:val="26"/>
          <w:vertAlign w:val="superscript"/>
        </w:rPr>
        <w:t>st</w:t>
      </w:r>
      <w:r>
        <w:rPr>
          <w:rFonts w:ascii="Times New Roman"/>
          <w:sz w:val="26"/>
        </w:rPr>
        <w:t xml:space="preserve"> Defendant said when he </w:t>
      </w:r>
      <w:r>
        <w:rPr>
          <w:rFonts w:ascii="Times New Roman" w:hint="eastAsia"/>
          <w:sz w:val="26"/>
          <w:lang w:eastAsia="zh-CN"/>
        </w:rPr>
        <w:t xml:space="preserve">began to </w:t>
      </w:r>
      <w:r>
        <w:rPr>
          <w:rFonts w:ascii="Times New Roman"/>
          <w:sz w:val="26"/>
        </w:rPr>
        <w:t>back</w:t>
      </w:r>
      <w:r>
        <w:rPr>
          <w:rFonts w:ascii="Times New Roman" w:hint="eastAsia"/>
          <w:sz w:val="26"/>
          <w:lang w:eastAsia="zh-CN"/>
        </w:rPr>
        <w:t xml:space="preserve"> </w:t>
      </w:r>
      <w:r>
        <w:rPr>
          <w:rFonts w:ascii="Times New Roman"/>
          <w:sz w:val="26"/>
        </w:rPr>
        <w:t xml:space="preserve"> the Lorry, he was in a position to see a distance of 60 meters down Po Lam Road.  There was no vehicle coming.  And after the accident, he had not moved the Lorry.</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When he was cross-examined on the guilty plea, the 1</w:t>
      </w:r>
      <w:r>
        <w:rPr>
          <w:rFonts w:ascii="Times New Roman"/>
          <w:sz w:val="26"/>
          <w:vertAlign w:val="superscript"/>
        </w:rPr>
        <w:t>st</w:t>
      </w:r>
      <w:r>
        <w:rPr>
          <w:rFonts w:ascii="Times New Roman"/>
          <w:sz w:val="26"/>
        </w:rPr>
        <w:t xml:space="preserve"> Defendant admit</w:t>
      </w:r>
      <w:r>
        <w:rPr>
          <w:rFonts w:ascii="Times New Roman" w:hint="eastAsia"/>
          <w:sz w:val="26"/>
          <w:lang w:eastAsia="zh-CN"/>
        </w:rPr>
        <w:t>ted</w:t>
      </w:r>
      <w:r>
        <w:rPr>
          <w:rFonts w:ascii="Times New Roman"/>
          <w:sz w:val="26"/>
        </w:rPr>
        <w:t xml:space="preserve"> that the brief facts had been interpreted to him and he admi</w:t>
      </w:r>
      <w:r>
        <w:rPr>
          <w:rFonts w:ascii="Times New Roman" w:hint="eastAsia"/>
          <w:sz w:val="26"/>
          <w:lang w:eastAsia="zh-CN"/>
        </w:rPr>
        <w:t>tted</w:t>
      </w:r>
      <w:r>
        <w:rPr>
          <w:rFonts w:ascii="Times New Roman"/>
          <w:sz w:val="26"/>
        </w:rPr>
        <w:t xml:space="preserve"> the same to the learned Magistrate.  He agree</w:t>
      </w:r>
      <w:r>
        <w:rPr>
          <w:rFonts w:ascii="Times New Roman" w:hint="eastAsia"/>
          <w:sz w:val="26"/>
          <w:lang w:eastAsia="zh-CN"/>
        </w:rPr>
        <w:t>d</w:t>
      </w:r>
      <w:r>
        <w:rPr>
          <w:rFonts w:ascii="Times New Roman"/>
          <w:sz w:val="26"/>
        </w:rPr>
        <w:t xml:space="preserve"> with Counsel for the Plaintiff that the brief fact</w:t>
      </w:r>
      <w:r>
        <w:rPr>
          <w:rFonts w:ascii="Times New Roman" w:hint="eastAsia"/>
          <w:sz w:val="26"/>
          <w:lang w:eastAsia="zh-CN"/>
        </w:rPr>
        <w:t>s</w:t>
      </w:r>
      <w:r>
        <w:rPr>
          <w:rFonts w:ascii="Times New Roman"/>
          <w:sz w:val="26"/>
        </w:rPr>
        <w:t xml:space="preserve"> was accurate.  Later, he explained that he want</w:t>
      </w:r>
      <w:r>
        <w:rPr>
          <w:rFonts w:ascii="Times New Roman" w:hint="eastAsia"/>
          <w:sz w:val="26"/>
          <w:lang w:eastAsia="zh-CN"/>
        </w:rPr>
        <w:t>ed</w:t>
      </w:r>
      <w:r>
        <w:rPr>
          <w:rFonts w:ascii="Times New Roman"/>
          <w:sz w:val="26"/>
        </w:rPr>
        <w:t xml:space="preserve"> to tell the truth at this trial. </w:t>
      </w:r>
    </w:p>
    <w:p w:rsidR="00746529" w:rsidRDefault="00746529">
      <w:pPr>
        <w:tabs>
          <w:tab w:val="num" w:pos="1418"/>
        </w:tabs>
        <w:spacing w:line="480" w:lineRule="auto"/>
        <w:jc w:val="both"/>
        <w:rPr>
          <w:rFonts w:ascii="Times New Roman"/>
          <w:sz w:val="26"/>
        </w:rPr>
      </w:pPr>
    </w:p>
    <w:p w:rsidR="00746529" w:rsidRDefault="00746529">
      <w:pPr>
        <w:pStyle w:val="Heading3"/>
        <w:tabs>
          <w:tab w:val="num" w:pos="1418"/>
        </w:tabs>
        <w:jc w:val="both"/>
      </w:pPr>
      <w:r>
        <w:t>My Finding</w:t>
      </w:r>
      <w:r>
        <w:rPr>
          <w:rFonts w:hint="eastAsia"/>
          <w:lang w:eastAsia="zh-CN"/>
        </w:rPr>
        <w:t>s</w:t>
      </w:r>
      <w:r>
        <w:t xml:space="preserve"> on Liability</w:t>
      </w: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 The effect of a conviction of careless driving shifts the burden of proof to the 1</w:t>
      </w:r>
      <w:r>
        <w:rPr>
          <w:rFonts w:ascii="Times New Roman"/>
          <w:sz w:val="26"/>
          <w:vertAlign w:val="superscript"/>
        </w:rPr>
        <w:t>st</w:t>
      </w:r>
      <w:r>
        <w:rPr>
          <w:rFonts w:ascii="Times New Roman"/>
          <w:sz w:val="26"/>
        </w:rPr>
        <w:t xml:space="preserve"> Defendant to show that he was not negligent.  A famous ruling by Lord Denning deals with this point.  In </w:t>
      </w:r>
      <w:r>
        <w:rPr>
          <w:rFonts w:ascii="Times New Roman"/>
          <w:i/>
          <w:sz w:val="26"/>
          <w:u w:val="single"/>
        </w:rPr>
        <w:t>Stupple v. Royal Insurance Co.</w:t>
      </w:r>
      <w:r>
        <w:rPr>
          <w:rFonts w:ascii="Times New Roman"/>
          <w:sz w:val="26"/>
        </w:rPr>
        <w:t xml:space="preserve"> </w:t>
      </w:r>
      <w:r>
        <w:rPr>
          <w:rFonts w:ascii="Times New Roman"/>
          <w:i/>
          <w:sz w:val="26"/>
          <w:u w:val="single"/>
        </w:rPr>
        <w:t>Ltd.</w:t>
      </w:r>
      <w:r>
        <w:rPr>
          <w:rFonts w:ascii="Times New Roman"/>
          <w:sz w:val="26"/>
        </w:rPr>
        <w:t xml:space="preserve"> [1971] 1 QB 50, </w:t>
      </w:r>
      <w:r>
        <w:rPr>
          <w:rFonts w:ascii="Times New Roman" w:hint="eastAsia"/>
          <w:sz w:val="26"/>
          <w:lang w:eastAsia="zh-CN"/>
        </w:rPr>
        <w:t>H</w:t>
      </w:r>
      <w:r>
        <w:rPr>
          <w:rFonts w:ascii="Times New Roman"/>
          <w:sz w:val="26"/>
        </w:rPr>
        <w:t>is Lordship ruled on s.11 of the Civil Evidence Act (the equivalent of s.62 of the Evidence Ordinance)</w:t>
      </w:r>
      <w:r>
        <w:rPr>
          <w:rFonts w:ascii="Times New Roman" w:hint="eastAsia"/>
          <w:sz w:val="26"/>
          <w:lang w:eastAsia="zh-CN"/>
        </w:rPr>
        <w:t>:-</w:t>
      </w:r>
    </w:p>
    <w:p w:rsidR="00746529" w:rsidRDefault="00746529">
      <w:pPr>
        <w:pStyle w:val="BodyTextIndent"/>
        <w:tabs>
          <w:tab w:val="num" w:pos="1418"/>
        </w:tabs>
        <w:ind w:left="1134"/>
        <w:jc w:val="both"/>
        <w:rPr>
          <w:sz w:val="24"/>
        </w:rPr>
      </w:pPr>
      <w:r>
        <w:rPr>
          <w:sz w:val="24"/>
        </w:rPr>
        <w:t>The Act does not merely shift the evidential burden, as it is called. It shifts the legal burden of proof. … Take a running-down case where a plaintiff claims damages for negligent driving by the defendant.  If the defendant has not been convicte</w:t>
      </w:r>
      <w:r>
        <w:rPr>
          <w:sz w:val="24"/>
        </w:rPr>
        <w:t xml:space="preserve">d, the legal burden is on the plaintiff throughout.  But if the defendant has been convicted of careless driving, the legal burden is shifted. It is on the defendant himself.  At the end of the day, if the judge is left in doubt the defendant fails because the defendant has not discharged the legal burden which is upon him.  The burden is, no doubt, the civil burden.  He must show, on the balance of probabilities, that he was not negligent: …But he must show it nevertheless.  Otherwise he loses by the very </w:t>
      </w:r>
      <w:r>
        <w:rPr>
          <w:sz w:val="24"/>
        </w:rPr>
        <w:t>force of the conviction.</w:t>
      </w:r>
    </w:p>
    <w:p w:rsidR="00746529" w:rsidRDefault="00746529">
      <w:pPr>
        <w:tabs>
          <w:tab w:val="num" w:pos="1418"/>
        </w:tabs>
        <w:ind w:left="1134"/>
        <w:jc w:val="both"/>
        <w:rPr>
          <w:rFonts w:ascii="Times New Roman"/>
          <w:sz w:val="24"/>
        </w:rPr>
      </w:pPr>
    </w:p>
    <w:p w:rsidR="00746529" w:rsidRDefault="00746529">
      <w:pPr>
        <w:tabs>
          <w:tab w:val="num" w:pos="1418"/>
        </w:tabs>
        <w:ind w:left="1134"/>
        <w:jc w:val="both"/>
        <w:rPr>
          <w:rFonts w:ascii="Times New Roman"/>
          <w:sz w:val="24"/>
        </w:rPr>
      </w:pPr>
      <w:r>
        <w:rPr>
          <w:rFonts w:ascii="Times New Roman"/>
          <w:sz w:val="24"/>
        </w:rPr>
        <w:t>In any case, what weight is to be given to the criminal convictions? This must depend on the circumstances.  Take a plea of guilty.  Sometimes a defendant pleads guilty in error: or in a minor offence he may plead guilty to save time and expense, or to avoid some embarrassing fact coming out.  Afterwards, in the civil action, he can, I think, explain how he came to plead guilty.</w:t>
      </w:r>
    </w:p>
    <w:p w:rsidR="00746529" w:rsidRDefault="00746529">
      <w:pPr>
        <w:tabs>
          <w:tab w:val="num" w:pos="1418"/>
        </w:tabs>
        <w:ind w:left="1134"/>
        <w:jc w:val="both"/>
        <w:rPr>
          <w:rFonts w:ascii="Times New Roman"/>
          <w:sz w:val="24"/>
        </w:rPr>
      </w:pPr>
    </w:p>
    <w:p w:rsidR="00746529" w:rsidRDefault="00746529">
      <w:pPr>
        <w:pStyle w:val="BodyTextIndent2"/>
      </w:pPr>
      <w:r>
        <w:t>In my opinion, therefore, the weight to be given to a previous conviction is essentially for the judge at the civil trial.  Just as he has to evaluate the oral evidence of a witness, so he should evaluate the probative force of a conviction.</w:t>
      </w:r>
    </w:p>
    <w:p w:rsidR="00746529" w:rsidRDefault="00746529">
      <w:pPr>
        <w:tabs>
          <w:tab w:val="num" w:pos="1418"/>
        </w:tabs>
        <w:ind w:left="1134"/>
        <w:jc w:val="both"/>
        <w:rPr>
          <w:rFonts w:ascii="Times New Roman"/>
          <w:sz w:val="24"/>
        </w:rPr>
      </w:pPr>
    </w:p>
    <w:p w:rsidR="00746529" w:rsidRDefault="00746529">
      <w:pPr>
        <w:tabs>
          <w:tab w:val="num" w:pos="1418"/>
        </w:tabs>
        <w:ind w:left="1134"/>
        <w:jc w:val="both"/>
        <w:rPr>
          <w:rFonts w:ascii="Times New Roman"/>
          <w:sz w:val="24"/>
        </w:rPr>
      </w:pPr>
      <w:r>
        <w:rPr>
          <w:rFonts w:ascii="Times New Roman"/>
          <w:sz w:val="24"/>
        </w:rPr>
        <w:t>If the defendant should succeed in throwing doubt on the conviction, the plaintiff can rely, in answer, on the conviction itself, and he can supplement it, if he thinks it desirable, by producing (under the hearsay sections) the evidence given by the prosecution witnesses in the criminal trial, or if he wishes, he can call them again.  At the end of the civil case, the judge must ask himself whether the defendant has succeeded in overthrowing the conviction.  If not, the conviction stands and proves the cas</w:t>
      </w:r>
      <w:r>
        <w:rPr>
          <w:rFonts w:ascii="Times New Roman"/>
          <w:sz w:val="24"/>
        </w:rPr>
        <w:t>e.</w:t>
      </w:r>
    </w:p>
    <w:p w:rsidR="00746529" w:rsidRDefault="00746529">
      <w:pPr>
        <w:tabs>
          <w:tab w:val="num" w:pos="1418"/>
        </w:tabs>
        <w:ind w:left="2246"/>
        <w:jc w:val="both"/>
        <w:rPr>
          <w:rFonts w:ascii="Times New Roman"/>
          <w:sz w:val="26"/>
        </w:rPr>
      </w:pPr>
    </w:p>
    <w:p w:rsidR="00746529" w:rsidRDefault="00746529">
      <w:pPr>
        <w:tabs>
          <w:tab w:val="num" w:pos="1418"/>
        </w:tabs>
        <w:ind w:left="2246"/>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This ruling is adopted by Mr. Justice Cheung in</w:t>
      </w:r>
      <w:r>
        <w:rPr>
          <w:rFonts w:ascii="Times New Roman"/>
          <w:i/>
          <w:sz w:val="26"/>
          <w:u w:val="single"/>
        </w:rPr>
        <w:t xml:space="preserve"> Lau Ka Po v. Man Cheuk Ming and other</w:t>
      </w:r>
      <w:r>
        <w:rPr>
          <w:rFonts w:ascii="Times New Roman"/>
          <w:sz w:val="26"/>
        </w:rPr>
        <w:t xml:space="preserve"> HCPI584 of 1996</w:t>
      </w:r>
      <w:r>
        <w:rPr>
          <w:rFonts w:ascii="Times New Roman" w:hint="eastAsia"/>
          <w:sz w:val="26"/>
          <w:lang w:eastAsia="zh-CN"/>
        </w:rPr>
        <w:t>.</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It is a fact that the </w:t>
      </w:r>
      <w:r>
        <w:rPr>
          <w:rFonts w:ascii="Times New Roman" w:hint="eastAsia"/>
          <w:sz w:val="26"/>
          <w:lang w:eastAsia="zh-CN"/>
        </w:rPr>
        <w:t>1</w:t>
      </w:r>
      <w:r>
        <w:rPr>
          <w:rFonts w:ascii="Times New Roman" w:hint="eastAsia"/>
          <w:sz w:val="26"/>
          <w:vertAlign w:val="superscript"/>
          <w:lang w:eastAsia="zh-CN"/>
        </w:rPr>
        <w:t>st</w:t>
      </w:r>
      <w:r>
        <w:rPr>
          <w:rFonts w:ascii="Times New Roman" w:hint="eastAsia"/>
          <w:sz w:val="26"/>
          <w:lang w:eastAsia="zh-CN"/>
        </w:rPr>
        <w:t xml:space="preserve"> </w:t>
      </w:r>
      <w:r>
        <w:rPr>
          <w:rFonts w:ascii="Times New Roman"/>
          <w:sz w:val="26"/>
        </w:rPr>
        <w:t xml:space="preserve">Defendant pleaded guilty to the charge of careless driving.  The burden is on the </w:t>
      </w:r>
      <w:r>
        <w:rPr>
          <w:rFonts w:ascii="Times New Roman" w:hint="eastAsia"/>
          <w:sz w:val="26"/>
          <w:lang w:eastAsia="zh-CN"/>
        </w:rPr>
        <w:t>1</w:t>
      </w:r>
      <w:r>
        <w:rPr>
          <w:rFonts w:ascii="Times New Roman" w:hint="eastAsia"/>
          <w:sz w:val="26"/>
          <w:vertAlign w:val="superscript"/>
          <w:lang w:eastAsia="zh-CN"/>
        </w:rPr>
        <w:t>st</w:t>
      </w:r>
      <w:r>
        <w:rPr>
          <w:rFonts w:ascii="Times New Roman" w:hint="eastAsia"/>
          <w:sz w:val="26"/>
          <w:lang w:eastAsia="zh-CN"/>
        </w:rPr>
        <w:t xml:space="preserve"> </w:t>
      </w:r>
      <w:r>
        <w:rPr>
          <w:rFonts w:ascii="Times New Roman"/>
          <w:sz w:val="26"/>
        </w:rPr>
        <w:t>Defendant to prove on the balance of probability that he was not negligent.</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1</w:t>
      </w:r>
      <w:r>
        <w:rPr>
          <w:rFonts w:ascii="Times New Roman"/>
          <w:sz w:val="26"/>
          <w:vertAlign w:val="superscript"/>
        </w:rPr>
        <w:t>st</w:t>
      </w:r>
      <w:r>
        <w:rPr>
          <w:rFonts w:ascii="Times New Roman"/>
          <w:sz w:val="26"/>
        </w:rPr>
        <w:t xml:space="preserve"> Defendant denies that he was negligent.  The 1</w:t>
      </w:r>
      <w:r>
        <w:rPr>
          <w:rFonts w:ascii="Times New Roman"/>
          <w:sz w:val="26"/>
          <w:vertAlign w:val="superscript"/>
        </w:rPr>
        <w:t>st</w:t>
      </w:r>
      <w:r>
        <w:rPr>
          <w:rFonts w:ascii="Times New Roman"/>
          <w:sz w:val="26"/>
        </w:rPr>
        <w:t xml:space="preserve"> Defendant further said </w:t>
      </w:r>
      <w:r>
        <w:rPr>
          <w:rFonts w:ascii="Times New Roman" w:hint="eastAsia"/>
          <w:sz w:val="26"/>
          <w:lang w:eastAsia="zh-CN"/>
        </w:rPr>
        <w:t xml:space="preserve">that </w:t>
      </w:r>
      <w:r>
        <w:rPr>
          <w:rFonts w:ascii="Times New Roman"/>
          <w:sz w:val="26"/>
        </w:rPr>
        <w:t xml:space="preserve">the accident took place at the first lane.  Counsel for the Defendants submitted that according to the sketch prepared by the Police after the accident at </w:t>
      </w:r>
      <w:r>
        <w:rPr>
          <w:rFonts w:ascii="Times New Roman" w:hint="eastAsia"/>
          <w:sz w:val="26"/>
          <w:lang w:eastAsia="zh-CN"/>
        </w:rPr>
        <w:t xml:space="preserve">page </w:t>
      </w:r>
      <w:r>
        <w:rPr>
          <w:rFonts w:ascii="Times New Roman"/>
          <w:sz w:val="26"/>
        </w:rPr>
        <w:t xml:space="preserve">C-22 of the Bundle, some broken glass was found on the first lane of Po Lam Road.  There </w:t>
      </w:r>
      <w:r>
        <w:rPr>
          <w:rFonts w:ascii="Times New Roman" w:hint="eastAsia"/>
          <w:sz w:val="26"/>
          <w:lang w:eastAsia="zh-CN"/>
        </w:rPr>
        <w:t>wa</w:t>
      </w:r>
      <w:r>
        <w:rPr>
          <w:rFonts w:ascii="Times New Roman"/>
          <w:sz w:val="26"/>
        </w:rPr>
        <w:t>s no glass fragment on the second lane.  Some other broken glass could be found on the opposite lane.  Counsel submit</w:t>
      </w:r>
      <w:r>
        <w:rPr>
          <w:rFonts w:ascii="Times New Roman" w:hint="eastAsia"/>
          <w:sz w:val="26"/>
          <w:lang w:eastAsia="zh-CN"/>
        </w:rPr>
        <w:t>ted</w:t>
      </w:r>
      <w:r>
        <w:rPr>
          <w:rFonts w:ascii="Times New Roman"/>
          <w:sz w:val="26"/>
        </w:rPr>
        <w:t xml:space="preserve"> that this tally with the 1</w:t>
      </w:r>
      <w:r>
        <w:rPr>
          <w:rFonts w:ascii="Times New Roman"/>
          <w:sz w:val="26"/>
          <w:vertAlign w:val="superscript"/>
        </w:rPr>
        <w:t>st</w:t>
      </w:r>
      <w:r>
        <w:rPr>
          <w:rFonts w:ascii="Times New Roman"/>
          <w:sz w:val="26"/>
        </w:rPr>
        <w:t xml:space="preserve"> Defendant’s evidence that the c</w:t>
      </w:r>
      <w:r>
        <w:rPr>
          <w:rFonts w:ascii="Times New Roman"/>
          <w:sz w:val="26"/>
        </w:rPr>
        <w:t>ollision took place at the first lane.</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Counsel for the Defendants submitted that the Plaintiff is claiming damages as a result of an accident that took place at the second lane.  If I do not believe that the accident took place at the second lane, the Plaintiff’s case fails.</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fact admitted by the 1</w:t>
      </w:r>
      <w:r>
        <w:rPr>
          <w:rFonts w:ascii="Times New Roman"/>
          <w:sz w:val="26"/>
          <w:vertAlign w:val="superscript"/>
        </w:rPr>
        <w:t>st</w:t>
      </w:r>
      <w:r>
        <w:rPr>
          <w:rFonts w:ascii="Times New Roman"/>
          <w:sz w:val="26"/>
        </w:rPr>
        <w:t xml:space="preserve"> Defendant for the conviction of careless driving say, inter alia, that the Plaintiff traveled along the second lane and the Lorry was stopped at the entrance of Po Wah Godown.  The Lorry protruded out onto the first land of Po Lam Road.  When the Bus was getting close to the Lorry, the 1</w:t>
      </w:r>
      <w:r>
        <w:rPr>
          <w:rFonts w:ascii="Times New Roman"/>
          <w:sz w:val="26"/>
          <w:vertAlign w:val="superscript"/>
        </w:rPr>
        <w:t>st</w:t>
      </w:r>
      <w:r>
        <w:rPr>
          <w:rFonts w:ascii="Times New Roman"/>
          <w:sz w:val="26"/>
        </w:rPr>
        <w:t xml:space="preserve"> Defendant suddenly reversed the Lorry northerly by cutting across the Plaintiff’s carriageway.  But in doing so, the</w:t>
      </w:r>
      <w:r>
        <w:rPr>
          <w:rFonts w:ascii="Times New Roman" w:hint="eastAsia"/>
          <w:sz w:val="26"/>
          <w:lang w:eastAsia="zh-CN"/>
        </w:rPr>
        <w:t xml:space="preserve"> 1</w:t>
      </w:r>
      <w:r>
        <w:rPr>
          <w:rFonts w:ascii="Times New Roman" w:hint="eastAsia"/>
          <w:sz w:val="26"/>
          <w:vertAlign w:val="superscript"/>
          <w:lang w:eastAsia="zh-CN"/>
        </w:rPr>
        <w:t>st</w:t>
      </w:r>
      <w:r>
        <w:rPr>
          <w:rFonts w:ascii="Times New Roman" w:hint="eastAsia"/>
          <w:sz w:val="26"/>
          <w:lang w:eastAsia="zh-CN"/>
        </w:rPr>
        <w:t xml:space="preserve"> </w:t>
      </w:r>
      <w:r>
        <w:rPr>
          <w:rFonts w:ascii="Times New Roman"/>
          <w:sz w:val="26"/>
        </w:rPr>
        <w:t>Defendant failed to pay due care and attention to the approach of the Bus.</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At cross-examination, the 1</w:t>
      </w:r>
      <w:r>
        <w:rPr>
          <w:rFonts w:ascii="Times New Roman"/>
          <w:sz w:val="26"/>
          <w:vertAlign w:val="superscript"/>
        </w:rPr>
        <w:t>st</w:t>
      </w:r>
      <w:r>
        <w:rPr>
          <w:rFonts w:ascii="Times New Roman"/>
          <w:sz w:val="26"/>
        </w:rPr>
        <w:t xml:space="preserve"> Defendant agree</w:t>
      </w:r>
      <w:r>
        <w:rPr>
          <w:rFonts w:ascii="Times New Roman" w:hint="eastAsia"/>
          <w:sz w:val="26"/>
          <w:lang w:eastAsia="zh-CN"/>
        </w:rPr>
        <w:t>d</w:t>
      </w:r>
      <w:r>
        <w:rPr>
          <w:rFonts w:ascii="Times New Roman"/>
          <w:sz w:val="26"/>
        </w:rPr>
        <w:t xml:space="preserve"> that the admitted fact is true.  He later said he wanted to tell the truth in this action.  He is swerving in his evidence.  I do not find that he is a credible witness.  On conviction, the 1</w:t>
      </w:r>
      <w:r>
        <w:rPr>
          <w:rFonts w:ascii="Times New Roman"/>
          <w:sz w:val="26"/>
          <w:vertAlign w:val="superscript"/>
        </w:rPr>
        <w:t>st</w:t>
      </w:r>
      <w:r>
        <w:rPr>
          <w:rFonts w:ascii="Times New Roman"/>
          <w:sz w:val="26"/>
        </w:rPr>
        <w:t xml:space="preserve"> Defendant would lose 5 points.  Being a professional driver, he should be concerned with his record.  And if he is willing to spend days in this trial, which he sa</w:t>
      </w:r>
      <w:r>
        <w:rPr>
          <w:rFonts w:ascii="Times New Roman" w:hint="eastAsia"/>
          <w:sz w:val="26"/>
          <w:lang w:eastAsia="zh-CN"/>
        </w:rPr>
        <w:t>id</w:t>
      </w:r>
      <w:r>
        <w:rPr>
          <w:rFonts w:ascii="Times New Roman"/>
          <w:sz w:val="26"/>
        </w:rPr>
        <w:t xml:space="preserve"> he had nothing to lose, then it is more reasonable to expect him to defend himself as he would save the 5 points if he succeed</w:t>
      </w:r>
      <w:r>
        <w:rPr>
          <w:rFonts w:ascii="Times New Roman" w:hint="eastAsia"/>
          <w:sz w:val="26"/>
          <w:lang w:eastAsia="zh-CN"/>
        </w:rPr>
        <w:t>s</w:t>
      </w:r>
      <w:r>
        <w:rPr>
          <w:rFonts w:ascii="Times New Roman"/>
          <w:sz w:val="26"/>
        </w:rPr>
        <w:t>. I d</w:t>
      </w:r>
      <w:r>
        <w:rPr>
          <w:rFonts w:ascii="Times New Roman"/>
          <w:sz w:val="26"/>
        </w:rPr>
        <w:t xml:space="preserve">o not find his explanation for pleading guilty to the charge credible.    </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I believe the evidence of the Plaintiff.  He was heavily cross-examined by the Counsel for the Defendants</w:t>
      </w:r>
      <w:r>
        <w:rPr>
          <w:rFonts w:ascii="Times New Roman" w:hint="eastAsia"/>
          <w:sz w:val="26"/>
          <w:lang w:eastAsia="zh-CN"/>
        </w:rPr>
        <w:t xml:space="preserve">, and his </w:t>
      </w:r>
      <w:r>
        <w:rPr>
          <w:rFonts w:ascii="Times New Roman"/>
          <w:sz w:val="26"/>
          <w:lang w:eastAsia="zh-CN"/>
        </w:rPr>
        <w:t>evidence</w:t>
      </w:r>
      <w:r>
        <w:rPr>
          <w:rFonts w:ascii="Times New Roman" w:hint="eastAsia"/>
          <w:sz w:val="26"/>
          <w:lang w:eastAsia="zh-CN"/>
        </w:rPr>
        <w:t xml:space="preserve"> remains intact</w:t>
      </w:r>
      <w:r>
        <w:rPr>
          <w:rFonts w:ascii="Times New Roman"/>
          <w:sz w:val="26"/>
        </w:rPr>
        <w:t>.  It was put to him that in answering the investigation by the Police, he particularly mentioned that he used to drive in the second lane, when he had not been asked why he used the second lane.  It is submitted that he boaster his case, which I do not agree.  The answer is not unusual.  If the</w:t>
      </w:r>
      <w:r>
        <w:rPr>
          <w:rFonts w:ascii="Times New Roman" w:hint="eastAsia"/>
          <w:sz w:val="26"/>
          <w:lang w:eastAsia="zh-CN"/>
        </w:rPr>
        <w:t xml:space="preserve"> </w:t>
      </w:r>
      <w:r>
        <w:rPr>
          <w:rFonts w:ascii="Times New Roman"/>
          <w:sz w:val="26"/>
          <w:lang w:eastAsia="zh-CN"/>
        </w:rPr>
        <w:t>Plaintiff</w:t>
      </w:r>
      <w:r>
        <w:rPr>
          <w:rFonts w:ascii="Times New Roman" w:hint="eastAsia"/>
          <w:sz w:val="26"/>
          <w:lang w:eastAsia="zh-CN"/>
        </w:rPr>
        <w:t xml:space="preserve"> </w:t>
      </w:r>
      <w:r>
        <w:rPr>
          <w:rFonts w:ascii="Times New Roman"/>
          <w:sz w:val="26"/>
        </w:rPr>
        <w:t>needs to tell a lie, whether the collision took place at the first lane or the second lane makes no difference.</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Counsel</w:t>
      </w:r>
      <w:r>
        <w:rPr>
          <w:rFonts w:ascii="Times New Roman" w:hint="eastAsia"/>
          <w:sz w:val="26"/>
          <w:lang w:eastAsia="zh-CN"/>
        </w:rPr>
        <w:t xml:space="preserve"> for the </w:t>
      </w:r>
      <w:r>
        <w:rPr>
          <w:rFonts w:ascii="Times New Roman"/>
          <w:sz w:val="26"/>
          <w:lang w:eastAsia="zh-CN"/>
        </w:rPr>
        <w:t>Defendant</w:t>
      </w:r>
      <w:r>
        <w:rPr>
          <w:rFonts w:ascii="Times New Roman" w:hint="eastAsia"/>
          <w:sz w:val="26"/>
          <w:lang w:eastAsia="zh-CN"/>
        </w:rPr>
        <w:t>s</w:t>
      </w:r>
      <w:r>
        <w:rPr>
          <w:rFonts w:ascii="Times New Roman"/>
          <w:sz w:val="26"/>
        </w:rPr>
        <w:t xml:space="preserve"> also pointed out that the Plaintiff’s sketch on the path of how the Lorry </w:t>
      </w:r>
      <w:r>
        <w:rPr>
          <w:rFonts w:ascii="Times New Roman" w:hint="eastAsia"/>
          <w:sz w:val="26"/>
          <w:lang w:eastAsia="zh-CN"/>
        </w:rPr>
        <w:t xml:space="preserve">moved </w:t>
      </w:r>
      <w:r>
        <w:rPr>
          <w:rFonts w:ascii="Times New Roman"/>
          <w:sz w:val="26"/>
        </w:rPr>
        <w:t>could not be right.  The Plaintiff agreed and said the Lorry had turned.  It is a mistake but I do not find it affecting his memory of how the accident took place, or his credibility.  The collision took place in fraction of a second.  Some mistake</w:t>
      </w:r>
      <w:r>
        <w:rPr>
          <w:rFonts w:ascii="Times New Roman" w:hint="eastAsia"/>
          <w:sz w:val="26"/>
          <w:lang w:eastAsia="zh-CN"/>
        </w:rPr>
        <w:t>s</w:t>
      </w:r>
      <w:r>
        <w:rPr>
          <w:rFonts w:ascii="Times New Roman"/>
          <w:sz w:val="26"/>
        </w:rPr>
        <w:t xml:space="preserve"> in the details </w:t>
      </w:r>
      <w:r>
        <w:rPr>
          <w:rFonts w:ascii="Times New Roman" w:hint="eastAsia"/>
          <w:sz w:val="26"/>
          <w:lang w:eastAsia="zh-CN"/>
        </w:rPr>
        <w:t>are</w:t>
      </w:r>
      <w:r>
        <w:rPr>
          <w:rFonts w:ascii="Times New Roman"/>
          <w:sz w:val="26"/>
        </w:rPr>
        <w:t xml:space="preserve"> not going to affect the reliability of his evidence.</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I found the Plaintiff proved on balance of probability that the accident took place in the second lane of Po Lam Road.  As I do not find his explanation for the guilty plea credible, the burden is on the </w:t>
      </w:r>
      <w:r>
        <w:rPr>
          <w:rFonts w:ascii="Times New Roman" w:hint="eastAsia"/>
          <w:sz w:val="26"/>
          <w:lang w:eastAsia="zh-CN"/>
        </w:rPr>
        <w:t>1</w:t>
      </w:r>
      <w:r>
        <w:rPr>
          <w:rFonts w:ascii="Times New Roman" w:hint="eastAsia"/>
          <w:sz w:val="26"/>
          <w:vertAlign w:val="superscript"/>
          <w:lang w:eastAsia="zh-CN"/>
        </w:rPr>
        <w:t>st</w:t>
      </w:r>
      <w:r>
        <w:rPr>
          <w:rFonts w:ascii="Times New Roman" w:hint="eastAsia"/>
          <w:sz w:val="26"/>
          <w:lang w:eastAsia="zh-CN"/>
        </w:rPr>
        <w:t xml:space="preserve"> </w:t>
      </w:r>
      <w:r>
        <w:rPr>
          <w:rFonts w:ascii="Times New Roman"/>
          <w:sz w:val="26"/>
        </w:rPr>
        <w:t xml:space="preserve">Defendant to prove that he is not negligent.  As I have found that he is not credible, he does not satisfy me that he was not negligent.  In conclusion, the </w:t>
      </w:r>
      <w:r>
        <w:rPr>
          <w:rFonts w:ascii="Times New Roman" w:hint="eastAsia"/>
          <w:sz w:val="26"/>
          <w:lang w:eastAsia="zh-CN"/>
        </w:rPr>
        <w:t>1</w:t>
      </w:r>
      <w:r>
        <w:rPr>
          <w:rFonts w:ascii="Times New Roman" w:hint="eastAsia"/>
          <w:sz w:val="26"/>
          <w:vertAlign w:val="superscript"/>
          <w:lang w:eastAsia="zh-CN"/>
        </w:rPr>
        <w:t>st</w:t>
      </w:r>
      <w:r>
        <w:rPr>
          <w:rFonts w:ascii="Times New Roman" w:hint="eastAsia"/>
          <w:sz w:val="26"/>
          <w:lang w:eastAsia="zh-CN"/>
        </w:rPr>
        <w:t xml:space="preserve"> </w:t>
      </w:r>
      <w:r>
        <w:rPr>
          <w:rFonts w:ascii="Times New Roman"/>
          <w:sz w:val="26"/>
        </w:rPr>
        <w:t>Defendant was negligent and</w:t>
      </w:r>
      <w:r>
        <w:rPr>
          <w:rFonts w:ascii="Times New Roman" w:hint="eastAsia"/>
          <w:sz w:val="26"/>
          <w:lang w:eastAsia="zh-CN"/>
        </w:rPr>
        <w:t xml:space="preserve"> had</w:t>
      </w:r>
      <w:r>
        <w:rPr>
          <w:rFonts w:ascii="Times New Roman"/>
          <w:sz w:val="26"/>
        </w:rPr>
        <w:t xml:space="preserve"> caused the accident as described by the Plaintiff.</w:t>
      </w:r>
    </w:p>
    <w:p w:rsidR="00746529" w:rsidRDefault="00746529">
      <w:pPr>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Further and the alternative, backing into the highway is a dangerous act when one is driving a vehicle of considerable length.  The Lorry was a medium goods vehicle of 9 meter long.  And he had to back with the traffic coming from the left side of the vehicle.  There was no assistant to watch and give signal for the 1</w:t>
      </w:r>
      <w:r>
        <w:rPr>
          <w:rFonts w:ascii="Times New Roman"/>
          <w:sz w:val="26"/>
          <w:vertAlign w:val="superscript"/>
        </w:rPr>
        <w:t>st</w:t>
      </w:r>
      <w:r>
        <w:rPr>
          <w:rFonts w:ascii="Times New Roman"/>
          <w:sz w:val="26"/>
        </w:rPr>
        <w:t xml:space="preserve"> Defendant.  He must have been negligent in causing the collision.</w:t>
      </w:r>
    </w:p>
    <w:p w:rsidR="00746529" w:rsidRDefault="00746529">
      <w:pPr>
        <w:tabs>
          <w:tab w:val="num" w:pos="1418"/>
        </w:tabs>
        <w:spacing w:line="480" w:lineRule="auto"/>
        <w:jc w:val="both"/>
        <w:rPr>
          <w:rFonts w:ascii="Times New Roman"/>
          <w:sz w:val="26"/>
        </w:rPr>
      </w:pPr>
    </w:p>
    <w:p w:rsidR="00746529" w:rsidRDefault="00746529">
      <w:pPr>
        <w:pStyle w:val="Heading3"/>
        <w:tabs>
          <w:tab w:val="num" w:pos="1418"/>
        </w:tabs>
        <w:jc w:val="both"/>
      </w:pPr>
      <w:r>
        <w:t>The Plaintiff’s case on Quantum</w:t>
      </w: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Plaintiff was born on 28</w:t>
      </w:r>
      <w:r>
        <w:rPr>
          <w:rFonts w:ascii="Times New Roman"/>
          <w:sz w:val="26"/>
          <w:vertAlign w:val="superscript"/>
        </w:rPr>
        <w:t>th</w:t>
      </w:r>
      <w:r>
        <w:rPr>
          <w:rFonts w:ascii="Times New Roman"/>
          <w:sz w:val="26"/>
        </w:rPr>
        <w:t xml:space="preserve"> May 1938.  He used to work for the Kowloon Motor Bus Company (1933) Limited as a bus driver.  He retired on 28</w:t>
      </w:r>
      <w:r>
        <w:rPr>
          <w:rFonts w:ascii="Times New Roman"/>
          <w:sz w:val="26"/>
          <w:vertAlign w:val="superscript"/>
        </w:rPr>
        <w:t>th</w:t>
      </w:r>
      <w:r>
        <w:rPr>
          <w:rFonts w:ascii="Times New Roman"/>
          <w:sz w:val="26"/>
        </w:rPr>
        <w:t xml:space="preserve"> May 1999.  Before the accident, he worked as a school bus driver earning $7,600.00 a month.  It is not disputed that </w:t>
      </w:r>
      <w:r>
        <w:rPr>
          <w:rFonts w:ascii="Times New Roman" w:hint="eastAsia"/>
          <w:sz w:val="26"/>
          <w:lang w:eastAsia="zh-CN"/>
        </w:rPr>
        <w:t xml:space="preserve">a </w:t>
      </w:r>
      <w:r>
        <w:rPr>
          <w:rFonts w:ascii="Times New Roman"/>
          <w:sz w:val="26"/>
        </w:rPr>
        <w:t xml:space="preserve">school bus driver </w:t>
      </w:r>
      <w:r>
        <w:rPr>
          <w:rFonts w:ascii="Times New Roman" w:hint="eastAsia"/>
          <w:sz w:val="26"/>
          <w:lang w:eastAsia="zh-CN"/>
        </w:rPr>
        <w:t>is</w:t>
      </w:r>
      <w:r>
        <w:rPr>
          <w:rFonts w:ascii="Times New Roman"/>
          <w:sz w:val="26"/>
        </w:rPr>
        <w:t xml:space="preserve"> paid for 1</w:t>
      </w:r>
      <w:r>
        <w:rPr>
          <w:rFonts w:ascii="Times New Roman" w:hint="eastAsia"/>
          <w:sz w:val="26"/>
          <w:lang w:eastAsia="zh-CN"/>
        </w:rPr>
        <w:t>0</w:t>
      </w:r>
      <w:r>
        <w:rPr>
          <w:rFonts w:ascii="Lucida Console" w:hAnsi="Lucida Console"/>
          <w:sz w:val="26"/>
          <w:lang w:eastAsia="zh-CN"/>
        </w:rPr>
        <w:t>½</w:t>
      </w:r>
      <w:r>
        <w:rPr>
          <w:rFonts w:ascii="Lucida Console" w:hAnsi="Lucida Console" w:hint="eastAsia"/>
          <w:sz w:val="26"/>
          <w:lang w:eastAsia="zh-CN"/>
        </w:rPr>
        <w:t xml:space="preserve"> </w:t>
      </w:r>
      <w:r>
        <w:rPr>
          <w:rFonts w:ascii="Times New Roman"/>
          <w:sz w:val="26"/>
        </w:rPr>
        <w:t xml:space="preserve">months a year.  For the </w:t>
      </w:r>
      <w:r>
        <w:rPr>
          <w:rFonts w:ascii="Times New Roman" w:hint="eastAsia"/>
          <w:sz w:val="26"/>
          <w:lang w:eastAsia="zh-CN"/>
        </w:rPr>
        <w:t>remaining of 1</w:t>
      </w:r>
      <w:r>
        <w:rPr>
          <w:rFonts w:ascii="Lucida Console" w:hAnsi="Lucida Console"/>
          <w:sz w:val="26"/>
          <w:lang w:eastAsia="zh-CN"/>
        </w:rPr>
        <w:t>½</w:t>
      </w:r>
      <w:r>
        <w:rPr>
          <w:rFonts w:ascii="Lucida Console" w:hAnsi="Lucida Console" w:hint="eastAsia"/>
          <w:sz w:val="26"/>
          <w:lang w:eastAsia="zh-CN"/>
        </w:rPr>
        <w:t xml:space="preserve"> </w:t>
      </w:r>
      <w:r>
        <w:rPr>
          <w:rFonts w:ascii="Times New Roman" w:hint="eastAsia"/>
          <w:sz w:val="26"/>
          <w:lang w:eastAsia="zh-CN"/>
        </w:rPr>
        <w:t>months</w:t>
      </w:r>
      <w:r>
        <w:rPr>
          <w:rFonts w:ascii="Times New Roman"/>
          <w:sz w:val="26"/>
        </w:rPr>
        <w:t xml:space="preserve">, </w:t>
      </w:r>
      <w:r>
        <w:rPr>
          <w:rFonts w:ascii="Times New Roman" w:hint="eastAsia"/>
          <w:sz w:val="26"/>
          <w:lang w:eastAsia="zh-CN"/>
        </w:rPr>
        <w:t>he</w:t>
      </w:r>
      <w:r>
        <w:rPr>
          <w:rFonts w:ascii="Times New Roman"/>
          <w:sz w:val="26"/>
        </w:rPr>
        <w:t xml:space="preserve"> may choose to work or not.  If he do</w:t>
      </w:r>
      <w:r>
        <w:rPr>
          <w:rFonts w:ascii="Times New Roman" w:hint="eastAsia"/>
          <w:sz w:val="26"/>
          <w:lang w:eastAsia="zh-CN"/>
        </w:rPr>
        <w:t>es</w:t>
      </w:r>
      <w:r>
        <w:rPr>
          <w:rFonts w:ascii="Times New Roman"/>
          <w:sz w:val="26"/>
        </w:rPr>
        <w:t xml:space="preserve"> not work, he would not be paid.</w:t>
      </w:r>
      <w:r>
        <w:rPr>
          <w:rFonts w:ascii="Times New Roman" w:hint="eastAsia"/>
          <w:sz w:val="26"/>
          <w:lang w:eastAsia="zh-CN"/>
        </w:rPr>
        <w:t xml:space="preserve">  For July and August 2000, the </w:t>
      </w:r>
      <w:r>
        <w:rPr>
          <w:rFonts w:ascii="Times New Roman"/>
          <w:sz w:val="26"/>
          <w:lang w:eastAsia="zh-CN"/>
        </w:rPr>
        <w:t>Plaintiff</w:t>
      </w:r>
      <w:r>
        <w:rPr>
          <w:rFonts w:ascii="Times New Roman" w:hint="eastAsia"/>
          <w:sz w:val="26"/>
          <w:lang w:eastAsia="zh-CN"/>
        </w:rPr>
        <w:t xml:space="preserve"> had no pay leave.</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The Plaintiff sustained injury to his neck and head.  He was hospitalised for 14 days and he had to attend follow up treatment.  He also received about 50 sessions of bonesetter treatment from a Mr. Wong to relieve his pain on his neck.  There is no evidence on the qualification of this bonesetter or </w:t>
      </w:r>
      <w:r>
        <w:rPr>
          <w:rFonts w:ascii="Times New Roman" w:hint="eastAsia"/>
          <w:sz w:val="26"/>
          <w:lang w:eastAsia="zh-CN"/>
        </w:rPr>
        <w:t xml:space="preserve">whether </w:t>
      </w:r>
      <w:r>
        <w:rPr>
          <w:rFonts w:ascii="Times New Roman"/>
          <w:sz w:val="26"/>
        </w:rPr>
        <w:t>his service is necessary or suitable.</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The Plaintiff was given sick leave certificate from </w:t>
      </w:r>
      <w:r>
        <w:rPr>
          <w:rFonts w:ascii="Times New Roman" w:hint="eastAsia"/>
          <w:sz w:val="26"/>
          <w:lang w:eastAsia="zh-CN"/>
        </w:rPr>
        <w:t xml:space="preserve">the </w:t>
      </w:r>
      <w:r>
        <w:rPr>
          <w:rFonts w:ascii="Times New Roman"/>
          <w:sz w:val="26"/>
        </w:rPr>
        <w:t>da</w:t>
      </w:r>
      <w:r>
        <w:rPr>
          <w:rFonts w:ascii="Times New Roman" w:hint="eastAsia"/>
          <w:sz w:val="26"/>
          <w:lang w:eastAsia="zh-CN"/>
        </w:rPr>
        <w:t>y</w:t>
      </w:r>
      <w:r>
        <w:rPr>
          <w:rFonts w:ascii="Times New Roman"/>
          <w:sz w:val="26"/>
        </w:rPr>
        <w:t xml:space="preserve"> of accident until 3</w:t>
      </w:r>
      <w:r>
        <w:rPr>
          <w:rFonts w:ascii="Times New Roman"/>
          <w:sz w:val="26"/>
          <w:vertAlign w:val="superscript"/>
        </w:rPr>
        <w:t>rd</w:t>
      </w:r>
      <w:r>
        <w:rPr>
          <w:rFonts w:ascii="Times New Roman"/>
          <w:sz w:val="26"/>
        </w:rPr>
        <w:t xml:space="preserve"> April 2002.  He was not paid any sickness allowance by his employer. </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hint="eastAsia"/>
          <w:sz w:val="26"/>
          <w:lang w:eastAsia="zh-CN"/>
        </w:rPr>
        <w:t>Five</w:t>
      </w:r>
      <w:r>
        <w:rPr>
          <w:rFonts w:ascii="Times New Roman"/>
          <w:sz w:val="26"/>
        </w:rPr>
        <w:t xml:space="preserve"> medical reports are produced.  The three medical reports from the Hospital Authority are agreed (</w:t>
      </w:r>
      <w:r>
        <w:rPr>
          <w:rFonts w:ascii="Times New Roman" w:hint="eastAsia"/>
          <w:sz w:val="26"/>
          <w:lang w:eastAsia="zh-CN"/>
        </w:rPr>
        <w:t xml:space="preserve">page </w:t>
      </w:r>
      <w:r>
        <w:rPr>
          <w:rFonts w:ascii="Times New Roman"/>
          <w:sz w:val="26"/>
        </w:rPr>
        <w:t>D-1 to D-5 of the Bundle).  One medical expert, Dr. Lau Man Tsang (“PW2”)</w:t>
      </w:r>
      <w:r>
        <w:rPr>
          <w:rFonts w:ascii="Times New Roman" w:hint="eastAsia"/>
          <w:sz w:val="26"/>
          <w:lang w:eastAsia="zh-CN"/>
        </w:rPr>
        <w:t>,</w:t>
      </w:r>
      <w:r>
        <w:rPr>
          <w:rFonts w:ascii="Times New Roman"/>
          <w:sz w:val="26"/>
        </w:rPr>
        <w:t xml:space="preserve"> was called by the Plaintiff.</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PW2 produced his report at </w:t>
      </w:r>
      <w:r>
        <w:rPr>
          <w:rFonts w:ascii="Times New Roman" w:hint="eastAsia"/>
          <w:sz w:val="26"/>
          <w:lang w:eastAsia="zh-CN"/>
        </w:rPr>
        <w:t xml:space="preserve">page </w:t>
      </w:r>
      <w:r>
        <w:rPr>
          <w:rFonts w:ascii="Times New Roman"/>
          <w:sz w:val="26"/>
        </w:rPr>
        <w:t>D6-12.  In conclusion, he said the Plaintiff has persistent neck pain and residual neurological deficit in his upper limbs.  Despite the complaints, there was no wasting of the muscle of the right upper limb.  He has an 8% impairment of the whole person.  In his opinion, the Plaintiff will have difficulties in returning to driving because of his residual neck pain.  If the Plaintiff intends to work, he has to change his occupation to jobs like messenger, car-park attendant or deliveryman for takeaway f</w:t>
      </w:r>
      <w:r>
        <w:rPr>
          <w:rFonts w:ascii="Times New Roman"/>
          <w:sz w:val="26"/>
        </w:rPr>
        <w:t>ood orders.</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Defendants had produced a video tape on the activity of the Plaintiff.  Having viewed the tape, PW2 opined that the Plaintiff has some improvement.  He re-assessed the impairment of the whole person from 8% to 5%.</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The </w:t>
      </w:r>
      <w:r>
        <w:rPr>
          <w:rFonts w:ascii="Times New Roman" w:hint="eastAsia"/>
          <w:sz w:val="26"/>
          <w:lang w:eastAsia="zh-CN"/>
        </w:rPr>
        <w:t>1</w:t>
      </w:r>
      <w:r>
        <w:rPr>
          <w:rFonts w:ascii="Times New Roman" w:hint="eastAsia"/>
          <w:sz w:val="26"/>
          <w:vertAlign w:val="superscript"/>
          <w:lang w:eastAsia="zh-CN"/>
        </w:rPr>
        <w:t>st</w:t>
      </w:r>
      <w:r>
        <w:rPr>
          <w:rFonts w:ascii="Times New Roman" w:hint="eastAsia"/>
          <w:sz w:val="26"/>
          <w:lang w:eastAsia="zh-CN"/>
        </w:rPr>
        <w:t xml:space="preserve"> </w:t>
      </w:r>
      <w:r>
        <w:rPr>
          <w:rFonts w:ascii="Times New Roman"/>
          <w:sz w:val="26"/>
        </w:rPr>
        <w:t>Defendant did not call any expert evidence.</w:t>
      </w:r>
      <w:r>
        <w:rPr>
          <w:rFonts w:ascii="Times New Roman" w:hint="eastAsia"/>
          <w:sz w:val="26"/>
          <w:lang w:eastAsia="zh-CN"/>
        </w:rPr>
        <w:t xml:space="preserve">  His supplemental report appears at page D13-14.</w:t>
      </w:r>
    </w:p>
    <w:p w:rsidR="00746529" w:rsidRDefault="00746529">
      <w:pPr>
        <w:tabs>
          <w:tab w:val="num" w:pos="1418"/>
        </w:tabs>
        <w:spacing w:line="480" w:lineRule="auto"/>
        <w:jc w:val="both"/>
        <w:rPr>
          <w:rFonts w:ascii="Times New Roman"/>
          <w:sz w:val="26"/>
        </w:rPr>
      </w:pPr>
    </w:p>
    <w:p w:rsidR="00746529" w:rsidRDefault="00746529">
      <w:pPr>
        <w:pStyle w:val="Heading3"/>
        <w:tabs>
          <w:tab w:val="num" w:pos="1418"/>
        </w:tabs>
        <w:jc w:val="both"/>
      </w:pPr>
      <w:r>
        <w:t>My Finding</w:t>
      </w:r>
      <w:r>
        <w:rPr>
          <w:rFonts w:hint="eastAsia"/>
          <w:lang w:eastAsia="zh-CN"/>
        </w:rPr>
        <w:t>s</w:t>
      </w:r>
      <w:r>
        <w:t xml:space="preserve"> on Quantum</w:t>
      </w:r>
    </w:p>
    <w:p w:rsidR="00746529" w:rsidRDefault="00746529">
      <w:pPr>
        <w:pStyle w:val="Heading3"/>
        <w:tabs>
          <w:tab w:val="num" w:pos="1418"/>
        </w:tabs>
        <w:spacing w:line="240" w:lineRule="auto"/>
        <w:jc w:val="both"/>
      </w:pPr>
      <w:r>
        <w:t>Pain, Suffering and Loss of Amenities</w:t>
      </w:r>
    </w:p>
    <w:p w:rsidR="00746529" w:rsidRDefault="00746529">
      <w:pPr>
        <w:tabs>
          <w:tab w:val="num" w:pos="1418"/>
        </w:tabs>
        <w:jc w:val="both"/>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The Plaintiff relied upon the case of </w:t>
      </w:r>
      <w:r>
        <w:rPr>
          <w:rFonts w:ascii="Times New Roman"/>
          <w:i/>
          <w:sz w:val="26"/>
          <w:u w:val="single"/>
        </w:rPr>
        <w:t>Chiu Wing Sze Karby v. Chan Ying Wai and other</w:t>
      </w:r>
      <w:r>
        <w:rPr>
          <w:rFonts w:ascii="Times New Roman"/>
          <w:sz w:val="26"/>
        </w:rPr>
        <w:t xml:space="preserve"> HCPI 616 of 1999.  In that case, the plaintiff was admitted to hospital after the accident and was discharged.  She was later readmitted and hospitalised for 10 days.  She complained of continuing pain in the neck with occasional numbness of the right hand, and pain in the right gluteal region after walking for 5 minutes.  She suffered 5% impairment of the whole person.  On PSLA, she was awarded $100,000 for the whiplash and $50,000 for the lumbar injury.</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Relying on this case, Counsel for the Plaintiff submitted that the neck pain of the Plaintiff is more serious, and submitted a sum of $150,000 should be awarded.  And for the numbness of the left limb, another sum of $70,000 should be awarded.</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I do not agree that the injury of the Plaintiff is more serious in this case.  Having considered the medical report, I concluded that a sum of $120,000 should be awarded.</w:t>
      </w:r>
    </w:p>
    <w:p w:rsidR="00746529" w:rsidRDefault="00746529">
      <w:pPr>
        <w:tabs>
          <w:tab w:val="num" w:pos="1418"/>
        </w:tabs>
        <w:spacing w:line="480" w:lineRule="auto"/>
        <w:jc w:val="both"/>
        <w:rPr>
          <w:rFonts w:ascii="Times New Roman"/>
          <w:sz w:val="26"/>
        </w:rPr>
      </w:pPr>
    </w:p>
    <w:p w:rsidR="00746529" w:rsidRDefault="00746529">
      <w:pPr>
        <w:pStyle w:val="Heading3"/>
        <w:tabs>
          <w:tab w:val="num" w:pos="1418"/>
        </w:tabs>
        <w:jc w:val="both"/>
      </w:pPr>
      <w:r>
        <w:t>Pre-trial Loss of Earnings</w:t>
      </w: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Plaintiff claims a loss of 18 months wages.  His wage was agreed at $7,600 per month.</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But it is the evidence of the Plaintiff that he intended to work until the end of that school year, which I take it to be </w:t>
      </w:r>
      <w:r>
        <w:rPr>
          <w:rFonts w:ascii="Times New Roman" w:hint="eastAsia"/>
          <w:sz w:val="26"/>
          <w:lang w:eastAsia="zh-CN"/>
        </w:rPr>
        <w:t>15</w:t>
      </w:r>
      <w:r>
        <w:rPr>
          <w:rFonts w:ascii="Times New Roman" w:hint="eastAsia"/>
          <w:sz w:val="26"/>
          <w:vertAlign w:val="superscript"/>
          <w:lang w:eastAsia="zh-CN"/>
        </w:rPr>
        <w:t>th</w:t>
      </w:r>
      <w:r>
        <w:rPr>
          <w:rFonts w:ascii="Times New Roman" w:hint="eastAsia"/>
          <w:sz w:val="26"/>
          <w:lang w:eastAsia="zh-CN"/>
        </w:rPr>
        <w:t xml:space="preserve"> </w:t>
      </w:r>
      <w:r>
        <w:rPr>
          <w:rFonts w:ascii="Times New Roman"/>
          <w:sz w:val="26"/>
        </w:rPr>
        <w:t xml:space="preserve">July 2001.  Then he would start his own business.  I have no evidence on his income from the new business.  But it </w:t>
      </w:r>
      <w:r>
        <w:rPr>
          <w:rFonts w:ascii="Times New Roman" w:hint="eastAsia"/>
          <w:sz w:val="26"/>
          <w:lang w:eastAsia="zh-CN"/>
        </w:rPr>
        <w:t xml:space="preserve">is </w:t>
      </w:r>
      <w:r>
        <w:rPr>
          <w:rFonts w:ascii="Times New Roman"/>
          <w:sz w:val="26"/>
        </w:rPr>
        <w:t>reasonable to infer that one would not start his business if the income would be less.  I would therefore use $7,600 to assess his income.</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There is submission that I should only award 1</w:t>
      </w:r>
      <w:r>
        <w:rPr>
          <w:rFonts w:ascii="Times New Roman" w:hint="eastAsia"/>
          <w:sz w:val="26"/>
          <w:lang w:eastAsia="zh-CN"/>
        </w:rPr>
        <w:t>0</w:t>
      </w:r>
      <w:r>
        <w:rPr>
          <w:rFonts w:ascii="Lucida Console" w:hAnsi="Lucida Console"/>
          <w:sz w:val="26"/>
          <w:lang w:eastAsia="zh-CN"/>
        </w:rPr>
        <w:t>½</w:t>
      </w:r>
      <w:r>
        <w:rPr>
          <w:rFonts w:ascii="Lucida Console" w:hAnsi="Lucida Console" w:hint="eastAsia"/>
          <w:sz w:val="26"/>
          <w:lang w:eastAsia="zh-CN"/>
        </w:rPr>
        <w:t xml:space="preserve"> </w:t>
      </w:r>
      <w:r>
        <w:rPr>
          <w:rFonts w:ascii="Times New Roman"/>
          <w:sz w:val="26"/>
        </w:rPr>
        <w:t xml:space="preserve">months income for each year.  But it is the evidence of the Plaintiff that if he worked, he could get paid.  It is also not disputed that in the preceding summer, he went on holiday and did not work.  To be fair, it </w:t>
      </w:r>
      <w:r>
        <w:rPr>
          <w:rFonts w:ascii="Times New Roman" w:hint="eastAsia"/>
          <w:sz w:val="26"/>
          <w:lang w:eastAsia="zh-CN"/>
        </w:rPr>
        <w:t xml:space="preserve">is </w:t>
      </w:r>
      <w:r>
        <w:rPr>
          <w:rFonts w:ascii="Times New Roman"/>
          <w:sz w:val="26"/>
        </w:rPr>
        <w:t>a reasonable inference that the Plaintiff would go on no pay leave for ½ month.</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Counsel for the Defendant</w:t>
      </w:r>
      <w:r>
        <w:rPr>
          <w:rFonts w:ascii="Times New Roman" w:hint="eastAsia"/>
          <w:sz w:val="26"/>
          <w:lang w:eastAsia="zh-CN"/>
        </w:rPr>
        <w:t>s</w:t>
      </w:r>
      <w:r>
        <w:rPr>
          <w:rFonts w:ascii="Times New Roman"/>
          <w:sz w:val="26"/>
        </w:rPr>
        <w:t xml:space="preserve"> also submitted that in view of the age of the Plaintiff, his poor eye sight, and economy of Hong Kong, it is not likely that the Plaintiff could be employed after the end of the school year 2000-2001.  These are pure speculation</w:t>
      </w:r>
      <w:r>
        <w:rPr>
          <w:rFonts w:ascii="Times New Roman" w:hint="eastAsia"/>
          <w:sz w:val="26"/>
          <w:lang w:eastAsia="zh-CN"/>
        </w:rPr>
        <w:t>s</w:t>
      </w:r>
      <w:r>
        <w:rPr>
          <w:rFonts w:ascii="Times New Roman"/>
          <w:sz w:val="26"/>
        </w:rPr>
        <w:t xml:space="preserve"> and I am not persuaded.</w:t>
      </w:r>
    </w:p>
    <w:p w:rsidR="00746529" w:rsidRDefault="00746529">
      <w:pPr>
        <w:tabs>
          <w:tab w:val="num" w:pos="1418"/>
        </w:tabs>
        <w:spacing w:line="480" w:lineRule="auto"/>
        <w:jc w:val="both"/>
        <w:rPr>
          <w:rFonts w:ascii="Times New Roman"/>
          <w:sz w:val="26"/>
        </w:rPr>
      </w:pPr>
      <w:r>
        <w:rPr>
          <w:rFonts w:ascii="Times New Roman"/>
          <w:sz w:val="26"/>
        </w:rPr>
        <w:t xml:space="preserve"> </w:t>
      </w: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In conclusion, I award loss of wages for 17 ½ months at $133,000.</w:t>
      </w:r>
    </w:p>
    <w:p w:rsidR="00746529" w:rsidRDefault="00746529">
      <w:pPr>
        <w:tabs>
          <w:tab w:val="num" w:pos="1418"/>
        </w:tabs>
        <w:spacing w:line="480" w:lineRule="auto"/>
        <w:jc w:val="both"/>
        <w:rPr>
          <w:rFonts w:ascii="Times New Roman"/>
          <w:sz w:val="26"/>
        </w:rPr>
      </w:pPr>
    </w:p>
    <w:p w:rsidR="00746529" w:rsidRDefault="00746529">
      <w:pPr>
        <w:pStyle w:val="Heading3"/>
        <w:tabs>
          <w:tab w:val="num" w:pos="1418"/>
        </w:tabs>
        <w:jc w:val="both"/>
        <w:rPr>
          <w:u w:val="none"/>
        </w:rPr>
      </w:pPr>
      <w:r>
        <w:t>Loss of Future Earnings</w:t>
      </w: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On the loss of future earnings, </w:t>
      </w:r>
      <w:r>
        <w:rPr>
          <w:rFonts w:ascii="Times New Roman" w:hint="eastAsia"/>
          <w:sz w:val="26"/>
          <w:lang w:eastAsia="zh-CN"/>
        </w:rPr>
        <w:t>C</w:t>
      </w:r>
      <w:r>
        <w:rPr>
          <w:rFonts w:ascii="Times New Roman"/>
          <w:sz w:val="26"/>
        </w:rPr>
        <w:t>ounsel for the Plaintiff submitted that since the Plaintiff intends to work until 70 years of age, a multiplier of 2 should be appropriate.</w:t>
      </w:r>
      <w:r>
        <w:rPr>
          <w:rFonts w:ascii="Times New Roman" w:hint="eastAsia"/>
          <w:sz w:val="26"/>
          <w:lang w:eastAsia="zh-CN"/>
        </w:rPr>
        <w:t xml:space="preserve">  He also submitted that $7,600 should be used, which I allow on the reason I give hereinbefore.  </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Counsel for the Defendant</w:t>
      </w:r>
      <w:r>
        <w:rPr>
          <w:rFonts w:ascii="Times New Roman" w:hint="eastAsia"/>
          <w:sz w:val="26"/>
          <w:lang w:eastAsia="zh-CN"/>
        </w:rPr>
        <w:t>s</w:t>
      </w:r>
      <w:r>
        <w:rPr>
          <w:rFonts w:ascii="Times New Roman"/>
          <w:sz w:val="26"/>
        </w:rPr>
        <w:t xml:space="preserve"> submitted that there should not be any loss of future earning</w:t>
      </w:r>
      <w:r>
        <w:rPr>
          <w:rFonts w:ascii="Times New Roman" w:hint="eastAsia"/>
          <w:sz w:val="26"/>
          <w:lang w:eastAsia="zh-CN"/>
        </w:rPr>
        <w:t>s</w:t>
      </w:r>
      <w:r>
        <w:rPr>
          <w:rFonts w:ascii="Times New Roman"/>
          <w:sz w:val="26"/>
        </w:rPr>
        <w:t xml:space="preserve"> as it is likely that the Plaintiff </w:t>
      </w:r>
      <w:r>
        <w:rPr>
          <w:rFonts w:ascii="Times New Roman" w:hint="eastAsia"/>
          <w:sz w:val="26"/>
          <w:lang w:eastAsia="zh-CN"/>
        </w:rPr>
        <w:t>would not be engaged beyond 15</w:t>
      </w:r>
      <w:r>
        <w:rPr>
          <w:rFonts w:ascii="Times New Roman" w:hint="eastAsia"/>
          <w:sz w:val="26"/>
          <w:vertAlign w:val="superscript"/>
          <w:lang w:eastAsia="zh-CN"/>
        </w:rPr>
        <w:t>th</w:t>
      </w:r>
      <w:r>
        <w:rPr>
          <w:rFonts w:ascii="Times New Roman" w:hint="eastAsia"/>
          <w:sz w:val="26"/>
          <w:lang w:eastAsia="zh-CN"/>
        </w:rPr>
        <w:t xml:space="preserve"> July 2001.</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After all, the Plaintiff is a retired person.  And he agreed that he had</w:t>
      </w:r>
      <w:r>
        <w:rPr>
          <w:rFonts w:ascii="Times New Roman" w:hint="eastAsia"/>
          <w:sz w:val="26"/>
          <w:lang w:eastAsia="zh-CN"/>
        </w:rPr>
        <w:t xml:space="preserve"> an</w:t>
      </w:r>
      <w:r>
        <w:rPr>
          <w:rFonts w:ascii="Times New Roman"/>
          <w:sz w:val="26"/>
        </w:rPr>
        <w:t xml:space="preserve"> operation with his eye.  I f</w:t>
      </w:r>
      <w:r>
        <w:rPr>
          <w:rFonts w:ascii="Times New Roman" w:hint="eastAsia"/>
          <w:sz w:val="26"/>
          <w:lang w:eastAsia="zh-CN"/>
        </w:rPr>
        <w:t>in</w:t>
      </w:r>
      <w:r>
        <w:rPr>
          <w:rFonts w:ascii="Times New Roman"/>
          <w:sz w:val="26"/>
        </w:rPr>
        <w:t>d that 1 year would be reasonable.  I therefore award damages for loss of future earning at $87,400 (using 11½ months’ income in calculati</w:t>
      </w:r>
      <w:r>
        <w:rPr>
          <w:rFonts w:ascii="Times New Roman" w:hint="eastAsia"/>
          <w:sz w:val="26"/>
          <w:lang w:eastAsia="zh-CN"/>
        </w:rPr>
        <w:t>ng</w:t>
      </w:r>
      <w:r>
        <w:rPr>
          <w:rFonts w:ascii="Times New Roman"/>
          <w:sz w:val="26"/>
        </w:rPr>
        <w:t xml:space="preserve"> the income for one year on the reason I give hereinbefore.)</w:t>
      </w:r>
    </w:p>
    <w:p w:rsidR="00746529" w:rsidRDefault="00746529">
      <w:pPr>
        <w:tabs>
          <w:tab w:val="num" w:pos="1418"/>
        </w:tabs>
        <w:spacing w:line="480" w:lineRule="auto"/>
        <w:jc w:val="both"/>
        <w:rPr>
          <w:rFonts w:ascii="Times New Roman" w:hint="eastAsia"/>
          <w:sz w:val="26"/>
          <w:lang w:eastAsia="zh-CN"/>
        </w:rPr>
      </w:pPr>
    </w:p>
    <w:p w:rsidR="00746529" w:rsidRDefault="00746529">
      <w:pPr>
        <w:pStyle w:val="Heading2"/>
        <w:tabs>
          <w:tab w:val="num" w:pos="1418"/>
        </w:tabs>
        <w:rPr>
          <w:rFonts w:hint="eastAsia"/>
          <w:u w:val="none"/>
          <w:lang w:eastAsia="zh-CN"/>
        </w:rPr>
      </w:pPr>
      <w:r>
        <w:rPr>
          <w:rFonts w:hint="eastAsia"/>
          <w:lang w:eastAsia="zh-CN"/>
        </w:rPr>
        <w:t>Other Loss</w:t>
      </w: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 xml:space="preserve"> On the claim for bonesetter and tonic food, there is no evidence that they are advisable and suitable.  I am only prepared, following the judgment of </w:t>
      </w:r>
      <w:r>
        <w:rPr>
          <w:rFonts w:ascii="Times New Roman"/>
          <w:i/>
          <w:sz w:val="26"/>
          <w:u w:val="single"/>
        </w:rPr>
        <w:t>Yu Ki v. Chin Kit Lam</w:t>
      </w:r>
      <w:r>
        <w:rPr>
          <w:rFonts w:ascii="Times New Roman"/>
          <w:sz w:val="26"/>
        </w:rPr>
        <w:t xml:space="preserve"> [1981]HKLR 419 to award a nominal sum of $4,000.</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Loss of Mandatory Provident Fund would be from 1</w:t>
      </w:r>
      <w:r>
        <w:rPr>
          <w:rFonts w:ascii="Times New Roman"/>
          <w:sz w:val="26"/>
          <w:vertAlign w:val="superscript"/>
        </w:rPr>
        <w:t>st</w:t>
      </w:r>
      <w:r>
        <w:rPr>
          <w:rFonts w:ascii="Times New Roman"/>
          <w:sz w:val="26"/>
        </w:rPr>
        <w:t xml:space="preserve"> December 2000 to 15</w:t>
      </w:r>
      <w:r>
        <w:rPr>
          <w:rFonts w:ascii="Times New Roman" w:hint="eastAsia"/>
          <w:sz w:val="26"/>
          <w:vertAlign w:val="superscript"/>
          <w:lang w:eastAsia="zh-CN"/>
        </w:rPr>
        <w:t>th</w:t>
      </w:r>
      <w:r>
        <w:rPr>
          <w:rFonts w:ascii="Times New Roman" w:hint="eastAsia"/>
          <w:sz w:val="26"/>
          <w:lang w:eastAsia="zh-CN"/>
        </w:rPr>
        <w:t xml:space="preserve"> </w:t>
      </w:r>
      <w:r>
        <w:rPr>
          <w:rFonts w:ascii="Times New Roman"/>
          <w:sz w:val="26"/>
        </w:rPr>
        <w:t>March 2002.  I deduct ½ month of no pay leave.  The award should be $5,700.</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sz w:val="26"/>
        </w:rPr>
      </w:pPr>
      <w:r>
        <w:rPr>
          <w:rFonts w:ascii="Times New Roman"/>
          <w:sz w:val="26"/>
        </w:rPr>
        <w:t>The special damages on items 6(a), (b) and (d) are agreed and I award by consent damage</w:t>
      </w:r>
      <w:r>
        <w:rPr>
          <w:rFonts w:ascii="Times New Roman" w:hint="eastAsia"/>
          <w:sz w:val="26"/>
          <w:lang w:eastAsia="zh-CN"/>
        </w:rPr>
        <w:t>s</w:t>
      </w:r>
      <w:r>
        <w:rPr>
          <w:rFonts w:ascii="Times New Roman"/>
          <w:sz w:val="26"/>
        </w:rPr>
        <w:t xml:space="preserve"> assessed at $3,604.</w:t>
      </w:r>
    </w:p>
    <w:p w:rsidR="00746529" w:rsidRDefault="00746529">
      <w:pPr>
        <w:tabs>
          <w:tab w:val="num" w:pos="1418"/>
        </w:tabs>
        <w:spacing w:line="480" w:lineRule="auto"/>
        <w:jc w:val="both"/>
        <w:rPr>
          <w:rFonts w:ascii="Times New Roman"/>
          <w:sz w:val="26"/>
        </w:rPr>
      </w:pPr>
    </w:p>
    <w:p w:rsidR="00746529" w:rsidRDefault="00746529">
      <w:pPr>
        <w:numPr>
          <w:ilvl w:val="0"/>
          <w:numId w:val="1"/>
        </w:numPr>
        <w:tabs>
          <w:tab w:val="clear" w:pos="2160"/>
          <w:tab w:val="num" w:pos="1418"/>
        </w:tabs>
        <w:spacing w:line="480" w:lineRule="auto"/>
        <w:ind w:left="0" w:firstLine="0"/>
        <w:jc w:val="both"/>
        <w:rPr>
          <w:rFonts w:ascii="Times New Roman" w:hint="eastAsia"/>
          <w:sz w:val="26"/>
        </w:rPr>
      </w:pPr>
      <w:r>
        <w:rPr>
          <w:rFonts w:ascii="Times New Roman"/>
          <w:sz w:val="26"/>
        </w:rPr>
        <w:t xml:space="preserve">All general damages shall carry interest from </w:t>
      </w:r>
      <w:r>
        <w:rPr>
          <w:rFonts w:ascii="Times New Roman" w:hint="eastAsia"/>
          <w:sz w:val="26"/>
          <w:lang w:eastAsia="zh-CN"/>
        </w:rPr>
        <w:t xml:space="preserve">the </w:t>
      </w:r>
      <w:r>
        <w:rPr>
          <w:rFonts w:ascii="Times New Roman"/>
          <w:sz w:val="26"/>
        </w:rPr>
        <w:t xml:space="preserve">date of writ until judgment at 2% per annum and thereafter at judgment rate until payment.  All special damages shall carry interest at 4.91% per annum from </w:t>
      </w:r>
      <w:r>
        <w:rPr>
          <w:rFonts w:ascii="Times New Roman" w:hint="eastAsia"/>
          <w:sz w:val="26"/>
          <w:lang w:eastAsia="zh-CN"/>
        </w:rPr>
        <w:t xml:space="preserve">the </w:t>
      </w:r>
      <w:r>
        <w:rPr>
          <w:rFonts w:ascii="Times New Roman"/>
          <w:sz w:val="26"/>
        </w:rPr>
        <w:t>date of accident until judgment and thereafter at judgment rate until payment.  I would also give an order nisi for costs to the Plaintiff with certificate for counsel to be tax</w:t>
      </w:r>
      <w:r>
        <w:rPr>
          <w:rFonts w:ascii="Times New Roman" w:hint="eastAsia"/>
          <w:sz w:val="26"/>
          <w:lang w:eastAsia="zh-CN"/>
        </w:rPr>
        <w:t>ed</w:t>
      </w:r>
      <w:r>
        <w:rPr>
          <w:rFonts w:ascii="Times New Roman"/>
          <w:sz w:val="26"/>
        </w:rPr>
        <w:t xml:space="preserve"> if not agreed and the Plaintiff’s own costs to be taxed in accordance with </w:t>
      </w:r>
      <w:r>
        <w:rPr>
          <w:rFonts w:ascii="Times New Roman" w:hint="eastAsia"/>
          <w:sz w:val="26"/>
          <w:lang w:eastAsia="zh-CN"/>
        </w:rPr>
        <w:t xml:space="preserve">the </w:t>
      </w:r>
      <w:r>
        <w:rPr>
          <w:rFonts w:ascii="Times New Roman"/>
          <w:sz w:val="26"/>
        </w:rPr>
        <w:t>Legal Aid Regulation</w:t>
      </w:r>
      <w:r>
        <w:rPr>
          <w:rFonts w:ascii="Times New Roman" w:hint="eastAsia"/>
          <w:sz w:val="26"/>
          <w:lang w:eastAsia="zh-CN"/>
        </w:rPr>
        <w:t>s</w:t>
      </w:r>
      <w:r>
        <w:rPr>
          <w:rFonts w:ascii="Times New Roman"/>
          <w:sz w:val="26"/>
        </w:rPr>
        <w:t>.  The order nisi shall be made absolute within 14 days from today.</w:t>
      </w:r>
    </w:p>
    <w:p w:rsidR="00746529" w:rsidRDefault="00746529">
      <w:pPr>
        <w:spacing w:line="480" w:lineRule="auto"/>
        <w:jc w:val="both"/>
        <w:rPr>
          <w:rFonts w:ascii="Times New Roman" w:hint="eastAsia"/>
          <w:sz w:val="26"/>
          <w:lang w:eastAsia="zh-CN"/>
        </w:rPr>
      </w:pPr>
    </w:p>
    <w:p w:rsidR="00746529" w:rsidRDefault="00746529">
      <w:pPr>
        <w:spacing w:line="480" w:lineRule="auto"/>
        <w:jc w:val="both"/>
        <w:rPr>
          <w:rFonts w:ascii="Times New Roman" w:hint="eastAsia"/>
          <w:sz w:val="26"/>
          <w:lang w:eastAsia="zh-CN"/>
        </w:rPr>
      </w:pPr>
    </w:p>
    <w:p w:rsidR="00746529" w:rsidRDefault="00746529">
      <w:pPr>
        <w:spacing w:line="480" w:lineRule="auto"/>
        <w:jc w:val="both"/>
        <w:rPr>
          <w:rFonts w:ascii="Times New Roman" w:hint="eastAsia"/>
          <w:sz w:val="26"/>
          <w:lang w:eastAsia="zh-CN"/>
        </w:rPr>
      </w:pPr>
    </w:p>
    <w:p w:rsidR="00746529" w:rsidRDefault="00746529">
      <w:pPr>
        <w:tabs>
          <w:tab w:val="left" w:pos="5387"/>
        </w:tabs>
        <w:jc w:val="both"/>
        <w:rPr>
          <w:rFonts w:ascii="Times New Roman" w:hint="eastAsia"/>
          <w:sz w:val="26"/>
          <w:lang w:eastAsia="zh-CN"/>
        </w:rPr>
      </w:pPr>
      <w:r>
        <w:rPr>
          <w:rFonts w:ascii="Times New Roman" w:hint="eastAsia"/>
          <w:sz w:val="26"/>
          <w:lang w:eastAsia="zh-CN"/>
        </w:rPr>
        <w:tab/>
        <w:t xml:space="preserve">   (R. Yu)</w:t>
      </w:r>
    </w:p>
    <w:p w:rsidR="00746529" w:rsidRDefault="00746529">
      <w:pPr>
        <w:tabs>
          <w:tab w:val="left" w:pos="4962"/>
        </w:tabs>
        <w:jc w:val="both"/>
        <w:rPr>
          <w:rFonts w:ascii="Times New Roman" w:hint="eastAsia"/>
          <w:sz w:val="26"/>
          <w:lang w:eastAsia="zh-CN"/>
        </w:rPr>
      </w:pPr>
      <w:r>
        <w:rPr>
          <w:rFonts w:ascii="Times New Roman" w:hint="eastAsia"/>
          <w:sz w:val="26"/>
          <w:lang w:eastAsia="zh-CN"/>
        </w:rPr>
        <w:tab/>
        <w:t>Deputy District Judge</w:t>
      </w:r>
    </w:p>
    <w:p w:rsidR="00746529" w:rsidRDefault="00746529">
      <w:pPr>
        <w:tabs>
          <w:tab w:val="left" w:pos="4962"/>
        </w:tabs>
        <w:jc w:val="both"/>
        <w:rPr>
          <w:rFonts w:ascii="Times New Roman" w:hint="eastAsia"/>
          <w:sz w:val="26"/>
          <w:lang w:eastAsia="zh-CN"/>
        </w:rPr>
      </w:pPr>
    </w:p>
    <w:p w:rsidR="00746529" w:rsidRDefault="00746529">
      <w:pPr>
        <w:tabs>
          <w:tab w:val="left" w:pos="4962"/>
        </w:tabs>
        <w:jc w:val="both"/>
        <w:rPr>
          <w:rFonts w:ascii="Times New Roman" w:hint="eastAsia"/>
          <w:sz w:val="26"/>
          <w:lang w:eastAsia="zh-CN"/>
        </w:rPr>
      </w:pPr>
    </w:p>
    <w:p w:rsidR="00746529" w:rsidRDefault="00746529">
      <w:pPr>
        <w:tabs>
          <w:tab w:val="left" w:pos="4962"/>
        </w:tabs>
        <w:jc w:val="both"/>
        <w:rPr>
          <w:rFonts w:ascii="Times New Roman" w:hint="eastAsia"/>
          <w:sz w:val="26"/>
          <w:lang w:eastAsia="zh-CN"/>
        </w:rPr>
      </w:pPr>
    </w:p>
    <w:p w:rsidR="00746529" w:rsidRDefault="00746529">
      <w:pPr>
        <w:tabs>
          <w:tab w:val="left" w:pos="4962"/>
        </w:tabs>
        <w:jc w:val="both"/>
        <w:rPr>
          <w:rFonts w:ascii="Times New Roman" w:hint="eastAsia"/>
          <w:sz w:val="26"/>
          <w:lang w:eastAsia="zh-CN"/>
        </w:rPr>
      </w:pPr>
    </w:p>
    <w:p w:rsidR="00746529" w:rsidRDefault="00746529">
      <w:pPr>
        <w:tabs>
          <w:tab w:val="left" w:pos="4962"/>
        </w:tabs>
        <w:jc w:val="both"/>
        <w:rPr>
          <w:rFonts w:ascii="Times New Roman" w:hint="eastAsia"/>
          <w:sz w:val="26"/>
          <w:lang w:eastAsia="zh-CN"/>
        </w:rPr>
      </w:pPr>
    </w:p>
    <w:p w:rsidR="00746529" w:rsidRDefault="00746529">
      <w:pPr>
        <w:tabs>
          <w:tab w:val="left" w:pos="4962"/>
        </w:tabs>
        <w:jc w:val="both"/>
        <w:rPr>
          <w:rFonts w:ascii="Times New Roman" w:hint="eastAsia"/>
          <w:sz w:val="26"/>
          <w:lang w:eastAsia="zh-CN"/>
        </w:rPr>
      </w:pPr>
      <w:r>
        <w:rPr>
          <w:rFonts w:ascii="Times New Roman" w:hint="eastAsia"/>
          <w:sz w:val="26"/>
          <w:lang w:eastAsia="zh-CN"/>
        </w:rPr>
        <w:t xml:space="preserve">Mr. Timothy Y. C. LING, instructed by Director of Legal Aid, for the </w:t>
      </w:r>
      <w:r>
        <w:rPr>
          <w:rFonts w:ascii="Times New Roman"/>
          <w:sz w:val="26"/>
          <w:lang w:eastAsia="zh-CN"/>
        </w:rPr>
        <w:t>Plaintiff</w:t>
      </w:r>
      <w:r>
        <w:rPr>
          <w:rFonts w:ascii="Times New Roman" w:hint="eastAsia"/>
          <w:sz w:val="26"/>
          <w:lang w:eastAsia="zh-CN"/>
        </w:rPr>
        <w:t xml:space="preserve">. </w:t>
      </w:r>
    </w:p>
    <w:p w:rsidR="00746529" w:rsidRDefault="00746529">
      <w:pPr>
        <w:tabs>
          <w:tab w:val="left" w:pos="4962"/>
        </w:tabs>
        <w:jc w:val="both"/>
        <w:rPr>
          <w:rFonts w:ascii="Times New Roman" w:hint="eastAsia"/>
          <w:sz w:val="26"/>
          <w:lang w:eastAsia="zh-CN"/>
        </w:rPr>
      </w:pPr>
    </w:p>
    <w:p w:rsidR="00746529" w:rsidRDefault="00746529">
      <w:pPr>
        <w:tabs>
          <w:tab w:val="left" w:pos="4962"/>
        </w:tabs>
        <w:jc w:val="both"/>
        <w:rPr>
          <w:rFonts w:ascii="Times New Roman"/>
          <w:sz w:val="26"/>
        </w:rPr>
      </w:pPr>
      <w:r>
        <w:rPr>
          <w:rFonts w:ascii="Times New Roman" w:hint="eastAsia"/>
          <w:sz w:val="26"/>
          <w:lang w:eastAsia="zh-CN"/>
        </w:rPr>
        <w:t>Mr. Patrick LIM, instructed by Messrs. Krishnan &amp; Tsang, for the 1</w:t>
      </w:r>
      <w:r>
        <w:rPr>
          <w:rFonts w:ascii="Times New Roman" w:hint="eastAsia"/>
          <w:sz w:val="26"/>
          <w:vertAlign w:val="superscript"/>
          <w:lang w:eastAsia="zh-CN"/>
        </w:rPr>
        <w:t>st</w:t>
      </w:r>
      <w:r>
        <w:rPr>
          <w:rFonts w:ascii="Times New Roman" w:hint="eastAsia"/>
          <w:sz w:val="26"/>
          <w:lang w:eastAsia="zh-CN"/>
        </w:rPr>
        <w:t xml:space="preserve"> and 2</w:t>
      </w:r>
      <w:r>
        <w:rPr>
          <w:rFonts w:ascii="Times New Roman" w:hint="eastAsia"/>
          <w:sz w:val="26"/>
          <w:vertAlign w:val="superscript"/>
          <w:lang w:eastAsia="zh-CN"/>
        </w:rPr>
        <w:t>nd</w:t>
      </w:r>
      <w:r>
        <w:rPr>
          <w:rFonts w:ascii="Times New Roman" w:hint="eastAsia"/>
          <w:sz w:val="26"/>
          <w:lang w:eastAsia="zh-CN"/>
        </w:rPr>
        <w:t xml:space="preserve"> Defendants.</w:t>
      </w:r>
    </w:p>
    <w:sectPr w:rsidR="00000000">
      <w:headerReference w:type="even" r:id="rId7"/>
      <w:headerReference w:type="default" r:id="rId8"/>
      <w:footerReference w:type="even" r:id="rId9"/>
      <w:footerReference w:type="default" r:id="rId10"/>
      <w:pgSz w:w="12240" w:h="15840" w:code="1"/>
      <w:pgMar w:top="1361" w:right="1588" w:bottom="1021" w:left="1588" w:header="720" w:footer="720" w:gutter="0"/>
      <w:cols w:space="720"/>
      <w:titlePg/>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6529" w:rsidRDefault="00746529">
      <w:r>
        <w:separator/>
      </w:r>
    </w:p>
  </w:endnote>
  <w:endnote w:type="continuationSeparator" w:id="0">
    <w:p w:rsidR="00746529" w:rsidRDefault="0074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6529" w:rsidRDefault="007465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46529" w:rsidRDefault="00746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6529" w:rsidRDefault="00746529">
    <w:pPr>
      <w:pStyle w:val="Footer"/>
      <w:framePr w:wrap="around" w:vAnchor="text" w:hAnchor="margin" w:xAlign="center" w:y="1"/>
      <w:rPr>
        <w:rStyle w:val="PageNumber"/>
      </w:rPr>
    </w:pPr>
  </w:p>
  <w:p w:rsidR="00746529" w:rsidRDefault="00746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6529" w:rsidRDefault="00746529">
      <w:r>
        <w:separator/>
      </w:r>
    </w:p>
  </w:footnote>
  <w:footnote w:type="continuationSeparator" w:id="0">
    <w:p w:rsidR="00746529" w:rsidRDefault="00746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6529" w:rsidRDefault="0074652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6529" w:rsidRDefault="00746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6529" w:rsidRDefault="00746529">
    <w:pPr>
      <w:pStyle w:val="Header"/>
      <w:framePr w:wrap="around" w:vAnchor="text" w:hAnchor="margin" w:xAlign="center" w:y="1"/>
      <w:rPr>
        <w:rStyle w:val="PageNumber"/>
        <w:sz w:val="28"/>
      </w:rPr>
    </w:pPr>
    <w:r>
      <w:rPr>
        <w:rStyle w:val="PageNumber"/>
        <w:sz w:val="28"/>
      </w:rPr>
      <w:fldChar w:fldCharType="begin"/>
    </w:r>
    <w:r>
      <w:rPr>
        <w:rStyle w:val="PageNumber"/>
        <w:sz w:val="28"/>
      </w:rPr>
      <w:instrText xml:space="preserve">PAGE  </w:instrText>
    </w:r>
    <w:r>
      <w:rPr>
        <w:rStyle w:val="PageNumber"/>
        <w:sz w:val="28"/>
      </w:rPr>
      <w:fldChar w:fldCharType="separate"/>
    </w:r>
    <w:r>
      <w:rPr>
        <w:rStyle w:val="PageNumber"/>
        <w:noProof/>
        <w:sz w:val="28"/>
      </w:rPr>
      <w:t>14</w:t>
    </w:r>
    <w:r>
      <w:rPr>
        <w:rStyle w:val="PageNumber"/>
        <w:sz w:val="28"/>
      </w:rPr>
      <w:fldChar w:fldCharType="end"/>
    </w:r>
  </w:p>
  <w:p w:rsidR="00746529" w:rsidRDefault="00746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D77EC"/>
    <w:multiLevelType w:val="singleLevel"/>
    <w:tmpl w:val="D2C8B9F8"/>
    <w:lvl w:ilvl="0">
      <w:start w:val="1"/>
      <w:numFmt w:val="decimal"/>
      <w:lvlText w:val="%1."/>
      <w:lvlJc w:val="left"/>
      <w:pPr>
        <w:tabs>
          <w:tab w:val="num" w:pos="2160"/>
        </w:tabs>
        <w:ind w:left="2160" w:hanging="2160"/>
      </w:pPr>
      <w:rPr>
        <w:rFonts w:hint="default"/>
      </w:rPr>
    </w:lvl>
  </w:abstractNum>
  <w:num w:numId="1" w16cid:durableId="195266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40"/>
  <w:drawingGridVerticalSpacing w:val="190"/>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6529"/>
    <w:rsid w:val="007465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BD463BE-6859-7940-B015-AF952767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sz w:val="28"/>
      <w:lang w:val="en-US" w:eastAsia="en-US"/>
    </w:rPr>
  </w:style>
  <w:style w:type="paragraph" w:styleId="Heading1">
    <w:name w:val="heading 1"/>
    <w:basedOn w:val="Normal"/>
    <w:next w:val="Normal"/>
    <w:qFormat/>
    <w:pPr>
      <w:keepNext/>
      <w:spacing w:line="480" w:lineRule="auto"/>
      <w:jc w:val="center"/>
      <w:outlineLvl w:val="0"/>
    </w:pPr>
    <w:rPr>
      <w:rFonts w:ascii="Times New Roman"/>
      <w:sz w:val="26"/>
      <w:u w:val="single"/>
    </w:rPr>
  </w:style>
  <w:style w:type="paragraph" w:styleId="Heading2">
    <w:name w:val="heading 2"/>
    <w:basedOn w:val="Normal"/>
    <w:next w:val="Normal"/>
    <w:qFormat/>
    <w:pPr>
      <w:keepNext/>
      <w:spacing w:line="480" w:lineRule="auto"/>
      <w:jc w:val="both"/>
      <w:outlineLvl w:val="1"/>
    </w:pPr>
    <w:rPr>
      <w:rFonts w:ascii="Times New Roman"/>
      <w:sz w:val="26"/>
      <w:u w:val="single"/>
    </w:rPr>
  </w:style>
  <w:style w:type="paragraph" w:styleId="Heading3">
    <w:name w:val="heading 3"/>
    <w:basedOn w:val="Normal"/>
    <w:next w:val="Normal"/>
    <w:qFormat/>
    <w:pPr>
      <w:keepNext/>
      <w:spacing w:line="480" w:lineRule="auto"/>
      <w:outlineLvl w:val="2"/>
    </w:pPr>
    <w:rPr>
      <w:rFonts w:ascii="Times New Roman"/>
      <w:sz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2246"/>
    </w:pPr>
    <w:rPr>
      <w:rFonts w:ascii="Times New Roman"/>
      <w:sz w:val="26"/>
    </w:rPr>
  </w:style>
  <w:style w:type="paragraph" w:styleId="BodyTextIndent2">
    <w:name w:val="Body Text Indent 2"/>
    <w:basedOn w:val="Normal"/>
    <w:semiHidden/>
    <w:pPr>
      <w:tabs>
        <w:tab w:val="num" w:pos="1418"/>
      </w:tabs>
      <w:ind w:left="1134"/>
      <w:jc w:val="both"/>
    </w:pPr>
    <w:rPr>
      <w:rFonts w:ascii="Times New Roman"/>
      <w:sz w:val="24"/>
    </w:rPr>
  </w:style>
  <w:style w:type="paragraph" w:styleId="Footer">
    <w:name w:val="footer"/>
    <w:basedOn w:val="Normal"/>
    <w:semiHidden/>
    <w:pPr>
      <w:tabs>
        <w:tab w:val="center" w:pos="4153"/>
        <w:tab w:val="right" w:pos="8306"/>
      </w:tabs>
      <w:snapToGrid w:val="0"/>
    </w:pPr>
    <w:rPr>
      <w:sz w:val="18"/>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snapToGrid w:val="0"/>
      <w:jc w:val="center"/>
    </w:pPr>
    <w:rPr>
      <w:sz w:val="18"/>
    </w:rPr>
  </w:style>
  <w:style w:type="paragraph" w:styleId="DocumentMap">
    <w:name w:val="Document Map"/>
    <w:basedOn w:val="Normal"/>
    <w:semiHidden/>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DCPI 203/2001</vt:lpstr>
    </vt:vector>
  </TitlesOfParts>
  <Company>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 203/2001</dc:title>
  <dc:subject/>
  <dc:creator>Roy Yu</dc:creator>
  <cp:keywords/>
  <cp:lastModifiedBy>Adrien Kwong</cp:lastModifiedBy>
  <cp:revision>2</cp:revision>
  <cp:lastPrinted>2002-04-09T08:04:00Z</cp:lastPrinted>
  <dcterms:created xsi:type="dcterms:W3CDTF">2023-10-14T01:11:00Z</dcterms:created>
  <dcterms:modified xsi:type="dcterms:W3CDTF">2023-10-14T01:11:00Z</dcterms:modified>
</cp:coreProperties>
</file>