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4CCF15B8" w:rsidR="000E05AC" w:rsidRPr="001F2600" w:rsidRDefault="0018012E" w:rsidP="00665FA2">
      <w:pPr>
        <w:pStyle w:val="Heading2"/>
        <w:tabs>
          <w:tab w:val="clear" w:pos="4320"/>
          <w:tab w:val="clear" w:pos="9072"/>
        </w:tabs>
        <w:snapToGrid w:val="0"/>
        <w:spacing w:line="360" w:lineRule="auto"/>
        <w:jc w:val="right"/>
        <w:rPr>
          <w:rFonts w:eastAsia="PMingLiU"/>
          <w:b w:val="0"/>
          <w:bCs w:val="0"/>
          <w:sz w:val="28"/>
          <w:szCs w:val="28"/>
        </w:rPr>
      </w:pPr>
      <w:r w:rsidRPr="001F2600">
        <w:rPr>
          <w:rFonts w:eastAsia="PMingLiU"/>
          <w:b w:val="0"/>
          <w:bCs w:val="0"/>
          <w:sz w:val="28"/>
          <w:szCs w:val="28"/>
        </w:rPr>
        <w:t>DC</w:t>
      </w:r>
      <w:r w:rsidR="00A50CD0" w:rsidRPr="001F2600">
        <w:rPr>
          <w:rFonts w:eastAsia="PMingLiU"/>
          <w:b w:val="0"/>
          <w:bCs w:val="0"/>
          <w:sz w:val="28"/>
          <w:szCs w:val="28"/>
        </w:rPr>
        <w:t>PI</w:t>
      </w:r>
      <w:r w:rsidRPr="001F2600">
        <w:rPr>
          <w:rFonts w:eastAsia="PMingLiU"/>
          <w:b w:val="0"/>
          <w:bCs w:val="0"/>
          <w:sz w:val="28"/>
          <w:szCs w:val="28"/>
        </w:rPr>
        <w:t xml:space="preserve"> </w:t>
      </w:r>
      <w:r w:rsidR="005B20CA" w:rsidRPr="001F2600">
        <w:rPr>
          <w:rFonts w:eastAsia="PMingLiU"/>
          <w:b w:val="0"/>
          <w:bCs w:val="0"/>
          <w:sz w:val="28"/>
          <w:szCs w:val="28"/>
        </w:rPr>
        <w:t>2</w:t>
      </w:r>
      <w:r w:rsidR="007B2C6F" w:rsidRPr="001F2600">
        <w:rPr>
          <w:rFonts w:eastAsia="PMingLiU"/>
          <w:b w:val="0"/>
          <w:bCs w:val="0"/>
          <w:sz w:val="28"/>
          <w:szCs w:val="28"/>
        </w:rPr>
        <w:t>45</w:t>
      </w:r>
      <w:r w:rsidRPr="001F2600">
        <w:rPr>
          <w:rFonts w:eastAsia="PMingLiU"/>
          <w:b w:val="0"/>
          <w:bCs w:val="0"/>
          <w:sz w:val="28"/>
          <w:szCs w:val="28"/>
        </w:rPr>
        <w:t>/201</w:t>
      </w:r>
      <w:r w:rsidR="007B2C6F" w:rsidRPr="001F2600">
        <w:rPr>
          <w:rFonts w:eastAsia="PMingLiU"/>
          <w:b w:val="0"/>
          <w:bCs w:val="0"/>
          <w:sz w:val="28"/>
          <w:szCs w:val="28"/>
        </w:rPr>
        <w:t>9</w:t>
      </w:r>
    </w:p>
    <w:p w14:paraId="5ECF2094" w14:textId="5862E253" w:rsidR="000D529D" w:rsidRPr="001F2600" w:rsidRDefault="00411F3F" w:rsidP="00057FA3">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2D231A" w:rsidRPr="001F2600">
            <w:rPr>
              <w:rFonts w:eastAsia="PMingLiU"/>
              <w:lang w:eastAsia="zh-TW"/>
            </w:rPr>
            <w:t xml:space="preserve">[2021] HKDC </w:t>
          </w:r>
          <w:r w:rsidR="00231745">
            <w:rPr>
              <w:rFonts w:eastAsia="PMingLiU"/>
              <w:lang w:eastAsia="zh-TW"/>
            </w:rPr>
            <w:t>1246</w:t>
          </w:r>
        </w:sdtContent>
      </w:sdt>
    </w:p>
    <w:p w14:paraId="4B21C520" w14:textId="77777777" w:rsidR="00FC151C" w:rsidRPr="001F2600" w:rsidRDefault="00FC151C" w:rsidP="00665FA2">
      <w:pPr>
        <w:spacing w:line="360" w:lineRule="auto"/>
        <w:rPr>
          <w:rFonts w:eastAsia="PMingLiU"/>
          <w:lang w:eastAsia="zh-TW"/>
        </w:rPr>
      </w:pPr>
    </w:p>
    <w:p w14:paraId="69944406" w14:textId="77777777" w:rsidR="000E05AC" w:rsidRPr="001F2600" w:rsidRDefault="000E05AC" w:rsidP="00665FA2">
      <w:pPr>
        <w:pStyle w:val="normal3"/>
        <w:tabs>
          <w:tab w:val="clear" w:pos="4320"/>
          <w:tab w:val="clear" w:pos="4500"/>
          <w:tab w:val="clear" w:pos="9000"/>
          <w:tab w:val="clear" w:pos="9072"/>
        </w:tabs>
        <w:overflowPunct/>
        <w:autoSpaceDE/>
        <w:autoSpaceDN/>
        <w:rPr>
          <w:rFonts w:eastAsia="PMingLiU"/>
          <w:lang w:val="en-US"/>
        </w:rPr>
        <w:sectPr w:rsidR="000E05AC" w:rsidRPr="001F2600">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1F2600" w:rsidRDefault="000E05AC" w:rsidP="00665FA2">
      <w:pPr>
        <w:tabs>
          <w:tab w:val="clear" w:pos="4320"/>
          <w:tab w:val="clear" w:pos="9072"/>
        </w:tabs>
        <w:spacing w:line="360" w:lineRule="auto"/>
        <w:jc w:val="center"/>
        <w:rPr>
          <w:rFonts w:eastAsia="PMingLiU"/>
          <w:b/>
        </w:rPr>
      </w:pPr>
      <w:r w:rsidRPr="001F2600">
        <w:rPr>
          <w:rFonts w:eastAsia="PMingLiU"/>
          <w:b/>
        </w:rPr>
        <w:t>IN THE DISTRICT COURT OF THE</w:t>
      </w:r>
    </w:p>
    <w:p w14:paraId="14FB0985" w14:textId="77777777" w:rsidR="000E05AC" w:rsidRPr="001F2600" w:rsidRDefault="000E05AC" w:rsidP="00665FA2">
      <w:pPr>
        <w:pStyle w:val="Heading1"/>
        <w:spacing w:before="0" w:after="0" w:line="360" w:lineRule="auto"/>
        <w:jc w:val="center"/>
        <w:rPr>
          <w:rFonts w:ascii="Times New Roman" w:eastAsia="PMingLiU" w:hAnsi="Times New Roman"/>
        </w:rPr>
      </w:pPr>
      <w:r w:rsidRPr="001F2600">
        <w:rPr>
          <w:rFonts w:ascii="Times New Roman" w:eastAsia="PMingLiU" w:hAnsi="Times New Roman"/>
        </w:rPr>
        <w:t>HONG KONG SPECIAL ADMINISTRATIVE REGION</w:t>
      </w:r>
    </w:p>
    <w:p w14:paraId="7DA8F8C6" w14:textId="5D7BB17A" w:rsidR="000E05AC" w:rsidRPr="001F2600" w:rsidRDefault="00231745" w:rsidP="00665FA2">
      <w:pPr>
        <w:tabs>
          <w:tab w:val="clear" w:pos="4320"/>
          <w:tab w:val="clear" w:pos="9072"/>
        </w:tabs>
        <w:spacing w:line="360" w:lineRule="auto"/>
        <w:jc w:val="center"/>
        <w:rPr>
          <w:rFonts w:eastAsia="PMingLiU"/>
        </w:rPr>
      </w:pPr>
      <w:r>
        <w:rPr>
          <w:rFonts w:eastAsia="PMingLiU"/>
        </w:rPr>
        <w:t>PERSONAL INJURIES</w:t>
      </w:r>
      <w:r w:rsidR="00A50CD0" w:rsidRPr="001F2600">
        <w:rPr>
          <w:rFonts w:eastAsia="PMingLiU"/>
        </w:rPr>
        <w:t xml:space="preserve"> </w:t>
      </w:r>
      <w:r w:rsidR="0018012E" w:rsidRPr="001F2600">
        <w:rPr>
          <w:rFonts w:eastAsia="PMingLiU"/>
        </w:rPr>
        <w:t>ACTION</w:t>
      </w:r>
      <w:r w:rsidR="007E293B" w:rsidRPr="001F2600">
        <w:rPr>
          <w:rFonts w:eastAsia="PMingLiU"/>
        </w:rPr>
        <w:t xml:space="preserve"> </w:t>
      </w:r>
      <w:r w:rsidR="000E05AC" w:rsidRPr="001F2600">
        <w:rPr>
          <w:rFonts w:eastAsia="PMingLiU"/>
        </w:rPr>
        <w:t>NO</w:t>
      </w:r>
      <w:r>
        <w:rPr>
          <w:rFonts w:eastAsia="PMingLiU"/>
        </w:rPr>
        <w:t>.</w:t>
      </w:r>
      <w:r w:rsidR="000E05AC" w:rsidRPr="001F2600">
        <w:rPr>
          <w:rFonts w:eastAsia="PMingLiU"/>
        </w:rPr>
        <w:t xml:space="preserve"> </w:t>
      </w:r>
      <w:r w:rsidR="005B20CA" w:rsidRPr="001F2600">
        <w:rPr>
          <w:rFonts w:eastAsia="PMingLiU"/>
        </w:rPr>
        <w:t>2</w:t>
      </w:r>
      <w:r w:rsidR="007B2C6F" w:rsidRPr="001F2600">
        <w:rPr>
          <w:rFonts w:eastAsia="PMingLiU"/>
        </w:rPr>
        <w:t>45</w:t>
      </w:r>
      <w:r w:rsidR="000E05AC" w:rsidRPr="001F2600">
        <w:rPr>
          <w:rFonts w:eastAsia="PMingLiU"/>
        </w:rPr>
        <w:t xml:space="preserve"> OF 20</w:t>
      </w:r>
      <w:r w:rsidR="00651B70" w:rsidRPr="001F2600">
        <w:rPr>
          <w:rFonts w:eastAsia="PMingLiU"/>
        </w:rPr>
        <w:t>1</w:t>
      </w:r>
      <w:r w:rsidR="007B2C6F" w:rsidRPr="001F2600">
        <w:rPr>
          <w:rFonts w:eastAsia="PMingLiU"/>
        </w:rPr>
        <w:t>9</w:t>
      </w:r>
    </w:p>
    <w:p w14:paraId="565CAC61" w14:textId="77777777" w:rsidR="004F4F1C" w:rsidRPr="001F2600" w:rsidRDefault="004F4F1C" w:rsidP="00665FA2">
      <w:pPr>
        <w:tabs>
          <w:tab w:val="clear" w:pos="4320"/>
          <w:tab w:val="clear" w:pos="9072"/>
        </w:tabs>
        <w:spacing w:line="360" w:lineRule="auto"/>
        <w:jc w:val="center"/>
        <w:rPr>
          <w:rFonts w:eastAsia="PMingLiU"/>
        </w:rPr>
      </w:pPr>
    </w:p>
    <w:p w14:paraId="3C4DE72C" w14:textId="77777777" w:rsidR="00784CBF" w:rsidRPr="001F2600" w:rsidRDefault="00784CBF" w:rsidP="00121581">
      <w:pPr>
        <w:tabs>
          <w:tab w:val="clear" w:pos="1440"/>
          <w:tab w:val="clear" w:pos="4320"/>
          <w:tab w:val="clear" w:pos="9072"/>
          <w:tab w:val="left" w:pos="709"/>
          <w:tab w:val="center" w:pos="4140"/>
          <w:tab w:val="right" w:pos="8280"/>
        </w:tabs>
        <w:spacing w:line="360" w:lineRule="auto"/>
        <w:rPr>
          <w:rFonts w:eastAsia="PMingLiU"/>
          <w:bCs/>
        </w:rPr>
      </w:pPr>
      <w:r w:rsidRPr="001F2600">
        <w:rPr>
          <w:rFonts w:eastAsia="PMingLiU"/>
          <w:bCs/>
        </w:rPr>
        <w:t>BETWEEN</w:t>
      </w:r>
    </w:p>
    <w:p w14:paraId="13AA45F9" w14:textId="3A8575AB" w:rsidR="00784CBF" w:rsidRPr="001F2600" w:rsidRDefault="00204338" w:rsidP="00CA6316">
      <w:pPr>
        <w:tabs>
          <w:tab w:val="clear" w:pos="1440"/>
          <w:tab w:val="clear" w:pos="4320"/>
          <w:tab w:val="clear" w:pos="9072"/>
          <w:tab w:val="center" w:pos="4140"/>
          <w:tab w:val="right" w:pos="8280"/>
        </w:tabs>
        <w:spacing w:line="360" w:lineRule="auto"/>
        <w:jc w:val="both"/>
        <w:rPr>
          <w:rFonts w:eastAsia="PMingLiU"/>
          <w:bCs/>
        </w:rPr>
      </w:pPr>
      <w:r w:rsidRPr="001F2600">
        <w:rPr>
          <w:rFonts w:eastAsia="PMingLiU"/>
        </w:rPr>
        <w:tab/>
      </w:r>
      <w:r w:rsidR="007B2C6F" w:rsidRPr="001F2600">
        <w:rPr>
          <w:rFonts w:eastAsia="PMingLiU"/>
        </w:rPr>
        <w:t>SO CHI KEUNG</w:t>
      </w:r>
      <w:r w:rsidR="003D4A37" w:rsidRPr="001F2600">
        <w:rPr>
          <w:rFonts w:eastAsia="PMingLiU"/>
          <w:bCs/>
        </w:rPr>
        <w:tab/>
      </w:r>
      <w:r w:rsidR="00784CBF" w:rsidRPr="001F2600">
        <w:rPr>
          <w:rFonts w:eastAsia="PMingLiU"/>
          <w:bCs/>
        </w:rPr>
        <w:t>Plaintiff</w:t>
      </w:r>
    </w:p>
    <w:p w14:paraId="0BA80CE5" w14:textId="7BE14833" w:rsidR="00784CBF" w:rsidRPr="001F2600" w:rsidRDefault="00D647C7" w:rsidP="00CA6316">
      <w:pPr>
        <w:tabs>
          <w:tab w:val="clear" w:pos="1440"/>
          <w:tab w:val="clear" w:pos="4320"/>
          <w:tab w:val="clear" w:pos="9072"/>
          <w:tab w:val="center" w:pos="4140"/>
          <w:tab w:val="right" w:pos="8280"/>
        </w:tabs>
        <w:spacing w:line="360" w:lineRule="auto"/>
        <w:jc w:val="center"/>
        <w:rPr>
          <w:rFonts w:eastAsia="PMingLiU"/>
          <w:bCs/>
          <w:lang w:val="en-GB"/>
        </w:rPr>
      </w:pPr>
      <w:r w:rsidRPr="001F2600">
        <w:rPr>
          <w:rFonts w:eastAsia="PMingLiU"/>
          <w:bCs/>
          <w:lang w:val="en-GB"/>
        </w:rPr>
        <w:t>a</w:t>
      </w:r>
      <w:r w:rsidR="00784CBF" w:rsidRPr="001F2600">
        <w:rPr>
          <w:rFonts w:eastAsia="PMingLiU"/>
          <w:bCs/>
          <w:lang w:val="en-GB"/>
        </w:rPr>
        <w:t>nd</w:t>
      </w:r>
    </w:p>
    <w:p w14:paraId="490355E1" w14:textId="65D1E09D" w:rsidR="00784CBF" w:rsidRPr="001F2600" w:rsidRDefault="00D063BF" w:rsidP="00314108">
      <w:pPr>
        <w:tabs>
          <w:tab w:val="clear" w:pos="1440"/>
          <w:tab w:val="clear" w:pos="4320"/>
          <w:tab w:val="clear" w:pos="9072"/>
          <w:tab w:val="center" w:pos="4140"/>
          <w:tab w:val="right" w:pos="8280"/>
        </w:tabs>
        <w:spacing w:line="360" w:lineRule="auto"/>
        <w:jc w:val="both"/>
        <w:rPr>
          <w:rFonts w:eastAsia="PMingLiU"/>
          <w:bCs/>
        </w:rPr>
      </w:pPr>
      <w:r w:rsidRPr="001F2600">
        <w:rPr>
          <w:rFonts w:eastAsia="PMingLiU"/>
        </w:rPr>
        <w:tab/>
      </w:r>
      <w:r w:rsidR="007B2C6F" w:rsidRPr="001F2600">
        <w:rPr>
          <w:rFonts w:eastAsia="PMingLiU"/>
        </w:rPr>
        <w:t>HOSPITAL AUTHORITY</w:t>
      </w:r>
      <w:r w:rsidR="00784CBF" w:rsidRPr="001F2600">
        <w:rPr>
          <w:rFonts w:eastAsia="PMingLiU"/>
          <w:bCs/>
        </w:rPr>
        <w:tab/>
        <w:t>Defendant</w:t>
      </w:r>
    </w:p>
    <w:p w14:paraId="2002646B" w14:textId="77777777" w:rsidR="00784CBF" w:rsidRPr="001F2600" w:rsidRDefault="00784CBF" w:rsidP="00864AFC">
      <w:pPr>
        <w:pStyle w:val="normal2"/>
        <w:tabs>
          <w:tab w:val="clear" w:pos="1411"/>
          <w:tab w:val="clear" w:pos="9072"/>
        </w:tabs>
        <w:overflowPunct/>
        <w:autoSpaceDE/>
        <w:autoSpaceDN/>
        <w:adjustRightInd w:val="0"/>
        <w:rPr>
          <w:rFonts w:eastAsia="PMingLiU"/>
          <w:caps w:val="0"/>
          <w:snapToGrid w:val="0"/>
          <w:lang w:val="en-US"/>
        </w:rPr>
      </w:pPr>
      <w:r w:rsidRPr="001F2600">
        <w:rPr>
          <w:rFonts w:eastAsia="PMingLiU"/>
          <w:caps w:val="0"/>
          <w:snapToGrid w:val="0"/>
          <w:lang w:val="en-US"/>
        </w:rPr>
        <w:t>--------------------------------</w:t>
      </w:r>
    </w:p>
    <w:p w14:paraId="16D321E2" w14:textId="77777777" w:rsidR="003A7618" w:rsidRPr="001F2600" w:rsidRDefault="003A7618" w:rsidP="00665FA2">
      <w:pPr>
        <w:tabs>
          <w:tab w:val="clear" w:pos="1440"/>
          <w:tab w:val="clear" w:pos="4320"/>
          <w:tab w:val="clear" w:pos="9072"/>
          <w:tab w:val="center" w:pos="4234"/>
          <w:tab w:val="right" w:pos="8453"/>
        </w:tabs>
        <w:spacing w:line="360" w:lineRule="auto"/>
        <w:jc w:val="both"/>
        <w:rPr>
          <w:rFonts w:eastAsia="PMingLiU"/>
        </w:rPr>
      </w:pPr>
    </w:p>
    <w:p w14:paraId="3CC799BE" w14:textId="0F97AF8D" w:rsidR="00DD6664" w:rsidRPr="001F2600"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1F2600">
        <w:rPr>
          <w:rFonts w:eastAsia="PMingLiU"/>
          <w:lang w:val="en-GB"/>
        </w:rPr>
        <w:t xml:space="preserve">Before: </w:t>
      </w:r>
      <w:r w:rsidR="00121581" w:rsidRPr="001F2600">
        <w:rPr>
          <w:rFonts w:eastAsia="PMingLiU"/>
          <w:lang w:val="en-GB"/>
        </w:rPr>
        <w:t xml:space="preserve"> </w:t>
      </w:r>
      <w:r w:rsidR="007B2C6F" w:rsidRPr="001F2600">
        <w:rPr>
          <w:rFonts w:eastAsia="PMingLiU"/>
          <w:lang w:val="en-GB"/>
        </w:rPr>
        <w:t>His Honour Judge MK Liu</w:t>
      </w:r>
      <w:r w:rsidR="00DD2E55" w:rsidRPr="001F2600">
        <w:rPr>
          <w:rFonts w:eastAsia="PMingLiU"/>
        </w:rPr>
        <w:t xml:space="preserve"> in </w:t>
      </w:r>
      <w:r w:rsidR="00021215" w:rsidRPr="001F2600">
        <w:rPr>
          <w:rFonts w:eastAsia="PMingLiU"/>
        </w:rPr>
        <w:t>C</w:t>
      </w:r>
      <w:r w:rsidR="00DD2E55" w:rsidRPr="001F2600">
        <w:rPr>
          <w:rFonts w:eastAsia="PMingLiU"/>
        </w:rPr>
        <w:t>ourt</w:t>
      </w:r>
    </w:p>
    <w:p w14:paraId="5061E22B" w14:textId="79CBB23A" w:rsidR="00DD6664" w:rsidRPr="001F2600" w:rsidRDefault="00DD6664" w:rsidP="00665FA2">
      <w:pPr>
        <w:tabs>
          <w:tab w:val="clear" w:pos="1440"/>
          <w:tab w:val="clear" w:pos="4320"/>
          <w:tab w:val="clear" w:pos="9072"/>
          <w:tab w:val="center" w:pos="4234"/>
          <w:tab w:val="right" w:pos="8453"/>
        </w:tabs>
        <w:spacing w:line="360" w:lineRule="auto"/>
        <w:jc w:val="both"/>
        <w:rPr>
          <w:rFonts w:eastAsia="PMingLiU"/>
        </w:rPr>
      </w:pPr>
      <w:r w:rsidRPr="001F2600">
        <w:rPr>
          <w:rFonts w:eastAsia="PMingLiU"/>
          <w:lang w:val="en-GB"/>
        </w:rPr>
        <w:t>Date</w:t>
      </w:r>
      <w:r w:rsidR="007B2C6F" w:rsidRPr="001F2600">
        <w:rPr>
          <w:rFonts w:eastAsia="PMingLiU"/>
          <w:lang w:val="en-GB"/>
        </w:rPr>
        <w:t>s</w:t>
      </w:r>
      <w:r w:rsidRPr="001F2600">
        <w:rPr>
          <w:rFonts w:eastAsia="PMingLiU"/>
          <w:lang w:val="en-GB"/>
        </w:rPr>
        <w:t xml:space="preserve"> of Hearing: </w:t>
      </w:r>
      <w:r w:rsidR="005B20CA" w:rsidRPr="001F2600">
        <w:rPr>
          <w:rFonts w:eastAsia="PMingLiU"/>
          <w:lang w:val="en-GB"/>
        </w:rPr>
        <w:t xml:space="preserve"> </w:t>
      </w:r>
      <w:r w:rsidR="007B2C6F" w:rsidRPr="001F2600">
        <w:rPr>
          <w:rFonts w:eastAsia="PMingLiU"/>
          <w:lang w:val="en-GB"/>
        </w:rPr>
        <w:t>13, 14 and 24</w:t>
      </w:r>
      <w:r w:rsidR="00476730" w:rsidRPr="001F2600">
        <w:rPr>
          <w:rFonts w:eastAsia="PMingLiU"/>
          <w:lang w:val="en-GB"/>
        </w:rPr>
        <w:t xml:space="preserve"> September 2021</w:t>
      </w:r>
    </w:p>
    <w:p w14:paraId="562E64C9" w14:textId="5CB833BF" w:rsidR="00DD6664" w:rsidRPr="001F2600" w:rsidRDefault="00DD6664" w:rsidP="00665FA2">
      <w:pPr>
        <w:tabs>
          <w:tab w:val="clear" w:pos="1440"/>
          <w:tab w:val="clear" w:pos="4320"/>
          <w:tab w:val="clear" w:pos="9072"/>
          <w:tab w:val="center" w:pos="4234"/>
          <w:tab w:val="right" w:pos="8453"/>
        </w:tabs>
        <w:spacing w:line="360" w:lineRule="auto"/>
        <w:jc w:val="both"/>
        <w:rPr>
          <w:rFonts w:eastAsia="PMingLiU"/>
          <w:lang w:val="en-GB"/>
        </w:rPr>
      </w:pPr>
      <w:r w:rsidRPr="001F2600">
        <w:rPr>
          <w:rFonts w:eastAsia="PMingLiU"/>
          <w:lang w:val="en-GB"/>
        </w:rPr>
        <w:t xml:space="preserve">Date of </w:t>
      </w:r>
      <w:r w:rsidR="005B20CA" w:rsidRPr="001F2600">
        <w:rPr>
          <w:rFonts w:eastAsia="PMingLiU"/>
          <w:lang w:val="en-GB"/>
        </w:rPr>
        <w:t>Judgment</w:t>
      </w:r>
      <w:r w:rsidRPr="001F2600">
        <w:rPr>
          <w:rFonts w:eastAsia="PMingLiU"/>
          <w:lang w:val="en-GB"/>
        </w:rPr>
        <w:t xml:space="preserve">: </w:t>
      </w:r>
      <w:r w:rsidR="00121581" w:rsidRPr="001F2600">
        <w:rPr>
          <w:rFonts w:eastAsia="PMingLiU"/>
          <w:lang w:val="en-GB"/>
        </w:rPr>
        <w:t xml:space="preserve"> </w:t>
      </w:r>
      <w:r w:rsidR="00E811C5">
        <w:rPr>
          <w:rFonts w:eastAsia="PMingLiU"/>
        </w:rPr>
        <w:t>11</w:t>
      </w:r>
      <w:r w:rsidR="007B2C6F" w:rsidRPr="001F2600">
        <w:rPr>
          <w:rFonts w:eastAsia="PMingLiU"/>
        </w:rPr>
        <w:t xml:space="preserve"> October</w:t>
      </w:r>
      <w:r w:rsidR="00476730" w:rsidRPr="001F2600">
        <w:rPr>
          <w:rFonts w:eastAsia="PMingLiU"/>
        </w:rPr>
        <w:t xml:space="preserve"> 2021</w:t>
      </w:r>
      <w:bookmarkStart w:id="0" w:name="_GoBack"/>
      <w:bookmarkEnd w:id="0"/>
    </w:p>
    <w:p w14:paraId="4CDD52B4" w14:textId="77777777" w:rsidR="00D063BF" w:rsidRPr="001F2600" w:rsidRDefault="00D063BF" w:rsidP="00665FA2">
      <w:pPr>
        <w:spacing w:line="360" w:lineRule="auto"/>
        <w:rPr>
          <w:rFonts w:eastAsia="PMingLiU"/>
          <w:bCs/>
          <w:lang w:val="en-GB"/>
        </w:rPr>
      </w:pPr>
    </w:p>
    <w:p w14:paraId="61BA9B81" w14:textId="64A3D04D" w:rsidR="002634B7" w:rsidRPr="001F2600" w:rsidRDefault="002634B7" w:rsidP="00665FA2">
      <w:pPr>
        <w:pStyle w:val="normal2"/>
        <w:tabs>
          <w:tab w:val="clear" w:pos="1411"/>
          <w:tab w:val="clear" w:pos="4320"/>
          <w:tab w:val="clear" w:pos="9072"/>
        </w:tabs>
        <w:overflowPunct/>
        <w:autoSpaceDE/>
        <w:autoSpaceDN/>
        <w:rPr>
          <w:rFonts w:eastAsia="PMingLiU"/>
        </w:rPr>
      </w:pPr>
      <w:r w:rsidRPr="001F2600">
        <w:rPr>
          <w:rFonts w:eastAsia="PMingLiU"/>
        </w:rPr>
        <w:t>------</w:t>
      </w:r>
      <w:r w:rsidR="00784CBF" w:rsidRPr="001F2600">
        <w:rPr>
          <w:rFonts w:eastAsia="PMingLiU"/>
        </w:rPr>
        <w:t>---------</w:t>
      </w:r>
      <w:r w:rsidR="00314108" w:rsidRPr="001F2600">
        <w:rPr>
          <w:rFonts w:eastAsia="PMingLiU"/>
        </w:rPr>
        <w:t>------</w:t>
      </w:r>
    </w:p>
    <w:p w14:paraId="4EEC9514" w14:textId="6B5D86FE" w:rsidR="002634B7" w:rsidRPr="001F2600" w:rsidRDefault="005B20CA" w:rsidP="00665FA2">
      <w:pPr>
        <w:pStyle w:val="normal2"/>
        <w:tabs>
          <w:tab w:val="clear" w:pos="1411"/>
          <w:tab w:val="clear" w:pos="4320"/>
          <w:tab w:val="clear" w:pos="9072"/>
        </w:tabs>
        <w:overflowPunct/>
        <w:autoSpaceDE/>
        <w:autoSpaceDN/>
        <w:rPr>
          <w:rFonts w:eastAsia="PMingLiU"/>
          <w:caps w:val="0"/>
          <w:lang w:val="en-US"/>
        </w:rPr>
      </w:pPr>
      <w:r w:rsidRPr="001F2600">
        <w:rPr>
          <w:rFonts w:eastAsia="PMingLiU"/>
          <w:caps w:val="0"/>
          <w:lang w:val="en-US"/>
        </w:rPr>
        <w:t>JUDGMENT</w:t>
      </w:r>
    </w:p>
    <w:p w14:paraId="65200BB6" w14:textId="02CF9133" w:rsidR="002634B7" w:rsidRPr="001F2600" w:rsidRDefault="002634B7" w:rsidP="00665FA2">
      <w:pPr>
        <w:pStyle w:val="normal2"/>
        <w:tabs>
          <w:tab w:val="clear" w:pos="1411"/>
          <w:tab w:val="clear" w:pos="4320"/>
          <w:tab w:val="clear" w:pos="9072"/>
        </w:tabs>
        <w:overflowPunct/>
        <w:autoSpaceDE/>
        <w:autoSpaceDN/>
        <w:rPr>
          <w:rFonts w:eastAsia="PMingLiU"/>
          <w:caps w:val="0"/>
          <w:lang w:val="en-US"/>
        </w:rPr>
      </w:pPr>
      <w:r w:rsidRPr="001F2600">
        <w:rPr>
          <w:rFonts w:eastAsia="PMingLiU"/>
        </w:rPr>
        <w:t>-----</w:t>
      </w:r>
      <w:r w:rsidR="00784CBF" w:rsidRPr="001F2600">
        <w:rPr>
          <w:rFonts w:eastAsia="PMingLiU"/>
        </w:rPr>
        <w:t>--------</w:t>
      </w:r>
      <w:r w:rsidR="00314108" w:rsidRPr="001F2600">
        <w:rPr>
          <w:rFonts w:eastAsia="PMingLiU"/>
        </w:rPr>
        <w:t>--------</w:t>
      </w:r>
    </w:p>
    <w:p w14:paraId="56805EB8" w14:textId="2F6D7AA1" w:rsidR="00846591" w:rsidRPr="001F2600" w:rsidRDefault="00846591" w:rsidP="00C73BAD">
      <w:pPr>
        <w:pStyle w:val="ListParagraph"/>
        <w:tabs>
          <w:tab w:val="left" w:pos="1440"/>
        </w:tabs>
        <w:spacing w:line="360" w:lineRule="auto"/>
        <w:ind w:leftChars="0" w:left="0"/>
        <w:jc w:val="both"/>
        <w:rPr>
          <w:rFonts w:ascii="Times New Roman" w:eastAsia="PMingLiU" w:hAnsi="Times New Roman"/>
          <w:sz w:val="28"/>
          <w:szCs w:val="28"/>
        </w:rPr>
      </w:pPr>
    </w:p>
    <w:p w14:paraId="46990071" w14:textId="03B77DA8" w:rsidR="00E20868" w:rsidRPr="001F2600" w:rsidRDefault="00E20868" w:rsidP="00E20868">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 xml:space="preserve">The plaintiff (“P”) sustained personal injuries as a result of an accident at work which occurred on 12 December 2014 (“the Accident”).  He claims against </w:t>
      </w:r>
      <w:r w:rsidRPr="00A0251E">
        <w:rPr>
          <w:rFonts w:ascii="Times New Roman" w:eastAsia="PMingLiU" w:hAnsi="Times New Roman"/>
          <w:sz w:val="28"/>
          <w:szCs w:val="28"/>
          <w:lang w:val="en-US"/>
        </w:rPr>
        <w:t>his then em</w:t>
      </w:r>
      <w:r w:rsidRPr="001F2600">
        <w:rPr>
          <w:rFonts w:ascii="Times New Roman" w:eastAsia="PMingLiU" w:hAnsi="Times New Roman"/>
          <w:sz w:val="28"/>
          <w:szCs w:val="28"/>
          <w:lang w:val="en-US"/>
        </w:rPr>
        <w:t>ployer, the defendant (“D”), damages for personal injuries.</w:t>
      </w:r>
    </w:p>
    <w:p w14:paraId="76B2D121"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3EE21BDD" w14:textId="4A14604A" w:rsidR="00E20868" w:rsidRPr="00231745" w:rsidRDefault="00E20868" w:rsidP="00E20868">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Liability was admitted by D in favour of P per a consent order dated 11 February 2021.  This is the assessment of the quantum of damages.</w:t>
      </w:r>
    </w:p>
    <w:p w14:paraId="0353BE5D" w14:textId="77777777" w:rsidR="00E20868" w:rsidRPr="001F2600" w:rsidRDefault="00E20868" w:rsidP="00E20868">
      <w:pPr>
        <w:pStyle w:val="ListParagraph"/>
        <w:tabs>
          <w:tab w:val="left" w:pos="1440"/>
        </w:tabs>
        <w:snapToGrid w:val="0"/>
        <w:spacing w:line="360" w:lineRule="auto"/>
        <w:ind w:leftChars="0" w:left="0"/>
        <w:jc w:val="both"/>
        <w:rPr>
          <w:rFonts w:ascii="Times New Roman" w:eastAsia="PMingLiU" w:hAnsi="Times New Roman"/>
          <w:i/>
          <w:sz w:val="28"/>
          <w:szCs w:val="28"/>
          <w:lang w:val="en-US"/>
        </w:rPr>
      </w:pPr>
      <w:r w:rsidRPr="001F2600">
        <w:rPr>
          <w:rFonts w:ascii="Times New Roman" w:eastAsia="PMingLiU" w:hAnsi="Times New Roman"/>
          <w:i/>
          <w:sz w:val="28"/>
          <w:szCs w:val="28"/>
          <w:lang w:val="en-US"/>
        </w:rPr>
        <w:lastRenderedPageBreak/>
        <w:t>THE PARTIES’ RESPECTIVE CASES</w:t>
      </w:r>
    </w:p>
    <w:p w14:paraId="3EBA976E" w14:textId="77777777" w:rsidR="00E20868" w:rsidRPr="001F2600" w:rsidRDefault="00E20868" w:rsidP="00E20868">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7501FCC" w14:textId="25395577" w:rsidR="00E20868" w:rsidRPr="001F2600" w:rsidRDefault="00E20868" w:rsidP="00E20868">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There is no dispute that:-</w:t>
      </w:r>
    </w:p>
    <w:p w14:paraId="23907B8B" w14:textId="77777777" w:rsidR="00E20868" w:rsidRPr="001F2600" w:rsidRDefault="00E20868" w:rsidP="00E20868">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7E08E80" w14:textId="77777777" w:rsidR="00E20868" w:rsidRPr="001F2600" w:rsidRDefault="00E20868" w:rsidP="00D0480A">
      <w:pPr>
        <w:pStyle w:val="ListParagraph"/>
        <w:numPr>
          <w:ilvl w:val="0"/>
          <w:numId w:val="13"/>
        </w:numPr>
        <w:tabs>
          <w:tab w:val="left" w:pos="2160"/>
        </w:tabs>
        <w:snapToGrid w:val="0"/>
        <w:spacing w:line="360" w:lineRule="auto"/>
        <w:ind w:leftChars="0" w:left="2160" w:hanging="72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P was born in 1959.  He was aged 55 at the time of the Accident and is 62 years at the time of this trial.</w:t>
      </w:r>
    </w:p>
    <w:p w14:paraId="19CC2FC9" w14:textId="77777777" w:rsidR="001F2600" w:rsidRPr="001F2600" w:rsidRDefault="001F2600" w:rsidP="001F2600">
      <w:pPr>
        <w:pStyle w:val="ListParagraph"/>
        <w:tabs>
          <w:tab w:val="left" w:pos="2160"/>
        </w:tabs>
        <w:snapToGrid w:val="0"/>
        <w:spacing w:line="360" w:lineRule="auto"/>
        <w:ind w:leftChars="0" w:left="2160"/>
        <w:jc w:val="both"/>
        <w:rPr>
          <w:rFonts w:ascii="Times New Roman" w:eastAsia="PMingLiU" w:hAnsi="Times New Roman"/>
          <w:sz w:val="28"/>
          <w:szCs w:val="28"/>
          <w:lang w:val="en-US"/>
        </w:rPr>
      </w:pPr>
    </w:p>
    <w:p w14:paraId="7CC7C9F2" w14:textId="503A51B3" w:rsidR="00E20868" w:rsidRPr="001F2600" w:rsidRDefault="00E20868" w:rsidP="00D0480A">
      <w:pPr>
        <w:pStyle w:val="ListParagraph"/>
        <w:numPr>
          <w:ilvl w:val="0"/>
          <w:numId w:val="13"/>
        </w:numPr>
        <w:tabs>
          <w:tab w:val="left" w:pos="2160"/>
        </w:tabs>
        <w:snapToGrid w:val="0"/>
        <w:spacing w:line="360" w:lineRule="auto"/>
        <w:ind w:leftChars="0" w:left="2160" w:hanging="72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 xml:space="preserve">At the time of the Accident, P was employed to work as a Health Care Assistant (“HCA”) by D and was assigned to work at Pamela Youde Nethersole Eastern Hospital (“PYNEH”). </w:t>
      </w:r>
      <w:r w:rsidR="001F2600" w:rsidRPr="001F2600">
        <w:rPr>
          <w:rFonts w:ascii="Times New Roman" w:eastAsia="PMingLiU" w:hAnsi="Times New Roman"/>
          <w:sz w:val="28"/>
          <w:szCs w:val="28"/>
          <w:lang w:val="en-US"/>
        </w:rPr>
        <w:t xml:space="preserve"> </w:t>
      </w:r>
      <w:r w:rsidRPr="001F2600">
        <w:rPr>
          <w:rFonts w:ascii="Times New Roman" w:eastAsia="PMingLiU" w:hAnsi="Times New Roman"/>
          <w:sz w:val="28"/>
          <w:szCs w:val="28"/>
          <w:lang w:val="en-US"/>
        </w:rPr>
        <w:t>He had been working in this employment for D since 6</w:t>
      </w:r>
      <w:r w:rsidR="001F2600" w:rsidRPr="001F2600">
        <w:rPr>
          <w:rFonts w:ascii="Times New Roman" w:eastAsia="PMingLiU" w:hAnsi="Times New Roman"/>
          <w:sz w:val="28"/>
          <w:szCs w:val="28"/>
          <w:lang w:val="en-US"/>
        </w:rPr>
        <w:t xml:space="preserve"> October </w:t>
      </w:r>
      <w:r w:rsidRPr="001F2600">
        <w:rPr>
          <w:rFonts w:ascii="Times New Roman" w:eastAsia="PMingLiU" w:hAnsi="Times New Roman"/>
          <w:sz w:val="28"/>
          <w:szCs w:val="28"/>
          <w:lang w:val="en-US"/>
        </w:rPr>
        <w:t>1997.</w:t>
      </w:r>
    </w:p>
    <w:p w14:paraId="1C459A06" w14:textId="77777777" w:rsidR="001F2600" w:rsidRPr="001F2600" w:rsidRDefault="001F2600" w:rsidP="001F2600">
      <w:pPr>
        <w:pStyle w:val="ListParagraph"/>
        <w:tabs>
          <w:tab w:val="left" w:pos="2160"/>
        </w:tabs>
        <w:snapToGrid w:val="0"/>
        <w:spacing w:line="360" w:lineRule="auto"/>
        <w:ind w:leftChars="0" w:left="2160"/>
        <w:jc w:val="both"/>
        <w:rPr>
          <w:rFonts w:ascii="Times New Roman" w:eastAsia="PMingLiU" w:hAnsi="Times New Roman"/>
          <w:sz w:val="28"/>
          <w:szCs w:val="28"/>
          <w:lang w:val="en-US"/>
        </w:rPr>
      </w:pPr>
    </w:p>
    <w:p w14:paraId="179B3616" w14:textId="40132898" w:rsidR="00E20868" w:rsidRPr="001F2600" w:rsidRDefault="00E20868" w:rsidP="00D0480A">
      <w:pPr>
        <w:pStyle w:val="ListParagraph"/>
        <w:numPr>
          <w:ilvl w:val="0"/>
          <w:numId w:val="13"/>
        </w:numPr>
        <w:tabs>
          <w:tab w:val="left" w:pos="2160"/>
        </w:tabs>
        <w:snapToGrid w:val="0"/>
        <w:spacing w:line="360" w:lineRule="auto"/>
        <w:ind w:leftChars="0" w:left="2160" w:hanging="720"/>
        <w:jc w:val="both"/>
        <w:rPr>
          <w:rFonts w:ascii="Times New Roman" w:eastAsia="PMingLiU" w:hAnsi="Times New Roman"/>
          <w:sz w:val="28"/>
          <w:szCs w:val="28"/>
          <w:lang w:val="en-US"/>
        </w:rPr>
      </w:pPr>
      <w:r w:rsidRPr="001F2600">
        <w:rPr>
          <w:rFonts w:ascii="Times New Roman" w:eastAsia="PMingLiU" w:hAnsi="Times New Roman"/>
          <w:sz w:val="28"/>
          <w:szCs w:val="28"/>
          <w:lang w:val="en-US"/>
        </w:rPr>
        <w:t>Prior to the Accident, P had suffered chronic sciatica and low back pain.  In the few months before the Accident, P sustained a mild back exacerbation.  He took sick leaves on and off until 7</w:t>
      </w:r>
      <w:r w:rsidR="001F2600" w:rsidRPr="001F2600">
        <w:rPr>
          <w:rFonts w:ascii="Times New Roman" w:eastAsia="PMingLiU" w:hAnsi="Times New Roman"/>
          <w:sz w:val="28"/>
          <w:szCs w:val="28"/>
          <w:lang w:val="en-US"/>
        </w:rPr>
        <w:t xml:space="preserve"> September </w:t>
      </w:r>
      <w:r w:rsidRPr="001F2600">
        <w:rPr>
          <w:rFonts w:ascii="Times New Roman" w:eastAsia="PMingLiU" w:hAnsi="Times New Roman"/>
          <w:sz w:val="28"/>
          <w:szCs w:val="28"/>
          <w:lang w:val="en-US"/>
        </w:rPr>
        <w:t>2014 due to low back pain.  He resumed work on 7</w:t>
      </w:r>
      <w:r w:rsidR="001F2600" w:rsidRPr="001F2600">
        <w:rPr>
          <w:rFonts w:ascii="Times New Roman" w:eastAsia="PMingLiU" w:hAnsi="Times New Roman"/>
          <w:sz w:val="28"/>
          <w:szCs w:val="28"/>
          <w:lang w:val="en-US"/>
        </w:rPr>
        <w:t xml:space="preserve"> September 2014.</w:t>
      </w:r>
    </w:p>
    <w:p w14:paraId="10140C1F" w14:textId="77777777" w:rsidR="001F2600" w:rsidRDefault="001F2600" w:rsidP="001F260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D43EB12" w14:textId="271DC6C5" w:rsidR="00E20868" w:rsidRPr="001F2600" w:rsidRDefault="00E20868" w:rsidP="001F260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P’s case is that on the date of the Accident, when he was, working in a team with a co-worker, trying to lift up and turn a heavy patient in bed, P sprained his back, lost balance and fell backwards. </w:t>
      </w:r>
      <w:r w:rsidR="001F2600">
        <w:rPr>
          <w:rFonts w:ascii="Times New Roman" w:eastAsia="PMingLiU" w:hAnsi="Times New Roman"/>
          <w:sz w:val="28"/>
          <w:szCs w:val="28"/>
        </w:rPr>
        <w:t xml:space="preserve"> </w:t>
      </w:r>
      <w:r w:rsidRPr="001F2600">
        <w:rPr>
          <w:rFonts w:ascii="Times New Roman" w:eastAsia="PMingLiU" w:hAnsi="Times New Roman"/>
          <w:sz w:val="28"/>
          <w:szCs w:val="28"/>
        </w:rPr>
        <w:t xml:space="preserve">As a result, he had his low back hit the bedside cabinet and sustained back </w:t>
      </w:r>
      <w:r w:rsidR="00AF0D59">
        <w:rPr>
          <w:rFonts w:ascii="Times New Roman" w:eastAsia="PMingLiU" w:hAnsi="Times New Roman"/>
          <w:sz w:val="28"/>
          <w:szCs w:val="28"/>
        </w:rPr>
        <w:t>injuries</w:t>
      </w:r>
      <w:r w:rsidRPr="001F2600">
        <w:rPr>
          <w:rFonts w:ascii="Times New Roman" w:eastAsia="PMingLiU" w:hAnsi="Times New Roman"/>
          <w:sz w:val="28"/>
          <w:szCs w:val="28"/>
        </w:rPr>
        <w:t>.</w:t>
      </w:r>
      <w:r w:rsidR="001F2600">
        <w:rPr>
          <w:rFonts w:ascii="Times New Roman" w:eastAsia="PMingLiU" w:hAnsi="Times New Roman"/>
          <w:sz w:val="28"/>
          <w:szCs w:val="28"/>
        </w:rPr>
        <w:t xml:space="preserve"> </w:t>
      </w:r>
      <w:r w:rsidRPr="001F2600">
        <w:rPr>
          <w:rFonts w:ascii="Times New Roman" w:eastAsia="PMingLiU" w:hAnsi="Times New Roman"/>
          <w:sz w:val="28"/>
          <w:szCs w:val="28"/>
        </w:rPr>
        <w:t xml:space="preserve"> He suffered both physical and psychiatric symptoms and disabilities including low back pain aggravated by exertion, prolonged walking, standing and sitting, impaired weight handling capacity, sexual </w:t>
      </w:r>
      <w:r w:rsidRPr="001F2600">
        <w:rPr>
          <w:rFonts w:ascii="Times New Roman" w:eastAsia="PMingLiU" w:hAnsi="Times New Roman"/>
          <w:sz w:val="28"/>
          <w:szCs w:val="28"/>
        </w:rPr>
        <w:lastRenderedPageBreak/>
        <w:t>dysfunction, emotional/anxiety problems and insomnia which have persisted until now despite treatment.</w:t>
      </w:r>
    </w:p>
    <w:p w14:paraId="719DEF92" w14:textId="77777777" w:rsidR="00E20868" w:rsidRPr="001F2600" w:rsidRDefault="00E20868" w:rsidP="001F2600">
      <w:pPr>
        <w:pStyle w:val="ListParagraph"/>
        <w:tabs>
          <w:tab w:val="left" w:pos="1440"/>
        </w:tabs>
        <w:snapToGrid w:val="0"/>
        <w:spacing w:line="360" w:lineRule="auto"/>
        <w:ind w:leftChars="0" w:left="0"/>
        <w:jc w:val="both"/>
        <w:rPr>
          <w:rFonts w:ascii="Times New Roman" w:eastAsia="PMingLiU" w:hAnsi="Times New Roman"/>
          <w:sz w:val="28"/>
          <w:szCs w:val="28"/>
        </w:rPr>
      </w:pPr>
    </w:p>
    <w:p w14:paraId="52FCB2AB" w14:textId="7011E295" w:rsidR="00E20868" w:rsidRPr="001F2600" w:rsidRDefault="00E20868" w:rsidP="001F260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P claims that his severe back symptoms had caused him to be on sick leave from the date of the Accident until </w:t>
      </w:r>
      <w:r w:rsidR="001F2600">
        <w:rPr>
          <w:rFonts w:ascii="Times New Roman" w:eastAsia="PMingLiU" w:hAnsi="Times New Roman"/>
          <w:sz w:val="28"/>
          <w:szCs w:val="28"/>
        </w:rPr>
        <w:t xml:space="preserve">January </w:t>
      </w:r>
      <w:r w:rsidRPr="001F2600">
        <w:rPr>
          <w:rFonts w:ascii="Times New Roman" w:eastAsia="PMingLiU" w:hAnsi="Times New Roman"/>
          <w:sz w:val="28"/>
          <w:szCs w:val="28"/>
        </w:rPr>
        <w:t>2016, and rendered him unable to resume his pre-accident work.  He was made to apply for early retirement which took effect on 1</w:t>
      </w:r>
      <w:r w:rsidR="001F2600">
        <w:rPr>
          <w:rFonts w:ascii="Times New Roman" w:eastAsia="PMingLiU" w:hAnsi="Times New Roman"/>
          <w:sz w:val="28"/>
          <w:szCs w:val="28"/>
        </w:rPr>
        <w:t xml:space="preserve"> September </w:t>
      </w:r>
      <w:r w:rsidRPr="001F2600">
        <w:rPr>
          <w:rFonts w:ascii="Times New Roman" w:eastAsia="PMingLiU" w:hAnsi="Times New Roman"/>
          <w:sz w:val="28"/>
          <w:szCs w:val="28"/>
        </w:rPr>
        <w:t>2015.</w:t>
      </w:r>
    </w:p>
    <w:p w14:paraId="435F2310" w14:textId="77777777" w:rsidR="00E20868" w:rsidRPr="001F2600" w:rsidRDefault="00E20868" w:rsidP="001F260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3D0E798" w14:textId="1D917915" w:rsidR="00E20868" w:rsidRDefault="00E20868" w:rsidP="001F260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As per the Re-Revised Statement of Damages, the quantum of damages as claimed by P is as follows:</w:t>
      </w:r>
      <w:r w:rsidR="001F2600">
        <w:rPr>
          <w:rFonts w:ascii="Times New Roman" w:eastAsia="PMingLiU" w:hAnsi="Times New Roman"/>
          <w:sz w:val="28"/>
          <w:szCs w:val="28"/>
        </w:rPr>
        <w:t>-</w:t>
      </w:r>
    </w:p>
    <w:p w14:paraId="70DECF87" w14:textId="77777777" w:rsidR="001F2600" w:rsidRPr="001F2600" w:rsidRDefault="001F2600" w:rsidP="001F2600">
      <w:pPr>
        <w:pStyle w:val="ListParagraph"/>
        <w:tabs>
          <w:tab w:val="left" w:pos="1440"/>
        </w:tabs>
        <w:snapToGrid w:val="0"/>
        <w:spacing w:line="360" w:lineRule="auto"/>
        <w:ind w:leftChars="0" w:left="0"/>
        <w:jc w:val="both"/>
        <w:rPr>
          <w:rFonts w:ascii="Times New Roman" w:eastAsia="PMingLiU" w:hAnsi="Times New Roman"/>
          <w:sz w:val="28"/>
          <w:szCs w:val="28"/>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2901"/>
      </w:tblGrid>
      <w:tr w:rsidR="00E20868" w:rsidRPr="001F2600" w14:paraId="22AE8C1C" w14:textId="77777777" w:rsidTr="006D56D7">
        <w:tc>
          <w:tcPr>
            <w:tcW w:w="3960" w:type="dxa"/>
            <w:shd w:val="clear" w:color="auto" w:fill="auto"/>
          </w:tcPr>
          <w:p w14:paraId="70517055"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PSLA</w:t>
            </w:r>
          </w:p>
        </w:tc>
        <w:tc>
          <w:tcPr>
            <w:tcW w:w="2901" w:type="dxa"/>
            <w:shd w:val="clear" w:color="auto" w:fill="auto"/>
          </w:tcPr>
          <w:p w14:paraId="7F4F5CF8"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HK$300,000</w:t>
            </w:r>
          </w:p>
        </w:tc>
      </w:tr>
      <w:tr w:rsidR="00E20868" w:rsidRPr="001F2600" w14:paraId="07615967" w14:textId="77777777" w:rsidTr="006D56D7">
        <w:tc>
          <w:tcPr>
            <w:tcW w:w="3960" w:type="dxa"/>
            <w:shd w:val="clear" w:color="auto" w:fill="auto"/>
          </w:tcPr>
          <w:p w14:paraId="1D41C4F2"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Pre-trial loss of earnings</w:t>
            </w:r>
          </w:p>
        </w:tc>
        <w:tc>
          <w:tcPr>
            <w:tcW w:w="2901" w:type="dxa"/>
            <w:shd w:val="clear" w:color="auto" w:fill="auto"/>
          </w:tcPr>
          <w:p w14:paraId="7F2D4948"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HK$975,329</w:t>
            </w:r>
          </w:p>
        </w:tc>
      </w:tr>
      <w:tr w:rsidR="00E20868" w:rsidRPr="001F2600" w14:paraId="62200D75" w14:textId="77777777" w:rsidTr="006D56D7">
        <w:tc>
          <w:tcPr>
            <w:tcW w:w="3960" w:type="dxa"/>
            <w:shd w:val="clear" w:color="auto" w:fill="auto"/>
          </w:tcPr>
          <w:p w14:paraId="3CAF7CD7"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Future loss of earnings</w:t>
            </w:r>
          </w:p>
        </w:tc>
        <w:tc>
          <w:tcPr>
            <w:tcW w:w="2901" w:type="dxa"/>
            <w:shd w:val="clear" w:color="auto" w:fill="auto"/>
          </w:tcPr>
          <w:p w14:paraId="33551554" w14:textId="571AA6BD"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w:t>
            </w:r>
          </w:p>
        </w:tc>
      </w:tr>
      <w:tr w:rsidR="00E20868" w:rsidRPr="001F2600" w14:paraId="34DD5FD6" w14:textId="77777777" w:rsidTr="006D56D7">
        <w:tc>
          <w:tcPr>
            <w:tcW w:w="3960" w:type="dxa"/>
            <w:shd w:val="clear" w:color="auto" w:fill="auto"/>
          </w:tcPr>
          <w:p w14:paraId="02B12876"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Loss of retirement benefits</w:t>
            </w:r>
          </w:p>
        </w:tc>
        <w:tc>
          <w:tcPr>
            <w:tcW w:w="2901" w:type="dxa"/>
            <w:shd w:val="clear" w:color="auto" w:fill="auto"/>
          </w:tcPr>
          <w:p w14:paraId="6169DA02"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HK$146,299</w:t>
            </w:r>
          </w:p>
        </w:tc>
      </w:tr>
      <w:tr w:rsidR="00E20868" w:rsidRPr="001F2600" w14:paraId="158F9E89" w14:textId="77777777" w:rsidTr="006D56D7">
        <w:tc>
          <w:tcPr>
            <w:tcW w:w="3960" w:type="dxa"/>
            <w:shd w:val="clear" w:color="auto" w:fill="auto"/>
          </w:tcPr>
          <w:p w14:paraId="2BB26ECF"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Loss of earning capacity</w:t>
            </w:r>
          </w:p>
        </w:tc>
        <w:tc>
          <w:tcPr>
            <w:tcW w:w="2901" w:type="dxa"/>
            <w:shd w:val="clear" w:color="auto" w:fill="auto"/>
          </w:tcPr>
          <w:p w14:paraId="7751BB69"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HK$100,000</w:t>
            </w:r>
          </w:p>
        </w:tc>
      </w:tr>
      <w:tr w:rsidR="00E20868" w:rsidRPr="001F2600" w14:paraId="323A89AB" w14:textId="77777777" w:rsidTr="006D56D7">
        <w:tc>
          <w:tcPr>
            <w:tcW w:w="3960" w:type="dxa"/>
            <w:shd w:val="clear" w:color="auto" w:fill="auto"/>
          </w:tcPr>
          <w:p w14:paraId="41C1BD1E"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Special damages</w:t>
            </w:r>
          </w:p>
        </w:tc>
        <w:tc>
          <w:tcPr>
            <w:tcW w:w="2901" w:type="dxa"/>
            <w:shd w:val="clear" w:color="auto" w:fill="auto"/>
          </w:tcPr>
          <w:p w14:paraId="40810F73"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HK$19,000</w:t>
            </w:r>
          </w:p>
        </w:tc>
      </w:tr>
      <w:tr w:rsidR="00E20868" w:rsidRPr="001F2600" w14:paraId="3C73B986" w14:textId="77777777" w:rsidTr="006D56D7">
        <w:tc>
          <w:tcPr>
            <w:tcW w:w="3960" w:type="dxa"/>
            <w:shd w:val="clear" w:color="auto" w:fill="auto"/>
          </w:tcPr>
          <w:p w14:paraId="0AC02543"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Future medical expenses</w:t>
            </w:r>
          </w:p>
        </w:tc>
        <w:tc>
          <w:tcPr>
            <w:tcW w:w="2901" w:type="dxa"/>
            <w:shd w:val="clear" w:color="auto" w:fill="auto"/>
          </w:tcPr>
          <w:p w14:paraId="08624167" w14:textId="55D50BF4"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w:t>
            </w:r>
          </w:p>
        </w:tc>
      </w:tr>
      <w:tr w:rsidR="00E20868" w:rsidRPr="001F2600" w14:paraId="3FC341D7" w14:textId="77777777" w:rsidTr="006D56D7">
        <w:tc>
          <w:tcPr>
            <w:tcW w:w="3960" w:type="dxa"/>
            <w:shd w:val="clear" w:color="auto" w:fill="auto"/>
          </w:tcPr>
          <w:p w14:paraId="3EA130DB" w14:textId="1B51C0F6" w:rsidR="00E20868" w:rsidRPr="001F2600" w:rsidRDefault="008141D5" w:rsidP="001F2600">
            <w:pPr>
              <w:tabs>
                <w:tab w:val="clear" w:pos="1440"/>
                <w:tab w:val="clear" w:pos="4320"/>
                <w:tab w:val="clear" w:pos="9072"/>
              </w:tabs>
              <w:snapToGrid/>
              <w:spacing w:line="360" w:lineRule="auto"/>
              <w:rPr>
                <w:rFonts w:eastAsia="PMingLiU"/>
              </w:rPr>
            </w:pPr>
            <w:r>
              <w:rPr>
                <w:rFonts w:eastAsia="PMingLiU"/>
              </w:rPr>
              <w:t xml:space="preserve">Less: </w:t>
            </w:r>
            <w:r w:rsidR="00E20868" w:rsidRPr="001F2600">
              <w:rPr>
                <w:rFonts w:eastAsia="PMingLiU"/>
              </w:rPr>
              <w:t>Employees’ compensation received by P</w:t>
            </w:r>
          </w:p>
        </w:tc>
        <w:tc>
          <w:tcPr>
            <w:tcW w:w="2901" w:type="dxa"/>
            <w:shd w:val="clear" w:color="auto" w:fill="auto"/>
          </w:tcPr>
          <w:p w14:paraId="48DC1FF8" w14:textId="77777777" w:rsidR="00E20868" w:rsidRPr="001F2600" w:rsidRDefault="00E20868" w:rsidP="006D56D7">
            <w:pPr>
              <w:tabs>
                <w:tab w:val="clear" w:pos="1440"/>
                <w:tab w:val="clear" w:pos="4320"/>
                <w:tab w:val="clear" w:pos="9072"/>
              </w:tabs>
              <w:snapToGrid/>
              <w:spacing w:line="360" w:lineRule="auto"/>
              <w:ind w:left="246" w:right="90"/>
              <w:rPr>
                <w:rFonts w:eastAsia="PMingLiU"/>
              </w:rPr>
            </w:pPr>
            <w:r w:rsidRPr="001F2600">
              <w:rPr>
                <w:rFonts w:eastAsia="PMingLiU"/>
              </w:rPr>
              <w:t>(HK$320,274.87)</w:t>
            </w:r>
          </w:p>
        </w:tc>
      </w:tr>
      <w:tr w:rsidR="00E20868" w:rsidRPr="001F2600" w14:paraId="6F20087A" w14:textId="77777777" w:rsidTr="006D56D7">
        <w:tc>
          <w:tcPr>
            <w:tcW w:w="3960" w:type="dxa"/>
            <w:shd w:val="clear" w:color="auto" w:fill="auto"/>
          </w:tcPr>
          <w:p w14:paraId="40C1994A" w14:textId="77777777" w:rsidR="00E20868" w:rsidRPr="001F2600" w:rsidRDefault="00E20868" w:rsidP="001F2600">
            <w:pPr>
              <w:tabs>
                <w:tab w:val="clear" w:pos="1440"/>
                <w:tab w:val="clear" w:pos="4320"/>
                <w:tab w:val="clear" w:pos="9072"/>
              </w:tabs>
              <w:snapToGrid/>
              <w:spacing w:line="360" w:lineRule="auto"/>
              <w:rPr>
                <w:rFonts w:eastAsia="PMingLiU"/>
              </w:rPr>
            </w:pPr>
            <w:r w:rsidRPr="001F2600">
              <w:rPr>
                <w:rFonts w:eastAsia="PMingLiU"/>
              </w:rPr>
              <w:t>TOTAL</w:t>
            </w:r>
          </w:p>
        </w:tc>
        <w:tc>
          <w:tcPr>
            <w:tcW w:w="2901" w:type="dxa"/>
            <w:shd w:val="clear" w:color="auto" w:fill="auto"/>
          </w:tcPr>
          <w:p w14:paraId="5E2290F6" w14:textId="77777777" w:rsidR="00E20868" w:rsidRPr="001F2600" w:rsidRDefault="00E20868" w:rsidP="006D56D7">
            <w:pPr>
              <w:tabs>
                <w:tab w:val="clear" w:pos="1440"/>
                <w:tab w:val="clear" w:pos="4320"/>
                <w:tab w:val="clear" w:pos="9072"/>
              </w:tabs>
              <w:snapToGrid/>
              <w:spacing w:line="360" w:lineRule="auto"/>
              <w:ind w:left="246" w:right="90"/>
              <w:rPr>
                <w:rFonts w:eastAsia="PMingLiU"/>
                <w:u w:val="double"/>
              </w:rPr>
            </w:pPr>
            <w:r w:rsidRPr="001F2600">
              <w:rPr>
                <w:rFonts w:eastAsia="PMingLiU"/>
                <w:u w:val="double"/>
              </w:rPr>
              <w:t>HK$1,220,353</w:t>
            </w:r>
          </w:p>
        </w:tc>
      </w:tr>
    </w:tbl>
    <w:p w14:paraId="3AF22BBA" w14:textId="1270793B" w:rsidR="00E20868" w:rsidRPr="001F2600" w:rsidRDefault="00E20868" w:rsidP="00A90EC1">
      <w:pPr>
        <w:pStyle w:val="ListParagraph"/>
        <w:tabs>
          <w:tab w:val="left" w:pos="1440"/>
        </w:tabs>
        <w:snapToGrid w:val="0"/>
        <w:spacing w:line="360" w:lineRule="auto"/>
        <w:ind w:leftChars="0" w:left="0"/>
        <w:jc w:val="both"/>
        <w:rPr>
          <w:rFonts w:ascii="Times New Roman" w:eastAsia="PMingLiU" w:hAnsi="Times New Roman"/>
          <w:sz w:val="28"/>
          <w:szCs w:val="28"/>
        </w:rPr>
      </w:pPr>
    </w:p>
    <w:p w14:paraId="77845EB3" w14:textId="77777777" w:rsidR="00E20868" w:rsidRPr="001F2600" w:rsidRDefault="00E20868" w:rsidP="00A90EC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himself is the only factual witness in his case.  He has given oral evidence in the trial.</w:t>
      </w:r>
    </w:p>
    <w:p w14:paraId="2C31FAF4" w14:textId="77777777" w:rsidR="00E20868" w:rsidRPr="001F2600" w:rsidRDefault="00E20868" w:rsidP="00A90EC1">
      <w:pPr>
        <w:pStyle w:val="ListParagraph"/>
        <w:tabs>
          <w:tab w:val="left" w:pos="1440"/>
        </w:tabs>
        <w:snapToGrid w:val="0"/>
        <w:spacing w:line="360" w:lineRule="auto"/>
        <w:ind w:leftChars="0" w:left="0"/>
        <w:jc w:val="both"/>
        <w:rPr>
          <w:rFonts w:ascii="Times New Roman" w:eastAsia="PMingLiU" w:hAnsi="Times New Roman"/>
          <w:sz w:val="28"/>
          <w:szCs w:val="28"/>
        </w:rPr>
      </w:pPr>
    </w:p>
    <w:p w14:paraId="14753B49" w14:textId="6CE508EC" w:rsidR="00E20868" w:rsidRDefault="00E20868" w:rsidP="00A90EC1">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D’s case is as follows:</w:t>
      </w:r>
      <w:r w:rsidR="00A90EC1">
        <w:rPr>
          <w:rFonts w:ascii="Times New Roman" w:eastAsia="PMingLiU" w:hAnsi="Times New Roman"/>
          <w:sz w:val="28"/>
          <w:szCs w:val="28"/>
        </w:rPr>
        <w:t>-</w:t>
      </w:r>
    </w:p>
    <w:p w14:paraId="29942EC9" w14:textId="77777777" w:rsidR="00A90EC1" w:rsidRPr="001F2600" w:rsidRDefault="00A90EC1" w:rsidP="00A90EC1">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70700E6C" w14:textId="77777777" w:rsidR="00E20868" w:rsidRPr="001F2600" w:rsidRDefault="00E20868" w:rsidP="00D0480A">
      <w:pPr>
        <w:pStyle w:val="ListParagraph"/>
        <w:numPr>
          <w:ilvl w:val="0"/>
          <w:numId w:val="14"/>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The physical and mental injuries and disabilities suffered by P as a result of the Accident are not as serious as what he claims.  There is an element of exaggeration.  And some, if not most, of P’s alleged physical and mental symptoms and disabilities are unrelated to, and not caused by, the Accident.</w:t>
      </w:r>
    </w:p>
    <w:p w14:paraId="612410EF" w14:textId="77777777" w:rsidR="00A90EC1" w:rsidRDefault="00A90EC1" w:rsidP="00A90EC1">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15E63A33" w14:textId="4D160754" w:rsidR="00E20868" w:rsidRPr="001F2600" w:rsidRDefault="00E20868" w:rsidP="00D0480A">
      <w:pPr>
        <w:pStyle w:val="ListParagraph"/>
        <w:numPr>
          <w:ilvl w:val="0"/>
          <w:numId w:val="14"/>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After a reasonable period of sick leave, P should have recovered sufficiently from his physical and mental injuries and disabilities that were caused by the Accident, and should be able to return to his pre-accident occupation.  That he has not done so is a result of his own choice, failure to mitigate his loss, exaggeration of his disabilities and/or pre-existing medical conditions.</w:t>
      </w:r>
    </w:p>
    <w:p w14:paraId="576CDF30" w14:textId="77777777" w:rsidR="00A90EC1" w:rsidRDefault="00A90EC1" w:rsidP="00A90EC1">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3C537ED5" w14:textId="68C3DB23" w:rsidR="00E20868" w:rsidRPr="001F2600" w:rsidRDefault="00E20868" w:rsidP="00D0480A">
      <w:pPr>
        <w:pStyle w:val="ListParagraph"/>
        <w:numPr>
          <w:ilvl w:val="0"/>
          <w:numId w:val="14"/>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The reasonable period of sick leave after the Accident should be no more than a total of 8 months (6 months’ orthopaedic sick leave and 2 months’ psychiatric sick leave</w:t>
      </w:r>
      <w:r w:rsidR="00AF0D59">
        <w:rPr>
          <w:rFonts w:ascii="Times New Roman" w:eastAsia="PMingLiU" w:hAnsi="Times New Roman" w:hint="eastAsia"/>
          <w:sz w:val="28"/>
          <w:szCs w:val="28"/>
        </w:rPr>
        <w:t>)</w:t>
      </w:r>
      <w:r w:rsidRPr="001F2600">
        <w:rPr>
          <w:rFonts w:ascii="Times New Roman" w:eastAsia="PMingLiU" w:hAnsi="Times New Roman"/>
          <w:sz w:val="28"/>
          <w:szCs w:val="28"/>
        </w:rPr>
        <w:t>, and in any event no more than 10 months.</w:t>
      </w:r>
    </w:p>
    <w:p w14:paraId="7889BF6F" w14:textId="77777777" w:rsidR="00A90EC1" w:rsidRDefault="00A90EC1" w:rsidP="00A90EC1">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6A359615" w14:textId="43499299" w:rsidR="00E20868" w:rsidRPr="001F2600" w:rsidRDefault="00E20868" w:rsidP="00D0480A">
      <w:pPr>
        <w:pStyle w:val="ListParagraph"/>
        <w:numPr>
          <w:ilvl w:val="0"/>
          <w:numId w:val="14"/>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By reason of P’s pre-existing back and related conditions, damages in this case should be discounted by no less than 70%.</w:t>
      </w:r>
    </w:p>
    <w:p w14:paraId="24CB8244" w14:textId="77777777" w:rsidR="00E20868" w:rsidRPr="001F2600" w:rsidRDefault="00E20868" w:rsidP="00A90EC1">
      <w:pPr>
        <w:pStyle w:val="ListParagraph"/>
        <w:tabs>
          <w:tab w:val="left" w:pos="1440"/>
        </w:tabs>
        <w:snapToGrid w:val="0"/>
        <w:spacing w:line="360" w:lineRule="auto"/>
        <w:ind w:leftChars="0" w:left="0"/>
        <w:jc w:val="both"/>
        <w:rPr>
          <w:rFonts w:ascii="Times New Roman" w:eastAsia="PMingLiU" w:hAnsi="Times New Roman"/>
          <w:sz w:val="28"/>
          <w:szCs w:val="28"/>
        </w:rPr>
      </w:pPr>
    </w:p>
    <w:p w14:paraId="2E512DFD" w14:textId="484773D6" w:rsidR="00E20868" w:rsidRDefault="00E20868" w:rsidP="00A90EC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 xml:space="preserve">In D’s Answer </w:t>
      </w:r>
      <w:r w:rsidRPr="00AF0D59">
        <w:rPr>
          <w:rFonts w:ascii="Times New Roman" w:eastAsia="PMingLiU" w:hAnsi="Times New Roman"/>
          <w:sz w:val="28"/>
          <w:szCs w:val="28"/>
        </w:rPr>
        <w:t>to the Revised Stat</w:t>
      </w:r>
      <w:r w:rsidRPr="001F2600">
        <w:rPr>
          <w:rFonts w:ascii="Times New Roman" w:eastAsia="PMingLiU" w:hAnsi="Times New Roman"/>
          <w:sz w:val="28"/>
          <w:szCs w:val="28"/>
        </w:rPr>
        <w:t>ement of Damages, D states that the quantum of damages should be as follows:</w:t>
      </w:r>
      <w:r w:rsidR="00A90EC1">
        <w:rPr>
          <w:rFonts w:ascii="Times New Roman" w:eastAsia="PMingLiU" w:hAnsi="Times New Roman"/>
          <w:sz w:val="28"/>
          <w:szCs w:val="28"/>
        </w:rPr>
        <w:t>-</w:t>
      </w:r>
    </w:p>
    <w:p w14:paraId="1DD09CD9" w14:textId="77777777" w:rsidR="006A4C1F" w:rsidRPr="001F2600" w:rsidRDefault="006A4C1F" w:rsidP="006A4C1F">
      <w:pPr>
        <w:pStyle w:val="ListParagraph"/>
        <w:tabs>
          <w:tab w:val="left" w:pos="1440"/>
        </w:tabs>
        <w:snapToGrid w:val="0"/>
        <w:spacing w:line="360" w:lineRule="auto"/>
        <w:ind w:leftChars="0" w:left="0"/>
        <w:jc w:val="both"/>
        <w:rPr>
          <w:rFonts w:ascii="Times New Roman" w:eastAsia="PMingLiU" w:hAnsi="Times New Roman"/>
          <w:sz w:val="28"/>
          <w:szCs w:val="28"/>
        </w:rPr>
      </w:pPr>
    </w:p>
    <w:tbl>
      <w:tblPr>
        <w:tblW w:w="0" w:type="auto"/>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811"/>
      </w:tblGrid>
      <w:tr w:rsidR="00E20868" w:rsidRPr="001F2600" w14:paraId="5D26DD48" w14:textId="77777777" w:rsidTr="006A4C1F">
        <w:tc>
          <w:tcPr>
            <w:tcW w:w="4140" w:type="dxa"/>
            <w:shd w:val="clear" w:color="auto" w:fill="auto"/>
          </w:tcPr>
          <w:p w14:paraId="7B5E2117"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PSLA</w:t>
            </w:r>
          </w:p>
        </w:tc>
        <w:tc>
          <w:tcPr>
            <w:tcW w:w="2811" w:type="dxa"/>
            <w:shd w:val="clear" w:color="auto" w:fill="auto"/>
          </w:tcPr>
          <w:p w14:paraId="65287BEB"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HK$30,000</w:t>
            </w:r>
          </w:p>
        </w:tc>
      </w:tr>
      <w:tr w:rsidR="00E20868" w:rsidRPr="001F2600" w14:paraId="6244BB54" w14:textId="77777777" w:rsidTr="006A4C1F">
        <w:tc>
          <w:tcPr>
            <w:tcW w:w="4140" w:type="dxa"/>
            <w:shd w:val="clear" w:color="auto" w:fill="auto"/>
          </w:tcPr>
          <w:p w14:paraId="3703F71D"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Pre-trial loss of earnings</w:t>
            </w:r>
          </w:p>
        </w:tc>
        <w:tc>
          <w:tcPr>
            <w:tcW w:w="2811" w:type="dxa"/>
            <w:shd w:val="clear" w:color="auto" w:fill="auto"/>
          </w:tcPr>
          <w:p w14:paraId="2E2BD2DA"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HK$61,714.05</w:t>
            </w:r>
          </w:p>
        </w:tc>
      </w:tr>
      <w:tr w:rsidR="00E20868" w:rsidRPr="001F2600" w14:paraId="3048E974" w14:textId="77777777" w:rsidTr="006A4C1F">
        <w:tc>
          <w:tcPr>
            <w:tcW w:w="4140" w:type="dxa"/>
            <w:shd w:val="clear" w:color="auto" w:fill="auto"/>
          </w:tcPr>
          <w:p w14:paraId="01D35FF5"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Future loss of earnings</w:t>
            </w:r>
          </w:p>
        </w:tc>
        <w:tc>
          <w:tcPr>
            <w:tcW w:w="2811" w:type="dxa"/>
            <w:shd w:val="clear" w:color="auto" w:fill="auto"/>
          </w:tcPr>
          <w:p w14:paraId="2514F6B3"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Nil</w:t>
            </w:r>
          </w:p>
        </w:tc>
      </w:tr>
      <w:tr w:rsidR="00E20868" w:rsidRPr="001F2600" w14:paraId="348F2416" w14:textId="77777777" w:rsidTr="006A4C1F">
        <w:tc>
          <w:tcPr>
            <w:tcW w:w="4140" w:type="dxa"/>
            <w:shd w:val="clear" w:color="auto" w:fill="auto"/>
          </w:tcPr>
          <w:p w14:paraId="7830C900"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Loss of retirement benefits</w:t>
            </w:r>
          </w:p>
        </w:tc>
        <w:tc>
          <w:tcPr>
            <w:tcW w:w="2811" w:type="dxa"/>
            <w:shd w:val="clear" w:color="auto" w:fill="auto"/>
          </w:tcPr>
          <w:p w14:paraId="029BF83E"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Nil</w:t>
            </w:r>
          </w:p>
        </w:tc>
      </w:tr>
      <w:tr w:rsidR="00E20868" w:rsidRPr="001F2600" w14:paraId="37A60805" w14:textId="77777777" w:rsidTr="006A4C1F">
        <w:tc>
          <w:tcPr>
            <w:tcW w:w="4140" w:type="dxa"/>
            <w:shd w:val="clear" w:color="auto" w:fill="auto"/>
          </w:tcPr>
          <w:p w14:paraId="7268375C"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Loss of earning capacity</w:t>
            </w:r>
          </w:p>
        </w:tc>
        <w:tc>
          <w:tcPr>
            <w:tcW w:w="2811" w:type="dxa"/>
            <w:shd w:val="clear" w:color="auto" w:fill="auto"/>
          </w:tcPr>
          <w:p w14:paraId="2320AD53"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Nil</w:t>
            </w:r>
          </w:p>
        </w:tc>
      </w:tr>
      <w:tr w:rsidR="00E20868" w:rsidRPr="001F2600" w14:paraId="53CB91A4" w14:textId="77777777" w:rsidTr="006A4C1F">
        <w:tc>
          <w:tcPr>
            <w:tcW w:w="4140" w:type="dxa"/>
            <w:shd w:val="clear" w:color="auto" w:fill="auto"/>
          </w:tcPr>
          <w:p w14:paraId="778E6A80"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Special damages</w:t>
            </w:r>
          </w:p>
        </w:tc>
        <w:tc>
          <w:tcPr>
            <w:tcW w:w="2811" w:type="dxa"/>
            <w:shd w:val="clear" w:color="auto" w:fill="auto"/>
          </w:tcPr>
          <w:p w14:paraId="2D98A3AB"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HK$8,000</w:t>
            </w:r>
          </w:p>
        </w:tc>
      </w:tr>
      <w:tr w:rsidR="00E20868" w:rsidRPr="001F2600" w14:paraId="1B8EEBA7" w14:textId="77777777" w:rsidTr="006A4C1F">
        <w:tc>
          <w:tcPr>
            <w:tcW w:w="4140" w:type="dxa"/>
            <w:shd w:val="clear" w:color="auto" w:fill="auto"/>
          </w:tcPr>
          <w:p w14:paraId="439F1519"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Future medical expenses</w:t>
            </w:r>
          </w:p>
        </w:tc>
        <w:tc>
          <w:tcPr>
            <w:tcW w:w="2811" w:type="dxa"/>
            <w:shd w:val="clear" w:color="auto" w:fill="auto"/>
          </w:tcPr>
          <w:p w14:paraId="48F935BA"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Nil</w:t>
            </w:r>
          </w:p>
        </w:tc>
      </w:tr>
      <w:tr w:rsidR="00E20868" w:rsidRPr="001F2600" w14:paraId="5A6B6FB4" w14:textId="77777777" w:rsidTr="006A4C1F">
        <w:tc>
          <w:tcPr>
            <w:tcW w:w="4140" w:type="dxa"/>
            <w:shd w:val="clear" w:color="auto" w:fill="auto"/>
          </w:tcPr>
          <w:p w14:paraId="54F3194B" w14:textId="431CA7CF" w:rsidR="00E20868" w:rsidRPr="001F2600" w:rsidRDefault="008141D5" w:rsidP="006A4C1F">
            <w:pPr>
              <w:tabs>
                <w:tab w:val="clear" w:pos="1440"/>
                <w:tab w:val="clear" w:pos="4320"/>
                <w:tab w:val="clear" w:pos="9072"/>
              </w:tabs>
              <w:snapToGrid/>
              <w:spacing w:line="360" w:lineRule="auto"/>
              <w:rPr>
                <w:rFonts w:eastAsia="PMingLiU"/>
              </w:rPr>
            </w:pPr>
            <w:r>
              <w:rPr>
                <w:rFonts w:eastAsia="PMingLiU"/>
              </w:rPr>
              <w:t xml:space="preserve">Less: </w:t>
            </w:r>
            <w:r w:rsidR="00E20868" w:rsidRPr="001F2600">
              <w:rPr>
                <w:rFonts w:eastAsia="PMingLiU"/>
              </w:rPr>
              <w:t>Employees’ compensation received by P</w:t>
            </w:r>
          </w:p>
        </w:tc>
        <w:tc>
          <w:tcPr>
            <w:tcW w:w="2811" w:type="dxa"/>
            <w:shd w:val="clear" w:color="auto" w:fill="auto"/>
          </w:tcPr>
          <w:p w14:paraId="0D1E31DC" w14:textId="77777777" w:rsidR="00E20868" w:rsidRPr="001F2600" w:rsidRDefault="00E20868" w:rsidP="006D56D7">
            <w:pPr>
              <w:tabs>
                <w:tab w:val="clear" w:pos="1440"/>
                <w:tab w:val="clear" w:pos="4320"/>
                <w:tab w:val="clear" w:pos="9072"/>
              </w:tabs>
              <w:snapToGrid/>
              <w:spacing w:line="360" w:lineRule="auto"/>
              <w:ind w:left="163" w:right="270"/>
              <w:rPr>
                <w:rFonts w:eastAsia="PMingLiU"/>
              </w:rPr>
            </w:pPr>
            <w:r w:rsidRPr="001F2600">
              <w:rPr>
                <w:rFonts w:eastAsia="PMingLiU"/>
              </w:rPr>
              <w:t>(HK$320,274.87)</w:t>
            </w:r>
          </w:p>
        </w:tc>
      </w:tr>
      <w:tr w:rsidR="00E20868" w:rsidRPr="001F2600" w14:paraId="15D3EE13" w14:textId="77777777" w:rsidTr="006A4C1F">
        <w:tc>
          <w:tcPr>
            <w:tcW w:w="4140" w:type="dxa"/>
            <w:shd w:val="clear" w:color="auto" w:fill="auto"/>
          </w:tcPr>
          <w:p w14:paraId="66A941BA" w14:textId="77777777" w:rsidR="00E20868" w:rsidRPr="001F2600" w:rsidRDefault="00E20868" w:rsidP="006A4C1F">
            <w:pPr>
              <w:tabs>
                <w:tab w:val="clear" w:pos="1440"/>
                <w:tab w:val="clear" w:pos="4320"/>
                <w:tab w:val="clear" w:pos="9072"/>
              </w:tabs>
              <w:snapToGrid/>
              <w:spacing w:line="360" w:lineRule="auto"/>
              <w:rPr>
                <w:rFonts w:eastAsia="PMingLiU"/>
              </w:rPr>
            </w:pPr>
            <w:r w:rsidRPr="001F2600">
              <w:rPr>
                <w:rFonts w:eastAsia="PMingLiU"/>
              </w:rPr>
              <w:t>TOTAL</w:t>
            </w:r>
          </w:p>
        </w:tc>
        <w:tc>
          <w:tcPr>
            <w:tcW w:w="2811" w:type="dxa"/>
            <w:shd w:val="clear" w:color="auto" w:fill="auto"/>
          </w:tcPr>
          <w:p w14:paraId="064B67A6" w14:textId="77777777" w:rsidR="00E20868" w:rsidRPr="001F2600" w:rsidRDefault="00E20868" w:rsidP="006D56D7">
            <w:pPr>
              <w:tabs>
                <w:tab w:val="clear" w:pos="1440"/>
                <w:tab w:val="clear" w:pos="4320"/>
                <w:tab w:val="clear" w:pos="9072"/>
              </w:tabs>
              <w:snapToGrid/>
              <w:spacing w:line="360" w:lineRule="auto"/>
              <w:ind w:left="163" w:right="270"/>
              <w:rPr>
                <w:rFonts w:eastAsia="PMingLiU"/>
                <w:u w:val="double"/>
              </w:rPr>
            </w:pPr>
            <w:r w:rsidRPr="001F2600">
              <w:rPr>
                <w:rFonts w:eastAsia="PMingLiU"/>
                <w:u w:val="double"/>
              </w:rPr>
              <w:t>- HK$220,560.82</w:t>
            </w:r>
          </w:p>
        </w:tc>
      </w:tr>
    </w:tbl>
    <w:p w14:paraId="45836DA5" w14:textId="77777777" w:rsidR="0095313A" w:rsidRDefault="0095313A"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6C430249" w14:textId="7D9E85E4" w:rsidR="00E20868" w:rsidRPr="001F2600" w:rsidRDefault="00E20868" w:rsidP="0095313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other words, D is saying that notwithstanding that liability has been established, no award in favour of P should be made.</w:t>
      </w:r>
    </w:p>
    <w:p w14:paraId="61BB9870" w14:textId="77777777" w:rsidR="00E20868" w:rsidRPr="001F2600" w:rsidRDefault="00E20868"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74D3EC82" w14:textId="6DE79819" w:rsidR="00E20868" w:rsidRPr="001F2600" w:rsidRDefault="00E20868" w:rsidP="0095313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D has filed one witness statement for the purpose of assessment of damages, i</w:t>
      </w:r>
      <w:r w:rsidR="008141D5">
        <w:rPr>
          <w:rFonts w:ascii="Times New Roman" w:eastAsia="PMingLiU" w:hAnsi="Times New Roman"/>
          <w:sz w:val="28"/>
          <w:szCs w:val="28"/>
        </w:rPr>
        <w:t>.</w:t>
      </w:r>
      <w:r w:rsidRPr="001F2600">
        <w:rPr>
          <w:rFonts w:ascii="Times New Roman" w:eastAsia="PMingLiU" w:hAnsi="Times New Roman"/>
          <w:sz w:val="28"/>
          <w:szCs w:val="28"/>
        </w:rPr>
        <w:t>e</w:t>
      </w:r>
      <w:r w:rsidR="008141D5">
        <w:rPr>
          <w:rFonts w:ascii="Times New Roman" w:eastAsia="PMingLiU" w:hAnsi="Times New Roman"/>
          <w:sz w:val="28"/>
          <w:szCs w:val="28"/>
        </w:rPr>
        <w:t>.</w:t>
      </w:r>
      <w:r w:rsidRPr="001F2600">
        <w:rPr>
          <w:rFonts w:ascii="Times New Roman" w:eastAsia="PMingLiU" w:hAnsi="Times New Roman"/>
          <w:sz w:val="28"/>
          <w:szCs w:val="28"/>
        </w:rPr>
        <w:t xml:space="preserve"> the witness statement of Ms Chan Ka Yee Clare, who is D’s Human Resources Manager.  The matters in that witness statement concern P’s employment with D and earnings received by P in the year before the Accident.  Those matters are not in dispute.  The parties agreed that the matters in that witness statement be treated as agreed facts.  As a result of this agreement, D has not called Ms Chan to give oral evidence in the trial.</w:t>
      </w:r>
    </w:p>
    <w:p w14:paraId="01251FAE" w14:textId="77777777" w:rsidR="00E20868" w:rsidRPr="001F2600" w:rsidRDefault="00E20868"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083D11C8" w14:textId="41FA4F07" w:rsidR="00E20868" w:rsidRPr="001F2600" w:rsidRDefault="00E20868" w:rsidP="0095313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Specialists in orthopaedics Dr Chan Wai Fu (“Dr Chan”, appointed by P) and Dr Danny Tsoi (“Dr Tsoi”, appointed by D) jointly </w:t>
      </w:r>
      <w:r w:rsidRPr="001F2600">
        <w:rPr>
          <w:rFonts w:ascii="Times New Roman" w:eastAsia="PMingLiU" w:hAnsi="Times New Roman"/>
          <w:sz w:val="28"/>
          <w:szCs w:val="28"/>
        </w:rPr>
        <w:lastRenderedPageBreak/>
        <w:t>examined P on 19</w:t>
      </w:r>
      <w:r w:rsidR="0095313A">
        <w:rPr>
          <w:rFonts w:ascii="Times New Roman" w:eastAsia="PMingLiU" w:hAnsi="Times New Roman"/>
          <w:sz w:val="28"/>
          <w:szCs w:val="28"/>
        </w:rPr>
        <w:t xml:space="preserve"> October</w:t>
      </w:r>
      <w:r w:rsidR="0095313A">
        <w:rPr>
          <w:rFonts w:ascii="Times New Roman" w:eastAsiaTheme="minorEastAsia" w:hAnsi="Times New Roman"/>
          <w:sz w:val="28"/>
          <w:szCs w:val="28"/>
          <w:lang w:val="en-US" w:eastAsia="zh-CN"/>
        </w:rPr>
        <w:t xml:space="preserve"> </w:t>
      </w:r>
      <w:r w:rsidRPr="001F2600">
        <w:rPr>
          <w:rFonts w:ascii="Times New Roman" w:eastAsia="PMingLiU" w:hAnsi="Times New Roman"/>
          <w:sz w:val="28"/>
          <w:szCs w:val="28"/>
        </w:rPr>
        <w:t>2017 and commissioned two Orthopaedic Jo</w:t>
      </w:r>
      <w:r w:rsidR="00AF0D59">
        <w:rPr>
          <w:rFonts w:ascii="Times New Roman" w:eastAsia="PMingLiU" w:hAnsi="Times New Roman"/>
          <w:sz w:val="28"/>
          <w:szCs w:val="28"/>
        </w:rPr>
        <w:t>int Medical Reports</w:t>
      </w:r>
      <w:r w:rsidRPr="001F2600">
        <w:rPr>
          <w:rFonts w:ascii="Times New Roman" w:eastAsia="PMingLiU" w:hAnsi="Times New Roman"/>
          <w:sz w:val="28"/>
          <w:szCs w:val="28"/>
        </w:rPr>
        <w:t xml:space="preserve"> dated 8</w:t>
      </w:r>
      <w:r w:rsidR="0095313A">
        <w:rPr>
          <w:rFonts w:ascii="Times New Roman" w:eastAsia="PMingLiU" w:hAnsi="Times New Roman"/>
          <w:sz w:val="28"/>
          <w:szCs w:val="28"/>
        </w:rPr>
        <w:t xml:space="preserve"> December </w:t>
      </w:r>
      <w:r w:rsidRPr="001F2600">
        <w:rPr>
          <w:rFonts w:ascii="Times New Roman" w:eastAsia="PMingLiU" w:hAnsi="Times New Roman"/>
          <w:sz w:val="28"/>
          <w:szCs w:val="28"/>
        </w:rPr>
        <w:t>2017 (“OJMR1”) and 16</w:t>
      </w:r>
      <w:r w:rsidR="0095313A">
        <w:rPr>
          <w:rFonts w:ascii="Times New Roman" w:eastAsia="PMingLiU" w:hAnsi="Times New Roman"/>
          <w:sz w:val="28"/>
          <w:szCs w:val="28"/>
        </w:rPr>
        <w:t xml:space="preserve"> December </w:t>
      </w:r>
      <w:r w:rsidRPr="001F2600">
        <w:rPr>
          <w:rFonts w:ascii="Times New Roman" w:eastAsia="PMingLiU" w:hAnsi="Times New Roman"/>
          <w:sz w:val="28"/>
          <w:szCs w:val="28"/>
        </w:rPr>
        <w:t>2019 (“OJMR2”) respectively.</w:t>
      </w:r>
    </w:p>
    <w:p w14:paraId="29DFE8A5" w14:textId="77777777" w:rsidR="00E20868" w:rsidRPr="001F2600" w:rsidRDefault="00E20868"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0DECCFC2" w14:textId="1EEA6A72" w:rsidR="00E20868" w:rsidRPr="001F2600" w:rsidRDefault="00E20868" w:rsidP="0095313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Specialists in psychiatry Dr Cheung Hung Kin (“Dr Cheung”, appointed by P) and Dr Gabriel Hung (“Dr Hung”, appointed by D) jointly examined P on 22</w:t>
      </w:r>
      <w:r w:rsidR="0095313A">
        <w:rPr>
          <w:rFonts w:ascii="Times New Roman" w:eastAsia="PMingLiU" w:hAnsi="Times New Roman"/>
          <w:sz w:val="28"/>
          <w:szCs w:val="28"/>
        </w:rPr>
        <w:t xml:space="preserve"> January </w:t>
      </w:r>
      <w:r w:rsidRPr="001F2600">
        <w:rPr>
          <w:rFonts w:ascii="Times New Roman" w:eastAsia="PMingLiU" w:hAnsi="Times New Roman"/>
          <w:sz w:val="28"/>
          <w:szCs w:val="28"/>
        </w:rPr>
        <w:t>2019 and commissioned a Psychiatric Joint Medical Report dated 18</w:t>
      </w:r>
      <w:r w:rsidR="0095313A">
        <w:rPr>
          <w:rFonts w:ascii="Times New Roman" w:eastAsia="PMingLiU" w:hAnsi="Times New Roman"/>
          <w:sz w:val="28"/>
          <w:szCs w:val="28"/>
        </w:rPr>
        <w:t xml:space="preserve"> February </w:t>
      </w:r>
      <w:r w:rsidRPr="001F2600">
        <w:rPr>
          <w:rFonts w:ascii="Times New Roman" w:eastAsia="PMingLiU" w:hAnsi="Times New Roman"/>
          <w:sz w:val="28"/>
          <w:szCs w:val="28"/>
        </w:rPr>
        <w:t>2019 (“PJMR”).</w:t>
      </w:r>
    </w:p>
    <w:p w14:paraId="50EAFE16" w14:textId="77777777" w:rsidR="00E20868" w:rsidRPr="001F2600" w:rsidRDefault="00E20868"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62226174" w14:textId="77777777" w:rsidR="00E20868" w:rsidRPr="001F2600" w:rsidRDefault="00E20868" w:rsidP="0095313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By previous orders made by the court, these 3 reports were adduced as evidence in the trial without calling the makers thereof.</w:t>
      </w:r>
    </w:p>
    <w:p w14:paraId="5C017E00" w14:textId="07730237" w:rsidR="00E20868" w:rsidRPr="001F2600" w:rsidRDefault="00E20868" w:rsidP="0095313A">
      <w:pPr>
        <w:pStyle w:val="ListParagraph"/>
        <w:tabs>
          <w:tab w:val="left" w:pos="1440"/>
        </w:tabs>
        <w:snapToGrid w:val="0"/>
        <w:spacing w:line="360" w:lineRule="auto"/>
        <w:ind w:leftChars="0" w:left="0"/>
        <w:jc w:val="both"/>
        <w:rPr>
          <w:rFonts w:ascii="Times New Roman" w:eastAsia="PMingLiU" w:hAnsi="Times New Roman"/>
          <w:sz w:val="28"/>
          <w:szCs w:val="28"/>
        </w:rPr>
      </w:pPr>
    </w:p>
    <w:p w14:paraId="404B9E31" w14:textId="6CAD367B" w:rsidR="00E20868" w:rsidRPr="0095313A" w:rsidRDefault="00E20868" w:rsidP="0095313A">
      <w:pPr>
        <w:pStyle w:val="ListParagraph"/>
        <w:tabs>
          <w:tab w:val="left" w:pos="1440"/>
        </w:tabs>
        <w:snapToGrid w:val="0"/>
        <w:spacing w:line="360" w:lineRule="auto"/>
        <w:ind w:leftChars="0" w:left="0"/>
        <w:jc w:val="both"/>
        <w:rPr>
          <w:rFonts w:ascii="Times New Roman" w:eastAsia="PMingLiU" w:hAnsi="Times New Roman"/>
          <w:i/>
          <w:sz w:val="28"/>
          <w:szCs w:val="28"/>
        </w:rPr>
      </w:pPr>
      <w:r w:rsidRPr="0095313A">
        <w:rPr>
          <w:rFonts w:ascii="Times New Roman" w:eastAsia="PMingLiU" w:hAnsi="Times New Roman"/>
          <w:i/>
          <w:sz w:val="28"/>
          <w:szCs w:val="28"/>
        </w:rPr>
        <w:t>P’</w:t>
      </w:r>
      <w:r w:rsidR="006D56D7">
        <w:rPr>
          <w:rFonts w:ascii="Times New Roman" w:eastAsia="PMingLiU" w:hAnsi="Times New Roman"/>
          <w:i/>
          <w:sz w:val="28"/>
          <w:szCs w:val="28"/>
        </w:rPr>
        <w:t>S</w:t>
      </w:r>
      <w:r w:rsidRPr="0095313A">
        <w:rPr>
          <w:rFonts w:ascii="Times New Roman" w:eastAsia="PMingLiU" w:hAnsi="Times New Roman"/>
          <w:i/>
          <w:sz w:val="28"/>
          <w:szCs w:val="28"/>
        </w:rPr>
        <w:t xml:space="preserve"> EVIDENCE</w:t>
      </w:r>
    </w:p>
    <w:p w14:paraId="30008FA0"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2092AE17" w14:textId="3EB118D8" w:rsidR="00E20868" w:rsidRPr="006D56D7" w:rsidRDefault="00E20868" w:rsidP="006D56D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assessing whether P’s evidence should be accepted, the principles have been summarized by DHCJ Au (as he then was) in</w:t>
      </w:r>
      <w:r w:rsidRPr="001F2600">
        <w:rPr>
          <w:rFonts w:ascii="Times New Roman" w:eastAsia="PMingLiU" w:hAnsi="Times New Roman"/>
          <w:kern w:val="2"/>
          <w:sz w:val="28"/>
          <w:szCs w:val="28"/>
        </w:rPr>
        <w:t xml:space="preserve"> </w:t>
      </w:r>
      <w:r w:rsidRPr="001F2600">
        <w:rPr>
          <w:rFonts w:ascii="Times New Roman" w:eastAsia="PMingLiU" w:hAnsi="Times New Roman"/>
          <w:i/>
          <w:kern w:val="2"/>
          <w:sz w:val="28"/>
          <w:szCs w:val="28"/>
        </w:rPr>
        <w:t xml:space="preserve">Lee </w:t>
      </w:r>
      <w:r w:rsidRPr="001F2600">
        <w:rPr>
          <w:rFonts w:ascii="Times New Roman" w:eastAsia="MS Gothic" w:hAnsi="Times New Roman"/>
          <w:kern w:val="2"/>
          <w:sz w:val="28"/>
          <w:szCs w:val="28"/>
        </w:rPr>
        <w:t>‍</w:t>
      </w:r>
      <w:r w:rsidRPr="001F2600">
        <w:rPr>
          <w:rFonts w:ascii="Times New Roman" w:eastAsia="PMingLiU" w:hAnsi="Times New Roman"/>
          <w:i/>
          <w:kern w:val="2"/>
          <w:sz w:val="28"/>
          <w:szCs w:val="28"/>
        </w:rPr>
        <w:t xml:space="preserve">Fu Wing </w:t>
      </w:r>
      <w:r w:rsidRPr="00AF0D59">
        <w:rPr>
          <w:rFonts w:ascii="Times New Roman" w:eastAsia="MS Gothic" w:hAnsi="Times New Roman"/>
          <w:kern w:val="2"/>
          <w:sz w:val="28"/>
          <w:szCs w:val="28"/>
        </w:rPr>
        <w:t>‍</w:t>
      </w:r>
      <w:r w:rsidR="007A5E09" w:rsidRPr="00AF0D59">
        <w:rPr>
          <w:rFonts w:ascii="Times New Roman" w:eastAsia="PMingLiU" w:hAnsi="Times New Roman"/>
          <w:i/>
          <w:kern w:val="2"/>
          <w:sz w:val="28"/>
          <w:szCs w:val="28"/>
        </w:rPr>
        <w:t>v Yan</w:t>
      </w:r>
      <w:r w:rsidRPr="00AF0D59">
        <w:rPr>
          <w:rFonts w:ascii="Times New Roman" w:eastAsia="PMingLiU" w:hAnsi="Times New Roman"/>
          <w:i/>
          <w:kern w:val="2"/>
          <w:sz w:val="28"/>
          <w:szCs w:val="28"/>
        </w:rPr>
        <w:t xml:space="preserve"> </w:t>
      </w:r>
      <w:r w:rsidRPr="001F2600">
        <w:rPr>
          <w:rFonts w:ascii="Times New Roman" w:eastAsia="MS Gothic" w:hAnsi="Times New Roman"/>
          <w:kern w:val="2"/>
          <w:sz w:val="28"/>
          <w:szCs w:val="28"/>
        </w:rPr>
        <w:t>‍</w:t>
      </w:r>
      <w:r w:rsidRPr="001F2600">
        <w:rPr>
          <w:rFonts w:ascii="Times New Roman" w:eastAsia="PMingLiU" w:hAnsi="Times New Roman"/>
          <w:i/>
          <w:kern w:val="2"/>
          <w:sz w:val="28"/>
          <w:szCs w:val="28"/>
        </w:rPr>
        <w:t>Po Ting Paul</w:t>
      </w:r>
      <w:r w:rsidRPr="001F2600">
        <w:rPr>
          <w:rFonts w:ascii="Times New Roman" w:eastAsia="PMingLiU" w:hAnsi="Times New Roman"/>
          <w:i/>
          <w:sz w:val="28"/>
          <w:szCs w:val="28"/>
          <w:vertAlign w:val="superscript"/>
        </w:rPr>
        <w:footnoteReference w:id="1"/>
      </w:r>
      <w:r w:rsidRPr="001F2600">
        <w:rPr>
          <w:rFonts w:ascii="Times New Roman" w:eastAsia="PMingLiU" w:hAnsi="Times New Roman"/>
          <w:kern w:val="2"/>
          <w:sz w:val="28"/>
          <w:szCs w:val="28"/>
        </w:rPr>
        <w:t>.  In that case, the learned judge said:-</w:t>
      </w:r>
    </w:p>
    <w:p w14:paraId="63383022" w14:textId="77777777" w:rsidR="006D56D7" w:rsidRPr="001F2600" w:rsidRDefault="006D56D7" w:rsidP="006D56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362D6E57" w14:textId="1CBC9E9F" w:rsidR="00E20868" w:rsidRDefault="00E20868" w:rsidP="006D56D7">
      <w:pPr>
        <w:tabs>
          <w:tab w:val="clear" w:pos="1440"/>
          <w:tab w:val="clear" w:pos="4320"/>
          <w:tab w:val="clear" w:pos="9072"/>
          <w:tab w:val="left" w:pos="2160"/>
        </w:tabs>
        <w:snapToGrid/>
        <w:ind w:left="1440" w:right="749"/>
        <w:jc w:val="both"/>
        <w:rPr>
          <w:rFonts w:eastAsia="PMingLiU"/>
          <w:kern w:val="2"/>
          <w:sz w:val="24"/>
          <w:szCs w:val="24"/>
        </w:rPr>
      </w:pPr>
      <w:r w:rsidRPr="006D56D7">
        <w:rPr>
          <w:rFonts w:eastAsia="PMingLiU"/>
          <w:kern w:val="2"/>
          <w:sz w:val="24"/>
          <w:szCs w:val="24"/>
        </w:rPr>
        <w:t xml:space="preserve">“53. </w:t>
      </w:r>
      <w:r w:rsidRPr="006D56D7">
        <w:rPr>
          <w:rFonts w:eastAsia="PMingLiU"/>
          <w:kern w:val="2"/>
          <w:sz w:val="24"/>
          <w:szCs w:val="24"/>
        </w:rPr>
        <w:tab/>
        <w:t xml:space="preserve">In assessing the credibility of a party’s case on a </w:t>
      </w:r>
      <w:r w:rsidR="00AF0D59">
        <w:rPr>
          <w:rFonts w:eastAsia="PMingLiU"/>
          <w:kern w:val="2"/>
          <w:sz w:val="24"/>
          <w:szCs w:val="24"/>
        </w:rPr>
        <w:tab/>
      </w:r>
      <w:r w:rsidRPr="006D56D7">
        <w:rPr>
          <w:rFonts w:eastAsia="PMingLiU"/>
          <w:kern w:val="2"/>
          <w:sz w:val="24"/>
          <w:szCs w:val="24"/>
        </w:rPr>
        <w:t xml:space="preserve">particular issue, I accept the submissions of [counsel] </w:t>
      </w:r>
      <w:r w:rsidR="00AF0D59">
        <w:rPr>
          <w:rFonts w:eastAsia="PMingLiU"/>
          <w:kern w:val="2"/>
          <w:sz w:val="24"/>
          <w:szCs w:val="24"/>
        </w:rPr>
        <w:tab/>
      </w:r>
      <w:r w:rsidRPr="006D56D7">
        <w:rPr>
          <w:rFonts w:eastAsia="PMingLiU"/>
          <w:kern w:val="2"/>
          <w:sz w:val="24"/>
          <w:szCs w:val="24"/>
        </w:rPr>
        <w:t xml:space="preserve">that the Court should take into considerations the </w:t>
      </w:r>
      <w:r w:rsidR="00AF0D59">
        <w:rPr>
          <w:rFonts w:eastAsia="PMingLiU"/>
          <w:kern w:val="2"/>
          <w:sz w:val="24"/>
          <w:szCs w:val="24"/>
        </w:rPr>
        <w:tab/>
      </w:r>
      <w:r w:rsidRPr="006D56D7">
        <w:rPr>
          <w:rFonts w:eastAsia="PMingLiU"/>
          <w:kern w:val="2"/>
          <w:sz w:val="24"/>
          <w:szCs w:val="24"/>
        </w:rPr>
        <w:t>following:-</w:t>
      </w:r>
    </w:p>
    <w:p w14:paraId="4EA01428" w14:textId="77777777" w:rsidR="006D56D7" w:rsidRPr="006D56D7" w:rsidRDefault="006D56D7" w:rsidP="006D56D7">
      <w:pPr>
        <w:tabs>
          <w:tab w:val="clear" w:pos="1440"/>
          <w:tab w:val="clear" w:pos="4320"/>
          <w:tab w:val="clear" w:pos="9072"/>
          <w:tab w:val="left" w:pos="2160"/>
        </w:tabs>
        <w:snapToGrid/>
        <w:ind w:left="1440" w:right="749"/>
        <w:jc w:val="both"/>
        <w:rPr>
          <w:rFonts w:eastAsia="PMingLiU"/>
          <w:kern w:val="2"/>
          <w:sz w:val="24"/>
          <w:szCs w:val="24"/>
        </w:rPr>
      </w:pPr>
    </w:p>
    <w:p w14:paraId="07EECC1C" w14:textId="74DCF7FC" w:rsidR="00E20868" w:rsidRDefault="00E20868" w:rsidP="00D0480A">
      <w:pPr>
        <w:numPr>
          <w:ilvl w:val="0"/>
          <w:numId w:val="5"/>
        </w:numPr>
        <w:tabs>
          <w:tab w:val="clear" w:pos="1440"/>
          <w:tab w:val="clear" w:pos="4320"/>
          <w:tab w:val="clear" w:pos="9072"/>
          <w:tab w:val="left" w:pos="2160"/>
        </w:tabs>
        <w:snapToGrid/>
        <w:ind w:left="2160" w:right="749" w:hanging="720"/>
        <w:jc w:val="both"/>
        <w:rPr>
          <w:rFonts w:eastAsia="PMingLiU"/>
          <w:kern w:val="2"/>
          <w:sz w:val="24"/>
          <w:szCs w:val="24"/>
        </w:rPr>
      </w:pPr>
      <w:r w:rsidRPr="006D56D7">
        <w:rPr>
          <w:rFonts w:eastAsia="PMingLiU"/>
          <w:kern w:val="2"/>
          <w:sz w:val="24"/>
          <w:szCs w:val="24"/>
        </w:rPr>
        <w:t>Whether the party’s case is inherently plausible or implausible.</w:t>
      </w:r>
    </w:p>
    <w:p w14:paraId="5C22869E" w14:textId="77777777" w:rsidR="006D56D7" w:rsidRPr="006D56D7" w:rsidRDefault="006D56D7" w:rsidP="006D56D7">
      <w:pPr>
        <w:tabs>
          <w:tab w:val="clear" w:pos="1440"/>
          <w:tab w:val="clear" w:pos="4320"/>
          <w:tab w:val="clear" w:pos="9072"/>
          <w:tab w:val="left" w:pos="2160"/>
        </w:tabs>
        <w:snapToGrid/>
        <w:ind w:left="2160" w:right="749"/>
        <w:jc w:val="both"/>
        <w:rPr>
          <w:rFonts w:eastAsia="PMingLiU"/>
          <w:kern w:val="2"/>
          <w:sz w:val="24"/>
          <w:szCs w:val="24"/>
        </w:rPr>
      </w:pPr>
    </w:p>
    <w:p w14:paraId="6F19131A" w14:textId="77777777" w:rsidR="00E20868" w:rsidRPr="006D56D7" w:rsidRDefault="00E20868" w:rsidP="00D0480A">
      <w:pPr>
        <w:numPr>
          <w:ilvl w:val="0"/>
          <w:numId w:val="5"/>
        </w:numPr>
        <w:tabs>
          <w:tab w:val="clear" w:pos="1440"/>
          <w:tab w:val="clear" w:pos="4320"/>
          <w:tab w:val="clear" w:pos="9072"/>
          <w:tab w:val="left" w:pos="2160"/>
        </w:tabs>
        <w:snapToGrid/>
        <w:ind w:left="2160" w:right="749" w:hanging="720"/>
        <w:jc w:val="both"/>
        <w:rPr>
          <w:rFonts w:eastAsia="PMingLiU"/>
          <w:kern w:val="2"/>
          <w:sz w:val="24"/>
          <w:szCs w:val="24"/>
        </w:rPr>
      </w:pPr>
      <w:r w:rsidRPr="006D56D7">
        <w:rPr>
          <w:rFonts w:eastAsia="PMingLiU"/>
          <w:kern w:val="2"/>
          <w:sz w:val="24"/>
          <w:szCs w:val="24"/>
        </w:rPr>
        <w:t>Whether the party’s case is, in a material way, contradicted by other evidence (documentary or otherwise) which is undisputed or indisputable.</w:t>
      </w:r>
    </w:p>
    <w:p w14:paraId="161B3714" w14:textId="77777777" w:rsidR="006D56D7" w:rsidRDefault="006D56D7" w:rsidP="006D56D7">
      <w:pPr>
        <w:tabs>
          <w:tab w:val="clear" w:pos="1440"/>
          <w:tab w:val="clear" w:pos="4320"/>
          <w:tab w:val="clear" w:pos="9072"/>
          <w:tab w:val="left" w:pos="2160"/>
        </w:tabs>
        <w:snapToGrid/>
        <w:ind w:left="2160" w:right="749"/>
        <w:jc w:val="both"/>
        <w:rPr>
          <w:rFonts w:eastAsia="PMingLiU"/>
          <w:kern w:val="2"/>
          <w:sz w:val="24"/>
          <w:szCs w:val="24"/>
        </w:rPr>
      </w:pPr>
    </w:p>
    <w:p w14:paraId="057A43A5" w14:textId="6727CFC2" w:rsidR="006D56D7" w:rsidRPr="007A5E09" w:rsidRDefault="00E20868" w:rsidP="007A5E09">
      <w:pPr>
        <w:numPr>
          <w:ilvl w:val="0"/>
          <w:numId w:val="5"/>
        </w:numPr>
        <w:tabs>
          <w:tab w:val="clear" w:pos="1440"/>
          <w:tab w:val="clear" w:pos="4320"/>
          <w:tab w:val="clear" w:pos="9072"/>
          <w:tab w:val="left" w:pos="2160"/>
        </w:tabs>
        <w:snapToGrid/>
        <w:ind w:left="2160" w:right="749" w:hanging="720"/>
        <w:jc w:val="both"/>
        <w:rPr>
          <w:rFonts w:eastAsia="PMingLiU"/>
          <w:kern w:val="2"/>
          <w:sz w:val="24"/>
          <w:szCs w:val="24"/>
        </w:rPr>
      </w:pPr>
      <w:r w:rsidRPr="006D56D7">
        <w:rPr>
          <w:rFonts w:eastAsia="PMingLiU"/>
          <w:kern w:val="2"/>
          <w:sz w:val="24"/>
          <w:szCs w:val="24"/>
        </w:rPr>
        <w:t xml:space="preserve">Where it is shown that a witness has been discredited over one or more matters to which he has given evidence </w:t>
      </w:r>
      <w:r w:rsidRPr="006D56D7">
        <w:rPr>
          <w:rFonts w:eastAsia="PMingLiU"/>
          <w:kern w:val="2"/>
          <w:sz w:val="24"/>
          <w:szCs w:val="24"/>
        </w:rPr>
        <w:lastRenderedPageBreak/>
        <w:t>using the above tests.  This is relevant to the assessment of his overall credibility.</w:t>
      </w:r>
    </w:p>
    <w:p w14:paraId="5D9EC6CF" w14:textId="309955B8" w:rsidR="00E20868" w:rsidRPr="006D56D7" w:rsidRDefault="00E20868" w:rsidP="00D0480A">
      <w:pPr>
        <w:numPr>
          <w:ilvl w:val="0"/>
          <w:numId w:val="5"/>
        </w:numPr>
        <w:tabs>
          <w:tab w:val="clear" w:pos="1440"/>
          <w:tab w:val="clear" w:pos="4320"/>
          <w:tab w:val="clear" w:pos="9072"/>
          <w:tab w:val="left" w:pos="2160"/>
        </w:tabs>
        <w:snapToGrid/>
        <w:ind w:left="2160" w:right="749" w:hanging="720"/>
        <w:jc w:val="both"/>
        <w:rPr>
          <w:rFonts w:eastAsia="PMingLiU"/>
          <w:kern w:val="2"/>
          <w:sz w:val="24"/>
          <w:szCs w:val="24"/>
        </w:rPr>
      </w:pPr>
      <w:r w:rsidRPr="006D56D7">
        <w:rPr>
          <w:rFonts w:eastAsia="PMingLiU"/>
          <w:kern w:val="2"/>
          <w:sz w:val="24"/>
          <w:szCs w:val="24"/>
        </w:rPr>
        <w:t>The demeanour of the witnesses.”</w:t>
      </w:r>
    </w:p>
    <w:p w14:paraId="2F3DD2F5" w14:textId="77777777" w:rsidR="00E20868" w:rsidRPr="006D56D7" w:rsidRDefault="00E20868" w:rsidP="006D56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D2E016" w14:textId="77777777" w:rsidR="00E20868" w:rsidRPr="001F2600" w:rsidRDefault="00E20868" w:rsidP="006D56D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Having seen and heard P’s evidence, in my judgment, P is not a credible and reliable witness.  His evidence is contradicted by the documents and the medical evidence in many aspects.  He has exaggerated the injuries suffered by him as a result of the Accident.  His words cannot be taken for granted for the purpose of this assessment exercise.</w:t>
      </w:r>
    </w:p>
    <w:p w14:paraId="41EB9917" w14:textId="77777777" w:rsidR="00E20868" w:rsidRPr="001F2600" w:rsidRDefault="00E20868" w:rsidP="006D56D7">
      <w:pPr>
        <w:pStyle w:val="ListParagraph"/>
        <w:tabs>
          <w:tab w:val="left" w:pos="1440"/>
        </w:tabs>
        <w:snapToGrid w:val="0"/>
        <w:spacing w:line="360" w:lineRule="auto"/>
        <w:ind w:leftChars="0" w:left="0"/>
        <w:jc w:val="both"/>
        <w:rPr>
          <w:rFonts w:ascii="Times New Roman" w:eastAsia="PMingLiU" w:hAnsi="Times New Roman"/>
          <w:sz w:val="28"/>
          <w:szCs w:val="28"/>
        </w:rPr>
      </w:pPr>
    </w:p>
    <w:p w14:paraId="065CCCD1" w14:textId="77777777" w:rsidR="00E20868" w:rsidRPr="001F2600" w:rsidRDefault="00E20868" w:rsidP="006D56D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Counsel for P accepts that P’s evidence is unsatisfactory and on occasions inconsistent with the medial records.  Counsel submits that this is understandable for P’s memory may not serve him right on the matters that took place 6-7 years ago.  I fully appreciate that P has been asked to tell the details of some events occurred years ago, and giving evidence in a trial is not a memory test.  However, when P’s evidence has been contradicted by contemporaneous medical records on some material aspects, this is an important factor which the court must take into account in assessing P’s credibility and reliability.</w:t>
      </w:r>
    </w:p>
    <w:p w14:paraId="312A3004"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3A80C4DF" w14:textId="77777777" w:rsidR="00E20868" w:rsidRPr="006D56D7" w:rsidRDefault="00E20868" w:rsidP="00E20868">
      <w:pPr>
        <w:tabs>
          <w:tab w:val="clear" w:pos="1440"/>
          <w:tab w:val="clear" w:pos="4320"/>
          <w:tab w:val="clear" w:pos="9072"/>
        </w:tabs>
        <w:snapToGrid/>
        <w:spacing w:after="160" w:line="259" w:lineRule="auto"/>
        <w:rPr>
          <w:rFonts w:eastAsia="PMingLiU"/>
          <w:i/>
        </w:rPr>
      </w:pPr>
      <w:r w:rsidRPr="006D56D7">
        <w:rPr>
          <w:rFonts w:eastAsia="PMingLiU"/>
          <w:i/>
        </w:rPr>
        <w:t>Seriousness of P’s injuries</w:t>
      </w:r>
    </w:p>
    <w:p w14:paraId="790D7A6C"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4C0E11D1" w14:textId="1B2AADCA" w:rsidR="00E20868" w:rsidRPr="00AF0D59" w:rsidRDefault="00E20868" w:rsidP="00AF0D5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 hospital medical reports show that after the Accident, although P complained of back pain, physical examination showed only tenderness.  There was no lower limb numbness or weakness.  There was no neurological deficit.  P claimed that at the time of the Accident, he hit his waist or back against the bedside cabinet, causing him serious pain (“the cabinet episode”).  However, the hospital medical reports and records show no evidence of any redness, swelling, bruises or “bony contusion”.</w:t>
      </w:r>
    </w:p>
    <w:p w14:paraId="52CE5BFC" w14:textId="50577A5D" w:rsidR="00E20868" w:rsidRPr="001F2600" w:rsidRDefault="00E20868" w:rsidP="006D56D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After the Accident, P received only conservative treatment.  P</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has not been hospitalized.  There was also no need for P to have any surgical operation.  Dr Chan says that no operation is recommended and the prognosis is satisfactory.  Dr Tsoi is of the view that P needs no further treatment and the prognosis is excellent.  As to P’s residual disability, Dr</w:t>
      </w:r>
      <w:r w:rsidR="002F7B0B">
        <w:rPr>
          <w:rFonts w:ascii="Times New Roman" w:eastAsia="PMingLiU" w:hAnsi="Times New Roman"/>
          <w:sz w:val="28"/>
          <w:szCs w:val="28"/>
        </w:rPr>
        <w:t> </w:t>
      </w:r>
      <w:r w:rsidRPr="001F2600">
        <w:rPr>
          <w:rFonts w:ascii="Times New Roman" w:eastAsia="PMingLiU" w:hAnsi="Times New Roman"/>
          <w:sz w:val="28"/>
          <w:szCs w:val="28"/>
        </w:rPr>
        <w:t>Chan says that P would only be mildly affected by his alleged injury.  Dr Tsoi is of the opinion that P’s residual discomfort should only be of a very mild degree.</w:t>
      </w:r>
    </w:p>
    <w:p w14:paraId="51ABC350" w14:textId="77777777" w:rsidR="00E20868" w:rsidRPr="001F2600" w:rsidRDefault="00E20868" w:rsidP="002F7B0B">
      <w:pPr>
        <w:pStyle w:val="ListParagraph"/>
        <w:tabs>
          <w:tab w:val="left" w:pos="1440"/>
        </w:tabs>
        <w:snapToGrid w:val="0"/>
        <w:spacing w:line="360" w:lineRule="auto"/>
        <w:ind w:leftChars="0" w:left="0"/>
        <w:jc w:val="both"/>
        <w:rPr>
          <w:rFonts w:ascii="Times New Roman" w:eastAsia="PMingLiU" w:hAnsi="Times New Roman"/>
          <w:sz w:val="28"/>
          <w:szCs w:val="28"/>
        </w:rPr>
      </w:pPr>
    </w:p>
    <w:p w14:paraId="4570BC10" w14:textId="1D56291C" w:rsidR="00E20868" w:rsidRDefault="00E20868" w:rsidP="002F7B0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 consultation summaries of the staff clinic of Tang Shiu Kin Hospital show that P’s condition improved within a short period of time after the Accident.</w:t>
      </w:r>
    </w:p>
    <w:p w14:paraId="0D73C88E" w14:textId="77777777" w:rsidR="002F7B0B" w:rsidRPr="001F2600" w:rsidRDefault="002F7B0B" w:rsidP="002F7B0B">
      <w:pPr>
        <w:pStyle w:val="ListParagraph"/>
        <w:tabs>
          <w:tab w:val="left" w:pos="1440"/>
        </w:tabs>
        <w:snapToGrid w:val="0"/>
        <w:spacing w:line="360" w:lineRule="auto"/>
        <w:ind w:leftChars="0" w:left="0"/>
        <w:jc w:val="both"/>
        <w:rPr>
          <w:rFonts w:ascii="Times New Roman" w:eastAsia="PMingLiU" w:hAnsi="Times New Roman"/>
          <w:sz w:val="28"/>
          <w:szCs w:val="28"/>
        </w:rPr>
      </w:pPr>
    </w:p>
    <w:p w14:paraId="10EB9027" w14:textId="1CCFE8FE" w:rsidR="00E20868" w:rsidRPr="001F2600" w:rsidRDefault="00E20868" w:rsidP="00D0480A">
      <w:pPr>
        <w:pStyle w:val="ListParagraph"/>
        <w:numPr>
          <w:ilvl w:val="0"/>
          <w:numId w:val="15"/>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During the consultation on 18</w:t>
      </w:r>
      <w:r w:rsidR="002F7B0B">
        <w:rPr>
          <w:rFonts w:ascii="Times New Roman" w:eastAsia="PMingLiU" w:hAnsi="Times New Roman"/>
          <w:sz w:val="28"/>
          <w:szCs w:val="28"/>
        </w:rPr>
        <w:t xml:space="preserve"> December </w:t>
      </w:r>
      <w:r w:rsidRPr="001F2600">
        <w:rPr>
          <w:rFonts w:ascii="Times New Roman" w:eastAsia="PMingLiU" w:hAnsi="Times New Roman"/>
          <w:sz w:val="28"/>
          <w:szCs w:val="28"/>
        </w:rPr>
        <w:t>2014 (i</w:t>
      </w:r>
      <w:r w:rsidR="007A5E09">
        <w:rPr>
          <w:rFonts w:ascii="Times New Roman" w:eastAsia="PMingLiU" w:hAnsi="Times New Roman"/>
          <w:sz w:val="28"/>
          <w:szCs w:val="28"/>
        </w:rPr>
        <w:t>.</w:t>
      </w:r>
      <w:r w:rsidRPr="001F2600">
        <w:rPr>
          <w:rFonts w:ascii="Times New Roman" w:eastAsia="PMingLiU" w:hAnsi="Times New Roman"/>
          <w:sz w:val="28"/>
          <w:szCs w:val="28"/>
        </w:rPr>
        <w:t>e</w:t>
      </w:r>
      <w:r w:rsidR="007A5E09">
        <w:rPr>
          <w:rFonts w:ascii="Times New Roman" w:eastAsia="PMingLiU" w:hAnsi="Times New Roman"/>
          <w:sz w:val="28"/>
          <w:szCs w:val="28"/>
        </w:rPr>
        <w:t>.</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6</w:t>
      </w:r>
      <w:r w:rsidR="002F7B0B">
        <w:rPr>
          <w:rFonts w:ascii="Times New Roman" w:eastAsia="PMingLiU" w:hAnsi="Times New Roman"/>
          <w:sz w:val="28"/>
          <w:szCs w:val="28"/>
        </w:rPr>
        <w:t> </w:t>
      </w:r>
      <w:r w:rsidRPr="001F2600">
        <w:rPr>
          <w:rFonts w:ascii="Times New Roman" w:eastAsia="PMingLiU" w:hAnsi="Times New Roman"/>
          <w:sz w:val="28"/>
          <w:szCs w:val="28"/>
        </w:rPr>
        <w:t>days after the Accident), P claimed at that time that his low back pain was less than before but still painful.  Physical examination showed only tenderness.</w:t>
      </w:r>
    </w:p>
    <w:p w14:paraId="6748ABF1" w14:textId="77777777" w:rsidR="002F7B0B" w:rsidRDefault="002F7B0B" w:rsidP="002F7B0B">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3805CF95" w14:textId="437DBAAF" w:rsidR="00E20868" w:rsidRPr="001F2600" w:rsidRDefault="00E20868" w:rsidP="00D0480A">
      <w:pPr>
        <w:pStyle w:val="ListParagraph"/>
        <w:numPr>
          <w:ilvl w:val="0"/>
          <w:numId w:val="15"/>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During the consultation on 22</w:t>
      </w:r>
      <w:r w:rsidR="002F7B0B">
        <w:rPr>
          <w:rFonts w:ascii="Times New Roman" w:eastAsia="PMingLiU" w:hAnsi="Times New Roman"/>
          <w:sz w:val="28"/>
          <w:szCs w:val="28"/>
        </w:rPr>
        <w:t xml:space="preserve"> December </w:t>
      </w:r>
      <w:r w:rsidRPr="001F2600">
        <w:rPr>
          <w:rFonts w:ascii="Times New Roman" w:eastAsia="PMingLiU" w:hAnsi="Times New Roman"/>
          <w:sz w:val="28"/>
          <w:szCs w:val="28"/>
        </w:rPr>
        <w:t>2014, P</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claimed that his low back pain to be static.  Physical examination showed that the right lumbar paraspinal muscle was only mildly tender and examination of the range of motion of the back reve</w:t>
      </w:r>
      <w:r w:rsidR="002F7B0B">
        <w:rPr>
          <w:rFonts w:ascii="Times New Roman" w:eastAsia="PMingLiU" w:hAnsi="Times New Roman"/>
          <w:sz w:val="28"/>
          <w:szCs w:val="28"/>
        </w:rPr>
        <w:t>aled slightly limited flexion.</w:t>
      </w:r>
    </w:p>
    <w:p w14:paraId="51F94F6F" w14:textId="77777777" w:rsidR="00E20868" w:rsidRPr="001F2600" w:rsidRDefault="00E20868" w:rsidP="002F7B0B">
      <w:pPr>
        <w:pStyle w:val="ListParagraph"/>
        <w:tabs>
          <w:tab w:val="left" w:pos="1440"/>
        </w:tabs>
        <w:snapToGrid w:val="0"/>
        <w:spacing w:line="360" w:lineRule="auto"/>
        <w:ind w:leftChars="0" w:left="0"/>
        <w:jc w:val="both"/>
        <w:rPr>
          <w:rFonts w:ascii="Times New Roman" w:eastAsia="PMingLiU" w:hAnsi="Times New Roman"/>
          <w:sz w:val="28"/>
          <w:szCs w:val="28"/>
        </w:rPr>
      </w:pPr>
    </w:p>
    <w:p w14:paraId="64693A07" w14:textId="5B6D25E2" w:rsidR="00E20868" w:rsidRDefault="00E20868" w:rsidP="002F7B0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P’s evidence, P claimed that since the Accident, he had been suffering from various problems including (a) pain and weakness of the back, (b) aggravation of back pain after prolonged sitting, getting up, </w:t>
      </w:r>
      <w:r w:rsidRPr="001F2600">
        <w:rPr>
          <w:rFonts w:ascii="Times New Roman" w:eastAsia="PMingLiU" w:hAnsi="Times New Roman"/>
          <w:sz w:val="28"/>
          <w:szCs w:val="28"/>
        </w:rPr>
        <w:lastRenderedPageBreak/>
        <w:t>bending the back or changing postures, (c) inability to lift heavy weight.  In [16(ii)] of his Re-Revised Statement of Damages, P claimed that his back pain is more severe when sitting for about 45 minutes, and he is unable to lift heavy objects.  However, these allegations are contradicted by the following:</w:t>
      </w:r>
      <w:r w:rsidR="00460847">
        <w:rPr>
          <w:rFonts w:ascii="Times New Roman" w:eastAsia="PMingLiU" w:hAnsi="Times New Roman"/>
          <w:sz w:val="28"/>
          <w:szCs w:val="28"/>
        </w:rPr>
        <w:t>-</w:t>
      </w:r>
    </w:p>
    <w:p w14:paraId="055348A4" w14:textId="77777777" w:rsidR="00460847" w:rsidRPr="001F2600" w:rsidRDefault="00460847" w:rsidP="00460847">
      <w:pPr>
        <w:pStyle w:val="ListParagraph"/>
        <w:tabs>
          <w:tab w:val="left" w:pos="1440"/>
        </w:tabs>
        <w:snapToGrid w:val="0"/>
        <w:spacing w:line="360" w:lineRule="auto"/>
        <w:ind w:leftChars="0" w:left="0"/>
        <w:jc w:val="both"/>
        <w:rPr>
          <w:rFonts w:ascii="Times New Roman" w:eastAsia="PMingLiU" w:hAnsi="Times New Roman"/>
          <w:sz w:val="28"/>
          <w:szCs w:val="28"/>
        </w:rPr>
      </w:pPr>
    </w:p>
    <w:p w14:paraId="33E3FD2E" w14:textId="2F1E2485" w:rsidR="00E20868" w:rsidRPr="001F2600" w:rsidRDefault="00E20868" w:rsidP="00D0480A">
      <w:pPr>
        <w:pStyle w:val="ListParagraph"/>
        <w:numPr>
          <w:ilvl w:val="0"/>
          <w:numId w:val="16"/>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It is recorded in the PJMR that when P attended the joint psychiatric examination on 22</w:t>
      </w:r>
      <w:r w:rsidR="00460847">
        <w:rPr>
          <w:rFonts w:ascii="Times New Roman" w:eastAsia="PMingLiU" w:hAnsi="Times New Roman"/>
          <w:sz w:val="28"/>
          <w:szCs w:val="28"/>
        </w:rPr>
        <w:t xml:space="preserve"> January </w:t>
      </w:r>
      <w:r w:rsidRPr="001F2600">
        <w:rPr>
          <w:rFonts w:ascii="Times New Roman" w:eastAsia="PMingLiU" w:hAnsi="Times New Roman"/>
          <w:sz w:val="28"/>
          <w:szCs w:val="28"/>
        </w:rPr>
        <w:t>2019, he was able to sit through the interview which lasted for 3</w:t>
      </w:r>
      <w:r w:rsidR="00460847">
        <w:rPr>
          <w:rFonts w:ascii="Times New Roman" w:eastAsia="PMingLiU" w:hAnsi="Times New Roman"/>
          <w:sz w:val="28"/>
          <w:szCs w:val="28"/>
        </w:rPr>
        <w:t> </w:t>
      </w:r>
      <w:r w:rsidRPr="001F2600">
        <w:rPr>
          <w:rFonts w:ascii="Times New Roman" w:eastAsia="PMingLiU" w:hAnsi="Times New Roman"/>
          <w:sz w:val="28"/>
          <w:szCs w:val="28"/>
        </w:rPr>
        <w:t>hours.</w:t>
      </w:r>
    </w:p>
    <w:p w14:paraId="4FB676C3" w14:textId="77777777" w:rsidR="00460847" w:rsidRDefault="00460847" w:rsidP="00460847">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4C7490FF" w14:textId="5E950947" w:rsidR="00E20868" w:rsidRDefault="00E20868" w:rsidP="00D0480A">
      <w:pPr>
        <w:pStyle w:val="ListParagraph"/>
        <w:numPr>
          <w:ilvl w:val="0"/>
          <w:numId w:val="16"/>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Further, the DVD surveillance evidence produced at the trial reveals the following:</w:t>
      </w:r>
      <w:r w:rsidR="00460847">
        <w:rPr>
          <w:rFonts w:ascii="Times New Roman" w:eastAsia="PMingLiU" w:hAnsi="Times New Roman"/>
          <w:sz w:val="28"/>
          <w:szCs w:val="28"/>
        </w:rPr>
        <w:t>-</w:t>
      </w:r>
    </w:p>
    <w:p w14:paraId="1691BF7D" w14:textId="77777777" w:rsidR="00460847" w:rsidRPr="001F2600" w:rsidRDefault="00460847" w:rsidP="00460847">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2EEB64D3" w14:textId="52A8E0C3" w:rsidR="00E20868" w:rsidRPr="001F2600" w:rsidRDefault="00E20868" w:rsidP="00D0480A">
      <w:pPr>
        <w:pStyle w:val="ListParagraph"/>
        <w:numPr>
          <w:ilvl w:val="0"/>
          <w:numId w:val="17"/>
        </w:numPr>
        <w:tabs>
          <w:tab w:val="left" w:pos="2880"/>
        </w:tabs>
        <w:snapToGrid w:val="0"/>
        <w:spacing w:line="360" w:lineRule="auto"/>
        <w:ind w:leftChars="0" w:hanging="720"/>
        <w:jc w:val="both"/>
        <w:rPr>
          <w:rFonts w:ascii="Times New Roman" w:eastAsia="PMingLiU" w:hAnsi="Times New Roman"/>
          <w:sz w:val="28"/>
          <w:szCs w:val="28"/>
        </w:rPr>
      </w:pPr>
      <w:r w:rsidRPr="001F2600">
        <w:rPr>
          <w:rFonts w:ascii="Times New Roman" w:eastAsia="PMingLiU" w:hAnsi="Times New Roman"/>
          <w:sz w:val="28"/>
          <w:szCs w:val="28"/>
        </w:rPr>
        <w:t>18</w:t>
      </w:r>
      <w:r w:rsidR="00460847">
        <w:rPr>
          <w:rFonts w:ascii="Times New Roman" w:eastAsia="PMingLiU" w:hAnsi="Times New Roman"/>
          <w:sz w:val="28"/>
          <w:szCs w:val="28"/>
        </w:rPr>
        <w:t xml:space="preserve"> March </w:t>
      </w:r>
      <w:r w:rsidRPr="001F2600">
        <w:rPr>
          <w:rFonts w:ascii="Times New Roman" w:eastAsia="PMingLiU" w:hAnsi="Times New Roman"/>
          <w:sz w:val="28"/>
          <w:szCs w:val="28"/>
        </w:rPr>
        <w:t>2016: P was carrying a backpack on his back, walking swiftly on the street overtaking other pedestrians, running quickly to catch the bus at the bus-stop, and walking upstairs without holding onto the handrail.</w:t>
      </w:r>
    </w:p>
    <w:p w14:paraId="6103B3E3" w14:textId="77777777" w:rsidR="00460847" w:rsidRDefault="00460847" w:rsidP="00460847">
      <w:pPr>
        <w:pStyle w:val="ListParagraph"/>
        <w:tabs>
          <w:tab w:val="left" w:pos="2880"/>
        </w:tabs>
        <w:snapToGrid w:val="0"/>
        <w:spacing w:line="360" w:lineRule="auto"/>
        <w:ind w:leftChars="0" w:left="2880"/>
        <w:jc w:val="both"/>
        <w:rPr>
          <w:rFonts w:ascii="Times New Roman" w:eastAsia="PMingLiU" w:hAnsi="Times New Roman"/>
          <w:sz w:val="28"/>
          <w:szCs w:val="28"/>
        </w:rPr>
      </w:pPr>
    </w:p>
    <w:p w14:paraId="1787B27E" w14:textId="0AE13FF4" w:rsidR="00E20868" w:rsidRPr="001F2600" w:rsidRDefault="00E20868" w:rsidP="00D0480A">
      <w:pPr>
        <w:pStyle w:val="ListParagraph"/>
        <w:numPr>
          <w:ilvl w:val="0"/>
          <w:numId w:val="17"/>
        </w:numPr>
        <w:tabs>
          <w:tab w:val="left" w:pos="2880"/>
        </w:tabs>
        <w:snapToGrid w:val="0"/>
        <w:spacing w:line="360" w:lineRule="auto"/>
        <w:ind w:leftChars="0" w:hanging="720"/>
        <w:jc w:val="both"/>
        <w:rPr>
          <w:rFonts w:ascii="Times New Roman" w:eastAsia="PMingLiU" w:hAnsi="Times New Roman"/>
          <w:sz w:val="28"/>
          <w:szCs w:val="28"/>
        </w:rPr>
      </w:pPr>
      <w:r w:rsidRPr="001F2600">
        <w:rPr>
          <w:rFonts w:ascii="Times New Roman" w:eastAsia="PMingLiU" w:hAnsi="Times New Roman"/>
          <w:sz w:val="28"/>
          <w:szCs w:val="28"/>
        </w:rPr>
        <w:t>21</w:t>
      </w:r>
      <w:r w:rsidR="00460847">
        <w:rPr>
          <w:rFonts w:ascii="Times New Roman" w:eastAsia="PMingLiU" w:hAnsi="Times New Roman"/>
          <w:sz w:val="28"/>
          <w:szCs w:val="28"/>
        </w:rPr>
        <w:t xml:space="preserve"> March </w:t>
      </w:r>
      <w:r w:rsidRPr="001F2600">
        <w:rPr>
          <w:rFonts w:ascii="Times New Roman" w:eastAsia="PMingLiU" w:hAnsi="Times New Roman"/>
          <w:sz w:val="28"/>
          <w:szCs w:val="28"/>
        </w:rPr>
        <w:t>2016: P was carrying a backpack on his back, holding an opened umbrella as it was raining and walking rather swiftly on the street, walking down a long flight of stairs swiftly without holding onto the handrail, overtaking other pedestrians on the road.</w:t>
      </w:r>
    </w:p>
    <w:p w14:paraId="03A624EB" w14:textId="77777777" w:rsidR="00460847" w:rsidRDefault="00460847" w:rsidP="00460847">
      <w:pPr>
        <w:pStyle w:val="ListParagraph"/>
        <w:tabs>
          <w:tab w:val="left" w:pos="2880"/>
        </w:tabs>
        <w:snapToGrid w:val="0"/>
        <w:spacing w:line="360" w:lineRule="auto"/>
        <w:ind w:leftChars="0" w:left="2880"/>
        <w:jc w:val="both"/>
        <w:rPr>
          <w:rFonts w:ascii="Times New Roman" w:eastAsia="PMingLiU" w:hAnsi="Times New Roman"/>
          <w:sz w:val="28"/>
          <w:szCs w:val="28"/>
        </w:rPr>
      </w:pPr>
    </w:p>
    <w:p w14:paraId="4BD75C52" w14:textId="75A2FE77" w:rsidR="00E20868" w:rsidRPr="001F2600" w:rsidRDefault="00E20868" w:rsidP="00D0480A">
      <w:pPr>
        <w:pStyle w:val="ListParagraph"/>
        <w:numPr>
          <w:ilvl w:val="0"/>
          <w:numId w:val="17"/>
        </w:numPr>
        <w:tabs>
          <w:tab w:val="left" w:pos="2880"/>
        </w:tabs>
        <w:snapToGrid w:val="0"/>
        <w:spacing w:line="360" w:lineRule="auto"/>
        <w:ind w:leftChars="0" w:hanging="720"/>
        <w:jc w:val="both"/>
        <w:rPr>
          <w:rFonts w:ascii="Times New Roman" w:eastAsia="PMingLiU" w:hAnsi="Times New Roman"/>
          <w:sz w:val="28"/>
          <w:szCs w:val="28"/>
        </w:rPr>
      </w:pPr>
      <w:r w:rsidRPr="001F2600">
        <w:rPr>
          <w:rFonts w:ascii="Times New Roman" w:eastAsia="PMingLiU" w:hAnsi="Times New Roman"/>
          <w:sz w:val="28"/>
          <w:szCs w:val="28"/>
        </w:rPr>
        <w:lastRenderedPageBreak/>
        <w:t>8</w:t>
      </w:r>
      <w:r w:rsidR="00460847">
        <w:rPr>
          <w:rFonts w:ascii="Times New Roman" w:eastAsia="PMingLiU" w:hAnsi="Times New Roman"/>
          <w:sz w:val="28"/>
          <w:szCs w:val="28"/>
        </w:rPr>
        <w:t xml:space="preserve"> June </w:t>
      </w:r>
      <w:r w:rsidRPr="001F2600">
        <w:rPr>
          <w:rFonts w:ascii="Times New Roman" w:eastAsia="PMingLiU" w:hAnsi="Times New Roman"/>
          <w:sz w:val="28"/>
          <w:szCs w:val="28"/>
        </w:rPr>
        <w:t>2017: P was retrieving and driving the way a motor vehicle from a carpark, without any difficulty.</w:t>
      </w:r>
    </w:p>
    <w:p w14:paraId="334FF45C" w14:textId="77777777" w:rsidR="00460847" w:rsidRDefault="00460847" w:rsidP="00460847">
      <w:pPr>
        <w:pStyle w:val="ListParagraph"/>
        <w:tabs>
          <w:tab w:val="left" w:pos="2880"/>
        </w:tabs>
        <w:snapToGrid w:val="0"/>
        <w:spacing w:line="360" w:lineRule="auto"/>
        <w:ind w:leftChars="0" w:left="2880"/>
        <w:jc w:val="both"/>
        <w:rPr>
          <w:rFonts w:ascii="Times New Roman" w:eastAsia="PMingLiU" w:hAnsi="Times New Roman"/>
          <w:sz w:val="28"/>
          <w:szCs w:val="28"/>
        </w:rPr>
      </w:pPr>
    </w:p>
    <w:p w14:paraId="1FFD99BF" w14:textId="61D1D9FF" w:rsidR="00E20868" w:rsidRPr="001F2600" w:rsidRDefault="00E20868" w:rsidP="00D0480A">
      <w:pPr>
        <w:pStyle w:val="ListParagraph"/>
        <w:numPr>
          <w:ilvl w:val="0"/>
          <w:numId w:val="17"/>
        </w:numPr>
        <w:tabs>
          <w:tab w:val="left" w:pos="2880"/>
        </w:tabs>
        <w:snapToGrid w:val="0"/>
        <w:spacing w:line="360" w:lineRule="auto"/>
        <w:ind w:leftChars="0" w:hanging="720"/>
        <w:jc w:val="both"/>
        <w:rPr>
          <w:rFonts w:ascii="Times New Roman" w:eastAsia="PMingLiU" w:hAnsi="Times New Roman"/>
          <w:sz w:val="28"/>
          <w:szCs w:val="28"/>
        </w:rPr>
      </w:pPr>
      <w:r w:rsidRPr="001F2600">
        <w:rPr>
          <w:rFonts w:ascii="Times New Roman" w:eastAsia="PMingLiU" w:hAnsi="Times New Roman"/>
          <w:sz w:val="28"/>
          <w:szCs w:val="28"/>
        </w:rPr>
        <w:t>5</w:t>
      </w:r>
      <w:r w:rsidR="00460847">
        <w:rPr>
          <w:rFonts w:ascii="Times New Roman" w:eastAsia="PMingLiU" w:hAnsi="Times New Roman"/>
          <w:sz w:val="28"/>
          <w:szCs w:val="28"/>
        </w:rPr>
        <w:t xml:space="preserve"> August </w:t>
      </w:r>
      <w:r w:rsidRPr="001F2600">
        <w:rPr>
          <w:rFonts w:ascii="Times New Roman" w:eastAsia="PMingLiU" w:hAnsi="Times New Roman"/>
          <w:sz w:val="28"/>
          <w:szCs w:val="28"/>
        </w:rPr>
        <w:t>2017: P was carrying a backpack on his back and holding a boy in his arms (the boy was over 1-year old according to P, and the boy could in fact walk as shown in the DVD surveillance), bending down to lift up the boy from the ground and carry him in his arm, jerking the boy up while holding him in P’s left arm only while carrying the backpack on P’s back. P was also sitting at ease in the restaurant, carrying the backpack on his back, holding the boy in his arms and walking upstairs on that day.</w:t>
      </w:r>
    </w:p>
    <w:p w14:paraId="5EFFF3B3" w14:textId="77777777" w:rsidR="00E20868" w:rsidRPr="001F2600" w:rsidRDefault="00E20868" w:rsidP="00460847">
      <w:pPr>
        <w:pStyle w:val="ListParagraph"/>
        <w:tabs>
          <w:tab w:val="left" w:pos="1440"/>
        </w:tabs>
        <w:snapToGrid w:val="0"/>
        <w:spacing w:line="360" w:lineRule="auto"/>
        <w:ind w:leftChars="0" w:left="0"/>
        <w:jc w:val="both"/>
        <w:rPr>
          <w:rFonts w:ascii="Times New Roman" w:eastAsia="PMingLiU" w:hAnsi="Times New Roman"/>
          <w:sz w:val="28"/>
          <w:szCs w:val="28"/>
        </w:rPr>
      </w:pPr>
    </w:p>
    <w:p w14:paraId="1C350687" w14:textId="77777777" w:rsidR="00E20868" w:rsidRPr="001F2600" w:rsidRDefault="00E20868" w:rsidP="0046084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my judgment, P has clearly exaggerated his injuries.  The injuries suffered by him as a result of the Accident are not as serious as claimed by him.</w:t>
      </w:r>
    </w:p>
    <w:p w14:paraId="39481D1E" w14:textId="77777777" w:rsidR="00E20868" w:rsidRPr="001F2600" w:rsidRDefault="00E20868" w:rsidP="00460847">
      <w:pPr>
        <w:pStyle w:val="ListParagraph"/>
        <w:tabs>
          <w:tab w:val="left" w:pos="1440"/>
        </w:tabs>
        <w:snapToGrid w:val="0"/>
        <w:spacing w:line="360" w:lineRule="auto"/>
        <w:ind w:leftChars="0" w:left="0"/>
        <w:jc w:val="both"/>
        <w:rPr>
          <w:rFonts w:ascii="Times New Roman" w:eastAsia="PMingLiU" w:hAnsi="Times New Roman"/>
          <w:sz w:val="28"/>
          <w:szCs w:val="28"/>
        </w:rPr>
      </w:pPr>
    </w:p>
    <w:p w14:paraId="1E91EAF5" w14:textId="77777777" w:rsidR="00E20868" w:rsidRPr="00460847" w:rsidRDefault="00E20868" w:rsidP="00460847">
      <w:pPr>
        <w:pStyle w:val="ListParagraph"/>
        <w:tabs>
          <w:tab w:val="left" w:pos="1440"/>
        </w:tabs>
        <w:snapToGrid w:val="0"/>
        <w:spacing w:line="360" w:lineRule="auto"/>
        <w:ind w:leftChars="0" w:left="0"/>
        <w:jc w:val="both"/>
        <w:rPr>
          <w:rFonts w:ascii="Times New Roman" w:eastAsia="PMingLiU" w:hAnsi="Times New Roman"/>
          <w:i/>
          <w:sz w:val="28"/>
          <w:szCs w:val="28"/>
        </w:rPr>
      </w:pPr>
      <w:r w:rsidRPr="00460847">
        <w:rPr>
          <w:rFonts w:ascii="Times New Roman" w:eastAsia="PMingLiU" w:hAnsi="Times New Roman"/>
          <w:i/>
          <w:sz w:val="28"/>
          <w:szCs w:val="28"/>
        </w:rPr>
        <w:t>Seriousness of P’s symptoms and disabilities</w:t>
      </w:r>
    </w:p>
    <w:p w14:paraId="5EEF716C" w14:textId="77777777" w:rsidR="00E20868" w:rsidRPr="001F2600" w:rsidRDefault="00E20868" w:rsidP="00460847">
      <w:pPr>
        <w:pStyle w:val="ListParagraph"/>
        <w:tabs>
          <w:tab w:val="left" w:pos="1440"/>
        </w:tabs>
        <w:snapToGrid w:val="0"/>
        <w:spacing w:line="360" w:lineRule="auto"/>
        <w:ind w:leftChars="0" w:left="0"/>
        <w:jc w:val="both"/>
        <w:rPr>
          <w:rFonts w:ascii="Times New Roman" w:eastAsia="PMingLiU" w:hAnsi="Times New Roman"/>
          <w:sz w:val="28"/>
          <w:szCs w:val="28"/>
        </w:rPr>
      </w:pPr>
    </w:p>
    <w:p w14:paraId="22DF33D2" w14:textId="633B68B7" w:rsidR="00E20868" w:rsidRPr="001F2600" w:rsidRDefault="00E20868" w:rsidP="0046084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claimed that he suffered sprain injury causing him serious pain as well as contusion injury also causing him serious pain.  P said that when he attended the Accident and Emergency Department (“AED”) of PYNEH on the day of the Accident (i</w:t>
      </w:r>
      <w:r w:rsidR="00C603A6">
        <w:rPr>
          <w:rFonts w:ascii="Times New Roman" w:eastAsia="PMingLiU" w:hAnsi="Times New Roman"/>
          <w:sz w:val="28"/>
          <w:szCs w:val="28"/>
        </w:rPr>
        <w:t>.</w:t>
      </w:r>
      <w:r w:rsidRPr="001F2600">
        <w:rPr>
          <w:rFonts w:ascii="Times New Roman" w:eastAsia="PMingLiU" w:hAnsi="Times New Roman"/>
          <w:sz w:val="28"/>
          <w:szCs w:val="28"/>
        </w:rPr>
        <w:t>e</w:t>
      </w:r>
      <w:r w:rsidR="00C603A6">
        <w:rPr>
          <w:rFonts w:ascii="Times New Roman" w:eastAsia="PMingLiU" w:hAnsi="Times New Roman"/>
          <w:sz w:val="28"/>
          <w:szCs w:val="28"/>
        </w:rPr>
        <w:t>.</w:t>
      </w:r>
      <w:r w:rsidRPr="001F2600">
        <w:rPr>
          <w:rFonts w:ascii="Times New Roman" w:eastAsia="PMingLiU" w:hAnsi="Times New Roman"/>
          <w:sz w:val="28"/>
          <w:szCs w:val="28"/>
        </w:rPr>
        <w:t xml:space="preserve"> on 12</w:t>
      </w:r>
      <w:r w:rsidR="00460847">
        <w:rPr>
          <w:rFonts w:ascii="Times New Roman" w:eastAsia="PMingLiU" w:hAnsi="Times New Roman"/>
          <w:sz w:val="28"/>
          <w:szCs w:val="28"/>
        </w:rPr>
        <w:t xml:space="preserve"> December </w:t>
      </w:r>
      <w:r w:rsidRPr="001F2600">
        <w:rPr>
          <w:rFonts w:ascii="Times New Roman" w:eastAsia="PMingLiU" w:hAnsi="Times New Roman"/>
          <w:sz w:val="28"/>
          <w:szCs w:val="28"/>
        </w:rPr>
        <w:t xml:space="preserve">2014), he did tell the doctor how he suffered his back injury including the cabinet episode.  He also said in evidence that he was told by the doctor who examined him </w:t>
      </w:r>
      <w:r w:rsidRPr="001F2600">
        <w:rPr>
          <w:rFonts w:ascii="Times New Roman" w:eastAsia="PMingLiU" w:hAnsi="Times New Roman"/>
          <w:sz w:val="28"/>
          <w:szCs w:val="28"/>
        </w:rPr>
        <w:lastRenderedPageBreak/>
        <w:t>on that day that there was redness at his back.  However, all these are contradicted by the relevant medical record.  According to the medical record, when P attended the AED of PYNEH for treatment on that day, he only complained of back pain after helping a patient to turn while on duty.  There was no record of his telling the nurse or doctor the cabinet episode and suffered contusion injury to his back.  Clinical examination showed only diffuse pain over the lumbar region.  There was no finding of contusion injury or any redness.</w:t>
      </w:r>
    </w:p>
    <w:p w14:paraId="67D3D53B" w14:textId="77777777" w:rsidR="00E20868" w:rsidRPr="001F2600" w:rsidRDefault="00E20868" w:rsidP="00460847">
      <w:pPr>
        <w:pStyle w:val="ListParagraph"/>
        <w:tabs>
          <w:tab w:val="left" w:pos="1440"/>
        </w:tabs>
        <w:snapToGrid w:val="0"/>
        <w:spacing w:line="360" w:lineRule="auto"/>
        <w:ind w:leftChars="0" w:left="0"/>
        <w:jc w:val="both"/>
        <w:rPr>
          <w:rFonts w:ascii="Times New Roman" w:eastAsia="PMingLiU" w:hAnsi="Times New Roman"/>
          <w:sz w:val="28"/>
          <w:szCs w:val="28"/>
        </w:rPr>
      </w:pPr>
    </w:p>
    <w:p w14:paraId="44A81F63" w14:textId="68B2BE0A" w:rsidR="00E20868" w:rsidRPr="001F2600" w:rsidRDefault="00E20868" w:rsidP="0046084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During his subsequent attendance for treatment on 15, 18 and 22</w:t>
      </w:r>
      <w:r w:rsidR="00460847">
        <w:rPr>
          <w:rFonts w:ascii="Times New Roman" w:eastAsia="PMingLiU" w:hAnsi="Times New Roman"/>
          <w:sz w:val="28"/>
          <w:szCs w:val="28"/>
        </w:rPr>
        <w:t xml:space="preserve"> December </w:t>
      </w:r>
      <w:r w:rsidRPr="001F2600">
        <w:rPr>
          <w:rFonts w:ascii="Times New Roman" w:eastAsia="PMingLiU" w:hAnsi="Times New Roman"/>
          <w:sz w:val="28"/>
          <w:szCs w:val="28"/>
        </w:rPr>
        <w:t>2014, physical examination showed only tenderness with no lower limb weakness or numbness.  There was no record of any complaint of contusion injury or back injury as a result of the cabinet episode.  It was only on 23</w:t>
      </w:r>
      <w:r w:rsidR="00C04933">
        <w:rPr>
          <w:rFonts w:ascii="Times New Roman" w:eastAsia="PMingLiU" w:hAnsi="Times New Roman"/>
          <w:sz w:val="28"/>
          <w:szCs w:val="28"/>
        </w:rPr>
        <w:t xml:space="preserve"> December </w:t>
      </w:r>
      <w:r w:rsidRPr="001F2600">
        <w:rPr>
          <w:rFonts w:ascii="Times New Roman" w:eastAsia="PMingLiU" w:hAnsi="Times New Roman"/>
          <w:sz w:val="28"/>
          <w:szCs w:val="28"/>
        </w:rPr>
        <w:t>2014 when P attended Occupational Health Centre (“OHC”) of PYNEH that he mentioned the cabinet episode.  However, the relevant medical report and record do not contain any record of redness, swelling or bruises that would be consistent with contusion injury.</w:t>
      </w:r>
    </w:p>
    <w:p w14:paraId="00C8E279" w14:textId="77777777" w:rsidR="00E20868" w:rsidRPr="001F2600" w:rsidRDefault="00E20868" w:rsidP="00C04933">
      <w:pPr>
        <w:pStyle w:val="ListParagraph"/>
        <w:tabs>
          <w:tab w:val="left" w:pos="1440"/>
        </w:tabs>
        <w:snapToGrid w:val="0"/>
        <w:spacing w:line="360" w:lineRule="auto"/>
        <w:ind w:leftChars="0" w:left="0"/>
        <w:jc w:val="both"/>
        <w:rPr>
          <w:rFonts w:ascii="Times New Roman" w:eastAsia="PMingLiU" w:hAnsi="Times New Roman"/>
          <w:sz w:val="28"/>
          <w:szCs w:val="28"/>
        </w:rPr>
      </w:pPr>
    </w:p>
    <w:p w14:paraId="35A4F6B4" w14:textId="59AC9E7B" w:rsidR="00E20868" w:rsidRDefault="00E20868" w:rsidP="0046084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my view, the allegation that the cabinet episode occurred during the Accident and P sustained injuries as a result of the cabinet episode is untrue.  It was a story made up by P after the Accident.</w:t>
      </w:r>
    </w:p>
    <w:p w14:paraId="4E48BDF5" w14:textId="77777777" w:rsidR="00C04933" w:rsidRPr="001F2600" w:rsidRDefault="00C04933" w:rsidP="00C04933">
      <w:pPr>
        <w:pStyle w:val="ListParagraph"/>
        <w:tabs>
          <w:tab w:val="left" w:pos="1440"/>
        </w:tabs>
        <w:snapToGrid w:val="0"/>
        <w:spacing w:line="360" w:lineRule="auto"/>
        <w:ind w:leftChars="0" w:left="0"/>
        <w:jc w:val="both"/>
        <w:rPr>
          <w:rFonts w:ascii="Times New Roman" w:eastAsia="PMingLiU" w:hAnsi="Times New Roman"/>
          <w:sz w:val="28"/>
          <w:szCs w:val="28"/>
        </w:rPr>
      </w:pPr>
    </w:p>
    <w:p w14:paraId="14991A75" w14:textId="7643E8DB" w:rsidR="00E20868" w:rsidRPr="001F2600" w:rsidRDefault="00E20868" w:rsidP="00D0480A">
      <w:pPr>
        <w:pStyle w:val="ListParagraph"/>
        <w:numPr>
          <w:ilvl w:val="0"/>
          <w:numId w:val="18"/>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t xml:space="preserve">If there is any truth in this allegation, the cabinet episode would be a significant contributing factor to the injuries sustained by P during the Accident.  In these circumstances, there would be no reason for P not mentioning this event when he attended the AED on </w:t>
      </w:r>
      <w:r w:rsidRPr="001F2600">
        <w:rPr>
          <w:rFonts w:ascii="Times New Roman" w:eastAsia="PMingLiU" w:hAnsi="Times New Roman"/>
          <w:sz w:val="28"/>
          <w:szCs w:val="28"/>
        </w:rPr>
        <w:lastRenderedPageBreak/>
        <w:t>12</w:t>
      </w:r>
      <w:r w:rsidR="00C04933">
        <w:rPr>
          <w:rFonts w:ascii="Times New Roman" w:eastAsia="PMingLiU" w:hAnsi="Times New Roman"/>
          <w:sz w:val="28"/>
          <w:szCs w:val="28"/>
        </w:rPr>
        <w:t xml:space="preserve"> December </w:t>
      </w:r>
      <w:r w:rsidRPr="001F2600">
        <w:rPr>
          <w:rFonts w:ascii="Times New Roman" w:eastAsia="PMingLiU" w:hAnsi="Times New Roman"/>
          <w:sz w:val="28"/>
          <w:szCs w:val="28"/>
        </w:rPr>
        <w:t>2014 and during the consultations on 15, 18 and 22</w:t>
      </w:r>
      <w:r w:rsidR="00C04933">
        <w:rPr>
          <w:rFonts w:ascii="Times New Roman" w:eastAsia="PMingLiU" w:hAnsi="Times New Roman"/>
          <w:sz w:val="28"/>
          <w:szCs w:val="28"/>
        </w:rPr>
        <w:t xml:space="preserve"> December </w:t>
      </w:r>
      <w:r w:rsidRPr="001F2600">
        <w:rPr>
          <w:rFonts w:ascii="Times New Roman" w:eastAsia="PMingLiU" w:hAnsi="Times New Roman"/>
          <w:sz w:val="28"/>
          <w:szCs w:val="28"/>
        </w:rPr>
        <w:t>2014.</w:t>
      </w:r>
    </w:p>
    <w:p w14:paraId="229CA6DB" w14:textId="77777777" w:rsidR="00C04933" w:rsidRDefault="00C04933" w:rsidP="00C04933">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5098A8E2" w14:textId="0EC116D8" w:rsidR="00E20868" w:rsidRPr="001F2600" w:rsidRDefault="00AF0D59" w:rsidP="00D0480A">
      <w:pPr>
        <w:pStyle w:val="ListParagraph"/>
        <w:numPr>
          <w:ilvl w:val="0"/>
          <w:numId w:val="18"/>
        </w:numPr>
        <w:tabs>
          <w:tab w:val="left" w:pos="1440"/>
        </w:tabs>
        <w:snapToGrid w:val="0"/>
        <w:spacing w:line="360" w:lineRule="auto"/>
        <w:ind w:leftChars="0" w:left="2160" w:hanging="720"/>
        <w:jc w:val="both"/>
        <w:rPr>
          <w:rFonts w:ascii="Times New Roman" w:eastAsia="PMingLiU" w:hAnsi="Times New Roman"/>
          <w:sz w:val="28"/>
          <w:szCs w:val="28"/>
        </w:rPr>
      </w:pPr>
      <w:r>
        <w:rPr>
          <w:rFonts w:ascii="Times New Roman" w:eastAsia="PMingLiU" w:hAnsi="Times New Roman"/>
          <w:sz w:val="28"/>
          <w:szCs w:val="28"/>
        </w:rPr>
        <w:t>Counsel for P submits</w:t>
      </w:r>
      <w:r w:rsidR="00E20868" w:rsidRPr="001F2600">
        <w:rPr>
          <w:rFonts w:ascii="Times New Roman" w:eastAsia="PMingLiU" w:hAnsi="Times New Roman"/>
          <w:sz w:val="28"/>
          <w:szCs w:val="28"/>
        </w:rPr>
        <w:t xml:space="preserve"> that when P attended the AED, P had painkilling injection.  This suggested that he was likely having sever back pain and might not be in his best shape to recall and report all details to the treating doctor of the AED.  With respect, I am unable to accept this submission.</w:t>
      </w:r>
    </w:p>
    <w:p w14:paraId="4F59C17A" w14:textId="77777777" w:rsidR="00C04933" w:rsidRPr="00C04933" w:rsidRDefault="00C04933" w:rsidP="00C04933">
      <w:pPr>
        <w:pStyle w:val="ListParagraph"/>
        <w:tabs>
          <w:tab w:val="left" w:pos="1440"/>
        </w:tabs>
        <w:snapToGrid w:val="0"/>
        <w:spacing w:line="360" w:lineRule="auto"/>
        <w:ind w:leftChars="0" w:left="2160"/>
        <w:jc w:val="both"/>
        <w:rPr>
          <w:rFonts w:ascii="Times New Roman" w:eastAsia="PMingLiU" w:hAnsi="Times New Roman"/>
          <w:sz w:val="28"/>
          <w:szCs w:val="28"/>
        </w:rPr>
      </w:pPr>
    </w:p>
    <w:p w14:paraId="0B93D0A7" w14:textId="7E4C4757" w:rsidR="00E20868" w:rsidRPr="00C04933" w:rsidRDefault="00E20868" w:rsidP="00D0480A">
      <w:pPr>
        <w:pStyle w:val="ListParagraph"/>
        <w:numPr>
          <w:ilvl w:val="0"/>
          <w:numId w:val="19"/>
        </w:numPr>
        <w:spacing w:line="360" w:lineRule="auto"/>
        <w:ind w:leftChars="0" w:left="2880" w:hanging="720"/>
        <w:jc w:val="both"/>
        <w:rPr>
          <w:rFonts w:ascii="Times New Roman" w:eastAsia="PMingLiU" w:hAnsi="Times New Roman"/>
          <w:sz w:val="28"/>
          <w:szCs w:val="28"/>
        </w:rPr>
      </w:pPr>
      <w:r w:rsidRPr="00C04933">
        <w:rPr>
          <w:rFonts w:ascii="Times New Roman" w:eastAsia="PMingLiU" w:hAnsi="Times New Roman"/>
          <w:sz w:val="28"/>
          <w:szCs w:val="28"/>
        </w:rPr>
        <w:t xml:space="preserve">It is P’s oral evidence in the trial that he did tell the AED medical staff the cabinet episode.  However, P’s evidence is contradicted by the AED record.  Counsel’s submission cannot be an answer to this contraction.  </w:t>
      </w:r>
    </w:p>
    <w:p w14:paraId="37877235" w14:textId="77777777" w:rsidR="00C04933" w:rsidRDefault="00C04933" w:rsidP="00C04933">
      <w:pPr>
        <w:pStyle w:val="ListParagraph"/>
        <w:spacing w:line="360" w:lineRule="auto"/>
        <w:ind w:leftChars="0" w:left="2880"/>
        <w:jc w:val="both"/>
        <w:rPr>
          <w:rFonts w:ascii="Times New Roman" w:eastAsia="PMingLiU" w:hAnsi="Times New Roman"/>
          <w:sz w:val="28"/>
          <w:szCs w:val="28"/>
        </w:rPr>
      </w:pPr>
    </w:p>
    <w:p w14:paraId="40B85562" w14:textId="4A083288" w:rsidR="00E20868" w:rsidRPr="001F2600" w:rsidRDefault="00E20868" w:rsidP="00D0480A">
      <w:pPr>
        <w:pStyle w:val="ListParagraph"/>
        <w:numPr>
          <w:ilvl w:val="0"/>
          <w:numId w:val="19"/>
        </w:numPr>
        <w:spacing w:line="360" w:lineRule="auto"/>
        <w:ind w:leftChars="0" w:left="2880" w:hanging="720"/>
        <w:jc w:val="both"/>
        <w:rPr>
          <w:rFonts w:ascii="Times New Roman" w:eastAsia="PMingLiU" w:hAnsi="Times New Roman"/>
          <w:sz w:val="28"/>
          <w:szCs w:val="28"/>
        </w:rPr>
      </w:pPr>
      <w:r w:rsidRPr="001F2600">
        <w:rPr>
          <w:rFonts w:ascii="Times New Roman" w:eastAsia="PMingLiU" w:hAnsi="Times New Roman"/>
          <w:sz w:val="28"/>
          <w:szCs w:val="28"/>
        </w:rPr>
        <w:t>What has been submitted by counsel is not something said by P in his evidence.  In other words, the submission is not supported by evidence.</w:t>
      </w:r>
    </w:p>
    <w:p w14:paraId="3F07A5A9" w14:textId="77777777" w:rsidR="00C04933" w:rsidRDefault="00C04933" w:rsidP="00C04933">
      <w:pPr>
        <w:pStyle w:val="ListParagraph"/>
        <w:spacing w:line="360" w:lineRule="auto"/>
        <w:ind w:leftChars="0" w:left="2880"/>
        <w:jc w:val="both"/>
        <w:rPr>
          <w:rFonts w:ascii="Times New Roman" w:eastAsia="PMingLiU" w:hAnsi="Times New Roman"/>
          <w:sz w:val="28"/>
          <w:szCs w:val="28"/>
        </w:rPr>
      </w:pPr>
    </w:p>
    <w:p w14:paraId="5F6BD30A" w14:textId="53FCA438" w:rsidR="00C04933" w:rsidRPr="00C603A6" w:rsidRDefault="00E20868" w:rsidP="00C603A6">
      <w:pPr>
        <w:pStyle w:val="ListParagraph"/>
        <w:numPr>
          <w:ilvl w:val="0"/>
          <w:numId w:val="19"/>
        </w:numPr>
        <w:spacing w:line="360" w:lineRule="auto"/>
        <w:ind w:leftChars="0" w:left="2880" w:hanging="720"/>
        <w:jc w:val="both"/>
        <w:rPr>
          <w:rFonts w:ascii="Times New Roman" w:eastAsia="PMingLiU" w:hAnsi="Times New Roman"/>
          <w:sz w:val="28"/>
          <w:szCs w:val="28"/>
        </w:rPr>
      </w:pPr>
      <w:r w:rsidRPr="001F2600">
        <w:rPr>
          <w:rFonts w:ascii="Times New Roman" w:eastAsia="PMingLiU" w:hAnsi="Times New Roman"/>
          <w:sz w:val="28"/>
          <w:szCs w:val="28"/>
        </w:rPr>
        <w:t>Further, not only the AED record, the records of the consultations on 15, 18 and 22</w:t>
      </w:r>
      <w:r w:rsidR="00C04933">
        <w:rPr>
          <w:rFonts w:ascii="Times New Roman" w:eastAsia="PMingLiU" w:hAnsi="Times New Roman"/>
          <w:sz w:val="28"/>
          <w:szCs w:val="28"/>
        </w:rPr>
        <w:t xml:space="preserve"> December </w:t>
      </w:r>
      <w:r w:rsidRPr="001F2600">
        <w:rPr>
          <w:rFonts w:ascii="Times New Roman" w:eastAsia="PMingLiU" w:hAnsi="Times New Roman"/>
          <w:sz w:val="28"/>
          <w:szCs w:val="28"/>
        </w:rPr>
        <w:t>2014 also do not contain the mentioning of the cabinet episode by P during those consultations.  There is no explanation, let alone satisfactory explanation, as to why P did not mention the cabinet episode in those consultations.</w:t>
      </w:r>
    </w:p>
    <w:p w14:paraId="5D212086" w14:textId="0B4B3639" w:rsidR="00E20868" w:rsidRPr="001F2600" w:rsidRDefault="00E20868" w:rsidP="00D0480A">
      <w:pPr>
        <w:pStyle w:val="ListParagraph"/>
        <w:numPr>
          <w:ilvl w:val="0"/>
          <w:numId w:val="18"/>
        </w:numPr>
        <w:tabs>
          <w:tab w:val="left" w:pos="1440"/>
        </w:tabs>
        <w:snapToGrid w:val="0"/>
        <w:spacing w:line="360" w:lineRule="auto"/>
        <w:ind w:leftChars="0" w:left="2160" w:hanging="720"/>
        <w:jc w:val="both"/>
        <w:rPr>
          <w:rFonts w:ascii="Times New Roman" w:eastAsia="PMingLiU" w:hAnsi="Times New Roman"/>
          <w:sz w:val="28"/>
          <w:szCs w:val="28"/>
        </w:rPr>
      </w:pPr>
      <w:r w:rsidRPr="001F2600">
        <w:rPr>
          <w:rFonts w:ascii="Times New Roman" w:eastAsia="PMingLiU" w:hAnsi="Times New Roman"/>
          <w:sz w:val="28"/>
          <w:szCs w:val="28"/>
        </w:rPr>
        <w:lastRenderedPageBreak/>
        <w:t>All the medical records during the period shortly after the Accident do not contain any record of redness, swelling or bruises.  There is no medical record showing that P has sustained contusion injury during the Accident.</w:t>
      </w:r>
    </w:p>
    <w:p w14:paraId="5AE994D0" w14:textId="77777777" w:rsidR="00E20868" w:rsidRPr="001F2600" w:rsidRDefault="00E20868" w:rsidP="00C04933">
      <w:pPr>
        <w:pStyle w:val="ListParagraph"/>
        <w:tabs>
          <w:tab w:val="left" w:pos="1440"/>
        </w:tabs>
        <w:snapToGrid w:val="0"/>
        <w:spacing w:line="360" w:lineRule="auto"/>
        <w:ind w:leftChars="0" w:left="0"/>
        <w:jc w:val="both"/>
        <w:rPr>
          <w:rFonts w:ascii="Times New Roman" w:eastAsia="PMingLiU" w:hAnsi="Times New Roman"/>
          <w:sz w:val="28"/>
          <w:szCs w:val="28"/>
        </w:rPr>
      </w:pPr>
    </w:p>
    <w:p w14:paraId="4DFECB20" w14:textId="63D1B37A" w:rsidR="00E20868" w:rsidRPr="001F2600" w:rsidRDefault="00E20868" w:rsidP="00C0493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According to the medical report dated 12</w:t>
      </w:r>
      <w:r w:rsidR="00C04933">
        <w:rPr>
          <w:rFonts w:ascii="Times New Roman" w:eastAsia="PMingLiU" w:hAnsi="Times New Roman"/>
          <w:sz w:val="28"/>
          <w:szCs w:val="28"/>
        </w:rPr>
        <w:t xml:space="preserve"> June </w:t>
      </w:r>
      <w:r w:rsidRPr="001F2600">
        <w:rPr>
          <w:rFonts w:ascii="Times New Roman" w:eastAsia="PMingLiU" w:hAnsi="Times New Roman"/>
          <w:sz w:val="28"/>
          <w:szCs w:val="28"/>
        </w:rPr>
        <w:t>2015 prepared by Dr Cheuk Yau Lin of OHC of PYNEH, at the work capacity evaluation on 27</w:t>
      </w:r>
      <w:r w:rsidR="00C04933">
        <w:rPr>
          <w:rFonts w:ascii="Times New Roman" w:eastAsia="PMingLiU" w:hAnsi="Times New Roman"/>
          <w:sz w:val="28"/>
          <w:szCs w:val="28"/>
        </w:rPr>
        <w:t xml:space="preserve"> January </w:t>
      </w:r>
      <w:r w:rsidRPr="001F2600">
        <w:rPr>
          <w:rFonts w:ascii="Times New Roman" w:eastAsia="PMingLiU" w:hAnsi="Times New Roman"/>
          <w:sz w:val="28"/>
          <w:szCs w:val="28"/>
        </w:rPr>
        <w:t>2015, P “</w:t>
      </w:r>
      <w:r w:rsidRPr="001F2600">
        <w:rPr>
          <w:rFonts w:ascii="Times New Roman" w:eastAsia="PMingLiU" w:hAnsi="Times New Roman"/>
          <w:i/>
          <w:sz w:val="28"/>
          <w:szCs w:val="28"/>
        </w:rPr>
        <w:t>self-perceived to have cripple level of disability and his capacity did not match with job demand</w:t>
      </w:r>
      <w:r w:rsidRPr="001F2600">
        <w:rPr>
          <w:rFonts w:ascii="Times New Roman" w:eastAsia="PMingLiU" w:hAnsi="Times New Roman"/>
          <w:sz w:val="28"/>
          <w:szCs w:val="28"/>
        </w:rPr>
        <w:t>”.  P claimed to have fair sitting and walking tolerance.  However, Waddell test was positive.  His gait was found to be normal and brisk.  He was observed to be able to get in and out of chair smoothly.  Driving was okay.  It was also reported that there were some inconsistencies in his reported symptoms and the observed findings.</w:t>
      </w:r>
    </w:p>
    <w:p w14:paraId="42C3631E" w14:textId="77777777" w:rsidR="00E20868" w:rsidRPr="001F2600" w:rsidRDefault="00E20868" w:rsidP="00C04933">
      <w:pPr>
        <w:pStyle w:val="ListParagraph"/>
        <w:tabs>
          <w:tab w:val="left" w:pos="1440"/>
        </w:tabs>
        <w:snapToGrid w:val="0"/>
        <w:spacing w:line="360" w:lineRule="auto"/>
        <w:ind w:leftChars="0" w:left="0"/>
        <w:jc w:val="both"/>
        <w:rPr>
          <w:rFonts w:ascii="Times New Roman" w:eastAsia="PMingLiU" w:hAnsi="Times New Roman"/>
          <w:sz w:val="28"/>
          <w:szCs w:val="28"/>
        </w:rPr>
      </w:pPr>
    </w:p>
    <w:p w14:paraId="5CBE3D3B" w14:textId="7D4223AE" w:rsidR="00E20868" w:rsidRPr="001F2600" w:rsidRDefault="00E20868" w:rsidP="00C04933">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At the joint medical examination on 19</w:t>
      </w:r>
      <w:r w:rsidR="00C04933">
        <w:rPr>
          <w:rFonts w:ascii="Times New Roman" w:eastAsia="PMingLiU" w:hAnsi="Times New Roman"/>
          <w:sz w:val="28"/>
          <w:szCs w:val="28"/>
        </w:rPr>
        <w:t xml:space="preserve"> October </w:t>
      </w:r>
      <w:r w:rsidRPr="001F2600">
        <w:rPr>
          <w:rFonts w:ascii="Times New Roman" w:eastAsia="PMingLiU" w:hAnsi="Times New Roman"/>
          <w:sz w:val="28"/>
          <w:szCs w:val="28"/>
        </w:rPr>
        <w:t>2017 by the orthopaedic experts engaged in this case, P complained of intermittent back pain which was of a crushing type of pain.  He rated the maximum pain intensity to be 8/10 and there was only 20 to 30% improvement since the injury.  However, the joint medical examination showed that there was only tenderness.  No spasm was elicited on palpation.  Three indicators in Waddell’s Simulation Tests were positive.</w:t>
      </w:r>
    </w:p>
    <w:p w14:paraId="093FD747" w14:textId="77777777"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71328646" w14:textId="09D5C7EC" w:rsidR="00E20868" w:rsidRDefault="00E20868" w:rsidP="00877E06">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 xml:space="preserve">Counsel for D refers me to </w:t>
      </w:r>
      <w:r w:rsidRPr="001F2600">
        <w:rPr>
          <w:rFonts w:ascii="Times New Roman" w:eastAsia="PMingLiU" w:hAnsi="Times New Roman"/>
          <w:i/>
          <w:sz w:val="28"/>
          <w:szCs w:val="28"/>
        </w:rPr>
        <w:t>Wong Yun Chiu v Union Printing Company Limited</w:t>
      </w:r>
      <w:r w:rsidRPr="001F2600">
        <w:rPr>
          <w:rFonts w:ascii="Times New Roman" w:eastAsia="PMingLiU" w:hAnsi="Times New Roman"/>
          <w:sz w:val="28"/>
          <w:szCs w:val="28"/>
          <w:vertAlign w:val="superscript"/>
        </w:rPr>
        <w:footnoteReference w:id="2"/>
      </w:r>
      <w:r w:rsidRPr="001F2600">
        <w:rPr>
          <w:rFonts w:ascii="Times New Roman" w:eastAsia="PMingLiU" w:hAnsi="Times New Roman"/>
          <w:sz w:val="28"/>
          <w:szCs w:val="28"/>
        </w:rPr>
        <w:t>, in which Bharwaney J said:</w:t>
      </w:r>
      <w:r w:rsidR="00877E06">
        <w:rPr>
          <w:rFonts w:ascii="Times New Roman" w:eastAsia="PMingLiU" w:hAnsi="Times New Roman"/>
          <w:sz w:val="28"/>
          <w:szCs w:val="28"/>
        </w:rPr>
        <w:t>-</w:t>
      </w:r>
    </w:p>
    <w:p w14:paraId="696360A1" w14:textId="77777777" w:rsidR="00877E06" w:rsidRPr="001F2600" w:rsidRDefault="00877E06" w:rsidP="00877E06">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3A561035" w14:textId="77777777" w:rsidR="00E20868" w:rsidRPr="00877E06" w:rsidRDefault="00E20868" w:rsidP="00877E06">
      <w:pPr>
        <w:tabs>
          <w:tab w:val="clear" w:pos="1440"/>
          <w:tab w:val="clear" w:pos="4320"/>
          <w:tab w:val="clear" w:pos="9072"/>
        </w:tabs>
        <w:snapToGrid/>
        <w:spacing w:after="160"/>
        <w:ind w:left="1440" w:right="746"/>
        <w:jc w:val="both"/>
        <w:rPr>
          <w:rFonts w:eastAsia="PMingLiU"/>
          <w:sz w:val="24"/>
          <w:szCs w:val="24"/>
        </w:rPr>
      </w:pPr>
      <w:r w:rsidRPr="00877E06">
        <w:rPr>
          <w:rFonts w:eastAsia="PMingLiU"/>
          <w:sz w:val="24"/>
          <w:szCs w:val="24"/>
        </w:rPr>
        <w:t>“20.  …… A test performed to detect Waddell’s signs, used to detect malingering in patients with back pain, elicited 3 out of 5 positive signs.  3 out of 5 positive signs are considered to be clinically significant and, absent a psychological component, are suggestive of symptom magnification.”</w:t>
      </w:r>
    </w:p>
    <w:p w14:paraId="50E8E4F5" w14:textId="77777777"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11A46572" w14:textId="77777777" w:rsidR="00E20868" w:rsidRPr="001F2600"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There is no evidence showing that P’s back pain was aggravated by his psychiatric condition, or had a psychiatric or psychological component.  Neither Dr Cheung nor Dr Hung has given such an opinion.</w:t>
      </w:r>
    </w:p>
    <w:p w14:paraId="6AD4831B" w14:textId="77777777"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75B68197" w14:textId="77777777" w:rsidR="00E20868" w:rsidRPr="001F2600"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By reason of the aforesaid, I am of the view that P has exaggerated his symptoms and disabilities since an early stage after the Accident.</w:t>
      </w:r>
    </w:p>
    <w:p w14:paraId="75967583" w14:textId="77777777"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282725F1" w14:textId="77777777" w:rsidR="00E20868" w:rsidRPr="00877E06" w:rsidRDefault="00E20868" w:rsidP="00877E06">
      <w:pPr>
        <w:pStyle w:val="ListParagraph"/>
        <w:tabs>
          <w:tab w:val="left" w:pos="1440"/>
        </w:tabs>
        <w:snapToGrid w:val="0"/>
        <w:spacing w:line="360" w:lineRule="auto"/>
        <w:ind w:leftChars="0" w:left="0"/>
        <w:jc w:val="both"/>
        <w:rPr>
          <w:rFonts w:ascii="Times New Roman" w:eastAsia="PMingLiU" w:hAnsi="Times New Roman"/>
          <w:i/>
          <w:sz w:val="28"/>
          <w:szCs w:val="28"/>
        </w:rPr>
      </w:pPr>
      <w:r w:rsidRPr="00877E06">
        <w:rPr>
          <w:rFonts w:ascii="Times New Roman" w:eastAsia="PMingLiU" w:hAnsi="Times New Roman"/>
          <w:i/>
          <w:sz w:val="28"/>
          <w:szCs w:val="28"/>
        </w:rPr>
        <w:t>P’s pre-existing back condition</w:t>
      </w:r>
    </w:p>
    <w:p w14:paraId="00E75211" w14:textId="77777777"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04942F12" w14:textId="7133B687" w:rsidR="00877E06" w:rsidRPr="00DC127F"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his evidence, P said that during the Accident, he suffered injury only at his right lower back/waist in the region above the buttock.  He did not suffer any injury to his buttock.  This is consistent with the sketch in the relevant medical record of the AED of PYNEH.  The relevant contemporaneous medical reports and records relating to P’s consultations on 12, 15, 18 and 22</w:t>
      </w:r>
      <w:r w:rsidR="00877E06">
        <w:rPr>
          <w:rFonts w:ascii="Times New Roman" w:eastAsia="PMingLiU" w:hAnsi="Times New Roman"/>
          <w:sz w:val="28"/>
          <w:szCs w:val="28"/>
        </w:rPr>
        <w:t xml:space="preserve"> December </w:t>
      </w:r>
      <w:r w:rsidRPr="001F2600">
        <w:rPr>
          <w:rFonts w:ascii="Times New Roman" w:eastAsia="PMingLiU" w:hAnsi="Times New Roman"/>
          <w:sz w:val="28"/>
          <w:szCs w:val="28"/>
        </w:rPr>
        <w:t>2014 also show that P complained only of back pain and/or tenderness at L4 level or L4/5 level.  There was no complaint of buttock injury or pain.</w:t>
      </w:r>
    </w:p>
    <w:p w14:paraId="07D71499" w14:textId="107478B2" w:rsidR="00E20868" w:rsidRPr="001F2600"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By 18</w:t>
      </w:r>
      <w:r w:rsidR="00877E06">
        <w:rPr>
          <w:rFonts w:ascii="Times New Roman" w:eastAsia="PMingLiU" w:hAnsi="Times New Roman"/>
          <w:sz w:val="28"/>
          <w:szCs w:val="28"/>
        </w:rPr>
        <w:t xml:space="preserve"> December </w:t>
      </w:r>
      <w:r w:rsidRPr="001F2600">
        <w:rPr>
          <w:rFonts w:ascii="Times New Roman" w:eastAsia="PMingLiU" w:hAnsi="Times New Roman"/>
          <w:sz w:val="28"/>
          <w:szCs w:val="28"/>
        </w:rPr>
        <w:t>2014 and 22</w:t>
      </w:r>
      <w:r w:rsidR="00877E06">
        <w:rPr>
          <w:rFonts w:ascii="Times New Roman" w:eastAsia="PMingLiU" w:hAnsi="Times New Roman"/>
          <w:sz w:val="28"/>
          <w:szCs w:val="28"/>
        </w:rPr>
        <w:t xml:space="preserve"> December </w:t>
      </w:r>
      <w:r w:rsidRPr="001F2600">
        <w:rPr>
          <w:rFonts w:ascii="Times New Roman" w:eastAsia="PMingLiU" w:hAnsi="Times New Roman"/>
          <w:sz w:val="28"/>
          <w:szCs w:val="28"/>
        </w:rPr>
        <w:t>2014, P had reported that his low back pain was less than before and physical examination on 22</w:t>
      </w:r>
      <w:r w:rsidR="00877E06">
        <w:rPr>
          <w:rFonts w:ascii="Times New Roman" w:eastAsia="PMingLiU" w:hAnsi="Times New Roman"/>
          <w:sz w:val="28"/>
          <w:szCs w:val="28"/>
        </w:rPr>
        <w:t xml:space="preserve"> December </w:t>
      </w:r>
      <w:r w:rsidRPr="001F2600">
        <w:rPr>
          <w:rFonts w:ascii="Times New Roman" w:eastAsia="PMingLiU" w:hAnsi="Times New Roman"/>
          <w:sz w:val="28"/>
          <w:szCs w:val="28"/>
        </w:rPr>
        <w:t>2014 revealed only mild tenderness of the right lumbar paraspinal muscle.</w:t>
      </w:r>
    </w:p>
    <w:p w14:paraId="613DDC97" w14:textId="5CE26883" w:rsidR="00E20868" w:rsidRPr="001F2600" w:rsidRDefault="00E20868"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1D4470BD" w14:textId="33D192E6" w:rsidR="00E20868"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On 3</w:t>
      </w:r>
      <w:r w:rsidR="00877E06">
        <w:rPr>
          <w:rFonts w:ascii="Times New Roman" w:eastAsia="PMingLiU" w:hAnsi="Times New Roman"/>
          <w:sz w:val="28"/>
          <w:szCs w:val="28"/>
        </w:rPr>
        <w:t xml:space="preserve"> February </w:t>
      </w:r>
      <w:r w:rsidRPr="001F2600">
        <w:rPr>
          <w:rFonts w:ascii="Times New Roman" w:eastAsia="PMingLiU" w:hAnsi="Times New Roman"/>
          <w:sz w:val="28"/>
          <w:szCs w:val="28"/>
        </w:rPr>
        <w:t>2015, when P attended OHC for follow-up, it was reported that his right lower back pain and right buttock pain were on an improving trend and he was then mainly suffering from right mechanical buttock pain.  He was taking less analgesics.  Physical examination showed his gait to be normal and brisk.  There was no tenderness over the paraspinal muscle.  And there was only mild tenderness over the right gluteus muscle.  It was also reported that “Piriformis stretch +/-”.</w:t>
      </w:r>
    </w:p>
    <w:p w14:paraId="09FD56FA" w14:textId="77777777" w:rsidR="00877E06" w:rsidRPr="001F2600" w:rsidRDefault="00877E06" w:rsidP="00877E06">
      <w:pPr>
        <w:pStyle w:val="ListParagraph"/>
        <w:tabs>
          <w:tab w:val="left" w:pos="1440"/>
        </w:tabs>
        <w:snapToGrid w:val="0"/>
        <w:spacing w:line="360" w:lineRule="auto"/>
        <w:ind w:leftChars="0" w:left="0"/>
        <w:jc w:val="both"/>
        <w:rPr>
          <w:rFonts w:ascii="Times New Roman" w:eastAsia="PMingLiU" w:hAnsi="Times New Roman"/>
          <w:sz w:val="28"/>
          <w:szCs w:val="28"/>
        </w:rPr>
      </w:pPr>
    </w:p>
    <w:p w14:paraId="65A5BB01" w14:textId="4DD8A7AE" w:rsidR="00E20868" w:rsidRPr="001F2600" w:rsidRDefault="00E20868" w:rsidP="00877E06">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 evidence shows that by 3</w:t>
      </w:r>
      <w:r w:rsidR="00877E06">
        <w:rPr>
          <w:rFonts w:ascii="Times New Roman" w:eastAsia="PMingLiU" w:hAnsi="Times New Roman"/>
          <w:sz w:val="28"/>
          <w:szCs w:val="28"/>
        </w:rPr>
        <w:t xml:space="preserve"> February </w:t>
      </w:r>
      <w:r w:rsidRPr="001F2600">
        <w:rPr>
          <w:rFonts w:ascii="Times New Roman" w:eastAsia="PMingLiU" w:hAnsi="Times New Roman"/>
          <w:sz w:val="28"/>
          <w:szCs w:val="28"/>
        </w:rPr>
        <w:t>2015, P was then mainly suffering from right buttock pain which was his pre-existing condition before the Accident.  He did not suffer any buttock injury during the Accident.  P had been attending the OHC for chronic low back pain since 26</w:t>
      </w:r>
      <w:r w:rsidR="00877E06">
        <w:rPr>
          <w:rFonts w:ascii="Times New Roman" w:eastAsia="PMingLiU" w:hAnsi="Times New Roman"/>
          <w:sz w:val="28"/>
          <w:szCs w:val="28"/>
        </w:rPr>
        <w:t xml:space="preserve"> September </w:t>
      </w:r>
      <w:r w:rsidRPr="001F2600">
        <w:rPr>
          <w:rFonts w:ascii="Times New Roman" w:eastAsia="PMingLiU" w:hAnsi="Times New Roman"/>
          <w:sz w:val="28"/>
          <w:szCs w:val="28"/>
        </w:rPr>
        <w:t xml:space="preserve">2013 and he further developed right buttock pain with suspected Piriformis syndrome in </w:t>
      </w:r>
      <w:r w:rsidR="00877E06">
        <w:rPr>
          <w:rFonts w:ascii="Times New Roman" w:eastAsia="PMingLiU" w:hAnsi="Times New Roman"/>
          <w:sz w:val="28"/>
          <w:szCs w:val="28"/>
        </w:rPr>
        <w:t xml:space="preserve">December </w:t>
      </w:r>
      <w:r w:rsidRPr="001F2600">
        <w:rPr>
          <w:rFonts w:ascii="Times New Roman" w:eastAsia="PMingLiU" w:hAnsi="Times New Roman"/>
          <w:sz w:val="28"/>
          <w:szCs w:val="28"/>
        </w:rPr>
        <w:t>2013.  He was treated with physiotherapy, occupational therapy and medical treatment and his symptoms gradually improved.</w:t>
      </w:r>
    </w:p>
    <w:p w14:paraId="220405FC" w14:textId="77777777" w:rsidR="00E20868" w:rsidRPr="001F2600" w:rsidRDefault="00E20868" w:rsidP="000B1FC5">
      <w:pPr>
        <w:pStyle w:val="ListParagraph"/>
        <w:tabs>
          <w:tab w:val="left" w:pos="1440"/>
        </w:tabs>
        <w:snapToGrid w:val="0"/>
        <w:spacing w:line="360" w:lineRule="auto"/>
        <w:ind w:leftChars="0" w:left="0"/>
        <w:jc w:val="both"/>
        <w:rPr>
          <w:rFonts w:ascii="Times New Roman" w:eastAsia="PMingLiU" w:hAnsi="Times New Roman"/>
          <w:sz w:val="28"/>
          <w:szCs w:val="28"/>
        </w:rPr>
      </w:pPr>
    </w:p>
    <w:p w14:paraId="0F664840" w14:textId="6F41EFFB" w:rsidR="00E20868" w:rsidRPr="001F2600" w:rsidRDefault="00E20868" w:rsidP="000B1FC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my view, Dr Tsoi’s opinion as set out in OJMR1 is correct. P had pre-existing back condition which caused him to suffer from sciatica for 20 years and chronic low back pain since 2007.  Even by </w:t>
      </w:r>
      <w:r w:rsidR="000B1FC5">
        <w:rPr>
          <w:rFonts w:ascii="Times New Roman" w:eastAsia="PMingLiU" w:hAnsi="Times New Roman"/>
          <w:sz w:val="28"/>
          <w:szCs w:val="28"/>
        </w:rPr>
        <w:t xml:space="preserve">September </w:t>
      </w:r>
      <w:r w:rsidRPr="001F2600">
        <w:rPr>
          <w:rFonts w:ascii="Times New Roman" w:eastAsia="PMingLiU" w:hAnsi="Times New Roman"/>
          <w:sz w:val="28"/>
          <w:szCs w:val="28"/>
        </w:rPr>
        <w:t xml:space="preserve">2013 and </w:t>
      </w:r>
      <w:r w:rsidR="000B1FC5">
        <w:rPr>
          <w:rFonts w:ascii="Times New Roman" w:eastAsia="PMingLiU" w:hAnsi="Times New Roman"/>
          <w:sz w:val="28"/>
          <w:szCs w:val="28"/>
        </w:rPr>
        <w:t xml:space="preserve">December </w:t>
      </w:r>
      <w:r w:rsidRPr="001F2600">
        <w:rPr>
          <w:rFonts w:ascii="Times New Roman" w:eastAsia="PMingLiU" w:hAnsi="Times New Roman"/>
          <w:sz w:val="28"/>
          <w:szCs w:val="28"/>
        </w:rPr>
        <w:t xml:space="preserve">2013, P had to visit OHC for treatment of his symptomatic back and right buttock.  P’s musculotendinous injury of the </w:t>
      </w:r>
      <w:r w:rsidRPr="001F2600">
        <w:rPr>
          <w:rFonts w:ascii="Times New Roman" w:eastAsia="PMingLiU" w:hAnsi="Times New Roman"/>
          <w:sz w:val="28"/>
          <w:szCs w:val="28"/>
        </w:rPr>
        <w:lastRenderedPageBreak/>
        <w:t>lower back would have healed up to a great extent, if not completely, after conservative treatment and rest for a few weeks and at most up to 6 months.  The chronic back pain unresponsive to conservative treatment was mainly due to the pre-existing L4-5 spondylolisthesis, which had been bothering P for 10-20 years before the Accident.  Most of the P’s back pain was related to the pre-existing symptomatic back condition.</w:t>
      </w:r>
    </w:p>
    <w:p w14:paraId="61EE7F76" w14:textId="77777777" w:rsidR="00E20868" w:rsidRPr="001F2600" w:rsidRDefault="00E20868" w:rsidP="000B1FC5">
      <w:pPr>
        <w:pStyle w:val="ListParagraph"/>
        <w:tabs>
          <w:tab w:val="left" w:pos="1440"/>
        </w:tabs>
        <w:snapToGrid w:val="0"/>
        <w:spacing w:line="360" w:lineRule="auto"/>
        <w:ind w:leftChars="0" w:left="0"/>
        <w:jc w:val="both"/>
        <w:rPr>
          <w:rFonts w:ascii="Times New Roman" w:eastAsia="PMingLiU" w:hAnsi="Times New Roman"/>
          <w:sz w:val="28"/>
          <w:szCs w:val="28"/>
        </w:rPr>
      </w:pPr>
    </w:p>
    <w:p w14:paraId="159CC542" w14:textId="77777777" w:rsidR="00E20868" w:rsidRPr="000B1FC5" w:rsidRDefault="00E20868" w:rsidP="000B1FC5">
      <w:pPr>
        <w:pStyle w:val="ListParagraph"/>
        <w:tabs>
          <w:tab w:val="left" w:pos="1440"/>
        </w:tabs>
        <w:snapToGrid w:val="0"/>
        <w:spacing w:line="360" w:lineRule="auto"/>
        <w:ind w:leftChars="0" w:left="0"/>
        <w:jc w:val="both"/>
        <w:rPr>
          <w:rFonts w:ascii="Times New Roman" w:eastAsia="PMingLiU" w:hAnsi="Times New Roman"/>
          <w:i/>
          <w:sz w:val="28"/>
          <w:szCs w:val="28"/>
        </w:rPr>
      </w:pPr>
      <w:r w:rsidRPr="000B1FC5">
        <w:rPr>
          <w:rFonts w:ascii="Times New Roman" w:eastAsia="PMingLiU" w:hAnsi="Times New Roman"/>
          <w:i/>
          <w:sz w:val="28"/>
          <w:szCs w:val="28"/>
        </w:rPr>
        <w:t>Early retirement</w:t>
      </w:r>
    </w:p>
    <w:p w14:paraId="5D0E27DD" w14:textId="77777777" w:rsidR="000B1FC5" w:rsidRDefault="000B1FC5" w:rsidP="000B1FC5">
      <w:pPr>
        <w:pStyle w:val="ListParagraph"/>
        <w:tabs>
          <w:tab w:val="left" w:pos="1440"/>
        </w:tabs>
        <w:snapToGrid w:val="0"/>
        <w:spacing w:line="360" w:lineRule="auto"/>
        <w:ind w:leftChars="0" w:left="0"/>
        <w:jc w:val="both"/>
        <w:rPr>
          <w:rFonts w:ascii="Times New Roman" w:eastAsia="PMingLiU" w:hAnsi="Times New Roman"/>
          <w:sz w:val="28"/>
          <w:szCs w:val="28"/>
        </w:rPr>
      </w:pPr>
    </w:p>
    <w:p w14:paraId="01720BB5" w14:textId="5F54E837" w:rsidR="00E20868" w:rsidRPr="001F2600" w:rsidRDefault="00E20868" w:rsidP="000B1FC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As a HCA, the retirement age is 60.  P has chosen to have an early retirement, and he retired on 1</w:t>
      </w:r>
      <w:r w:rsidR="000B1FC5">
        <w:rPr>
          <w:rFonts w:ascii="Times New Roman" w:eastAsia="PMingLiU" w:hAnsi="Times New Roman"/>
          <w:sz w:val="28"/>
          <w:szCs w:val="28"/>
        </w:rPr>
        <w:t xml:space="preserve"> September </w:t>
      </w:r>
      <w:r w:rsidRPr="001F2600">
        <w:rPr>
          <w:rFonts w:ascii="Times New Roman" w:eastAsia="PMingLiU" w:hAnsi="Times New Roman"/>
          <w:sz w:val="28"/>
          <w:szCs w:val="28"/>
        </w:rPr>
        <w:t>2015.</w:t>
      </w:r>
    </w:p>
    <w:p w14:paraId="37C89CCF" w14:textId="77777777" w:rsidR="000B1FC5" w:rsidRDefault="000B1FC5" w:rsidP="000B1FC5">
      <w:pPr>
        <w:pStyle w:val="ListParagraph"/>
        <w:tabs>
          <w:tab w:val="left" w:pos="1440"/>
        </w:tabs>
        <w:snapToGrid w:val="0"/>
        <w:spacing w:line="360" w:lineRule="auto"/>
        <w:ind w:leftChars="0" w:left="0"/>
        <w:jc w:val="both"/>
        <w:rPr>
          <w:rFonts w:ascii="Times New Roman" w:eastAsia="PMingLiU" w:hAnsi="Times New Roman"/>
          <w:sz w:val="28"/>
          <w:szCs w:val="28"/>
        </w:rPr>
      </w:pPr>
    </w:p>
    <w:p w14:paraId="6BB1314B" w14:textId="51AAB02D" w:rsidR="00E20868" w:rsidRPr="001F2600" w:rsidRDefault="00E20868" w:rsidP="000B1FC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P’s witness statement, P said that after the Accident, he had all along intended to return to work.  During the period of sick leave in 2015, he also wrote to D requesting for returning to work with light duties.  But the only reply that he got was that there was no light duty work that could be arranged for him.  He also said that the medical board of PYNEH (“the medical board”) assessed him on 20</w:t>
      </w:r>
      <w:r w:rsidR="000B1FC5">
        <w:rPr>
          <w:rFonts w:ascii="Times New Roman" w:eastAsia="PMingLiU" w:hAnsi="Times New Roman"/>
          <w:sz w:val="28"/>
          <w:szCs w:val="28"/>
        </w:rPr>
        <w:t xml:space="preserve"> April </w:t>
      </w:r>
      <w:r w:rsidRPr="001F2600">
        <w:rPr>
          <w:rFonts w:ascii="Times New Roman" w:eastAsia="PMingLiU" w:hAnsi="Times New Roman"/>
          <w:sz w:val="28"/>
          <w:szCs w:val="28"/>
        </w:rPr>
        <w:t>2015 and informed him on 29</w:t>
      </w:r>
      <w:r w:rsidR="000B1FC5">
        <w:rPr>
          <w:rFonts w:ascii="Times New Roman" w:eastAsia="PMingLiU" w:hAnsi="Times New Roman"/>
          <w:sz w:val="28"/>
          <w:szCs w:val="28"/>
        </w:rPr>
        <w:t xml:space="preserve"> May </w:t>
      </w:r>
      <w:r w:rsidRPr="001F2600">
        <w:rPr>
          <w:rFonts w:ascii="Times New Roman" w:eastAsia="PMingLiU" w:hAnsi="Times New Roman"/>
          <w:sz w:val="28"/>
          <w:szCs w:val="28"/>
        </w:rPr>
        <w:t>2015 that he was assessed to be permanently unfit and not suitable to perform the tasks of his pre-accident occupation.  He also said that the doctors recommended him to have early retirement.  Therefore, he had to apply to D on 10</w:t>
      </w:r>
      <w:r w:rsidR="000B1FC5">
        <w:rPr>
          <w:rFonts w:ascii="Times New Roman" w:eastAsia="PMingLiU" w:hAnsi="Times New Roman"/>
          <w:sz w:val="28"/>
          <w:szCs w:val="28"/>
        </w:rPr>
        <w:t xml:space="preserve"> July </w:t>
      </w:r>
      <w:r w:rsidRPr="001F2600">
        <w:rPr>
          <w:rFonts w:ascii="Times New Roman" w:eastAsia="PMingLiU" w:hAnsi="Times New Roman"/>
          <w:sz w:val="28"/>
          <w:szCs w:val="28"/>
        </w:rPr>
        <w:t xml:space="preserve">2015 for early retirement and he formally retired on </w:t>
      </w:r>
      <w:r w:rsidR="00E03B6A">
        <w:rPr>
          <w:rFonts w:ascii="Times New Roman" w:eastAsia="PMingLiU" w:hAnsi="Times New Roman"/>
          <w:sz w:val="28"/>
          <w:szCs w:val="28"/>
        </w:rPr>
        <w:t xml:space="preserve">1 September </w:t>
      </w:r>
      <w:r w:rsidRPr="001F2600">
        <w:rPr>
          <w:rFonts w:ascii="Times New Roman" w:eastAsia="PMingLiU" w:hAnsi="Times New Roman"/>
          <w:sz w:val="28"/>
          <w:szCs w:val="28"/>
        </w:rPr>
        <w:t>2015.</w:t>
      </w:r>
    </w:p>
    <w:p w14:paraId="6A863A04" w14:textId="77777777" w:rsidR="00E03B6A" w:rsidRPr="00E03B6A" w:rsidRDefault="00E03B6A" w:rsidP="00E03B6A">
      <w:pPr>
        <w:pStyle w:val="ListParagraph"/>
        <w:tabs>
          <w:tab w:val="left" w:pos="1440"/>
        </w:tabs>
        <w:snapToGrid w:val="0"/>
        <w:spacing w:line="360" w:lineRule="auto"/>
        <w:ind w:leftChars="0" w:left="0"/>
        <w:jc w:val="both"/>
        <w:rPr>
          <w:rFonts w:ascii="Times New Roman" w:eastAsia="PMingLiU" w:hAnsi="Times New Roman"/>
          <w:sz w:val="28"/>
          <w:szCs w:val="28"/>
        </w:rPr>
      </w:pPr>
    </w:p>
    <w:p w14:paraId="79090DD9" w14:textId="4E24881A" w:rsidR="00E20868" w:rsidRPr="001F2600" w:rsidRDefault="00E20868" w:rsidP="00E03B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P’s alleged requests by letter and in person to return to work with light duties is an allegation not supported by any documentary evidence.  P has not disclosed any letters or written communications between him and D relating to his alleged requests.  It is inherently unlikely </w:t>
      </w:r>
      <w:r w:rsidRPr="001F2600">
        <w:rPr>
          <w:rFonts w:ascii="Times New Roman" w:eastAsia="PMingLiU" w:hAnsi="Times New Roman"/>
          <w:sz w:val="28"/>
          <w:szCs w:val="28"/>
        </w:rPr>
        <w:lastRenderedPageBreak/>
        <w:t>that while P was still on sick leave and presumably attending medical consultations and receiving treatments, he should request to return to work during that period.</w:t>
      </w:r>
    </w:p>
    <w:p w14:paraId="6B65430D" w14:textId="77777777" w:rsidR="00E20868" w:rsidRPr="001F2600" w:rsidRDefault="00E20868" w:rsidP="00E03B6A">
      <w:pPr>
        <w:pStyle w:val="ListParagraph"/>
        <w:tabs>
          <w:tab w:val="left" w:pos="1440"/>
        </w:tabs>
        <w:snapToGrid w:val="0"/>
        <w:spacing w:line="360" w:lineRule="auto"/>
        <w:ind w:leftChars="0" w:left="0"/>
        <w:jc w:val="both"/>
        <w:rPr>
          <w:rFonts w:ascii="Times New Roman" w:eastAsia="PMingLiU" w:hAnsi="Times New Roman"/>
          <w:sz w:val="28"/>
          <w:szCs w:val="28"/>
        </w:rPr>
      </w:pPr>
    </w:p>
    <w:p w14:paraId="26CA486E" w14:textId="0B4CFD4F" w:rsidR="00E20868" w:rsidRPr="001F2600" w:rsidRDefault="00E20868" w:rsidP="00E03B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his evidence, P unequivocally claimed that that he never thought of early retirement before </w:t>
      </w:r>
      <w:r w:rsidR="00E03B6A">
        <w:rPr>
          <w:rFonts w:ascii="Times New Roman" w:eastAsia="PMingLiU" w:hAnsi="Times New Roman"/>
          <w:sz w:val="28"/>
          <w:szCs w:val="28"/>
        </w:rPr>
        <w:t xml:space="preserve">June </w:t>
      </w:r>
      <w:r w:rsidRPr="001F2600">
        <w:rPr>
          <w:rFonts w:ascii="Times New Roman" w:eastAsia="PMingLiU" w:hAnsi="Times New Roman"/>
          <w:sz w:val="28"/>
          <w:szCs w:val="28"/>
        </w:rPr>
        <w:t xml:space="preserve">2015.  It was only in </w:t>
      </w:r>
      <w:r w:rsidR="00E03B6A">
        <w:rPr>
          <w:rFonts w:ascii="Times New Roman" w:eastAsia="PMingLiU" w:hAnsi="Times New Roman"/>
          <w:sz w:val="28"/>
          <w:szCs w:val="28"/>
        </w:rPr>
        <w:t xml:space="preserve">June </w:t>
      </w:r>
      <w:r w:rsidRPr="001F2600">
        <w:rPr>
          <w:rFonts w:ascii="Times New Roman" w:eastAsia="PMingLiU" w:hAnsi="Times New Roman"/>
          <w:sz w:val="28"/>
          <w:szCs w:val="28"/>
        </w:rPr>
        <w:t xml:space="preserve">2015 that the doctor(s) first raised the issue of his early retirement and recommended him to have an early retirement.  He refused the doctor’s suggestion at that stage.  It was only in </w:t>
      </w:r>
      <w:r w:rsidR="00E03B6A">
        <w:rPr>
          <w:rFonts w:ascii="Times New Roman" w:eastAsia="PMingLiU" w:hAnsi="Times New Roman"/>
          <w:sz w:val="28"/>
          <w:szCs w:val="28"/>
        </w:rPr>
        <w:t xml:space="preserve">July </w:t>
      </w:r>
      <w:r w:rsidRPr="001F2600">
        <w:rPr>
          <w:rFonts w:ascii="Times New Roman" w:eastAsia="PMingLiU" w:hAnsi="Times New Roman"/>
          <w:sz w:val="28"/>
          <w:szCs w:val="28"/>
        </w:rPr>
        <w:t>2015, when he was assured of his medical benefits after his retirement, that he reluctantly agreed to have an early retirement.  P claimed that he was forced or made to have an early retirement.</w:t>
      </w:r>
    </w:p>
    <w:p w14:paraId="39495D6F"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4E922B03" w14:textId="38A0C461" w:rsidR="00E20868" w:rsidRDefault="00E20868" w:rsidP="00E03B6A">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However, the documentary evidence show at an early stage, P</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had started to think of, or plan for, his early retirement.</w:t>
      </w:r>
    </w:p>
    <w:p w14:paraId="0CFD320B" w14:textId="77777777" w:rsidR="00E03B6A" w:rsidRPr="001F2600" w:rsidRDefault="00E03B6A" w:rsidP="00E03B6A">
      <w:pPr>
        <w:pStyle w:val="ListParagraph"/>
        <w:tabs>
          <w:tab w:val="left" w:pos="1440"/>
        </w:tabs>
        <w:snapToGrid w:val="0"/>
        <w:spacing w:line="360" w:lineRule="auto"/>
        <w:ind w:leftChars="0" w:left="0"/>
        <w:jc w:val="both"/>
        <w:rPr>
          <w:rFonts w:ascii="Times New Roman" w:eastAsia="PMingLiU" w:hAnsi="Times New Roman"/>
          <w:sz w:val="28"/>
          <w:szCs w:val="28"/>
        </w:rPr>
      </w:pPr>
    </w:p>
    <w:p w14:paraId="5888FB10" w14:textId="35597520" w:rsidR="00E20868" w:rsidRPr="001F2600" w:rsidRDefault="00E20868" w:rsidP="00D0480A">
      <w:pPr>
        <w:numPr>
          <w:ilvl w:val="0"/>
          <w:numId w:val="6"/>
        </w:numPr>
        <w:tabs>
          <w:tab w:val="clear" w:pos="1440"/>
          <w:tab w:val="clear" w:pos="4320"/>
          <w:tab w:val="clear" w:pos="9072"/>
        </w:tabs>
        <w:snapToGrid/>
        <w:spacing w:line="360" w:lineRule="auto"/>
        <w:ind w:left="2160" w:hanging="720"/>
        <w:jc w:val="both"/>
        <w:rPr>
          <w:rFonts w:eastAsia="PMingLiU"/>
        </w:rPr>
      </w:pPr>
      <w:r w:rsidRPr="001F2600">
        <w:rPr>
          <w:rFonts w:eastAsia="PMingLiU"/>
        </w:rPr>
        <w:t>The consultation summary dated 10</w:t>
      </w:r>
      <w:r w:rsidR="00381457">
        <w:rPr>
          <w:rFonts w:eastAsia="PMingLiU"/>
        </w:rPr>
        <w:t xml:space="preserve"> February </w:t>
      </w:r>
      <w:r w:rsidRPr="001F2600">
        <w:rPr>
          <w:rFonts w:eastAsia="PMingLiU"/>
        </w:rPr>
        <w:t>2015 of OHC of PYNEH shows that P’s right side low back pain were improving though persisted.  He was then taking less analgesics.  But he said that he was worried about repeated injury and enquired about early retirement if unable to return to work.</w:t>
      </w:r>
    </w:p>
    <w:p w14:paraId="1A284576" w14:textId="77777777" w:rsidR="00381457" w:rsidRDefault="00381457" w:rsidP="00381457">
      <w:pPr>
        <w:tabs>
          <w:tab w:val="clear" w:pos="1440"/>
          <w:tab w:val="clear" w:pos="4320"/>
          <w:tab w:val="clear" w:pos="9072"/>
        </w:tabs>
        <w:snapToGrid/>
        <w:spacing w:line="360" w:lineRule="auto"/>
        <w:ind w:left="2160"/>
        <w:jc w:val="both"/>
        <w:rPr>
          <w:rFonts w:eastAsia="PMingLiU"/>
        </w:rPr>
      </w:pPr>
    </w:p>
    <w:p w14:paraId="1A148103" w14:textId="0DCDF2E7" w:rsidR="00E20868" w:rsidRPr="001F2600" w:rsidRDefault="00381457" w:rsidP="00D0480A">
      <w:pPr>
        <w:numPr>
          <w:ilvl w:val="0"/>
          <w:numId w:val="6"/>
        </w:numPr>
        <w:tabs>
          <w:tab w:val="clear" w:pos="1440"/>
          <w:tab w:val="clear" w:pos="4320"/>
          <w:tab w:val="clear" w:pos="9072"/>
        </w:tabs>
        <w:snapToGrid/>
        <w:spacing w:line="360" w:lineRule="auto"/>
        <w:ind w:left="2160" w:hanging="720"/>
        <w:jc w:val="both"/>
        <w:rPr>
          <w:rFonts w:eastAsia="PMingLiU"/>
        </w:rPr>
      </w:pPr>
      <w:r>
        <w:rPr>
          <w:rFonts w:eastAsia="PMingLiU"/>
        </w:rPr>
        <w:t xml:space="preserve">On 24 February </w:t>
      </w:r>
      <w:r w:rsidR="00E20868" w:rsidRPr="001F2600">
        <w:rPr>
          <w:rFonts w:eastAsia="PMingLiU"/>
        </w:rPr>
        <w:t xml:space="preserve">2015, it was recorded in the consultation summary that P enquired about medical benefits and procedures for early retirement if unable to return to work.  It was also recorded that P said he was </w:t>
      </w:r>
      <w:r w:rsidR="00E20868" w:rsidRPr="001F2600">
        <w:rPr>
          <w:rFonts w:eastAsia="PMingLiU"/>
        </w:rPr>
        <w:lastRenderedPageBreak/>
        <w:t>willing to try light duty later on but had discussed with wife about retirement.</w:t>
      </w:r>
    </w:p>
    <w:p w14:paraId="4865A87D" w14:textId="77777777" w:rsidR="00381457" w:rsidRDefault="00381457" w:rsidP="00381457">
      <w:pPr>
        <w:tabs>
          <w:tab w:val="clear" w:pos="1440"/>
          <w:tab w:val="clear" w:pos="4320"/>
          <w:tab w:val="clear" w:pos="9072"/>
        </w:tabs>
        <w:snapToGrid/>
        <w:spacing w:line="360" w:lineRule="auto"/>
        <w:ind w:left="2160"/>
        <w:jc w:val="both"/>
        <w:rPr>
          <w:rFonts w:eastAsia="PMingLiU"/>
        </w:rPr>
      </w:pPr>
    </w:p>
    <w:p w14:paraId="1FA60EA8" w14:textId="109DFEDD" w:rsidR="00E20868" w:rsidRPr="001F2600" w:rsidRDefault="00E20868" w:rsidP="00D0480A">
      <w:pPr>
        <w:numPr>
          <w:ilvl w:val="0"/>
          <w:numId w:val="6"/>
        </w:numPr>
        <w:tabs>
          <w:tab w:val="clear" w:pos="1440"/>
          <w:tab w:val="clear" w:pos="4320"/>
          <w:tab w:val="clear" w:pos="9072"/>
        </w:tabs>
        <w:snapToGrid/>
        <w:spacing w:line="360" w:lineRule="auto"/>
        <w:ind w:left="2160" w:hanging="720"/>
        <w:jc w:val="both"/>
        <w:rPr>
          <w:rFonts w:eastAsia="PMingLiU"/>
        </w:rPr>
      </w:pPr>
      <w:r w:rsidRPr="001F2600">
        <w:rPr>
          <w:rFonts w:eastAsia="PMingLiU"/>
        </w:rPr>
        <w:t>Under cross-examination, P denied that he had ever talked about the issue of early retirement with the doctor as stated in the above medical records.  However, upon further questioning, he agreed to the following medical record relating to the consultation on 9</w:t>
      </w:r>
      <w:r w:rsidR="00381457">
        <w:rPr>
          <w:rFonts w:eastAsia="PMingLiU"/>
        </w:rPr>
        <w:t xml:space="preserve"> March </w:t>
      </w:r>
      <w:r w:rsidRPr="001F2600">
        <w:rPr>
          <w:rFonts w:eastAsia="PMingLiU"/>
        </w:rPr>
        <w:t>2015.</w:t>
      </w:r>
    </w:p>
    <w:p w14:paraId="5F475C7C" w14:textId="77777777" w:rsidR="00381457" w:rsidRDefault="00381457" w:rsidP="00381457">
      <w:pPr>
        <w:tabs>
          <w:tab w:val="clear" w:pos="1440"/>
          <w:tab w:val="clear" w:pos="4320"/>
          <w:tab w:val="clear" w:pos="9072"/>
        </w:tabs>
        <w:snapToGrid/>
        <w:spacing w:line="360" w:lineRule="auto"/>
        <w:ind w:left="2160"/>
        <w:jc w:val="both"/>
        <w:rPr>
          <w:rFonts w:eastAsia="PMingLiU"/>
        </w:rPr>
      </w:pPr>
    </w:p>
    <w:p w14:paraId="408D1035" w14:textId="2ADC5234" w:rsidR="00E20868" w:rsidRPr="001F2600" w:rsidRDefault="00E20868" w:rsidP="00D0480A">
      <w:pPr>
        <w:numPr>
          <w:ilvl w:val="0"/>
          <w:numId w:val="6"/>
        </w:numPr>
        <w:tabs>
          <w:tab w:val="clear" w:pos="1440"/>
          <w:tab w:val="clear" w:pos="4320"/>
          <w:tab w:val="clear" w:pos="9072"/>
        </w:tabs>
        <w:snapToGrid/>
        <w:spacing w:line="360" w:lineRule="auto"/>
        <w:ind w:left="2160" w:hanging="720"/>
        <w:jc w:val="both"/>
        <w:rPr>
          <w:rFonts w:eastAsia="PMingLiU"/>
        </w:rPr>
      </w:pPr>
      <w:r w:rsidRPr="001F2600">
        <w:rPr>
          <w:rFonts w:eastAsia="PMingLiU"/>
        </w:rPr>
        <w:t>The consultation summary dated 9</w:t>
      </w:r>
      <w:r w:rsidR="00381457">
        <w:rPr>
          <w:rFonts w:eastAsia="PMingLiU"/>
        </w:rPr>
        <w:t xml:space="preserve"> March </w:t>
      </w:r>
      <w:r w:rsidRPr="001F2600">
        <w:rPr>
          <w:rFonts w:eastAsia="PMingLiU"/>
        </w:rPr>
        <w:t>2015 shows that P told the doctor that his son was then applying for a new job and P would decide the retirement issue after confirmation of the son’s application for the new job.</w:t>
      </w:r>
    </w:p>
    <w:p w14:paraId="78E76FB6" w14:textId="77777777" w:rsidR="00381457" w:rsidRDefault="00381457" w:rsidP="00381457">
      <w:pPr>
        <w:tabs>
          <w:tab w:val="clear" w:pos="1440"/>
          <w:tab w:val="clear" w:pos="4320"/>
          <w:tab w:val="clear" w:pos="9072"/>
        </w:tabs>
        <w:snapToGrid/>
        <w:spacing w:line="360" w:lineRule="auto"/>
        <w:ind w:left="2160"/>
        <w:jc w:val="both"/>
        <w:rPr>
          <w:rFonts w:eastAsia="PMingLiU"/>
        </w:rPr>
      </w:pPr>
    </w:p>
    <w:p w14:paraId="7EB39E89" w14:textId="05F45169" w:rsidR="00E20868" w:rsidRPr="001F2600" w:rsidRDefault="00E20868" w:rsidP="00D0480A">
      <w:pPr>
        <w:numPr>
          <w:ilvl w:val="0"/>
          <w:numId w:val="6"/>
        </w:numPr>
        <w:tabs>
          <w:tab w:val="clear" w:pos="1440"/>
          <w:tab w:val="clear" w:pos="4320"/>
          <w:tab w:val="clear" w:pos="9072"/>
        </w:tabs>
        <w:snapToGrid/>
        <w:spacing w:line="360" w:lineRule="auto"/>
        <w:ind w:left="2160" w:hanging="720"/>
        <w:jc w:val="both"/>
        <w:rPr>
          <w:rFonts w:eastAsia="PMingLiU"/>
        </w:rPr>
      </w:pPr>
      <w:r w:rsidRPr="001F2600">
        <w:rPr>
          <w:rFonts w:eastAsia="PMingLiU"/>
        </w:rPr>
        <w:t>On 28</w:t>
      </w:r>
      <w:r w:rsidR="00381457">
        <w:rPr>
          <w:rFonts w:eastAsia="PMingLiU"/>
        </w:rPr>
        <w:t xml:space="preserve"> April </w:t>
      </w:r>
      <w:r w:rsidRPr="001F2600">
        <w:rPr>
          <w:rFonts w:eastAsia="PMingLiU"/>
        </w:rPr>
        <w:t>2015, it was reported that P told the doctor that his son passed entrance test and got a new job and he was glad about it.</w:t>
      </w:r>
    </w:p>
    <w:p w14:paraId="184D3E92" w14:textId="77777777" w:rsidR="00381457" w:rsidRDefault="00381457" w:rsidP="00381457">
      <w:pPr>
        <w:tabs>
          <w:tab w:val="clear" w:pos="1440"/>
          <w:tab w:val="clear" w:pos="4320"/>
          <w:tab w:val="clear" w:pos="9072"/>
        </w:tabs>
        <w:snapToGrid/>
        <w:spacing w:line="360" w:lineRule="auto"/>
        <w:ind w:left="2160"/>
        <w:jc w:val="both"/>
        <w:rPr>
          <w:rFonts w:eastAsia="PMingLiU"/>
        </w:rPr>
      </w:pPr>
    </w:p>
    <w:p w14:paraId="4BD5F371" w14:textId="6021ABB5" w:rsidR="00E20868" w:rsidRPr="001F2600" w:rsidRDefault="00E20868" w:rsidP="00D0480A">
      <w:pPr>
        <w:numPr>
          <w:ilvl w:val="0"/>
          <w:numId w:val="6"/>
        </w:numPr>
        <w:tabs>
          <w:tab w:val="clear" w:pos="1440"/>
          <w:tab w:val="clear" w:pos="4320"/>
          <w:tab w:val="clear" w:pos="9072"/>
        </w:tabs>
        <w:snapToGrid/>
        <w:spacing w:line="360" w:lineRule="auto"/>
        <w:ind w:left="2160" w:hanging="720"/>
        <w:jc w:val="both"/>
        <w:rPr>
          <w:rFonts w:eastAsia="PMingLiU"/>
        </w:rPr>
      </w:pPr>
      <w:r w:rsidRPr="00D64393">
        <w:rPr>
          <w:rFonts w:eastAsia="PMingLiU"/>
        </w:rPr>
        <w:t>On 9</w:t>
      </w:r>
      <w:r w:rsidR="00381457" w:rsidRPr="00D64393">
        <w:rPr>
          <w:rFonts w:eastAsia="PMingLiU"/>
        </w:rPr>
        <w:t xml:space="preserve"> July </w:t>
      </w:r>
      <w:r w:rsidRPr="00AF0D59">
        <w:rPr>
          <w:rFonts w:eastAsia="PMingLiU"/>
        </w:rPr>
        <w:t>201</w:t>
      </w:r>
      <w:r w:rsidR="00381457" w:rsidRPr="00AF0D59">
        <w:rPr>
          <w:rFonts w:eastAsia="PMingLiU"/>
        </w:rPr>
        <w:t>5</w:t>
      </w:r>
      <w:r w:rsidRPr="00AF0D59">
        <w:rPr>
          <w:rFonts w:eastAsia="PMingLiU"/>
        </w:rPr>
        <w:t xml:space="preserve">, P </w:t>
      </w:r>
      <w:r w:rsidRPr="00D64393">
        <w:rPr>
          <w:rFonts w:eastAsia="PMingLiU"/>
        </w:rPr>
        <w:t xml:space="preserve">was </w:t>
      </w:r>
      <w:r w:rsidRPr="001F2600">
        <w:rPr>
          <w:rFonts w:eastAsia="PMingLiU"/>
        </w:rPr>
        <w:t>reported to have further improvement of the right low back pain and right buttock pain.  He was then “</w:t>
      </w:r>
      <w:r w:rsidRPr="001F2600">
        <w:rPr>
          <w:rFonts w:eastAsia="PMingLiU"/>
          <w:i/>
        </w:rPr>
        <w:t>self-tailing off Gaba</w:t>
      </w:r>
      <w:r w:rsidRPr="001F2600">
        <w:rPr>
          <w:rFonts w:eastAsia="PMingLiU"/>
        </w:rPr>
        <w:t>”.  The physical examination showed minimal tenderness at right L5/S1 area and right gluteal region.  And it was reported that he was “</w:t>
      </w:r>
      <w:r w:rsidRPr="001F2600">
        <w:rPr>
          <w:rFonts w:eastAsia="PMingLiU"/>
          <w:i/>
        </w:rPr>
        <w:t>keen to retire early, req letter to support</w:t>
      </w:r>
      <w:r w:rsidRPr="001F2600">
        <w:rPr>
          <w:rFonts w:eastAsia="PMingLiU"/>
        </w:rPr>
        <w:t>”.  The letter that was then issued by OHC of PYNEH dated 9</w:t>
      </w:r>
      <w:r w:rsidR="00E65EA9">
        <w:rPr>
          <w:rFonts w:eastAsia="PMingLiU"/>
        </w:rPr>
        <w:t xml:space="preserve"> July </w:t>
      </w:r>
      <w:r w:rsidRPr="001F2600">
        <w:rPr>
          <w:rFonts w:eastAsia="PMingLiU"/>
        </w:rPr>
        <w:t xml:space="preserve">2015 shows that instead of the doctor recommending him to have an early retirement, </w:t>
      </w:r>
      <w:r w:rsidRPr="001F2600">
        <w:rPr>
          <w:rFonts w:eastAsia="PMingLiU"/>
        </w:rPr>
        <w:lastRenderedPageBreak/>
        <w:t xml:space="preserve">the letter was issued to support P’s application for early retirement on medical ground.  In the said letter, the doctor supported P’s application for early retirement on the ground that P was unable to perform his current job duty permanently due to his deteriorated physical condition.  However, as set out in the above, the available medical reports and records in fact show that P’s physical condition had improved instead of deteriorated.  </w:t>
      </w:r>
    </w:p>
    <w:p w14:paraId="69E911B0" w14:textId="77777777" w:rsidR="00E20868" w:rsidRPr="001F2600" w:rsidRDefault="00E20868" w:rsidP="00E65EA9">
      <w:pPr>
        <w:pStyle w:val="ListParagraph"/>
        <w:tabs>
          <w:tab w:val="left" w:pos="1440"/>
        </w:tabs>
        <w:snapToGrid w:val="0"/>
        <w:spacing w:line="360" w:lineRule="auto"/>
        <w:ind w:leftChars="0" w:left="0"/>
        <w:jc w:val="both"/>
        <w:rPr>
          <w:rFonts w:ascii="Times New Roman" w:eastAsia="PMingLiU" w:hAnsi="Times New Roman"/>
          <w:sz w:val="28"/>
          <w:szCs w:val="28"/>
        </w:rPr>
      </w:pPr>
    </w:p>
    <w:p w14:paraId="2D586C66" w14:textId="77777777" w:rsidR="00E20868" w:rsidRPr="001F2600" w:rsidRDefault="00E20868" w:rsidP="00E65EA9">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Contrary to P’s assertion in his evidence, the documentary evidence shows that instead of P being keen to return to work after the Accident, he was keen to have early retirement.  It was P who raised the issue of early retirement and requested a letter from the doctor to support his application for early retirement after the confirmation of his son’s getting a new job.</w:t>
      </w:r>
    </w:p>
    <w:p w14:paraId="34434844" w14:textId="77777777" w:rsidR="00E20868" w:rsidRPr="001F2600" w:rsidRDefault="00E20868" w:rsidP="007F092C">
      <w:pPr>
        <w:pStyle w:val="ListParagraph"/>
        <w:tabs>
          <w:tab w:val="left" w:pos="1440"/>
        </w:tabs>
        <w:snapToGrid w:val="0"/>
        <w:spacing w:line="360" w:lineRule="auto"/>
        <w:ind w:leftChars="0" w:left="0"/>
        <w:jc w:val="both"/>
        <w:rPr>
          <w:rFonts w:ascii="Times New Roman" w:eastAsia="PMingLiU" w:hAnsi="Times New Roman"/>
          <w:sz w:val="28"/>
          <w:szCs w:val="28"/>
        </w:rPr>
      </w:pPr>
    </w:p>
    <w:p w14:paraId="14382FEC" w14:textId="77777777" w:rsidR="00E20868" w:rsidRPr="007F092C" w:rsidRDefault="00E20868" w:rsidP="007F092C">
      <w:pPr>
        <w:pStyle w:val="ListParagraph"/>
        <w:tabs>
          <w:tab w:val="left" w:pos="1440"/>
        </w:tabs>
        <w:snapToGrid w:val="0"/>
        <w:spacing w:line="360" w:lineRule="auto"/>
        <w:ind w:leftChars="0" w:left="0"/>
        <w:jc w:val="both"/>
        <w:rPr>
          <w:rFonts w:ascii="Times New Roman" w:eastAsia="PMingLiU" w:hAnsi="Times New Roman"/>
          <w:i/>
          <w:sz w:val="28"/>
          <w:szCs w:val="28"/>
        </w:rPr>
      </w:pPr>
      <w:r w:rsidRPr="007F092C">
        <w:rPr>
          <w:rFonts w:ascii="Times New Roman" w:eastAsia="PMingLiU" w:hAnsi="Times New Roman"/>
          <w:i/>
          <w:sz w:val="28"/>
          <w:szCs w:val="28"/>
        </w:rPr>
        <w:t>Events after the early retirement</w:t>
      </w:r>
    </w:p>
    <w:p w14:paraId="0F73ED97" w14:textId="77777777" w:rsidR="007F092C" w:rsidRDefault="007F092C" w:rsidP="007F092C">
      <w:pPr>
        <w:pStyle w:val="ListParagraph"/>
        <w:tabs>
          <w:tab w:val="left" w:pos="1440"/>
        </w:tabs>
        <w:snapToGrid w:val="0"/>
        <w:spacing w:line="360" w:lineRule="auto"/>
        <w:ind w:leftChars="0" w:left="0"/>
        <w:jc w:val="both"/>
        <w:rPr>
          <w:rFonts w:ascii="Times New Roman" w:eastAsia="PMingLiU" w:hAnsi="Times New Roman"/>
          <w:sz w:val="28"/>
          <w:szCs w:val="28"/>
        </w:rPr>
      </w:pPr>
    </w:p>
    <w:p w14:paraId="5BE4D937" w14:textId="6BA19D06" w:rsidR="00E20868" w:rsidRPr="00D64393" w:rsidRDefault="00E20868" w:rsidP="007F092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Since the Accident until his early retirement on 1</w:t>
      </w:r>
      <w:r w:rsidR="007F092C">
        <w:rPr>
          <w:rFonts w:ascii="Times New Roman" w:eastAsia="PMingLiU" w:hAnsi="Times New Roman"/>
          <w:sz w:val="28"/>
          <w:szCs w:val="28"/>
        </w:rPr>
        <w:t xml:space="preserve"> September </w:t>
      </w:r>
      <w:r w:rsidRPr="001F2600">
        <w:rPr>
          <w:rFonts w:ascii="Times New Roman" w:eastAsia="PMingLiU" w:hAnsi="Times New Roman"/>
          <w:sz w:val="28"/>
          <w:szCs w:val="28"/>
        </w:rPr>
        <w:t>2015, P was on sick leave without returning to work and he had been claiming to have similar back pain after the Accident.  However, according to the consultation summary dated 24</w:t>
      </w:r>
      <w:r w:rsidR="007F092C">
        <w:rPr>
          <w:rFonts w:ascii="Times New Roman" w:eastAsia="PMingLiU" w:hAnsi="Times New Roman"/>
          <w:sz w:val="28"/>
          <w:szCs w:val="28"/>
        </w:rPr>
        <w:t xml:space="preserve"> September </w:t>
      </w:r>
      <w:r w:rsidRPr="001F2600">
        <w:rPr>
          <w:rFonts w:ascii="Times New Roman" w:eastAsia="PMingLiU" w:hAnsi="Times New Roman"/>
          <w:sz w:val="28"/>
          <w:szCs w:val="28"/>
        </w:rPr>
        <w:t>2015 of the Department of Orthopaedics and Traumatology of PYNEH, in the consultation on 24</w:t>
      </w:r>
      <w:r w:rsidR="007F092C">
        <w:rPr>
          <w:rFonts w:ascii="Times New Roman" w:eastAsia="PMingLiU" w:hAnsi="Times New Roman"/>
          <w:sz w:val="28"/>
          <w:szCs w:val="28"/>
        </w:rPr>
        <w:t xml:space="preserve"> September </w:t>
      </w:r>
      <w:r w:rsidRPr="001F2600">
        <w:rPr>
          <w:rFonts w:ascii="Times New Roman" w:eastAsia="PMingLiU" w:hAnsi="Times New Roman"/>
          <w:sz w:val="28"/>
          <w:szCs w:val="28"/>
        </w:rPr>
        <w:t>2015, he was recorded to have a non-tender back, with full lower limb power and full straight leg raising.  This tends to show that P</w:t>
      </w:r>
      <w:r w:rsidR="007F092C">
        <w:rPr>
          <w:rFonts w:ascii="Times New Roman" w:eastAsia="PMingLiU" w:hAnsi="Times New Roman"/>
          <w:sz w:val="28"/>
          <w:szCs w:val="28"/>
        </w:rPr>
        <w:t> </w:t>
      </w:r>
      <w:r w:rsidRPr="001F2600">
        <w:rPr>
          <w:rFonts w:ascii="Times New Roman" w:eastAsia="PMingLiU" w:hAnsi="Times New Roman"/>
          <w:sz w:val="28"/>
          <w:szCs w:val="28"/>
        </w:rPr>
        <w:t>had not been suffering from serious injuries and disabilities resulting in his having to have the early retirement as claimed by him.</w:t>
      </w:r>
    </w:p>
    <w:p w14:paraId="756E0D43" w14:textId="7AAA832E" w:rsidR="00E20868" w:rsidRPr="001F2600" w:rsidRDefault="00E20868" w:rsidP="007F092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 xml:space="preserve">Despite his claim that he could not return to his pre-accident occupation, he was able to take up a new job after his early retirement.  He worked as a full-time non-emergency ambulance man since </w:t>
      </w:r>
      <w:r w:rsidR="007F092C">
        <w:rPr>
          <w:rFonts w:ascii="Times New Roman" w:eastAsia="PMingLiU" w:hAnsi="Times New Roman"/>
          <w:sz w:val="28"/>
          <w:szCs w:val="28"/>
        </w:rPr>
        <w:t xml:space="preserve">October </w:t>
      </w:r>
      <w:r w:rsidRPr="001F2600">
        <w:rPr>
          <w:rFonts w:ascii="Times New Roman" w:eastAsia="PMingLiU" w:hAnsi="Times New Roman"/>
          <w:sz w:val="28"/>
          <w:szCs w:val="28"/>
        </w:rPr>
        <w:t>2015, pushing patients on wheelchairs, transporting elderly patients for follow-up appointments, or doing simple first-aid work.</w:t>
      </w:r>
    </w:p>
    <w:p w14:paraId="19FFADF7" w14:textId="77777777" w:rsidR="00E20868" w:rsidRPr="001F2600" w:rsidRDefault="00E20868" w:rsidP="007F092C">
      <w:pPr>
        <w:pStyle w:val="ListParagraph"/>
        <w:tabs>
          <w:tab w:val="left" w:pos="1440"/>
        </w:tabs>
        <w:snapToGrid w:val="0"/>
        <w:spacing w:line="360" w:lineRule="auto"/>
        <w:ind w:leftChars="0" w:left="0"/>
        <w:jc w:val="both"/>
        <w:rPr>
          <w:rFonts w:ascii="Times New Roman" w:eastAsia="PMingLiU" w:hAnsi="Times New Roman"/>
          <w:sz w:val="28"/>
          <w:szCs w:val="28"/>
        </w:rPr>
      </w:pPr>
    </w:p>
    <w:p w14:paraId="00C1A27E" w14:textId="2A2A7DFE" w:rsidR="00E20868" w:rsidRPr="001F2600" w:rsidRDefault="00E20868" w:rsidP="007F092C">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his witness statement, P claimed that after the expiry of his sick leave in </w:t>
      </w:r>
      <w:r w:rsidR="007F092C">
        <w:rPr>
          <w:rFonts w:ascii="Times New Roman" w:eastAsia="PMingLiU" w:hAnsi="Times New Roman"/>
          <w:sz w:val="28"/>
          <w:szCs w:val="28"/>
        </w:rPr>
        <w:t xml:space="preserve">January </w:t>
      </w:r>
      <w:r w:rsidRPr="001F2600">
        <w:rPr>
          <w:rFonts w:ascii="Times New Roman" w:eastAsia="PMingLiU" w:hAnsi="Times New Roman"/>
          <w:sz w:val="28"/>
          <w:szCs w:val="28"/>
        </w:rPr>
        <w:t xml:space="preserve">2016, since he could not find any suitable full-time job, he resumed his previous service with the Auxiliary Medical Service (“AMS”).  However, under cross-examination, he agreed that in fact he started to work for the AMS again in </w:t>
      </w:r>
      <w:r w:rsidR="007F092C">
        <w:rPr>
          <w:rFonts w:ascii="Times New Roman" w:eastAsia="PMingLiU" w:hAnsi="Times New Roman"/>
          <w:sz w:val="28"/>
          <w:szCs w:val="28"/>
        </w:rPr>
        <w:t xml:space="preserve">October </w:t>
      </w:r>
      <w:r w:rsidRPr="001F2600">
        <w:rPr>
          <w:rFonts w:ascii="Times New Roman" w:eastAsia="PMingLiU" w:hAnsi="Times New Roman"/>
          <w:sz w:val="28"/>
          <w:szCs w:val="28"/>
        </w:rPr>
        <w:t>2015, i</w:t>
      </w:r>
      <w:r w:rsidR="00D64393">
        <w:rPr>
          <w:rFonts w:ascii="Times New Roman" w:eastAsia="PMingLiU" w:hAnsi="Times New Roman"/>
          <w:sz w:val="28"/>
          <w:szCs w:val="28"/>
        </w:rPr>
        <w:t>.</w:t>
      </w:r>
      <w:r w:rsidRPr="001F2600">
        <w:rPr>
          <w:rFonts w:ascii="Times New Roman" w:eastAsia="PMingLiU" w:hAnsi="Times New Roman"/>
          <w:sz w:val="28"/>
          <w:szCs w:val="28"/>
        </w:rPr>
        <w:t>e</w:t>
      </w:r>
      <w:r w:rsidR="00D64393">
        <w:rPr>
          <w:rFonts w:ascii="Times New Roman" w:eastAsia="PMingLiU" w:hAnsi="Times New Roman"/>
          <w:sz w:val="28"/>
          <w:szCs w:val="28"/>
        </w:rPr>
        <w:t>.</w:t>
      </w:r>
      <w:r w:rsidRPr="001F2600">
        <w:rPr>
          <w:rFonts w:ascii="Times New Roman" w:eastAsia="PMingLiU" w:hAnsi="Times New Roman"/>
          <w:sz w:val="28"/>
          <w:szCs w:val="28"/>
        </w:rPr>
        <w:t xml:space="preserve"> before the expiry of his sick leave.</w:t>
      </w:r>
    </w:p>
    <w:p w14:paraId="5D583E62" w14:textId="77777777" w:rsidR="00EB583B" w:rsidRDefault="00EB583B"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10EDD4D0" w14:textId="0FE19D32" w:rsidR="00E20868" w:rsidRPr="001F2600" w:rsidRDefault="00E20868" w:rsidP="00EB583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He denied that he had to push patients on wheelchairs alone in his service with the AMS.  He said they worked in a team of 3 to transport one patient on one wheelchair.  When the patient was a heavy one, one worker would be pushing the wheelchair while another worker would be pulling the wheelchair in front by holding on one side of the armrest even on level ground.  In my view, this is contrary to common sense. The way of moving the wheelchair as suggested by P is an odd and difficult manoeuvre than simply one worker pushing the wheelchair on the level ground.</w:t>
      </w:r>
    </w:p>
    <w:p w14:paraId="0F09F19D" w14:textId="77777777" w:rsidR="00E20868" w:rsidRPr="001F2600" w:rsidRDefault="00E20868"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0B86DF28" w14:textId="77777777" w:rsidR="00E20868" w:rsidRPr="001F2600" w:rsidRDefault="00E20868" w:rsidP="00EB583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P said that when the patient on the wheelchair had to be moved up stairs, the 3 workers, including P, would have to work together to lift up the wheelchair and the patient and walk up the stairs.  This is evidence showing that it would not be correct to say that the residual disabilities </w:t>
      </w:r>
      <w:r w:rsidRPr="001F2600">
        <w:rPr>
          <w:rFonts w:ascii="Times New Roman" w:eastAsia="PMingLiU" w:hAnsi="Times New Roman"/>
          <w:sz w:val="28"/>
          <w:szCs w:val="28"/>
        </w:rPr>
        <w:lastRenderedPageBreak/>
        <w:t>sustained by P as a result of the Accident has prevented him from returning to his pre-accident occupation.</w:t>
      </w:r>
    </w:p>
    <w:p w14:paraId="502BA575" w14:textId="77777777" w:rsidR="00E20868" w:rsidRPr="001F2600" w:rsidRDefault="00E20868"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35776A3C" w14:textId="77777777" w:rsidR="00E20868" w:rsidRPr="00EB583B" w:rsidRDefault="00E20868" w:rsidP="00EB583B">
      <w:pPr>
        <w:pStyle w:val="ListParagraph"/>
        <w:tabs>
          <w:tab w:val="left" w:pos="1440"/>
        </w:tabs>
        <w:snapToGrid w:val="0"/>
        <w:spacing w:line="360" w:lineRule="auto"/>
        <w:ind w:leftChars="0" w:left="0"/>
        <w:jc w:val="both"/>
        <w:rPr>
          <w:rFonts w:ascii="Times New Roman" w:eastAsia="PMingLiU" w:hAnsi="Times New Roman"/>
          <w:i/>
          <w:sz w:val="28"/>
          <w:szCs w:val="28"/>
        </w:rPr>
      </w:pPr>
      <w:r w:rsidRPr="00EB583B">
        <w:rPr>
          <w:rFonts w:ascii="Times New Roman" w:eastAsia="PMingLiU" w:hAnsi="Times New Roman"/>
          <w:i/>
          <w:sz w:val="28"/>
          <w:szCs w:val="28"/>
        </w:rPr>
        <w:t>Psychiatric conditions</w:t>
      </w:r>
    </w:p>
    <w:p w14:paraId="6E85AB01" w14:textId="77777777" w:rsidR="00EB583B" w:rsidRDefault="00EB583B"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68BDC280" w14:textId="19058AB9" w:rsidR="00E20868" w:rsidRPr="001F2600" w:rsidRDefault="00E20868" w:rsidP="00EB583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As to the psychiatric conditions of P, both Dr Cheung and Dr</w:t>
      </w:r>
      <w:r w:rsidR="00EB583B">
        <w:rPr>
          <w:rFonts w:ascii="Times New Roman" w:eastAsia="PMingLiU" w:hAnsi="Times New Roman"/>
          <w:sz w:val="28"/>
          <w:szCs w:val="28"/>
        </w:rPr>
        <w:t> </w:t>
      </w:r>
      <w:r w:rsidRPr="001F2600">
        <w:rPr>
          <w:rFonts w:ascii="Times New Roman" w:eastAsia="PMingLiU" w:hAnsi="Times New Roman"/>
          <w:sz w:val="28"/>
          <w:szCs w:val="28"/>
        </w:rPr>
        <w:t>Hung are of the opinion that P suffered adjustment disorder with mixed anxiety and depressed mood as a result of the Accident.  They are of the view that there is no evidence of malingering, although Dr Hung opines that P had mildly exaggerated the severity of his current psychiatric condition at the time of the joint psychiatric examination.  Having considered the PJMR, I would give P a benefit of doubt and would not regard P has exaggerated his psychiatric condition at the time of the joint psychiatric examination.</w:t>
      </w:r>
    </w:p>
    <w:p w14:paraId="52DB8735"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4ADEECDF" w14:textId="6790B621" w:rsidR="00E20868" w:rsidRPr="001F2600" w:rsidRDefault="00E20868" w:rsidP="00EB583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Both Dr Cheung and Dr Hung are of the opinion that P’s psychiatric condition improved with treatment.  Dr Cheung is of the opinion that P’s current mental problem is mild.  Dr Hung opines that P</w:t>
      </w:r>
      <w:r w:rsidR="00EB583B">
        <w:rPr>
          <w:rFonts w:ascii="Times New Roman" w:eastAsia="PMingLiU" w:hAnsi="Times New Roman"/>
          <w:sz w:val="28"/>
          <w:szCs w:val="28"/>
        </w:rPr>
        <w:t> </w:t>
      </w:r>
      <w:r w:rsidRPr="001F2600">
        <w:rPr>
          <w:rFonts w:ascii="Times New Roman" w:eastAsia="PMingLiU" w:hAnsi="Times New Roman"/>
          <w:sz w:val="28"/>
          <w:szCs w:val="28"/>
        </w:rPr>
        <w:t>has very mild symptoms at present which no longer meet the diagnosis for adjustment disorder with mixed anxiety and depressed mood.  Dr Cheung assesses P to be suffering from 3% psychiatric impairment of the whole person.  Dr Hung assesses the psychiatric impairment to be 0%.</w:t>
      </w:r>
    </w:p>
    <w:p w14:paraId="7BE75E23" w14:textId="77777777" w:rsidR="00EB583B" w:rsidRDefault="00EB583B"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65320113" w14:textId="37E31E2E" w:rsidR="00E20868" w:rsidRDefault="00E20868" w:rsidP="00EB583B">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Having considered Dr Cheung’s opinion and Dr Hung’s opinion, I prefer the latter to the former.  With respect, I am of the view that Dr Hung’s opinion is more well-reasoned and supported by the medical evidence.</w:t>
      </w:r>
    </w:p>
    <w:p w14:paraId="1F09968A" w14:textId="77777777" w:rsidR="00EB583B" w:rsidRPr="001F2600" w:rsidRDefault="00EB583B" w:rsidP="00EB583B">
      <w:pPr>
        <w:pStyle w:val="ListParagraph"/>
        <w:tabs>
          <w:tab w:val="left" w:pos="1440"/>
        </w:tabs>
        <w:snapToGrid w:val="0"/>
        <w:spacing w:line="360" w:lineRule="auto"/>
        <w:ind w:leftChars="0" w:left="0"/>
        <w:jc w:val="both"/>
        <w:rPr>
          <w:rFonts w:ascii="Times New Roman" w:eastAsia="PMingLiU" w:hAnsi="Times New Roman"/>
          <w:sz w:val="28"/>
          <w:szCs w:val="28"/>
        </w:rPr>
      </w:pPr>
    </w:p>
    <w:p w14:paraId="4A601C7B" w14:textId="1BA4091F"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lastRenderedPageBreak/>
        <w:t>It is an undisputed fact that P was investigated by the ICAC in 2015, and the investigation has caused him much distress.  According to the consultation summary of the psychiatric clinic of Queen Mary Hospital, at the consultation on 1</w:t>
      </w:r>
      <w:r w:rsidR="00EB583B">
        <w:rPr>
          <w:rFonts w:eastAsia="PMingLiU"/>
        </w:rPr>
        <w:t xml:space="preserve"> September </w:t>
      </w:r>
      <w:r w:rsidRPr="001F2600">
        <w:rPr>
          <w:rFonts w:eastAsia="PMingLiU"/>
        </w:rPr>
        <w:t>2015, P reported that his mood was then low as he was then under investigation by ICAC.  At the consultation on 29</w:t>
      </w:r>
      <w:r w:rsidR="00EB583B">
        <w:rPr>
          <w:rFonts w:eastAsia="PMingLiU"/>
        </w:rPr>
        <w:t xml:space="preserve"> December </w:t>
      </w:r>
      <w:r w:rsidRPr="001F2600">
        <w:rPr>
          <w:rFonts w:eastAsia="PMingLiU"/>
        </w:rPr>
        <w:t xml:space="preserve">2015, he told the doctor that he was still under investigation by ICAC and would meet them again in </w:t>
      </w:r>
      <w:r w:rsidR="00EB583B">
        <w:rPr>
          <w:rFonts w:eastAsia="PMingLiU"/>
        </w:rPr>
        <w:t xml:space="preserve">January </w:t>
      </w:r>
      <w:r w:rsidRPr="001F2600">
        <w:rPr>
          <w:rFonts w:eastAsia="PMingLiU"/>
        </w:rPr>
        <w:t>2016.  He felt the long investigation period also a stressor.</w:t>
      </w:r>
    </w:p>
    <w:p w14:paraId="2BE14A61" w14:textId="77777777" w:rsidR="00EB583B" w:rsidRDefault="00EB583B" w:rsidP="00EB583B">
      <w:pPr>
        <w:tabs>
          <w:tab w:val="clear" w:pos="1440"/>
          <w:tab w:val="clear" w:pos="4320"/>
          <w:tab w:val="clear" w:pos="9072"/>
        </w:tabs>
        <w:snapToGrid/>
        <w:spacing w:line="360" w:lineRule="auto"/>
        <w:ind w:left="2160"/>
        <w:jc w:val="both"/>
        <w:rPr>
          <w:rFonts w:eastAsia="PMingLiU"/>
        </w:rPr>
      </w:pPr>
    </w:p>
    <w:p w14:paraId="643167B5" w14:textId="5FB073FF"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Dr Hung says that P’s adjustment disorder with mixed anxiety and depressed mood had improved and recovered by 26</w:t>
      </w:r>
      <w:r w:rsidR="00EB583B">
        <w:rPr>
          <w:rFonts w:eastAsia="PMingLiU"/>
        </w:rPr>
        <w:t xml:space="preserve"> May </w:t>
      </w:r>
      <w:r w:rsidRPr="001F2600">
        <w:rPr>
          <w:rFonts w:eastAsia="PMingLiU"/>
        </w:rPr>
        <w:t>2015 and 27</w:t>
      </w:r>
      <w:r w:rsidR="00EB583B">
        <w:rPr>
          <w:rFonts w:eastAsia="PMingLiU"/>
        </w:rPr>
        <w:t xml:space="preserve"> July </w:t>
      </w:r>
      <w:r w:rsidRPr="001F2600">
        <w:rPr>
          <w:rFonts w:eastAsia="PMingLiU"/>
        </w:rPr>
        <w:t>2015.  Subsequent deterioration in his condition appears unrelated to the Accident but was due to the investigation by the ICAC.  On the other hand, Dr</w:t>
      </w:r>
      <w:r w:rsidR="00EB583B">
        <w:rPr>
          <w:rFonts w:eastAsia="PMingLiU"/>
        </w:rPr>
        <w:t> </w:t>
      </w:r>
      <w:r w:rsidRPr="001F2600">
        <w:rPr>
          <w:rFonts w:eastAsia="PMingLiU"/>
        </w:rPr>
        <w:t>Cheung says that contribution of the investigation by ICAC to the P’s mental condition was transient since P was cleared after the investigation and the ICAC case was dropped in 2016.  Dr Cheung says that any psychiatric symptoms which persisted subsequently are related to the Accident and unrelated to the ICAC incident.</w:t>
      </w:r>
    </w:p>
    <w:p w14:paraId="0AB971E1" w14:textId="77777777" w:rsidR="00EB583B" w:rsidRDefault="00EB583B" w:rsidP="00EB583B">
      <w:pPr>
        <w:tabs>
          <w:tab w:val="clear" w:pos="1440"/>
          <w:tab w:val="clear" w:pos="4320"/>
          <w:tab w:val="clear" w:pos="9072"/>
        </w:tabs>
        <w:snapToGrid/>
        <w:spacing w:line="360" w:lineRule="auto"/>
        <w:ind w:left="2160"/>
        <w:jc w:val="both"/>
        <w:rPr>
          <w:rFonts w:eastAsia="PMingLiU"/>
        </w:rPr>
      </w:pPr>
    </w:p>
    <w:p w14:paraId="56648077" w14:textId="429E5B8E"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As to the difference between Dr Cheung and Dr Hung, I note that Dr Hung was able to point out in the PJMR that the consultation notes concerning P also described </w:t>
      </w:r>
      <w:r w:rsidRPr="001F2600">
        <w:rPr>
          <w:rFonts w:eastAsia="PMingLiU"/>
        </w:rPr>
        <w:lastRenderedPageBreak/>
        <w:t>of other stressors including problems with P’s three children (consultation on 3</w:t>
      </w:r>
      <w:r w:rsidR="00EB583B">
        <w:rPr>
          <w:rFonts w:eastAsia="PMingLiU"/>
        </w:rPr>
        <w:t xml:space="preserve"> May </w:t>
      </w:r>
      <w:r w:rsidRPr="001F2600">
        <w:rPr>
          <w:rFonts w:eastAsia="PMingLiU"/>
        </w:rPr>
        <w:t>2016), the death of three of P’s friends (consultation on 17</w:t>
      </w:r>
      <w:r w:rsidR="0088026D">
        <w:rPr>
          <w:rFonts w:eastAsia="PMingLiU"/>
        </w:rPr>
        <w:t xml:space="preserve"> January </w:t>
      </w:r>
      <w:r w:rsidRPr="001F2600">
        <w:rPr>
          <w:rFonts w:eastAsia="PMingLiU"/>
        </w:rPr>
        <w:t>2017) (confirmed by P in his evidence in court that it should be the death of 2 friends and P’s sister), and the fact that P was checked again by the ICAC (consultation on 17</w:t>
      </w:r>
      <w:r w:rsidR="0088026D">
        <w:rPr>
          <w:rFonts w:eastAsia="PMingLiU"/>
        </w:rPr>
        <w:t xml:space="preserve"> October </w:t>
      </w:r>
      <w:r w:rsidRPr="001F2600">
        <w:rPr>
          <w:rFonts w:eastAsia="PMingLiU"/>
        </w:rPr>
        <w:t xml:space="preserve">2017).  In his evidence in court, P said that he was investigated by the ICAC from </w:t>
      </w:r>
      <w:r w:rsidR="0088026D">
        <w:rPr>
          <w:rFonts w:eastAsia="PMingLiU"/>
        </w:rPr>
        <w:t xml:space="preserve">August </w:t>
      </w:r>
      <w:r w:rsidRPr="001F2600">
        <w:rPr>
          <w:rFonts w:eastAsia="PMingLiU"/>
        </w:rPr>
        <w:t>2015 until after 17</w:t>
      </w:r>
      <w:r w:rsidR="0088026D">
        <w:rPr>
          <w:rFonts w:eastAsia="PMingLiU"/>
        </w:rPr>
        <w:t xml:space="preserve"> October </w:t>
      </w:r>
      <w:r w:rsidRPr="001F2600">
        <w:rPr>
          <w:rFonts w:eastAsia="PMingLiU"/>
        </w:rPr>
        <w:t>2017, during which period he felt stressful.  In the medical record dated 6</w:t>
      </w:r>
      <w:r w:rsidR="0088026D">
        <w:rPr>
          <w:rFonts w:eastAsia="PMingLiU"/>
        </w:rPr>
        <w:t xml:space="preserve"> February </w:t>
      </w:r>
      <w:r w:rsidRPr="001F2600">
        <w:rPr>
          <w:rFonts w:eastAsia="PMingLiU"/>
        </w:rPr>
        <w:t>2018, it was stated that the P was then “</w:t>
      </w:r>
      <w:r w:rsidRPr="001F2600">
        <w:rPr>
          <w:rFonts w:eastAsia="PMingLiU"/>
          <w:i/>
        </w:rPr>
        <w:t>Not being checked by ICAC</w:t>
      </w:r>
      <w:r w:rsidRPr="001F2600">
        <w:rPr>
          <w:rFonts w:eastAsia="PMingLiU"/>
        </w:rPr>
        <w:t>”. All these are recorded in the consultation summaries of the psychiatric clinic of Queen Mary Hospital.  Dr Cheung is silent on all these matters.</w:t>
      </w:r>
    </w:p>
    <w:p w14:paraId="5343A09B"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68A13CC7" w14:textId="69107851"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Dr Hung’s opinion is consistent with and supported by the relevant consultation summaries.  At the first psychiatric consultation on 5</w:t>
      </w:r>
      <w:r w:rsidR="0088026D">
        <w:rPr>
          <w:rFonts w:eastAsia="PMingLiU"/>
        </w:rPr>
        <w:t xml:space="preserve"> May </w:t>
      </w:r>
      <w:r w:rsidRPr="001F2600">
        <w:rPr>
          <w:rFonts w:eastAsia="PMingLiU"/>
        </w:rPr>
        <w:t>2015, although P</w:t>
      </w:r>
      <w:r w:rsidR="0088026D">
        <w:rPr>
          <w:rFonts w:eastAsia="PMingLiU"/>
        </w:rPr>
        <w:t> </w:t>
      </w:r>
      <w:r w:rsidRPr="001F2600">
        <w:rPr>
          <w:rFonts w:eastAsia="PMingLiU"/>
        </w:rPr>
        <w:t>complained of low mood and poor sleep, mental state examination showed that he was calm and settled, with good eye contact.  His speech was coherent and relevant, with normal tone, speed, and flow.  His mood was observed to be not overtly depressed or elated.</w:t>
      </w:r>
    </w:p>
    <w:p w14:paraId="09E6CD96"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0CA59F8C" w14:textId="777B07FF"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At the follow-up on 26</w:t>
      </w:r>
      <w:r w:rsidR="0088026D">
        <w:rPr>
          <w:rFonts w:eastAsia="PMingLiU"/>
        </w:rPr>
        <w:t xml:space="preserve"> May </w:t>
      </w:r>
      <w:r w:rsidRPr="001F2600">
        <w:rPr>
          <w:rFonts w:eastAsia="PMingLiU"/>
        </w:rPr>
        <w:t xml:space="preserve">2015, P reported improvement in his mood since the last follow-up.  He felt that his mood was overall stable, not overtly depressed or irritable.  Mental state examination at that </w:t>
      </w:r>
      <w:r w:rsidRPr="001F2600">
        <w:rPr>
          <w:rFonts w:eastAsia="PMingLiU"/>
        </w:rPr>
        <w:lastRenderedPageBreak/>
        <w:t>time showed that P was settled, with good eye contact.  His speech was coherent and relevant.  His mood was neutral, affect congruent.  The impression was stable.</w:t>
      </w:r>
    </w:p>
    <w:p w14:paraId="5B243D2A"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48E67DFF" w14:textId="2F3EFB58"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At the follow-up on 28</w:t>
      </w:r>
      <w:r w:rsidR="0088026D">
        <w:rPr>
          <w:rFonts w:eastAsia="PMingLiU"/>
        </w:rPr>
        <w:t xml:space="preserve"> July </w:t>
      </w:r>
      <w:r w:rsidRPr="001F2600">
        <w:rPr>
          <w:rFonts w:eastAsia="PMingLiU"/>
        </w:rPr>
        <w:t>2015, P reported that he had stable mental condition since the last follow-up.  He reported that his mood was overall stable, not overtly depressed or elated or irritable.  Mental state examination at that time also showed that P’s mood was euthymic.</w:t>
      </w:r>
    </w:p>
    <w:p w14:paraId="719CEBB9"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4D7C8C0F" w14:textId="209E71E7" w:rsidR="00E20868" w:rsidRPr="001F2600" w:rsidRDefault="00E20868" w:rsidP="00D0480A">
      <w:pPr>
        <w:numPr>
          <w:ilvl w:val="0"/>
          <w:numId w:val="7"/>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The medical records clearly show that P’s adjustment disorder with mixed anxiety and depressed mood was mild in nature which improved and recovered by </w:t>
      </w:r>
      <w:r w:rsidR="0088026D">
        <w:rPr>
          <w:rFonts w:eastAsia="PMingLiU"/>
        </w:rPr>
        <w:t xml:space="preserve">May </w:t>
      </w:r>
      <w:r w:rsidRPr="001F2600">
        <w:rPr>
          <w:rFonts w:eastAsia="PMingLiU"/>
        </w:rPr>
        <w:t xml:space="preserve">2015 and </w:t>
      </w:r>
      <w:r w:rsidR="0088026D">
        <w:rPr>
          <w:rFonts w:eastAsia="PMingLiU"/>
        </w:rPr>
        <w:t xml:space="preserve">July </w:t>
      </w:r>
      <w:r w:rsidRPr="001F2600">
        <w:rPr>
          <w:rFonts w:eastAsia="PMingLiU"/>
        </w:rPr>
        <w:t>2015 as opined by Dr Hung.  P’s subsequent deterioration was not caused by the Accident but by other stressors as pointed out by Dr</w:t>
      </w:r>
      <w:r w:rsidR="0088026D">
        <w:rPr>
          <w:rFonts w:eastAsia="PMingLiU"/>
        </w:rPr>
        <w:t> </w:t>
      </w:r>
      <w:r w:rsidRPr="001F2600">
        <w:rPr>
          <w:rFonts w:eastAsia="PMingLiU"/>
        </w:rPr>
        <w:t>Hung, including the ICAC investigation.  In any event, his residual symptoms are very mild in nature and do not meet the diagnostic criteria for adjustment disorder with mixed anxiety and depre</w:t>
      </w:r>
      <w:r w:rsidR="0088026D">
        <w:rPr>
          <w:rFonts w:eastAsia="PMingLiU"/>
        </w:rPr>
        <w:t>ssed mood.</w:t>
      </w:r>
    </w:p>
    <w:p w14:paraId="3E15EEEB"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21FE9D45" w14:textId="4A66B3A9" w:rsidR="00E20868" w:rsidRPr="00F52263"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It is also relevant to note that P is not a person who has no previous history of having to consult and obtain psychological assistance when he had psychological stressors.  In his evidence in court, P confirmed that in the few years before the Accident, until about 1 year before the Accident, he had mood and emotional problems for which he sou</w:t>
      </w:r>
      <w:r w:rsidR="0088026D">
        <w:rPr>
          <w:rFonts w:ascii="Times New Roman" w:eastAsia="PMingLiU" w:hAnsi="Times New Roman"/>
          <w:sz w:val="28"/>
          <w:szCs w:val="28"/>
        </w:rPr>
        <w:t>ght psychological counselling.</w:t>
      </w:r>
    </w:p>
    <w:p w14:paraId="3FE434D0" w14:textId="77777777" w:rsidR="00E20868" w:rsidRPr="0088026D" w:rsidRDefault="00E20868" w:rsidP="0088026D">
      <w:pPr>
        <w:pStyle w:val="ListParagraph"/>
        <w:tabs>
          <w:tab w:val="left" w:pos="1440"/>
        </w:tabs>
        <w:snapToGrid w:val="0"/>
        <w:spacing w:line="360" w:lineRule="auto"/>
        <w:ind w:leftChars="0" w:left="0"/>
        <w:jc w:val="both"/>
        <w:rPr>
          <w:rFonts w:ascii="Times New Roman" w:eastAsia="PMingLiU" w:hAnsi="Times New Roman"/>
          <w:i/>
          <w:sz w:val="28"/>
          <w:szCs w:val="28"/>
        </w:rPr>
      </w:pPr>
      <w:r w:rsidRPr="0088026D">
        <w:rPr>
          <w:rFonts w:ascii="Times New Roman" w:eastAsia="PMingLiU" w:hAnsi="Times New Roman"/>
          <w:i/>
          <w:sz w:val="28"/>
          <w:szCs w:val="28"/>
        </w:rPr>
        <w:lastRenderedPageBreak/>
        <w:t>MY FINDINGS</w:t>
      </w:r>
    </w:p>
    <w:p w14:paraId="74CC0B87" w14:textId="77777777" w:rsidR="0088026D" w:rsidRDefault="0088026D"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702A2B76" w14:textId="27927EA8"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 have ruled that P is not a credible and reliable witness.  Save and except the matters not disputed by D and the admissions made by P</w:t>
      </w:r>
      <w:r w:rsidR="0088026D">
        <w:rPr>
          <w:rFonts w:ascii="Times New Roman" w:eastAsia="PMingLiU" w:hAnsi="Times New Roman"/>
          <w:sz w:val="28"/>
          <w:szCs w:val="28"/>
        </w:rPr>
        <w:t> </w:t>
      </w:r>
      <w:r w:rsidRPr="001F2600">
        <w:rPr>
          <w:rFonts w:ascii="Times New Roman" w:eastAsia="PMingLiU" w:hAnsi="Times New Roman"/>
          <w:sz w:val="28"/>
          <w:szCs w:val="28"/>
        </w:rPr>
        <w:t>which contradicts his own case, I refuse to accept P’s evidence and attach no weight to his evidence.  The assessment of damages should be based upon the undisputed facts, the admissions made by P, and the contemporaneous medical reports and records.  Based upon the evidence accepted by the court, I would set out my findings on the issues in dispute between the parties in the paragraphs below.</w:t>
      </w:r>
    </w:p>
    <w:p w14:paraId="1CD24F59"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4B3AB803" w14:textId="77777777" w:rsidR="00E20868" w:rsidRPr="0088026D" w:rsidRDefault="00E20868" w:rsidP="0088026D">
      <w:pPr>
        <w:pStyle w:val="ListParagraph"/>
        <w:tabs>
          <w:tab w:val="left" w:pos="1440"/>
        </w:tabs>
        <w:snapToGrid w:val="0"/>
        <w:spacing w:line="360" w:lineRule="auto"/>
        <w:ind w:leftChars="0" w:left="0"/>
        <w:jc w:val="both"/>
        <w:rPr>
          <w:rFonts w:ascii="Times New Roman" w:eastAsia="PMingLiU" w:hAnsi="Times New Roman"/>
          <w:i/>
          <w:sz w:val="28"/>
          <w:szCs w:val="28"/>
        </w:rPr>
      </w:pPr>
      <w:r w:rsidRPr="0088026D">
        <w:rPr>
          <w:rFonts w:ascii="Times New Roman" w:eastAsia="PMingLiU" w:hAnsi="Times New Roman"/>
          <w:i/>
          <w:sz w:val="28"/>
          <w:szCs w:val="28"/>
        </w:rPr>
        <w:t>Ability to return to pre-accident occupation</w:t>
      </w:r>
    </w:p>
    <w:p w14:paraId="607EA8FC" w14:textId="77777777" w:rsidR="0088026D" w:rsidRDefault="0088026D"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C2E2567" w14:textId="6E62D47D"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One of the disputes between the parties is whether P would be able to return to his pre-accident occupation.</w:t>
      </w:r>
    </w:p>
    <w:p w14:paraId="315D96AB"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6E69E513" w14:textId="47A24888"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After the Accident on 12</w:t>
      </w:r>
      <w:r w:rsidR="0088026D">
        <w:rPr>
          <w:rFonts w:ascii="Times New Roman" w:eastAsia="PMingLiU" w:hAnsi="Times New Roman"/>
          <w:sz w:val="28"/>
          <w:szCs w:val="28"/>
        </w:rPr>
        <w:t xml:space="preserve"> December </w:t>
      </w:r>
      <w:r w:rsidRPr="001F2600">
        <w:rPr>
          <w:rFonts w:ascii="Times New Roman" w:eastAsia="PMingLiU" w:hAnsi="Times New Roman"/>
          <w:sz w:val="28"/>
          <w:szCs w:val="28"/>
        </w:rPr>
        <w:t>2014, P was granted sick leave up to 21</w:t>
      </w:r>
      <w:r w:rsidR="0088026D">
        <w:rPr>
          <w:rFonts w:ascii="Times New Roman" w:eastAsia="PMingLiU" w:hAnsi="Times New Roman"/>
          <w:sz w:val="28"/>
          <w:szCs w:val="28"/>
        </w:rPr>
        <w:t xml:space="preserve"> January </w:t>
      </w:r>
      <w:r w:rsidRPr="001F2600">
        <w:rPr>
          <w:rFonts w:ascii="Times New Roman" w:eastAsia="PMingLiU" w:hAnsi="Times New Roman"/>
          <w:sz w:val="28"/>
          <w:szCs w:val="28"/>
        </w:rPr>
        <w:t>2016.  P relies upon the assessment by the medical board to say that that he was unable to return to his pre-accident occupation as a HCA, for this is the assessment of the medical board.</w:t>
      </w:r>
    </w:p>
    <w:p w14:paraId="6F860AA0"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04529EBB" w14:textId="77777777"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D disagrees that P would not be able to perform his pre-accident occupation.</w:t>
      </w:r>
    </w:p>
    <w:p w14:paraId="70A0101F"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47976B33" w14:textId="55C813B1"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Orthopaedically, neither Dr Chan nor Dr Tsoi is saying P</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 xml:space="preserve">cannot resume his pre-accident occupation as a HCA.  Dr Chan says that P should be able to resume his pre-injury duty with some reduction in work capacity and efficiency.  Dr Tsoi says that P’s reduced capacity in </w:t>
      </w:r>
      <w:r w:rsidRPr="001F2600">
        <w:rPr>
          <w:rFonts w:ascii="Times New Roman" w:eastAsia="PMingLiU" w:hAnsi="Times New Roman"/>
          <w:sz w:val="28"/>
          <w:szCs w:val="28"/>
        </w:rPr>
        <w:lastRenderedPageBreak/>
        <w:t>performing heavy manual work is mainly attributable to his pre-existing spondylolisthesis.  The effect of the soft tissue sprain back should be mild to minimal and P is still fit to take up lighter duty job like simple nursing care, drug dispensing and all kinds of administrative and clerical duties of a nursing officer.</w:t>
      </w:r>
    </w:p>
    <w:p w14:paraId="16F859C6"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5098B707" w14:textId="36F4C14D"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Counsel for P submits that Dr Tsoi erred in saying that P</w:t>
      </w:r>
      <w:r w:rsidR="00602A54">
        <w:rPr>
          <w:rFonts w:ascii="Times New Roman" w:eastAsia="PMingLiU" w:hAnsi="Times New Roman"/>
          <w:sz w:val="28"/>
          <w:szCs w:val="28"/>
        </w:rPr>
        <w:t xml:space="preserve"> </w:t>
      </w:r>
      <w:r w:rsidRPr="001F2600">
        <w:rPr>
          <w:rFonts w:ascii="Times New Roman" w:eastAsia="PMingLiU" w:hAnsi="Times New Roman"/>
          <w:sz w:val="28"/>
          <w:szCs w:val="28"/>
        </w:rPr>
        <w:t>would be fit to take up the duties of “</w:t>
      </w:r>
      <w:r w:rsidRPr="001F2600">
        <w:rPr>
          <w:rFonts w:ascii="Times New Roman" w:eastAsia="PMingLiU" w:hAnsi="Times New Roman"/>
          <w:i/>
          <w:sz w:val="28"/>
          <w:szCs w:val="28"/>
        </w:rPr>
        <w:t>simple nursing care, drug dispensing and all kinds of administrative and clerical duties of a nursing officer</w:t>
      </w:r>
      <w:r w:rsidRPr="001F2600">
        <w:rPr>
          <w:rFonts w:ascii="Times New Roman" w:eastAsia="PMingLiU" w:hAnsi="Times New Roman"/>
          <w:sz w:val="28"/>
          <w:szCs w:val="28"/>
        </w:rPr>
        <w:t>”, for P has never been a nursing officer and does not have the necessary qualifications and skills to be a nursing officer.  This is a valid criticism.  However, even adopting the opinion of Dr Chan, there is still no evidence from an orthopaedic expert saying that P would not be able to resume his pre-accident occupation as a HCA.</w:t>
      </w:r>
    </w:p>
    <w:p w14:paraId="0DB266EE"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02374B5" w14:textId="1713FF64"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Psychiatrically, Dr Cheung says that it is impossible for P to resume his pre-injury occupation now.  However, the reason given by Dr</w:t>
      </w:r>
      <w:r w:rsidR="0088026D">
        <w:rPr>
          <w:rFonts w:ascii="Times New Roman" w:eastAsia="PMingLiU" w:hAnsi="Times New Roman"/>
          <w:sz w:val="28"/>
          <w:szCs w:val="28"/>
        </w:rPr>
        <w:t> </w:t>
      </w:r>
      <w:r w:rsidRPr="001F2600">
        <w:rPr>
          <w:rFonts w:ascii="Times New Roman" w:eastAsia="PMingLiU" w:hAnsi="Times New Roman"/>
          <w:sz w:val="28"/>
          <w:szCs w:val="28"/>
        </w:rPr>
        <w:t>Cheung is that P has formally retired and he is 60 years old.  Dr Cheung is not saying that P is prevented from returning to his pre-accident occupation by reason of his psychiatric condition.</w:t>
      </w:r>
    </w:p>
    <w:p w14:paraId="3B40F8BB"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4692E185" w14:textId="77777777"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Dr Hung says that P is currently fully capable of performing the duties of his pre-injury occupation based on his current psychiatric condition.  There is no indication that his current psychiatric symptoms would affect his work efficiency or to perform the requirements of the pre-accident job if he was allowed to take up the job.</w:t>
      </w:r>
    </w:p>
    <w:p w14:paraId="0BE27F04"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0B2F6BD0" w14:textId="77777777" w:rsidR="00E20868" w:rsidRPr="001F2600" w:rsidRDefault="00E20868" w:rsidP="0088026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In my view, the evidence before this court clearly shows that P would be able to return his pre-accident job as a HCA, albeit that there may be some reduction in work capacity and efficiency.</w:t>
      </w:r>
    </w:p>
    <w:p w14:paraId="3547B63F" w14:textId="77777777" w:rsidR="00E20868" w:rsidRPr="001F2600" w:rsidRDefault="00E20868" w:rsidP="0088026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B2764C2" w14:textId="77777777" w:rsidR="00E20868" w:rsidRPr="001F2600" w:rsidRDefault="00E20868" w:rsidP="00D0480A">
      <w:pPr>
        <w:numPr>
          <w:ilvl w:val="0"/>
          <w:numId w:val="8"/>
        </w:numPr>
        <w:tabs>
          <w:tab w:val="clear" w:pos="1440"/>
          <w:tab w:val="clear" w:pos="4320"/>
          <w:tab w:val="clear" w:pos="9072"/>
        </w:tabs>
        <w:snapToGrid/>
        <w:spacing w:line="360" w:lineRule="auto"/>
        <w:ind w:left="2160" w:hanging="720"/>
        <w:jc w:val="both"/>
        <w:rPr>
          <w:rFonts w:eastAsia="PMingLiU"/>
        </w:rPr>
      </w:pPr>
      <w:r w:rsidRPr="001F2600">
        <w:rPr>
          <w:rFonts w:eastAsia="PMingLiU"/>
        </w:rPr>
        <w:t>This is the view of Dr Chan, the orthopaedic expert appointed by P.</w:t>
      </w:r>
    </w:p>
    <w:p w14:paraId="33965E8E"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51512018" w14:textId="0FBBD2E5" w:rsidR="00E20868" w:rsidRPr="001F2600" w:rsidRDefault="00E20868" w:rsidP="00D0480A">
      <w:pPr>
        <w:numPr>
          <w:ilvl w:val="0"/>
          <w:numId w:val="8"/>
        </w:numPr>
        <w:tabs>
          <w:tab w:val="clear" w:pos="1440"/>
          <w:tab w:val="clear" w:pos="4320"/>
          <w:tab w:val="clear" w:pos="9072"/>
        </w:tabs>
        <w:snapToGrid/>
        <w:spacing w:line="360" w:lineRule="auto"/>
        <w:ind w:left="2160" w:hanging="720"/>
        <w:jc w:val="both"/>
        <w:rPr>
          <w:rFonts w:eastAsia="PMingLiU"/>
        </w:rPr>
      </w:pPr>
      <w:r w:rsidRPr="001F2600">
        <w:rPr>
          <w:rFonts w:eastAsia="PMingLiU"/>
        </w:rPr>
        <w:t>The psychiatric expert appointed by P, Dr Cheung, does not say that P is unable to return to his pre-accident occupation due to any psychiatric reason.</w:t>
      </w:r>
    </w:p>
    <w:p w14:paraId="368A7DD3" w14:textId="77777777" w:rsidR="0088026D" w:rsidRDefault="0088026D" w:rsidP="0088026D">
      <w:pPr>
        <w:tabs>
          <w:tab w:val="clear" w:pos="1440"/>
          <w:tab w:val="clear" w:pos="4320"/>
          <w:tab w:val="clear" w:pos="9072"/>
        </w:tabs>
        <w:snapToGrid/>
        <w:spacing w:line="360" w:lineRule="auto"/>
        <w:ind w:left="2160"/>
        <w:jc w:val="both"/>
        <w:rPr>
          <w:rFonts w:eastAsia="PMingLiU"/>
        </w:rPr>
      </w:pPr>
    </w:p>
    <w:p w14:paraId="30492CB6" w14:textId="5DA24DAB" w:rsidR="00E20868" w:rsidRPr="001F2600" w:rsidRDefault="00E20868" w:rsidP="00D0480A">
      <w:pPr>
        <w:numPr>
          <w:ilvl w:val="0"/>
          <w:numId w:val="8"/>
        </w:numPr>
        <w:tabs>
          <w:tab w:val="clear" w:pos="1440"/>
          <w:tab w:val="clear" w:pos="4320"/>
          <w:tab w:val="clear" w:pos="9072"/>
        </w:tabs>
        <w:snapToGrid/>
        <w:spacing w:line="360" w:lineRule="auto"/>
        <w:ind w:left="2160" w:hanging="720"/>
        <w:jc w:val="both"/>
        <w:rPr>
          <w:rFonts w:eastAsia="PMingLiU"/>
        </w:rPr>
      </w:pPr>
      <w:r w:rsidRPr="001F2600">
        <w:rPr>
          <w:rFonts w:eastAsia="PMingLiU"/>
        </w:rPr>
        <w:t>The psychiatric expert appointed by D, Dr Hung, opines that P would be able to resume his pre-accident job.  There is nothing contradicting Dr Hung’s opinion.</w:t>
      </w:r>
    </w:p>
    <w:p w14:paraId="0244FC7E" w14:textId="77777777" w:rsidR="00E20868" w:rsidRPr="001F2600" w:rsidRDefault="00E20868" w:rsidP="00122AE4">
      <w:pPr>
        <w:pStyle w:val="ListParagraph"/>
        <w:tabs>
          <w:tab w:val="left" w:pos="1440"/>
        </w:tabs>
        <w:snapToGrid w:val="0"/>
        <w:spacing w:line="360" w:lineRule="auto"/>
        <w:ind w:leftChars="0" w:left="0"/>
        <w:jc w:val="both"/>
        <w:rPr>
          <w:rFonts w:ascii="Times New Roman" w:eastAsia="PMingLiU" w:hAnsi="Times New Roman"/>
          <w:sz w:val="28"/>
          <w:szCs w:val="28"/>
        </w:rPr>
      </w:pPr>
    </w:p>
    <w:p w14:paraId="2B970DFF" w14:textId="77777777" w:rsidR="00E20868" w:rsidRPr="001F2600" w:rsidRDefault="00E20868" w:rsidP="00122AE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Although the medical board has given an opinion that P would be permanently unfit to perform the work tasks as a HCA, the evidence in support of and the reasons for this conclusion are unknown.  In these circumstances, only very little weight should be given to this assessment.</w:t>
      </w:r>
    </w:p>
    <w:p w14:paraId="5D00A729" w14:textId="77777777" w:rsidR="00E20868" w:rsidRPr="001F2600" w:rsidRDefault="00E20868" w:rsidP="00122AE4">
      <w:pPr>
        <w:pStyle w:val="ListParagraph"/>
        <w:tabs>
          <w:tab w:val="left" w:pos="1440"/>
        </w:tabs>
        <w:snapToGrid w:val="0"/>
        <w:spacing w:line="360" w:lineRule="auto"/>
        <w:ind w:leftChars="0" w:left="0"/>
        <w:jc w:val="both"/>
        <w:rPr>
          <w:rFonts w:ascii="Times New Roman" w:eastAsia="PMingLiU" w:hAnsi="Times New Roman"/>
          <w:sz w:val="28"/>
          <w:szCs w:val="28"/>
        </w:rPr>
      </w:pPr>
    </w:p>
    <w:p w14:paraId="7D19B139" w14:textId="7EA5E348" w:rsidR="00E20868" w:rsidRPr="001F2600" w:rsidRDefault="00E20868" w:rsidP="00122AE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As said in the above, immediately after his retirement on 1</w:t>
      </w:r>
      <w:r w:rsidR="00122AE4">
        <w:rPr>
          <w:rFonts w:ascii="Times New Roman" w:eastAsia="PMingLiU" w:hAnsi="Times New Roman"/>
          <w:sz w:val="28"/>
          <w:szCs w:val="28"/>
        </w:rPr>
        <w:t xml:space="preserve"> September </w:t>
      </w:r>
      <w:r w:rsidRPr="001F2600">
        <w:rPr>
          <w:rFonts w:ascii="Times New Roman" w:eastAsia="PMingLiU" w:hAnsi="Times New Roman"/>
          <w:sz w:val="28"/>
          <w:szCs w:val="28"/>
        </w:rPr>
        <w:t xml:space="preserve">2015, P started to work for AMS in </w:t>
      </w:r>
      <w:r w:rsidR="00122AE4">
        <w:rPr>
          <w:rFonts w:ascii="Times New Roman" w:eastAsia="PMingLiU" w:hAnsi="Times New Roman"/>
          <w:sz w:val="28"/>
          <w:szCs w:val="28"/>
        </w:rPr>
        <w:t xml:space="preserve">October </w:t>
      </w:r>
      <w:r w:rsidRPr="001F2600">
        <w:rPr>
          <w:rFonts w:ascii="Times New Roman" w:eastAsia="PMingLiU" w:hAnsi="Times New Roman"/>
          <w:sz w:val="28"/>
          <w:szCs w:val="28"/>
        </w:rPr>
        <w:t>2015, before the expiry of his sick leave period.  His work in AMS involves pushing patients on their wheelchairs and transporting elderly patients for follow-up appointments, which cannot be said as non-manual or light duties.  P’s work in AMS also involves lifting and carrying patients in wheelchairs to walk upstairs when necessary, together with the other 2 workers in the team.</w:t>
      </w:r>
    </w:p>
    <w:p w14:paraId="5DB0D609"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640FFAB3" w14:textId="77777777" w:rsidR="00E20868" w:rsidRPr="001F2600" w:rsidRDefault="00E20868" w:rsidP="00122AE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Having considered all the evidence before the court, I am of the view that after a reasonable period of sick leave, P should be able to return to his pre-accident occupation.  His early retirement is not caused by the Accident and the injuries sustained as a result of the Accident, but was a choice of his.</w:t>
      </w:r>
    </w:p>
    <w:p w14:paraId="6F16EB19" w14:textId="77777777" w:rsidR="00E20868" w:rsidRPr="001F2600" w:rsidRDefault="00E20868" w:rsidP="00122AE4">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4619CA" w14:textId="77777777" w:rsidR="00E20868" w:rsidRPr="00122AE4" w:rsidRDefault="00E20868" w:rsidP="00122AE4">
      <w:pPr>
        <w:pStyle w:val="ListParagraph"/>
        <w:tabs>
          <w:tab w:val="left" w:pos="1440"/>
        </w:tabs>
        <w:snapToGrid w:val="0"/>
        <w:spacing w:line="360" w:lineRule="auto"/>
        <w:ind w:leftChars="0" w:left="0"/>
        <w:jc w:val="both"/>
        <w:rPr>
          <w:rFonts w:ascii="Times New Roman" w:eastAsia="PMingLiU" w:hAnsi="Times New Roman"/>
          <w:i/>
          <w:sz w:val="28"/>
          <w:szCs w:val="28"/>
        </w:rPr>
      </w:pPr>
      <w:r w:rsidRPr="00122AE4">
        <w:rPr>
          <w:rFonts w:ascii="Times New Roman" w:eastAsia="PMingLiU" w:hAnsi="Times New Roman"/>
          <w:i/>
          <w:sz w:val="28"/>
          <w:szCs w:val="28"/>
        </w:rPr>
        <w:t>Reasonable period of sick leave</w:t>
      </w:r>
    </w:p>
    <w:p w14:paraId="2A427A61" w14:textId="77777777" w:rsidR="00122AE4" w:rsidRPr="00122AE4" w:rsidRDefault="00122AE4" w:rsidP="00122AE4">
      <w:pPr>
        <w:pStyle w:val="ListParagraph"/>
        <w:tabs>
          <w:tab w:val="left" w:pos="1440"/>
        </w:tabs>
        <w:snapToGrid w:val="0"/>
        <w:spacing w:line="360" w:lineRule="auto"/>
        <w:ind w:leftChars="0" w:left="0"/>
        <w:jc w:val="both"/>
        <w:rPr>
          <w:rFonts w:ascii="Times New Roman" w:eastAsia="PMingLiU" w:hAnsi="Times New Roman"/>
          <w:sz w:val="28"/>
          <w:szCs w:val="28"/>
        </w:rPr>
      </w:pPr>
    </w:p>
    <w:p w14:paraId="033747A0" w14:textId="204EF537" w:rsidR="00E20868" w:rsidRPr="001F2600" w:rsidRDefault="00E20868" w:rsidP="00122AE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 second issue in dispute is what should be the reasonable length of the sick leave period.  After the Accident, P was granted sick leave from 12</w:t>
      </w:r>
      <w:r w:rsidR="00122AE4">
        <w:rPr>
          <w:rFonts w:ascii="Times New Roman" w:eastAsia="PMingLiU" w:hAnsi="Times New Roman"/>
          <w:sz w:val="28"/>
          <w:szCs w:val="28"/>
        </w:rPr>
        <w:t xml:space="preserve"> December </w:t>
      </w:r>
      <w:r w:rsidRPr="001F2600">
        <w:rPr>
          <w:rFonts w:ascii="Times New Roman" w:eastAsia="PMingLiU" w:hAnsi="Times New Roman"/>
          <w:sz w:val="28"/>
          <w:szCs w:val="28"/>
        </w:rPr>
        <w:t>2014 to 21</w:t>
      </w:r>
      <w:r w:rsidR="00122AE4">
        <w:rPr>
          <w:rFonts w:ascii="Times New Roman" w:eastAsia="PMingLiU" w:hAnsi="Times New Roman"/>
          <w:sz w:val="28"/>
          <w:szCs w:val="28"/>
        </w:rPr>
        <w:t xml:space="preserve"> January </w:t>
      </w:r>
      <w:r w:rsidRPr="001F2600">
        <w:rPr>
          <w:rFonts w:ascii="Times New Roman" w:eastAsia="PMingLiU" w:hAnsi="Times New Roman"/>
          <w:sz w:val="28"/>
          <w:szCs w:val="28"/>
        </w:rPr>
        <w:t>2016.  P contends that the sick leave period granted to him is reasonable.  However, D argues that the reasonable period of sick leave should be 8 months, and in any event should not be more than 10 months.</w:t>
      </w:r>
    </w:p>
    <w:p w14:paraId="7AC378BF" w14:textId="77777777" w:rsidR="00E20868" w:rsidRPr="001F2600" w:rsidRDefault="00E20868" w:rsidP="00122AE4">
      <w:pPr>
        <w:pStyle w:val="ListParagraph"/>
        <w:tabs>
          <w:tab w:val="left" w:pos="1440"/>
        </w:tabs>
        <w:snapToGrid w:val="0"/>
        <w:spacing w:line="360" w:lineRule="auto"/>
        <w:ind w:leftChars="0" w:left="0"/>
        <w:jc w:val="both"/>
        <w:rPr>
          <w:rFonts w:ascii="Times New Roman" w:eastAsia="PMingLiU" w:hAnsi="Times New Roman"/>
          <w:sz w:val="28"/>
          <w:szCs w:val="28"/>
        </w:rPr>
      </w:pPr>
    </w:p>
    <w:p w14:paraId="37FC3D5D" w14:textId="65A24B76" w:rsidR="00E20868" w:rsidRDefault="00E20868" w:rsidP="00122AE4">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determining the reasonable length of the sick leave period, the court is not bound by the sick leave certificates obtained by P.  The sick leave certificates would merely be part of the evidence before the court.  Ultimately, the question should be determined after taking into account all the evidence.  In </w:t>
      </w:r>
      <w:r w:rsidRPr="001F2600">
        <w:rPr>
          <w:rFonts w:ascii="Times New Roman" w:eastAsia="PMingLiU" w:hAnsi="Times New Roman"/>
          <w:i/>
          <w:sz w:val="28"/>
          <w:szCs w:val="28"/>
        </w:rPr>
        <w:t>Tam Fu Yip Fip v Sincere Engineering &amp; Trading Co Ltd</w:t>
      </w:r>
      <w:r w:rsidRPr="001F2600">
        <w:rPr>
          <w:rFonts w:ascii="Times New Roman" w:eastAsia="PMingLiU" w:hAnsi="Times New Roman"/>
          <w:sz w:val="28"/>
          <w:szCs w:val="28"/>
          <w:vertAlign w:val="superscript"/>
        </w:rPr>
        <w:footnoteReference w:id="3"/>
      </w:r>
      <w:r w:rsidRPr="001F2600">
        <w:rPr>
          <w:rFonts w:ascii="Times New Roman" w:eastAsia="PMingLiU" w:hAnsi="Times New Roman"/>
          <w:sz w:val="28"/>
          <w:szCs w:val="28"/>
        </w:rPr>
        <w:t>, Le Pichon JA said:</w:t>
      </w:r>
      <w:r w:rsidR="00122AE4">
        <w:rPr>
          <w:rFonts w:ascii="Times New Roman" w:eastAsia="PMingLiU" w:hAnsi="Times New Roman"/>
          <w:sz w:val="28"/>
          <w:szCs w:val="28"/>
        </w:rPr>
        <w:t>-</w:t>
      </w:r>
    </w:p>
    <w:p w14:paraId="1E35EAED" w14:textId="77777777" w:rsidR="00122AE4" w:rsidRPr="001F2600" w:rsidRDefault="00122AE4"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62CADAA5" w14:textId="36BA51F0" w:rsidR="00E20868" w:rsidRPr="00F63DE7" w:rsidRDefault="00E20868" w:rsidP="00AF0D59">
      <w:pPr>
        <w:tabs>
          <w:tab w:val="clear" w:pos="1440"/>
          <w:tab w:val="clear" w:pos="4320"/>
          <w:tab w:val="clear" w:pos="9072"/>
        </w:tabs>
        <w:snapToGrid/>
        <w:ind w:left="1440" w:right="84"/>
        <w:jc w:val="both"/>
        <w:rPr>
          <w:rFonts w:eastAsia="PMingLiU"/>
          <w:sz w:val="24"/>
          <w:szCs w:val="24"/>
        </w:rPr>
      </w:pPr>
      <w:r w:rsidRPr="00F63DE7">
        <w:rPr>
          <w:rFonts w:eastAsia="PMingLiU"/>
          <w:sz w:val="24"/>
          <w:szCs w:val="24"/>
        </w:rPr>
        <w:t xml:space="preserve">“18.    </w:t>
      </w:r>
      <w:r w:rsidR="00AF0D59">
        <w:rPr>
          <w:rFonts w:eastAsia="PMingLiU"/>
          <w:sz w:val="24"/>
          <w:szCs w:val="24"/>
        </w:rPr>
        <w:t xml:space="preserve"> </w:t>
      </w:r>
      <w:r w:rsidRPr="00F63DE7">
        <w:rPr>
          <w:rFonts w:eastAsia="PMingLiU"/>
          <w:sz w:val="24"/>
          <w:szCs w:val="24"/>
        </w:rPr>
        <w:t xml:space="preserve">Since the plaintiff’s pre-trial loss of earnings is ascertained by </w:t>
      </w:r>
      <w:r w:rsidR="00AF0D59">
        <w:rPr>
          <w:rFonts w:eastAsia="PMingLiU"/>
          <w:sz w:val="24"/>
          <w:szCs w:val="24"/>
        </w:rPr>
        <w:tab/>
      </w:r>
      <w:r w:rsidR="00AF0D59">
        <w:rPr>
          <w:rFonts w:eastAsia="PMingLiU"/>
          <w:sz w:val="24"/>
          <w:szCs w:val="24"/>
        </w:rPr>
        <w:tab/>
      </w:r>
      <w:r w:rsidR="00AF0D59">
        <w:rPr>
          <w:rFonts w:eastAsia="PMingLiU"/>
          <w:sz w:val="24"/>
          <w:szCs w:val="24"/>
        </w:rPr>
        <w:tab/>
      </w:r>
      <w:r w:rsidRPr="00F63DE7">
        <w:rPr>
          <w:rFonts w:eastAsia="PMingLiU"/>
          <w:sz w:val="24"/>
          <w:szCs w:val="24"/>
        </w:rPr>
        <w:t xml:space="preserve">reference to the period during which the plaintiff was prevented </w:t>
      </w:r>
      <w:r w:rsidR="00AF0D59">
        <w:rPr>
          <w:rFonts w:eastAsia="PMingLiU"/>
          <w:sz w:val="24"/>
          <w:szCs w:val="24"/>
        </w:rPr>
        <w:tab/>
      </w:r>
      <w:r w:rsidR="00AF0D59">
        <w:rPr>
          <w:rFonts w:eastAsia="PMingLiU"/>
          <w:sz w:val="24"/>
          <w:szCs w:val="24"/>
        </w:rPr>
        <w:tab/>
      </w:r>
      <w:r w:rsidRPr="00F63DE7">
        <w:rPr>
          <w:rFonts w:eastAsia="PMingLiU"/>
          <w:sz w:val="24"/>
          <w:szCs w:val="24"/>
        </w:rPr>
        <w:t xml:space="preserve">by the injuries sustained from returning to work, what has to be </w:t>
      </w:r>
      <w:r w:rsidR="00AF0D59">
        <w:rPr>
          <w:rFonts w:eastAsia="PMingLiU"/>
          <w:sz w:val="24"/>
          <w:szCs w:val="24"/>
        </w:rPr>
        <w:tab/>
      </w:r>
      <w:r w:rsidR="00AF0D59">
        <w:rPr>
          <w:rFonts w:eastAsia="PMingLiU"/>
          <w:sz w:val="24"/>
          <w:szCs w:val="24"/>
        </w:rPr>
        <w:tab/>
      </w:r>
      <w:r w:rsidRPr="00F63DE7">
        <w:rPr>
          <w:rFonts w:eastAsia="PMingLiU"/>
          <w:sz w:val="24"/>
          <w:szCs w:val="24"/>
        </w:rPr>
        <w:t>ascertained and identified</w:t>
      </w:r>
      <w:r w:rsidR="00AF0D59">
        <w:rPr>
          <w:rFonts w:eastAsia="PMingLiU"/>
          <w:sz w:val="24"/>
          <w:szCs w:val="24"/>
        </w:rPr>
        <w:t xml:space="preserve"> is the length of that period. </w:t>
      </w:r>
      <w:r w:rsidRPr="00F63DE7">
        <w:rPr>
          <w:rFonts w:eastAsia="PMingLiU"/>
          <w:sz w:val="24"/>
          <w:szCs w:val="24"/>
        </w:rPr>
        <w:t xml:space="preserve">In my </w:t>
      </w:r>
      <w:r w:rsidR="00AF0D59">
        <w:rPr>
          <w:rFonts w:eastAsia="PMingLiU"/>
          <w:sz w:val="24"/>
          <w:szCs w:val="24"/>
        </w:rPr>
        <w:tab/>
      </w:r>
      <w:r w:rsidR="00AF0D59">
        <w:rPr>
          <w:rFonts w:eastAsia="PMingLiU"/>
          <w:sz w:val="24"/>
          <w:szCs w:val="24"/>
        </w:rPr>
        <w:tab/>
      </w:r>
      <w:r w:rsidR="00AF0D59">
        <w:rPr>
          <w:rFonts w:eastAsia="PMingLiU"/>
          <w:sz w:val="24"/>
          <w:szCs w:val="24"/>
        </w:rPr>
        <w:tab/>
        <w:t xml:space="preserve">view, that </w:t>
      </w:r>
      <w:r w:rsidRPr="00F63DE7">
        <w:rPr>
          <w:rFonts w:eastAsia="PMingLiU"/>
          <w:sz w:val="24"/>
          <w:szCs w:val="24"/>
        </w:rPr>
        <w:t xml:space="preserve">is an exercise that would not require evidence to </w:t>
      </w:r>
      <w:r w:rsidR="00AF0D59">
        <w:rPr>
          <w:rFonts w:eastAsia="PMingLiU"/>
          <w:sz w:val="24"/>
          <w:szCs w:val="24"/>
        </w:rPr>
        <w:tab/>
      </w:r>
      <w:r w:rsidR="00AF0D59">
        <w:rPr>
          <w:rFonts w:eastAsia="PMingLiU"/>
          <w:sz w:val="24"/>
          <w:szCs w:val="24"/>
        </w:rPr>
        <w:tab/>
      </w:r>
      <w:r w:rsidR="00AF0D59">
        <w:rPr>
          <w:rFonts w:eastAsia="PMingLiU"/>
          <w:sz w:val="24"/>
          <w:szCs w:val="24"/>
        </w:rPr>
        <w:tab/>
        <w:t xml:space="preserve">suggest </w:t>
      </w:r>
      <w:r w:rsidRPr="00F63DE7">
        <w:rPr>
          <w:rFonts w:eastAsia="PMingLiU"/>
          <w:sz w:val="24"/>
          <w:szCs w:val="24"/>
        </w:rPr>
        <w:t xml:space="preserve">or imply that those who had granted sick leave to the </w:t>
      </w:r>
      <w:r w:rsidR="00AF0D59">
        <w:rPr>
          <w:rFonts w:eastAsia="PMingLiU"/>
          <w:sz w:val="24"/>
          <w:szCs w:val="24"/>
        </w:rPr>
        <w:tab/>
      </w:r>
      <w:r w:rsidR="00AF0D59">
        <w:rPr>
          <w:rFonts w:eastAsia="PMingLiU"/>
          <w:sz w:val="24"/>
          <w:szCs w:val="24"/>
        </w:rPr>
        <w:tab/>
      </w:r>
      <w:r w:rsidR="00AF0D59">
        <w:rPr>
          <w:rFonts w:eastAsia="PMingLiU"/>
          <w:sz w:val="24"/>
          <w:szCs w:val="24"/>
        </w:rPr>
        <w:tab/>
      </w:r>
      <w:r w:rsidRPr="00F63DE7">
        <w:rPr>
          <w:rFonts w:eastAsia="PMingLiU"/>
          <w:sz w:val="24"/>
          <w:szCs w:val="24"/>
        </w:rPr>
        <w:t xml:space="preserve">plaintiff did so improperly.  Logically, if the finding is that the </w:t>
      </w:r>
      <w:r w:rsidR="00AF0D59">
        <w:rPr>
          <w:rFonts w:eastAsia="PMingLiU"/>
          <w:sz w:val="24"/>
          <w:szCs w:val="24"/>
        </w:rPr>
        <w:tab/>
      </w:r>
      <w:r w:rsidR="00AF0D59">
        <w:rPr>
          <w:rFonts w:eastAsia="PMingLiU"/>
          <w:sz w:val="24"/>
          <w:szCs w:val="24"/>
        </w:rPr>
        <w:tab/>
      </w:r>
      <w:r w:rsidRPr="00F63DE7">
        <w:rPr>
          <w:rFonts w:eastAsia="PMingLiU"/>
          <w:sz w:val="24"/>
          <w:szCs w:val="24"/>
        </w:rPr>
        <w:t xml:space="preserve">plaintiff could have gone back to work after three months, that </w:t>
      </w:r>
      <w:r w:rsidR="00AF0D59">
        <w:rPr>
          <w:rFonts w:eastAsia="PMingLiU"/>
          <w:sz w:val="24"/>
          <w:szCs w:val="24"/>
        </w:rPr>
        <w:lastRenderedPageBreak/>
        <w:tab/>
      </w:r>
      <w:r w:rsidR="00AF0D59">
        <w:rPr>
          <w:rFonts w:eastAsia="PMingLiU"/>
          <w:sz w:val="24"/>
          <w:szCs w:val="24"/>
        </w:rPr>
        <w:tab/>
      </w:r>
      <w:r w:rsidRPr="00F63DE7">
        <w:rPr>
          <w:rFonts w:eastAsia="PMingLiU"/>
          <w:sz w:val="24"/>
          <w:szCs w:val="24"/>
        </w:rPr>
        <w:t>is the period that is relevant to the assessment and award of pre-</w:t>
      </w:r>
      <w:r w:rsidR="00AF0D59">
        <w:rPr>
          <w:rFonts w:eastAsia="PMingLiU"/>
          <w:sz w:val="24"/>
          <w:szCs w:val="24"/>
        </w:rPr>
        <w:tab/>
      </w:r>
      <w:r w:rsidR="00AF0D59">
        <w:rPr>
          <w:rFonts w:eastAsia="PMingLiU"/>
          <w:sz w:val="24"/>
          <w:szCs w:val="24"/>
        </w:rPr>
        <w:tab/>
      </w:r>
      <w:r w:rsidRPr="00F63DE7">
        <w:rPr>
          <w:rFonts w:eastAsia="PMingLiU"/>
          <w:sz w:val="24"/>
          <w:szCs w:val="24"/>
        </w:rPr>
        <w:t xml:space="preserve">trial loss of earnings and no other.  Sick leave certificates are no </w:t>
      </w:r>
      <w:r w:rsidR="00AF0D59">
        <w:rPr>
          <w:rFonts w:eastAsia="PMingLiU"/>
          <w:sz w:val="24"/>
          <w:szCs w:val="24"/>
        </w:rPr>
        <w:tab/>
      </w:r>
      <w:r w:rsidR="00AF0D59">
        <w:rPr>
          <w:rFonts w:eastAsia="PMingLiU"/>
          <w:sz w:val="24"/>
          <w:szCs w:val="24"/>
        </w:rPr>
        <w:tab/>
      </w:r>
      <w:r w:rsidRPr="00F63DE7">
        <w:rPr>
          <w:rFonts w:eastAsia="PMingLiU"/>
          <w:sz w:val="24"/>
          <w:szCs w:val="24"/>
        </w:rPr>
        <w:t xml:space="preserve">more than a piece of evidence that has to be evaluated in the </w:t>
      </w:r>
      <w:r w:rsidR="00AF0D59">
        <w:rPr>
          <w:rFonts w:eastAsia="PMingLiU"/>
          <w:sz w:val="24"/>
          <w:szCs w:val="24"/>
        </w:rPr>
        <w:tab/>
      </w:r>
      <w:r w:rsidR="00AF0D59">
        <w:rPr>
          <w:rFonts w:eastAsia="PMingLiU"/>
          <w:sz w:val="24"/>
          <w:szCs w:val="24"/>
        </w:rPr>
        <w:tab/>
      </w:r>
      <w:r w:rsidR="00AF0D59">
        <w:rPr>
          <w:rFonts w:eastAsia="PMingLiU"/>
          <w:sz w:val="24"/>
          <w:szCs w:val="24"/>
        </w:rPr>
        <w:tab/>
        <w:t xml:space="preserve">light of all the </w:t>
      </w:r>
      <w:r w:rsidRPr="00F63DE7">
        <w:rPr>
          <w:rFonts w:eastAsia="PMingLiU"/>
          <w:sz w:val="24"/>
          <w:szCs w:val="24"/>
        </w:rPr>
        <w:t xml:space="preserve">available evidence including medical evidence </w:t>
      </w:r>
      <w:r w:rsidR="00AF0D59">
        <w:rPr>
          <w:rFonts w:eastAsia="PMingLiU"/>
          <w:sz w:val="24"/>
          <w:szCs w:val="24"/>
        </w:rPr>
        <w:tab/>
      </w:r>
      <w:r w:rsidR="00AF0D59">
        <w:rPr>
          <w:rFonts w:eastAsia="PMingLiU"/>
          <w:sz w:val="24"/>
          <w:szCs w:val="24"/>
        </w:rPr>
        <w:tab/>
      </w:r>
      <w:r w:rsidR="00AF0D59">
        <w:rPr>
          <w:rFonts w:eastAsia="PMingLiU"/>
          <w:sz w:val="24"/>
          <w:szCs w:val="24"/>
        </w:rPr>
        <w:tab/>
        <w:t xml:space="preserve">before </w:t>
      </w:r>
      <w:r w:rsidRPr="00F63DE7">
        <w:rPr>
          <w:rFonts w:eastAsia="PMingLiU"/>
          <w:sz w:val="24"/>
          <w:szCs w:val="24"/>
        </w:rPr>
        <w:t xml:space="preserve">the court.  As Rogers V-P observed in: </w:t>
      </w:r>
      <w:r w:rsidRPr="00F63DE7">
        <w:rPr>
          <w:rFonts w:eastAsia="PMingLiU"/>
          <w:i/>
          <w:sz w:val="24"/>
          <w:szCs w:val="24"/>
        </w:rPr>
        <w:t xml:space="preserve">Choy Wai Chung </w:t>
      </w:r>
      <w:r w:rsidR="00AF0D59">
        <w:rPr>
          <w:rFonts w:eastAsia="PMingLiU"/>
          <w:i/>
          <w:sz w:val="24"/>
          <w:szCs w:val="24"/>
        </w:rPr>
        <w:tab/>
      </w:r>
      <w:r w:rsidR="00AF0D59">
        <w:rPr>
          <w:rFonts w:eastAsia="PMingLiU"/>
          <w:i/>
          <w:sz w:val="24"/>
          <w:szCs w:val="24"/>
        </w:rPr>
        <w:tab/>
      </w:r>
      <w:r w:rsidRPr="00F63DE7">
        <w:rPr>
          <w:rFonts w:eastAsia="PMingLiU"/>
          <w:i/>
          <w:sz w:val="24"/>
          <w:szCs w:val="24"/>
        </w:rPr>
        <w:t>v Chun Wo Construction &amp; Engineering Co Ltd</w:t>
      </w:r>
      <w:r w:rsidRPr="00F63DE7">
        <w:rPr>
          <w:rFonts w:eastAsia="PMingLiU"/>
          <w:sz w:val="24"/>
          <w:szCs w:val="24"/>
        </w:rPr>
        <w:t xml:space="preserve"> (unrep., </w:t>
      </w:r>
      <w:r w:rsidR="00AF0D59">
        <w:rPr>
          <w:rFonts w:eastAsia="PMingLiU"/>
          <w:sz w:val="24"/>
          <w:szCs w:val="24"/>
        </w:rPr>
        <w:tab/>
      </w:r>
      <w:r w:rsidR="00AF0D59">
        <w:rPr>
          <w:rFonts w:eastAsia="PMingLiU"/>
          <w:sz w:val="24"/>
          <w:szCs w:val="24"/>
        </w:rPr>
        <w:tab/>
      </w:r>
      <w:r w:rsidR="00AF0D59">
        <w:rPr>
          <w:rFonts w:eastAsia="PMingLiU"/>
          <w:sz w:val="24"/>
          <w:szCs w:val="24"/>
        </w:rPr>
        <w:tab/>
      </w:r>
      <w:r w:rsidR="00AF0D59">
        <w:rPr>
          <w:rFonts w:eastAsia="PMingLiU"/>
          <w:sz w:val="24"/>
          <w:szCs w:val="24"/>
        </w:rPr>
        <w:tab/>
      </w:r>
      <w:r w:rsidRPr="00F63DE7">
        <w:rPr>
          <w:rFonts w:eastAsia="PMingLiU"/>
          <w:sz w:val="24"/>
          <w:szCs w:val="24"/>
        </w:rPr>
        <w:t>CACV 172/2004, [</w:t>
      </w:r>
      <w:r w:rsidR="00AF0D59">
        <w:rPr>
          <w:rFonts w:eastAsia="PMingLiU"/>
          <w:sz w:val="24"/>
          <w:szCs w:val="24"/>
        </w:rPr>
        <w:t xml:space="preserve">2005] HKEC 1077) at para.9, the </w:t>
      </w:r>
      <w:r w:rsidRPr="00F63DE7">
        <w:rPr>
          <w:rFonts w:eastAsia="PMingLiU"/>
          <w:sz w:val="24"/>
          <w:szCs w:val="24"/>
        </w:rPr>
        <w:t xml:space="preserve">judge </w:t>
      </w:r>
      <w:r w:rsidR="00AF0D59">
        <w:rPr>
          <w:rFonts w:eastAsia="PMingLiU"/>
          <w:sz w:val="24"/>
          <w:szCs w:val="24"/>
        </w:rPr>
        <w:tab/>
      </w:r>
      <w:r w:rsidR="00AF0D59">
        <w:rPr>
          <w:rFonts w:eastAsia="PMingLiU"/>
          <w:sz w:val="24"/>
          <w:szCs w:val="24"/>
        </w:rPr>
        <w:tab/>
      </w:r>
      <w:r w:rsidR="00AF0D59">
        <w:rPr>
          <w:rFonts w:eastAsia="PMingLiU"/>
          <w:sz w:val="24"/>
          <w:szCs w:val="24"/>
        </w:rPr>
        <w:tab/>
      </w:r>
      <w:r w:rsidRPr="00F63DE7">
        <w:rPr>
          <w:rFonts w:eastAsia="PMingLiU"/>
          <w:sz w:val="24"/>
          <w:szCs w:val="24"/>
        </w:rPr>
        <w:t xml:space="preserve">cannot be bound by the mere issue of sick leave certificates: </w:t>
      </w:r>
      <w:r w:rsidRPr="00F63DE7">
        <w:rPr>
          <w:rFonts w:eastAsia="PMingLiU"/>
          <w:b/>
          <w:sz w:val="24"/>
          <w:szCs w:val="24"/>
        </w:rPr>
        <w:t xml:space="preserve">the </w:t>
      </w:r>
      <w:r w:rsidR="00AF0D59">
        <w:rPr>
          <w:rFonts w:eastAsia="PMingLiU"/>
          <w:b/>
          <w:sz w:val="24"/>
          <w:szCs w:val="24"/>
        </w:rPr>
        <w:tab/>
      </w:r>
      <w:r w:rsidR="00AF0D59">
        <w:rPr>
          <w:rFonts w:eastAsia="PMingLiU"/>
          <w:b/>
          <w:sz w:val="24"/>
          <w:szCs w:val="24"/>
        </w:rPr>
        <w:tab/>
      </w:r>
      <w:r w:rsidRPr="00F63DE7">
        <w:rPr>
          <w:rFonts w:eastAsia="PMingLiU"/>
          <w:b/>
          <w:sz w:val="24"/>
          <w:szCs w:val="24"/>
        </w:rPr>
        <w:t xml:space="preserve">issuance of such certificates would be </w:t>
      </w:r>
      <w:r w:rsidR="00AF0D59">
        <w:rPr>
          <w:rFonts w:eastAsia="PMingLiU"/>
          <w:b/>
          <w:sz w:val="24"/>
          <w:szCs w:val="24"/>
        </w:rPr>
        <w:tab/>
      </w:r>
      <w:r w:rsidRPr="00F63DE7">
        <w:rPr>
          <w:rFonts w:eastAsia="PMingLiU"/>
          <w:b/>
          <w:sz w:val="24"/>
          <w:szCs w:val="24"/>
        </w:rPr>
        <w:t xml:space="preserve">primarily because of </w:t>
      </w:r>
      <w:r w:rsidR="00AF0D59">
        <w:rPr>
          <w:rFonts w:eastAsia="PMingLiU"/>
          <w:b/>
          <w:sz w:val="24"/>
          <w:szCs w:val="24"/>
        </w:rPr>
        <w:tab/>
      </w:r>
      <w:r w:rsidR="00AF0D59">
        <w:rPr>
          <w:rFonts w:eastAsia="PMingLiU"/>
          <w:b/>
          <w:sz w:val="24"/>
          <w:szCs w:val="24"/>
        </w:rPr>
        <w:tab/>
      </w:r>
      <w:r w:rsidRPr="00F63DE7">
        <w:rPr>
          <w:rFonts w:eastAsia="PMingLiU"/>
          <w:b/>
          <w:sz w:val="24"/>
          <w:szCs w:val="24"/>
        </w:rPr>
        <w:t xml:space="preserve">the subjective symptoms </w:t>
      </w:r>
      <w:r w:rsidR="00AF0D59">
        <w:rPr>
          <w:rFonts w:eastAsia="PMingLiU"/>
          <w:b/>
          <w:sz w:val="24"/>
          <w:szCs w:val="24"/>
        </w:rPr>
        <w:tab/>
      </w:r>
      <w:r w:rsidRPr="00F63DE7">
        <w:rPr>
          <w:rFonts w:eastAsia="PMingLiU"/>
          <w:b/>
          <w:sz w:val="24"/>
          <w:szCs w:val="24"/>
        </w:rPr>
        <w:t xml:space="preserve">reported to the doctors by the </w:t>
      </w:r>
      <w:r w:rsidR="00AF0D59">
        <w:rPr>
          <w:rFonts w:eastAsia="PMingLiU"/>
          <w:b/>
          <w:sz w:val="24"/>
          <w:szCs w:val="24"/>
        </w:rPr>
        <w:tab/>
      </w:r>
      <w:r w:rsidR="00AF0D59">
        <w:rPr>
          <w:rFonts w:eastAsia="PMingLiU"/>
          <w:b/>
          <w:sz w:val="24"/>
          <w:szCs w:val="24"/>
        </w:rPr>
        <w:tab/>
      </w:r>
      <w:r w:rsidR="00AF0D59">
        <w:rPr>
          <w:rFonts w:eastAsia="PMingLiU"/>
          <w:b/>
          <w:sz w:val="24"/>
          <w:szCs w:val="24"/>
        </w:rPr>
        <w:tab/>
      </w:r>
      <w:r w:rsidRPr="00F63DE7">
        <w:rPr>
          <w:rFonts w:eastAsia="PMingLiU"/>
          <w:b/>
          <w:sz w:val="24"/>
          <w:szCs w:val="24"/>
        </w:rPr>
        <w:t>plaintiff</w:t>
      </w:r>
      <w:r w:rsidR="00AF0D59">
        <w:rPr>
          <w:rFonts w:eastAsia="PMingLiU"/>
          <w:sz w:val="24"/>
          <w:szCs w:val="24"/>
        </w:rPr>
        <w:t xml:space="preserve">.” (Emphasis </w:t>
      </w:r>
      <w:r w:rsidRPr="00F63DE7">
        <w:rPr>
          <w:rFonts w:eastAsia="PMingLiU"/>
          <w:sz w:val="24"/>
          <w:szCs w:val="24"/>
        </w:rPr>
        <w:t>added)</w:t>
      </w:r>
    </w:p>
    <w:p w14:paraId="44DB5AB3" w14:textId="77777777" w:rsidR="00F63DE7" w:rsidRDefault="00F63DE7"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09A8CF7E" w14:textId="5771D3E8" w:rsidR="00E20868" w:rsidRPr="001F2600" w:rsidRDefault="00E20868" w:rsidP="00F63DE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 have concluded that P has exaggerated his injuries since an early stage after the Accident.  Accordingly, it would not be safe to rely upon the sick leave certificates obtained by P to determine the reasonable length of the sick leave period, for the issuance of those sick leave certificates would be primarily because of the symptoms reported to the doctors by P.</w:t>
      </w:r>
    </w:p>
    <w:p w14:paraId="2C2CB7D7" w14:textId="77777777" w:rsidR="00E20868" w:rsidRPr="001F2600" w:rsidRDefault="00E20868"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4A958D3E" w14:textId="4B187403" w:rsidR="00E20868" w:rsidRDefault="00E20868" w:rsidP="00F63DE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The parties have adduced expert evidence addressing the reasonable length of the sick leave period.</w:t>
      </w:r>
    </w:p>
    <w:p w14:paraId="0427628C" w14:textId="77777777" w:rsidR="00F63DE7" w:rsidRPr="001F2600" w:rsidRDefault="00F63DE7"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66587111" w14:textId="40DAB820" w:rsidR="00E20868" w:rsidRPr="001F2600" w:rsidRDefault="00E20868" w:rsidP="00D0480A">
      <w:pPr>
        <w:numPr>
          <w:ilvl w:val="0"/>
          <w:numId w:val="9"/>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Dr Chan says that he would respect the sick leaves granted by the treating doctors who assessed P from time to time.  With respect, this is exactly the fallacy pointed by the Court of Appeal in </w:t>
      </w:r>
      <w:r w:rsidRPr="001F2600">
        <w:rPr>
          <w:rFonts w:eastAsia="PMingLiU"/>
          <w:i/>
        </w:rPr>
        <w:t>Tam Fu Yip Fip</w:t>
      </w:r>
      <w:r w:rsidRPr="001F2600">
        <w:rPr>
          <w:rFonts w:eastAsia="PMingLiU"/>
        </w:rPr>
        <w:t>, i</w:t>
      </w:r>
      <w:r w:rsidR="00F84B2A">
        <w:rPr>
          <w:rFonts w:eastAsia="PMingLiU"/>
        </w:rPr>
        <w:t>.</w:t>
      </w:r>
      <w:r w:rsidRPr="001F2600">
        <w:rPr>
          <w:rFonts w:eastAsia="PMingLiU"/>
        </w:rPr>
        <w:t>e</w:t>
      </w:r>
      <w:r w:rsidR="00F84B2A">
        <w:rPr>
          <w:rFonts w:eastAsia="PMingLiU"/>
        </w:rPr>
        <w:t>.</w:t>
      </w:r>
      <w:r w:rsidRPr="001F2600">
        <w:rPr>
          <w:rFonts w:eastAsia="PMingLiU"/>
        </w:rPr>
        <w:t xml:space="preserve"> the issuance of such certificates would be primarily because of the subjective symptoms reported to the doctors by P.  While P has exaggerated the injuries, it would not be safe and prudent to say that the sick leave period covered by the sick leave certificates must be a reasonable period.</w:t>
      </w:r>
    </w:p>
    <w:p w14:paraId="65364158" w14:textId="77777777" w:rsidR="00F63DE7" w:rsidRDefault="00F63DE7" w:rsidP="00F63DE7">
      <w:pPr>
        <w:tabs>
          <w:tab w:val="clear" w:pos="1440"/>
          <w:tab w:val="clear" w:pos="4320"/>
          <w:tab w:val="clear" w:pos="9072"/>
        </w:tabs>
        <w:snapToGrid/>
        <w:spacing w:line="360" w:lineRule="auto"/>
        <w:ind w:left="2160"/>
        <w:jc w:val="both"/>
        <w:rPr>
          <w:rFonts w:eastAsia="PMingLiU"/>
        </w:rPr>
      </w:pPr>
    </w:p>
    <w:p w14:paraId="69F68871" w14:textId="2A38EF04" w:rsidR="00E20868" w:rsidRPr="001F2600" w:rsidRDefault="00E20868" w:rsidP="00D0480A">
      <w:pPr>
        <w:numPr>
          <w:ilvl w:val="0"/>
          <w:numId w:val="9"/>
        </w:numPr>
        <w:tabs>
          <w:tab w:val="clear" w:pos="1440"/>
          <w:tab w:val="clear" w:pos="4320"/>
          <w:tab w:val="clear" w:pos="9072"/>
        </w:tabs>
        <w:snapToGrid/>
        <w:spacing w:line="360" w:lineRule="auto"/>
        <w:ind w:left="2160" w:hanging="720"/>
        <w:jc w:val="both"/>
        <w:rPr>
          <w:rFonts w:eastAsia="PMingLiU"/>
        </w:rPr>
      </w:pPr>
      <w:r w:rsidRPr="001F2600">
        <w:rPr>
          <w:rFonts w:eastAsia="PMingLiU"/>
        </w:rPr>
        <w:lastRenderedPageBreak/>
        <w:t>Dr Cheung says that all previous sick leaves granted appear justifiable because of the combined effect of P’s physical and mental disturbance.  With respect, the reasonable sick leave period should only be the required sick leave period solely occasioned by the Accident.  It seems that in assessing the reasonable length of the sick leave period, Dr Cheung has not excluded P’s pre-existing conditions and some post-accident events (for example, the ICAC investigation) affecting P.</w:t>
      </w:r>
    </w:p>
    <w:p w14:paraId="0521F30A" w14:textId="77777777" w:rsidR="00F63DE7" w:rsidRDefault="00F63DE7" w:rsidP="00F63DE7">
      <w:pPr>
        <w:tabs>
          <w:tab w:val="clear" w:pos="1440"/>
          <w:tab w:val="clear" w:pos="4320"/>
          <w:tab w:val="clear" w:pos="9072"/>
        </w:tabs>
        <w:snapToGrid/>
        <w:spacing w:line="360" w:lineRule="auto"/>
        <w:ind w:left="2160"/>
        <w:jc w:val="both"/>
        <w:rPr>
          <w:rFonts w:eastAsia="PMingLiU"/>
        </w:rPr>
      </w:pPr>
    </w:p>
    <w:p w14:paraId="31DD4D24" w14:textId="5C7EBCE8" w:rsidR="00E20868" w:rsidRPr="001F2600" w:rsidRDefault="00E20868" w:rsidP="00D0480A">
      <w:pPr>
        <w:numPr>
          <w:ilvl w:val="0"/>
          <w:numId w:val="9"/>
        </w:numPr>
        <w:tabs>
          <w:tab w:val="clear" w:pos="1440"/>
          <w:tab w:val="clear" w:pos="4320"/>
          <w:tab w:val="clear" w:pos="9072"/>
        </w:tabs>
        <w:snapToGrid/>
        <w:spacing w:line="360" w:lineRule="auto"/>
        <w:ind w:left="2160" w:hanging="720"/>
        <w:jc w:val="both"/>
        <w:rPr>
          <w:rFonts w:eastAsia="PMingLiU"/>
        </w:rPr>
      </w:pPr>
      <w:r w:rsidRPr="001F2600">
        <w:rPr>
          <w:rFonts w:eastAsia="PMingLiU"/>
        </w:rPr>
        <w:t>Dr Tsoi is of the opinion that sick leave for musculotendinous injury of lower back seldom exceeds 6 months, and sick leave for the treatment of the P’s pre-existing spondylolisthesis should not be included in the evaluation of the subject soft tissue injury.  Psychiatrically, Dr Hung says that sick leave for a period of 2 months is reasonable for the psychiatric symptoms caused as a result of the Accident.</w:t>
      </w:r>
    </w:p>
    <w:p w14:paraId="11E51BBF" w14:textId="77777777" w:rsidR="00E20868" w:rsidRPr="001F2600" w:rsidRDefault="00E20868"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1D6634AC" w14:textId="77777777" w:rsidR="00E20868" w:rsidRPr="001F2600" w:rsidRDefault="00E20868" w:rsidP="00F63DE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my view, there is no satisfactory expert evidence contradicting Dr Tsoi’s opinion and Dr Hung’s opinion.  I accept their opinions.  I find that the reasonable length of the sick leave period should be 8 months.</w:t>
      </w:r>
    </w:p>
    <w:p w14:paraId="74FF6C7E" w14:textId="77777777" w:rsidR="00E20868" w:rsidRPr="001F2600" w:rsidRDefault="00E20868" w:rsidP="00F63DE7">
      <w:pPr>
        <w:pStyle w:val="ListParagraph"/>
        <w:tabs>
          <w:tab w:val="left" w:pos="1440"/>
        </w:tabs>
        <w:snapToGrid w:val="0"/>
        <w:spacing w:line="360" w:lineRule="auto"/>
        <w:ind w:leftChars="0" w:left="0"/>
        <w:jc w:val="both"/>
        <w:rPr>
          <w:rFonts w:ascii="Times New Roman" w:eastAsia="PMingLiU" w:hAnsi="Times New Roman"/>
          <w:sz w:val="28"/>
          <w:szCs w:val="28"/>
        </w:rPr>
      </w:pPr>
    </w:p>
    <w:p w14:paraId="05F21EF4" w14:textId="77777777" w:rsidR="00E20868" w:rsidRPr="00F63DE7" w:rsidRDefault="00E20868" w:rsidP="00F63DE7">
      <w:pPr>
        <w:pStyle w:val="ListParagraph"/>
        <w:keepNext/>
        <w:keepLines/>
        <w:widowControl w:val="0"/>
        <w:tabs>
          <w:tab w:val="left" w:pos="1440"/>
        </w:tabs>
        <w:snapToGrid w:val="0"/>
        <w:spacing w:line="360" w:lineRule="auto"/>
        <w:ind w:leftChars="0" w:left="0"/>
        <w:jc w:val="both"/>
        <w:rPr>
          <w:rFonts w:ascii="Times New Roman" w:eastAsia="PMingLiU" w:hAnsi="Times New Roman"/>
          <w:i/>
          <w:sz w:val="28"/>
          <w:szCs w:val="28"/>
        </w:rPr>
      </w:pPr>
      <w:r w:rsidRPr="00F63DE7">
        <w:rPr>
          <w:rFonts w:ascii="Times New Roman" w:eastAsia="PMingLiU" w:hAnsi="Times New Roman"/>
          <w:i/>
          <w:sz w:val="28"/>
          <w:szCs w:val="28"/>
        </w:rPr>
        <w:lastRenderedPageBreak/>
        <w:t>Discount for pre-existing spinal conditions</w:t>
      </w:r>
    </w:p>
    <w:p w14:paraId="349A2FD0" w14:textId="77777777" w:rsidR="00E20868" w:rsidRPr="001F2600" w:rsidRDefault="00E20868" w:rsidP="00F63DE7">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1A2908BF" w14:textId="77777777" w:rsidR="00E20868" w:rsidRPr="001F2600" w:rsidRDefault="00E20868" w:rsidP="00F63DE7">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Another issue is what discount should be applied in the assessment of damages, while there is no dispute that P has pre-existing spinal conditions.</w:t>
      </w:r>
    </w:p>
    <w:p w14:paraId="3341341F" w14:textId="77777777" w:rsidR="00E20868" w:rsidRPr="001F2600" w:rsidRDefault="00E20868" w:rsidP="00541822">
      <w:pPr>
        <w:pStyle w:val="ListParagraph"/>
        <w:tabs>
          <w:tab w:val="left" w:pos="1440"/>
        </w:tabs>
        <w:snapToGrid w:val="0"/>
        <w:spacing w:line="360" w:lineRule="auto"/>
        <w:ind w:leftChars="0" w:left="0"/>
        <w:jc w:val="both"/>
        <w:rPr>
          <w:rFonts w:ascii="Times New Roman" w:eastAsia="PMingLiU" w:hAnsi="Times New Roman"/>
          <w:sz w:val="28"/>
          <w:szCs w:val="28"/>
        </w:rPr>
      </w:pPr>
    </w:p>
    <w:p w14:paraId="67794D98" w14:textId="77777777" w:rsidR="00E20868" w:rsidRPr="001F2600" w:rsidRDefault="00E20868" w:rsidP="00541822">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Dr Chan is of the opinion that P’s residual disability is due to the localized soft tissue and </w:t>
      </w:r>
      <w:r w:rsidRPr="001F2600">
        <w:rPr>
          <w:rFonts w:ascii="Times New Roman" w:eastAsia="PMingLiU" w:hAnsi="Times New Roman"/>
          <w:i/>
          <w:sz w:val="28"/>
          <w:szCs w:val="28"/>
        </w:rPr>
        <w:t>bony contusion</w:t>
      </w:r>
      <w:r w:rsidRPr="001F2600">
        <w:rPr>
          <w:rFonts w:ascii="Times New Roman" w:eastAsia="PMingLiU" w:hAnsi="Times New Roman"/>
          <w:sz w:val="28"/>
          <w:szCs w:val="28"/>
        </w:rPr>
        <w:t xml:space="preserve"> and exacerbation of the underlying spondylolisthesis at the time of the injury.  Dr Chan apportions one-third of P’s residual disabilities to the Accident and two-thirds to the pre-existing spondylolisthesis.</w:t>
      </w:r>
    </w:p>
    <w:p w14:paraId="42A8B519" w14:textId="77777777" w:rsidR="00541822" w:rsidRDefault="00541822" w:rsidP="00541822">
      <w:pPr>
        <w:pStyle w:val="ListParagraph"/>
        <w:tabs>
          <w:tab w:val="left" w:pos="1440"/>
        </w:tabs>
        <w:snapToGrid w:val="0"/>
        <w:spacing w:line="360" w:lineRule="auto"/>
        <w:ind w:leftChars="0" w:left="0"/>
        <w:jc w:val="both"/>
        <w:rPr>
          <w:rFonts w:ascii="Times New Roman" w:eastAsia="PMingLiU" w:hAnsi="Times New Roman"/>
          <w:sz w:val="28"/>
          <w:szCs w:val="28"/>
        </w:rPr>
      </w:pPr>
    </w:p>
    <w:p w14:paraId="03C2D7AC" w14:textId="4C014DBE" w:rsidR="00E20868" w:rsidRPr="001F2600" w:rsidRDefault="00E20868" w:rsidP="00541822">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Dr Tsoi opines that most of P’s back pain was related to the pre-existing symptomatic spondylolisthesis.  The subject soft tissue injury contributed only a minor role.  Dr Tsoi also emphasizes that but for the subject soft tissue sprain injury, P would have been affected by the pre-existing spondylolisthesis </w:t>
      </w:r>
      <w:r w:rsidRPr="001F2600">
        <w:rPr>
          <w:rFonts w:ascii="Times New Roman" w:eastAsia="PMingLiU" w:hAnsi="Times New Roman"/>
          <w:i/>
          <w:sz w:val="28"/>
          <w:szCs w:val="28"/>
        </w:rPr>
        <w:t>at any time in any event</w:t>
      </w:r>
      <w:r w:rsidRPr="001F2600">
        <w:rPr>
          <w:rFonts w:ascii="Times New Roman" w:eastAsia="PMingLiU" w:hAnsi="Times New Roman"/>
          <w:sz w:val="28"/>
          <w:szCs w:val="28"/>
        </w:rPr>
        <w:t xml:space="preserve"> with similar magnitude of discomfort and disability as he is now suffering.  Dr Tsoi opines that the P’s current back problem accounts for 8 to 10% whole person impairment, of which not more than 1 to 2% is attributable to the Accident.  In other words, Dr Tsoi apportions 10 to 20% of P’s current back problem to the </w:t>
      </w:r>
      <w:r w:rsidR="00F84B2A">
        <w:rPr>
          <w:rFonts w:ascii="Times New Roman" w:eastAsia="PMingLiU" w:hAnsi="Times New Roman"/>
          <w:sz w:val="28"/>
          <w:szCs w:val="28"/>
        </w:rPr>
        <w:t xml:space="preserve">Accident, with the remaining 80 </w:t>
      </w:r>
      <w:r w:rsidRPr="001F2600">
        <w:rPr>
          <w:rFonts w:ascii="Times New Roman" w:eastAsia="PMingLiU" w:hAnsi="Times New Roman"/>
          <w:sz w:val="28"/>
          <w:szCs w:val="28"/>
        </w:rPr>
        <w:t>to 90% being apportioned to the pre-existing spondylolisthesis.</w:t>
      </w:r>
    </w:p>
    <w:p w14:paraId="64D890E9" w14:textId="77777777" w:rsidR="00E20868" w:rsidRPr="001F2600" w:rsidRDefault="00E20868" w:rsidP="00541822">
      <w:pPr>
        <w:pStyle w:val="ListParagraph"/>
        <w:tabs>
          <w:tab w:val="left" w:pos="1440"/>
        </w:tabs>
        <w:snapToGrid w:val="0"/>
        <w:spacing w:line="360" w:lineRule="auto"/>
        <w:ind w:leftChars="0" w:left="0"/>
        <w:jc w:val="both"/>
        <w:rPr>
          <w:rFonts w:ascii="Times New Roman" w:eastAsia="PMingLiU" w:hAnsi="Times New Roman"/>
          <w:sz w:val="28"/>
          <w:szCs w:val="28"/>
        </w:rPr>
      </w:pPr>
    </w:p>
    <w:p w14:paraId="633C3A05" w14:textId="77777777" w:rsidR="00E20868" w:rsidRPr="001F2600" w:rsidRDefault="00E20868" w:rsidP="00541822">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OJMR2, Dr Tsoi says that P’s L4-5 spondylolisthesis was obviously pre-existing, and he would have been affected by the pre-existing pathology </w:t>
      </w:r>
      <w:r w:rsidRPr="001F2600">
        <w:rPr>
          <w:rFonts w:ascii="Times New Roman" w:eastAsia="PMingLiU" w:hAnsi="Times New Roman"/>
          <w:i/>
          <w:sz w:val="28"/>
          <w:szCs w:val="28"/>
        </w:rPr>
        <w:t>at any time in any event</w:t>
      </w:r>
      <w:r w:rsidRPr="001F2600">
        <w:rPr>
          <w:rFonts w:ascii="Times New Roman" w:eastAsia="PMingLiU" w:hAnsi="Times New Roman"/>
          <w:sz w:val="28"/>
          <w:szCs w:val="28"/>
        </w:rPr>
        <w:t xml:space="preserve">.  Dr Tsoi says that he would apportion 20% of the P’s current back disability to the musculotendinous </w:t>
      </w:r>
      <w:r w:rsidRPr="001F2600">
        <w:rPr>
          <w:rFonts w:ascii="Times New Roman" w:eastAsia="PMingLiU" w:hAnsi="Times New Roman"/>
          <w:sz w:val="28"/>
          <w:szCs w:val="28"/>
        </w:rPr>
        <w:lastRenderedPageBreak/>
        <w:t>strain of the lower back.  According to Dr Tsoi, most of his back and leg symptoms are caused by the pre-existing problem.</w:t>
      </w:r>
    </w:p>
    <w:p w14:paraId="188AC9EE"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1F716975" w14:textId="0625E864" w:rsidR="00E20868" w:rsidRDefault="00E20868" w:rsidP="001A1DD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 prefer Dr Tsoi’s opinion to Dr Chan’s opinion.</w:t>
      </w:r>
    </w:p>
    <w:p w14:paraId="7750F04F" w14:textId="77777777" w:rsidR="001A1DDD" w:rsidRPr="001F2600" w:rsidRDefault="001A1DDD" w:rsidP="001A1DDD">
      <w:pPr>
        <w:pStyle w:val="ListParagraph"/>
        <w:tabs>
          <w:tab w:val="left" w:pos="1440"/>
        </w:tabs>
        <w:snapToGrid w:val="0"/>
        <w:spacing w:line="360" w:lineRule="auto"/>
        <w:ind w:leftChars="0" w:left="0"/>
        <w:jc w:val="both"/>
        <w:rPr>
          <w:rFonts w:ascii="Times New Roman" w:eastAsia="PMingLiU" w:hAnsi="Times New Roman"/>
          <w:sz w:val="28"/>
          <w:szCs w:val="28"/>
        </w:rPr>
      </w:pPr>
    </w:p>
    <w:p w14:paraId="5CE7779B" w14:textId="1B8B69E7" w:rsidR="00E20868" w:rsidRPr="001F2600" w:rsidRDefault="00E20868" w:rsidP="00D0480A">
      <w:pPr>
        <w:numPr>
          <w:ilvl w:val="0"/>
          <w:numId w:val="10"/>
        </w:numPr>
        <w:tabs>
          <w:tab w:val="clear" w:pos="1440"/>
          <w:tab w:val="clear" w:pos="4320"/>
          <w:tab w:val="clear" w:pos="9072"/>
        </w:tabs>
        <w:snapToGrid/>
        <w:spacing w:line="360" w:lineRule="auto"/>
        <w:ind w:left="2160" w:hanging="720"/>
        <w:jc w:val="both"/>
        <w:rPr>
          <w:rFonts w:eastAsia="PMingLiU"/>
        </w:rPr>
      </w:pPr>
      <w:r w:rsidRPr="001F2600">
        <w:rPr>
          <w:rFonts w:eastAsia="PMingLiU"/>
        </w:rPr>
        <w:t>As said in the above, in my judgment, the cabinet episode is untrue and is a story made up by P.  Dr</w:t>
      </w:r>
      <w:r w:rsidR="001A1DDD">
        <w:rPr>
          <w:rFonts w:eastAsia="PMingLiU"/>
        </w:rPr>
        <w:t> </w:t>
      </w:r>
      <w:r w:rsidRPr="001F2600">
        <w:rPr>
          <w:rFonts w:eastAsia="PMingLiU"/>
        </w:rPr>
        <w:t>Chan’s opinion relating to P’s “contusion injury” would have been affected by this ruling.</w:t>
      </w:r>
    </w:p>
    <w:p w14:paraId="26B303BD" w14:textId="77777777" w:rsidR="001A1DDD" w:rsidRDefault="001A1DDD" w:rsidP="001A1DDD">
      <w:pPr>
        <w:tabs>
          <w:tab w:val="clear" w:pos="1440"/>
          <w:tab w:val="clear" w:pos="4320"/>
          <w:tab w:val="clear" w:pos="9072"/>
        </w:tabs>
        <w:snapToGrid/>
        <w:spacing w:line="360" w:lineRule="auto"/>
        <w:ind w:left="2160"/>
        <w:jc w:val="both"/>
        <w:rPr>
          <w:rFonts w:eastAsia="PMingLiU"/>
        </w:rPr>
      </w:pPr>
    </w:p>
    <w:p w14:paraId="36E467CD" w14:textId="52438615" w:rsidR="00E20868" w:rsidRDefault="00E20868" w:rsidP="00D0480A">
      <w:pPr>
        <w:numPr>
          <w:ilvl w:val="0"/>
          <w:numId w:val="10"/>
        </w:numPr>
        <w:tabs>
          <w:tab w:val="clear" w:pos="1440"/>
          <w:tab w:val="clear" w:pos="4320"/>
          <w:tab w:val="clear" w:pos="9072"/>
        </w:tabs>
        <w:snapToGrid/>
        <w:spacing w:line="360" w:lineRule="auto"/>
        <w:ind w:left="2160" w:hanging="720"/>
        <w:jc w:val="both"/>
        <w:rPr>
          <w:rFonts w:eastAsia="PMingLiU"/>
        </w:rPr>
      </w:pPr>
      <w:r w:rsidRPr="001F2600">
        <w:rPr>
          <w:rFonts w:eastAsia="PMingLiU"/>
        </w:rPr>
        <w:t>Dr Chan says in relation to P’s pre-existing degeneration that there was absence of any significant symptoms before the alleged injury, and most people with degeneration should remain asymptomatic or only with minor symptoms.  However, this is not supported by the medical evidence revealed in this case.</w:t>
      </w:r>
    </w:p>
    <w:p w14:paraId="037BC466" w14:textId="77777777" w:rsidR="001A1DDD" w:rsidRPr="001F2600" w:rsidRDefault="001A1DDD" w:rsidP="001A1DDD">
      <w:pPr>
        <w:tabs>
          <w:tab w:val="clear" w:pos="1440"/>
          <w:tab w:val="clear" w:pos="4320"/>
          <w:tab w:val="clear" w:pos="9072"/>
        </w:tabs>
        <w:snapToGrid/>
        <w:spacing w:line="360" w:lineRule="auto"/>
        <w:ind w:left="2160"/>
        <w:jc w:val="both"/>
        <w:rPr>
          <w:rFonts w:eastAsia="PMingLiU"/>
        </w:rPr>
      </w:pPr>
    </w:p>
    <w:p w14:paraId="736EEBED" w14:textId="78690057" w:rsidR="00E20868" w:rsidRPr="001F2600" w:rsidRDefault="00E20868" w:rsidP="00D0480A">
      <w:pPr>
        <w:numPr>
          <w:ilvl w:val="0"/>
          <w:numId w:val="11"/>
        </w:numPr>
        <w:tabs>
          <w:tab w:val="clear" w:pos="1440"/>
          <w:tab w:val="clear" w:pos="4320"/>
          <w:tab w:val="clear" w:pos="9072"/>
        </w:tabs>
        <w:snapToGrid/>
        <w:spacing w:line="360" w:lineRule="auto"/>
        <w:ind w:left="2880" w:hanging="720"/>
        <w:jc w:val="both"/>
        <w:rPr>
          <w:rFonts w:eastAsia="PMingLiU"/>
        </w:rPr>
      </w:pPr>
      <w:r w:rsidRPr="001F2600">
        <w:rPr>
          <w:rFonts w:eastAsia="PMingLiU"/>
        </w:rPr>
        <w:t xml:space="preserve">P has known sciatica for 20 years before the Accident, and chronic back pain since 2007.  In </w:t>
      </w:r>
      <w:r w:rsidR="001A1DDD">
        <w:rPr>
          <w:rFonts w:eastAsia="PMingLiU"/>
        </w:rPr>
        <w:t xml:space="preserve">September </w:t>
      </w:r>
      <w:r w:rsidRPr="001F2600">
        <w:rPr>
          <w:rFonts w:eastAsia="PMingLiU"/>
        </w:rPr>
        <w:t xml:space="preserve">2013 and </w:t>
      </w:r>
      <w:r w:rsidR="001A1DDD">
        <w:rPr>
          <w:rFonts w:eastAsia="PMingLiU"/>
        </w:rPr>
        <w:t xml:space="preserve">December </w:t>
      </w:r>
      <w:r w:rsidRPr="001F2600">
        <w:rPr>
          <w:rFonts w:eastAsia="PMingLiU"/>
        </w:rPr>
        <w:t>2013, he was documented to be receiving active treatment from OHC of PYNEH for his low back pain and buttock pain.</w:t>
      </w:r>
    </w:p>
    <w:p w14:paraId="675E984E" w14:textId="77777777" w:rsidR="001A1DDD" w:rsidRDefault="001A1DDD" w:rsidP="001A1DDD">
      <w:pPr>
        <w:tabs>
          <w:tab w:val="clear" w:pos="1440"/>
          <w:tab w:val="clear" w:pos="4320"/>
          <w:tab w:val="clear" w:pos="9072"/>
        </w:tabs>
        <w:snapToGrid/>
        <w:spacing w:line="360" w:lineRule="auto"/>
        <w:ind w:left="2880"/>
        <w:jc w:val="both"/>
        <w:rPr>
          <w:rFonts w:eastAsia="PMingLiU"/>
        </w:rPr>
      </w:pPr>
    </w:p>
    <w:p w14:paraId="015DD5BE" w14:textId="0E082F65" w:rsidR="00E20868" w:rsidRPr="001F2600" w:rsidRDefault="00E20868" w:rsidP="00D0480A">
      <w:pPr>
        <w:numPr>
          <w:ilvl w:val="0"/>
          <w:numId w:val="11"/>
        </w:numPr>
        <w:tabs>
          <w:tab w:val="clear" w:pos="1440"/>
          <w:tab w:val="clear" w:pos="4320"/>
          <w:tab w:val="clear" w:pos="9072"/>
        </w:tabs>
        <w:snapToGrid/>
        <w:spacing w:line="360" w:lineRule="auto"/>
        <w:ind w:left="2880" w:hanging="720"/>
        <w:jc w:val="both"/>
        <w:rPr>
          <w:rFonts w:eastAsia="PMingLiU"/>
        </w:rPr>
      </w:pPr>
      <w:r w:rsidRPr="001F2600">
        <w:rPr>
          <w:rFonts w:eastAsia="PMingLiU"/>
        </w:rPr>
        <w:t xml:space="preserve">From </w:t>
      </w:r>
      <w:r w:rsidR="001A1DDD">
        <w:rPr>
          <w:rFonts w:eastAsia="PMingLiU"/>
        </w:rPr>
        <w:t xml:space="preserve">April </w:t>
      </w:r>
      <w:r w:rsidRPr="001F2600">
        <w:rPr>
          <w:rFonts w:eastAsia="PMingLiU"/>
        </w:rPr>
        <w:t xml:space="preserve">2014 to </w:t>
      </w:r>
      <w:r w:rsidR="001A1DDD">
        <w:rPr>
          <w:rFonts w:eastAsia="PMingLiU"/>
        </w:rPr>
        <w:t xml:space="preserve">September </w:t>
      </w:r>
      <w:r w:rsidRPr="001F2600">
        <w:rPr>
          <w:rFonts w:eastAsia="PMingLiU"/>
        </w:rPr>
        <w:t xml:space="preserve">2014, P also had low back pain requiring medical treatment and sick leave.  P confirmed in his evidence in court that he had increase of back pain after work on </w:t>
      </w:r>
      <w:r w:rsidRPr="001F2600">
        <w:rPr>
          <w:rFonts w:eastAsia="PMingLiU"/>
        </w:rPr>
        <w:lastRenderedPageBreak/>
        <w:t>20</w:t>
      </w:r>
      <w:r w:rsidR="001A1DDD">
        <w:rPr>
          <w:rFonts w:eastAsia="PMingLiU"/>
        </w:rPr>
        <w:t xml:space="preserve"> April </w:t>
      </w:r>
      <w:r w:rsidRPr="001F2600">
        <w:rPr>
          <w:rFonts w:eastAsia="PMingLiU"/>
        </w:rPr>
        <w:t xml:space="preserve">2014.  There was no accident on that day.  He did not suffer any injury.  Nothing special happened on that day.  Yet he had to receive treatment and put on sick leave for almost 5 months until </w:t>
      </w:r>
      <w:r w:rsidR="001A1DDD">
        <w:rPr>
          <w:rFonts w:eastAsia="PMingLiU"/>
        </w:rPr>
        <w:t xml:space="preserve">September </w:t>
      </w:r>
      <w:r w:rsidRPr="001F2600">
        <w:rPr>
          <w:rFonts w:eastAsia="PMingLiU"/>
        </w:rPr>
        <w:t>2014.  This is a clear example in support of Dr Tsoi’s opinion, i</w:t>
      </w:r>
      <w:r w:rsidR="00F84B2A">
        <w:rPr>
          <w:rFonts w:eastAsia="PMingLiU"/>
        </w:rPr>
        <w:t>.</w:t>
      </w:r>
      <w:r w:rsidRPr="001F2600">
        <w:rPr>
          <w:rFonts w:eastAsia="PMingLiU"/>
        </w:rPr>
        <w:t>e</w:t>
      </w:r>
      <w:r w:rsidR="00F84B2A">
        <w:rPr>
          <w:rFonts w:eastAsia="PMingLiU"/>
        </w:rPr>
        <w:t>.</w:t>
      </w:r>
      <w:r w:rsidR="001A1DDD">
        <w:rPr>
          <w:rFonts w:eastAsia="PMingLiU"/>
        </w:rPr>
        <w:t> </w:t>
      </w:r>
      <w:r w:rsidRPr="001F2600">
        <w:rPr>
          <w:rFonts w:eastAsia="PMingLiU"/>
        </w:rPr>
        <w:t xml:space="preserve">by reason of the P’s pre-existing back condition, he could have similar symptoms and disabilities </w:t>
      </w:r>
      <w:r w:rsidRPr="001F2600">
        <w:rPr>
          <w:rFonts w:eastAsia="PMingLiU"/>
          <w:i/>
        </w:rPr>
        <w:t xml:space="preserve">at any time </w:t>
      </w:r>
      <w:r w:rsidRPr="001F2600">
        <w:rPr>
          <w:rFonts w:eastAsia="PMingLiU"/>
        </w:rPr>
        <w:t xml:space="preserve">and in any event, </w:t>
      </w:r>
      <w:r w:rsidRPr="001F2600">
        <w:rPr>
          <w:rFonts w:eastAsia="PMingLiU"/>
          <w:i/>
        </w:rPr>
        <w:t>even without any accident</w:t>
      </w:r>
      <w:r w:rsidRPr="001F2600">
        <w:rPr>
          <w:rFonts w:eastAsia="PMingLiU"/>
        </w:rPr>
        <w:t>.</w:t>
      </w:r>
    </w:p>
    <w:p w14:paraId="3F15DFD6" w14:textId="77777777" w:rsidR="001A1DDD" w:rsidRDefault="001A1DDD" w:rsidP="001A1DDD">
      <w:pPr>
        <w:tabs>
          <w:tab w:val="clear" w:pos="1440"/>
          <w:tab w:val="clear" w:pos="4320"/>
          <w:tab w:val="clear" w:pos="9072"/>
        </w:tabs>
        <w:snapToGrid/>
        <w:spacing w:line="360" w:lineRule="auto"/>
        <w:ind w:left="2880"/>
        <w:jc w:val="both"/>
        <w:rPr>
          <w:rFonts w:eastAsia="PMingLiU"/>
        </w:rPr>
      </w:pPr>
    </w:p>
    <w:p w14:paraId="07DD8A35" w14:textId="149491CD" w:rsidR="00E20868" w:rsidRPr="001F2600" w:rsidRDefault="00E20868" w:rsidP="00D0480A">
      <w:pPr>
        <w:numPr>
          <w:ilvl w:val="0"/>
          <w:numId w:val="11"/>
        </w:numPr>
        <w:tabs>
          <w:tab w:val="clear" w:pos="1440"/>
          <w:tab w:val="clear" w:pos="4320"/>
          <w:tab w:val="clear" w:pos="9072"/>
        </w:tabs>
        <w:snapToGrid/>
        <w:spacing w:line="360" w:lineRule="auto"/>
        <w:ind w:left="2880" w:hanging="720"/>
        <w:jc w:val="both"/>
        <w:rPr>
          <w:rFonts w:eastAsia="PMingLiU"/>
        </w:rPr>
      </w:pPr>
      <w:r w:rsidRPr="001F2600">
        <w:rPr>
          <w:rFonts w:eastAsia="PMingLiU"/>
        </w:rPr>
        <w:t>In his evidence, P said that after the expiry of his sick leave on 7</w:t>
      </w:r>
      <w:r w:rsidR="00E04827">
        <w:rPr>
          <w:rFonts w:eastAsia="PMingLiU"/>
        </w:rPr>
        <w:t xml:space="preserve"> September </w:t>
      </w:r>
      <w:r w:rsidRPr="001F2600">
        <w:rPr>
          <w:rFonts w:eastAsia="PMingLiU"/>
        </w:rPr>
        <w:t>2014, he resumed work and was doing his normal duty, and carrying out heavy work.  He said he did so without any problem until the occurrence of the Accident on 12</w:t>
      </w:r>
      <w:r w:rsidR="00E04827">
        <w:rPr>
          <w:rFonts w:eastAsia="PMingLiU"/>
        </w:rPr>
        <w:t xml:space="preserve"> December </w:t>
      </w:r>
      <w:r w:rsidRPr="001F2600">
        <w:rPr>
          <w:rFonts w:eastAsia="PMingLiU"/>
        </w:rPr>
        <w:t>2014.</w:t>
      </w:r>
    </w:p>
    <w:p w14:paraId="7940AACA" w14:textId="77777777" w:rsidR="00E04827" w:rsidRDefault="00E04827" w:rsidP="00E04827">
      <w:pPr>
        <w:tabs>
          <w:tab w:val="clear" w:pos="1440"/>
          <w:tab w:val="clear" w:pos="4320"/>
          <w:tab w:val="clear" w:pos="9072"/>
        </w:tabs>
        <w:snapToGrid/>
        <w:spacing w:line="360" w:lineRule="auto"/>
        <w:ind w:left="2880"/>
        <w:jc w:val="both"/>
        <w:rPr>
          <w:rFonts w:eastAsia="PMingLiU"/>
        </w:rPr>
      </w:pPr>
    </w:p>
    <w:p w14:paraId="590BBEDD" w14:textId="5BA33A12" w:rsidR="00E20868" w:rsidRPr="001F2600" w:rsidRDefault="00E20868" w:rsidP="00D0480A">
      <w:pPr>
        <w:numPr>
          <w:ilvl w:val="0"/>
          <w:numId w:val="11"/>
        </w:numPr>
        <w:tabs>
          <w:tab w:val="clear" w:pos="1440"/>
          <w:tab w:val="clear" w:pos="4320"/>
          <w:tab w:val="clear" w:pos="9072"/>
        </w:tabs>
        <w:snapToGrid/>
        <w:spacing w:line="360" w:lineRule="auto"/>
        <w:ind w:left="2880" w:hanging="720"/>
        <w:jc w:val="both"/>
        <w:rPr>
          <w:rFonts w:eastAsia="PMingLiU"/>
        </w:rPr>
      </w:pPr>
      <w:r w:rsidRPr="001F2600">
        <w:rPr>
          <w:rFonts w:eastAsia="PMingLiU"/>
        </w:rPr>
        <w:t>However, P’s saying is contradicted by the medical record of the consultation on 5</w:t>
      </w:r>
      <w:r w:rsidR="00E04827">
        <w:rPr>
          <w:rFonts w:eastAsia="PMingLiU"/>
        </w:rPr>
        <w:t xml:space="preserve"> May </w:t>
      </w:r>
      <w:r w:rsidRPr="001F2600">
        <w:rPr>
          <w:rFonts w:eastAsia="PMingLiU"/>
        </w:rPr>
        <w:t>2015 at Western Psychiatric Centre, in which he was recorded to have told the doctor that “</w:t>
      </w:r>
      <w:r w:rsidRPr="00AF0D59">
        <w:rPr>
          <w:rFonts w:eastAsia="PMingLiU"/>
          <w:i/>
        </w:rPr>
        <w:t>Last year, he has increased pain and went on sick leave for 6+ months, medical board was held.  After that, he returned but avoid heavy work.</w:t>
      </w:r>
      <w:r w:rsidRPr="001F2600">
        <w:rPr>
          <w:rFonts w:eastAsia="PMingLiU"/>
        </w:rPr>
        <w:t xml:space="preserve">”  P denied that he told the doctor about that.  In my view, P’s denial is incapable of being believed.  </w:t>
      </w:r>
      <w:r w:rsidRPr="001F2600">
        <w:rPr>
          <w:rFonts w:eastAsia="PMingLiU"/>
        </w:rPr>
        <w:lastRenderedPageBreak/>
        <w:t>The doctor would not record these in the consultation note if P had not told him the same.</w:t>
      </w:r>
    </w:p>
    <w:p w14:paraId="2DE6F0F4" w14:textId="77777777" w:rsidR="00065E7D" w:rsidRDefault="00065E7D" w:rsidP="00065E7D">
      <w:pPr>
        <w:tabs>
          <w:tab w:val="clear" w:pos="1440"/>
          <w:tab w:val="clear" w:pos="4320"/>
          <w:tab w:val="clear" w:pos="9072"/>
        </w:tabs>
        <w:snapToGrid/>
        <w:spacing w:line="360" w:lineRule="auto"/>
        <w:ind w:left="2880"/>
        <w:jc w:val="both"/>
        <w:rPr>
          <w:rFonts w:eastAsia="PMingLiU"/>
        </w:rPr>
      </w:pPr>
    </w:p>
    <w:p w14:paraId="32A5FEB0" w14:textId="318EDAD1" w:rsidR="00E20868" w:rsidRPr="001F2600" w:rsidRDefault="00E20868" w:rsidP="00D0480A">
      <w:pPr>
        <w:numPr>
          <w:ilvl w:val="0"/>
          <w:numId w:val="11"/>
        </w:numPr>
        <w:tabs>
          <w:tab w:val="clear" w:pos="1440"/>
          <w:tab w:val="clear" w:pos="4320"/>
          <w:tab w:val="clear" w:pos="9072"/>
        </w:tabs>
        <w:snapToGrid/>
        <w:spacing w:line="360" w:lineRule="auto"/>
        <w:ind w:left="2880" w:hanging="720"/>
        <w:jc w:val="both"/>
        <w:rPr>
          <w:rFonts w:eastAsia="PMingLiU"/>
        </w:rPr>
      </w:pPr>
      <w:r w:rsidRPr="001F2600">
        <w:rPr>
          <w:rFonts w:eastAsia="PMingLiU"/>
        </w:rPr>
        <w:t xml:space="preserve">Further, under cross-examination, P admitted that he did take sick leave in </w:t>
      </w:r>
      <w:r w:rsidR="00065E7D">
        <w:rPr>
          <w:rFonts w:eastAsia="PMingLiU"/>
        </w:rPr>
        <w:t xml:space="preserve">September </w:t>
      </w:r>
      <w:r w:rsidRPr="001F2600">
        <w:rPr>
          <w:rFonts w:eastAsia="PMingLiU"/>
        </w:rPr>
        <w:t xml:space="preserve">2014 and </w:t>
      </w:r>
      <w:r w:rsidR="00065E7D">
        <w:rPr>
          <w:rFonts w:eastAsia="PMingLiU"/>
        </w:rPr>
        <w:t xml:space="preserve">October </w:t>
      </w:r>
      <w:r w:rsidRPr="001F2600">
        <w:rPr>
          <w:rFonts w:eastAsia="PMingLiU"/>
        </w:rPr>
        <w:t>2014, resulting in his lower earnings in those two months.</w:t>
      </w:r>
    </w:p>
    <w:p w14:paraId="2528725E" w14:textId="77777777" w:rsidR="00E20868" w:rsidRPr="001F2600" w:rsidRDefault="00E20868"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BB83E1E" w14:textId="77777777"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Counsel for D submits that a discount of 70% should be applied in calculating the PSLA award.  Based upon Dr Tsoi’s opinion, I accept this submission.</w:t>
      </w:r>
    </w:p>
    <w:p w14:paraId="0633C0B2"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0A741E32" w14:textId="77777777"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assessing the pre-trial loss of earnings, counsel for P submits that if the court is satisfied that P’s pre-existing condition was such that it would not prevent P from working during the pre-trial period unless his condition was aggravated by the Accident, the eggshell skull rule should apply and D must take P as D finds him, and be liable to compensate P in full.</w:t>
      </w:r>
    </w:p>
    <w:p w14:paraId="23B71A1D" w14:textId="77777777" w:rsidR="00E20868" w:rsidRPr="001F2600" w:rsidRDefault="00E20868" w:rsidP="00E20868">
      <w:pPr>
        <w:tabs>
          <w:tab w:val="clear" w:pos="1440"/>
          <w:tab w:val="clear" w:pos="4320"/>
          <w:tab w:val="clear" w:pos="9072"/>
        </w:tabs>
        <w:snapToGrid/>
        <w:spacing w:after="160" w:line="259" w:lineRule="auto"/>
        <w:rPr>
          <w:rFonts w:eastAsia="PMingLiU"/>
        </w:rPr>
      </w:pPr>
    </w:p>
    <w:p w14:paraId="42719BFB" w14:textId="7FF2397D"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With respect, although this submission may be correct in law, the prerequisite in the submission has not been satisfied, i</w:t>
      </w:r>
      <w:r w:rsidR="008857E0">
        <w:rPr>
          <w:rFonts w:ascii="Times New Roman" w:eastAsia="PMingLiU" w:hAnsi="Times New Roman"/>
          <w:sz w:val="28"/>
          <w:szCs w:val="28"/>
        </w:rPr>
        <w:t>.</w:t>
      </w:r>
      <w:r w:rsidRPr="001F2600">
        <w:rPr>
          <w:rFonts w:ascii="Times New Roman" w:eastAsia="PMingLiU" w:hAnsi="Times New Roman"/>
          <w:sz w:val="28"/>
          <w:szCs w:val="28"/>
        </w:rPr>
        <w:t>e</w:t>
      </w:r>
      <w:r w:rsidR="008857E0">
        <w:rPr>
          <w:rFonts w:ascii="Times New Roman" w:eastAsia="PMingLiU" w:hAnsi="Times New Roman"/>
          <w:sz w:val="28"/>
          <w:szCs w:val="28"/>
        </w:rPr>
        <w:t>.</w:t>
      </w:r>
      <w:r w:rsidRPr="001F2600">
        <w:rPr>
          <w:rFonts w:ascii="Times New Roman" w:eastAsia="PMingLiU" w:hAnsi="Times New Roman"/>
          <w:sz w:val="28"/>
          <w:szCs w:val="28"/>
        </w:rPr>
        <w:t xml:space="preserve"> P’s pre-existing condition would not prevent him from working during the pre-trial period unless the pre-existing condition was aggravated by the Accident.  In this case, Dr Tsoi’s has given a clear and unequivocal opinion (which is accepted by this court) that by reason of the P’s pre-existing back condition, P could have similar symptoms and disabilities at any time and in any event, even without any accident.  The opinion in fact is supported by an example given by P.  See [72(2)(b)] in the above.  The point made by counsel for P </w:t>
      </w:r>
      <w:r w:rsidRPr="001F2600">
        <w:rPr>
          <w:rFonts w:ascii="Times New Roman" w:eastAsia="PMingLiU" w:hAnsi="Times New Roman"/>
          <w:sz w:val="28"/>
          <w:szCs w:val="28"/>
        </w:rPr>
        <w:lastRenderedPageBreak/>
        <w:t>is not established due to the absence of evidence proving the prerequisite, and the presence of evidence showing the contrary.</w:t>
      </w:r>
    </w:p>
    <w:p w14:paraId="1B79D709" w14:textId="77777777" w:rsidR="00E20868" w:rsidRPr="001F2600" w:rsidRDefault="00E20868"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2C3B287F" w14:textId="77777777"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However, eventually I come to the conclusion that in assessing the pre-trial loss of earnings, I should not apply any discount.  That is because in assessing the reasonable length of the sick leave period, P’s pre-existing condition has already been fully taken into account.  That being the case, the pre-trial loss of earnings should not be subject to a discount.  Otherwise, P’s pre-existing condition would have been double-counted in the assessment exercise. </w:t>
      </w:r>
    </w:p>
    <w:p w14:paraId="748D5AC3" w14:textId="23839B67" w:rsidR="00E20868" w:rsidRPr="001F2600" w:rsidRDefault="00E20868"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6DDFE7BE" w14:textId="77777777" w:rsidR="00E20868" w:rsidRPr="00065E7D" w:rsidRDefault="00E20868" w:rsidP="00065E7D">
      <w:pPr>
        <w:pStyle w:val="ListParagraph"/>
        <w:tabs>
          <w:tab w:val="left" w:pos="1440"/>
        </w:tabs>
        <w:snapToGrid w:val="0"/>
        <w:spacing w:line="360" w:lineRule="auto"/>
        <w:ind w:leftChars="0" w:left="0"/>
        <w:jc w:val="both"/>
        <w:rPr>
          <w:rFonts w:ascii="Times New Roman" w:eastAsia="PMingLiU" w:hAnsi="Times New Roman"/>
          <w:i/>
          <w:sz w:val="28"/>
          <w:szCs w:val="28"/>
        </w:rPr>
      </w:pPr>
      <w:r w:rsidRPr="00065E7D">
        <w:rPr>
          <w:rFonts w:ascii="Times New Roman" w:eastAsia="PMingLiU" w:hAnsi="Times New Roman"/>
          <w:i/>
          <w:sz w:val="28"/>
          <w:szCs w:val="28"/>
        </w:rPr>
        <w:t>QUANTUM OF DAMAGES</w:t>
      </w:r>
    </w:p>
    <w:p w14:paraId="375C4406" w14:textId="77777777" w:rsidR="00065E7D" w:rsidRDefault="00065E7D"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0B48E445" w14:textId="4C5015AC"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Based upon my findings as set out in the above, I now turn to the award of damages claimed by P as set out in his Re-Revised Statement of Damages.</w:t>
      </w:r>
    </w:p>
    <w:p w14:paraId="0669EBA9" w14:textId="77777777" w:rsidR="00E20868" w:rsidRPr="001F2600" w:rsidRDefault="00E20868"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2882558A" w14:textId="77777777" w:rsidR="00E20868" w:rsidRPr="00065E7D" w:rsidRDefault="00E20868" w:rsidP="00065E7D">
      <w:pPr>
        <w:pStyle w:val="ListParagraph"/>
        <w:tabs>
          <w:tab w:val="left" w:pos="1440"/>
        </w:tabs>
        <w:snapToGrid w:val="0"/>
        <w:spacing w:line="360" w:lineRule="auto"/>
        <w:ind w:leftChars="0" w:left="0"/>
        <w:jc w:val="both"/>
        <w:rPr>
          <w:rFonts w:ascii="Times New Roman" w:eastAsia="PMingLiU" w:hAnsi="Times New Roman"/>
          <w:i/>
          <w:sz w:val="28"/>
          <w:szCs w:val="28"/>
        </w:rPr>
      </w:pPr>
      <w:r w:rsidRPr="00065E7D">
        <w:rPr>
          <w:rFonts w:ascii="Times New Roman" w:eastAsia="PMingLiU" w:hAnsi="Times New Roman"/>
          <w:i/>
          <w:sz w:val="28"/>
          <w:szCs w:val="28"/>
        </w:rPr>
        <w:t>PSLA</w:t>
      </w:r>
    </w:p>
    <w:p w14:paraId="4BB04A41" w14:textId="77777777" w:rsidR="00065E7D" w:rsidRDefault="00065E7D"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D6FFCC" w14:textId="70428015" w:rsidR="00E20868"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In respect of the proper award for PSLA, both counsel for P and counsel for D have referred me to some cases.  In my view, the cases cited by counsel for P</w:t>
      </w:r>
      <w:r w:rsidRPr="001F2600">
        <w:rPr>
          <w:rFonts w:ascii="Times New Roman" w:eastAsia="PMingLiU" w:hAnsi="Times New Roman"/>
          <w:sz w:val="28"/>
          <w:szCs w:val="28"/>
          <w:vertAlign w:val="superscript"/>
        </w:rPr>
        <w:footnoteReference w:id="4"/>
      </w:r>
      <w:r w:rsidRPr="001F2600">
        <w:rPr>
          <w:rFonts w:ascii="Times New Roman" w:eastAsia="PMingLiU" w:hAnsi="Times New Roman"/>
          <w:sz w:val="28"/>
          <w:szCs w:val="28"/>
        </w:rPr>
        <w:t xml:space="preserve"> concerning much more serious injuries or much more serious disabilities suffered by the claimants as a result of the injuries.  </w:t>
      </w:r>
      <w:r w:rsidRPr="001F2600">
        <w:rPr>
          <w:rFonts w:ascii="Times New Roman" w:eastAsia="PMingLiU" w:hAnsi="Times New Roman"/>
          <w:sz w:val="28"/>
          <w:szCs w:val="28"/>
        </w:rPr>
        <w:lastRenderedPageBreak/>
        <w:t>Those cases are of limited assistance.  I find that the useful cases are the following cited by counsel for D in his submissions:</w:t>
      </w:r>
      <w:r w:rsidR="00065E7D">
        <w:rPr>
          <w:rFonts w:ascii="Times New Roman" w:eastAsia="PMingLiU" w:hAnsi="Times New Roman"/>
          <w:sz w:val="28"/>
          <w:szCs w:val="28"/>
        </w:rPr>
        <w:t>-</w:t>
      </w:r>
    </w:p>
    <w:p w14:paraId="423888E9" w14:textId="77777777" w:rsidR="00065E7D" w:rsidRPr="001F2600" w:rsidRDefault="00065E7D"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82ECC51" w14:textId="36262537" w:rsidR="00E20868" w:rsidRPr="001F2600" w:rsidRDefault="00E20868" w:rsidP="00D0480A">
      <w:pPr>
        <w:numPr>
          <w:ilvl w:val="0"/>
          <w:numId w:val="12"/>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In </w:t>
      </w:r>
      <w:r w:rsidRPr="001F2600">
        <w:rPr>
          <w:rFonts w:eastAsia="PMingLiU"/>
          <w:i/>
        </w:rPr>
        <w:t>Tam Fu Yip Fip v Sincere Engineering Trading Co. Ltd.</w:t>
      </w:r>
      <w:r w:rsidRPr="001F2600">
        <w:rPr>
          <w:rFonts w:eastAsia="PMingLiU"/>
          <w:i/>
          <w:vertAlign w:val="superscript"/>
        </w:rPr>
        <w:footnoteReference w:id="5"/>
      </w:r>
      <w:r w:rsidRPr="001F2600">
        <w:rPr>
          <w:rFonts w:eastAsia="PMingLiU"/>
        </w:rPr>
        <w:t>, the plaintiff who had a pre-existing degenerative back condition, suffered a soft tissue back injury.  The judge found that the plaintiff had exaggerated his condition and had fully recovered from the injury.  The PSLA award was HK$75,000.00.  Although an appeal against the judgment was successful, the Court of Appeal did not interfere with PSLA award.</w:t>
      </w:r>
      <w:r w:rsidRPr="001F2600">
        <w:rPr>
          <w:rFonts w:eastAsia="PMingLiU"/>
          <w:vertAlign w:val="superscript"/>
        </w:rPr>
        <w:footnoteReference w:id="6"/>
      </w:r>
    </w:p>
    <w:p w14:paraId="4300E96F" w14:textId="77777777" w:rsidR="00065E7D" w:rsidRDefault="00065E7D" w:rsidP="00065E7D">
      <w:pPr>
        <w:tabs>
          <w:tab w:val="clear" w:pos="1440"/>
          <w:tab w:val="clear" w:pos="4320"/>
          <w:tab w:val="clear" w:pos="9072"/>
        </w:tabs>
        <w:snapToGrid/>
        <w:spacing w:line="360" w:lineRule="auto"/>
        <w:ind w:left="2160"/>
        <w:jc w:val="both"/>
        <w:rPr>
          <w:rFonts w:eastAsia="PMingLiU"/>
        </w:rPr>
      </w:pPr>
    </w:p>
    <w:p w14:paraId="56610ED9" w14:textId="7358AF82" w:rsidR="00E20868" w:rsidRPr="001F2600" w:rsidRDefault="00E20868" w:rsidP="00D0480A">
      <w:pPr>
        <w:numPr>
          <w:ilvl w:val="0"/>
          <w:numId w:val="12"/>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In </w:t>
      </w:r>
      <w:r w:rsidRPr="001F2600">
        <w:rPr>
          <w:rFonts w:eastAsia="PMingLiU"/>
          <w:i/>
        </w:rPr>
        <w:t>Tamang Udas v Global Sunny Engineering Ltd. &amp; Another</w:t>
      </w:r>
      <w:r w:rsidRPr="001F2600">
        <w:rPr>
          <w:rFonts w:eastAsia="PMingLiU"/>
          <w:i/>
          <w:vertAlign w:val="superscript"/>
        </w:rPr>
        <w:footnoteReference w:id="7"/>
      </w:r>
      <w:r w:rsidRPr="001F2600">
        <w:rPr>
          <w:rFonts w:eastAsia="PMingLiU"/>
        </w:rPr>
        <w:t>, the plaintiff suffered from degenerative conditions of desiccation, disc bulge and annulus tear at multiple levels of his spine that were pre-existing.  He sprained his back while lifting heavy weight.  The court found that the appropriate PSLA award should be HK$100,000, which should be further reduced by 30% due to the plaintiff pre-existing degenerative condition of his spine.</w:t>
      </w:r>
    </w:p>
    <w:p w14:paraId="265E0007" w14:textId="77777777" w:rsidR="00065E7D" w:rsidRDefault="00065E7D" w:rsidP="00065E7D">
      <w:pPr>
        <w:tabs>
          <w:tab w:val="clear" w:pos="1440"/>
          <w:tab w:val="clear" w:pos="4320"/>
          <w:tab w:val="clear" w:pos="9072"/>
        </w:tabs>
        <w:snapToGrid/>
        <w:spacing w:line="360" w:lineRule="auto"/>
        <w:ind w:left="2160"/>
        <w:jc w:val="both"/>
        <w:rPr>
          <w:rFonts w:eastAsia="PMingLiU"/>
        </w:rPr>
      </w:pPr>
    </w:p>
    <w:p w14:paraId="64838959" w14:textId="3FB2E37E" w:rsidR="00E20868" w:rsidRPr="001F2600" w:rsidRDefault="00E20868" w:rsidP="00D0480A">
      <w:pPr>
        <w:numPr>
          <w:ilvl w:val="0"/>
          <w:numId w:val="12"/>
        </w:numPr>
        <w:tabs>
          <w:tab w:val="clear" w:pos="1440"/>
          <w:tab w:val="clear" w:pos="4320"/>
          <w:tab w:val="clear" w:pos="9072"/>
        </w:tabs>
        <w:snapToGrid/>
        <w:spacing w:line="360" w:lineRule="auto"/>
        <w:ind w:left="2160" w:hanging="720"/>
        <w:jc w:val="both"/>
        <w:rPr>
          <w:rFonts w:eastAsia="PMingLiU"/>
        </w:rPr>
      </w:pPr>
      <w:r w:rsidRPr="001F2600">
        <w:rPr>
          <w:rFonts w:eastAsia="PMingLiU"/>
        </w:rPr>
        <w:t xml:space="preserve">In </w:t>
      </w:r>
      <w:r w:rsidRPr="001F2600">
        <w:rPr>
          <w:rFonts w:eastAsia="PMingLiU"/>
          <w:i/>
        </w:rPr>
        <w:t>Poon Yat Chiu v AES Scaffold Engineering Ltd.</w:t>
      </w:r>
      <w:r w:rsidRPr="001F2600">
        <w:rPr>
          <w:rFonts w:eastAsia="PMingLiU"/>
          <w:vertAlign w:val="superscript"/>
        </w:rPr>
        <w:footnoteReference w:id="8"/>
      </w:r>
      <w:r w:rsidRPr="001F2600">
        <w:rPr>
          <w:rFonts w:eastAsia="PMingLiU"/>
        </w:rPr>
        <w:t xml:space="preserve">, a crane truck operator suffered back injuries with tenderness, superficial abrasion over the right buttock, </w:t>
      </w:r>
      <w:r w:rsidRPr="001F2600">
        <w:rPr>
          <w:rFonts w:eastAsia="PMingLiU"/>
        </w:rPr>
        <w:lastRenderedPageBreak/>
        <w:t>and low back pain.  Subsequently, he also suffered from mild adjustment disorder.  PSLA award was HK$180,000.00.  (There is no pre-existing condition in this case.)</w:t>
      </w:r>
    </w:p>
    <w:p w14:paraId="25391877" w14:textId="77777777" w:rsidR="00E20868" w:rsidRPr="001F2600" w:rsidRDefault="00E20868" w:rsidP="00065E7D">
      <w:pPr>
        <w:pStyle w:val="ListParagraph"/>
        <w:tabs>
          <w:tab w:val="left" w:pos="1440"/>
        </w:tabs>
        <w:snapToGrid w:val="0"/>
        <w:spacing w:line="360" w:lineRule="auto"/>
        <w:ind w:leftChars="0" w:left="0"/>
        <w:jc w:val="both"/>
        <w:rPr>
          <w:rFonts w:ascii="Times New Roman" w:eastAsia="PMingLiU" w:hAnsi="Times New Roman"/>
          <w:sz w:val="28"/>
          <w:szCs w:val="28"/>
        </w:rPr>
      </w:pPr>
    </w:p>
    <w:p w14:paraId="1A6C4DBF" w14:textId="77777777" w:rsidR="00E20868" w:rsidRPr="001F2600" w:rsidRDefault="00E20868" w:rsidP="00065E7D">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Taking all the aforesaid and the inflation factor into account, I am of the view that before applying any discount, the PSLA compensation should be HK$130,000.  As said in the above, a 70% discount should be applied.  Accordingly, the PSLA compensation should be HK$130,000 x (1 – 70%) = HK$39,000.</w:t>
      </w:r>
    </w:p>
    <w:p w14:paraId="47EF5AEC" w14:textId="77777777" w:rsidR="00E20868" w:rsidRPr="001F2600" w:rsidRDefault="00E20868" w:rsidP="00DC2D45">
      <w:pPr>
        <w:pStyle w:val="ListParagraph"/>
        <w:tabs>
          <w:tab w:val="left" w:pos="1440"/>
        </w:tabs>
        <w:snapToGrid w:val="0"/>
        <w:spacing w:line="360" w:lineRule="auto"/>
        <w:ind w:leftChars="0" w:left="0"/>
        <w:jc w:val="both"/>
        <w:rPr>
          <w:rFonts w:ascii="Times New Roman" w:eastAsia="PMingLiU" w:hAnsi="Times New Roman"/>
          <w:sz w:val="28"/>
          <w:szCs w:val="28"/>
        </w:rPr>
      </w:pPr>
    </w:p>
    <w:p w14:paraId="447FF4F6" w14:textId="77777777" w:rsidR="00E20868" w:rsidRPr="00DC2D45" w:rsidRDefault="00E20868" w:rsidP="00DC2D45">
      <w:pPr>
        <w:pStyle w:val="ListParagraph"/>
        <w:tabs>
          <w:tab w:val="left" w:pos="1440"/>
        </w:tabs>
        <w:snapToGrid w:val="0"/>
        <w:spacing w:line="360" w:lineRule="auto"/>
        <w:ind w:leftChars="0" w:left="0"/>
        <w:jc w:val="both"/>
        <w:rPr>
          <w:rFonts w:ascii="Times New Roman" w:eastAsia="PMingLiU" w:hAnsi="Times New Roman"/>
          <w:i/>
          <w:sz w:val="28"/>
          <w:szCs w:val="28"/>
        </w:rPr>
      </w:pPr>
      <w:r w:rsidRPr="00DC2D45">
        <w:rPr>
          <w:rFonts w:ascii="Times New Roman" w:eastAsia="PMingLiU" w:hAnsi="Times New Roman"/>
          <w:i/>
          <w:sz w:val="28"/>
          <w:szCs w:val="28"/>
        </w:rPr>
        <w:t>Pre-trial loss of earnings</w:t>
      </w:r>
    </w:p>
    <w:p w14:paraId="7DBC807B" w14:textId="77777777" w:rsidR="00DC2D45" w:rsidRDefault="00DC2D45" w:rsidP="00DC2D45">
      <w:pPr>
        <w:pStyle w:val="ListParagraph"/>
        <w:tabs>
          <w:tab w:val="left" w:pos="1440"/>
        </w:tabs>
        <w:snapToGrid w:val="0"/>
        <w:spacing w:line="360" w:lineRule="auto"/>
        <w:ind w:leftChars="0" w:left="0"/>
        <w:jc w:val="both"/>
        <w:rPr>
          <w:rFonts w:ascii="Times New Roman" w:eastAsia="PMingLiU" w:hAnsi="Times New Roman"/>
          <w:sz w:val="28"/>
          <w:szCs w:val="28"/>
        </w:rPr>
      </w:pPr>
    </w:p>
    <w:p w14:paraId="2B3057AD" w14:textId="54DF9B33" w:rsidR="00E20868" w:rsidRPr="001F2600" w:rsidRDefault="00E20868" w:rsidP="00DC2D45">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Since </w:t>
      </w:r>
      <w:r w:rsidR="005E36F0">
        <w:rPr>
          <w:rFonts w:ascii="Times New Roman" w:eastAsia="PMingLiU" w:hAnsi="Times New Roman"/>
          <w:sz w:val="28"/>
          <w:szCs w:val="28"/>
        </w:rPr>
        <w:t xml:space="preserve">April </w:t>
      </w:r>
      <w:r w:rsidRPr="001F2600">
        <w:rPr>
          <w:rFonts w:ascii="Times New Roman" w:eastAsia="PMingLiU" w:hAnsi="Times New Roman"/>
          <w:sz w:val="28"/>
          <w:szCs w:val="28"/>
        </w:rPr>
        <w:t>2014, P’s monthly salary was HK$18,803.10.  Each month, on top of the monthly salary, P would have a contribution from D to his account the Hospital Authority Provident Fund Scheme, which would be equivalent to 15% of his monthly salary.</w:t>
      </w:r>
    </w:p>
    <w:p w14:paraId="78A0425D" w14:textId="77777777" w:rsidR="00E20868" w:rsidRPr="001F2600" w:rsidRDefault="00E20868"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71EE4AB" w14:textId="30CB9CB9" w:rsidR="00E20868" w:rsidRDefault="00E20868" w:rsidP="005E36F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 have found that the reasonable length of the sick leave period should be 8 months.  I have also found that P in fact would be able to return to his pre-accident occupation.  His early retirement is his own choice and not occasioned by the Accident.  Accordingly, the pre-trial loss of earnings should be:</w:t>
      </w:r>
      <w:r w:rsidR="005E36F0">
        <w:rPr>
          <w:rFonts w:ascii="Times New Roman" w:eastAsia="PMingLiU" w:hAnsi="Times New Roman"/>
          <w:sz w:val="28"/>
          <w:szCs w:val="28"/>
        </w:rPr>
        <w:t>-</w:t>
      </w:r>
    </w:p>
    <w:p w14:paraId="0E4836A8" w14:textId="77777777" w:rsidR="005E36F0" w:rsidRPr="001F2600" w:rsidRDefault="005E36F0"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73749C4" w14:textId="22756FE7" w:rsidR="00E20868" w:rsidRPr="001F2600" w:rsidRDefault="005E36F0" w:rsidP="005E36F0">
      <w:pPr>
        <w:pStyle w:val="ListParagraph"/>
        <w:tabs>
          <w:tab w:val="left" w:pos="1440"/>
        </w:tabs>
        <w:snapToGrid w:val="0"/>
        <w:spacing w:line="360" w:lineRule="auto"/>
        <w:ind w:leftChars="0" w:left="0"/>
        <w:jc w:val="both"/>
        <w:rPr>
          <w:rFonts w:ascii="Times New Roman" w:eastAsia="PMingLiU" w:hAnsi="Times New Roman"/>
          <w:sz w:val="28"/>
          <w:szCs w:val="28"/>
        </w:rPr>
      </w:pPr>
      <w:r>
        <w:rPr>
          <w:rFonts w:ascii="Times New Roman" w:eastAsia="PMingLiU" w:hAnsi="Times New Roman"/>
          <w:sz w:val="28"/>
          <w:szCs w:val="28"/>
        </w:rPr>
        <w:tab/>
      </w:r>
      <w:r w:rsidR="00E20868" w:rsidRPr="001F2600">
        <w:rPr>
          <w:rFonts w:ascii="Times New Roman" w:eastAsia="PMingLiU" w:hAnsi="Times New Roman"/>
          <w:sz w:val="28"/>
          <w:szCs w:val="28"/>
        </w:rPr>
        <w:t>HK$18,803.10 x 1.15 x 8 months = HK$172,989.00</w:t>
      </w:r>
    </w:p>
    <w:p w14:paraId="5F15AF48" w14:textId="77777777" w:rsidR="00E20868" w:rsidRPr="001F2600" w:rsidRDefault="00E20868"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F23725" w14:textId="77777777" w:rsidR="00E20868" w:rsidRPr="005E36F0" w:rsidRDefault="00E20868" w:rsidP="005E36F0">
      <w:pPr>
        <w:pStyle w:val="ListParagraph"/>
        <w:keepNext/>
        <w:keepLines/>
        <w:widowControl w:val="0"/>
        <w:tabs>
          <w:tab w:val="left" w:pos="1440"/>
        </w:tabs>
        <w:snapToGrid w:val="0"/>
        <w:spacing w:line="360" w:lineRule="auto"/>
        <w:ind w:leftChars="0" w:left="0"/>
        <w:jc w:val="both"/>
        <w:rPr>
          <w:rFonts w:ascii="Times New Roman" w:eastAsia="PMingLiU" w:hAnsi="Times New Roman"/>
          <w:i/>
          <w:sz w:val="28"/>
          <w:szCs w:val="28"/>
        </w:rPr>
      </w:pPr>
      <w:r w:rsidRPr="005E36F0">
        <w:rPr>
          <w:rFonts w:ascii="Times New Roman" w:eastAsia="PMingLiU" w:hAnsi="Times New Roman"/>
          <w:i/>
          <w:sz w:val="28"/>
          <w:szCs w:val="28"/>
        </w:rPr>
        <w:lastRenderedPageBreak/>
        <w:t>Future loss of earnings</w:t>
      </w:r>
    </w:p>
    <w:p w14:paraId="69629F46" w14:textId="77777777" w:rsidR="005E36F0" w:rsidRDefault="005E36F0" w:rsidP="005E36F0">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4B69D1DF" w14:textId="71D73D96" w:rsidR="00E20868" w:rsidRPr="001F2600" w:rsidRDefault="00E20868" w:rsidP="005E36F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does not claim any future loss of earnings.  In any event, based upon my findings, there cannot be any future loss of earnings.</w:t>
      </w:r>
    </w:p>
    <w:p w14:paraId="35A526FD" w14:textId="77777777" w:rsidR="00E20868" w:rsidRPr="001F2600" w:rsidRDefault="00E20868"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1BD57C9F" w14:textId="7C057FF9" w:rsidR="00E20868" w:rsidRPr="005E36F0" w:rsidRDefault="00E20868" w:rsidP="005E36F0">
      <w:pPr>
        <w:pStyle w:val="ListParagraph"/>
        <w:tabs>
          <w:tab w:val="left" w:pos="1440"/>
        </w:tabs>
        <w:snapToGrid w:val="0"/>
        <w:spacing w:line="360" w:lineRule="auto"/>
        <w:ind w:leftChars="0" w:left="0"/>
        <w:jc w:val="both"/>
        <w:rPr>
          <w:rFonts w:ascii="Times New Roman" w:eastAsia="PMingLiU" w:hAnsi="Times New Roman"/>
          <w:i/>
          <w:sz w:val="28"/>
          <w:szCs w:val="28"/>
        </w:rPr>
      </w:pPr>
      <w:r w:rsidRPr="005E36F0">
        <w:rPr>
          <w:rFonts w:ascii="Times New Roman" w:eastAsia="PMingLiU" w:hAnsi="Times New Roman"/>
          <w:i/>
          <w:sz w:val="28"/>
          <w:szCs w:val="28"/>
        </w:rPr>
        <w:t xml:space="preserve">Loss of </w:t>
      </w:r>
      <w:r w:rsidR="005E36F0">
        <w:rPr>
          <w:rFonts w:ascii="Times New Roman" w:eastAsia="PMingLiU" w:hAnsi="Times New Roman"/>
          <w:i/>
          <w:sz w:val="28"/>
          <w:szCs w:val="28"/>
        </w:rPr>
        <w:t>r</w:t>
      </w:r>
      <w:r w:rsidRPr="005E36F0">
        <w:rPr>
          <w:rFonts w:ascii="Times New Roman" w:eastAsia="PMingLiU" w:hAnsi="Times New Roman"/>
          <w:i/>
          <w:sz w:val="28"/>
          <w:szCs w:val="28"/>
        </w:rPr>
        <w:t xml:space="preserve">etirement </w:t>
      </w:r>
      <w:r w:rsidR="005E36F0">
        <w:rPr>
          <w:rFonts w:ascii="Times New Roman" w:eastAsia="PMingLiU" w:hAnsi="Times New Roman"/>
          <w:i/>
          <w:sz w:val="28"/>
          <w:szCs w:val="28"/>
        </w:rPr>
        <w:t>b</w:t>
      </w:r>
      <w:r w:rsidRPr="005E36F0">
        <w:rPr>
          <w:rFonts w:ascii="Times New Roman" w:eastAsia="PMingLiU" w:hAnsi="Times New Roman"/>
          <w:i/>
          <w:sz w:val="28"/>
          <w:szCs w:val="28"/>
        </w:rPr>
        <w:t>enefits</w:t>
      </w:r>
    </w:p>
    <w:p w14:paraId="26B4D848" w14:textId="77777777" w:rsidR="005E36F0" w:rsidRDefault="005E36F0"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61CE1775" w14:textId="30D9984F" w:rsidR="00E20868" w:rsidRPr="001F2600" w:rsidRDefault="00E20868" w:rsidP="005E36F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This has been taken care of in the pre-trial loss of earnings.</w:t>
      </w:r>
    </w:p>
    <w:p w14:paraId="3A66BB2C" w14:textId="77777777" w:rsidR="00E20868" w:rsidRPr="001F2600" w:rsidRDefault="00E20868"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12274E65" w14:textId="77777777" w:rsidR="00E20868" w:rsidRPr="005E36F0" w:rsidRDefault="00E20868" w:rsidP="005E36F0">
      <w:pPr>
        <w:pStyle w:val="ListParagraph"/>
        <w:tabs>
          <w:tab w:val="left" w:pos="1440"/>
        </w:tabs>
        <w:snapToGrid w:val="0"/>
        <w:spacing w:line="360" w:lineRule="auto"/>
        <w:ind w:leftChars="0" w:left="0"/>
        <w:jc w:val="both"/>
        <w:rPr>
          <w:rFonts w:ascii="Times New Roman" w:eastAsia="PMingLiU" w:hAnsi="Times New Roman"/>
          <w:i/>
          <w:sz w:val="28"/>
          <w:szCs w:val="28"/>
        </w:rPr>
      </w:pPr>
      <w:r w:rsidRPr="005E36F0">
        <w:rPr>
          <w:rFonts w:ascii="Times New Roman" w:eastAsia="PMingLiU" w:hAnsi="Times New Roman"/>
          <w:i/>
          <w:sz w:val="28"/>
          <w:szCs w:val="28"/>
        </w:rPr>
        <w:t>Loss of earning capacity</w:t>
      </w:r>
    </w:p>
    <w:p w14:paraId="414DE97B" w14:textId="77777777" w:rsidR="005E36F0" w:rsidRDefault="005E36F0"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0DFE9871" w14:textId="005E6B7A" w:rsidR="00E20868" w:rsidRPr="001F2600" w:rsidRDefault="00E20868" w:rsidP="005E36F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claims HK$100,000.00 under this head.</w:t>
      </w:r>
    </w:p>
    <w:p w14:paraId="4F0DCFE9" w14:textId="77777777" w:rsidR="005E36F0" w:rsidRDefault="005E36F0" w:rsidP="005E36F0">
      <w:pPr>
        <w:pStyle w:val="ListParagraph"/>
        <w:tabs>
          <w:tab w:val="left" w:pos="1440"/>
        </w:tabs>
        <w:snapToGrid w:val="0"/>
        <w:spacing w:line="360" w:lineRule="auto"/>
        <w:ind w:leftChars="0" w:left="0"/>
        <w:jc w:val="both"/>
        <w:rPr>
          <w:rFonts w:ascii="Times New Roman" w:eastAsia="PMingLiU" w:hAnsi="Times New Roman"/>
          <w:sz w:val="28"/>
          <w:szCs w:val="28"/>
        </w:rPr>
      </w:pPr>
    </w:p>
    <w:p w14:paraId="37C04B30" w14:textId="464624E3" w:rsidR="00E20868" w:rsidRDefault="00E20868" w:rsidP="005E36F0">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As explained by by Lord Fraser in </w:t>
      </w:r>
      <w:r w:rsidRPr="001F2600">
        <w:rPr>
          <w:rFonts w:ascii="Times New Roman" w:eastAsia="PMingLiU" w:hAnsi="Times New Roman"/>
          <w:i/>
          <w:sz w:val="28"/>
          <w:szCs w:val="28"/>
        </w:rPr>
        <w:t>Chan Wai Tong v Li Ping Sum</w:t>
      </w:r>
      <w:r w:rsidRPr="001F2600">
        <w:rPr>
          <w:rFonts w:ascii="Times New Roman" w:eastAsia="PMingLiU" w:hAnsi="Times New Roman"/>
          <w:sz w:val="28"/>
          <w:szCs w:val="28"/>
          <w:vertAlign w:val="superscript"/>
        </w:rPr>
        <w:footnoteReference w:id="9"/>
      </w:r>
      <w:r w:rsidRPr="001F2600">
        <w:rPr>
          <w:rFonts w:ascii="Times New Roman" w:eastAsia="PMingLiU" w:hAnsi="Times New Roman"/>
          <w:sz w:val="28"/>
          <w:szCs w:val="28"/>
        </w:rPr>
        <w:t>, the award for loss of earning capacity is intended:</w:t>
      </w:r>
      <w:r w:rsidR="00C2687F">
        <w:rPr>
          <w:rFonts w:ascii="Times New Roman" w:eastAsia="PMingLiU" w:hAnsi="Times New Roman"/>
          <w:sz w:val="28"/>
          <w:szCs w:val="28"/>
        </w:rPr>
        <w:t>-</w:t>
      </w:r>
    </w:p>
    <w:p w14:paraId="0C020530" w14:textId="77777777" w:rsidR="00C2687F" w:rsidRPr="001F2600" w:rsidRDefault="00C2687F"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2C4B17D4" w14:textId="7E0627A3" w:rsidR="00C2687F" w:rsidRPr="00A0251E" w:rsidRDefault="00E20868" w:rsidP="00A0251E">
      <w:pPr>
        <w:tabs>
          <w:tab w:val="clear" w:pos="1440"/>
          <w:tab w:val="clear" w:pos="4320"/>
          <w:tab w:val="clear" w:pos="9072"/>
        </w:tabs>
        <w:snapToGrid/>
        <w:ind w:left="1440" w:right="749"/>
        <w:jc w:val="both"/>
        <w:rPr>
          <w:rFonts w:eastAsia="PMingLiU"/>
          <w:sz w:val="24"/>
          <w:szCs w:val="24"/>
        </w:rPr>
      </w:pPr>
      <w:r w:rsidRPr="00C2687F">
        <w:rPr>
          <w:rFonts w:eastAsia="PMingLiU"/>
          <w:sz w:val="24"/>
          <w:szCs w:val="24"/>
        </w:rPr>
        <w:t xml:space="preserve">“…… to cover the risk that, at some future date during the claimant’s working life, he will lose his employment and will then suffer financial loss because of his disadvantage in the labour market.  The Court has to evaluate the present value of that future risk – see </w:t>
      </w:r>
      <w:r w:rsidRPr="00C2687F">
        <w:rPr>
          <w:rFonts w:eastAsia="PMingLiU"/>
          <w:i/>
          <w:sz w:val="24"/>
          <w:szCs w:val="24"/>
        </w:rPr>
        <w:t>Moeliker v A Reyrolle &amp; Co Ltd</w:t>
      </w:r>
      <w:r w:rsidRPr="00C2687F">
        <w:rPr>
          <w:rFonts w:eastAsia="PMingLiU"/>
          <w:sz w:val="24"/>
          <w:szCs w:val="24"/>
        </w:rPr>
        <w:t xml:space="preserve"> [1977]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cases the degree of risk may vary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  Loss of an arm or a leg will have a much more serious effect upon the earning capacity of a labourer than on that of an accountant.”</w:t>
      </w:r>
    </w:p>
    <w:p w14:paraId="7FC27A85" w14:textId="38EE62A5" w:rsidR="00E20868" w:rsidRPr="001F2600"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lastRenderedPageBreak/>
        <w:t>P was in secure employment with a public authority, the risk of his losing his employment was negligible.  P’s early retirement is his own choice.  In my judgment, there is no evidence justifying an award under this head in this case.  I refuse P’s claim under this head.</w:t>
      </w:r>
    </w:p>
    <w:p w14:paraId="62E32F0F" w14:textId="77777777" w:rsidR="00E20868" w:rsidRPr="001F2600" w:rsidRDefault="00E20868"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40913E45"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r w:rsidRPr="00C2687F">
        <w:rPr>
          <w:rFonts w:ascii="Times New Roman" w:eastAsia="PMingLiU" w:hAnsi="Times New Roman"/>
          <w:i/>
          <w:sz w:val="28"/>
          <w:szCs w:val="28"/>
        </w:rPr>
        <w:t>Special damages</w:t>
      </w:r>
    </w:p>
    <w:p w14:paraId="756715B9" w14:textId="77777777" w:rsidR="00C2687F" w:rsidRDefault="00C2687F"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14BC3ABD" w14:textId="7E6423DE" w:rsidR="00E20868" w:rsidRPr="001F2600"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has only produced only one receipt dated 23</w:t>
      </w:r>
      <w:r w:rsidR="00C2687F">
        <w:rPr>
          <w:rFonts w:ascii="Times New Roman" w:eastAsia="PMingLiU" w:hAnsi="Times New Roman"/>
          <w:sz w:val="28"/>
          <w:szCs w:val="28"/>
        </w:rPr>
        <w:t xml:space="preserve"> October </w:t>
      </w:r>
      <w:r w:rsidRPr="001F2600">
        <w:rPr>
          <w:rFonts w:ascii="Times New Roman" w:eastAsia="PMingLiU" w:hAnsi="Times New Roman"/>
          <w:sz w:val="28"/>
          <w:szCs w:val="28"/>
        </w:rPr>
        <w:t xml:space="preserve">2018 showing that he incurred medical expenses in the sum of HK$400.00 for treatment of his back </w:t>
      </w:r>
      <w:r w:rsidRPr="001F2600">
        <w:rPr>
          <w:rFonts w:ascii="Times New Roman" w:eastAsia="PMingLiU" w:hAnsi="Times New Roman"/>
          <w:i/>
          <w:sz w:val="28"/>
          <w:szCs w:val="28"/>
        </w:rPr>
        <w:t xml:space="preserve">and left knee </w:t>
      </w:r>
      <w:r w:rsidRPr="001F2600">
        <w:rPr>
          <w:rFonts w:ascii="Times New Roman" w:eastAsia="PMingLiU" w:hAnsi="Times New Roman"/>
          <w:sz w:val="28"/>
          <w:szCs w:val="28"/>
        </w:rPr>
        <w:t>(which was not caused by or related to the accident).  Apart from this, P has not produced any document in support of his claim for special damages.</w:t>
      </w:r>
    </w:p>
    <w:p w14:paraId="142619B6" w14:textId="77777777" w:rsidR="00E20868" w:rsidRPr="001F2600" w:rsidRDefault="00E20868"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14B525AC" w14:textId="77777777" w:rsidR="00E20868" w:rsidRPr="001F2600"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D offers a sum of HK$8,000.00 under this head.  In my view, while P has not produced any satisfactory documentary evidence in support of his claim for special damages, this is indeed a generous offer.</w:t>
      </w:r>
    </w:p>
    <w:p w14:paraId="04730710"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4BE2A08B"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r w:rsidRPr="00C2687F">
        <w:rPr>
          <w:rFonts w:ascii="Times New Roman" w:eastAsia="PMingLiU" w:hAnsi="Times New Roman"/>
          <w:i/>
          <w:sz w:val="28"/>
          <w:szCs w:val="28"/>
        </w:rPr>
        <w:t>Future medical expenses</w:t>
      </w:r>
    </w:p>
    <w:p w14:paraId="123CE8EA" w14:textId="77777777" w:rsidR="00C2687F" w:rsidRDefault="00C2687F"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39877E71" w14:textId="7CC44FF8" w:rsidR="00E20868" w:rsidRPr="001F2600"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P has no claim under this head.</w:t>
      </w:r>
    </w:p>
    <w:p w14:paraId="1E0A96E9"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174C24AA"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r w:rsidRPr="00C2687F">
        <w:rPr>
          <w:rFonts w:ascii="Times New Roman" w:eastAsia="PMingLiU" w:hAnsi="Times New Roman"/>
          <w:i/>
          <w:sz w:val="28"/>
          <w:szCs w:val="28"/>
        </w:rPr>
        <w:t>Summary of the assessment</w:t>
      </w:r>
    </w:p>
    <w:p w14:paraId="5F275430" w14:textId="77777777" w:rsidR="00E20868" w:rsidRPr="00C2687F" w:rsidRDefault="00E20868" w:rsidP="00C2687F">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02D5ABC1" w14:textId="2367265F" w:rsidR="00E20868"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To summar</w:t>
      </w:r>
      <w:r w:rsidR="00C2687F">
        <w:rPr>
          <w:rFonts w:ascii="Times New Roman" w:eastAsia="PMingLiU" w:hAnsi="Times New Roman"/>
          <w:sz w:val="28"/>
          <w:szCs w:val="28"/>
        </w:rPr>
        <w:t>ize, the picture is as follows:-</w:t>
      </w:r>
    </w:p>
    <w:p w14:paraId="4737BD8A" w14:textId="77777777" w:rsidR="00C2687F" w:rsidRPr="001F2600" w:rsidRDefault="00C2687F"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171"/>
      </w:tblGrid>
      <w:tr w:rsidR="00E20868" w:rsidRPr="001F2600" w14:paraId="0D14A40B" w14:textId="77777777" w:rsidTr="00C2687F">
        <w:tc>
          <w:tcPr>
            <w:tcW w:w="3690" w:type="dxa"/>
            <w:shd w:val="clear" w:color="auto" w:fill="auto"/>
          </w:tcPr>
          <w:p w14:paraId="5A2AB752"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PSLA</w:t>
            </w:r>
          </w:p>
        </w:tc>
        <w:tc>
          <w:tcPr>
            <w:tcW w:w="3171" w:type="dxa"/>
            <w:shd w:val="clear" w:color="auto" w:fill="auto"/>
          </w:tcPr>
          <w:p w14:paraId="33C7A513"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HK$39,000.00</w:t>
            </w:r>
          </w:p>
        </w:tc>
      </w:tr>
      <w:tr w:rsidR="00E20868" w:rsidRPr="001F2600" w14:paraId="224C1F33" w14:textId="77777777" w:rsidTr="00C2687F">
        <w:tc>
          <w:tcPr>
            <w:tcW w:w="3690" w:type="dxa"/>
            <w:shd w:val="clear" w:color="auto" w:fill="auto"/>
          </w:tcPr>
          <w:p w14:paraId="6BE6012D"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Pre-trial loss of earnings</w:t>
            </w:r>
          </w:p>
        </w:tc>
        <w:tc>
          <w:tcPr>
            <w:tcW w:w="3171" w:type="dxa"/>
            <w:shd w:val="clear" w:color="auto" w:fill="auto"/>
          </w:tcPr>
          <w:p w14:paraId="71C80A9D"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HK$172,989.00</w:t>
            </w:r>
          </w:p>
        </w:tc>
      </w:tr>
      <w:tr w:rsidR="00E20868" w:rsidRPr="001F2600" w14:paraId="0F7D2084" w14:textId="77777777" w:rsidTr="00C2687F">
        <w:tc>
          <w:tcPr>
            <w:tcW w:w="3690" w:type="dxa"/>
            <w:shd w:val="clear" w:color="auto" w:fill="auto"/>
          </w:tcPr>
          <w:p w14:paraId="5D55AC3C"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Future loss of earnings</w:t>
            </w:r>
          </w:p>
        </w:tc>
        <w:tc>
          <w:tcPr>
            <w:tcW w:w="3171" w:type="dxa"/>
            <w:shd w:val="clear" w:color="auto" w:fill="auto"/>
          </w:tcPr>
          <w:p w14:paraId="3ABD694A"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w:t>
            </w:r>
          </w:p>
        </w:tc>
      </w:tr>
      <w:tr w:rsidR="00E20868" w:rsidRPr="001F2600" w14:paraId="4AFF4D69" w14:textId="77777777" w:rsidTr="00C2687F">
        <w:tc>
          <w:tcPr>
            <w:tcW w:w="3690" w:type="dxa"/>
            <w:shd w:val="clear" w:color="auto" w:fill="auto"/>
          </w:tcPr>
          <w:p w14:paraId="4E551941"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lastRenderedPageBreak/>
              <w:t>Loss of retirement benefits</w:t>
            </w:r>
          </w:p>
        </w:tc>
        <w:tc>
          <w:tcPr>
            <w:tcW w:w="3171" w:type="dxa"/>
            <w:shd w:val="clear" w:color="auto" w:fill="auto"/>
          </w:tcPr>
          <w:p w14:paraId="31B6C062"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(Included in the Pre-trial loss of earnings)</w:t>
            </w:r>
          </w:p>
        </w:tc>
      </w:tr>
      <w:tr w:rsidR="00E20868" w:rsidRPr="001F2600" w14:paraId="41798D8E" w14:textId="77777777" w:rsidTr="00C2687F">
        <w:tc>
          <w:tcPr>
            <w:tcW w:w="3690" w:type="dxa"/>
            <w:shd w:val="clear" w:color="auto" w:fill="auto"/>
          </w:tcPr>
          <w:p w14:paraId="3F499EDE"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Loss of earning capacity</w:t>
            </w:r>
          </w:p>
        </w:tc>
        <w:tc>
          <w:tcPr>
            <w:tcW w:w="3171" w:type="dxa"/>
            <w:shd w:val="clear" w:color="auto" w:fill="auto"/>
          </w:tcPr>
          <w:p w14:paraId="06608FCE"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Nil</w:t>
            </w:r>
          </w:p>
        </w:tc>
      </w:tr>
      <w:tr w:rsidR="00E20868" w:rsidRPr="001F2600" w14:paraId="196DCC8B" w14:textId="77777777" w:rsidTr="00C2687F">
        <w:tc>
          <w:tcPr>
            <w:tcW w:w="3690" w:type="dxa"/>
            <w:shd w:val="clear" w:color="auto" w:fill="auto"/>
          </w:tcPr>
          <w:p w14:paraId="6F385182"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Special damages</w:t>
            </w:r>
          </w:p>
        </w:tc>
        <w:tc>
          <w:tcPr>
            <w:tcW w:w="3171" w:type="dxa"/>
            <w:shd w:val="clear" w:color="auto" w:fill="auto"/>
          </w:tcPr>
          <w:p w14:paraId="5E9BC8A8"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HK$8,000.00</w:t>
            </w:r>
          </w:p>
        </w:tc>
      </w:tr>
      <w:tr w:rsidR="00E20868" w:rsidRPr="001F2600" w14:paraId="35C8EE41" w14:textId="77777777" w:rsidTr="00C2687F">
        <w:tc>
          <w:tcPr>
            <w:tcW w:w="3690" w:type="dxa"/>
            <w:shd w:val="clear" w:color="auto" w:fill="auto"/>
          </w:tcPr>
          <w:p w14:paraId="244CBF79"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Future medical expenses</w:t>
            </w:r>
          </w:p>
        </w:tc>
        <w:tc>
          <w:tcPr>
            <w:tcW w:w="3171" w:type="dxa"/>
            <w:shd w:val="clear" w:color="auto" w:fill="auto"/>
          </w:tcPr>
          <w:p w14:paraId="2F5A49AB"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w:t>
            </w:r>
          </w:p>
        </w:tc>
      </w:tr>
      <w:tr w:rsidR="00E20868" w:rsidRPr="001F2600" w14:paraId="37928957" w14:textId="77777777" w:rsidTr="00C2687F">
        <w:tc>
          <w:tcPr>
            <w:tcW w:w="3690" w:type="dxa"/>
            <w:shd w:val="clear" w:color="auto" w:fill="auto"/>
          </w:tcPr>
          <w:p w14:paraId="7868F1E0" w14:textId="44D934EF"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Less</w:t>
            </w:r>
            <w:r w:rsidR="00A0251E">
              <w:rPr>
                <w:rFonts w:eastAsia="PMingLiU"/>
              </w:rPr>
              <w:t>:</w:t>
            </w:r>
            <w:r w:rsidRPr="001F2600">
              <w:rPr>
                <w:rFonts w:eastAsia="PMingLiU"/>
              </w:rPr>
              <w:t xml:space="preserve"> Employees’ compensation received by P</w:t>
            </w:r>
          </w:p>
        </w:tc>
        <w:tc>
          <w:tcPr>
            <w:tcW w:w="3171" w:type="dxa"/>
            <w:shd w:val="clear" w:color="auto" w:fill="auto"/>
          </w:tcPr>
          <w:p w14:paraId="6D141C67"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(HK$320,274.87)</w:t>
            </w:r>
          </w:p>
        </w:tc>
      </w:tr>
      <w:tr w:rsidR="00E20868" w:rsidRPr="001F2600" w14:paraId="7735761E" w14:textId="77777777" w:rsidTr="00C2687F">
        <w:tc>
          <w:tcPr>
            <w:tcW w:w="3690" w:type="dxa"/>
            <w:shd w:val="clear" w:color="auto" w:fill="auto"/>
          </w:tcPr>
          <w:p w14:paraId="0BAB9411" w14:textId="77777777" w:rsidR="00E20868" w:rsidRPr="001F2600" w:rsidRDefault="00E20868" w:rsidP="00C2687F">
            <w:pPr>
              <w:tabs>
                <w:tab w:val="clear" w:pos="1440"/>
                <w:tab w:val="clear" w:pos="4320"/>
                <w:tab w:val="clear" w:pos="9072"/>
              </w:tabs>
              <w:snapToGrid/>
              <w:spacing w:line="360" w:lineRule="auto"/>
              <w:rPr>
                <w:rFonts w:eastAsia="PMingLiU"/>
              </w:rPr>
            </w:pPr>
            <w:r w:rsidRPr="001F2600">
              <w:rPr>
                <w:rFonts w:eastAsia="PMingLiU"/>
              </w:rPr>
              <w:t>TOTAL</w:t>
            </w:r>
          </w:p>
        </w:tc>
        <w:tc>
          <w:tcPr>
            <w:tcW w:w="3171" w:type="dxa"/>
            <w:shd w:val="clear" w:color="auto" w:fill="auto"/>
          </w:tcPr>
          <w:p w14:paraId="505C1243" w14:textId="77777777" w:rsidR="00E20868" w:rsidRPr="001F2600" w:rsidRDefault="00E20868" w:rsidP="00C2687F">
            <w:pPr>
              <w:tabs>
                <w:tab w:val="clear" w:pos="1440"/>
                <w:tab w:val="clear" w:pos="4320"/>
                <w:tab w:val="clear" w:pos="9072"/>
              </w:tabs>
              <w:snapToGrid/>
              <w:spacing w:line="360" w:lineRule="auto"/>
              <w:rPr>
                <w:rFonts w:eastAsia="PMingLiU"/>
                <w:u w:val="double"/>
              </w:rPr>
            </w:pPr>
            <w:r w:rsidRPr="001F2600">
              <w:rPr>
                <w:rFonts w:eastAsia="PMingLiU"/>
                <w:u w:val="double"/>
              </w:rPr>
              <w:t>- HK$100,285.87</w:t>
            </w:r>
          </w:p>
        </w:tc>
      </w:tr>
    </w:tbl>
    <w:p w14:paraId="59015EAC" w14:textId="77777777" w:rsidR="00E20868" w:rsidRPr="001F2600" w:rsidRDefault="00E20868" w:rsidP="00C2687F">
      <w:pPr>
        <w:pStyle w:val="ListParagraph"/>
        <w:tabs>
          <w:tab w:val="left" w:pos="1440"/>
        </w:tabs>
        <w:snapToGrid w:val="0"/>
        <w:spacing w:line="360" w:lineRule="auto"/>
        <w:ind w:leftChars="0" w:left="0"/>
        <w:jc w:val="both"/>
        <w:rPr>
          <w:rFonts w:ascii="Times New Roman" w:eastAsia="PMingLiU" w:hAnsi="Times New Roman"/>
          <w:sz w:val="28"/>
          <w:szCs w:val="28"/>
        </w:rPr>
      </w:pPr>
    </w:p>
    <w:p w14:paraId="2499DD67" w14:textId="5E4B4FFE" w:rsidR="00E20868" w:rsidRPr="001F2600" w:rsidRDefault="00E20868" w:rsidP="00C2687F">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Counsel for D has drawn my attention to </w:t>
      </w:r>
      <w:r w:rsidRPr="001F2600">
        <w:rPr>
          <w:rFonts w:ascii="Times New Roman" w:eastAsia="PMingLiU" w:hAnsi="Times New Roman"/>
          <w:i/>
          <w:sz w:val="28"/>
          <w:szCs w:val="28"/>
        </w:rPr>
        <w:t>Ho Wan Yung v A.S. Watson &amp; Company, Limited</w:t>
      </w:r>
      <w:r w:rsidRPr="001F2600">
        <w:rPr>
          <w:rFonts w:ascii="Times New Roman" w:eastAsia="PMingLiU" w:hAnsi="Times New Roman"/>
          <w:sz w:val="28"/>
          <w:szCs w:val="28"/>
          <w:vertAlign w:val="superscript"/>
        </w:rPr>
        <w:footnoteReference w:id="10"/>
      </w:r>
      <w:r w:rsidRPr="001F2600">
        <w:rPr>
          <w:rFonts w:ascii="Times New Roman" w:eastAsia="PMingLiU" w:hAnsi="Times New Roman"/>
          <w:sz w:val="28"/>
          <w:szCs w:val="28"/>
        </w:rPr>
        <w:t>, in which Fok J (as he then was) found after trial that the defendant in that case was liable to the plaintiff in negligence with no contributory negligence on the part of the plaintiff.  However, the learned judge held that the total amount of damages in that case should only be in the sum of HK$268,486.50 plus interest, which was less than the amount of employees’ compensation of HK$366,510.39 already received by the plaintiff.  In the circumstances, the learned judge dismissed the plaintiff’s action and made an order that the plaintiff should pay the defendant’s costs of the action, to be taxed if not agreed.</w:t>
      </w:r>
    </w:p>
    <w:p w14:paraId="3DCF87FE" w14:textId="77777777" w:rsidR="00E20868" w:rsidRPr="001F2600" w:rsidRDefault="00E20868" w:rsidP="0053613E">
      <w:pPr>
        <w:pStyle w:val="ListParagraph"/>
        <w:tabs>
          <w:tab w:val="left" w:pos="1440"/>
        </w:tabs>
        <w:snapToGrid w:val="0"/>
        <w:spacing w:line="360" w:lineRule="auto"/>
        <w:ind w:leftChars="0" w:left="0"/>
        <w:jc w:val="both"/>
        <w:rPr>
          <w:rFonts w:ascii="Times New Roman" w:eastAsia="PMingLiU" w:hAnsi="Times New Roman"/>
          <w:sz w:val="28"/>
          <w:szCs w:val="28"/>
        </w:rPr>
      </w:pPr>
    </w:p>
    <w:p w14:paraId="5DA0F15D" w14:textId="77777777" w:rsidR="00E20868" w:rsidRPr="001F2600" w:rsidRDefault="00E20868" w:rsidP="0053613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In this case, although judgment on liability has been entered by consent, the quantum of damages as assessed by this court is less than the employees’ compensation already received by P.  In the light of </w:t>
      </w:r>
      <w:r w:rsidRPr="001F2600">
        <w:rPr>
          <w:rFonts w:ascii="Times New Roman" w:eastAsia="PMingLiU" w:hAnsi="Times New Roman"/>
          <w:i/>
          <w:sz w:val="28"/>
          <w:szCs w:val="28"/>
        </w:rPr>
        <w:t>Ho Wan Yung</w:t>
      </w:r>
      <w:r w:rsidRPr="001F2600">
        <w:rPr>
          <w:rFonts w:ascii="Times New Roman" w:eastAsia="PMingLiU" w:hAnsi="Times New Roman"/>
          <w:sz w:val="28"/>
          <w:szCs w:val="28"/>
        </w:rPr>
        <w:t>, there should be no award in favour of P.</w:t>
      </w:r>
    </w:p>
    <w:p w14:paraId="6512D71F" w14:textId="77777777" w:rsidR="0053613E" w:rsidRDefault="0053613E" w:rsidP="0053613E">
      <w:pPr>
        <w:pStyle w:val="ListParagraph"/>
        <w:tabs>
          <w:tab w:val="left" w:pos="1440"/>
        </w:tabs>
        <w:snapToGrid w:val="0"/>
        <w:spacing w:line="360" w:lineRule="auto"/>
        <w:ind w:leftChars="0" w:left="0"/>
        <w:jc w:val="both"/>
        <w:rPr>
          <w:rFonts w:ascii="Times New Roman" w:eastAsia="PMingLiU" w:hAnsi="Times New Roman"/>
          <w:i/>
          <w:sz w:val="28"/>
          <w:szCs w:val="28"/>
        </w:rPr>
      </w:pPr>
    </w:p>
    <w:p w14:paraId="160DBB1D" w14:textId="74AE7D89" w:rsidR="00E20868" w:rsidRPr="0053613E" w:rsidRDefault="00E20868" w:rsidP="0053613E">
      <w:pPr>
        <w:pStyle w:val="ListParagraph"/>
        <w:keepNext/>
        <w:keepLines/>
        <w:widowControl w:val="0"/>
        <w:tabs>
          <w:tab w:val="left" w:pos="1440"/>
        </w:tabs>
        <w:snapToGrid w:val="0"/>
        <w:spacing w:line="360" w:lineRule="auto"/>
        <w:ind w:leftChars="0" w:left="0"/>
        <w:jc w:val="both"/>
        <w:rPr>
          <w:rFonts w:ascii="Times New Roman" w:eastAsia="PMingLiU" w:hAnsi="Times New Roman"/>
          <w:i/>
          <w:sz w:val="28"/>
          <w:szCs w:val="28"/>
        </w:rPr>
      </w:pPr>
      <w:r w:rsidRPr="0053613E">
        <w:rPr>
          <w:rFonts w:ascii="Times New Roman" w:eastAsia="PMingLiU" w:hAnsi="Times New Roman"/>
          <w:i/>
          <w:sz w:val="28"/>
          <w:szCs w:val="28"/>
        </w:rPr>
        <w:lastRenderedPageBreak/>
        <w:t>DISPOSITION</w:t>
      </w:r>
    </w:p>
    <w:p w14:paraId="27D00308" w14:textId="77777777" w:rsidR="00E20868" w:rsidRPr="001F2600" w:rsidRDefault="00E20868" w:rsidP="0053613E">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72111CED" w14:textId="77777777" w:rsidR="00E20868" w:rsidRPr="001F2600" w:rsidRDefault="00E20868" w:rsidP="0053613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I refuse to make any award in favour of P.</w:t>
      </w:r>
    </w:p>
    <w:p w14:paraId="158F93D5" w14:textId="77777777" w:rsidR="00E20868" w:rsidRPr="001F2600" w:rsidRDefault="00E20868" w:rsidP="0053613E">
      <w:pPr>
        <w:pStyle w:val="ListParagraph"/>
        <w:tabs>
          <w:tab w:val="left" w:pos="1440"/>
        </w:tabs>
        <w:snapToGrid w:val="0"/>
        <w:spacing w:line="360" w:lineRule="auto"/>
        <w:ind w:leftChars="0" w:left="0"/>
        <w:jc w:val="both"/>
        <w:rPr>
          <w:rFonts w:ascii="Times New Roman" w:eastAsia="PMingLiU" w:hAnsi="Times New Roman"/>
          <w:sz w:val="28"/>
          <w:szCs w:val="28"/>
        </w:rPr>
      </w:pPr>
    </w:p>
    <w:p w14:paraId="4026FCDD" w14:textId="77777777" w:rsidR="00E20868" w:rsidRPr="001F2600" w:rsidRDefault="00E20868" w:rsidP="0053613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 xml:space="preserve">Counsel for D submits that in the event that the total amount of damages is less than the amount of the employees’ compensation, costs of these proceeding should be paid by P to D.  Counsel for P does not dispute this.  There be a costs order </w:t>
      </w:r>
      <w:r w:rsidRPr="001F2600">
        <w:rPr>
          <w:rFonts w:ascii="Times New Roman" w:eastAsia="PMingLiU" w:hAnsi="Times New Roman"/>
          <w:i/>
          <w:sz w:val="28"/>
          <w:szCs w:val="28"/>
        </w:rPr>
        <w:t>nisi</w:t>
      </w:r>
      <w:r w:rsidRPr="001F2600">
        <w:rPr>
          <w:rFonts w:ascii="Times New Roman" w:eastAsia="PMingLiU" w:hAnsi="Times New Roman"/>
          <w:sz w:val="28"/>
          <w:szCs w:val="28"/>
        </w:rPr>
        <w:t xml:space="preserve"> that costs of these proceedings (including all costs reserved) be to D, with a certificate for counsel, to be taxed if not agreed.  P’s own costs be taxed in accordance with the Legal Aid Regulations.</w:t>
      </w:r>
    </w:p>
    <w:p w14:paraId="3A3D8FC6" w14:textId="77777777" w:rsidR="0053613E" w:rsidRDefault="0053613E" w:rsidP="0053613E">
      <w:pPr>
        <w:pStyle w:val="ListParagraph"/>
        <w:tabs>
          <w:tab w:val="left" w:pos="1440"/>
        </w:tabs>
        <w:snapToGrid w:val="0"/>
        <w:spacing w:line="360" w:lineRule="auto"/>
        <w:ind w:leftChars="0" w:left="0"/>
        <w:jc w:val="both"/>
        <w:rPr>
          <w:rFonts w:ascii="Times New Roman" w:eastAsia="PMingLiU" w:hAnsi="Times New Roman"/>
          <w:sz w:val="28"/>
          <w:szCs w:val="28"/>
        </w:rPr>
      </w:pPr>
    </w:p>
    <w:p w14:paraId="32BF83C0" w14:textId="40F96251" w:rsidR="00E20868" w:rsidRPr="001F2600" w:rsidRDefault="00E20868" w:rsidP="0053613E">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1F2600">
        <w:rPr>
          <w:rFonts w:ascii="Times New Roman" w:eastAsia="PMingLiU" w:hAnsi="Times New Roman"/>
          <w:sz w:val="28"/>
          <w:szCs w:val="28"/>
        </w:rPr>
        <w:t>Lastly, it remains for me to thank counsel for the assistance rendered to the court.</w:t>
      </w:r>
    </w:p>
    <w:p w14:paraId="7F566415" w14:textId="7F5C6AFF" w:rsidR="00DB062A" w:rsidRPr="001F2600" w:rsidRDefault="00DB062A" w:rsidP="00C73BAD">
      <w:pPr>
        <w:pStyle w:val="normal2"/>
        <w:tabs>
          <w:tab w:val="clear" w:pos="1411"/>
          <w:tab w:val="clear" w:pos="4320"/>
          <w:tab w:val="clear" w:pos="9072"/>
        </w:tabs>
        <w:overflowPunct/>
        <w:autoSpaceDE/>
        <w:autoSpaceDN/>
        <w:jc w:val="left"/>
        <w:rPr>
          <w:rFonts w:eastAsia="PMingLiU"/>
          <w:caps w:val="0"/>
        </w:rPr>
      </w:pPr>
    </w:p>
    <w:p w14:paraId="1781B971" w14:textId="6726E6AB" w:rsidR="00DB062A" w:rsidRPr="001F2600" w:rsidRDefault="00DB062A" w:rsidP="00C73BAD">
      <w:pPr>
        <w:pStyle w:val="normal2"/>
        <w:tabs>
          <w:tab w:val="clear" w:pos="1411"/>
          <w:tab w:val="clear" w:pos="4320"/>
          <w:tab w:val="clear" w:pos="9072"/>
        </w:tabs>
        <w:overflowPunct/>
        <w:autoSpaceDE/>
        <w:autoSpaceDN/>
        <w:jc w:val="left"/>
        <w:rPr>
          <w:rFonts w:eastAsia="PMingLiU"/>
          <w:caps w:val="0"/>
        </w:rPr>
      </w:pPr>
    </w:p>
    <w:p w14:paraId="5A6C0962" w14:textId="77777777" w:rsidR="00DB062A" w:rsidRPr="001F2600" w:rsidRDefault="00DB062A" w:rsidP="00C73BAD">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1F2600" w:rsidRDefault="00C170B4" w:rsidP="00C73BAD">
      <w:pPr>
        <w:tabs>
          <w:tab w:val="clear" w:pos="4320"/>
          <w:tab w:val="clear" w:pos="9072"/>
        </w:tabs>
        <w:snapToGrid/>
        <w:spacing w:line="360" w:lineRule="auto"/>
        <w:rPr>
          <w:rFonts w:eastAsia="PMingLiU"/>
        </w:rPr>
      </w:pPr>
    </w:p>
    <w:p w14:paraId="4F235712" w14:textId="1D23E52B" w:rsidR="00C170B4" w:rsidRPr="001F2600" w:rsidRDefault="00C170B4" w:rsidP="00C73BAD">
      <w:pPr>
        <w:tabs>
          <w:tab w:val="clear" w:pos="1440"/>
          <w:tab w:val="clear" w:pos="4320"/>
          <w:tab w:val="clear" w:pos="9072"/>
          <w:tab w:val="center" w:pos="6440"/>
        </w:tabs>
        <w:snapToGrid/>
        <w:rPr>
          <w:rFonts w:eastAsia="PMingLiU"/>
        </w:rPr>
      </w:pPr>
      <w:r w:rsidRPr="001F2600">
        <w:rPr>
          <w:rFonts w:eastAsia="PMingLiU"/>
        </w:rPr>
        <w:tab/>
        <w:t xml:space="preserve">( </w:t>
      </w:r>
      <w:r w:rsidR="007B2C6F" w:rsidRPr="001F2600">
        <w:rPr>
          <w:rFonts w:eastAsia="PMingLiU"/>
        </w:rPr>
        <w:t>MK Liu</w:t>
      </w:r>
      <w:r w:rsidR="00DB062A" w:rsidRPr="001F2600">
        <w:rPr>
          <w:rFonts w:eastAsia="PMingLiU"/>
        </w:rPr>
        <w:t xml:space="preserve"> </w:t>
      </w:r>
      <w:r w:rsidRPr="001F2600">
        <w:rPr>
          <w:rFonts w:eastAsia="PMingLiU"/>
        </w:rPr>
        <w:t>)</w:t>
      </w:r>
    </w:p>
    <w:p w14:paraId="19D01BFE" w14:textId="7237288A" w:rsidR="00C170B4" w:rsidRPr="001F2600" w:rsidRDefault="00C170B4" w:rsidP="00C73BAD">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1F2600">
        <w:rPr>
          <w:rFonts w:eastAsia="PMingLiU"/>
          <w:lang w:val="en-US"/>
        </w:rPr>
        <w:tab/>
      </w:r>
      <w:r w:rsidRPr="001F2600">
        <w:rPr>
          <w:rFonts w:eastAsia="PMingLiU"/>
          <w:lang w:val="en-US"/>
        </w:rPr>
        <w:tab/>
        <w:t>District Judge</w:t>
      </w:r>
    </w:p>
    <w:p w14:paraId="5FCE9991" w14:textId="08BF7905" w:rsidR="00C170B4" w:rsidRPr="001F2600" w:rsidRDefault="00C170B4" w:rsidP="00935C74">
      <w:pPr>
        <w:tabs>
          <w:tab w:val="clear" w:pos="4320"/>
          <w:tab w:val="clear" w:pos="9072"/>
        </w:tabs>
        <w:snapToGrid/>
        <w:jc w:val="both"/>
        <w:rPr>
          <w:rFonts w:eastAsia="PMingLiU"/>
        </w:rPr>
      </w:pPr>
    </w:p>
    <w:p w14:paraId="34925B55" w14:textId="77777777" w:rsidR="002A2B53" w:rsidRPr="001F2600" w:rsidRDefault="002A2B53" w:rsidP="00935C74">
      <w:pPr>
        <w:tabs>
          <w:tab w:val="clear" w:pos="4320"/>
          <w:tab w:val="clear" w:pos="9072"/>
        </w:tabs>
        <w:snapToGrid/>
        <w:jc w:val="both"/>
        <w:rPr>
          <w:rFonts w:eastAsia="PMingLiU"/>
        </w:rPr>
      </w:pPr>
    </w:p>
    <w:p w14:paraId="3A172475" w14:textId="5801AF29" w:rsidR="00140FB0" w:rsidRPr="001F2600" w:rsidRDefault="007B2C6F" w:rsidP="007928BC">
      <w:pPr>
        <w:jc w:val="both"/>
        <w:rPr>
          <w:rFonts w:eastAsia="PMingLiU"/>
        </w:rPr>
      </w:pPr>
      <w:r w:rsidRPr="001F2600">
        <w:rPr>
          <w:rFonts w:eastAsia="PMingLiU"/>
        </w:rPr>
        <w:t>Ms Phillis Loh</w:t>
      </w:r>
      <w:r w:rsidR="00140FB0" w:rsidRPr="001F2600">
        <w:rPr>
          <w:rFonts w:eastAsia="PMingLiU"/>
        </w:rPr>
        <w:t xml:space="preserve">, instructed by </w:t>
      </w:r>
      <w:r w:rsidRPr="001F2600">
        <w:rPr>
          <w:rFonts w:eastAsia="PMingLiU"/>
        </w:rPr>
        <w:t>Liu, Chan &amp; Lam</w:t>
      </w:r>
      <w:r w:rsidR="00140FB0" w:rsidRPr="001F2600">
        <w:rPr>
          <w:rFonts w:eastAsia="PMingLiU"/>
        </w:rPr>
        <w:t xml:space="preserve">, </w:t>
      </w:r>
      <w:r w:rsidRPr="001F2600">
        <w:rPr>
          <w:rFonts w:eastAsia="PMingLiU"/>
        </w:rPr>
        <w:t xml:space="preserve">assigned by the Director of Legal Aid, </w:t>
      </w:r>
      <w:r w:rsidR="00140FB0" w:rsidRPr="001F2600">
        <w:rPr>
          <w:rFonts w:eastAsia="PMingLiU"/>
        </w:rPr>
        <w:t>for the plaintiff</w:t>
      </w:r>
    </w:p>
    <w:p w14:paraId="6403C30B" w14:textId="77777777" w:rsidR="007928BC" w:rsidRPr="001F2600" w:rsidRDefault="007928BC" w:rsidP="007928BC">
      <w:pPr>
        <w:jc w:val="both"/>
        <w:rPr>
          <w:rFonts w:eastAsia="PMingLiU"/>
        </w:rPr>
      </w:pPr>
    </w:p>
    <w:p w14:paraId="15608533" w14:textId="6CBF5488" w:rsidR="00140FB0" w:rsidRPr="001F2600" w:rsidRDefault="00E20868" w:rsidP="00DA3578">
      <w:pPr>
        <w:jc w:val="both"/>
        <w:rPr>
          <w:rFonts w:eastAsia="PMingLiU"/>
        </w:rPr>
      </w:pPr>
      <w:r w:rsidRPr="001F2600">
        <w:rPr>
          <w:rFonts w:eastAsia="PMingLiU"/>
        </w:rPr>
        <w:t>Mr Daniel K</w:t>
      </w:r>
      <w:r w:rsidR="00A0251E">
        <w:rPr>
          <w:rFonts w:eastAsia="PMingLiU"/>
        </w:rPr>
        <w:t>.</w:t>
      </w:r>
      <w:r w:rsidRPr="001F2600">
        <w:rPr>
          <w:rFonts w:eastAsia="PMingLiU"/>
        </w:rPr>
        <w:t>K</w:t>
      </w:r>
      <w:r w:rsidR="00A0251E">
        <w:rPr>
          <w:rFonts w:eastAsia="PMingLiU"/>
        </w:rPr>
        <w:t>.</w:t>
      </w:r>
      <w:r w:rsidRPr="001F2600">
        <w:rPr>
          <w:rFonts w:eastAsia="PMingLiU"/>
        </w:rPr>
        <w:t xml:space="preserve"> Chan</w:t>
      </w:r>
      <w:r w:rsidR="00140FB0" w:rsidRPr="001F2600">
        <w:rPr>
          <w:rFonts w:eastAsia="PMingLiU"/>
        </w:rPr>
        <w:t xml:space="preserve">, instructed by </w:t>
      </w:r>
      <w:r w:rsidRPr="001F2600">
        <w:rPr>
          <w:rFonts w:eastAsia="PMingLiU"/>
        </w:rPr>
        <w:t>Deacons</w:t>
      </w:r>
      <w:r w:rsidR="00140FB0" w:rsidRPr="001F2600">
        <w:rPr>
          <w:rFonts w:eastAsia="PMingLiU"/>
        </w:rPr>
        <w:t>, for the defendant</w:t>
      </w:r>
    </w:p>
    <w:p w14:paraId="475A9197" w14:textId="54C01632" w:rsidR="00DA3578" w:rsidRPr="001F2600" w:rsidRDefault="00DA3578" w:rsidP="00DA3578">
      <w:pPr>
        <w:jc w:val="both"/>
        <w:rPr>
          <w:rFonts w:eastAsia="PMingLiU"/>
        </w:rPr>
      </w:pPr>
    </w:p>
    <w:p w14:paraId="68204E49" w14:textId="77777777" w:rsidR="00DA3578" w:rsidRPr="001F2600" w:rsidRDefault="00DA3578" w:rsidP="00DA3578">
      <w:pPr>
        <w:jc w:val="both"/>
        <w:rPr>
          <w:rFonts w:eastAsia="PMingLiU"/>
        </w:rPr>
      </w:pPr>
    </w:p>
    <w:sectPr w:rsidR="00DA3578" w:rsidRPr="001F2600"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11069" w14:textId="77777777" w:rsidR="00411F3F" w:rsidRDefault="00411F3F">
      <w:r>
        <w:separator/>
      </w:r>
    </w:p>
  </w:endnote>
  <w:endnote w:type="continuationSeparator" w:id="0">
    <w:p w14:paraId="4CECFCA6" w14:textId="77777777" w:rsidR="00411F3F" w:rsidRDefault="0041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AF0D59" w:rsidRDefault="00AF0D59">
    <w:pPr>
      <w:pStyle w:val="Footer"/>
      <w:framePr w:wrap="auto" w:vAnchor="text" w:hAnchor="margin" w:xAlign="right" w:y="1"/>
      <w:rPr>
        <w:rStyle w:val="PageNumber"/>
      </w:rPr>
    </w:pPr>
  </w:p>
  <w:p w14:paraId="4DFDFAA5" w14:textId="77777777" w:rsidR="00AF0D59" w:rsidRDefault="00AF0D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DD49F1" w14:textId="77777777" w:rsidR="00411F3F" w:rsidRDefault="00411F3F">
      <w:r>
        <w:separator/>
      </w:r>
    </w:p>
  </w:footnote>
  <w:footnote w:type="continuationSeparator" w:id="0">
    <w:p w14:paraId="38040285" w14:textId="77777777" w:rsidR="00411F3F" w:rsidRDefault="00411F3F">
      <w:r>
        <w:continuationSeparator/>
      </w:r>
    </w:p>
  </w:footnote>
  <w:footnote w:id="1">
    <w:p w14:paraId="782E31F1" w14:textId="3DCB6699" w:rsidR="00AF0D59" w:rsidRDefault="00AF0D59" w:rsidP="006D56D7">
      <w:pPr>
        <w:pStyle w:val="FootnoteText"/>
        <w:jc w:val="both"/>
      </w:pPr>
      <w:r>
        <w:rPr>
          <w:rStyle w:val="FootnoteReference"/>
        </w:rPr>
        <w:footnoteRef/>
      </w:r>
      <w:r>
        <w:t xml:space="preserve"> </w:t>
      </w:r>
      <w:r>
        <w:rPr>
          <w:rFonts w:hint="eastAsia"/>
        </w:rPr>
        <w:t>[</w:t>
      </w:r>
      <w:r>
        <w:t>2009] 5 HKLRD 513</w:t>
      </w:r>
    </w:p>
  </w:footnote>
  <w:footnote w:id="2">
    <w:p w14:paraId="1F3ED88C" w14:textId="264240D3" w:rsidR="00AF0D59" w:rsidRDefault="00AF0D59" w:rsidP="00E20868">
      <w:pPr>
        <w:pStyle w:val="FootnoteText"/>
      </w:pPr>
      <w:r>
        <w:rPr>
          <w:rStyle w:val="FootnoteReference"/>
        </w:rPr>
        <w:footnoteRef/>
      </w:r>
      <w:r>
        <w:t xml:space="preserve"> </w:t>
      </w:r>
      <w:r w:rsidRPr="00E1305C">
        <w:t>HCPI 282/2009</w:t>
      </w:r>
      <w:r>
        <w:t xml:space="preserve">, </w:t>
      </w:r>
      <w:r w:rsidRPr="00E1305C">
        <w:t>19 May 2011 and 29 July 2011</w:t>
      </w:r>
    </w:p>
  </w:footnote>
  <w:footnote w:id="3">
    <w:p w14:paraId="49063F36" w14:textId="434E6725" w:rsidR="00AF0D59" w:rsidRDefault="00AF0D59" w:rsidP="00E20868">
      <w:pPr>
        <w:pStyle w:val="FootnoteText"/>
      </w:pPr>
      <w:r>
        <w:rPr>
          <w:rStyle w:val="FootnoteReference"/>
        </w:rPr>
        <w:footnoteRef/>
      </w:r>
      <w:r>
        <w:rPr>
          <w:rFonts w:hint="eastAsia"/>
        </w:rPr>
        <w:t xml:space="preserve"> [2008] 5 HKLRD 210</w:t>
      </w:r>
    </w:p>
  </w:footnote>
  <w:footnote w:id="4">
    <w:p w14:paraId="0FB3D7FB" w14:textId="77777777" w:rsidR="00AF0D59" w:rsidRPr="00937252" w:rsidRDefault="00AF0D59" w:rsidP="00065E7D">
      <w:pPr>
        <w:pStyle w:val="FootnoteText"/>
        <w:ind w:left="180" w:hanging="180"/>
        <w:jc w:val="both"/>
      </w:pPr>
      <w:r>
        <w:rPr>
          <w:rStyle w:val="FootnoteReference"/>
        </w:rPr>
        <w:footnoteRef/>
      </w:r>
      <w:r>
        <w:t xml:space="preserve"> </w:t>
      </w:r>
      <w:r>
        <w:rPr>
          <w:rFonts w:hint="eastAsia"/>
        </w:rPr>
        <w:t xml:space="preserve"> </w:t>
      </w:r>
      <w:r w:rsidRPr="00937252">
        <w:rPr>
          <w:i/>
        </w:rPr>
        <w:t>Lai Ching v Wong Chiu Kwai t/a Wing Lai and/or Wing Lai Arts Jewellery</w:t>
      </w:r>
      <w:r>
        <w:t xml:space="preserve"> [1999] HKLRD A12 (12/06/1998); </w:t>
      </w:r>
      <w:r w:rsidRPr="00937252">
        <w:rPr>
          <w:i/>
        </w:rPr>
        <w:t>Yau Shui M</w:t>
      </w:r>
      <w:r>
        <w:rPr>
          <w:i/>
        </w:rPr>
        <w:t xml:space="preserve">ing v Excellent Development Ltd </w:t>
      </w:r>
      <w:r w:rsidRPr="00937252">
        <w:t>(DCPI 47</w:t>
      </w:r>
      <w:r>
        <w:t>/</w:t>
      </w:r>
      <w:r w:rsidRPr="00937252">
        <w:t>2002</w:t>
      </w:r>
      <w:r>
        <w:t>, 28/05/</w:t>
      </w:r>
      <w:r w:rsidRPr="00937252">
        <w:t>2003)</w:t>
      </w:r>
      <w:r>
        <w:t xml:space="preserve">; </w:t>
      </w:r>
      <w:r w:rsidRPr="00937252">
        <w:rPr>
          <w:i/>
        </w:rPr>
        <w:t xml:space="preserve">Manohar Chugh v Yoga Plus Ltd </w:t>
      </w:r>
      <w:r w:rsidRPr="00937252">
        <w:t>(DCPI 1064</w:t>
      </w:r>
      <w:r>
        <w:t>/2008, 08/12/</w:t>
      </w:r>
      <w:r w:rsidRPr="00937252">
        <w:t>2008)</w:t>
      </w:r>
      <w:r>
        <w:t xml:space="preserve">; </w:t>
      </w:r>
      <w:r w:rsidRPr="00937252">
        <w:rPr>
          <w:i/>
        </w:rPr>
        <w:t>Wong Wai Man v Yi Wo Yuen Aged Sanitorium Centre Limited</w:t>
      </w:r>
      <w:r>
        <w:t xml:space="preserve"> (HCPI 77/</w:t>
      </w:r>
      <w:r w:rsidRPr="00937252">
        <w:t>2007</w:t>
      </w:r>
      <w:r>
        <w:t>,</w:t>
      </w:r>
      <w:r w:rsidRPr="00937252">
        <w:t xml:space="preserve"> </w:t>
      </w:r>
      <w:r>
        <w:t>15/08/</w:t>
      </w:r>
      <w:r w:rsidRPr="00937252">
        <w:t>2008)</w:t>
      </w:r>
      <w:r>
        <w:t xml:space="preserve">; </w:t>
      </w:r>
      <w:r w:rsidRPr="00937252">
        <w:rPr>
          <w:i/>
        </w:rPr>
        <w:t>Thapa Surendra v E W Cox Hong Kong Limited</w:t>
      </w:r>
      <w:r>
        <w:t xml:space="preserve"> (HCPI 451/</w:t>
      </w:r>
      <w:r w:rsidRPr="00937252">
        <w:t>2009</w:t>
      </w:r>
      <w:r>
        <w:t>, 11/7/</w:t>
      </w:r>
      <w:r w:rsidRPr="00937252">
        <w:t>2011)</w:t>
      </w:r>
      <w:r>
        <w:t xml:space="preserve">; </w:t>
      </w:r>
      <w:r w:rsidRPr="00937252">
        <w:rPr>
          <w:i/>
        </w:rPr>
        <w:t>Yuen Siu v Lau Choi Har &amp; Anor</w:t>
      </w:r>
      <w:r>
        <w:t xml:space="preserve"> (HCPI 374/</w:t>
      </w:r>
      <w:r w:rsidRPr="00937252">
        <w:t>2002</w:t>
      </w:r>
      <w:r>
        <w:t>, 03/06/</w:t>
      </w:r>
      <w:r w:rsidRPr="00937252">
        <w:t>2003)</w:t>
      </w:r>
      <w:r>
        <w:t xml:space="preserve">; </w:t>
      </w:r>
      <w:r w:rsidRPr="00937252">
        <w:rPr>
          <w:i/>
        </w:rPr>
        <w:t>Lai Kam Wah v Wing &amp; Kwong Co</w:t>
      </w:r>
      <w:r>
        <w:rPr>
          <w:i/>
        </w:rPr>
        <w:t xml:space="preserve"> Ltd</w:t>
      </w:r>
      <w:r w:rsidRPr="00937252">
        <w:rPr>
          <w:i/>
        </w:rPr>
        <w:t xml:space="preserve"> </w:t>
      </w:r>
      <w:r w:rsidRPr="00937252">
        <w:t>(HCPI 1131</w:t>
      </w:r>
      <w:r>
        <w:t>/</w:t>
      </w:r>
      <w:r w:rsidRPr="00937252">
        <w:t>2002</w:t>
      </w:r>
      <w:r>
        <w:t>, 28/11/</w:t>
      </w:r>
      <w:r w:rsidRPr="00937252">
        <w:t>2003)</w:t>
      </w:r>
      <w:r>
        <w:t xml:space="preserve">; </w:t>
      </w:r>
      <w:r w:rsidRPr="00937252">
        <w:rPr>
          <w:i/>
        </w:rPr>
        <w:t>Yeung Tai Hung v Hong Kong Baptist Hospital Au Shue Hung Health Centre</w:t>
      </w:r>
      <w:r w:rsidRPr="00937252">
        <w:t xml:space="preserve"> (</w:t>
      </w:r>
      <w:r>
        <w:t>HCPI 686/</w:t>
      </w:r>
      <w:r w:rsidRPr="00937252">
        <w:t>2004</w:t>
      </w:r>
      <w:r>
        <w:t>,</w:t>
      </w:r>
      <w:r w:rsidRPr="00937252">
        <w:t xml:space="preserve"> </w:t>
      </w:r>
      <w:r>
        <w:t>20/07/</w:t>
      </w:r>
      <w:r w:rsidRPr="00937252">
        <w:t>2006)</w:t>
      </w:r>
      <w:r>
        <w:t xml:space="preserve">; </w:t>
      </w:r>
      <w:r w:rsidRPr="00937252">
        <w:rPr>
          <w:i/>
        </w:rPr>
        <w:t>Chan Yuet Keung v Harmony (International) Knitting Fty Ltd</w:t>
      </w:r>
      <w:r w:rsidRPr="00937252">
        <w:t xml:space="preserve"> [2010] 5 HKLRD 599 </w:t>
      </w:r>
    </w:p>
    <w:p w14:paraId="0171781A" w14:textId="77777777" w:rsidR="00AF0D59" w:rsidRDefault="00AF0D59" w:rsidP="00E20868">
      <w:pPr>
        <w:pStyle w:val="FootnoteText"/>
      </w:pPr>
    </w:p>
  </w:footnote>
  <w:footnote w:id="5">
    <w:p w14:paraId="79192E98" w14:textId="07E06016" w:rsidR="00AF0D59" w:rsidRPr="00937252" w:rsidRDefault="00AF0D59" w:rsidP="00E20868">
      <w:pPr>
        <w:pStyle w:val="FootnoteText"/>
      </w:pPr>
      <w:r>
        <w:rPr>
          <w:rStyle w:val="FootnoteReference"/>
        </w:rPr>
        <w:footnoteRef/>
      </w:r>
      <w:r>
        <w:t xml:space="preserve"> </w:t>
      </w:r>
      <w:r w:rsidRPr="00937252">
        <w:t>HCPI 473 of 2006</w:t>
      </w:r>
      <w:r>
        <w:t>, 06/06/</w:t>
      </w:r>
      <w:r w:rsidRPr="00937252">
        <w:t>2007</w:t>
      </w:r>
    </w:p>
  </w:footnote>
  <w:footnote w:id="6">
    <w:p w14:paraId="561D836A" w14:textId="5E9D3A1C" w:rsidR="00AF0D59" w:rsidRDefault="00AF0D59" w:rsidP="00E20868">
      <w:pPr>
        <w:pStyle w:val="FootnoteText"/>
      </w:pPr>
      <w:r>
        <w:rPr>
          <w:rStyle w:val="FootnoteReference"/>
        </w:rPr>
        <w:footnoteRef/>
      </w:r>
      <w:r>
        <w:t xml:space="preserve"> [2008] 5 HKLRD 210</w:t>
      </w:r>
    </w:p>
  </w:footnote>
  <w:footnote w:id="7">
    <w:p w14:paraId="45476B2D" w14:textId="4087AF74" w:rsidR="00AF0D59" w:rsidRPr="003E2B3A" w:rsidRDefault="00AF0D59" w:rsidP="00E20868">
      <w:pPr>
        <w:pStyle w:val="FootnoteText"/>
      </w:pPr>
      <w:r>
        <w:rPr>
          <w:rStyle w:val="FootnoteReference"/>
        </w:rPr>
        <w:footnoteRef/>
      </w:r>
      <w:r>
        <w:t xml:space="preserve"> </w:t>
      </w:r>
      <w:r w:rsidRPr="003E2B3A">
        <w:t>HCPI 732 of 2011</w:t>
      </w:r>
      <w:r>
        <w:t>, 07/01/2013</w:t>
      </w:r>
    </w:p>
  </w:footnote>
  <w:footnote w:id="8">
    <w:p w14:paraId="5FE765E0" w14:textId="53EB78AE" w:rsidR="00AF0D59" w:rsidRDefault="00AF0D59" w:rsidP="00E20868">
      <w:pPr>
        <w:pStyle w:val="FootnoteText"/>
      </w:pPr>
      <w:r>
        <w:rPr>
          <w:rStyle w:val="FootnoteReference"/>
        </w:rPr>
        <w:footnoteRef/>
      </w:r>
      <w:r>
        <w:t xml:space="preserve"> [</w:t>
      </w:r>
      <w:r w:rsidRPr="003E2B3A">
        <w:t>2008] HKLRD (Yrbk) 357</w:t>
      </w:r>
    </w:p>
  </w:footnote>
  <w:footnote w:id="9">
    <w:p w14:paraId="4B3C3BFC" w14:textId="752830AE" w:rsidR="00AF0D59" w:rsidRDefault="00AF0D59" w:rsidP="00E20868">
      <w:pPr>
        <w:pStyle w:val="FootnoteText"/>
      </w:pPr>
      <w:r>
        <w:rPr>
          <w:rStyle w:val="FootnoteReference"/>
        </w:rPr>
        <w:footnoteRef/>
      </w:r>
      <w:r>
        <w:t xml:space="preserve"> [</w:t>
      </w:r>
      <w:r w:rsidRPr="0072721B">
        <w:t>1985] HKLR 176, 183B-D</w:t>
      </w:r>
    </w:p>
  </w:footnote>
  <w:footnote w:id="10">
    <w:p w14:paraId="60D604D1" w14:textId="4690A2AF" w:rsidR="00AF0D59" w:rsidRDefault="00AF0D59" w:rsidP="00E20868">
      <w:pPr>
        <w:pStyle w:val="FootnoteText"/>
      </w:pPr>
      <w:r>
        <w:rPr>
          <w:rStyle w:val="FootnoteReference"/>
        </w:rPr>
        <w:footnoteRef/>
      </w:r>
      <w:r>
        <w:t xml:space="preserve"> </w:t>
      </w:r>
      <w:r w:rsidRPr="006901AB">
        <w:t>HCPI 264/2008</w:t>
      </w:r>
      <w:r>
        <w:t>, 03/06/2010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AF0D59" w:rsidRDefault="00AF0D59">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AF0D59" w:rsidRDefault="00AF0D59">
                          <w:pPr>
                            <w:rPr>
                              <w:b/>
                              <w:bCs/>
                              <w:sz w:val="20"/>
                              <w:szCs w:val="20"/>
                            </w:rPr>
                          </w:pPr>
                          <w:r>
                            <w:rPr>
                              <w:b/>
                              <w:bCs/>
                              <w:sz w:val="20"/>
                              <w:szCs w:val="20"/>
                            </w:rPr>
                            <w:t>A</w:t>
                          </w:r>
                        </w:p>
                        <w:p w14:paraId="37111A0C" w14:textId="77777777" w:rsidR="00AF0D59" w:rsidRDefault="00AF0D59">
                          <w:pPr>
                            <w:rPr>
                              <w:b/>
                              <w:bCs/>
                              <w:sz w:val="10"/>
                              <w:szCs w:val="10"/>
                            </w:rPr>
                          </w:pPr>
                        </w:p>
                        <w:p w14:paraId="26211C65" w14:textId="77777777" w:rsidR="00AF0D59" w:rsidRDefault="00AF0D59">
                          <w:pPr>
                            <w:rPr>
                              <w:b/>
                              <w:bCs/>
                              <w:sz w:val="16"/>
                              <w:szCs w:val="16"/>
                            </w:rPr>
                          </w:pPr>
                        </w:p>
                        <w:p w14:paraId="5F4B26F5" w14:textId="77777777" w:rsidR="00AF0D59" w:rsidRDefault="00AF0D59">
                          <w:pPr>
                            <w:rPr>
                              <w:b/>
                              <w:bCs/>
                              <w:sz w:val="16"/>
                              <w:szCs w:val="16"/>
                            </w:rPr>
                          </w:pPr>
                        </w:p>
                        <w:p w14:paraId="61225DCB" w14:textId="77777777" w:rsidR="00AF0D59" w:rsidRDefault="00AF0D59">
                          <w:pPr>
                            <w:rPr>
                              <w:b/>
                              <w:bCs/>
                              <w:sz w:val="20"/>
                              <w:szCs w:val="20"/>
                            </w:rPr>
                          </w:pPr>
                          <w:r>
                            <w:rPr>
                              <w:b/>
                              <w:bCs/>
                              <w:sz w:val="20"/>
                              <w:szCs w:val="20"/>
                            </w:rPr>
                            <w:t>B</w:t>
                          </w:r>
                        </w:p>
                        <w:p w14:paraId="7E7517F3" w14:textId="77777777" w:rsidR="00AF0D59" w:rsidRDefault="00AF0D59">
                          <w:pPr>
                            <w:rPr>
                              <w:b/>
                              <w:bCs/>
                              <w:sz w:val="10"/>
                              <w:szCs w:val="10"/>
                            </w:rPr>
                          </w:pPr>
                        </w:p>
                        <w:p w14:paraId="6D24B1FF" w14:textId="77777777" w:rsidR="00AF0D59" w:rsidRDefault="00AF0D59">
                          <w:pPr>
                            <w:rPr>
                              <w:b/>
                              <w:bCs/>
                              <w:sz w:val="16"/>
                              <w:szCs w:val="16"/>
                            </w:rPr>
                          </w:pPr>
                        </w:p>
                        <w:p w14:paraId="33CD730E" w14:textId="77777777" w:rsidR="00AF0D59" w:rsidRDefault="00AF0D59">
                          <w:pPr>
                            <w:rPr>
                              <w:b/>
                              <w:bCs/>
                              <w:sz w:val="16"/>
                              <w:szCs w:val="16"/>
                            </w:rPr>
                          </w:pPr>
                        </w:p>
                        <w:p w14:paraId="6BC3BDD2" w14:textId="77777777" w:rsidR="00AF0D59" w:rsidRDefault="00AF0D59">
                          <w:pPr>
                            <w:rPr>
                              <w:b/>
                              <w:bCs/>
                              <w:sz w:val="16"/>
                              <w:szCs w:val="16"/>
                            </w:rPr>
                          </w:pPr>
                          <w:r>
                            <w:rPr>
                              <w:b/>
                              <w:bCs/>
                              <w:sz w:val="20"/>
                              <w:szCs w:val="20"/>
                            </w:rPr>
                            <w:t>C</w:t>
                          </w:r>
                        </w:p>
                        <w:p w14:paraId="4F56040B" w14:textId="77777777" w:rsidR="00AF0D59" w:rsidRDefault="00AF0D59">
                          <w:pPr>
                            <w:rPr>
                              <w:b/>
                              <w:bCs/>
                              <w:sz w:val="10"/>
                              <w:szCs w:val="10"/>
                            </w:rPr>
                          </w:pPr>
                        </w:p>
                        <w:p w14:paraId="31E6036C" w14:textId="77777777" w:rsidR="00AF0D59" w:rsidRDefault="00AF0D59">
                          <w:pPr>
                            <w:rPr>
                              <w:b/>
                              <w:bCs/>
                              <w:sz w:val="16"/>
                              <w:szCs w:val="16"/>
                            </w:rPr>
                          </w:pPr>
                        </w:p>
                        <w:p w14:paraId="601E0F83" w14:textId="77777777" w:rsidR="00AF0D59" w:rsidRDefault="00AF0D59">
                          <w:pPr>
                            <w:rPr>
                              <w:b/>
                              <w:bCs/>
                              <w:sz w:val="16"/>
                              <w:szCs w:val="16"/>
                            </w:rPr>
                          </w:pPr>
                        </w:p>
                        <w:p w14:paraId="7C460727" w14:textId="77777777" w:rsidR="00AF0D59" w:rsidRDefault="00AF0D59">
                          <w:pPr>
                            <w:pStyle w:val="Heading2"/>
                            <w:rPr>
                              <w:sz w:val="16"/>
                              <w:szCs w:val="16"/>
                            </w:rPr>
                          </w:pPr>
                          <w:r>
                            <w:t>D</w:t>
                          </w:r>
                        </w:p>
                        <w:p w14:paraId="258D58F5" w14:textId="77777777" w:rsidR="00AF0D59" w:rsidRDefault="00AF0D59">
                          <w:pPr>
                            <w:rPr>
                              <w:b/>
                              <w:bCs/>
                              <w:sz w:val="10"/>
                              <w:szCs w:val="10"/>
                            </w:rPr>
                          </w:pPr>
                        </w:p>
                        <w:p w14:paraId="3A9A7729" w14:textId="77777777" w:rsidR="00AF0D59" w:rsidRDefault="00AF0D59">
                          <w:pPr>
                            <w:rPr>
                              <w:b/>
                              <w:bCs/>
                              <w:sz w:val="16"/>
                              <w:szCs w:val="16"/>
                            </w:rPr>
                          </w:pPr>
                        </w:p>
                        <w:p w14:paraId="52DA36A9" w14:textId="77777777" w:rsidR="00AF0D59" w:rsidRDefault="00AF0D59">
                          <w:pPr>
                            <w:rPr>
                              <w:b/>
                              <w:bCs/>
                              <w:sz w:val="16"/>
                              <w:szCs w:val="16"/>
                            </w:rPr>
                          </w:pPr>
                        </w:p>
                        <w:p w14:paraId="186FD846" w14:textId="77777777" w:rsidR="00AF0D59" w:rsidRDefault="00AF0D59">
                          <w:pPr>
                            <w:rPr>
                              <w:b/>
                              <w:bCs/>
                              <w:sz w:val="16"/>
                              <w:szCs w:val="16"/>
                            </w:rPr>
                          </w:pPr>
                          <w:r>
                            <w:rPr>
                              <w:b/>
                              <w:bCs/>
                              <w:sz w:val="20"/>
                              <w:szCs w:val="20"/>
                            </w:rPr>
                            <w:t>E</w:t>
                          </w:r>
                        </w:p>
                        <w:p w14:paraId="15C8B7F8" w14:textId="77777777" w:rsidR="00AF0D59" w:rsidRDefault="00AF0D59">
                          <w:pPr>
                            <w:rPr>
                              <w:b/>
                              <w:bCs/>
                              <w:sz w:val="10"/>
                              <w:szCs w:val="10"/>
                            </w:rPr>
                          </w:pPr>
                        </w:p>
                        <w:p w14:paraId="504663F5" w14:textId="77777777" w:rsidR="00AF0D59" w:rsidRDefault="00AF0D59">
                          <w:pPr>
                            <w:rPr>
                              <w:b/>
                              <w:bCs/>
                              <w:sz w:val="16"/>
                              <w:szCs w:val="16"/>
                            </w:rPr>
                          </w:pPr>
                        </w:p>
                        <w:p w14:paraId="3775970E" w14:textId="77777777" w:rsidR="00AF0D59" w:rsidRDefault="00AF0D59">
                          <w:pPr>
                            <w:rPr>
                              <w:b/>
                              <w:bCs/>
                              <w:sz w:val="16"/>
                              <w:szCs w:val="16"/>
                            </w:rPr>
                          </w:pPr>
                        </w:p>
                        <w:p w14:paraId="3530C0E3" w14:textId="77777777" w:rsidR="00AF0D59" w:rsidRDefault="00AF0D59">
                          <w:pPr>
                            <w:rPr>
                              <w:b/>
                              <w:bCs/>
                              <w:sz w:val="20"/>
                              <w:szCs w:val="20"/>
                            </w:rPr>
                          </w:pPr>
                          <w:r>
                            <w:rPr>
                              <w:b/>
                              <w:bCs/>
                              <w:sz w:val="20"/>
                              <w:szCs w:val="20"/>
                            </w:rPr>
                            <w:t>F</w:t>
                          </w:r>
                        </w:p>
                        <w:p w14:paraId="2A64A546" w14:textId="77777777" w:rsidR="00AF0D59" w:rsidRDefault="00AF0D59">
                          <w:pPr>
                            <w:rPr>
                              <w:b/>
                              <w:bCs/>
                              <w:sz w:val="10"/>
                              <w:szCs w:val="10"/>
                            </w:rPr>
                          </w:pPr>
                        </w:p>
                        <w:p w14:paraId="72253BFA" w14:textId="77777777" w:rsidR="00AF0D59" w:rsidRDefault="00AF0D59">
                          <w:pPr>
                            <w:rPr>
                              <w:b/>
                              <w:bCs/>
                              <w:sz w:val="16"/>
                              <w:szCs w:val="16"/>
                            </w:rPr>
                          </w:pPr>
                        </w:p>
                        <w:p w14:paraId="197AE5F3" w14:textId="77777777" w:rsidR="00AF0D59" w:rsidRDefault="00AF0D59">
                          <w:pPr>
                            <w:rPr>
                              <w:b/>
                              <w:bCs/>
                              <w:sz w:val="16"/>
                              <w:szCs w:val="16"/>
                            </w:rPr>
                          </w:pPr>
                        </w:p>
                        <w:p w14:paraId="1AD46622" w14:textId="77777777" w:rsidR="00AF0D59" w:rsidRDefault="00AF0D59">
                          <w:pPr>
                            <w:rPr>
                              <w:b/>
                              <w:bCs/>
                              <w:sz w:val="16"/>
                              <w:szCs w:val="16"/>
                            </w:rPr>
                          </w:pPr>
                          <w:r>
                            <w:rPr>
                              <w:b/>
                              <w:bCs/>
                              <w:sz w:val="20"/>
                              <w:szCs w:val="20"/>
                            </w:rPr>
                            <w:t>G</w:t>
                          </w:r>
                        </w:p>
                        <w:p w14:paraId="615EEB6F" w14:textId="77777777" w:rsidR="00AF0D59" w:rsidRDefault="00AF0D59">
                          <w:pPr>
                            <w:rPr>
                              <w:b/>
                              <w:bCs/>
                              <w:sz w:val="10"/>
                              <w:szCs w:val="10"/>
                            </w:rPr>
                          </w:pPr>
                        </w:p>
                        <w:p w14:paraId="117AED4D" w14:textId="77777777" w:rsidR="00AF0D59" w:rsidRDefault="00AF0D59">
                          <w:pPr>
                            <w:rPr>
                              <w:b/>
                              <w:bCs/>
                              <w:sz w:val="16"/>
                              <w:szCs w:val="16"/>
                            </w:rPr>
                          </w:pPr>
                        </w:p>
                        <w:p w14:paraId="33EE4CA2" w14:textId="77777777" w:rsidR="00AF0D59" w:rsidRDefault="00AF0D59">
                          <w:pPr>
                            <w:rPr>
                              <w:b/>
                              <w:bCs/>
                              <w:sz w:val="16"/>
                              <w:szCs w:val="16"/>
                            </w:rPr>
                          </w:pPr>
                        </w:p>
                        <w:p w14:paraId="57FEBC64" w14:textId="77777777" w:rsidR="00AF0D59" w:rsidRDefault="00AF0D59">
                          <w:pPr>
                            <w:rPr>
                              <w:b/>
                              <w:bCs/>
                              <w:sz w:val="16"/>
                              <w:szCs w:val="16"/>
                            </w:rPr>
                          </w:pPr>
                          <w:r>
                            <w:rPr>
                              <w:b/>
                              <w:bCs/>
                              <w:sz w:val="20"/>
                              <w:szCs w:val="20"/>
                            </w:rPr>
                            <w:t>H</w:t>
                          </w:r>
                        </w:p>
                        <w:p w14:paraId="628E247D" w14:textId="77777777" w:rsidR="00AF0D59" w:rsidRDefault="00AF0D59">
                          <w:pPr>
                            <w:rPr>
                              <w:b/>
                              <w:bCs/>
                              <w:sz w:val="10"/>
                              <w:szCs w:val="10"/>
                            </w:rPr>
                          </w:pPr>
                        </w:p>
                        <w:p w14:paraId="021AB94A" w14:textId="77777777" w:rsidR="00AF0D59" w:rsidRDefault="00AF0D59">
                          <w:pPr>
                            <w:rPr>
                              <w:b/>
                              <w:bCs/>
                              <w:sz w:val="16"/>
                              <w:szCs w:val="16"/>
                            </w:rPr>
                          </w:pPr>
                        </w:p>
                        <w:p w14:paraId="5642F23F" w14:textId="77777777" w:rsidR="00AF0D59" w:rsidRDefault="00AF0D59">
                          <w:pPr>
                            <w:rPr>
                              <w:b/>
                              <w:bCs/>
                              <w:sz w:val="16"/>
                              <w:szCs w:val="16"/>
                            </w:rPr>
                          </w:pPr>
                        </w:p>
                        <w:p w14:paraId="615434BA" w14:textId="77777777" w:rsidR="00AF0D59" w:rsidRDefault="00AF0D59">
                          <w:pPr>
                            <w:rPr>
                              <w:b/>
                              <w:bCs/>
                              <w:sz w:val="16"/>
                              <w:szCs w:val="16"/>
                            </w:rPr>
                          </w:pPr>
                          <w:r>
                            <w:rPr>
                              <w:b/>
                              <w:bCs/>
                              <w:sz w:val="20"/>
                              <w:szCs w:val="20"/>
                            </w:rPr>
                            <w:t>I</w:t>
                          </w:r>
                        </w:p>
                        <w:p w14:paraId="7677AC3E" w14:textId="77777777" w:rsidR="00AF0D59" w:rsidRDefault="00AF0D59">
                          <w:pPr>
                            <w:rPr>
                              <w:b/>
                              <w:bCs/>
                              <w:sz w:val="10"/>
                              <w:szCs w:val="10"/>
                            </w:rPr>
                          </w:pPr>
                        </w:p>
                        <w:p w14:paraId="6817BD35" w14:textId="77777777" w:rsidR="00AF0D59" w:rsidRDefault="00AF0D59">
                          <w:pPr>
                            <w:rPr>
                              <w:b/>
                              <w:bCs/>
                              <w:sz w:val="16"/>
                              <w:szCs w:val="16"/>
                            </w:rPr>
                          </w:pPr>
                        </w:p>
                        <w:p w14:paraId="71C28FAA" w14:textId="77777777" w:rsidR="00AF0D59" w:rsidRDefault="00AF0D59">
                          <w:pPr>
                            <w:rPr>
                              <w:b/>
                              <w:bCs/>
                              <w:sz w:val="16"/>
                              <w:szCs w:val="16"/>
                            </w:rPr>
                          </w:pPr>
                        </w:p>
                        <w:p w14:paraId="500E5ECC" w14:textId="77777777" w:rsidR="00AF0D59" w:rsidRDefault="00AF0D59">
                          <w:pPr>
                            <w:rPr>
                              <w:b/>
                              <w:bCs/>
                              <w:sz w:val="16"/>
                              <w:szCs w:val="16"/>
                            </w:rPr>
                          </w:pPr>
                          <w:r>
                            <w:rPr>
                              <w:b/>
                              <w:bCs/>
                              <w:sz w:val="20"/>
                              <w:szCs w:val="20"/>
                            </w:rPr>
                            <w:t>J</w:t>
                          </w:r>
                        </w:p>
                        <w:p w14:paraId="5257A3A1" w14:textId="77777777" w:rsidR="00AF0D59" w:rsidRDefault="00AF0D59">
                          <w:pPr>
                            <w:rPr>
                              <w:b/>
                              <w:bCs/>
                              <w:sz w:val="10"/>
                              <w:szCs w:val="10"/>
                            </w:rPr>
                          </w:pPr>
                        </w:p>
                        <w:p w14:paraId="072D4A6F" w14:textId="77777777" w:rsidR="00AF0D59" w:rsidRDefault="00AF0D59">
                          <w:pPr>
                            <w:rPr>
                              <w:b/>
                              <w:bCs/>
                              <w:sz w:val="16"/>
                              <w:szCs w:val="16"/>
                            </w:rPr>
                          </w:pPr>
                        </w:p>
                        <w:p w14:paraId="6F8D29DC" w14:textId="77777777" w:rsidR="00AF0D59" w:rsidRDefault="00AF0D59">
                          <w:pPr>
                            <w:rPr>
                              <w:b/>
                              <w:bCs/>
                              <w:sz w:val="16"/>
                              <w:szCs w:val="16"/>
                            </w:rPr>
                          </w:pPr>
                        </w:p>
                        <w:p w14:paraId="158BDD34" w14:textId="77777777" w:rsidR="00AF0D59" w:rsidRDefault="00AF0D59">
                          <w:pPr>
                            <w:rPr>
                              <w:b/>
                              <w:bCs/>
                              <w:sz w:val="16"/>
                              <w:szCs w:val="16"/>
                            </w:rPr>
                          </w:pPr>
                          <w:r>
                            <w:rPr>
                              <w:b/>
                              <w:bCs/>
                              <w:sz w:val="20"/>
                              <w:szCs w:val="20"/>
                            </w:rPr>
                            <w:t>K</w:t>
                          </w:r>
                        </w:p>
                        <w:p w14:paraId="31B1C62B" w14:textId="77777777" w:rsidR="00AF0D59" w:rsidRDefault="00AF0D59">
                          <w:pPr>
                            <w:rPr>
                              <w:b/>
                              <w:bCs/>
                              <w:sz w:val="10"/>
                              <w:szCs w:val="10"/>
                            </w:rPr>
                          </w:pPr>
                        </w:p>
                        <w:p w14:paraId="0C0C34E5" w14:textId="77777777" w:rsidR="00AF0D59" w:rsidRDefault="00AF0D59">
                          <w:pPr>
                            <w:rPr>
                              <w:b/>
                              <w:bCs/>
                              <w:sz w:val="16"/>
                              <w:szCs w:val="16"/>
                            </w:rPr>
                          </w:pPr>
                        </w:p>
                        <w:p w14:paraId="4B55DD6D" w14:textId="77777777" w:rsidR="00AF0D59" w:rsidRDefault="00AF0D59">
                          <w:pPr>
                            <w:rPr>
                              <w:b/>
                              <w:bCs/>
                              <w:sz w:val="16"/>
                              <w:szCs w:val="16"/>
                            </w:rPr>
                          </w:pPr>
                        </w:p>
                        <w:p w14:paraId="381C8D31" w14:textId="77777777" w:rsidR="00AF0D59" w:rsidRDefault="00AF0D59">
                          <w:pPr>
                            <w:rPr>
                              <w:b/>
                              <w:bCs/>
                              <w:sz w:val="16"/>
                              <w:szCs w:val="16"/>
                            </w:rPr>
                          </w:pPr>
                          <w:r>
                            <w:rPr>
                              <w:b/>
                              <w:bCs/>
                              <w:sz w:val="20"/>
                              <w:szCs w:val="20"/>
                            </w:rPr>
                            <w:t>L</w:t>
                          </w:r>
                        </w:p>
                        <w:p w14:paraId="3A616E89" w14:textId="77777777" w:rsidR="00AF0D59" w:rsidRDefault="00AF0D59">
                          <w:pPr>
                            <w:rPr>
                              <w:b/>
                              <w:bCs/>
                              <w:sz w:val="10"/>
                              <w:szCs w:val="10"/>
                            </w:rPr>
                          </w:pPr>
                        </w:p>
                        <w:p w14:paraId="46DA6086" w14:textId="77777777" w:rsidR="00AF0D59" w:rsidRDefault="00AF0D59">
                          <w:pPr>
                            <w:rPr>
                              <w:b/>
                              <w:bCs/>
                              <w:sz w:val="16"/>
                              <w:szCs w:val="16"/>
                            </w:rPr>
                          </w:pPr>
                        </w:p>
                        <w:p w14:paraId="42B5DDF4" w14:textId="77777777" w:rsidR="00AF0D59" w:rsidRDefault="00AF0D59">
                          <w:pPr>
                            <w:rPr>
                              <w:b/>
                              <w:bCs/>
                              <w:sz w:val="16"/>
                              <w:szCs w:val="16"/>
                            </w:rPr>
                          </w:pPr>
                        </w:p>
                        <w:p w14:paraId="5610BB59" w14:textId="77777777" w:rsidR="00AF0D59" w:rsidRDefault="00AF0D59">
                          <w:pPr>
                            <w:rPr>
                              <w:b/>
                              <w:bCs/>
                              <w:sz w:val="16"/>
                              <w:szCs w:val="16"/>
                            </w:rPr>
                          </w:pPr>
                          <w:r>
                            <w:rPr>
                              <w:b/>
                              <w:bCs/>
                              <w:sz w:val="20"/>
                              <w:szCs w:val="20"/>
                            </w:rPr>
                            <w:t>M</w:t>
                          </w:r>
                        </w:p>
                        <w:p w14:paraId="5AF019C6" w14:textId="77777777" w:rsidR="00AF0D59" w:rsidRDefault="00AF0D59">
                          <w:pPr>
                            <w:rPr>
                              <w:b/>
                              <w:bCs/>
                              <w:sz w:val="10"/>
                              <w:szCs w:val="10"/>
                            </w:rPr>
                          </w:pPr>
                        </w:p>
                        <w:p w14:paraId="4819B5F8" w14:textId="77777777" w:rsidR="00AF0D59" w:rsidRDefault="00AF0D59">
                          <w:pPr>
                            <w:rPr>
                              <w:b/>
                              <w:bCs/>
                              <w:sz w:val="16"/>
                              <w:szCs w:val="16"/>
                            </w:rPr>
                          </w:pPr>
                        </w:p>
                        <w:p w14:paraId="1D66BA4C" w14:textId="77777777" w:rsidR="00AF0D59" w:rsidRDefault="00AF0D59">
                          <w:pPr>
                            <w:rPr>
                              <w:b/>
                              <w:bCs/>
                              <w:sz w:val="16"/>
                              <w:szCs w:val="16"/>
                            </w:rPr>
                          </w:pPr>
                        </w:p>
                        <w:p w14:paraId="0905A8DD" w14:textId="77777777" w:rsidR="00AF0D59" w:rsidRDefault="00AF0D59">
                          <w:pPr>
                            <w:rPr>
                              <w:b/>
                              <w:bCs/>
                              <w:sz w:val="16"/>
                              <w:szCs w:val="16"/>
                            </w:rPr>
                          </w:pPr>
                          <w:r>
                            <w:rPr>
                              <w:b/>
                              <w:bCs/>
                              <w:sz w:val="20"/>
                              <w:szCs w:val="20"/>
                            </w:rPr>
                            <w:t>N</w:t>
                          </w:r>
                        </w:p>
                        <w:p w14:paraId="392BE30E" w14:textId="77777777" w:rsidR="00AF0D59" w:rsidRDefault="00AF0D59">
                          <w:pPr>
                            <w:rPr>
                              <w:b/>
                              <w:bCs/>
                              <w:sz w:val="10"/>
                              <w:szCs w:val="10"/>
                            </w:rPr>
                          </w:pPr>
                        </w:p>
                        <w:p w14:paraId="63B24F79" w14:textId="77777777" w:rsidR="00AF0D59" w:rsidRDefault="00AF0D59">
                          <w:pPr>
                            <w:rPr>
                              <w:b/>
                              <w:bCs/>
                              <w:sz w:val="16"/>
                              <w:szCs w:val="16"/>
                            </w:rPr>
                          </w:pPr>
                        </w:p>
                        <w:p w14:paraId="4A9FC86C" w14:textId="77777777" w:rsidR="00AF0D59" w:rsidRDefault="00AF0D59">
                          <w:pPr>
                            <w:rPr>
                              <w:b/>
                              <w:bCs/>
                              <w:sz w:val="16"/>
                              <w:szCs w:val="16"/>
                            </w:rPr>
                          </w:pPr>
                        </w:p>
                        <w:p w14:paraId="6ED8AD8D" w14:textId="77777777" w:rsidR="00AF0D59" w:rsidRDefault="00AF0D59">
                          <w:pPr>
                            <w:rPr>
                              <w:b/>
                              <w:bCs/>
                              <w:sz w:val="16"/>
                              <w:szCs w:val="16"/>
                            </w:rPr>
                          </w:pPr>
                          <w:r>
                            <w:rPr>
                              <w:b/>
                              <w:bCs/>
                              <w:sz w:val="20"/>
                              <w:szCs w:val="20"/>
                            </w:rPr>
                            <w:t>O</w:t>
                          </w:r>
                        </w:p>
                        <w:p w14:paraId="0986DDA8" w14:textId="77777777" w:rsidR="00AF0D59" w:rsidRDefault="00AF0D59">
                          <w:pPr>
                            <w:rPr>
                              <w:b/>
                              <w:bCs/>
                              <w:sz w:val="10"/>
                              <w:szCs w:val="10"/>
                            </w:rPr>
                          </w:pPr>
                        </w:p>
                        <w:p w14:paraId="15F22B02" w14:textId="77777777" w:rsidR="00AF0D59" w:rsidRDefault="00AF0D59">
                          <w:pPr>
                            <w:rPr>
                              <w:b/>
                              <w:bCs/>
                              <w:sz w:val="16"/>
                              <w:szCs w:val="16"/>
                            </w:rPr>
                          </w:pPr>
                        </w:p>
                        <w:p w14:paraId="0668AF51" w14:textId="77777777" w:rsidR="00AF0D59" w:rsidRDefault="00AF0D59">
                          <w:pPr>
                            <w:rPr>
                              <w:b/>
                              <w:bCs/>
                              <w:sz w:val="16"/>
                              <w:szCs w:val="16"/>
                            </w:rPr>
                          </w:pPr>
                        </w:p>
                        <w:p w14:paraId="791A63C1" w14:textId="77777777" w:rsidR="00AF0D59" w:rsidRDefault="00AF0D59">
                          <w:pPr>
                            <w:rPr>
                              <w:b/>
                              <w:bCs/>
                              <w:sz w:val="16"/>
                              <w:szCs w:val="16"/>
                            </w:rPr>
                          </w:pPr>
                          <w:r>
                            <w:rPr>
                              <w:b/>
                              <w:bCs/>
                              <w:sz w:val="20"/>
                              <w:szCs w:val="20"/>
                            </w:rPr>
                            <w:t>P</w:t>
                          </w:r>
                        </w:p>
                        <w:p w14:paraId="0471DF33" w14:textId="77777777" w:rsidR="00AF0D59" w:rsidRDefault="00AF0D59">
                          <w:pPr>
                            <w:rPr>
                              <w:b/>
                              <w:bCs/>
                              <w:sz w:val="10"/>
                              <w:szCs w:val="10"/>
                            </w:rPr>
                          </w:pPr>
                        </w:p>
                        <w:p w14:paraId="1F8C5336" w14:textId="77777777" w:rsidR="00AF0D59" w:rsidRDefault="00AF0D59">
                          <w:pPr>
                            <w:rPr>
                              <w:b/>
                              <w:bCs/>
                              <w:sz w:val="16"/>
                              <w:szCs w:val="16"/>
                            </w:rPr>
                          </w:pPr>
                        </w:p>
                        <w:p w14:paraId="6561147C" w14:textId="77777777" w:rsidR="00AF0D59" w:rsidRDefault="00AF0D59">
                          <w:pPr>
                            <w:rPr>
                              <w:b/>
                              <w:bCs/>
                              <w:sz w:val="16"/>
                              <w:szCs w:val="16"/>
                            </w:rPr>
                          </w:pPr>
                        </w:p>
                        <w:p w14:paraId="585BB907" w14:textId="77777777" w:rsidR="00AF0D59" w:rsidRDefault="00AF0D59">
                          <w:pPr>
                            <w:rPr>
                              <w:b/>
                              <w:bCs/>
                              <w:sz w:val="16"/>
                              <w:szCs w:val="16"/>
                            </w:rPr>
                          </w:pPr>
                          <w:r>
                            <w:rPr>
                              <w:b/>
                              <w:bCs/>
                              <w:sz w:val="20"/>
                              <w:szCs w:val="20"/>
                            </w:rPr>
                            <w:t>Q</w:t>
                          </w:r>
                        </w:p>
                        <w:p w14:paraId="51D63588" w14:textId="77777777" w:rsidR="00AF0D59" w:rsidRDefault="00AF0D59">
                          <w:pPr>
                            <w:rPr>
                              <w:b/>
                              <w:bCs/>
                              <w:sz w:val="10"/>
                              <w:szCs w:val="10"/>
                            </w:rPr>
                          </w:pPr>
                        </w:p>
                        <w:p w14:paraId="21D08324" w14:textId="77777777" w:rsidR="00AF0D59" w:rsidRDefault="00AF0D59">
                          <w:pPr>
                            <w:rPr>
                              <w:b/>
                              <w:bCs/>
                              <w:sz w:val="16"/>
                              <w:szCs w:val="16"/>
                            </w:rPr>
                          </w:pPr>
                        </w:p>
                        <w:p w14:paraId="5743C2A9" w14:textId="77777777" w:rsidR="00AF0D59" w:rsidRDefault="00AF0D59">
                          <w:pPr>
                            <w:rPr>
                              <w:b/>
                              <w:bCs/>
                              <w:sz w:val="16"/>
                              <w:szCs w:val="16"/>
                            </w:rPr>
                          </w:pPr>
                        </w:p>
                        <w:p w14:paraId="5D8FAB47" w14:textId="77777777" w:rsidR="00AF0D59" w:rsidRDefault="00AF0D59">
                          <w:pPr>
                            <w:rPr>
                              <w:b/>
                              <w:bCs/>
                              <w:sz w:val="16"/>
                              <w:szCs w:val="16"/>
                            </w:rPr>
                          </w:pPr>
                          <w:r>
                            <w:rPr>
                              <w:b/>
                              <w:bCs/>
                              <w:sz w:val="20"/>
                              <w:szCs w:val="20"/>
                            </w:rPr>
                            <w:t>R</w:t>
                          </w:r>
                        </w:p>
                        <w:p w14:paraId="6BAAB37C" w14:textId="77777777" w:rsidR="00AF0D59" w:rsidRDefault="00AF0D59">
                          <w:pPr>
                            <w:rPr>
                              <w:b/>
                              <w:bCs/>
                              <w:sz w:val="10"/>
                              <w:szCs w:val="10"/>
                            </w:rPr>
                          </w:pPr>
                        </w:p>
                        <w:p w14:paraId="0EB47D15" w14:textId="77777777" w:rsidR="00AF0D59" w:rsidRDefault="00AF0D59">
                          <w:pPr>
                            <w:rPr>
                              <w:b/>
                              <w:bCs/>
                              <w:sz w:val="16"/>
                              <w:szCs w:val="16"/>
                            </w:rPr>
                          </w:pPr>
                        </w:p>
                        <w:p w14:paraId="3D2F4ACC" w14:textId="77777777" w:rsidR="00AF0D59" w:rsidRDefault="00AF0D59">
                          <w:pPr>
                            <w:rPr>
                              <w:b/>
                              <w:bCs/>
                              <w:sz w:val="16"/>
                              <w:szCs w:val="16"/>
                            </w:rPr>
                          </w:pPr>
                        </w:p>
                        <w:p w14:paraId="5A55487A" w14:textId="77777777" w:rsidR="00AF0D59" w:rsidRDefault="00AF0D59">
                          <w:pPr>
                            <w:rPr>
                              <w:b/>
                              <w:bCs/>
                              <w:sz w:val="16"/>
                              <w:szCs w:val="16"/>
                            </w:rPr>
                          </w:pPr>
                          <w:r>
                            <w:rPr>
                              <w:b/>
                              <w:bCs/>
                              <w:sz w:val="20"/>
                              <w:szCs w:val="20"/>
                            </w:rPr>
                            <w:t>S</w:t>
                          </w:r>
                        </w:p>
                        <w:p w14:paraId="14CA5E65" w14:textId="77777777" w:rsidR="00AF0D59" w:rsidRDefault="00AF0D59">
                          <w:pPr>
                            <w:rPr>
                              <w:b/>
                              <w:bCs/>
                              <w:sz w:val="10"/>
                              <w:szCs w:val="10"/>
                            </w:rPr>
                          </w:pPr>
                        </w:p>
                        <w:p w14:paraId="3293F5A6" w14:textId="77777777" w:rsidR="00AF0D59" w:rsidRDefault="00AF0D59">
                          <w:pPr>
                            <w:rPr>
                              <w:b/>
                              <w:bCs/>
                              <w:sz w:val="16"/>
                              <w:szCs w:val="16"/>
                            </w:rPr>
                          </w:pPr>
                        </w:p>
                        <w:p w14:paraId="7143BA8B" w14:textId="77777777" w:rsidR="00AF0D59" w:rsidRDefault="00AF0D59">
                          <w:pPr>
                            <w:rPr>
                              <w:b/>
                              <w:bCs/>
                              <w:sz w:val="16"/>
                              <w:szCs w:val="16"/>
                            </w:rPr>
                          </w:pPr>
                        </w:p>
                        <w:p w14:paraId="4E584D26" w14:textId="77777777" w:rsidR="00AF0D59" w:rsidRDefault="00AF0D59">
                          <w:pPr>
                            <w:rPr>
                              <w:b/>
                              <w:bCs/>
                              <w:sz w:val="16"/>
                              <w:szCs w:val="16"/>
                            </w:rPr>
                          </w:pPr>
                          <w:r>
                            <w:rPr>
                              <w:b/>
                              <w:bCs/>
                              <w:sz w:val="20"/>
                              <w:szCs w:val="20"/>
                            </w:rPr>
                            <w:t>T</w:t>
                          </w:r>
                        </w:p>
                        <w:p w14:paraId="2C947EF3" w14:textId="77777777" w:rsidR="00AF0D59" w:rsidRDefault="00AF0D59">
                          <w:pPr>
                            <w:rPr>
                              <w:b/>
                              <w:bCs/>
                              <w:sz w:val="10"/>
                              <w:szCs w:val="10"/>
                            </w:rPr>
                          </w:pPr>
                        </w:p>
                        <w:p w14:paraId="57D70971" w14:textId="77777777" w:rsidR="00AF0D59" w:rsidRDefault="00AF0D59">
                          <w:pPr>
                            <w:rPr>
                              <w:b/>
                              <w:bCs/>
                              <w:sz w:val="16"/>
                              <w:szCs w:val="16"/>
                            </w:rPr>
                          </w:pPr>
                        </w:p>
                        <w:p w14:paraId="6F9213BB" w14:textId="77777777" w:rsidR="00AF0D59" w:rsidRDefault="00AF0D59">
                          <w:pPr>
                            <w:rPr>
                              <w:b/>
                              <w:bCs/>
                              <w:sz w:val="16"/>
                              <w:szCs w:val="16"/>
                            </w:rPr>
                          </w:pPr>
                        </w:p>
                        <w:p w14:paraId="520BEB69" w14:textId="77777777" w:rsidR="00AF0D59" w:rsidRDefault="00AF0D59">
                          <w:pPr>
                            <w:rPr>
                              <w:b/>
                              <w:bCs/>
                              <w:sz w:val="16"/>
                              <w:szCs w:val="16"/>
                            </w:rPr>
                          </w:pPr>
                          <w:r>
                            <w:rPr>
                              <w:b/>
                              <w:bCs/>
                              <w:sz w:val="20"/>
                              <w:szCs w:val="20"/>
                            </w:rPr>
                            <w:t>U</w:t>
                          </w:r>
                        </w:p>
                        <w:p w14:paraId="2E530C5D" w14:textId="77777777" w:rsidR="00AF0D59" w:rsidRDefault="00AF0D59">
                          <w:pPr>
                            <w:rPr>
                              <w:b/>
                              <w:bCs/>
                              <w:sz w:val="10"/>
                              <w:szCs w:val="10"/>
                            </w:rPr>
                          </w:pPr>
                        </w:p>
                        <w:p w14:paraId="430E10DF" w14:textId="77777777" w:rsidR="00AF0D59" w:rsidRDefault="00AF0D59">
                          <w:pPr>
                            <w:rPr>
                              <w:b/>
                              <w:bCs/>
                              <w:sz w:val="16"/>
                              <w:szCs w:val="16"/>
                            </w:rPr>
                          </w:pPr>
                        </w:p>
                        <w:p w14:paraId="0DAA00A0" w14:textId="77777777" w:rsidR="00AF0D59" w:rsidRDefault="00AF0D59">
                          <w:pPr>
                            <w:rPr>
                              <w:b/>
                              <w:bCs/>
                              <w:sz w:val="16"/>
                              <w:szCs w:val="16"/>
                            </w:rPr>
                          </w:pPr>
                        </w:p>
                        <w:p w14:paraId="4DE6A3C9" w14:textId="77777777" w:rsidR="00AF0D59" w:rsidRDefault="00AF0D5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AF0D59" w:rsidRDefault="00AF0D59">
                    <w:pPr>
                      <w:rPr>
                        <w:b/>
                        <w:bCs/>
                        <w:sz w:val="20"/>
                        <w:szCs w:val="20"/>
                      </w:rPr>
                    </w:pPr>
                    <w:r>
                      <w:rPr>
                        <w:b/>
                        <w:bCs/>
                        <w:sz w:val="20"/>
                        <w:szCs w:val="20"/>
                      </w:rPr>
                      <w:t>A</w:t>
                    </w:r>
                  </w:p>
                  <w:p w14:paraId="37111A0C" w14:textId="77777777" w:rsidR="00AF0D59" w:rsidRDefault="00AF0D59">
                    <w:pPr>
                      <w:rPr>
                        <w:b/>
                        <w:bCs/>
                        <w:sz w:val="10"/>
                        <w:szCs w:val="10"/>
                      </w:rPr>
                    </w:pPr>
                  </w:p>
                  <w:p w14:paraId="26211C65" w14:textId="77777777" w:rsidR="00AF0D59" w:rsidRDefault="00AF0D59">
                    <w:pPr>
                      <w:rPr>
                        <w:b/>
                        <w:bCs/>
                        <w:sz w:val="16"/>
                        <w:szCs w:val="16"/>
                      </w:rPr>
                    </w:pPr>
                  </w:p>
                  <w:p w14:paraId="5F4B26F5" w14:textId="77777777" w:rsidR="00AF0D59" w:rsidRDefault="00AF0D59">
                    <w:pPr>
                      <w:rPr>
                        <w:b/>
                        <w:bCs/>
                        <w:sz w:val="16"/>
                        <w:szCs w:val="16"/>
                      </w:rPr>
                    </w:pPr>
                  </w:p>
                  <w:p w14:paraId="61225DCB" w14:textId="77777777" w:rsidR="00AF0D59" w:rsidRDefault="00AF0D59">
                    <w:pPr>
                      <w:rPr>
                        <w:b/>
                        <w:bCs/>
                        <w:sz w:val="20"/>
                        <w:szCs w:val="20"/>
                      </w:rPr>
                    </w:pPr>
                    <w:r>
                      <w:rPr>
                        <w:b/>
                        <w:bCs/>
                        <w:sz w:val="20"/>
                        <w:szCs w:val="20"/>
                      </w:rPr>
                      <w:t>B</w:t>
                    </w:r>
                  </w:p>
                  <w:p w14:paraId="7E7517F3" w14:textId="77777777" w:rsidR="00AF0D59" w:rsidRDefault="00AF0D59">
                    <w:pPr>
                      <w:rPr>
                        <w:b/>
                        <w:bCs/>
                        <w:sz w:val="10"/>
                        <w:szCs w:val="10"/>
                      </w:rPr>
                    </w:pPr>
                  </w:p>
                  <w:p w14:paraId="6D24B1FF" w14:textId="77777777" w:rsidR="00AF0D59" w:rsidRDefault="00AF0D59">
                    <w:pPr>
                      <w:rPr>
                        <w:b/>
                        <w:bCs/>
                        <w:sz w:val="16"/>
                        <w:szCs w:val="16"/>
                      </w:rPr>
                    </w:pPr>
                  </w:p>
                  <w:p w14:paraId="33CD730E" w14:textId="77777777" w:rsidR="00AF0D59" w:rsidRDefault="00AF0D59">
                    <w:pPr>
                      <w:rPr>
                        <w:b/>
                        <w:bCs/>
                        <w:sz w:val="16"/>
                        <w:szCs w:val="16"/>
                      </w:rPr>
                    </w:pPr>
                  </w:p>
                  <w:p w14:paraId="6BC3BDD2" w14:textId="77777777" w:rsidR="00AF0D59" w:rsidRDefault="00AF0D59">
                    <w:pPr>
                      <w:rPr>
                        <w:b/>
                        <w:bCs/>
                        <w:sz w:val="16"/>
                        <w:szCs w:val="16"/>
                      </w:rPr>
                    </w:pPr>
                    <w:r>
                      <w:rPr>
                        <w:b/>
                        <w:bCs/>
                        <w:sz w:val="20"/>
                        <w:szCs w:val="20"/>
                      </w:rPr>
                      <w:t>C</w:t>
                    </w:r>
                  </w:p>
                  <w:p w14:paraId="4F56040B" w14:textId="77777777" w:rsidR="00AF0D59" w:rsidRDefault="00AF0D59">
                    <w:pPr>
                      <w:rPr>
                        <w:b/>
                        <w:bCs/>
                        <w:sz w:val="10"/>
                        <w:szCs w:val="10"/>
                      </w:rPr>
                    </w:pPr>
                  </w:p>
                  <w:p w14:paraId="31E6036C" w14:textId="77777777" w:rsidR="00AF0D59" w:rsidRDefault="00AF0D59">
                    <w:pPr>
                      <w:rPr>
                        <w:b/>
                        <w:bCs/>
                        <w:sz w:val="16"/>
                        <w:szCs w:val="16"/>
                      </w:rPr>
                    </w:pPr>
                  </w:p>
                  <w:p w14:paraId="601E0F83" w14:textId="77777777" w:rsidR="00AF0D59" w:rsidRDefault="00AF0D59">
                    <w:pPr>
                      <w:rPr>
                        <w:b/>
                        <w:bCs/>
                        <w:sz w:val="16"/>
                        <w:szCs w:val="16"/>
                      </w:rPr>
                    </w:pPr>
                  </w:p>
                  <w:p w14:paraId="7C460727" w14:textId="77777777" w:rsidR="00AF0D59" w:rsidRDefault="00AF0D59">
                    <w:pPr>
                      <w:pStyle w:val="Heading2"/>
                      <w:rPr>
                        <w:sz w:val="16"/>
                        <w:szCs w:val="16"/>
                      </w:rPr>
                    </w:pPr>
                    <w:r>
                      <w:t>D</w:t>
                    </w:r>
                  </w:p>
                  <w:p w14:paraId="258D58F5" w14:textId="77777777" w:rsidR="00AF0D59" w:rsidRDefault="00AF0D59">
                    <w:pPr>
                      <w:rPr>
                        <w:b/>
                        <w:bCs/>
                        <w:sz w:val="10"/>
                        <w:szCs w:val="10"/>
                      </w:rPr>
                    </w:pPr>
                  </w:p>
                  <w:p w14:paraId="3A9A7729" w14:textId="77777777" w:rsidR="00AF0D59" w:rsidRDefault="00AF0D59">
                    <w:pPr>
                      <w:rPr>
                        <w:b/>
                        <w:bCs/>
                        <w:sz w:val="16"/>
                        <w:szCs w:val="16"/>
                      </w:rPr>
                    </w:pPr>
                  </w:p>
                  <w:p w14:paraId="52DA36A9" w14:textId="77777777" w:rsidR="00AF0D59" w:rsidRDefault="00AF0D59">
                    <w:pPr>
                      <w:rPr>
                        <w:b/>
                        <w:bCs/>
                        <w:sz w:val="16"/>
                        <w:szCs w:val="16"/>
                      </w:rPr>
                    </w:pPr>
                  </w:p>
                  <w:p w14:paraId="186FD846" w14:textId="77777777" w:rsidR="00AF0D59" w:rsidRDefault="00AF0D59">
                    <w:pPr>
                      <w:rPr>
                        <w:b/>
                        <w:bCs/>
                        <w:sz w:val="16"/>
                        <w:szCs w:val="16"/>
                      </w:rPr>
                    </w:pPr>
                    <w:r>
                      <w:rPr>
                        <w:b/>
                        <w:bCs/>
                        <w:sz w:val="20"/>
                        <w:szCs w:val="20"/>
                      </w:rPr>
                      <w:t>E</w:t>
                    </w:r>
                  </w:p>
                  <w:p w14:paraId="15C8B7F8" w14:textId="77777777" w:rsidR="00AF0D59" w:rsidRDefault="00AF0D59">
                    <w:pPr>
                      <w:rPr>
                        <w:b/>
                        <w:bCs/>
                        <w:sz w:val="10"/>
                        <w:szCs w:val="10"/>
                      </w:rPr>
                    </w:pPr>
                  </w:p>
                  <w:p w14:paraId="504663F5" w14:textId="77777777" w:rsidR="00AF0D59" w:rsidRDefault="00AF0D59">
                    <w:pPr>
                      <w:rPr>
                        <w:b/>
                        <w:bCs/>
                        <w:sz w:val="16"/>
                        <w:szCs w:val="16"/>
                      </w:rPr>
                    </w:pPr>
                  </w:p>
                  <w:p w14:paraId="3775970E" w14:textId="77777777" w:rsidR="00AF0D59" w:rsidRDefault="00AF0D59">
                    <w:pPr>
                      <w:rPr>
                        <w:b/>
                        <w:bCs/>
                        <w:sz w:val="16"/>
                        <w:szCs w:val="16"/>
                      </w:rPr>
                    </w:pPr>
                  </w:p>
                  <w:p w14:paraId="3530C0E3" w14:textId="77777777" w:rsidR="00AF0D59" w:rsidRDefault="00AF0D59">
                    <w:pPr>
                      <w:rPr>
                        <w:b/>
                        <w:bCs/>
                        <w:sz w:val="20"/>
                        <w:szCs w:val="20"/>
                      </w:rPr>
                    </w:pPr>
                    <w:r>
                      <w:rPr>
                        <w:b/>
                        <w:bCs/>
                        <w:sz w:val="20"/>
                        <w:szCs w:val="20"/>
                      </w:rPr>
                      <w:t>F</w:t>
                    </w:r>
                  </w:p>
                  <w:p w14:paraId="2A64A546" w14:textId="77777777" w:rsidR="00AF0D59" w:rsidRDefault="00AF0D59">
                    <w:pPr>
                      <w:rPr>
                        <w:b/>
                        <w:bCs/>
                        <w:sz w:val="10"/>
                        <w:szCs w:val="10"/>
                      </w:rPr>
                    </w:pPr>
                  </w:p>
                  <w:p w14:paraId="72253BFA" w14:textId="77777777" w:rsidR="00AF0D59" w:rsidRDefault="00AF0D59">
                    <w:pPr>
                      <w:rPr>
                        <w:b/>
                        <w:bCs/>
                        <w:sz w:val="16"/>
                        <w:szCs w:val="16"/>
                      </w:rPr>
                    </w:pPr>
                  </w:p>
                  <w:p w14:paraId="197AE5F3" w14:textId="77777777" w:rsidR="00AF0D59" w:rsidRDefault="00AF0D59">
                    <w:pPr>
                      <w:rPr>
                        <w:b/>
                        <w:bCs/>
                        <w:sz w:val="16"/>
                        <w:szCs w:val="16"/>
                      </w:rPr>
                    </w:pPr>
                  </w:p>
                  <w:p w14:paraId="1AD46622" w14:textId="77777777" w:rsidR="00AF0D59" w:rsidRDefault="00AF0D59">
                    <w:pPr>
                      <w:rPr>
                        <w:b/>
                        <w:bCs/>
                        <w:sz w:val="16"/>
                        <w:szCs w:val="16"/>
                      </w:rPr>
                    </w:pPr>
                    <w:r>
                      <w:rPr>
                        <w:b/>
                        <w:bCs/>
                        <w:sz w:val="20"/>
                        <w:szCs w:val="20"/>
                      </w:rPr>
                      <w:t>G</w:t>
                    </w:r>
                  </w:p>
                  <w:p w14:paraId="615EEB6F" w14:textId="77777777" w:rsidR="00AF0D59" w:rsidRDefault="00AF0D59">
                    <w:pPr>
                      <w:rPr>
                        <w:b/>
                        <w:bCs/>
                        <w:sz w:val="10"/>
                        <w:szCs w:val="10"/>
                      </w:rPr>
                    </w:pPr>
                  </w:p>
                  <w:p w14:paraId="117AED4D" w14:textId="77777777" w:rsidR="00AF0D59" w:rsidRDefault="00AF0D59">
                    <w:pPr>
                      <w:rPr>
                        <w:b/>
                        <w:bCs/>
                        <w:sz w:val="16"/>
                        <w:szCs w:val="16"/>
                      </w:rPr>
                    </w:pPr>
                  </w:p>
                  <w:p w14:paraId="33EE4CA2" w14:textId="77777777" w:rsidR="00AF0D59" w:rsidRDefault="00AF0D59">
                    <w:pPr>
                      <w:rPr>
                        <w:b/>
                        <w:bCs/>
                        <w:sz w:val="16"/>
                        <w:szCs w:val="16"/>
                      </w:rPr>
                    </w:pPr>
                  </w:p>
                  <w:p w14:paraId="57FEBC64" w14:textId="77777777" w:rsidR="00AF0D59" w:rsidRDefault="00AF0D59">
                    <w:pPr>
                      <w:rPr>
                        <w:b/>
                        <w:bCs/>
                        <w:sz w:val="16"/>
                        <w:szCs w:val="16"/>
                      </w:rPr>
                    </w:pPr>
                    <w:r>
                      <w:rPr>
                        <w:b/>
                        <w:bCs/>
                        <w:sz w:val="20"/>
                        <w:szCs w:val="20"/>
                      </w:rPr>
                      <w:t>H</w:t>
                    </w:r>
                  </w:p>
                  <w:p w14:paraId="628E247D" w14:textId="77777777" w:rsidR="00AF0D59" w:rsidRDefault="00AF0D59">
                    <w:pPr>
                      <w:rPr>
                        <w:b/>
                        <w:bCs/>
                        <w:sz w:val="10"/>
                        <w:szCs w:val="10"/>
                      </w:rPr>
                    </w:pPr>
                  </w:p>
                  <w:p w14:paraId="021AB94A" w14:textId="77777777" w:rsidR="00AF0D59" w:rsidRDefault="00AF0D59">
                    <w:pPr>
                      <w:rPr>
                        <w:b/>
                        <w:bCs/>
                        <w:sz w:val="16"/>
                        <w:szCs w:val="16"/>
                      </w:rPr>
                    </w:pPr>
                  </w:p>
                  <w:p w14:paraId="5642F23F" w14:textId="77777777" w:rsidR="00AF0D59" w:rsidRDefault="00AF0D59">
                    <w:pPr>
                      <w:rPr>
                        <w:b/>
                        <w:bCs/>
                        <w:sz w:val="16"/>
                        <w:szCs w:val="16"/>
                      </w:rPr>
                    </w:pPr>
                  </w:p>
                  <w:p w14:paraId="615434BA" w14:textId="77777777" w:rsidR="00AF0D59" w:rsidRDefault="00AF0D59">
                    <w:pPr>
                      <w:rPr>
                        <w:b/>
                        <w:bCs/>
                        <w:sz w:val="16"/>
                        <w:szCs w:val="16"/>
                      </w:rPr>
                    </w:pPr>
                    <w:r>
                      <w:rPr>
                        <w:b/>
                        <w:bCs/>
                        <w:sz w:val="20"/>
                        <w:szCs w:val="20"/>
                      </w:rPr>
                      <w:t>I</w:t>
                    </w:r>
                  </w:p>
                  <w:p w14:paraId="7677AC3E" w14:textId="77777777" w:rsidR="00AF0D59" w:rsidRDefault="00AF0D59">
                    <w:pPr>
                      <w:rPr>
                        <w:b/>
                        <w:bCs/>
                        <w:sz w:val="10"/>
                        <w:szCs w:val="10"/>
                      </w:rPr>
                    </w:pPr>
                  </w:p>
                  <w:p w14:paraId="6817BD35" w14:textId="77777777" w:rsidR="00AF0D59" w:rsidRDefault="00AF0D59">
                    <w:pPr>
                      <w:rPr>
                        <w:b/>
                        <w:bCs/>
                        <w:sz w:val="16"/>
                        <w:szCs w:val="16"/>
                      </w:rPr>
                    </w:pPr>
                  </w:p>
                  <w:p w14:paraId="71C28FAA" w14:textId="77777777" w:rsidR="00AF0D59" w:rsidRDefault="00AF0D59">
                    <w:pPr>
                      <w:rPr>
                        <w:b/>
                        <w:bCs/>
                        <w:sz w:val="16"/>
                        <w:szCs w:val="16"/>
                      </w:rPr>
                    </w:pPr>
                  </w:p>
                  <w:p w14:paraId="500E5ECC" w14:textId="77777777" w:rsidR="00AF0D59" w:rsidRDefault="00AF0D59">
                    <w:pPr>
                      <w:rPr>
                        <w:b/>
                        <w:bCs/>
                        <w:sz w:val="16"/>
                        <w:szCs w:val="16"/>
                      </w:rPr>
                    </w:pPr>
                    <w:r>
                      <w:rPr>
                        <w:b/>
                        <w:bCs/>
                        <w:sz w:val="20"/>
                        <w:szCs w:val="20"/>
                      </w:rPr>
                      <w:t>J</w:t>
                    </w:r>
                  </w:p>
                  <w:p w14:paraId="5257A3A1" w14:textId="77777777" w:rsidR="00AF0D59" w:rsidRDefault="00AF0D59">
                    <w:pPr>
                      <w:rPr>
                        <w:b/>
                        <w:bCs/>
                        <w:sz w:val="10"/>
                        <w:szCs w:val="10"/>
                      </w:rPr>
                    </w:pPr>
                  </w:p>
                  <w:p w14:paraId="072D4A6F" w14:textId="77777777" w:rsidR="00AF0D59" w:rsidRDefault="00AF0D59">
                    <w:pPr>
                      <w:rPr>
                        <w:b/>
                        <w:bCs/>
                        <w:sz w:val="16"/>
                        <w:szCs w:val="16"/>
                      </w:rPr>
                    </w:pPr>
                  </w:p>
                  <w:p w14:paraId="6F8D29DC" w14:textId="77777777" w:rsidR="00AF0D59" w:rsidRDefault="00AF0D59">
                    <w:pPr>
                      <w:rPr>
                        <w:b/>
                        <w:bCs/>
                        <w:sz w:val="16"/>
                        <w:szCs w:val="16"/>
                      </w:rPr>
                    </w:pPr>
                  </w:p>
                  <w:p w14:paraId="158BDD34" w14:textId="77777777" w:rsidR="00AF0D59" w:rsidRDefault="00AF0D59">
                    <w:pPr>
                      <w:rPr>
                        <w:b/>
                        <w:bCs/>
                        <w:sz w:val="16"/>
                        <w:szCs w:val="16"/>
                      </w:rPr>
                    </w:pPr>
                    <w:r>
                      <w:rPr>
                        <w:b/>
                        <w:bCs/>
                        <w:sz w:val="20"/>
                        <w:szCs w:val="20"/>
                      </w:rPr>
                      <w:t>K</w:t>
                    </w:r>
                  </w:p>
                  <w:p w14:paraId="31B1C62B" w14:textId="77777777" w:rsidR="00AF0D59" w:rsidRDefault="00AF0D59">
                    <w:pPr>
                      <w:rPr>
                        <w:b/>
                        <w:bCs/>
                        <w:sz w:val="10"/>
                        <w:szCs w:val="10"/>
                      </w:rPr>
                    </w:pPr>
                  </w:p>
                  <w:p w14:paraId="0C0C34E5" w14:textId="77777777" w:rsidR="00AF0D59" w:rsidRDefault="00AF0D59">
                    <w:pPr>
                      <w:rPr>
                        <w:b/>
                        <w:bCs/>
                        <w:sz w:val="16"/>
                        <w:szCs w:val="16"/>
                      </w:rPr>
                    </w:pPr>
                  </w:p>
                  <w:p w14:paraId="4B55DD6D" w14:textId="77777777" w:rsidR="00AF0D59" w:rsidRDefault="00AF0D59">
                    <w:pPr>
                      <w:rPr>
                        <w:b/>
                        <w:bCs/>
                        <w:sz w:val="16"/>
                        <w:szCs w:val="16"/>
                      </w:rPr>
                    </w:pPr>
                  </w:p>
                  <w:p w14:paraId="381C8D31" w14:textId="77777777" w:rsidR="00AF0D59" w:rsidRDefault="00AF0D59">
                    <w:pPr>
                      <w:rPr>
                        <w:b/>
                        <w:bCs/>
                        <w:sz w:val="16"/>
                        <w:szCs w:val="16"/>
                      </w:rPr>
                    </w:pPr>
                    <w:r>
                      <w:rPr>
                        <w:b/>
                        <w:bCs/>
                        <w:sz w:val="20"/>
                        <w:szCs w:val="20"/>
                      </w:rPr>
                      <w:t>L</w:t>
                    </w:r>
                  </w:p>
                  <w:p w14:paraId="3A616E89" w14:textId="77777777" w:rsidR="00AF0D59" w:rsidRDefault="00AF0D59">
                    <w:pPr>
                      <w:rPr>
                        <w:b/>
                        <w:bCs/>
                        <w:sz w:val="10"/>
                        <w:szCs w:val="10"/>
                      </w:rPr>
                    </w:pPr>
                  </w:p>
                  <w:p w14:paraId="46DA6086" w14:textId="77777777" w:rsidR="00AF0D59" w:rsidRDefault="00AF0D59">
                    <w:pPr>
                      <w:rPr>
                        <w:b/>
                        <w:bCs/>
                        <w:sz w:val="16"/>
                        <w:szCs w:val="16"/>
                      </w:rPr>
                    </w:pPr>
                  </w:p>
                  <w:p w14:paraId="42B5DDF4" w14:textId="77777777" w:rsidR="00AF0D59" w:rsidRDefault="00AF0D59">
                    <w:pPr>
                      <w:rPr>
                        <w:b/>
                        <w:bCs/>
                        <w:sz w:val="16"/>
                        <w:szCs w:val="16"/>
                      </w:rPr>
                    </w:pPr>
                  </w:p>
                  <w:p w14:paraId="5610BB59" w14:textId="77777777" w:rsidR="00AF0D59" w:rsidRDefault="00AF0D59">
                    <w:pPr>
                      <w:rPr>
                        <w:b/>
                        <w:bCs/>
                        <w:sz w:val="16"/>
                        <w:szCs w:val="16"/>
                      </w:rPr>
                    </w:pPr>
                    <w:r>
                      <w:rPr>
                        <w:b/>
                        <w:bCs/>
                        <w:sz w:val="20"/>
                        <w:szCs w:val="20"/>
                      </w:rPr>
                      <w:t>M</w:t>
                    </w:r>
                  </w:p>
                  <w:p w14:paraId="5AF019C6" w14:textId="77777777" w:rsidR="00AF0D59" w:rsidRDefault="00AF0D59">
                    <w:pPr>
                      <w:rPr>
                        <w:b/>
                        <w:bCs/>
                        <w:sz w:val="10"/>
                        <w:szCs w:val="10"/>
                      </w:rPr>
                    </w:pPr>
                  </w:p>
                  <w:p w14:paraId="4819B5F8" w14:textId="77777777" w:rsidR="00AF0D59" w:rsidRDefault="00AF0D59">
                    <w:pPr>
                      <w:rPr>
                        <w:b/>
                        <w:bCs/>
                        <w:sz w:val="16"/>
                        <w:szCs w:val="16"/>
                      </w:rPr>
                    </w:pPr>
                  </w:p>
                  <w:p w14:paraId="1D66BA4C" w14:textId="77777777" w:rsidR="00AF0D59" w:rsidRDefault="00AF0D59">
                    <w:pPr>
                      <w:rPr>
                        <w:b/>
                        <w:bCs/>
                        <w:sz w:val="16"/>
                        <w:szCs w:val="16"/>
                      </w:rPr>
                    </w:pPr>
                  </w:p>
                  <w:p w14:paraId="0905A8DD" w14:textId="77777777" w:rsidR="00AF0D59" w:rsidRDefault="00AF0D59">
                    <w:pPr>
                      <w:rPr>
                        <w:b/>
                        <w:bCs/>
                        <w:sz w:val="16"/>
                        <w:szCs w:val="16"/>
                      </w:rPr>
                    </w:pPr>
                    <w:r>
                      <w:rPr>
                        <w:b/>
                        <w:bCs/>
                        <w:sz w:val="20"/>
                        <w:szCs w:val="20"/>
                      </w:rPr>
                      <w:t>N</w:t>
                    </w:r>
                  </w:p>
                  <w:p w14:paraId="392BE30E" w14:textId="77777777" w:rsidR="00AF0D59" w:rsidRDefault="00AF0D59">
                    <w:pPr>
                      <w:rPr>
                        <w:b/>
                        <w:bCs/>
                        <w:sz w:val="10"/>
                        <w:szCs w:val="10"/>
                      </w:rPr>
                    </w:pPr>
                  </w:p>
                  <w:p w14:paraId="63B24F79" w14:textId="77777777" w:rsidR="00AF0D59" w:rsidRDefault="00AF0D59">
                    <w:pPr>
                      <w:rPr>
                        <w:b/>
                        <w:bCs/>
                        <w:sz w:val="16"/>
                        <w:szCs w:val="16"/>
                      </w:rPr>
                    </w:pPr>
                  </w:p>
                  <w:p w14:paraId="4A9FC86C" w14:textId="77777777" w:rsidR="00AF0D59" w:rsidRDefault="00AF0D59">
                    <w:pPr>
                      <w:rPr>
                        <w:b/>
                        <w:bCs/>
                        <w:sz w:val="16"/>
                        <w:szCs w:val="16"/>
                      </w:rPr>
                    </w:pPr>
                  </w:p>
                  <w:p w14:paraId="6ED8AD8D" w14:textId="77777777" w:rsidR="00AF0D59" w:rsidRDefault="00AF0D59">
                    <w:pPr>
                      <w:rPr>
                        <w:b/>
                        <w:bCs/>
                        <w:sz w:val="16"/>
                        <w:szCs w:val="16"/>
                      </w:rPr>
                    </w:pPr>
                    <w:r>
                      <w:rPr>
                        <w:b/>
                        <w:bCs/>
                        <w:sz w:val="20"/>
                        <w:szCs w:val="20"/>
                      </w:rPr>
                      <w:t>O</w:t>
                    </w:r>
                  </w:p>
                  <w:p w14:paraId="0986DDA8" w14:textId="77777777" w:rsidR="00AF0D59" w:rsidRDefault="00AF0D59">
                    <w:pPr>
                      <w:rPr>
                        <w:b/>
                        <w:bCs/>
                        <w:sz w:val="10"/>
                        <w:szCs w:val="10"/>
                      </w:rPr>
                    </w:pPr>
                  </w:p>
                  <w:p w14:paraId="15F22B02" w14:textId="77777777" w:rsidR="00AF0D59" w:rsidRDefault="00AF0D59">
                    <w:pPr>
                      <w:rPr>
                        <w:b/>
                        <w:bCs/>
                        <w:sz w:val="16"/>
                        <w:szCs w:val="16"/>
                      </w:rPr>
                    </w:pPr>
                  </w:p>
                  <w:p w14:paraId="0668AF51" w14:textId="77777777" w:rsidR="00AF0D59" w:rsidRDefault="00AF0D59">
                    <w:pPr>
                      <w:rPr>
                        <w:b/>
                        <w:bCs/>
                        <w:sz w:val="16"/>
                        <w:szCs w:val="16"/>
                      </w:rPr>
                    </w:pPr>
                  </w:p>
                  <w:p w14:paraId="791A63C1" w14:textId="77777777" w:rsidR="00AF0D59" w:rsidRDefault="00AF0D59">
                    <w:pPr>
                      <w:rPr>
                        <w:b/>
                        <w:bCs/>
                        <w:sz w:val="16"/>
                        <w:szCs w:val="16"/>
                      </w:rPr>
                    </w:pPr>
                    <w:r>
                      <w:rPr>
                        <w:b/>
                        <w:bCs/>
                        <w:sz w:val="20"/>
                        <w:szCs w:val="20"/>
                      </w:rPr>
                      <w:t>P</w:t>
                    </w:r>
                  </w:p>
                  <w:p w14:paraId="0471DF33" w14:textId="77777777" w:rsidR="00AF0D59" w:rsidRDefault="00AF0D59">
                    <w:pPr>
                      <w:rPr>
                        <w:b/>
                        <w:bCs/>
                        <w:sz w:val="10"/>
                        <w:szCs w:val="10"/>
                      </w:rPr>
                    </w:pPr>
                  </w:p>
                  <w:p w14:paraId="1F8C5336" w14:textId="77777777" w:rsidR="00AF0D59" w:rsidRDefault="00AF0D59">
                    <w:pPr>
                      <w:rPr>
                        <w:b/>
                        <w:bCs/>
                        <w:sz w:val="16"/>
                        <w:szCs w:val="16"/>
                      </w:rPr>
                    </w:pPr>
                  </w:p>
                  <w:p w14:paraId="6561147C" w14:textId="77777777" w:rsidR="00AF0D59" w:rsidRDefault="00AF0D59">
                    <w:pPr>
                      <w:rPr>
                        <w:b/>
                        <w:bCs/>
                        <w:sz w:val="16"/>
                        <w:szCs w:val="16"/>
                      </w:rPr>
                    </w:pPr>
                  </w:p>
                  <w:p w14:paraId="585BB907" w14:textId="77777777" w:rsidR="00AF0D59" w:rsidRDefault="00AF0D59">
                    <w:pPr>
                      <w:rPr>
                        <w:b/>
                        <w:bCs/>
                        <w:sz w:val="16"/>
                        <w:szCs w:val="16"/>
                      </w:rPr>
                    </w:pPr>
                    <w:r>
                      <w:rPr>
                        <w:b/>
                        <w:bCs/>
                        <w:sz w:val="20"/>
                        <w:szCs w:val="20"/>
                      </w:rPr>
                      <w:t>Q</w:t>
                    </w:r>
                  </w:p>
                  <w:p w14:paraId="51D63588" w14:textId="77777777" w:rsidR="00AF0D59" w:rsidRDefault="00AF0D59">
                    <w:pPr>
                      <w:rPr>
                        <w:b/>
                        <w:bCs/>
                        <w:sz w:val="10"/>
                        <w:szCs w:val="10"/>
                      </w:rPr>
                    </w:pPr>
                  </w:p>
                  <w:p w14:paraId="21D08324" w14:textId="77777777" w:rsidR="00AF0D59" w:rsidRDefault="00AF0D59">
                    <w:pPr>
                      <w:rPr>
                        <w:b/>
                        <w:bCs/>
                        <w:sz w:val="16"/>
                        <w:szCs w:val="16"/>
                      </w:rPr>
                    </w:pPr>
                  </w:p>
                  <w:p w14:paraId="5743C2A9" w14:textId="77777777" w:rsidR="00AF0D59" w:rsidRDefault="00AF0D59">
                    <w:pPr>
                      <w:rPr>
                        <w:b/>
                        <w:bCs/>
                        <w:sz w:val="16"/>
                        <w:szCs w:val="16"/>
                      </w:rPr>
                    </w:pPr>
                  </w:p>
                  <w:p w14:paraId="5D8FAB47" w14:textId="77777777" w:rsidR="00AF0D59" w:rsidRDefault="00AF0D59">
                    <w:pPr>
                      <w:rPr>
                        <w:b/>
                        <w:bCs/>
                        <w:sz w:val="16"/>
                        <w:szCs w:val="16"/>
                      </w:rPr>
                    </w:pPr>
                    <w:r>
                      <w:rPr>
                        <w:b/>
                        <w:bCs/>
                        <w:sz w:val="20"/>
                        <w:szCs w:val="20"/>
                      </w:rPr>
                      <w:t>R</w:t>
                    </w:r>
                  </w:p>
                  <w:p w14:paraId="6BAAB37C" w14:textId="77777777" w:rsidR="00AF0D59" w:rsidRDefault="00AF0D59">
                    <w:pPr>
                      <w:rPr>
                        <w:b/>
                        <w:bCs/>
                        <w:sz w:val="10"/>
                        <w:szCs w:val="10"/>
                      </w:rPr>
                    </w:pPr>
                  </w:p>
                  <w:p w14:paraId="0EB47D15" w14:textId="77777777" w:rsidR="00AF0D59" w:rsidRDefault="00AF0D59">
                    <w:pPr>
                      <w:rPr>
                        <w:b/>
                        <w:bCs/>
                        <w:sz w:val="16"/>
                        <w:szCs w:val="16"/>
                      </w:rPr>
                    </w:pPr>
                  </w:p>
                  <w:p w14:paraId="3D2F4ACC" w14:textId="77777777" w:rsidR="00AF0D59" w:rsidRDefault="00AF0D59">
                    <w:pPr>
                      <w:rPr>
                        <w:b/>
                        <w:bCs/>
                        <w:sz w:val="16"/>
                        <w:szCs w:val="16"/>
                      </w:rPr>
                    </w:pPr>
                  </w:p>
                  <w:p w14:paraId="5A55487A" w14:textId="77777777" w:rsidR="00AF0D59" w:rsidRDefault="00AF0D59">
                    <w:pPr>
                      <w:rPr>
                        <w:b/>
                        <w:bCs/>
                        <w:sz w:val="16"/>
                        <w:szCs w:val="16"/>
                      </w:rPr>
                    </w:pPr>
                    <w:r>
                      <w:rPr>
                        <w:b/>
                        <w:bCs/>
                        <w:sz w:val="20"/>
                        <w:szCs w:val="20"/>
                      </w:rPr>
                      <w:t>S</w:t>
                    </w:r>
                  </w:p>
                  <w:p w14:paraId="14CA5E65" w14:textId="77777777" w:rsidR="00AF0D59" w:rsidRDefault="00AF0D59">
                    <w:pPr>
                      <w:rPr>
                        <w:b/>
                        <w:bCs/>
                        <w:sz w:val="10"/>
                        <w:szCs w:val="10"/>
                      </w:rPr>
                    </w:pPr>
                  </w:p>
                  <w:p w14:paraId="3293F5A6" w14:textId="77777777" w:rsidR="00AF0D59" w:rsidRDefault="00AF0D59">
                    <w:pPr>
                      <w:rPr>
                        <w:b/>
                        <w:bCs/>
                        <w:sz w:val="16"/>
                        <w:szCs w:val="16"/>
                      </w:rPr>
                    </w:pPr>
                  </w:p>
                  <w:p w14:paraId="7143BA8B" w14:textId="77777777" w:rsidR="00AF0D59" w:rsidRDefault="00AF0D59">
                    <w:pPr>
                      <w:rPr>
                        <w:b/>
                        <w:bCs/>
                        <w:sz w:val="16"/>
                        <w:szCs w:val="16"/>
                      </w:rPr>
                    </w:pPr>
                  </w:p>
                  <w:p w14:paraId="4E584D26" w14:textId="77777777" w:rsidR="00AF0D59" w:rsidRDefault="00AF0D59">
                    <w:pPr>
                      <w:rPr>
                        <w:b/>
                        <w:bCs/>
                        <w:sz w:val="16"/>
                        <w:szCs w:val="16"/>
                      </w:rPr>
                    </w:pPr>
                    <w:r>
                      <w:rPr>
                        <w:b/>
                        <w:bCs/>
                        <w:sz w:val="20"/>
                        <w:szCs w:val="20"/>
                      </w:rPr>
                      <w:t>T</w:t>
                    </w:r>
                  </w:p>
                  <w:p w14:paraId="2C947EF3" w14:textId="77777777" w:rsidR="00AF0D59" w:rsidRDefault="00AF0D59">
                    <w:pPr>
                      <w:rPr>
                        <w:b/>
                        <w:bCs/>
                        <w:sz w:val="10"/>
                        <w:szCs w:val="10"/>
                      </w:rPr>
                    </w:pPr>
                  </w:p>
                  <w:p w14:paraId="57D70971" w14:textId="77777777" w:rsidR="00AF0D59" w:rsidRDefault="00AF0D59">
                    <w:pPr>
                      <w:rPr>
                        <w:b/>
                        <w:bCs/>
                        <w:sz w:val="16"/>
                        <w:szCs w:val="16"/>
                      </w:rPr>
                    </w:pPr>
                  </w:p>
                  <w:p w14:paraId="6F9213BB" w14:textId="77777777" w:rsidR="00AF0D59" w:rsidRDefault="00AF0D59">
                    <w:pPr>
                      <w:rPr>
                        <w:b/>
                        <w:bCs/>
                        <w:sz w:val="16"/>
                        <w:szCs w:val="16"/>
                      </w:rPr>
                    </w:pPr>
                  </w:p>
                  <w:p w14:paraId="520BEB69" w14:textId="77777777" w:rsidR="00AF0D59" w:rsidRDefault="00AF0D59">
                    <w:pPr>
                      <w:rPr>
                        <w:b/>
                        <w:bCs/>
                        <w:sz w:val="16"/>
                        <w:szCs w:val="16"/>
                      </w:rPr>
                    </w:pPr>
                    <w:r>
                      <w:rPr>
                        <w:b/>
                        <w:bCs/>
                        <w:sz w:val="20"/>
                        <w:szCs w:val="20"/>
                      </w:rPr>
                      <w:t>U</w:t>
                    </w:r>
                  </w:p>
                  <w:p w14:paraId="2E530C5D" w14:textId="77777777" w:rsidR="00AF0D59" w:rsidRDefault="00AF0D59">
                    <w:pPr>
                      <w:rPr>
                        <w:b/>
                        <w:bCs/>
                        <w:sz w:val="10"/>
                        <w:szCs w:val="10"/>
                      </w:rPr>
                    </w:pPr>
                  </w:p>
                  <w:p w14:paraId="430E10DF" w14:textId="77777777" w:rsidR="00AF0D59" w:rsidRDefault="00AF0D59">
                    <w:pPr>
                      <w:rPr>
                        <w:b/>
                        <w:bCs/>
                        <w:sz w:val="16"/>
                        <w:szCs w:val="16"/>
                      </w:rPr>
                    </w:pPr>
                  </w:p>
                  <w:p w14:paraId="0DAA00A0" w14:textId="77777777" w:rsidR="00AF0D59" w:rsidRDefault="00AF0D59">
                    <w:pPr>
                      <w:rPr>
                        <w:b/>
                        <w:bCs/>
                        <w:sz w:val="16"/>
                        <w:szCs w:val="16"/>
                      </w:rPr>
                    </w:pPr>
                  </w:p>
                  <w:p w14:paraId="4DE6A3C9" w14:textId="77777777" w:rsidR="00AF0D59" w:rsidRDefault="00AF0D59">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AF0D59" w:rsidRDefault="00AF0D59">
                          <w:pPr>
                            <w:rPr>
                              <w:b/>
                              <w:bCs/>
                              <w:sz w:val="20"/>
                              <w:szCs w:val="20"/>
                            </w:rPr>
                          </w:pPr>
                          <w:r>
                            <w:rPr>
                              <w:b/>
                              <w:bCs/>
                              <w:sz w:val="20"/>
                              <w:szCs w:val="20"/>
                            </w:rPr>
                            <w:t>A</w:t>
                          </w:r>
                        </w:p>
                        <w:p w14:paraId="312FE50C" w14:textId="77777777" w:rsidR="00AF0D59" w:rsidRDefault="00AF0D59">
                          <w:pPr>
                            <w:rPr>
                              <w:b/>
                              <w:bCs/>
                              <w:sz w:val="10"/>
                              <w:szCs w:val="10"/>
                            </w:rPr>
                          </w:pPr>
                        </w:p>
                        <w:p w14:paraId="1572CA17" w14:textId="77777777" w:rsidR="00AF0D59" w:rsidRDefault="00AF0D59">
                          <w:pPr>
                            <w:rPr>
                              <w:b/>
                              <w:bCs/>
                              <w:sz w:val="16"/>
                              <w:szCs w:val="16"/>
                            </w:rPr>
                          </w:pPr>
                        </w:p>
                        <w:p w14:paraId="6FBF87D4" w14:textId="77777777" w:rsidR="00AF0D59" w:rsidRDefault="00AF0D59">
                          <w:pPr>
                            <w:rPr>
                              <w:b/>
                              <w:bCs/>
                              <w:sz w:val="16"/>
                              <w:szCs w:val="16"/>
                            </w:rPr>
                          </w:pPr>
                        </w:p>
                        <w:p w14:paraId="21CAC80E" w14:textId="77777777" w:rsidR="00AF0D59" w:rsidRDefault="00AF0D59">
                          <w:pPr>
                            <w:rPr>
                              <w:b/>
                              <w:bCs/>
                              <w:sz w:val="20"/>
                              <w:szCs w:val="20"/>
                            </w:rPr>
                          </w:pPr>
                          <w:r>
                            <w:rPr>
                              <w:b/>
                              <w:bCs/>
                              <w:sz w:val="20"/>
                              <w:szCs w:val="20"/>
                            </w:rPr>
                            <w:t>B</w:t>
                          </w:r>
                        </w:p>
                        <w:p w14:paraId="7B697442" w14:textId="77777777" w:rsidR="00AF0D59" w:rsidRDefault="00AF0D59">
                          <w:pPr>
                            <w:rPr>
                              <w:b/>
                              <w:bCs/>
                              <w:sz w:val="10"/>
                              <w:szCs w:val="10"/>
                            </w:rPr>
                          </w:pPr>
                        </w:p>
                        <w:p w14:paraId="179E0A81" w14:textId="77777777" w:rsidR="00AF0D59" w:rsidRDefault="00AF0D59">
                          <w:pPr>
                            <w:rPr>
                              <w:b/>
                              <w:bCs/>
                              <w:sz w:val="16"/>
                              <w:szCs w:val="16"/>
                            </w:rPr>
                          </w:pPr>
                        </w:p>
                        <w:p w14:paraId="2505BA87" w14:textId="77777777" w:rsidR="00AF0D59" w:rsidRDefault="00AF0D59">
                          <w:pPr>
                            <w:rPr>
                              <w:b/>
                              <w:bCs/>
                              <w:sz w:val="16"/>
                              <w:szCs w:val="16"/>
                            </w:rPr>
                          </w:pPr>
                        </w:p>
                        <w:p w14:paraId="67D18157" w14:textId="77777777" w:rsidR="00AF0D59" w:rsidRDefault="00AF0D59">
                          <w:pPr>
                            <w:rPr>
                              <w:b/>
                              <w:bCs/>
                              <w:sz w:val="16"/>
                              <w:szCs w:val="16"/>
                            </w:rPr>
                          </w:pPr>
                          <w:r>
                            <w:rPr>
                              <w:b/>
                              <w:bCs/>
                              <w:sz w:val="20"/>
                              <w:szCs w:val="20"/>
                            </w:rPr>
                            <w:t>C</w:t>
                          </w:r>
                        </w:p>
                        <w:p w14:paraId="6B5BDE90" w14:textId="77777777" w:rsidR="00AF0D59" w:rsidRDefault="00AF0D59">
                          <w:pPr>
                            <w:rPr>
                              <w:b/>
                              <w:bCs/>
                              <w:sz w:val="10"/>
                              <w:szCs w:val="10"/>
                            </w:rPr>
                          </w:pPr>
                        </w:p>
                        <w:p w14:paraId="3E763319" w14:textId="77777777" w:rsidR="00AF0D59" w:rsidRDefault="00AF0D59">
                          <w:pPr>
                            <w:rPr>
                              <w:b/>
                              <w:bCs/>
                              <w:sz w:val="16"/>
                              <w:szCs w:val="16"/>
                            </w:rPr>
                          </w:pPr>
                        </w:p>
                        <w:p w14:paraId="5793186D" w14:textId="77777777" w:rsidR="00AF0D59" w:rsidRDefault="00AF0D59">
                          <w:pPr>
                            <w:rPr>
                              <w:b/>
                              <w:bCs/>
                              <w:sz w:val="16"/>
                              <w:szCs w:val="16"/>
                            </w:rPr>
                          </w:pPr>
                        </w:p>
                        <w:p w14:paraId="411CFF57" w14:textId="77777777" w:rsidR="00AF0D59" w:rsidRDefault="00AF0D59">
                          <w:pPr>
                            <w:pStyle w:val="Heading2"/>
                            <w:rPr>
                              <w:sz w:val="16"/>
                              <w:szCs w:val="16"/>
                            </w:rPr>
                          </w:pPr>
                          <w:r>
                            <w:t>D</w:t>
                          </w:r>
                        </w:p>
                        <w:p w14:paraId="107C7C1C" w14:textId="77777777" w:rsidR="00AF0D59" w:rsidRDefault="00AF0D59">
                          <w:pPr>
                            <w:rPr>
                              <w:b/>
                              <w:bCs/>
                              <w:sz w:val="10"/>
                              <w:szCs w:val="10"/>
                            </w:rPr>
                          </w:pPr>
                        </w:p>
                        <w:p w14:paraId="12B1E6F0" w14:textId="77777777" w:rsidR="00AF0D59" w:rsidRDefault="00AF0D59">
                          <w:pPr>
                            <w:rPr>
                              <w:b/>
                              <w:bCs/>
                              <w:sz w:val="16"/>
                              <w:szCs w:val="16"/>
                            </w:rPr>
                          </w:pPr>
                        </w:p>
                        <w:p w14:paraId="4DF53178" w14:textId="77777777" w:rsidR="00AF0D59" w:rsidRDefault="00AF0D59">
                          <w:pPr>
                            <w:rPr>
                              <w:b/>
                              <w:bCs/>
                              <w:sz w:val="16"/>
                              <w:szCs w:val="16"/>
                            </w:rPr>
                          </w:pPr>
                        </w:p>
                        <w:p w14:paraId="5277AFD8" w14:textId="77777777" w:rsidR="00AF0D59" w:rsidRDefault="00AF0D59">
                          <w:pPr>
                            <w:rPr>
                              <w:b/>
                              <w:bCs/>
                              <w:sz w:val="16"/>
                              <w:szCs w:val="16"/>
                            </w:rPr>
                          </w:pPr>
                          <w:r>
                            <w:rPr>
                              <w:b/>
                              <w:bCs/>
                              <w:sz w:val="20"/>
                              <w:szCs w:val="20"/>
                            </w:rPr>
                            <w:t>E</w:t>
                          </w:r>
                        </w:p>
                        <w:p w14:paraId="54A1D6D9" w14:textId="77777777" w:rsidR="00AF0D59" w:rsidRDefault="00AF0D59">
                          <w:pPr>
                            <w:rPr>
                              <w:b/>
                              <w:bCs/>
                              <w:sz w:val="10"/>
                              <w:szCs w:val="10"/>
                            </w:rPr>
                          </w:pPr>
                        </w:p>
                        <w:p w14:paraId="5FBC1374" w14:textId="77777777" w:rsidR="00AF0D59" w:rsidRDefault="00AF0D59">
                          <w:pPr>
                            <w:rPr>
                              <w:b/>
                              <w:bCs/>
                              <w:sz w:val="16"/>
                              <w:szCs w:val="16"/>
                            </w:rPr>
                          </w:pPr>
                        </w:p>
                        <w:p w14:paraId="4D433410" w14:textId="77777777" w:rsidR="00AF0D59" w:rsidRDefault="00AF0D59">
                          <w:pPr>
                            <w:rPr>
                              <w:b/>
                              <w:bCs/>
                              <w:sz w:val="16"/>
                              <w:szCs w:val="16"/>
                            </w:rPr>
                          </w:pPr>
                        </w:p>
                        <w:p w14:paraId="26312B5F" w14:textId="77777777" w:rsidR="00AF0D59" w:rsidRDefault="00AF0D59">
                          <w:pPr>
                            <w:rPr>
                              <w:b/>
                              <w:bCs/>
                              <w:sz w:val="20"/>
                              <w:szCs w:val="20"/>
                            </w:rPr>
                          </w:pPr>
                          <w:r>
                            <w:rPr>
                              <w:b/>
                              <w:bCs/>
                              <w:sz w:val="20"/>
                              <w:szCs w:val="20"/>
                            </w:rPr>
                            <w:t>F</w:t>
                          </w:r>
                        </w:p>
                        <w:p w14:paraId="4759A205" w14:textId="77777777" w:rsidR="00AF0D59" w:rsidRDefault="00AF0D59">
                          <w:pPr>
                            <w:rPr>
                              <w:b/>
                              <w:bCs/>
                              <w:sz w:val="10"/>
                              <w:szCs w:val="10"/>
                            </w:rPr>
                          </w:pPr>
                        </w:p>
                        <w:p w14:paraId="54A970BB" w14:textId="77777777" w:rsidR="00AF0D59" w:rsidRDefault="00AF0D59">
                          <w:pPr>
                            <w:rPr>
                              <w:b/>
                              <w:bCs/>
                              <w:sz w:val="16"/>
                              <w:szCs w:val="16"/>
                            </w:rPr>
                          </w:pPr>
                        </w:p>
                        <w:p w14:paraId="0356AAC0" w14:textId="77777777" w:rsidR="00AF0D59" w:rsidRDefault="00AF0D59">
                          <w:pPr>
                            <w:rPr>
                              <w:b/>
                              <w:bCs/>
                              <w:sz w:val="16"/>
                              <w:szCs w:val="16"/>
                            </w:rPr>
                          </w:pPr>
                        </w:p>
                        <w:p w14:paraId="2EE1420C" w14:textId="77777777" w:rsidR="00AF0D59" w:rsidRDefault="00AF0D59">
                          <w:pPr>
                            <w:rPr>
                              <w:b/>
                              <w:bCs/>
                              <w:sz w:val="16"/>
                              <w:szCs w:val="16"/>
                            </w:rPr>
                          </w:pPr>
                          <w:r>
                            <w:rPr>
                              <w:b/>
                              <w:bCs/>
                              <w:sz w:val="20"/>
                              <w:szCs w:val="20"/>
                            </w:rPr>
                            <w:t>G</w:t>
                          </w:r>
                        </w:p>
                        <w:p w14:paraId="12AF85FA" w14:textId="77777777" w:rsidR="00AF0D59" w:rsidRDefault="00AF0D59">
                          <w:pPr>
                            <w:rPr>
                              <w:b/>
                              <w:bCs/>
                              <w:sz w:val="10"/>
                              <w:szCs w:val="10"/>
                            </w:rPr>
                          </w:pPr>
                        </w:p>
                        <w:p w14:paraId="72B38376" w14:textId="77777777" w:rsidR="00AF0D59" w:rsidRDefault="00AF0D59">
                          <w:pPr>
                            <w:rPr>
                              <w:b/>
                              <w:bCs/>
                              <w:sz w:val="16"/>
                              <w:szCs w:val="16"/>
                            </w:rPr>
                          </w:pPr>
                        </w:p>
                        <w:p w14:paraId="6BC7362F" w14:textId="77777777" w:rsidR="00AF0D59" w:rsidRDefault="00AF0D59">
                          <w:pPr>
                            <w:rPr>
                              <w:b/>
                              <w:bCs/>
                              <w:sz w:val="16"/>
                              <w:szCs w:val="16"/>
                            </w:rPr>
                          </w:pPr>
                        </w:p>
                        <w:p w14:paraId="54768DB4" w14:textId="77777777" w:rsidR="00AF0D59" w:rsidRDefault="00AF0D59">
                          <w:pPr>
                            <w:rPr>
                              <w:b/>
                              <w:bCs/>
                              <w:sz w:val="16"/>
                              <w:szCs w:val="16"/>
                            </w:rPr>
                          </w:pPr>
                          <w:r>
                            <w:rPr>
                              <w:b/>
                              <w:bCs/>
                              <w:sz w:val="20"/>
                              <w:szCs w:val="20"/>
                            </w:rPr>
                            <w:t>H</w:t>
                          </w:r>
                        </w:p>
                        <w:p w14:paraId="63270A21" w14:textId="77777777" w:rsidR="00AF0D59" w:rsidRDefault="00AF0D59">
                          <w:pPr>
                            <w:rPr>
                              <w:b/>
                              <w:bCs/>
                              <w:sz w:val="10"/>
                              <w:szCs w:val="10"/>
                            </w:rPr>
                          </w:pPr>
                        </w:p>
                        <w:p w14:paraId="6BBC88B9" w14:textId="77777777" w:rsidR="00AF0D59" w:rsidRDefault="00AF0D59">
                          <w:pPr>
                            <w:rPr>
                              <w:b/>
                              <w:bCs/>
                              <w:sz w:val="16"/>
                              <w:szCs w:val="16"/>
                            </w:rPr>
                          </w:pPr>
                        </w:p>
                        <w:p w14:paraId="3AD62143" w14:textId="77777777" w:rsidR="00AF0D59" w:rsidRDefault="00AF0D59">
                          <w:pPr>
                            <w:rPr>
                              <w:b/>
                              <w:bCs/>
                              <w:sz w:val="16"/>
                              <w:szCs w:val="16"/>
                            </w:rPr>
                          </w:pPr>
                        </w:p>
                        <w:p w14:paraId="43C6CB26" w14:textId="77777777" w:rsidR="00AF0D59" w:rsidRDefault="00AF0D59">
                          <w:pPr>
                            <w:rPr>
                              <w:b/>
                              <w:bCs/>
                              <w:sz w:val="16"/>
                              <w:szCs w:val="16"/>
                            </w:rPr>
                          </w:pPr>
                          <w:r>
                            <w:rPr>
                              <w:b/>
                              <w:bCs/>
                              <w:sz w:val="20"/>
                              <w:szCs w:val="20"/>
                            </w:rPr>
                            <w:t>I</w:t>
                          </w:r>
                        </w:p>
                        <w:p w14:paraId="3C6C5968" w14:textId="77777777" w:rsidR="00AF0D59" w:rsidRDefault="00AF0D59">
                          <w:pPr>
                            <w:rPr>
                              <w:b/>
                              <w:bCs/>
                              <w:sz w:val="10"/>
                              <w:szCs w:val="10"/>
                            </w:rPr>
                          </w:pPr>
                        </w:p>
                        <w:p w14:paraId="23AEB423" w14:textId="77777777" w:rsidR="00AF0D59" w:rsidRDefault="00AF0D59">
                          <w:pPr>
                            <w:rPr>
                              <w:b/>
                              <w:bCs/>
                              <w:sz w:val="16"/>
                              <w:szCs w:val="16"/>
                            </w:rPr>
                          </w:pPr>
                        </w:p>
                        <w:p w14:paraId="004175E4" w14:textId="77777777" w:rsidR="00AF0D59" w:rsidRDefault="00AF0D59">
                          <w:pPr>
                            <w:rPr>
                              <w:b/>
                              <w:bCs/>
                              <w:sz w:val="16"/>
                              <w:szCs w:val="16"/>
                            </w:rPr>
                          </w:pPr>
                        </w:p>
                        <w:p w14:paraId="6A5450C4" w14:textId="77777777" w:rsidR="00AF0D59" w:rsidRDefault="00AF0D59">
                          <w:pPr>
                            <w:rPr>
                              <w:b/>
                              <w:bCs/>
                              <w:sz w:val="16"/>
                              <w:szCs w:val="16"/>
                            </w:rPr>
                          </w:pPr>
                          <w:r>
                            <w:rPr>
                              <w:b/>
                              <w:bCs/>
                              <w:sz w:val="20"/>
                              <w:szCs w:val="20"/>
                            </w:rPr>
                            <w:t>J</w:t>
                          </w:r>
                        </w:p>
                        <w:p w14:paraId="3FAB5E19" w14:textId="77777777" w:rsidR="00AF0D59" w:rsidRDefault="00AF0D59">
                          <w:pPr>
                            <w:rPr>
                              <w:b/>
                              <w:bCs/>
                              <w:sz w:val="10"/>
                              <w:szCs w:val="10"/>
                            </w:rPr>
                          </w:pPr>
                        </w:p>
                        <w:p w14:paraId="2C45C6B7" w14:textId="77777777" w:rsidR="00AF0D59" w:rsidRDefault="00AF0D59">
                          <w:pPr>
                            <w:rPr>
                              <w:b/>
                              <w:bCs/>
                              <w:sz w:val="16"/>
                              <w:szCs w:val="16"/>
                            </w:rPr>
                          </w:pPr>
                        </w:p>
                        <w:p w14:paraId="0BE527F6" w14:textId="77777777" w:rsidR="00AF0D59" w:rsidRDefault="00AF0D59">
                          <w:pPr>
                            <w:rPr>
                              <w:b/>
                              <w:bCs/>
                              <w:sz w:val="16"/>
                              <w:szCs w:val="16"/>
                            </w:rPr>
                          </w:pPr>
                        </w:p>
                        <w:p w14:paraId="713AB4CC" w14:textId="77777777" w:rsidR="00AF0D59" w:rsidRDefault="00AF0D59">
                          <w:pPr>
                            <w:rPr>
                              <w:b/>
                              <w:bCs/>
                              <w:sz w:val="16"/>
                              <w:szCs w:val="16"/>
                            </w:rPr>
                          </w:pPr>
                          <w:r>
                            <w:rPr>
                              <w:b/>
                              <w:bCs/>
                              <w:sz w:val="20"/>
                              <w:szCs w:val="20"/>
                            </w:rPr>
                            <w:t>K</w:t>
                          </w:r>
                        </w:p>
                        <w:p w14:paraId="7436EB4B" w14:textId="77777777" w:rsidR="00AF0D59" w:rsidRDefault="00AF0D59">
                          <w:pPr>
                            <w:rPr>
                              <w:b/>
                              <w:bCs/>
                              <w:sz w:val="10"/>
                              <w:szCs w:val="10"/>
                            </w:rPr>
                          </w:pPr>
                        </w:p>
                        <w:p w14:paraId="79ED9FBE" w14:textId="77777777" w:rsidR="00AF0D59" w:rsidRDefault="00AF0D59">
                          <w:pPr>
                            <w:rPr>
                              <w:b/>
                              <w:bCs/>
                              <w:sz w:val="16"/>
                              <w:szCs w:val="16"/>
                            </w:rPr>
                          </w:pPr>
                        </w:p>
                        <w:p w14:paraId="2C1633D6" w14:textId="77777777" w:rsidR="00AF0D59" w:rsidRDefault="00AF0D59">
                          <w:pPr>
                            <w:rPr>
                              <w:b/>
                              <w:bCs/>
                              <w:sz w:val="16"/>
                              <w:szCs w:val="16"/>
                            </w:rPr>
                          </w:pPr>
                        </w:p>
                        <w:p w14:paraId="6ACF5D4D" w14:textId="77777777" w:rsidR="00AF0D59" w:rsidRDefault="00AF0D59">
                          <w:pPr>
                            <w:rPr>
                              <w:b/>
                              <w:bCs/>
                              <w:sz w:val="16"/>
                              <w:szCs w:val="16"/>
                            </w:rPr>
                          </w:pPr>
                          <w:r>
                            <w:rPr>
                              <w:b/>
                              <w:bCs/>
                              <w:sz w:val="20"/>
                              <w:szCs w:val="20"/>
                            </w:rPr>
                            <w:t>L</w:t>
                          </w:r>
                        </w:p>
                        <w:p w14:paraId="303B3488" w14:textId="77777777" w:rsidR="00AF0D59" w:rsidRDefault="00AF0D59">
                          <w:pPr>
                            <w:rPr>
                              <w:b/>
                              <w:bCs/>
                              <w:sz w:val="10"/>
                              <w:szCs w:val="10"/>
                            </w:rPr>
                          </w:pPr>
                        </w:p>
                        <w:p w14:paraId="6A5B0C10" w14:textId="77777777" w:rsidR="00AF0D59" w:rsidRDefault="00AF0D59">
                          <w:pPr>
                            <w:rPr>
                              <w:b/>
                              <w:bCs/>
                              <w:sz w:val="16"/>
                              <w:szCs w:val="16"/>
                            </w:rPr>
                          </w:pPr>
                        </w:p>
                        <w:p w14:paraId="41EAA6AB" w14:textId="77777777" w:rsidR="00AF0D59" w:rsidRDefault="00AF0D59">
                          <w:pPr>
                            <w:rPr>
                              <w:b/>
                              <w:bCs/>
                              <w:sz w:val="16"/>
                              <w:szCs w:val="16"/>
                            </w:rPr>
                          </w:pPr>
                        </w:p>
                        <w:p w14:paraId="6208B454" w14:textId="77777777" w:rsidR="00AF0D59" w:rsidRDefault="00AF0D59">
                          <w:pPr>
                            <w:rPr>
                              <w:b/>
                              <w:bCs/>
                              <w:sz w:val="16"/>
                              <w:szCs w:val="16"/>
                            </w:rPr>
                          </w:pPr>
                          <w:r>
                            <w:rPr>
                              <w:b/>
                              <w:bCs/>
                              <w:sz w:val="20"/>
                              <w:szCs w:val="20"/>
                            </w:rPr>
                            <w:t>M</w:t>
                          </w:r>
                        </w:p>
                        <w:p w14:paraId="02FADBED" w14:textId="77777777" w:rsidR="00AF0D59" w:rsidRDefault="00AF0D59">
                          <w:pPr>
                            <w:rPr>
                              <w:b/>
                              <w:bCs/>
                              <w:sz w:val="10"/>
                              <w:szCs w:val="10"/>
                            </w:rPr>
                          </w:pPr>
                        </w:p>
                        <w:p w14:paraId="6CD3CBAB" w14:textId="77777777" w:rsidR="00AF0D59" w:rsidRDefault="00AF0D59">
                          <w:pPr>
                            <w:rPr>
                              <w:b/>
                              <w:bCs/>
                              <w:sz w:val="16"/>
                              <w:szCs w:val="16"/>
                            </w:rPr>
                          </w:pPr>
                        </w:p>
                        <w:p w14:paraId="14393E49" w14:textId="77777777" w:rsidR="00AF0D59" w:rsidRDefault="00AF0D59">
                          <w:pPr>
                            <w:rPr>
                              <w:b/>
                              <w:bCs/>
                              <w:sz w:val="16"/>
                              <w:szCs w:val="16"/>
                            </w:rPr>
                          </w:pPr>
                        </w:p>
                        <w:p w14:paraId="731734EF" w14:textId="77777777" w:rsidR="00AF0D59" w:rsidRDefault="00AF0D59">
                          <w:pPr>
                            <w:rPr>
                              <w:b/>
                              <w:bCs/>
                              <w:sz w:val="16"/>
                              <w:szCs w:val="16"/>
                            </w:rPr>
                          </w:pPr>
                          <w:r>
                            <w:rPr>
                              <w:b/>
                              <w:bCs/>
                              <w:sz w:val="20"/>
                              <w:szCs w:val="20"/>
                            </w:rPr>
                            <w:t>N</w:t>
                          </w:r>
                        </w:p>
                        <w:p w14:paraId="5C569A6D" w14:textId="77777777" w:rsidR="00AF0D59" w:rsidRDefault="00AF0D59">
                          <w:pPr>
                            <w:rPr>
                              <w:b/>
                              <w:bCs/>
                              <w:sz w:val="10"/>
                              <w:szCs w:val="10"/>
                            </w:rPr>
                          </w:pPr>
                        </w:p>
                        <w:p w14:paraId="016F2D21" w14:textId="77777777" w:rsidR="00AF0D59" w:rsidRDefault="00AF0D59">
                          <w:pPr>
                            <w:rPr>
                              <w:b/>
                              <w:bCs/>
                              <w:sz w:val="16"/>
                              <w:szCs w:val="16"/>
                            </w:rPr>
                          </w:pPr>
                        </w:p>
                        <w:p w14:paraId="21230330" w14:textId="77777777" w:rsidR="00AF0D59" w:rsidRDefault="00AF0D59">
                          <w:pPr>
                            <w:rPr>
                              <w:b/>
                              <w:bCs/>
                              <w:sz w:val="16"/>
                              <w:szCs w:val="16"/>
                            </w:rPr>
                          </w:pPr>
                        </w:p>
                        <w:p w14:paraId="573E04C1" w14:textId="77777777" w:rsidR="00AF0D59" w:rsidRDefault="00AF0D59">
                          <w:pPr>
                            <w:rPr>
                              <w:b/>
                              <w:bCs/>
                              <w:sz w:val="16"/>
                              <w:szCs w:val="16"/>
                            </w:rPr>
                          </w:pPr>
                          <w:r>
                            <w:rPr>
                              <w:b/>
                              <w:bCs/>
                              <w:sz w:val="20"/>
                              <w:szCs w:val="20"/>
                            </w:rPr>
                            <w:t>O</w:t>
                          </w:r>
                        </w:p>
                        <w:p w14:paraId="01494DED" w14:textId="77777777" w:rsidR="00AF0D59" w:rsidRDefault="00AF0D59">
                          <w:pPr>
                            <w:rPr>
                              <w:b/>
                              <w:bCs/>
                              <w:sz w:val="10"/>
                              <w:szCs w:val="10"/>
                            </w:rPr>
                          </w:pPr>
                        </w:p>
                        <w:p w14:paraId="743F24CF" w14:textId="77777777" w:rsidR="00AF0D59" w:rsidRDefault="00AF0D59">
                          <w:pPr>
                            <w:rPr>
                              <w:b/>
                              <w:bCs/>
                              <w:sz w:val="16"/>
                              <w:szCs w:val="16"/>
                            </w:rPr>
                          </w:pPr>
                        </w:p>
                        <w:p w14:paraId="3573FD61" w14:textId="77777777" w:rsidR="00AF0D59" w:rsidRDefault="00AF0D59">
                          <w:pPr>
                            <w:rPr>
                              <w:b/>
                              <w:bCs/>
                              <w:sz w:val="16"/>
                              <w:szCs w:val="16"/>
                            </w:rPr>
                          </w:pPr>
                        </w:p>
                        <w:p w14:paraId="3DCC5212" w14:textId="77777777" w:rsidR="00AF0D59" w:rsidRDefault="00AF0D59">
                          <w:pPr>
                            <w:rPr>
                              <w:b/>
                              <w:bCs/>
                              <w:sz w:val="16"/>
                              <w:szCs w:val="16"/>
                            </w:rPr>
                          </w:pPr>
                          <w:r>
                            <w:rPr>
                              <w:b/>
                              <w:bCs/>
                              <w:sz w:val="20"/>
                              <w:szCs w:val="20"/>
                            </w:rPr>
                            <w:t>P</w:t>
                          </w:r>
                        </w:p>
                        <w:p w14:paraId="62756297" w14:textId="77777777" w:rsidR="00AF0D59" w:rsidRDefault="00AF0D59">
                          <w:pPr>
                            <w:rPr>
                              <w:b/>
                              <w:bCs/>
                              <w:sz w:val="10"/>
                              <w:szCs w:val="10"/>
                            </w:rPr>
                          </w:pPr>
                        </w:p>
                        <w:p w14:paraId="4C5423D4" w14:textId="77777777" w:rsidR="00AF0D59" w:rsidRDefault="00AF0D59">
                          <w:pPr>
                            <w:rPr>
                              <w:b/>
                              <w:bCs/>
                              <w:sz w:val="16"/>
                              <w:szCs w:val="16"/>
                            </w:rPr>
                          </w:pPr>
                        </w:p>
                        <w:p w14:paraId="52EF6836" w14:textId="77777777" w:rsidR="00AF0D59" w:rsidRDefault="00AF0D59">
                          <w:pPr>
                            <w:rPr>
                              <w:b/>
                              <w:bCs/>
                              <w:sz w:val="16"/>
                              <w:szCs w:val="16"/>
                            </w:rPr>
                          </w:pPr>
                        </w:p>
                        <w:p w14:paraId="457DC48C" w14:textId="77777777" w:rsidR="00AF0D59" w:rsidRDefault="00AF0D59">
                          <w:pPr>
                            <w:rPr>
                              <w:b/>
                              <w:bCs/>
                              <w:sz w:val="16"/>
                              <w:szCs w:val="16"/>
                            </w:rPr>
                          </w:pPr>
                          <w:r>
                            <w:rPr>
                              <w:b/>
                              <w:bCs/>
                              <w:sz w:val="20"/>
                              <w:szCs w:val="20"/>
                            </w:rPr>
                            <w:t>Q</w:t>
                          </w:r>
                        </w:p>
                        <w:p w14:paraId="04E9FC0A" w14:textId="77777777" w:rsidR="00AF0D59" w:rsidRDefault="00AF0D59">
                          <w:pPr>
                            <w:rPr>
                              <w:b/>
                              <w:bCs/>
                              <w:sz w:val="10"/>
                              <w:szCs w:val="10"/>
                            </w:rPr>
                          </w:pPr>
                        </w:p>
                        <w:p w14:paraId="1F76C28F" w14:textId="77777777" w:rsidR="00AF0D59" w:rsidRDefault="00AF0D59">
                          <w:pPr>
                            <w:rPr>
                              <w:b/>
                              <w:bCs/>
                              <w:sz w:val="16"/>
                              <w:szCs w:val="16"/>
                            </w:rPr>
                          </w:pPr>
                        </w:p>
                        <w:p w14:paraId="2A12A0E5" w14:textId="77777777" w:rsidR="00AF0D59" w:rsidRDefault="00AF0D59">
                          <w:pPr>
                            <w:rPr>
                              <w:b/>
                              <w:bCs/>
                              <w:sz w:val="16"/>
                              <w:szCs w:val="16"/>
                            </w:rPr>
                          </w:pPr>
                        </w:p>
                        <w:p w14:paraId="27B34CD5" w14:textId="77777777" w:rsidR="00AF0D59" w:rsidRDefault="00AF0D59">
                          <w:pPr>
                            <w:rPr>
                              <w:b/>
                              <w:bCs/>
                              <w:sz w:val="16"/>
                              <w:szCs w:val="16"/>
                            </w:rPr>
                          </w:pPr>
                          <w:r>
                            <w:rPr>
                              <w:b/>
                              <w:bCs/>
                              <w:sz w:val="20"/>
                              <w:szCs w:val="20"/>
                            </w:rPr>
                            <w:t>R</w:t>
                          </w:r>
                        </w:p>
                        <w:p w14:paraId="2497407A" w14:textId="77777777" w:rsidR="00AF0D59" w:rsidRDefault="00AF0D59">
                          <w:pPr>
                            <w:rPr>
                              <w:b/>
                              <w:bCs/>
                              <w:sz w:val="10"/>
                              <w:szCs w:val="10"/>
                            </w:rPr>
                          </w:pPr>
                        </w:p>
                        <w:p w14:paraId="59914B88" w14:textId="77777777" w:rsidR="00AF0D59" w:rsidRDefault="00AF0D59">
                          <w:pPr>
                            <w:rPr>
                              <w:b/>
                              <w:bCs/>
                              <w:sz w:val="16"/>
                              <w:szCs w:val="16"/>
                            </w:rPr>
                          </w:pPr>
                        </w:p>
                        <w:p w14:paraId="360B77A0" w14:textId="77777777" w:rsidR="00AF0D59" w:rsidRDefault="00AF0D59">
                          <w:pPr>
                            <w:rPr>
                              <w:b/>
                              <w:bCs/>
                              <w:sz w:val="16"/>
                              <w:szCs w:val="16"/>
                            </w:rPr>
                          </w:pPr>
                        </w:p>
                        <w:p w14:paraId="70F8F915" w14:textId="77777777" w:rsidR="00AF0D59" w:rsidRDefault="00AF0D59">
                          <w:pPr>
                            <w:rPr>
                              <w:b/>
                              <w:bCs/>
                              <w:sz w:val="16"/>
                              <w:szCs w:val="16"/>
                            </w:rPr>
                          </w:pPr>
                          <w:r>
                            <w:rPr>
                              <w:b/>
                              <w:bCs/>
                              <w:sz w:val="20"/>
                              <w:szCs w:val="20"/>
                            </w:rPr>
                            <w:t>S</w:t>
                          </w:r>
                        </w:p>
                        <w:p w14:paraId="1A78912B" w14:textId="77777777" w:rsidR="00AF0D59" w:rsidRDefault="00AF0D59">
                          <w:pPr>
                            <w:rPr>
                              <w:b/>
                              <w:bCs/>
                              <w:sz w:val="10"/>
                              <w:szCs w:val="10"/>
                            </w:rPr>
                          </w:pPr>
                        </w:p>
                        <w:p w14:paraId="1E65DFE3" w14:textId="77777777" w:rsidR="00AF0D59" w:rsidRDefault="00AF0D59">
                          <w:pPr>
                            <w:rPr>
                              <w:b/>
                              <w:bCs/>
                              <w:sz w:val="16"/>
                              <w:szCs w:val="16"/>
                            </w:rPr>
                          </w:pPr>
                        </w:p>
                        <w:p w14:paraId="454AC2F5" w14:textId="77777777" w:rsidR="00AF0D59" w:rsidRDefault="00AF0D59">
                          <w:pPr>
                            <w:rPr>
                              <w:b/>
                              <w:bCs/>
                              <w:sz w:val="16"/>
                              <w:szCs w:val="16"/>
                            </w:rPr>
                          </w:pPr>
                        </w:p>
                        <w:p w14:paraId="60261362" w14:textId="77777777" w:rsidR="00AF0D59" w:rsidRDefault="00AF0D59">
                          <w:pPr>
                            <w:rPr>
                              <w:b/>
                              <w:bCs/>
                              <w:sz w:val="16"/>
                              <w:szCs w:val="16"/>
                            </w:rPr>
                          </w:pPr>
                          <w:r>
                            <w:rPr>
                              <w:b/>
                              <w:bCs/>
                              <w:sz w:val="20"/>
                              <w:szCs w:val="20"/>
                            </w:rPr>
                            <w:t>T</w:t>
                          </w:r>
                        </w:p>
                        <w:p w14:paraId="2FC28366" w14:textId="77777777" w:rsidR="00AF0D59" w:rsidRDefault="00AF0D59">
                          <w:pPr>
                            <w:rPr>
                              <w:b/>
                              <w:bCs/>
                              <w:sz w:val="10"/>
                              <w:szCs w:val="10"/>
                            </w:rPr>
                          </w:pPr>
                        </w:p>
                        <w:p w14:paraId="5437B001" w14:textId="77777777" w:rsidR="00AF0D59" w:rsidRDefault="00AF0D59">
                          <w:pPr>
                            <w:rPr>
                              <w:b/>
                              <w:bCs/>
                              <w:sz w:val="16"/>
                              <w:szCs w:val="16"/>
                            </w:rPr>
                          </w:pPr>
                        </w:p>
                        <w:p w14:paraId="7767E8EE" w14:textId="77777777" w:rsidR="00AF0D59" w:rsidRDefault="00AF0D59">
                          <w:pPr>
                            <w:rPr>
                              <w:b/>
                              <w:bCs/>
                              <w:sz w:val="16"/>
                              <w:szCs w:val="16"/>
                            </w:rPr>
                          </w:pPr>
                        </w:p>
                        <w:p w14:paraId="685FF91B" w14:textId="77777777" w:rsidR="00AF0D59" w:rsidRDefault="00AF0D59">
                          <w:pPr>
                            <w:rPr>
                              <w:b/>
                              <w:bCs/>
                              <w:sz w:val="16"/>
                              <w:szCs w:val="16"/>
                            </w:rPr>
                          </w:pPr>
                          <w:r>
                            <w:rPr>
                              <w:b/>
                              <w:bCs/>
                              <w:sz w:val="20"/>
                              <w:szCs w:val="20"/>
                            </w:rPr>
                            <w:t>U</w:t>
                          </w:r>
                        </w:p>
                        <w:p w14:paraId="44E46A62" w14:textId="77777777" w:rsidR="00AF0D59" w:rsidRDefault="00AF0D59">
                          <w:pPr>
                            <w:rPr>
                              <w:b/>
                              <w:bCs/>
                              <w:sz w:val="10"/>
                              <w:szCs w:val="10"/>
                            </w:rPr>
                          </w:pPr>
                        </w:p>
                        <w:p w14:paraId="09D208D2" w14:textId="77777777" w:rsidR="00AF0D59" w:rsidRDefault="00AF0D59">
                          <w:pPr>
                            <w:rPr>
                              <w:b/>
                              <w:bCs/>
                              <w:sz w:val="16"/>
                              <w:szCs w:val="16"/>
                            </w:rPr>
                          </w:pPr>
                        </w:p>
                        <w:p w14:paraId="59A9243F" w14:textId="77777777" w:rsidR="00AF0D59" w:rsidRDefault="00AF0D59">
                          <w:pPr>
                            <w:rPr>
                              <w:b/>
                              <w:bCs/>
                              <w:sz w:val="16"/>
                              <w:szCs w:val="16"/>
                            </w:rPr>
                          </w:pPr>
                        </w:p>
                        <w:p w14:paraId="48E07B6C" w14:textId="77777777" w:rsidR="00AF0D59" w:rsidRDefault="00AF0D5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AF0D59" w:rsidRDefault="00AF0D59">
                    <w:pPr>
                      <w:rPr>
                        <w:b/>
                        <w:bCs/>
                        <w:sz w:val="20"/>
                        <w:szCs w:val="20"/>
                      </w:rPr>
                    </w:pPr>
                    <w:r>
                      <w:rPr>
                        <w:b/>
                        <w:bCs/>
                        <w:sz w:val="20"/>
                        <w:szCs w:val="20"/>
                      </w:rPr>
                      <w:t>A</w:t>
                    </w:r>
                  </w:p>
                  <w:p w14:paraId="312FE50C" w14:textId="77777777" w:rsidR="00AF0D59" w:rsidRDefault="00AF0D59">
                    <w:pPr>
                      <w:rPr>
                        <w:b/>
                        <w:bCs/>
                        <w:sz w:val="10"/>
                        <w:szCs w:val="10"/>
                      </w:rPr>
                    </w:pPr>
                  </w:p>
                  <w:p w14:paraId="1572CA17" w14:textId="77777777" w:rsidR="00AF0D59" w:rsidRDefault="00AF0D59">
                    <w:pPr>
                      <w:rPr>
                        <w:b/>
                        <w:bCs/>
                        <w:sz w:val="16"/>
                        <w:szCs w:val="16"/>
                      </w:rPr>
                    </w:pPr>
                  </w:p>
                  <w:p w14:paraId="6FBF87D4" w14:textId="77777777" w:rsidR="00AF0D59" w:rsidRDefault="00AF0D59">
                    <w:pPr>
                      <w:rPr>
                        <w:b/>
                        <w:bCs/>
                        <w:sz w:val="16"/>
                        <w:szCs w:val="16"/>
                      </w:rPr>
                    </w:pPr>
                  </w:p>
                  <w:p w14:paraId="21CAC80E" w14:textId="77777777" w:rsidR="00AF0D59" w:rsidRDefault="00AF0D59">
                    <w:pPr>
                      <w:rPr>
                        <w:b/>
                        <w:bCs/>
                        <w:sz w:val="20"/>
                        <w:szCs w:val="20"/>
                      </w:rPr>
                    </w:pPr>
                    <w:r>
                      <w:rPr>
                        <w:b/>
                        <w:bCs/>
                        <w:sz w:val="20"/>
                        <w:szCs w:val="20"/>
                      </w:rPr>
                      <w:t>B</w:t>
                    </w:r>
                  </w:p>
                  <w:p w14:paraId="7B697442" w14:textId="77777777" w:rsidR="00AF0D59" w:rsidRDefault="00AF0D59">
                    <w:pPr>
                      <w:rPr>
                        <w:b/>
                        <w:bCs/>
                        <w:sz w:val="10"/>
                        <w:szCs w:val="10"/>
                      </w:rPr>
                    </w:pPr>
                  </w:p>
                  <w:p w14:paraId="179E0A81" w14:textId="77777777" w:rsidR="00AF0D59" w:rsidRDefault="00AF0D59">
                    <w:pPr>
                      <w:rPr>
                        <w:b/>
                        <w:bCs/>
                        <w:sz w:val="16"/>
                        <w:szCs w:val="16"/>
                      </w:rPr>
                    </w:pPr>
                  </w:p>
                  <w:p w14:paraId="2505BA87" w14:textId="77777777" w:rsidR="00AF0D59" w:rsidRDefault="00AF0D59">
                    <w:pPr>
                      <w:rPr>
                        <w:b/>
                        <w:bCs/>
                        <w:sz w:val="16"/>
                        <w:szCs w:val="16"/>
                      </w:rPr>
                    </w:pPr>
                  </w:p>
                  <w:p w14:paraId="67D18157" w14:textId="77777777" w:rsidR="00AF0D59" w:rsidRDefault="00AF0D59">
                    <w:pPr>
                      <w:rPr>
                        <w:b/>
                        <w:bCs/>
                        <w:sz w:val="16"/>
                        <w:szCs w:val="16"/>
                      </w:rPr>
                    </w:pPr>
                    <w:r>
                      <w:rPr>
                        <w:b/>
                        <w:bCs/>
                        <w:sz w:val="20"/>
                        <w:szCs w:val="20"/>
                      </w:rPr>
                      <w:t>C</w:t>
                    </w:r>
                  </w:p>
                  <w:p w14:paraId="6B5BDE90" w14:textId="77777777" w:rsidR="00AF0D59" w:rsidRDefault="00AF0D59">
                    <w:pPr>
                      <w:rPr>
                        <w:b/>
                        <w:bCs/>
                        <w:sz w:val="10"/>
                        <w:szCs w:val="10"/>
                      </w:rPr>
                    </w:pPr>
                  </w:p>
                  <w:p w14:paraId="3E763319" w14:textId="77777777" w:rsidR="00AF0D59" w:rsidRDefault="00AF0D59">
                    <w:pPr>
                      <w:rPr>
                        <w:b/>
                        <w:bCs/>
                        <w:sz w:val="16"/>
                        <w:szCs w:val="16"/>
                      </w:rPr>
                    </w:pPr>
                  </w:p>
                  <w:p w14:paraId="5793186D" w14:textId="77777777" w:rsidR="00AF0D59" w:rsidRDefault="00AF0D59">
                    <w:pPr>
                      <w:rPr>
                        <w:b/>
                        <w:bCs/>
                        <w:sz w:val="16"/>
                        <w:szCs w:val="16"/>
                      </w:rPr>
                    </w:pPr>
                  </w:p>
                  <w:p w14:paraId="411CFF57" w14:textId="77777777" w:rsidR="00AF0D59" w:rsidRDefault="00AF0D59">
                    <w:pPr>
                      <w:pStyle w:val="Heading2"/>
                      <w:rPr>
                        <w:sz w:val="16"/>
                        <w:szCs w:val="16"/>
                      </w:rPr>
                    </w:pPr>
                    <w:r>
                      <w:t>D</w:t>
                    </w:r>
                  </w:p>
                  <w:p w14:paraId="107C7C1C" w14:textId="77777777" w:rsidR="00AF0D59" w:rsidRDefault="00AF0D59">
                    <w:pPr>
                      <w:rPr>
                        <w:b/>
                        <w:bCs/>
                        <w:sz w:val="10"/>
                        <w:szCs w:val="10"/>
                      </w:rPr>
                    </w:pPr>
                  </w:p>
                  <w:p w14:paraId="12B1E6F0" w14:textId="77777777" w:rsidR="00AF0D59" w:rsidRDefault="00AF0D59">
                    <w:pPr>
                      <w:rPr>
                        <w:b/>
                        <w:bCs/>
                        <w:sz w:val="16"/>
                        <w:szCs w:val="16"/>
                      </w:rPr>
                    </w:pPr>
                  </w:p>
                  <w:p w14:paraId="4DF53178" w14:textId="77777777" w:rsidR="00AF0D59" w:rsidRDefault="00AF0D59">
                    <w:pPr>
                      <w:rPr>
                        <w:b/>
                        <w:bCs/>
                        <w:sz w:val="16"/>
                        <w:szCs w:val="16"/>
                      </w:rPr>
                    </w:pPr>
                  </w:p>
                  <w:p w14:paraId="5277AFD8" w14:textId="77777777" w:rsidR="00AF0D59" w:rsidRDefault="00AF0D59">
                    <w:pPr>
                      <w:rPr>
                        <w:b/>
                        <w:bCs/>
                        <w:sz w:val="16"/>
                        <w:szCs w:val="16"/>
                      </w:rPr>
                    </w:pPr>
                    <w:r>
                      <w:rPr>
                        <w:b/>
                        <w:bCs/>
                        <w:sz w:val="20"/>
                        <w:szCs w:val="20"/>
                      </w:rPr>
                      <w:t>E</w:t>
                    </w:r>
                  </w:p>
                  <w:p w14:paraId="54A1D6D9" w14:textId="77777777" w:rsidR="00AF0D59" w:rsidRDefault="00AF0D59">
                    <w:pPr>
                      <w:rPr>
                        <w:b/>
                        <w:bCs/>
                        <w:sz w:val="10"/>
                        <w:szCs w:val="10"/>
                      </w:rPr>
                    </w:pPr>
                  </w:p>
                  <w:p w14:paraId="5FBC1374" w14:textId="77777777" w:rsidR="00AF0D59" w:rsidRDefault="00AF0D59">
                    <w:pPr>
                      <w:rPr>
                        <w:b/>
                        <w:bCs/>
                        <w:sz w:val="16"/>
                        <w:szCs w:val="16"/>
                      </w:rPr>
                    </w:pPr>
                  </w:p>
                  <w:p w14:paraId="4D433410" w14:textId="77777777" w:rsidR="00AF0D59" w:rsidRDefault="00AF0D59">
                    <w:pPr>
                      <w:rPr>
                        <w:b/>
                        <w:bCs/>
                        <w:sz w:val="16"/>
                        <w:szCs w:val="16"/>
                      </w:rPr>
                    </w:pPr>
                  </w:p>
                  <w:p w14:paraId="26312B5F" w14:textId="77777777" w:rsidR="00AF0D59" w:rsidRDefault="00AF0D59">
                    <w:pPr>
                      <w:rPr>
                        <w:b/>
                        <w:bCs/>
                        <w:sz w:val="20"/>
                        <w:szCs w:val="20"/>
                      </w:rPr>
                    </w:pPr>
                    <w:r>
                      <w:rPr>
                        <w:b/>
                        <w:bCs/>
                        <w:sz w:val="20"/>
                        <w:szCs w:val="20"/>
                      </w:rPr>
                      <w:t>F</w:t>
                    </w:r>
                  </w:p>
                  <w:p w14:paraId="4759A205" w14:textId="77777777" w:rsidR="00AF0D59" w:rsidRDefault="00AF0D59">
                    <w:pPr>
                      <w:rPr>
                        <w:b/>
                        <w:bCs/>
                        <w:sz w:val="10"/>
                        <w:szCs w:val="10"/>
                      </w:rPr>
                    </w:pPr>
                  </w:p>
                  <w:p w14:paraId="54A970BB" w14:textId="77777777" w:rsidR="00AF0D59" w:rsidRDefault="00AF0D59">
                    <w:pPr>
                      <w:rPr>
                        <w:b/>
                        <w:bCs/>
                        <w:sz w:val="16"/>
                        <w:szCs w:val="16"/>
                      </w:rPr>
                    </w:pPr>
                  </w:p>
                  <w:p w14:paraId="0356AAC0" w14:textId="77777777" w:rsidR="00AF0D59" w:rsidRDefault="00AF0D59">
                    <w:pPr>
                      <w:rPr>
                        <w:b/>
                        <w:bCs/>
                        <w:sz w:val="16"/>
                        <w:szCs w:val="16"/>
                      </w:rPr>
                    </w:pPr>
                  </w:p>
                  <w:p w14:paraId="2EE1420C" w14:textId="77777777" w:rsidR="00AF0D59" w:rsidRDefault="00AF0D59">
                    <w:pPr>
                      <w:rPr>
                        <w:b/>
                        <w:bCs/>
                        <w:sz w:val="16"/>
                        <w:szCs w:val="16"/>
                      </w:rPr>
                    </w:pPr>
                    <w:r>
                      <w:rPr>
                        <w:b/>
                        <w:bCs/>
                        <w:sz w:val="20"/>
                        <w:szCs w:val="20"/>
                      </w:rPr>
                      <w:t>G</w:t>
                    </w:r>
                  </w:p>
                  <w:p w14:paraId="12AF85FA" w14:textId="77777777" w:rsidR="00AF0D59" w:rsidRDefault="00AF0D59">
                    <w:pPr>
                      <w:rPr>
                        <w:b/>
                        <w:bCs/>
                        <w:sz w:val="10"/>
                        <w:szCs w:val="10"/>
                      </w:rPr>
                    </w:pPr>
                  </w:p>
                  <w:p w14:paraId="72B38376" w14:textId="77777777" w:rsidR="00AF0D59" w:rsidRDefault="00AF0D59">
                    <w:pPr>
                      <w:rPr>
                        <w:b/>
                        <w:bCs/>
                        <w:sz w:val="16"/>
                        <w:szCs w:val="16"/>
                      </w:rPr>
                    </w:pPr>
                  </w:p>
                  <w:p w14:paraId="6BC7362F" w14:textId="77777777" w:rsidR="00AF0D59" w:rsidRDefault="00AF0D59">
                    <w:pPr>
                      <w:rPr>
                        <w:b/>
                        <w:bCs/>
                        <w:sz w:val="16"/>
                        <w:szCs w:val="16"/>
                      </w:rPr>
                    </w:pPr>
                  </w:p>
                  <w:p w14:paraId="54768DB4" w14:textId="77777777" w:rsidR="00AF0D59" w:rsidRDefault="00AF0D59">
                    <w:pPr>
                      <w:rPr>
                        <w:b/>
                        <w:bCs/>
                        <w:sz w:val="16"/>
                        <w:szCs w:val="16"/>
                      </w:rPr>
                    </w:pPr>
                    <w:r>
                      <w:rPr>
                        <w:b/>
                        <w:bCs/>
                        <w:sz w:val="20"/>
                        <w:szCs w:val="20"/>
                      </w:rPr>
                      <w:t>H</w:t>
                    </w:r>
                  </w:p>
                  <w:p w14:paraId="63270A21" w14:textId="77777777" w:rsidR="00AF0D59" w:rsidRDefault="00AF0D59">
                    <w:pPr>
                      <w:rPr>
                        <w:b/>
                        <w:bCs/>
                        <w:sz w:val="10"/>
                        <w:szCs w:val="10"/>
                      </w:rPr>
                    </w:pPr>
                  </w:p>
                  <w:p w14:paraId="6BBC88B9" w14:textId="77777777" w:rsidR="00AF0D59" w:rsidRDefault="00AF0D59">
                    <w:pPr>
                      <w:rPr>
                        <w:b/>
                        <w:bCs/>
                        <w:sz w:val="16"/>
                        <w:szCs w:val="16"/>
                      </w:rPr>
                    </w:pPr>
                  </w:p>
                  <w:p w14:paraId="3AD62143" w14:textId="77777777" w:rsidR="00AF0D59" w:rsidRDefault="00AF0D59">
                    <w:pPr>
                      <w:rPr>
                        <w:b/>
                        <w:bCs/>
                        <w:sz w:val="16"/>
                        <w:szCs w:val="16"/>
                      </w:rPr>
                    </w:pPr>
                  </w:p>
                  <w:p w14:paraId="43C6CB26" w14:textId="77777777" w:rsidR="00AF0D59" w:rsidRDefault="00AF0D59">
                    <w:pPr>
                      <w:rPr>
                        <w:b/>
                        <w:bCs/>
                        <w:sz w:val="16"/>
                        <w:szCs w:val="16"/>
                      </w:rPr>
                    </w:pPr>
                    <w:r>
                      <w:rPr>
                        <w:b/>
                        <w:bCs/>
                        <w:sz w:val="20"/>
                        <w:szCs w:val="20"/>
                      </w:rPr>
                      <w:t>I</w:t>
                    </w:r>
                  </w:p>
                  <w:p w14:paraId="3C6C5968" w14:textId="77777777" w:rsidR="00AF0D59" w:rsidRDefault="00AF0D59">
                    <w:pPr>
                      <w:rPr>
                        <w:b/>
                        <w:bCs/>
                        <w:sz w:val="10"/>
                        <w:szCs w:val="10"/>
                      </w:rPr>
                    </w:pPr>
                  </w:p>
                  <w:p w14:paraId="23AEB423" w14:textId="77777777" w:rsidR="00AF0D59" w:rsidRDefault="00AF0D59">
                    <w:pPr>
                      <w:rPr>
                        <w:b/>
                        <w:bCs/>
                        <w:sz w:val="16"/>
                        <w:szCs w:val="16"/>
                      </w:rPr>
                    </w:pPr>
                  </w:p>
                  <w:p w14:paraId="004175E4" w14:textId="77777777" w:rsidR="00AF0D59" w:rsidRDefault="00AF0D59">
                    <w:pPr>
                      <w:rPr>
                        <w:b/>
                        <w:bCs/>
                        <w:sz w:val="16"/>
                        <w:szCs w:val="16"/>
                      </w:rPr>
                    </w:pPr>
                  </w:p>
                  <w:p w14:paraId="6A5450C4" w14:textId="77777777" w:rsidR="00AF0D59" w:rsidRDefault="00AF0D59">
                    <w:pPr>
                      <w:rPr>
                        <w:b/>
                        <w:bCs/>
                        <w:sz w:val="16"/>
                        <w:szCs w:val="16"/>
                      </w:rPr>
                    </w:pPr>
                    <w:r>
                      <w:rPr>
                        <w:b/>
                        <w:bCs/>
                        <w:sz w:val="20"/>
                        <w:szCs w:val="20"/>
                      </w:rPr>
                      <w:t>J</w:t>
                    </w:r>
                  </w:p>
                  <w:p w14:paraId="3FAB5E19" w14:textId="77777777" w:rsidR="00AF0D59" w:rsidRDefault="00AF0D59">
                    <w:pPr>
                      <w:rPr>
                        <w:b/>
                        <w:bCs/>
                        <w:sz w:val="10"/>
                        <w:szCs w:val="10"/>
                      </w:rPr>
                    </w:pPr>
                  </w:p>
                  <w:p w14:paraId="2C45C6B7" w14:textId="77777777" w:rsidR="00AF0D59" w:rsidRDefault="00AF0D59">
                    <w:pPr>
                      <w:rPr>
                        <w:b/>
                        <w:bCs/>
                        <w:sz w:val="16"/>
                        <w:szCs w:val="16"/>
                      </w:rPr>
                    </w:pPr>
                  </w:p>
                  <w:p w14:paraId="0BE527F6" w14:textId="77777777" w:rsidR="00AF0D59" w:rsidRDefault="00AF0D59">
                    <w:pPr>
                      <w:rPr>
                        <w:b/>
                        <w:bCs/>
                        <w:sz w:val="16"/>
                        <w:szCs w:val="16"/>
                      </w:rPr>
                    </w:pPr>
                  </w:p>
                  <w:p w14:paraId="713AB4CC" w14:textId="77777777" w:rsidR="00AF0D59" w:rsidRDefault="00AF0D59">
                    <w:pPr>
                      <w:rPr>
                        <w:b/>
                        <w:bCs/>
                        <w:sz w:val="16"/>
                        <w:szCs w:val="16"/>
                      </w:rPr>
                    </w:pPr>
                    <w:r>
                      <w:rPr>
                        <w:b/>
                        <w:bCs/>
                        <w:sz w:val="20"/>
                        <w:szCs w:val="20"/>
                      </w:rPr>
                      <w:t>K</w:t>
                    </w:r>
                  </w:p>
                  <w:p w14:paraId="7436EB4B" w14:textId="77777777" w:rsidR="00AF0D59" w:rsidRDefault="00AF0D59">
                    <w:pPr>
                      <w:rPr>
                        <w:b/>
                        <w:bCs/>
                        <w:sz w:val="10"/>
                        <w:szCs w:val="10"/>
                      </w:rPr>
                    </w:pPr>
                  </w:p>
                  <w:p w14:paraId="79ED9FBE" w14:textId="77777777" w:rsidR="00AF0D59" w:rsidRDefault="00AF0D59">
                    <w:pPr>
                      <w:rPr>
                        <w:b/>
                        <w:bCs/>
                        <w:sz w:val="16"/>
                        <w:szCs w:val="16"/>
                      </w:rPr>
                    </w:pPr>
                  </w:p>
                  <w:p w14:paraId="2C1633D6" w14:textId="77777777" w:rsidR="00AF0D59" w:rsidRDefault="00AF0D59">
                    <w:pPr>
                      <w:rPr>
                        <w:b/>
                        <w:bCs/>
                        <w:sz w:val="16"/>
                        <w:szCs w:val="16"/>
                      </w:rPr>
                    </w:pPr>
                  </w:p>
                  <w:p w14:paraId="6ACF5D4D" w14:textId="77777777" w:rsidR="00AF0D59" w:rsidRDefault="00AF0D59">
                    <w:pPr>
                      <w:rPr>
                        <w:b/>
                        <w:bCs/>
                        <w:sz w:val="16"/>
                        <w:szCs w:val="16"/>
                      </w:rPr>
                    </w:pPr>
                    <w:r>
                      <w:rPr>
                        <w:b/>
                        <w:bCs/>
                        <w:sz w:val="20"/>
                        <w:szCs w:val="20"/>
                      </w:rPr>
                      <w:t>L</w:t>
                    </w:r>
                  </w:p>
                  <w:p w14:paraId="303B3488" w14:textId="77777777" w:rsidR="00AF0D59" w:rsidRDefault="00AF0D59">
                    <w:pPr>
                      <w:rPr>
                        <w:b/>
                        <w:bCs/>
                        <w:sz w:val="10"/>
                        <w:szCs w:val="10"/>
                      </w:rPr>
                    </w:pPr>
                  </w:p>
                  <w:p w14:paraId="6A5B0C10" w14:textId="77777777" w:rsidR="00AF0D59" w:rsidRDefault="00AF0D59">
                    <w:pPr>
                      <w:rPr>
                        <w:b/>
                        <w:bCs/>
                        <w:sz w:val="16"/>
                        <w:szCs w:val="16"/>
                      </w:rPr>
                    </w:pPr>
                  </w:p>
                  <w:p w14:paraId="41EAA6AB" w14:textId="77777777" w:rsidR="00AF0D59" w:rsidRDefault="00AF0D59">
                    <w:pPr>
                      <w:rPr>
                        <w:b/>
                        <w:bCs/>
                        <w:sz w:val="16"/>
                        <w:szCs w:val="16"/>
                      </w:rPr>
                    </w:pPr>
                  </w:p>
                  <w:p w14:paraId="6208B454" w14:textId="77777777" w:rsidR="00AF0D59" w:rsidRDefault="00AF0D59">
                    <w:pPr>
                      <w:rPr>
                        <w:b/>
                        <w:bCs/>
                        <w:sz w:val="16"/>
                        <w:szCs w:val="16"/>
                      </w:rPr>
                    </w:pPr>
                    <w:r>
                      <w:rPr>
                        <w:b/>
                        <w:bCs/>
                        <w:sz w:val="20"/>
                        <w:szCs w:val="20"/>
                      </w:rPr>
                      <w:t>M</w:t>
                    </w:r>
                  </w:p>
                  <w:p w14:paraId="02FADBED" w14:textId="77777777" w:rsidR="00AF0D59" w:rsidRDefault="00AF0D59">
                    <w:pPr>
                      <w:rPr>
                        <w:b/>
                        <w:bCs/>
                        <w:sz w:val="10"/>
                        <w:szCs w:val="10"/>
                      </w:rPr>
                    </w:pPr>
                  </w:p>
                  <w:p w14:paraId="6CD3CBAB" w14:textId="77777777" w:rsidR="00AF0D59" w:rsidRDefault="00AF0D59">
                    <w:pPr>
                      <w:rPr>
                        <w:b/>
                        <w:bCs/>
                        <w:sz w:val="16"/>
                        <w:szCs w:val="16"/>
                      </w:rPr>
                    </w:pPr>
                  </w:p>
                  <w:p w14:paraId="14393E49" w14:textId="77777777" w:rsidR="00AF0D59" w:rsidRDefault="00AF0D59">
                    <w:pPr>
                      <w:rPr>
                        <w:b/>
                        <w:bCs/>
                        <w:sz w:val="16"/>
                        <w:szCs w:val="16"/>
                      </w:rPr>
                    </w:pPr>
                  </w:p>
                  <w:p w14:paraId="731734EF" w14:textId="77777777" w:rsidR="00AF0D59" w:rsidRDefault="00AF0D59">
                    <w:pPr>
                      <w:rPr>
                        <w:b/>
                        <w:bCs/>
                        <w:sz w:val="16"/>
                        <w:szCs w:val="16"/>
                      </w:rPr>
                    </w:pPr>
                    <w:r>
                      <w:rPr>
                        <w:b/>
                        <w:bCs/>
                        <w:sz w:val="20"/>
                        <w:szCs w:val="20"/>
                      </w:rPr>
                      <w:t>N</w:t>
                    </w:r>
                  </w:p>
                  <w:p w14:paraId="5C569A6D" w14:textId="77777777" w:rsidR="00AF0D59" w:rsidRDefault="00AF0D59">
                    <w:pPr>
                      <w:rPr>
                        <w:b/>
                        <w:bCs/>
                        <w:sz w:val="10"/>
                        <w:szCs w:val="10"/>
                      </w:rPr>
                    </w:pPr>
                  </w:p>
                  <w:p w14:paraId="016F2D21" w14:textId="77777777" w:rsidR="00AF0D59" w:rsidRDefault="00AF0D59">
                    <w:pPr>
                      <w:rPr>
                        <w:b/>
                        <w:bCs/>
                        <w:sz w:val="16"/>
                        <w:szCs w:val="16"/>
                      </w:rPr>
                    </w:pPr>
                  </w:p>
                  <w:p w14:paraId="21230330" w14:textId="77777777" w:rsidR="00AF0D59" w:rsidRDefault="00AF0D59">
                    <w:pPr>
                      <w:rPr>
                        <w:b/>
                        <w:bCs/>
                        <w:sz w:val="16"/>
                        <w:szCs w:val="16"/>
                      </w:rPr>
                    </w:pPr>
                  </w:p>
                  <w:p w14:paraId="573E04C1" w14:textId="77777777" w:rsidR="00AF0D59" w:rsidRDefault="00AF0D59">
                    <w:pPr>
                      <w:rPr>
                        <w:b/>
                        <w:bCs/>
                        <w:sz w:val="16"/>
                        <w:szCs w:val="16"/>
                      </w:rPr>
                    </w:pPr>
                    <w:r>
                      <w:rPr>
                        <w:b/>
                        <w:bCs/>
                        <w:sz w:val="20"/>
                        <w:szCs w:val="20"/>
                      </w:rPr>
                      <w:t>O</w:t>
                    </w:r>
                  </w:p>
                  <w:p w14:paraId="01494DED" w14:textId="77777777" w:rsidR="00AF0D59" w:rsidRDefault="00AF0D59">
                    <w:pPr>
                      <w:rPr>
                        <w:b/>
                        <w:bCs/>
                        <w:sz w:val="10"/>
                        <w:szCs w:val="10"/>
                      </w:rPr>
                    </w:pPr>
                  </w:p>
                  <w:p w14:paraId="743F24CF" w14:textId="77777777" w:rsidR="00AF0D59" w:rsidRDefault="00AF0D59">
                    <w:pPr>
                      <w:rPr>
                        <w:b/>
                        <w:bCs/>
                        <w:sz w:val="16"/>
                        <w:szCs w:val="16"/>
                      </w:rPr>
                    </w:pPr>
                  </w:p>
                  <w:p w14:paraId="3573FD61" w14:textId="77777777" w:rsidR="00AF0D59" w:rsidRDefault="00AF0D59">
                    <w:pPr>
                      <w:rPr>
                        <w:b/>
                        <w:bCs/>
                        <w:sz w:val="16"/>
                        <w:szCs w:val="16"/>
                      </w:rPr>
                    </w:pPr>
                  </w:p>
                  <w:p w14:paraId="3DCC5212" w14:textId="77777777" w:rsidR="00AF0D59" w:rsidRDefault="00AF0D59">
                    <w:pPr>
                      <w:rPr>
                        <w:b/>
                        <w:bCs/>
                        <w:sz w:val="16"/>
                        <w:szCs w:val="16"/>
                      </w:rPr>
                    </w:pPr>
                    <w:r>
                      <w:rPr>
                        <w:b/>
                        <w:bCs/>
                        <w:sz w:val="20"/>
                        <w:szCs w:val="20"/>
                      </w:rPr>
                      <w:t>P</w:t>
                    </w:r>
                  </w:p>
                  <w:p w14:paraId="62756297" w14:textId="77777777" w:rsidR="00AF0D59" w:rsidRDefault="00AF0D59">
                    <w:pPr>
                      <w:rPr>
                        <w:b/>
                        <w:bCs/>
                        <w:sz w:val="10"/>
                        <w:szCs w:val="10"/>
                      </w:rPr>
                    </w:pPr>
                  </w:p>
                  <w:p w14:paraId="4C5423D4" w14:textId="77777777" w:rsidR="00AF0D59" w:rsidRDefault="00AF0D59">
                    <w:pPr>
                      <w:rPr>
                        <w:b/>
                        <w:bCs/>
                        <w:sz w:val="16"/>
                        <w:szCs w:val="16"/>
                      </w:rPr>
                    </w:pPr>
                  </w:p>
                  <w:p w14:paraId="52EF6836" w14:textId="77777777" w:rsidR="00AF0D59" w:rsidRDefault="00AF0D59">
                    <w:pPr>
                      <w:rPr>
                        <w:b/>
                        <w:bCs/>
                        <w:sz w:val="16"/>
                        <w:szCs w:val="16"/>
                      </w:rPr>
                    </w:pPr>
                  </w:p>
                  <w:p w14:paraId="457DC48C" w14:textId="77777777" w:rsidR="00AF0D59" w:rsidRDefault="00AF0D59">
                    <w:pPr>
                      <w:rPr>
                        <w:b/>
                        <w:bCs/>
                        <w:sz w:val="16"/>
                        <w:szCs w:val="16"/>
                      </w:rPr>
                    </w:pPr>
                    <w:r>
                      <w:rPr>
                        <w:b/>
                        <w:bCs/>
                        <w:sz w:val="20"/>
                        <w:szCs w:val="20"/>
                      </w:rPr>
                      <w:t>Q</w:t>
                    </w:r>
                  </w:p>
                  <w:p w14:paraId="04E9FC0A" w14:textId="77777777" w:rsidR="00AF0D59" w:rsidRDefault="00AF0D59">
                    <w:pPr>
                      <w:rPr>
                        <w:b/>
                        <w:bCs/>
                        <w:sz w:val="10"/>
                        <w:szCs w:val="10"/>
                      </w:rPr>
                    </w:pPr>
                  </w:p>
                  <w:p w14:paraId="1F76C28F" w14:textId="77777777" w:rsidR="00AF0D59" w:rsidRDefault="00AF0D59">
                    <w:pPr>
                      <w:rPr>
                        <w:b/>
                        <w:bCs/>
                        <w:sz w:val="16"/>
                        <w:szCs w:val="16"/>
                      </w:rPr>
                    </w:pPr>
                  </w:p>
                  <w:p w14:paraId="2A12A0E5" w14:textId="77777777" w:rsidR="00AF0D59" w:rsidRDefault="00AF0D59">
                    <w:pPr>
                      <w:rPr>
                        <w:b/>
                        <w:bCs/>
                        <w:sz w:val="16"/>
                        <w:szCs w:val="16"/>
                      </w:rPr>
                    </w:pPr>
                  </w:p>
                  <w:p w14:paraId="27B34CD5" w14:textId="77777777" w:rsidR="00AF0D59" w:rsidRDefault="00AF0D59">
                    <w:pPr>
                      <w:rPr>
                        <w:b/>
                        <w:bCs/>
                        <w:sz w:val="16"/>
                        <w:szCs w:val="16"/>
                      </w:rPr>
                    </w:pPr>
                    <w:r>
                      <w:rPr>
                        <w:b/>
                        <w:bCs/>
                        <w:sz w:val="20"/>
                        <w:szCs w:val="20"/>
                      </w:rPr>
                      <w:t>R</w:t>
                    </w:r>
                  </w:p>
                  <w:p w14:paraId="2497407A" w14:textId="77777777" w:rsidR="00AF0D59" w:rsidRDefault="00AF0D59">
                    <w:pPr>
                      <w:rPr>
                        <w:b/>
                        <w:bCs/>
                        <w:sz w:val="10"/>
                        <w:szCs w:val="10"/>
                      </w:rPr>
                    </w:pPr>
                  </w:p>
                  <w:p w14:paraId="59914B88" w14:textId="77777777" w:rsidR="00AF0D59" w:rsidRDefault="00AF0D59">
                    <w:pPr>
                      <w:rPr>
                        <w:b/>
                        <w:bCs/>
                        <w:sz w:val="16"/>
                        <w:szCs w:val="16"/>
                      </w:rPr>
                    </w:pPr>
                  </w:p>
                  <w:p w14:paraId="360B77A0" w14:textId="77777777" w:rsidR="00AF0D59" w:rsidRDefault="00AF0D59">
                    <w:pPr>
                      <w:rPr>
                        <w:b/>
                        <w:bCs/>
                        <w:sz w:val="16"/>
                        <w:szCs w:val="16"/>
                      </w:rPr>
                    </w:pPr>
                  </w:p>
                  <w:p w14:paraId="70F8F915" w14:textId="77777777" w:rsidR="00AF0D59" w:rsidRDefault="00AF0D59">
                    <w:pPr>
                      <w:rPr>
                        <w:b/>
                        <w:bCs/>
                        <w:sz w:val="16"/>
                        <w:szCs w:val="16"/>
                      </w:rPr>
                    </w:pPr>
                    <w:r>
                      <w:rPr>
                        <w:b/>
                        <w:bCs/>
                        <w:sz w:val="20"/>
                        <w:szCs w:val="20"/>
                      </w:rPr>
                      <w:t>S</w:t>
                    </w:r>
                  </w:p>
                  <w:p w14:paraId="1A78912B" w14:textId="77777777" w:rsidR="00AF0D59" w:rsidRDefault="00AF0D59">
                    <w:pPr>
                      <w:rPr>
                        <w:b/>
                        <w:bCs/>
                        <w:sz w:val="10"/>
                        <w:szCs w:val="10"/>
                      </w:rPr>
                    </w:pPr>
                  </w:p>
                  <w:p w14:paraId="1E65DFE3" w14:textId="77777777" w:rsidR="00AF0D59" w:rsidRDefault="00AF0D59">
                    <w:pPr>
                      <w:rPr>
                        <w:b/>
                        <w:bCs/>
                        <w:sz w:val="16"/>
                        <w:szCs w:val="16"/>
                      </w:rPr>
                    </w:pPr>
                  </w:p>
                  <w:p w14:paraId="454AC2F5" w14:textId="77777777" w:rsidR="00AF0D59" w:rsidRDefault="00AF0D59">
                    <w:pPr>
                      <w:rPr>
                        <w:b/>
                        <w:bCs/>
                        <w:sz w:val="16"/>
                        <w:szCs w:val="16"/>
                      </w:rPr>
                    </w:pPr>
                  </w:p>
                  <w:p w14:paraId="60261362" w14:textId="77777777" w:rsidR="00AF0D59" w:rsidRDefault="00AF0D59">
                    <w:pPr>
                      <w:rPr>
                        <w:b/>
                        <w:bCs/>
                        <w:sz w:val="16"/>
                        <w:szCs w:val="16"/>
                      </w:rPr>
                    </w:pPr>
                    <w:r>
                      <w:rPr>
                        <w:b/>
                        <w:bCs/>
                        <w:sz w:val="20"/>
                        <w:szCs w:val="20"/>
                      </w:rPr>
                      <w:t>T</w:t>
                    </w:r>
                  </w:p>
                  <w:p w14:paraId="2FC28366" w14:textId="77777777" w:rsidR="00AF0D59" w:rsidRDefault="00AF0D59">
                    <w:pPr>
                      <w:rPr>
                        <w:b/>
                        <w:bCs/>
                        <w:sz w:val="10"/>
                        <w:szCs w:val="10"/>
                      </w:rPr>
                    </w:pPr>
                  </w:p>
                  <w:p w14:paraId="5437B001" w14:textId="77777777" w:rsidR="00AF0D59" w:rsidRDefault="00AF0D59">
                    <w:pPr>
                      <w:rPr>
                        <w:b/>
                        <w:bCs/>
                        <w:sz w:val="16"/>
                        <w:szCs w:val="16"/>
                      </w:rPr>
                    </w:pPr>
                  </w:p>
                  <w:p w14:paraId="7767E8EE" w14:textId="77777777" w:rsidR="00AF0D59" w:rsidRDefault="00AF0D59">
                    <w:pPr>
                      <w:rPr>
                        <w:b/>
                        <w:bCs/>
                        <w:sz w:val="16"/>
                        <w:szCs w:val="16"/>
                      </w:rPr>
                    </w:pPr>
                  </w:p>
                  <w:p w14:paraId="685FF91B" w14:textId="77777777" w:rsidR="00AF0D59" w:rsidRDefault="00AF0D59">
                    <w:pPr>
                      <w:rPr>
                        <w:b/>
                        <w:bCs/>
                        <w:sz w:val="16"/>
                        <w:szCs w:val="16"/>
                      </w:rPr>
                    </w:pPr>
                    <w:r>
                      <w:rPr>
                        <w:b/>
                        <w:bCs/>
                        <w:sz w:val="20"/>
                        <w:szCs w:val="20"/>
                      </w:rPr>
                      <w:t>U</w:t>
                    </w:r>
                  </w:p>
                  <w:p w14:paraId="44E46A62" w14:textId="77777777" w:rsidR="00AF0D59" w:rsidRDefault="00AF0D59">
                    <w:pPr>
                      <w:rPr>
                        <w:b/>
                        <w:bCs/>
                        <w:sz w:val="10"/>
                        <w:szCs w:val="10"/>
                      </w:rPr>
                    </w:pPr>
                  </w:p>
                  <w:p w14:paraId="09D208D2" w14:textId="77777777" w:rsidR="00AF0D59" w:rsidRDefault="00AF0D59">
                    <w:pPr>
                      <w:rPr>
                        <w:b/>
                        <w:bCs/>
                        <w:sz w:val="16"/>
                        <w:szCs w:val="16"/>
                      </w:rPr>
                    </w:pPr>
                  </w:p>
                  <w:p w14:paraId="59A9243F" w14:textId="77777777" w:rsidR="00AF0D59" w:rsidRDefault="00AF0D59">
                    <w:pPr>
                      <w:rPr>
                        <w:b/>
                        <w:bCs/>
                        <w:sz w:val="16"/>
                        <w:szCs w:val="16"/>
                      </w:rPr>
                    </w:pPr>
                  </w:p>
                  <w:p w14:paraId="48E07B6C" w14:textId="77777777" w:rsidR="00AF0D59" w:rsidRDefault="00AF0D59">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AF0D59" w:rsidRPr="007E293B" w:rsidRDefault="00AF0D59"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AF0D59" w:rsidRPr="007E293B" w:rsidRDefault="00AF0D59"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65B91AB2" w:rsidR="00AF0D59" w:rsidRDefault="00AF0D59">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AF0D59" w:rsidRDefault="00AF0D59">
                          <w:pPr>
                            <w:rPr>
                              <w:b/>
                              <w:bCs/>
                              <w:sz w:val="20"/>
                              <w:szCs w:val="20"/>
                            </w:rPr>
                          </w:pPr>
                          <w:r>
                            <w:rPr>
                              <w:b/>
                              <w:bCs/>
                              <w:sz w:val="20"/>
                              <w:szCs w:val="20"/>
                            </w:rPr>
                            <w:t>A</w:t>
                          </w:r>
                        </w:p>
                        <w:p w14:paraId="0811383E" w14:textId="77777777" w:rsidR="00AF0D59" w:rsidRDefault="00AF0D59">
                          <w:pPr>
                            <w:rPr>
                              <w:b/>
                              <w:bCs/>
                              <w:sz w:val="10"/>
                              <w:szCs w:val="10"/>
                            </w:rPr>
                          </w:pPr>
                        </w:p>
                        <w:p w14:paraId="17A74D9C" w14:textId="77777777" w:rsidR="00AF0D59" w:rsidRDefault="00AF0D59">
                          <w:pPr>
                            <w:rPr>
                              <w:b/>
                              <w:bCs/>
                              <w:sz w:val="16"/>
                              <w:szCs w:val="16"/>
                            </w:rPr>
                          </w:pPr>
                        </w:p>
                        <w:p w14:paraId="08591E29" w14:textId="77777777" w:rsidR="00AF0D59" w:rsidRDefault="00AF0D59">
                          <w:pPr>
                            <w:rPr>
                              <w:b/>
                              <w:bCs/>
                              <w:sz w:val="16"/>
                              <w:szCs w:val="16"/>
                            </w:rPr>
                          </w:pPr>
                        </w:p>
                        <w:p w14:paraId="5DE6BF1E" w14:textId="77777777" w:rsidR="00AF0D59" w:rsidRDefault="00AF0D59">
                          <w:pPr>
                            <w:rPr>
                              <w:b/>
                              <w:bCs/>
                              <w:sz w:val="20"/>
                              <w:szCs w:val="20"/>
                            </w:rPr>
                          </w:pPr>
                          <w:r>
                            <w:rPr>
                              <w:b/>
                              <w:bCs/>
                              <w:sz w:val="20"/>
                              <w:szCs w:val="20"/>
                            </w:rPr>
                            <w:t>B</w:t>
                          </w:r>
                        </w:p>
                        <w:p w14:paraId="783ED2E3" w14:textId="77777777" w:rsidR="00AF0D59" w:rsidRDefault="00AF0D59">
                          <w:pPr>
                            <w:rPr>
                              <w:b/>
                              <w:bCs/>
                              <w:sz w:val="10"/>
                              <w:szCs w:val="10"/>
                            </w:rPr>
                          </w:pPr>
                        </w:p>
                        <w:p w14:paraId="1D2D4B5F" w14:textId="77777777" w:rsidR="00AF0D59" w:rsidRDefault="00AF0D59">
                          <w:pPr>
                            <w:rPr>
                              <w:b/>
                              <w:bCs/>
                              <w:sz w:val="16"/>
                              <w:szCs w:val="16"/>
                            </w:rPr>
                          </w:pPr>
                        </w:p>
                        <w:p w14:paraId="6DB14D8E" w14:textId="77777777" w:rsidR="00AF0D59" w:rsidRDefault="00AF0D59">
                          <w:pPr>
                            <w:rPr>
                              <w:b/>
                              <w:bCs/>
                              <w:sz w:val="16"/>
                              <w:szCs w:val="16"/>
                            </w:rPr>
                          </w:pPr>
                        </w:p>
                        <w:p w14:paraId="45F93CD1" w14:textId="77777777" w:rsidR="00AF0D59" w:rsidRDefault="00AF0D59">
                          <w:pPr>
                            <w:rPr>
                              <w:b/>
                              <w:bCs/>
                              <w:sz w:val="16"/>
                              <w:szCs w:val="16"/>
                            </w:rPr>
                          </w:pPr>
                          <w:r>
                            <w:rPr>
                              <w:b/>
                              <w:bCs/>
                              <w:sz w:val="20"/>
                              <w:szCs w:val="20"/>
                            </w:rPr>
                            <w:t>C</w:t>
                          </w:r>
                        </w:p>
                        <w:p w14:paraId="059EFE10" w14:textId="77777777" w:rsidR="00AF0D59" w:rsidRDefault="00AF0D59">
                          <w:pPr>
                            <w:rPr>
                              <w:b/>
                              <w:bCs/>
                              <w:sz w:val="10"/>
                              <w:szCs w:val="10"/>
                            </w:rPr>
                          </w:pPr>
                        </w:p>
                        <w:p w14:paraId="3F856103" w14:textId="77777777" w:rsidR="00AF0D59" w:rsidRDefault="00AF0D59">
                          <w:pPr>
                            <w:rPr>
                              <w:b/>
                              <w:bCs/>
                              <w:sz w:val="16"/>
                              <w:szCs w:val="16"/>
                            </w:rPr>
                          </w:pPr>
                        </w:p>
                        <w:p w14:paraId="7AE78894" w14:textId="77777777" w:rsidR="00AF0D59" w:rsidRDefault="00AF0D59">
                          <w:pPr>
                            <w:rPr>
                              <w:b/>
                              <w:bCs/>
                              <w:sz w:val="16"/>
                              <w:szCs w:val="16"/>
                            </w:rPr>
                          </w:pPr>
                        </w:p>
                        <w:p w14:paraId="1F6F8377" w14:textId="77777777" w:rsidR="00AF0D59" w:rsidRDefault="00AF0D59">
                          <w:pPr>
                            <w:pStyle w:val="Heading2"/>
                            <w:rPr>
                              <w:sz w:val="16"/>
                              <w:szCs w:val="16"/>
                            </w:rPr>
                          </w:pPr>
                          <w:r>
                            <w:t>D</w:t>
                          </w:r>
                        </w:p>
                        <w:p w14:paraId="14131CB6" w14:textId="77777777" w:rsidR="00AF0D59" w:rsidRDefault="00AF0D59">
                          <w:pPr>
                            <w:rPr>
                              <w:b/>
                              <w:bCs/>
                              <w:sz w:val="10"/>
                              <w:szCs w:val="10"/>
                            </w:rPr>
                          </w:pPr>
                        </w:p>
                        <w:p w14:paraId="3C413999" w14:textId="77777777" w:rsidR="00AF0D59" w:rsidRDefault="00AF0D59">
                          <w:pPr>
                            <w:rPr>
                              <w:b/>
                              <w:bCs/>
                              <w:sz w:val="16"/>
                              <w:szCs w:val="16"/>
                            </w:rPr>
                          </w:pPr>
                        </w:p>
                        <w:p w14:paraId="2D4B875D" w14:textId="77777777" w:rsidR="00AF0D59" w:rsidRDefault="00AF0D59">
                          <w:pPr>
                            <w:rPr>
                              <w:b/>
                              <w:bCs/>
                              <w:sz w:val="16"/>
                              <w:szCs w:val="16"/>
                            </w:rPr>
                          </w:pPr>
                        </w:p>
                        <w:p w14:paraId="4594BA06" w14:textId="77777777" w:rsidR="00AF0D59" w:rsidRDefault="00AF0D59">
                          <w:pPr>
                            <w:rPr>
                              <w:b/>
                              <w:bCs/>
                              <w:sz w:val="16"/>
                              <w:szCs w:val="16"/>
                            </w:rPr>
                          </w:pPr>
                          <w:r>
                            <w:rPr>
                              <w:b/>
                              <w:bCs/>
                              <w:sz w:val="20"/>
                              <w:szCs w:val="20"/>
                            </w:rPr>
                            <w:t>E</w:t>
                          </w:r>
                        </w:p>
                        <w:p w14:paraId="75B15DB4" w14:textId="77777777" w:rsidR="00AF0D59" w:rsidRDefault="00AF0D59">
                          <w:pPr>
                            <w:rPr>
                              <w:b/>
                              <w:bCs/>
                              <w:sz w:val="10"/>
                              <w:szCs w:val="10"/>
                            </w:rPr>
                          </w:pPr>
                        </w:p>
                        <w:p w14:paraId="3064C751" w14:textId="77777777" w:rsidR="00AF0D59" w:rsidRDefault="00AF0D59">
                          <w:pPr>
                            <w:rPr>
                              <w:b/>
                              <w:bCs/>
                              <w:sz w:val="16"/>
                              <w:szCs w:val="16"/>
                            </w:rPr>
                          </w:pPr>
                        </w:p>
                        <w:p w14:paraId="253F2AE5" w14:textId="77777777" w:rsidR="00AF0D59" w:rsidRDefault="00AF0D59">
                          <w:pPr>
                            <w:rPr>
                              <w:b/>
                              <w:bCs/>
                              <w:sz w:val="16"/>
                              <w:szCs w:val="16"/>
                            </w:rPr>
                          </w:pPr>
                        </w:p>
                        <w:p w14:paraId="035D5D13" w14:textId="77777777" w:rsidR="00AF0D59" w:rsidRDefault="00AF0D59">
                          <w:pPr>
                            <w:rPr>
                              <w:b/>
                              <w:bCs/>
                              <w:sz w:val="20"/>
                              <w:szCs w:val="20"/>
                            </w:rPr>
                          </w:pPr>
                          <w:r>
                            <w:rPr>
                              <w:b/>
                              <w:bCs/>
                              <w:sz w:val="20"/>
                              <w:szCs w:val="20"/>
                            </w:rPr>
                            <w:t>F</w:t>
                          </w:r>
                        </w:p>
                        <w:p w14:paraId="2FC85920" w14:textId="77777777" w:rsidR="00AF0D59" w:rsidRDefault="00AF0D59">
                          <w:pPr>
                            <w:rPr>
                              <w:b/>
                              <w:bCs/>
                              <w:sz w:val="10"/>
                              <w:szCs w:val="10"/>
                            </w:rPr>
                          </w:pPr>
                        </w:p>
                        <w:p w14:paraId="340FF572" w14:textId="77777777" w:rsidR="00AF0D59" w:rsidRDefault="00AF0D59">
                          <w:pPr>
                            <w:rPr>
                              <w:b/>
                              <w:bCs/>
                              <w:sz w:val="16"/>
                              <w:szCs w:val="16"/>
                            </w:rPr>
                          </w:pPr>
                        </w:p>
                        <w:p w14:paraId="6347E191" w14:textId="77777777" w:rsidR="00AF0D59" w:rsidRDefault="00AF0D59">
                          <w:pPr>
                            <w:rPr>
                              <w:b/>
                              <w:bCs/>
                              <w:sz w:val="16"/>
                              <w:szCs w:val="16"/>
                            </w:rPr>
                          </w:pPr>
                        </w:p>
                        <w:p w14:paraId="57A558A2" w14:textId="77777777" w:rsidR="00AF0D59" w:rsidRDefault="00AF0D59">
                          <w:pPr>
                            <w:rPr>
                              <w:b/>
                              <w:bCs/>
                              <w:sz w:val="16"/>
                              <w:szCs w:val="16"/>
                            </w:rPr>
                          </w:pPr>
                          <w:r>
                            <w:rPr>
                              <w:b/>
                              <w:bCs/>
                              <w:sz w:val="20"/>
                              <w:szCs w:val="20"/>
                            </w:rPr>
                            <w:t>G</w:t>
                          </w:r>
                        </w:p>
                        <w:p w14:paraId="7D461A56" w14:textId="77777777" w:rsidR="00AF0D59" w:rsidRDefault="00AF0D59">
                          <w:pPr>
                            <w:rPr>
                              <w:b/>
                              <w:bCs/>
                              <w:sz w:val="10"/>
                              <w:szCs w:val="10"/>
                            </w:rPr>
                          </w:pPr>
                        </w:p>
                        <w:p w14:paraId="056D4D22" w14:textId="77777777" w:rsidR="00AF0D59" w:rsidRDefault="00AF0D59">
                          <w:pPr>
                            <w:rPr>
                              <w:b/>
                              <w:bCs/>
                              <w:sz w:val="16"/>
                              <w:szCs w:val="16"/>
                            </w:rPr>
                          </w:pPr>
                        </w:p>
                        <w:p w14:paraId="4D34B671" w14:textId="77777777" w:rsidR="00AF0D59" w:rsidRDefault="00AF0D59">
                          <w:pPr>
                            <w:rPr>
                              <w:b/>
                              <w:bCs/>
                              <w:sz w:val="16"/>
                              <w:szCs w:val="16"/>
                            </w:rPr>
                          </w:pPr>
                        </w:p>
                        <w:p w14:paraId="7A47E384" w14:textId="77777777" w:rsidR="00AF0D59" w:rsidRDefault="00AF0D59">
                          <w:pPr>
                            <w:rPr>
                              <w:b/>
                              <w:bCs/>
                              <w:sz w:val="16"/>
                              <w:szCs w:val="16"/>
                            </w:rPr>
                          </w:pPr>
                          <w:r>
                            <w:rPr>
                              <w:b/>
                              <w:bCs/>
                              <w:sz w:val="20"/>
                              <w:szCs w:val="20"/>
                            </w:rPr>
                            <w:t>H</w:t>
                          </w:r>
                        </w:p>
                        <w:p w14:paraId="32F03052" w14:textId="77777777" w:rsidR="00AF0D59" w:rsidRDefault="00AF0D59">
                          <w:pPr>
                            <w:rPr>
                              <w:b/>
                              <w:bCs/>
                              <w:sz w:val="10"/>
                              <w:szCs w:val="10"/>
                            </w:rPr>
                          </w:pPr>
                        </w:p>
                        <w:p w14:paraId="437A8CE2" w14:textId="77777777" w:rsidR="00AF0D59" w:rsidRDefault="00AF0D59">
                          <w:pPr>
                            <w:rPr>
                              <w:b/>
                              <w:bCs/>
                              <w:sz w:val="16"/>
                              <w:szCs w:val="16"/>
                            </w:rPr>
                          </w:pPr>
                        </w:p>
                        <w:p w14:paraId="4F7BA4CD" w14:textId="77777777" w:rsidR="00AF0D59" w:rsidRDefault="00AF0D59">
                          <w:pPr>
                            <w:rPr>
                              <w:b/>
                              <w:bCs/>
                              <w:sz w:val="16"/>
                              <w:szCs w:val="16"/>
                            </w:rPr>
                          </w:pPr>
                        </w:p>
                        <w:p w14:paraId="556E1920" w14:textId="77777777" w:rsidR="00AF0D59" w:rsidRDefault="00AF0D59">
                          <w:pPr>
                            <w:rPr>
                              <w:b/>
                              <w:bCs/>
                              <w:sz w:val="16"/>
                              <w:szCs w:val="16"/>
                            </w:rPr>
                          </w:pPr>
                          <w:r>
                            <w:rPr>
                              <w:b/>
                              <w:bCs/>
                              <w:sz w:val="20"/>
                              <w:szCs w:val="20"/>
                            </w:rPr>
                            <w:t>I</w:t>
                          </w:r>
                        </w:p>
                        <w:p w14:paraId="7BC6B37E" w14:textId="77777777" w:rsidR="00AF0D59" w:rsidRDefault="00AF0D59">
                          <w:pPr>
                            <w:rPr>
                              <w:b/>
                              <w:bCs/>
                              <w:sz w:val="10"/>
                              <w:szCs w:val="10"/>
                            </w:rPr>
                          </w:pPr>
                        </w:p>
                        <w:p w14:paraId="10E0E4EF" w14:textId="77777777" w:rsidR="00AF0D59" w:rsidRDefault="00AF0D59">
                          <w:pPr>
                            <w:rPr>
                              <w:b/>
                              <w:bCs/>
                              <w:sz w:val="16"/>
                              <w:szCs w:val="16"/>
                            </w:rPr>
                          </w:pPr>
                        </w:p>
                        <w:p w14:paraId="1EBB578E" w14:textId="77777777" w:rsidR="00AF0D59" w:rsidRDefault="00AF0D59">
                          <w:pPr>
                            <w:rPr>
                              <w:b/>
                              <w:bCs/>
                              <w:sz w:val="16"/>
                              <w:szCs w:val="16"/>
                            </w:rPr>
                          </w:pPr>
                        </w:p>
                        <w:p w14:paraId="141A94F1" w14:textId="77777777" w:rsidR="00AF0D59" w:rsidRDefault="00AF0D59">
                          <w:pPr>
                            <w:rPr>
                              <w:b/>
                              <w:bCs/>
                              <w:sz w:val="16"/>
                              <w:szCs w:val="16"/>
                            </w:rPr>
                          </w:pPr>
                          <w:r>
                            <w:rPr>
                              <w:b/>
                              <w:bCs/>
                              <w:sz w:val="20"/>
                              <w:szCs w:val="20"/>
                            </w:rPr>
                            <w:t>J</w:t>
                          </w:r>
                        </w:p>
                        <w:p w14:paraId="5AD0976C" w14:textId="77777777" w:rsidR="00AF0D59" w:rsidRDefault="00AF0D59">
                          <w:pPr>
                            <w:rPr>
                              <w:b/>
                              <w:bCs/>
                              <w:sz w:val="10"/>
                              <w:szCs w:val="10"/>
                            </w:rPr>
                          </w:pPr>
                        </w:p>
                        <w:p w14:paraId="0F4DFB14" w14:textId="77777777" w:rsidR="00AF0D59" w:rsidRDefault="00AF0D59">
                          <w:pPr>
                            <w:rPr>
                              <w:b/>
                              <w:bCs/>
                              <w:sz w:val="16"/>
                              <w:szCs w:val="16"/>
                            </w:rPr>
                          </w:pPr>
                        </w:p>
                        <w:p w14:paraId="3DA5F6DF" w14:textId="77777777" w:rsidR="00AF0D59" w:rsidRDefault="00AF0D59">
                          <w:pPr>
                            <w:rPr>
                              <w:b/>
                              <w:bCs/>
                              <w:sz w:val="16"/>
                              <w:szCs w:val="16"/>
                            </w:rPr>
                          </w:pPr>
                        </w:p>
                        <w:p w14:paraId="22FCA33A" w14:textId="77777777" w:rsidR="00AF0D59" w:rsidRDefault="00AF0D59">
                          <w:pPr>
                            <w:rPr>
                              <w:b/>
                              <w:bCs/>
                              <w:sz w:val="16"/>
                              <w:szCs w:val="16"/>
                            </w:rPr>
                          </w:pPr>
                          <w:r>
                            <w:rPr>
                              <w:b/>
                              <w:bCs/>
                              <w:sz w:val="20"/>
                              <w:szCs w:val="20"/>
                            </w:rPr>
                            <w:t>K</w:t>
                          </w:r>
                        </w:p>
                        <w:p w14:paraId="510EB638" w14:textId="77777777" w:rsidR="00AF0D59" w:rsidRDefault="00AF0D59">
                          <w:pPr>
                            <w:rPr>
                              <w:b/>
                              <w:bCs/>
                              <w:sz w:val="10"/>
                              <w:szCs w:val="10"/>
                            </w:rPr>
                          </w:pPr>
                        </w:p>
                        <w:p w14:paraId="3C716D7E" w14:textId="77777777" w:rsidR="00AF0D59" w:rsidRDefault="00AF0D59">
                          <w:pPr>
                            <w:rPr>
                              <w:b/>
                              <w:bCs/>
                              <w:sz w:val="16"/>
                              <w:szCs w:val="16"/>
                            </w:rPr>
                          </w:pPr>
                        </w:p>
                        <w:p w14:paraId="66824ADF" w14:textId="77777777" w:rsidR="00AF0D59" w:rsidRDefault="00AF0D59">
                          <w:pPr>
                            <w:rPr>
                              <w:b/>
                              <w:bCs/>
                              <w:sz w:val="16"/>
                              <w:szCs w:val="16"/>
                            </w:rPr>
                          </w:pPr>
                        </w:p>
                        <w:p w14:paraId="2F7F2D85" w14:textId="77777777" w:rsidR="00AF0D59" w:rsidRDefault="00AF0D59">
                          <w:pPr>
                            <w:rPr>
                              <w:b/>
                              <w:bCs/>
                              <w:sz w:val="16"/>
                              <w:szCs w:val="16"/>
                            </w:rPr>
                          </w:pPr>
                          <w:r>
                            <w:rPr>
                              <w:b/>
                              <w:bCs/>
                              <w:sz w:val="20"/>
                              <w:szCs w:val="20"/>
                            </w:rPr>
                            <w:t>L</w:t>
                          </w:r>
                        </w:p>
                        <w:p w14:paraId="3D021F5C" w14:textId="77777777" w:rsidR="00AF0D59" w:rsidRDefault="00AF0D59">
                          <w:pPr>
                            <w:rPr>
                              <w:b/>
                              <w:bCs/>
                              <w:sz w:val="10"/>
                              <w:szCs w:val="10"/>
                            </w:rPr>
                          </w:pPr>
                        </w:p>
                        <w:p w14:paraId="1579D04F" w14:textId="77777777" w:rsidR="00AF0D59" w:rsidRDefault="00AF0D59">
                          <w:pPr>
                            <w:rPr>
                              <w:b/>
                              <w:bCs/>
                              <w:sz w:val="16"/>
                              <w:szCs w:val="16"/>
                            </w:rPr>
                          </w:pPr>
                        </w:p>
                        <w:p w14:paraId="7D392FE7" w14:textId="77777777" w:rsidR="00AF0D59" w:rsidRDefault="00AF0D59">
                          <w:pPr>
                            <w:rPr>
                              <w:b/>
                              <w:bCs/>
                              <w:sz w:val="16"/>
                              <w:szCs w:val="16"/>
                            </w:rPr>
                          </w:pPr>
                        </w:p>
                        <w:p w14:paraId="15EF9C85" w14:textId="77777777" w:rsidR="00AF0D59" w:rsidRDefault="00AF0D59">
                          <w:pPr>
                            <w:rPr>
                              <w:b/>
                              <w:bCs/>
                              <w:sz w:val="16"/>
                              <w:szCs w:val="16"/>
                            </w:rPr>
                          </w:pPr>
                          <w:r>
                            <w:rPr>
                              <w:b/>
                              <w:bCs/>
                              <w:sz w:val="20"/>
                              <w:szCs w:val="20"/>
                            </w:rPr>
                            <w:t>M</w:t>
                          </w:r>
                        </w:p>
                        <w:p w14:paraId="24544780" w14:textId="77777777" w:rsidR="00AF0D59" w:rsidRDefault="00AF0D59">
                          <w:pPr>
                            <w:rPr>
                              <w:b/>
                              <w:bCs/>
                              <w:sz w:val="10"/>
                              <w:szCs w:val="10"/>
                            </w:rPr>
                          </w:pPr>
                        </w:p>
                        <w:p w14:paraId="5047C148" w14:textId="77777777" w:rsidR="00AF0D59" w:rsidRDefault="00AF0D59">
                          <w:pPr>
                            <w:rPr>
                              <w:b/>
                              <w:bCs/>
                              <w:sz w:val="16"/>
                              <w:szCs w:val="16"/>
                            </w:rPr>
                          </w:pPr>
                        </w:p>
                        <w:p w14:paraId="6BCEC171" w14:textId="77777777" w:rsidR="00AF0D59" w:rsidRDefault="00AF0D59">
                          <w:pPr>
                            <w:rPr>
                              <w:b/>
                              <w:bCs/>
                              <w:sz w:val="16"/>
                              <w:szCs w:val="16"/>
                            </w:rPr>
                          </w:pPr>
                        </w:p>
                        <w:p w14:paraId="75E00788" w14:textId="77777777" w:rsidR="00AF0D59" w:rsidRDefault="00AF0D59">
                          <w:pPr>
                            <w:rPr>
                              <w:b/>
                              <w:bCs/>
                              <w:sz w:val="16"/>
                              <w:szCs w:val="16"/>
                            </w:rPr>
                          </w:pPr>
                          <w:r>
                            <w:rPr>
                              <w:b/>
                              <w:bCs/>
                              <w:sz w:val="20"/>
                              <w:szCs w:val="20"/>
                            </w:rPr>
                            <w:t>N</w:t>
                          </w:r>
                        </w:p>
                        <w:p w14:paraId="2E8DD36F" w14:textId="77777777" w:rsidR="00AF0D59" w:rsidRDefault="00AF0D59">
                          <w:pPr>
                            <w:rPr>
                              <w:b/>
                              <w:bCs/>
                              <w:sz w:val="10"/>
                              <w:szCs w:val="10"/>
                            </w:rPr>
                          </w:pPr>
                        </w:p>
                        <w:p w14:paraId="11F519E0" w14:textId="77777777" w:rsidR="00AF0D59" w:rsidRDefault="00AF0D59">
                          <w:pPr>
                            <w:rPr>
                              <w:b/>
                              <w:bCs/>
                              <w:sz w:val="16"/>
                              <w:szCs w:val="16"/>
                            </w:rPr>
                          </w:pPr>
                        </w:p>
                        <w:p w14:paraId="02EE63F8" w14:textId="77777777" w:rsidR="00AF0D59" w:rsidRDefault="00AF0D59">
                          <w:pPr>
                            <w:rPr>
                              <w:b/>
                              <w:bCs/>
                              <w:sz w:val="16"/>
                              <w:szCs w:val="16"/>
                            </w:rPr>
                          </w:pPr>
                        </w:p>
                        <w:p w14:paraId="0E7DE069" w14:textId="77777777" w:rsidR="00AF0D59" w:rsidRDefault="00AF0D59">
                          <w:pPr>
                            <w:rPr>
                              <w:b/>
                              <w:bCs/>
                              <w:sz w:val="16"/>
                              <w:szCs w:val="16"/>
                            </w:rPr>
                          </w:pPr>
                          <w:r>
                            <w:rPr>
                              <w:b/>
                              <w:bCs/>
                              <w:sz w:val="20"/>
                              <w:szCs w:val="20"/>
                            </w:rPr>
                            <w:t>O</w:t>
                          </w:r>
                        </w:p>
                        <w:p w14:paraId="0E16E248" w14:textId="77777777" w:rsidR="00AF0D59" w:rsidRDefault="00AF0D59">
                          <w:pPr>
                            <w:rPr>
                              <w:b/>
                              <w:bCs/>
                              <w:sz w:val="10"/>
                              <w:szCs w:val="10"/>
                            </w:rPr>
                          </w:pPr>
                        </w:p>
                        <w:p w14:paraId="1EF3AF3D" w14:textId="77777777" w:rsidR="00AF0D59" w:rsidRDefault="00AF0D59">
                          <w:pPr>
                            <w:rPr>
                              <w:b/>
                              <w:bCs/>
                              <w:sz w:val="16"/>
                              <w:szCs w:val="16"/>
                            </w:rPr>
                          </w:pPr>
                        </w:p>
                        <w:p w14:paraId="05966ACA" w14:textId="77777777" w:rsidR="00AF0D59" w:rsidRDefault="00AF0D59">
                          <w:pPr>
                            <w:rPr>
                              <w:b/>
                              <w:bCs/>
                              <w:sz w:val="16"/>
                              <w:szCs w:val="16"/>
                            </w:rPr>
                          </w:pPr>
                        </w:p>
                        <w:p w14:paraId="768B80A0" w14:textId="77777777" w:rsidR="00AF0D59" w:rsidRDefault="00AF0D59">
                          <w:pPr>
                            <w:rPr>
                              <w:b/>
                              <w:bCs/>
                              <w:sz w:val="16"/>
                              <w:szCs w:val="16"/>
                            </w:rPr>
                          </w:pPr>
                          <w:r>
                            <w:rPr>
                              <w:b/>
                              <w:bCs/>
                              <w:sz w:val="20"/>
                              <w:szCs w:val="20"/>
                            </w:rPr>
                            <w:t>P</w:t>
                          </w:r>
                        </w:p>
                        <w:p w14:paraId="60D271A2" w14:textId="77777777" w:rsidR="00AF0D59" w:rsidRDefault="00AF0D59">
                          <w:pPr>
                            <w:rPr>
                              <w:b/>
                              <w:bCs/>
                              <w:sz w:val="10"/>
                              <w:szCs w:val="10"/>
                            </w:rPr>
                          </w:pPr>
                        </w:p>
                        <w:p w14:paraId="045E4945" w14:textId="77777777" w:rsidR="00AF0D59" w:rsidRDefault="00AF0D59">
                          <w:pPr>
                            <w:rPr>
                              <w:b/>
                              <w:bCs/>
                              <w:sz w:val="16"/>
                              <w:szCs w:val="16"/>
                            </w:rPr>
                          </w:pPr>
                        </w:p>
                        <w:p w14:paraId="302D8162" w14:textId="77777777" w:rsidR="00AF0D59" w:rsidRDefault="00AF0D59">
                          <w:pPr>
                            <w:rPr>
                              <w:b/>
                              <w:bCs/>
                              <w:sz w:val="16"/>
                              <w:szCs w:val="16"/>
                            </w:rPr>
                          </w:pPr>
                        </w:p>
                        <w:p w14:paraId="5CC9519C" w14:textId="77777777" w:rsidR="00AF0D59" w:rsidRDefault="00AF0D59">
                          <w:pPr>
                            <w:rPr>
                              <w:b/>
                              <w:bCs/>
                              <w:sz w:val="16"/>
                              <w:szCs w:val="16"/>
                            </w:rPr>
                          </w:pPr>
                          <w:r>
                            <w:rPr>
                              <w:b/>
                              <w:bCs/>
                              <w:sz w:val="20"/>
                              <w:szCs w:val="20"/>
                            </w:rPr>
                            <w:t>Q</w:t>
                          </w:r>
                        </w:p>
                        <w:p w14:paraId="324CB2AD" w14:textId="77777777" w:rsidR="00AF0D59" w:rsidRDefault="00AF0D59">
                          <w:pPr>
                            <w:rPr>
                              <w:b/>
                              <w:bCs/>
                              <w:sz w:val="10"/>
                              <w:szCs w:val="10"/>
                            </w:rPr>
                          </w:pPr>
                        </w:p>
                        <w:p w14:paraId="436F6AFE" w14:textId="77777777" w:rsidR="00AF0D59" w:rsidRDefault="00AF0D59">
                          <w:pPr>
                            <w:rPr>
                              <w:b/>
                              <w:bCs/>
                              <w:sz w:val="16"/>
                              <w:szCs w:val="16"/>
                            </w:rPr>
                          </w:pPr>
                        </w:p>
                        <w:p w14:paraId="24686B71" w14:textId="77777777" w:rsidR="00AF0D59" w:rsidRDefault="00AF0D59">
                          <w:pPr>
                            <w:rPr>
                              <w:b/>
                              <w:bCs/>
                              <w:sz w:val="16"/>
                              <w:szCs w:val="16"/>
                            </w:rPr>
                          </w:pPr>
                        </w:p>
                        <w:p w14:paraId="54EE875F" w14:textId="77777777" w:rsidR="00AF0D59" w:rsidRDefault="00AF0D59">
                          <w:pPr>
                            <w:rPr>
                              <w:b/>
                              <w:bCs/>
                              <w:sz w:val="16"/>
                              <w:szCs w:val="16"/>
                            </w:rPr>
                          </w:pPr>
                          <w:r>
                            <w:rPr>
                              <w:b/>
                              <w:bCs/>
                              <w:sz w:val="20"/>
                              <w:szCs w:val="20"/>
                            </w:rPr>
                            <w:t>R</w:t>
                          </w:r>
                        </w:p>
                        <w:p w14:paraId="5DCC1FA0" w14:textId="77777777" w:rsidR="00AF0D59" w:rsidRDefault="00AF0D59">
                          <w:pPr>
                            <w:rPr>
                              <w:b/>
                              <w:bCs/>
                              <w:sz w:val="10"/>
                              <w:szCs w:val="10"/>
                            </w:rPr>
                          </w:pPr>
                        </w:p>
                        <w:p w14:paraId="7AE62E57" w14:textId="77777777" w:rsidR="00AF0D59" w:rsidRDefault="00AF0D59">
                          <w:pPr>
                            <w:rPr>
                              <w:b/>
                              <w:bCs/>
                              <w:sz w:val="16"/>
                              <w:szCs w:val="16"/>
                            </w:rPr>
                          </w:pPr>
                        </w:p>
                        <w:p w14:paraId="6B8CAB0D" w14:textId="77777777" w:rsidR="00AF0D59" w:rsidRDefault="00AF0D59">
                          <w:pPr>
                            <w:rPr>
                              <w:b/>
                              <w:bCs/>
                              <w:sz w:val="16"/>
                              <w:szCs w:val="16"/>
                            </w:rPr>
                          </w:pPr>
                        </w:p>
                        <w:p w14:paraId="0E8AFDD9" w14:textId="77777777" w:rsidR="00AF0D59" w:rsidRDefault="00AF0D59">
                          <w:pPr>
                            <w:rPr>
                              <w:b/>
                              <w:bCs/>
                              <w:sz w:val="16"/>
                              <w:szCs w:val="16"/>
                            </w:rPr>
                          </w:pPr>
                          <w:r>
                            <w:rPr>
                              <w:b/>
                              <w:bCs/>
                              <w:sz w:val="20"/>
                              <w:szCs w:val="20"/>
                            </w:rPr>
                            <w:t>S</w:t>
                          </w:r>
                        </w:p>
                        <w:p w14:paraId="05392582" w14:textId="77777777" w:rsidR="00AF0D59" w:rsidRDefault="00AF0D59">
                          <w:pPr>
                            <w:rPr>
                              <w:b/>
                              <w:bCs/>
                              <w:sz w:val="10"/>
                              <w:szCs w:val="10"/>
                            </w:rPr>
                          </w:pPr>
                        </w:p>
                        <w:p w14:paraId="7C609E20" w14:textId="77777777" w:rsidR="00AF0D59" w:rsidRDefault="00AF0D59">
                          <w:pPr>
                            <w:rPr>
                              <w:b/>
                              <w:bCs/>
                              <w:sz w:val="16"/>
                              <w:szCs w:val="16"/>
                            </w:rPr>
                          </w:pPr>
                        </w:p>
                        <w:p w14:paraId="219F30C8" w14:textId="77777777" w:rsidR="00AF0D59" w:rsidRDefault="00AF0D59">
                          <w:pPr>
                            <w:rPr>
                              <w:b/>
                              <w:bCs/>
                              <w:sz w:val="16"/>
                              <w:szCs w:val="16"/>
                            </w:rPr>
                          </w:pPr>
                        </w:p>
                        <w:p w14:paraId="731F2592" w14:textId="77777777" w:rsidR="00AF0D59" w:rsidRDefault="00AF0D59">
                          <w:pPr>
                            <w:rPr>
                              <w:b/>
                              <w:bCs/>
                              <w:sz w:val="16"/>
                              <w:szCs w:val="16"/>
                            </w:rPr>
                          </w:pPr>
                          <w:r>
                            <w:rPr>
                              <w:b/>
                              <w:bCs/>
                              <w:sz w:val="20"/>
                              <w:szCs w:val="20"/>
                            </w:rPr>
                            <w:t>T</w:t>
                          </w:r>
                        </w:p>
                        <w:p w14:paraId="0CF145BB" w14:textId="77777777" w:rsidR="00AF0D59" w:rsidRDefault="00AF0D59">
                          <w:pPr>
                            <w:rPr>
                              <w:b/>
                              <w:bCs/>
                              <w:sz w:val="10"/>
                              <w:szCs w:val="10"/>
                            </w:rPr>
                          </w:pPr>
                        </w:p>
                        <w:p w14:paraId="1F0CDBCC" w14:textId="77777777" w:rsidR="00AF0D59" w:rsidRDefault="00AF0D59">
                          <w:pPr>
                            <w:rPr>
                              <w:b/>
                              <w:bCs/>
                              <w:sz w:val="16"/>
                              <w:szCs w:val="16"/>
                            </w:rPr>
                          </w:pPr>
                        </w:p>
                        <w:p w14:paraId="4B58D1D0" w14:textId="77777777" w:rsidR="00AF0D59" w:rsidRDefault="00AF0D59">
                          <w:pPr>
                            <w:rPr>
                              <w:b/>
                              <w:bCs/>
                              <w:sz w:val="16"/>
                              <w:szCs w:val="16"/>
                            </w:rPr>
                          </w:pPr>
                        </w:p>
                        <w:p w14:paraId="2975F4F3" w14:textId="77777777" w:rsidR="00AF0D59" w:rsidRDefault="00AF0D59">
                          <w:pPr>
                            <w:rPr>
                              <w:b/>
                              <w:bCs/>
                              <w:sz w:val="16"/>
                              <w:szCs w:val="16"/>
                            </w:rPr>
                          </w:pPr>
                          <w:r>
                            <w:rPr>
                              <w:b/>
                              <w:bCs/>
                              <w:sz w:val="20"/>
                              <w:szCs w:val="20"/>
                            </w:rPr>
                            <w:t>U</w:t>
                          </w:r>
                        </w:p>
                        <w:p w14:paraId="2D42E6B2" w14:textId="77777777" w:rsidR="00AF0D59" w:rsidRDefault="00AF0D59">
                          <w:pPr>
                            <w:rPr>
                              <w:b/>
                              <w:bCs/>
                              <w:sz w:val="10"/>
                              <w:szCs w:val="10"/>
                            </w:rPr>
                          </w:pPr>
                        </w:p>
                        <w:p w14:paraId="7A98FB06" w14:textId="77777777" w:rsidR="00AF0D59" w:rsidRDefault="00AF0D59">
                          <w:pPr>
                            <w:rPr>
                              <w:b/>
                              <w:bCs/>
                              <w:sz w:val="16"/>
                              <w:szCs w:val="16"/>
                            </w:rPr>
                          </w:pPr>
                        </w:p>
                        <w:p w14:paraId="59E31681" w14:textId="77777777" w:rsidR="00AF0D59" w:rsidRDefault="00AF0D59">
                          <w:pPr>
                            <w:rPr>
                              <w:b/>
                              <w:bCs/>
                              <w:sz w:val="16"/>
                              <w:szCs w:val="16"/>
                            </w:rPr>
                          </w:pPr>
                        </w:p>
                        <w:p w14:paraId="77E3407B" w14:textId="77777777" w:rsidR="00AF0D59" w:rsidRDefault="00AF0D5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E20868" w:rsidRDefault="00E20868">
                    <w:pPr>
                      <w:rPr>
                        <w:b/>
                        <w:bCs/>
                        <w:sz w:val="20"/>
                        <w:szCs w:val="20"/>
                      </w:rPr>
                    </w:pPr>
                    <w:r>
                      <w:rPr>
                        <w:b/>
                        <w:bCs/>
                        <w:sz w:val="20"/>
                        <w:szCs w:val="20"/>
                      </w:rPr>
                      <w:t>A</w:t>
                    </w:r>
                  </w:p>
                  <w:p w14:paraId="0811383E" w14:textId="77777777" w:rsidR="00E20868" w:rsidRDefault="00E20868">
                    <w:pPr>
                      <w:rPr>
                        <w:b/>
                        <w:bCs/>
                        <w:sz w:val="10"/>
                        <w:szCs w:val="10"/>
                      </w:rPr>
                    </w:pPr>
                  </w:p>
                  <w:p w14:paraId="17A74D9C" w14:textId="77777777" w:rsidR="00E20868" w:rsidRDefault="00E20868">
                    <w:pPr>
                      <w:rPr>
                        <w:b/>
                        <w:bCs/>
                        <w:sz w:val="16"/>
                        <w:szCs w:val="16"/>
                      </w:rPr>
                    </w:pPr>
                  </w:p>
                  <w:p w14:paraId="08591E29" w14:textId="77777777" w:rsidR="00E20868" w:rsidRDefault="00E20868">
                    <w:pPr>
                      <w:rPr>
                        <w:b/>
                        <w:bCs/>
                        <w:sz w:val="16"/>
                        <w:szCs w:val="16"/>
                      </w:rPr>
                    </w:pPr>
                  </w:p>
                  <w:p w14:paraId="5DE6BF1E" w14:textId="77777777" w:rsidR="00E20868" w:rsidRDefault="00E20868">
                    <w:pPr>
                      <w:rPr>
                        <w:b/>
                        <w:bCs/>
                        <w:sz w:val="20"/>
                        <w:szCs w:val="20"/>
                      </w:rPr>
                    </w:pPr>
                    <w:r>
                      <w:rPr>
                        <w:b/>
                        <w:bCs/>
                        <w:sz w:val="20"/>
                        <w:szCs w:val="20"/>
                      </w:rPr>
                      <w:t>B</w:t>
                    </w:r>
                  </w:p>
                  <w:p w14:paraId="783ED2E3" w14:textId="77777777" w:rsidR="00E20868" w:rsidRDefault="00E20868">
                    <w:pPr>
                      <w:rPr>
                        <w:b/>
                        <w:bCs/>
                        <w:sz w:val="10"/>
                        <w:szCs w:val="10"/>
                      </w:rPr>
                    </w:pPr>
                  </w:p>
                  <w:p w14:paraId="1D2D4B5F" w14:textId="77777777" w:rsidR="00E20868" w:rsidRDefault="00E20868">
                    <w:pPr>
                      <w:rPr>
                        <w:b/>
                        <w:bCs/>
                        <w:sz w:val="16"/>
                        <w:szCs w:val="16"/>
                      </w:rPr>
                    </w:pPr>
                  </w:p>
                  <w:p w14:paraId="6DB14D8E" w14:textId="77777777" w:rsidR="00E20868" w:rsidRDefault="00E20868">
                    <w:pPr>
                      <w:rPr>
                        <w:b/>
                        <w:bCs/>
                        <w:sz w:val="16"/>
                        <w:szCs w:val="16"/>
                      </w:rPr>
                    </w:pPr>
                  </w:p>
                  <w:p w14:paraId="45F93CD1" w14:textId="77777777" w:rsidR="00E20868" w:rsidRDefault="00E20868">
                    <w:pPr>
                      <w:rPr>
                        <w:b/>
                        <w:bCs/>
                        <w:sz w:val="16"/>
                        <w:szCs w:val="16"/>
                      </w:rPr>
                    </w:pPr>
                    <w:r>
                      <w:rPr>
                        <w:b/>
                        <w:bCs/>
                        <w:sz w:val="20"/>
                        <w:szCs w:val="20"/>
                      </w:rPr>
                      <w:t>C</w:t>
                    </w:r>
                  </w:p>
                  <w:p w14:paraId="059EFE10" w14:textId="77777777" w:rsidR="00E20868" w:rsidRDefault="00E20868">
                    <w:pPr>
                      <w:rPr>
                        <w:b/>
                        <w:bCs/>
                        <w:sz w:val="10"/>
                        <w:szCs w:val="10"/>
                      </w:rPr>
                    </w:pPr>
                  </w:p>
                  <w:p w14:paraId="3F856103" w14:textId="77777777" w:rsidR="00E20868" w:rsidRDefault="00E20868">
                    <w:pPr>
                      <w:rPr>
                        <w:b/>
                        <w:bCs/>
                        <w:sz w:val="16"/>
                        <w:szCs w:val="16"/>
                      </w:rPr>
                    </w:pPr>
                  </w:p>
                  <w:p w14:paraId="7AE78894" w14:textId="77777777" w:rsidR="00E20868" w:rsidRDefault="00E20868">
                    <w:pPr>
                      <w:rPr>
                        <w:b/>
                        <w:bCs/>
                        <w:sz w:val="16"/>
                        <w:szCs w:val="16"/>
                      </w:rPr>
                    </w:pPr>
                  </w:p>
                  <w:p w14:paraId="1F6F8377" w14:textId="77777777" w:rsidR="00E20868" w:rsidRDefault="00E20868">
                    <w:pPr>
                      <w:pStyle w:val="Heading2"/>
                      <w:rPr>
                        <w:sz w:val="16"/>
                        <w:szCs w:val="16"/>
                      </w:rPr>
                    </w:pPr>
                    <w:r>
                      <w:t>D</w:t>
                    </w:r>
                  </w:p>
                  <w:p w14:paraId="14131CB6" w14:textId="77777777" w:rsidR="00E20868" w:rsidRDefault="00E20868">
                    <w:pPr>
                      <w:rPr>
                        <w:b/>
                        <w:bCs/>
                        <w:sz w:val="10"/>
                        <w:szCs w:val="10"/>
                      </w:rPr>
                    </w:pPr>
                  </w:p>
                  <w:p w14:paraId="3C413999" w14:textId="77777777" w:rsidR="00E20868" w:rsidRDefault="00E20868">
                    <w:pPr>
                      <w:rPr>
                        <w:b/>
                        <w:bCs/>
                        <w:sz w:val="16"/>
                        <w:szCs w:val="16"/>
                      </w:rPr>
                    </w:pPr>
                  </w:p>
                  <w:p w14:paraId="2D4B875D" w14:textId="77777777" w:rsidR="00E20868" w:rsidRDefault="00E20868">
                    <w:pPr>
                      <w:rPr>
                        <w:b/>
                        <w:bCs/>
                        <w:sz w:val="16"/>
                        <w:szCs w:val="16"/>
                      </w:rPr>
                    </w:pPr>
                  </w:p>
                  <w:p w14:paraId="4594BA06" w14:textId="77777777" w:rsidR="00E20868" w:rsidRDefault="00E20868">
                    <w:pPr>
                      <w:rPr>
                        <w:b/>
                        <w:bCs/>
                        <w:sz w:val="16"/>
                        <w:szCs w:val="16"/>
                      </w:rPr>
                    </w:pPr>
                    <w:r>
                      <w:rPr>
                        <w:b/>
                        <w:bCs/>
                        <w:sz w:val="20"/>
                        <w:szCs w:val="20"/>
                      </w:rPr>
                      <w:t>E</w:t>
                    </w:r>
                  </w:p>
                  <w:p w14:paraId="75B15DB4" w14:textId="77777777" w:rsidR="00E20868" w:rsidRDefault="00E20868">
                    <w:pPr>
                      <w:rPr>
                        <w:b/>
                        <w:bCs/>
                        <w:sz w:val="10"/>
                        <w:szCs w:val="10"/>
                      </w:rPr>
                    </w:pPr>
                  </w:p>
                  <w:p w14:paraId="3064C751" w14:textId="77777777" w:rsidR="00E20868" w:rsidRDefault="00E20868">
                    <w:pPr>
                      <w:rPr>
                        <w:b/>
                        <w:bCs/>
                        <w:sz w:val="16"/>
                        <w:szCs w:val="16"/>
                      </w:rPr>
                    </w:pPr>
                  </w:p>
                  <w:p w14:paraId="253F2AE5" w14:textId="77777777" w:rsidR="00E20868" w:rsidRDefault="00E20868">
                    <w:pPr>
                      <w:rPr>
                        <w:b/>
                        <w:bCs/>
                        <w:sz w:val="16"/>
                        <w:szCs w:val="16"/>
                      </w:rPr>
                    </w:pPr>
                  </w:p>
                  <w:p w14:paraId="035D5D13" w14:textId="77777777" w:rsidR="00E20868" w:rsidRDefault="00E20868">
                    <w:pPr>
                      <w:rPr>
                        <w:b/>
                        <w:bCs/>
                        <w:sz w:val="20"/>
                        <w:szCs w:val="20"/>
                      </w:rPr>
                    </w:pPr>
                    <w:r>
                      <w:rPr>
                        <w:b/>
                        <w:bCs/>
                        <w:sz w:val="20"/>
                        <w:szCs w:val="20"/>
                      </w:rPr>
                      <w:t>F</w:t>
                    </w:r>
                  </w:p>
                  <w:p w14:paraId="2FC85920" w14:textId="77777777" w:rsidR="00E20868" w:rsidRDefault="00E20868">
                    <w:pPr>
                      <w:rPr>
                        <w:b/>
                        <w:bCs/>
                        <w:sz w:val="10"/>
                        <w:szCs w:val="10"/>
                      </w:rPr>
                    </w:pPr>
                  </w:p>
                  <w:p w14:paraId="340FF572" w14:textId="77777777" w:rsidR="00E20868" w:rsidRDefault="00E20868">
                    <w:pPr>
                      <w:rPr>
                        <w:b/>
                        <w:bCs/>
                        <w:sz w:val="16"/>
                        <w:szCs w:val="16"/>
                      </w:rPr>
                    </w:pPr>
                  </w:p>
                  <w:p w14:paraId="6347E191" w14:textId="77777777" w:rsidR="00E20868" w:rsidRDefault="00E20868">
                    <w:pPr>
                      <w:rPr>
                        <w:b/>
                        <w:bCs/>
                        <w:sz w:val="16"/>
                        <w:szCs w:val="16"/>
                      </w:rPr>
                    </w:pPr>
                  </w:p>
                  <w:p w14:paraId="57A558A2" w14:textId="77777777" w:rsidR="00E20868" w:rsidRDefault="00E20868">
                    <w:pPr>
                      <w:rPr>
                        <w:b/>
                        <w:bCs/>
                        <w:sz w:val="16"/>
                        <w:szCs w:val="16"/>
                      </w:rPr>
                    </w:pPr>
                    <w:r>
                      <w:rPr>
                        <w:b/>
                        <w:bCs/>
                        <w:sz w:val="20"/>
                        <w:szCs w:val="20"/>
                      </w:rPr>
                      <w:t>G</w:t>
                    </w:r>
                  </w:p>
                  <w:p w14:paraId="7D461A56" w14:textId="77777777" w:rsidR="00E20868" w:rsidRDefault="00E20868">
                    <w:pPr>
                      <w:rPr>
                        <w:b/>
                        <w:bCs/>
                        <w:sz w:val="10"/>
                        <w:szCs w:val="10"/>
                      </w:rPr>
                    </w:pPr>
                  </w:p>
                  <w:p w14:paraId="056D4D22" w14:textId="77777777" w:rsidR="00E20868" w:rsidRDefault="00E20868">
                    <w:pPr>
                      <w:rPr>
                        <w:b/>
                        <w:bCs/>
                        <w:sz w:val="16"/>
                        <w:szCs w:val="16"/>
                      </w:rPr>
                    </w:pPr>
                  </w:p>
                  <w:p w14:paraId="4D34B671" w14:textId="77777777" w:rsidR="00E20868" w:rsidRDefault="00E20868">
                    <w:pPr>
                      <w:rPr>
                        <w:b/>
                        <w:bCs/>
                        <w:sz w:val="16"/>
                        <w:szCs w:val="16"/>
                      </w:rPr>
                    </w:pPr>
                  </w:p>
                  <w:p w14:paraId="7A47E384" w14:textId="77777777" w:rsidR="00E20868" w:rsidRDefault="00E20868">
                    <w:pPr>
                      <w:rPr>
                        <w:b/>
                        <w:bCs/>
                        <w:sz w:val="16"/>
                        <w:szCs w:val="16"/>
                      </w:rPr>
                    </w:pPr>
                    <w:r>
                      <w:rPr>
                        <w:b/>
                        <w:bCs/>
                        <w:sz w:val="20"/>
                        <w:szCs w:val="20"/>
                      </w:rPr>
                      <w:t>H</w:t>
                    </w:r>
                  </w:p>
                  <w:p w14:paraId="32F03052" w14:textId="77777777" w:rsidR="00E20868" w:rsidRDefault="00E20868">
                    <w:pPr>
                      <w:rPr>
                        <w:b/>
                        <w:bCs/>
                        <w:sz w:val="10"/>
                        <w:szCs w:val="10"/>
                      </w:rPr>
                    </w:pPr>
                  </w:p>
                  <w:p w14:paraId="437A8CE2" w14:textId="77777777" w:rsidR="00E20868" w:rsidRDefault="00E20868">
                    <w:pPr>
                      <w:rPr>
                        <w:b/>
                        <w:bCs/>
                        <w:sz w:val="16"/>
                        <w:szCs w:val="16"/>
                      </w:rPr>
                    </w:pPr>
                  </w:p>
                  <w:p w14:paraId="4F7BA4CD" w14:textId="77777777" w:rsidR="00E20868" w:rsidRDefault="00E20868">
                    <w:pPr>
                      <w:rPr>
                        <w:b/>
                        <w:bCs/>
                        <w:sz w:val="16"/>
                        <w:szCs w:val="16"/>
                      </w:rPr>
                    </w:pPr>
                  </w:p>
                  <w:p w14:paraId="556E1920" w14:textId="77777777" w:rsidR="00E20868" w:rsidRDefault="00E20868">
                    <w:pPr>
                      <w:rPr>
                        <w:b/>
                        <w:bCs/>
                        <w:sz w:val="16"/>
                        <w:szCs w:val="16"/>
                      </w:rPr>
                    </w:pPr>
                    <w:r>
                      <w:rPr>
                        <w:b/>
                        <w:bCs/>
                        <w:sz w:val="20"/>
                        <w:szCs w:val="20"/>
                      </w:rPr>
                      <w:t>I</w:t>
                    </w:r>
                  </w:p>
                  <w:p w14:paraId="7BC6B37E" w14:textId="77777777" w:rsidR="00E20868" w:rsidRDefault="00E20868">
                    <w:pPr>
                      <w:rPr>
                        <w:b/>
                        <w:bCs/>
                        <w:sz w:val="10"/>
                        <w:szCs w:val="10"/>
                      </w:rPr>
                    </w:pPr>
                  </w:p>
                  <w:p w14:paraId="10E0E4EF" w14:textId="77777777" w:rsidR="00E20868" w:rsidRDefault="00E20868">
                    <w:pPr>
                      <w:rPr>
                        <w:b/>
                        <w:bCs/>
                        <w:sz w:val="16"/>
                        <w:szCs w:val="16"/>
                      </w:rPr>
                    </w:pPr>
                  </w:p>
                  <w:p w14:paraId="1EBB578E" w14:textId="77777777" w:rsidR="00E20868" w:rsidRDefault="00E20868">
                    <w:pPr>
                      <w:rPr>
                        <w:b/>
                        <w:bCs/>
                        <w:sz w:val="16"/>
                        <w:szCs w:val="16"/>
                      </w:rPr>
                    </w:pPr>
                  </w:p>
                  <w:p w14:paraId="141A94F1" w14:textId="77777777" w:rsidR="00E20868" w:rsidRDefault="00E20868">
                    <w:pPr>
                      <w:rPr>
                        <w:b/>
                        <w:bCs/>
                        <w:sz w:val="16"/>
                        <w:szCs w:val="16"/>
                      </w:rPr>
                    </w:pPr>
                    <w:r>
                      <w:rPr>
                        <w:b/>
                        <w:bCs/>
                        <w:sz w:val="20"/>
                        <w:szCs w:val="20"/>
                      </w:rPr>
                      <w:t>J</w:t>
                    </w:r>
                  </w:p>
                  <w:p w14:paraId="5AD0976C" w14:textId="77777777" w:rsidR="00E20868" w:rsidRDefault="00E20868">
                    <w:pPr>
                      <w:rPr>
                        <w:b/>
                        <w:bCs/>
                        <w:sz w:val="10"/>
                        <w:szCs w:val="10"/>
                      </w:rPr>
                    </w:pPr>
                  </w:p>
                  <w:p w14:paraId="0F4DFB14" w14:textId="77777777" w:rsidR="00E20868" w:rsidRDefault="00E20868">
                    <w:pPr>
                      <w:rPr>
                        <w:b/>
                        <w:bCs/>
                        <w:sz w:val="16"/>
                        <w:szCs w:val="16"/>
                      </w:rPr>
                    </w:pPr>
                  </w:p>
                  <w:p w14:paraId="3DA5F6DF" w14:textId="77777777" w:rsidR="00E20868" w:rsidRDefault="00E20868">
                    <w:pPr>
                      <w:rPr>
                        <w:b/>
                        <w:bCs/>
                        <w:sz w:val="16"/>
                        <w:szCs w:val="16"/>
                      </w:rPr>
                    </w:pPr>
                  </w:p>
                  <w:p w14:paraId="22FCA33A" w14:textId="77777777" w:rsidR="00E20868" w:rsidRDefault="00E20868">
                    <w:pPr>
                      <w:rPr>
                        <w:b/>
                        <w:bCs/>
                        <w:sz w:val="16"/>
                        <w:szCs w:val="16"/>
                      </w:rPr>
                    </w:pPr>
                    <w:r>
                      <w:rPr>
                        <w:b/>
                        <w:bCs/>
                        <w:sz w:val="20"/>
                        <w:szCs w:val="20"/>
                      </w:rPr>
                      <w:t>K</w:t>
                    </w:r>
                  </w:p>
                  <w:p w14:paraId="510EB638" w14:textId="77777777" w:rsidR="00E20868" w:rsidRDefault="00E20868">
                    <w:pPr>
                      <w:rPr>
                        <w:b/>
                        <w:bCs/>
                        <w:sz w:val="10"/>
                        <w:szCs w:val="10"/>
                      </w:rPr>
                    </w:pPr>
                  </w:p>
                  <w:p w14:paraId="3C716D7E" w14:textId="77777777" w:rsidR="00E20868" w:rsidRDefault="00E20868">
                    <w:pPr>
                      <w:rPr>
                        <w:b/>
                        <w:bCs/>
                        <w:sz w:val="16"/>
                        <w:szCs w:val="16"/>
                      </w:rPr>
                    </w:pPr>
                  </w:p>
                  <w:p w14:paraId="66824ADF" w14:textId="77777777" w:rsidR="00E20868" w:rsidRDefault="00E20868">
                    <w:pPr>
                      <w:rPr>
                        <w:b/>
                        <w:bCs/>
                        <w:sz w:val="16"/>
                        <w:szCs w:val="16"/>
                      </w:rPr>
                    </w:pPr>
                  </w:p>
                  <w:p w14:paraId="2F7F2D85" w14:textId="77777777" w:rsidR="00E20868" w:rsidRDefault="00E20868">
                    <w:pPr>
                      <w:rPr>
                        <w:b/>
                        <w:bCs/>
                        <w:sz w:val="16"/>
                        <w:szCs w:val="16"/>
                      </w:rPr>
                    </w:pPr>
                    <w:r>
                      <w:rPr>
                        <w:b/>
                        <w:bCs/>
                        <w:sz w:val="20"/>
                        <w:szCs w:val="20"/>
                      </w:rPr>
                      <w:t>L</w:t>
                    </w:r>
                  </w:p>
                  <w:p w14:paraId="3D021F5C" w14:textId="77777777" w:rsidR="00E20868" w:rsidRDefault="00E20868">
                    <w:pPr>
                      <w:rPr>
                        <w:b/>
                        <w:bCs/>
                        <w:sz w:val="10"/>
                        <w:szCs w:val="10"/>
                      </w:rPr>
                    </w:pPr>
                  </w:p>
                  <w:p w14:paraId="1579D04F" w14:textId="77777777" w:rsidR="00E20868" w:rsidRDefault="00E20868">
                    <w:pPr>
                      <w:rPr>
                        <w:b/>
                        <w:bCs/>
                        <w:sz w:val="16"/>
                        <w:szCs w:val="16"/>
                      </w:rPr>
                    </w:pPr>
                  </w:p>
                  <w:p w14:paraId="7D392FE7" w14:textId="77777777" w:rsidR="00E20868" w:rsidRDefault="00E20868">
                    <w:pPr>
                      <w:rPr>
                        <w:b/>
                        <w:bCs/>
                        <w:sz w:val="16"/>
                        <w:szCs w:val="16"/>
                      </w:rPr>
                    </w:pPr>
                  </w:p>
                  <w:p w14:paraId="15EF9C85" w14:textId="77777777" w:rsidR="00E20868" w:rsidRDefault="00E20868">
                    <w:pPr>
                      <w:rPr>
                        <w:b/>
                        <w:bCs/>
                        <w:sz w:val="16"/>
                        <w:szCs w:val="16"/>
                      </w:rPr>
                    </w:pPr>
                    <w:r>
                      <w:rPr>
                        <w:b/>
                        <w:bCs/>
                        <w:sz w:val="20"/>
                        <w:szCs w:val="20"/>
                      </w:rPr>
                      <w:t>M</w:t>
                    </w:r>
                  </w:p>
                  <w:p w14:paraId="24544780" w14:textId="77777777" w:rsidR="00E20868" w:rsidRDefault="00E20868">
                    <w:pPr>
                      <w:rPr>
                        <w:b/>
                        <w:bCs/>
                        <w:sz w:val="10"/>
                        <w:szCs w:val="10"/>
                      </w:rPr>
                    </w:pPr>
                  </w:p>
                  <w:p w14:paraId="5047C148" w14:textId="77777777" w:rsidR="00E20868" w:rsidRDefault="00E20868">
                    <w:pPr>
                      <w:rPr>
                        <w:b/>
                        <w:bCs/>
                        <w:sz w:val="16"/>
                        <w:szCs w:val="16"/>
                      </w:rPr>
                    </w:pPr>
                  </w:p>
                  <w:p w14:paraId="6BCEC171" w14:textId="77777777" w:rsidR="00E20868" w:rsidRDefault="00E20868">
                    <w:pPr>
                      <w:rPr>
                        <w:b/>
                        <w:bCs/>
                        <w:sz w:val="16"/>
                        <w:szCs w:val="16"/>
                      </w:rPr>
                    </w:pPr>
                  </w:p>
                  <w:p w14:paraId="75E00788" w14:textId="77777777" w:rsidR="00E20868" w:rsidRDefault="00E20868">
                    <w:pPr>
                      <w:rPr>
                        <w:b/>
                        <w:bCs/>
                        <w:sz w:val="16"/>
                        <w:szCs w:val="16"/>
                      </w:rPr>
                    </w:pPr>
                    <w:r>
                      <w:rPr>
                        <w:b/>
                        <w:bCs/>
                        <w:sz w:val="20"/>
                        <w:szCs w:val="20"/>
                      </w:rPr>
                      <w:t>N</w:t>
                    </w:r>
                  </w:p>
                  <w:p w14:paraId="2E8DD36F" w14:textId="77777777" w:rsidR="00E20868" w:rsidRDefault="00E20868">
                    <w:pPr>
                      <w:rPr>
                        <w:b/>
                        <w:bCs/>
                        <w:sz w:val="10"/>
                        <w:szCs w:val="10"/>
                      </w:rPr>
                    </w:pPr>
                  </w:p>
                  <w:p w14:paraId="11F519E0" w14:textId="77777777" w:rsidR="00E20868" w:rsidRDefault="00E20868">
                    <w:pPr>
                      <w:rPr>
                        <w:b/>
                        <w:bCs/>
                        <w:sz w:val="16"/>
                        <w:szCs w:val="16"/>
                      </w:rPr>
                    </w:pPr>
                  </w:p>
                  <w:p w14:paraId="02EE63F8" w14:textId="77777777" w:rsidR="00E20868" w:rsidRDefault="00E20868">
                    <w:pPr>
                      <w:rPr>
                        <w:b/>
                        <w:bCs/>
                        <w:sz w:val="16"/>
                        <w:szCs w:val="16"/>
                      </w:rPr>
                    </w:pPr>
                  </w:p>
                  <w:p w14:paraId="0E7DE069" w14:textId="77777777" w:rsidR="00E20868" w:rsidRDefault="00E20868">
                    <w:pPr>
                      <w:rPr>
                        <w:b/>
                        <w:bCs/>
                        <w:sz w:val="16"/>
                        <w:szCs w:val="16"/>
                      </w:rPr>
                    </w:pPr>
                    <w:r>
                      <w:rPr>
                        <w:b/>
                        <w:bCs/>
                        <w:sz w:val="20"/>
                        <w:szCs w:val="20"/>
                      </w:rPr>
                      <w:t>O</w:t>
                    </w:r>
                  </w:p>
                  <w:p w14:paraId="0E16E248" w14:textId="77777777" w:rsidR="00E20868" w:rsidRDefault="00E20868">
                    <w:pPr>
                      <w:rPr>
                        <w:b/>
                        <w:bCs/>
                        <w:sz w:val="10"/>
                        <w:szCs w:val="10"/>
                      </w:rPr>
                    </w:pPr>
                  </w:p>
                  <w:p w14:paraId="1EF3AF3D" w14:textId="77777777" w:rsidR="00E20868" w:rsidRDefault="00E20868">
                    <w:pPr>
                      <w:rPr>
                        <w:b/>
                        <w:bCs/>
                        <w:sz w:val="16"/>
                        <w:szCs w:val="16"/>
                      </w:rPr>
                    </w:pPr>
                  </w:p>
                  <w:p w14:paraId="05966ACA" w14:textId="77777777" w:rsidR="00E20868" w:rsidRDefault="00E20868">
                    <w:pPr>
                      <w:rPr>
                        <w:b/>
                        <w:bCs/>
                        <w:sz w:val="16"/>
                        <w:szCs w:val="16"/>
                      </w:rPr>
                    </w:pPr>
                  </w:p>
                  <w:p w14:paraId="768B80A0" w14:textId="77777777" w:rsidR="00E20868" w:rsidRDefault="00E20868">
                    <w:pPr>
                      <w:rPr>
                        <w:b/>
                        <w:bCs/>
                        <w:sz w:val="16"/>
                        <w:szCs w:val="16"/>
                      </w:rPr>
                    </w:pPr>
                    <w:r>
                      <w:rPr>
                        <w:b/>
                        <w:bCs/>
                        <w:sz w:val="20"/>
                        <w:szCs w:val="20"/>
                      </w:rPr>
                      <w:t>P</w:t>
                    </w:r>
                  </w:p>
                  <w:p w14:paraId="60D271A2" w14:textId="77777777" w:rsidR="00E20868" w:rsidRDefault="00E20868">
                    <w:pPr>
                      <w:rPr>
                        <w:b/>
                        <w:bCs/>
                        <w:sz w:val="10"/>
                        <w:szCs w:val="10"/>
                      </w:rPr>
                    </w:pPr>
                  </w:p>
                  <w:p w14:paraId="045E4945" w14:textId="77777777" w:rsidR="00E20868" w:rsidRDefault="00E20868">
                    <w:pPr>
                      <w:rPr>
                        <w:b/>
                        <w:bCs/>
                        <w:sz w:val="16"/>
                        <w:szCs w:val="16"/>
                      </w:rPr>
                    </w:pPr>
                  </w:p>
                  <w:p w14:paraId="302D8162" w14:textId="77777777" w:rsidR="00E20868" w:rsidRDefault="00E20868">
                    <w:pPr>
                      <w:rPr>
                        <w:b/>
                        <w:bCs/>
                        <w:sz w:val="16"/>
                        <w:szCs w:val="16"/>
                      </w:rPr>
                    </w:pPr>
                  </w:p>
                  <w:p w14:paraId="5CC9519C" w14:textId="77777777" w:rsidR="00E20868" w:rsidRDefault="00E20868">
                    <w:pPr>
                      <w:rPr>
                        <w:b/>
                        <w:bCs/>
                        <w:sz w:val="16"/>
                        <w:szCs w:val="16"/>
                      </w:rPr>
                    </w:pPr>
                    <w:r>
                      <w:rPr>
                        <w:b/>
                        <w:bCs/>
                        <w:sz w:val="20"/>
                        <w:szCs w:val="20"/>
                      </w:rPr>
                      <w:t>Q</w:t>
                    </w:r>
                  </w:p>
                  <w:p w14:paraId="324CB2AD" w14:textId="77777777" w:rsidR="00E20868" w:rsidRDefault="00E20868">
                    <w:pPr>
                      <w:rPr>
                        <w:b/>
                        <w:bCs/>
                        <w:sz w:val="10"/>
                        <w:szCs w:val="10"/>
                      </w:rPr>
                    </w:pPr>
                  </w:p>
                  <w:p w14:paraId="436F6AFE" w14:textId="77777777" w:rsidR="00E20868" w:rsidRDefault="00E20868">
                    <w:pPr>
                      <w:rPr>
                        <w:b/>
                        <w:bCs/>
                        <w:sz w:val="16"/>
                        <w:szCs w:val="16"/>
                      </w:rPr>
                    </w:pPr>
                  </w:p>
                  <w:p w14:paraId="24686B71" w14:textId="77777777" w:rsidR="00E20868" w:rsidRDefault="00E20868">
                    <w:pPr>
                      <w:rPr>
                        <w:b/>
                        <w:bCs/>
                        <w:sz w:val="16"/>
                        <w:szCs w:val="16"/>
                      </w:rPr>
                    </w:pPr>
                  </w:p>
                  <w:p w14:paraId="54EE875F" w14:textId="77777777" w:rsidR="00E20868" w:rsidRDefault="00E20868">
                    <w:pPr>
                      <w:rPr>
                        <w:b/>
                        <w:bCs/>
                        <w:sz w:val="16"/>
                        <w:szCs w:val="16"/>
                      </w:rPr>
                    </w:pPr>
                    <w:r>
                      <w:rPr>
                        <w:b/>
                        <w:bCs/>
                        <w:sz w:val="20"/>
                        <w:szCs w:val="20"/>
                      </w:rPr>
                      <w:t>R</w:t>
                    </w:r>
                  </w:p>
                  <w:p w14:paraId="5DCC1FA0" w14:textId="77777777" w:rsidR="00E20868" w:rsidRDefault="00E20868">
                    <w:pPr>
                      <w:rPr>
                        <w:b/>
                        <w:bCs/>
                        <w:sz w:val="10"/>
                        <w:szCs w:val="10"/>
                      </w:rPr>
                    </w:pPr>
                  </w:p>
                  <w:p w14:paraId="7AE62E57" w14:textId="77777777" w:rsidR="00E20868" w:rsidRDefault="00E20868">
                    <w:pPr>
                      <w:rPr>
                        <w:b/>
                        <w:bCs/>
                        <w:sz w:val="16"/>
                        <w:szCs w:val="16"/>
                      </w:rPr>
                    </w:pPr>
                  </w:p>
                  <w:p w14:paraId="6B8CAB0D" w14:textId="77777777" w:rsidR="00E20868" w:rsidRDefault="00E20868">
                    <w:pPr>
                      <w:rPr>
                        <w:b/>
                        <w:bCs/>
                        <w:sz w:val="16"/>
                        <w:szCs w:val="16"/>
                      </w:rPr>
                    </w:pPr>
                  </w:p>
                  <w:p w14:paraId="0E8AFDD9" w14:textId="77777777" w:rsidR="00E20868" w:rsidRDefault="00E20868">
                    <w:pPr>
                      <w:rPr>
                        <w:b/>
                        <w:bCs/>
                        <w:sz w:val="16"/>
                        <w:szCs w:val="16"/>
                      </w:rPr>
                    </w:pPr>
                    <w:r>
                      <w:rPr>
                        <w:b/>
                        <w:bCs/>
                        <w:sz w:val="20"/>
                        <w:szCs w:val="20"/>
                      </w:rPr>
                      <w:t>S</w:t>
                    </w:r>
                  </w:p>
                  <w:p w14:paraId="05392582" w14:textId="77777777" w:rsidR="00E20868" w:rsidRDefault="00E20868">
                    <w:pPr>
                      <w:rPr>
                        <w:b/>
                        <w:bCs/>
                        <w:sz w:val="10"/>
                        <w:szCs w:val="10"/>
                      </w:rPr>
                    </w:pPr>
                  </w:p>
                  <w:p w14:paraId="7C609E20" w14:textId="77777777" w:rsidR="00E20868" w:rsidRDefault="00E20868">
                    <w:pPr>
                      <w:rPr>
                        <w:b/>
                        <w:bCs/>
                        <w:sz w:val="16"/>
                        <w:szCs w:val="16"/>
                      </w:rPr>
                    </w:pPr>
                  </w:p>
                  <w:p w14:paraId="219F30C8" w14:textId="77777777" w:rsidR="00E20868" w:rsidRDefault="00E20868">
                    <w:pPr>
                      <w:rPr>
                        <w:b/>
                        <w:bCs/>
                        <w:sz w:val="16"/>
                        <w:szCs w:val="16"/>
                      </w:rPr>
                    </w:pPr>
                  </w:p>
                  <w:p w14:paraId="731F2592" w14:textId="77777777" w:rsidR="00E20868" w:rsidRDefault="00E20868">
                    <w:pPr>
                      <w:rPr>
                        <w:b/>
                        <w:bCs/>
                        <w:sz w:val="16"/>
                        <w:szCs w:val="16"/>
                      </w:rPr>
                    </w:pPr>
                    <w:r>
                      <w:rPr>
                        <w:b/>
                        <w:bCs/>
                        <w:sz w:val="20"/>
                        <w:szCs w:val="20"/>
                      </w:rPr>
                      <w:t>T</w:t>
                    </w:r>
                  </w:p>
                  <w:p w14:paraId="0CF145BB" w14:textId="77777777" w:rsidR="00E20868" w:rsidRDefault="00E20868">
                    <w:pPr>
                      <w:rPr>
                        <w:b/>
                        <w:bCs/>
                        <w:sz w:val="10"/>
                        <w:szCs w:val="10"/>
                      </w:rPr>
                    </w:pPr>
                  </w:p>
                  <w:p w14:paraId="1F0CDBCC" w14:textId="77777777" w:rsidR="00E20868" w:rsidRDefault="00E20868">
                    <w:pPr>
                      <w:rPr>
                        <w:b/>
                        <w:bCs/>
                        <w:sz w:val="16"/>
                        <w:szCs w:val="16"/>
                      </w:rPr>
                    </w:pPr>
                  </w:p>
                  <w:p w14:paraId="4B58D1D0" w14:textId="77777777" w:rsidR="00E20868" w:rsidRDefault="00E20868">
                    <w:pPr>
                      <w:rPr>
                        <w:b/>
                        <w:bCs/>
                        <w:sz w:val="16"/>
                        <w:szCs w:val="16"/>
                      </w:rPr>
                    </w:pPr>
                  </w:p>
                  <w:p w14:paraId="2975F4F3" w14:textId="77777777" w:rsidR="00E20868" w:rsidRDefault="00E20868">
                    <w:pPr>
                      <w:rPr>
                        <w:b/>
                        <w:bCs/>
                        <w:sz w:val="16"/>
                        <w:szCs w:val="16"/>
                      </w:rPr>
                    </w:pPr>
                    <w:r>
                      <w:rPr>
                        <w:b/>
                        <w:bCs/>
                        <w:sz w:val="20"/>
                        <w:szCs w:val="20"/>
                      </w:rPr>
                      <w:t>U</w:t>
                    </w:r>
                  </w:p>
                  <w:p w14:paraId="2D42E6B2" w14:textId="77777777" w:rsidR="00E20868" w:rsidRDefault="00E20868">
                    <w:pPr>
                      <w:rPr>
                        <w:b/>
                        <w:bCs/>
                        <w:sz w:val="10"/>
                        <w:szCs w:val="10"/>
                      </w:rPr>
                    </w:pPr>
                  </w:p>
                  <w:p w14:paraId="7A98FB06" w14:textId="77777777" w:rsidR="00E20868" w:rsidRDefault="00E20868">
                    <w:pPr>
                      <w:rPr>
                        <w:b/>
                        <w:bCs/>
                        <w:sz w:val="16"/>
                        <w:szCs w:val="16"/>
                      </w:rPr>
                    </w:pPr>
                  </w:p>
                  <w:p w14:paraId="59E31681" w14:textId="77777777" w:rsidR="00E20868" w:rsidRDefault="00E20868">
                    <w:pPr>
                      <w:rPr>
                        <w:b/>
                        <w:bCs/>
                        <w:sz w:val="16"/>
                        <w:szCs w:val="16"/>
                      </w:rPr>
                    </w:pPr>
                  </w:p>
                  <w:p w14:paraId="77E3407B" w14:textId="77777777" w:rsidR="00E20868" w:rsidRDefault="00E20868">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811C5">
      <w:rPr>
        <w:rStyle w:val="PageNumber"/>
        <w:noProof/>
        <w:sz w:val="28"/>
        <w:szCs w:val="28"/>
      </w:rPr>
      <w:t>20</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AF0D59" w:rsidRDefault="00AF0D59">
                          <w:pPr>
                            <w:rPr>
                              <w:b/>
                              <w:bCs/>
                              <w:sz w:val="20"/>
                              <w:szCs w:val="20"/>
                            </w:rPr>
                          </w:pPr>
                          <w:r>
                            <w:rPr>
                              <w:b/>
                              <w:bCs/>
                              <w:sz w:val="20"/>
                              <w:szCs w:val="20"/>
                            </w:rPr>
                            <w:t>A</w:t>
                          </w:r>
                        </w:p>
                        <w:p w14:paraId="579E3063" w14:textId="77777777" w:rsidR="00AF0D59" w:rsidRDefault="00AF0D59">
                          <w:pPr>
                            <w:rPr>
                              <w:b/>
                              <w:bCs/>
                              <w:sz w:val="10"/>
                              <w:szCs w:val="10"/>
                            </w:rPr>
                          </w:pPr>
                        </w:p>
                        <w:p w14:paraId="6AB326D8" w14:textId="77777777" w:rsidR="00AF0D59" w:rsidRDefault="00AF0D59">
                          <w:pPr>
                            <w:rPr>
                              <w:b/>
                              <w:bCs/>
                              <w:sz w:val="16"/>
                              <w:szCs w:val="16"/>
                            </w:rPr>
                          </w:pPr>
                        </w:p>
                        <w:p w14:paraId="75E62759" w14:textId="77777777" w:rsidR="00AF0D59" w:rsidRDefault="00AF0D59">
                          <w:pPr>
                            <w:rPr>
                              <w:b/>
                              <w:bCs/>
                              <w:sz w:val="16"/>
                              <w:szCs w:val="16"/>
                            </w:rPr>
                          </w:pPr>
                        </w:p>
                        <w:p w14:paraId="19807D57" w14:textId="77777777" w:rsidR="00AF0D59" w:rsidRDefault="00AF0D59">
                          <w:pPr>
                            <w:rPr>
                              <w:b/>
                              <w:bCs/>
                              <w:sz w:val="20"/>
                              <w:szCs w:val="20"/>
                            </w:rPr>
                          </w:pPr>
                          <w:r>
                            <w:rPr>
                              <w:b/>
                              <w:bCs/>
                              <w:sz w:val="20"/>
                              <w:szCs w:val="20"/>
                            </w:rPr>
                            <w:t>B</w:t>
                          </w:r>
                        </w:p>
                        <w:p w14:paraId="71553DC2" w14:textId="77777777" w:rsidR="00AF0D59" w:rsidRDefault="00AF0D59">
                          <w:pPr>
                            <w:rPr>
                              <w:b/>
                              <w:bCs/>
                              <w:sz w:val="10"/>
                              <w:szCs w:val="10"/>
                            </w:rPr>
                          </w:pPr>
                        </w:p>
                        <w:p w14:paraId="6E2F1C6E" w14:textId="77777777" w:rsidR="00AF0D59" w:rsidRDefault="00AF0D59">
                          <w:pPr>
                            <w:rPr>
                              <w:b/>
                              <w:bCs/>
                              <w:sz w:val="16"/>
                              <w:szCs w:val="16"/>
                            </w:rPr>
                          </w:pPr>
                        </w:p>
                        <w:p w14:paraId="2062A9F7" w14:textId="77777777" w:rsidR="00AF0D59" w:rsidRDefault="00AF0D59">
                          <w:pPr>
                            <w:rPr>
                              <w:b/>
                              <w:bCs/>
                              <w:sz w:val="16"/>
                              <w:szCs w:val="16"/>
                            </w:rPr>
                          </w:pPr>
                        </w:p>
                        <w:p w14:paraId="041F21E8" w14:textId="77777777" w:rsidR="00AF0D59" w:rsidRDefault="00AF0D59">
                          <w:pPr>
                            <w:rPr>
                              <w:b/>
                              <w:bCs/>
                              <w:sz w:val="16"/>
                              <w:szCs w:val="16"/>
                            </w:rPr>
                          </w:pPr>
                          <w:r>
                            <w:rPr>
                              <w:b/>
                              <w:bCs/>
                              <w:sz w:val="20"/>
                              <w:szCs w:val="20"/>
                            </w:rPr>
                            <w:t>C</w:t>
                          </w:r>
                        </w:p>
                        <w:p w14:paraId="39646519" w14:textId="77777777" w:rsidR="00AF0D59" w:rsidRDefault="00AF0D59">
                          <w:pPr>
                            <w:rPr>
                              <w:b/>
                              <w:bCs/>
                              <w:sz w:val="10"/>
                              <w:szCs w:val="10"/>
                            </w:rPr>
                          </w:pPr>
                        </w:p>
                        <w:p w14:paraId="5B87432D" w14:textId="77777777" w:rsidR="00AF0D59" w:rsidRDefault="00AF0D59">
                          <w:pPr>
                            <w:rPr>
                              <w:b/>
                              <w:bCs/>
                              <w:sz w:val="16"/>
                              <w:szCs w:val="16"/>
                            </w:rPr>
                          </w:pPr>
                        </w:p>
                        <w:p w14:paraId="6F29000B" w14:textId="77777777" w:rsidR="00AF0D59" w:rsidRDefault="00AF0D59">
                          <w:pPr>
                            <w:rPr>
                              <w:b/>
                              <w:bCs/>
                              <w:sz w:val="16"/>
                              <w:szCs w:val="16"/>
                            </w:rPr>
                          </w:pPr>
                        </w:p>
                        <w:p w14:paraId="12F39904" w14:textId="77777777" w:rsidR="00AF0D59" w:rsidRDefault="00AF0D59">
                          <w:pPr>
                            <w:pStyle w:val="Heading2"/>
                            <w:rPr>
                              <w:sz w:val="16"/>
                              <w:szCs w:val="16"/>
                            </w:rPr>
                          </w:pPr>
                          <w:r>
                            <w:t>D</w:t>
                          </w:r>
                        </w:p>
                        <w:p w14:paraId="2641DB0A" w14:textId="77777777" w:rsidR="00AF0D59" w:rsidRDefault="00AF0D59">
                          <w:pPr>
                            <w:rPr>
                              <w:b/>
                              <w:bCs/>
                              <w:sz w:val="10"/>
                              <w:szCs w:val="10"/>
                            </w:rPr>
                          </w:pPr>
                        </w:p>
                        <w:p w14:paraId="477CC508" w14:textId="77777777" w:rsidR="00AF0D59" w:rsidRDefault="00AF0D59">
                          <w:pPr>
                            <w:rPr>
                              <w:b/>
                              <w:bCs/>
                              <w:sz w:val="16"/>
                              <w:szCs w:val="16"/>
                            </w:rPr>
                          </w:pPr>
                        </w:p>
                        <w:p w14:paraId="189F98CE" w14:textId="77777777" w:rsidR="00AF0D59" w:rsidRDefault="00AF0D59">
                          <w:pPr>
                            <w:rPr>
                              <w:b/>
                              <w:bCs/>
                              <w:sz w:val="16"/>
                              <w:szCs w:val="16"/>
                            </w:rPr>
                          </w:pPr>
                        </w:p>
                        <w:p w14:paraId="3DB5C298" w14:textId="77777777" w:rsidR="00AF0D59" w:rsidRDefault="00AF0D59">
                          <w:pPr>
                            <w:rPr>
                              <w:b/>
                              <w:bCs/>
                              <w:sz w:val="16"/>
                              <w:szCs w:val="16"/>
                            </w:rPr>
                          </w:pPr>
                          <w:r>
                            <w:rPr>
                              <w:b/>
                              <w:bCs/>
                              <w:sz w:val="20"/>
                              <w:szCs w:val="20"/>
                            </w:rPr>
                            <w:t>E</w:t>
                          </w:r>
                        </w:p>
                        <w:p w14:paraId="00F71E0F" w14:textId="77777777" w:rsidR="00AF0D59" w:rsidRDefault="00AF0D59">
                          <w:pPr>
                            <w:rPr>
                              <w:b/>
                              <w:bCs/>
                              <w:sz w:val="10"/>
                              <w:szCs w:val="10"/>
                            </w:rPr>
                          </w:pPr>
                        </w:p>
                        <w:p w14:paraId="2348DAF3" w14:textId="77777777" w:rsidR="00AF0D59" w:rsidRDefault="00AF0D59">
                          <w:pPr>
                            <w:rPr>
                              <w:b/>
                              <w:bCs/>
                              <w:sz w:val="16"/>
                              <w:szCs w:val="16"/>
                            </w:rPr>
                          </w:pPr>
                        </w:p>
                        <w:p w14:paraId="3D046A48" w14:textId="77777777" w:rsidR="00AF0D59" w:rsidRDefault="00AF0D59">
                          <w:pPr>
                            <w:rPr>
                              <w:b/>
                              <w:bCs/>
                              <w:sz w:val="16"/>
                              <w:szCs w:val="16"/>
                            </w:rPr>
                          </w:pPr>
                        </w:p>
                        <w:p w14:paraId="6D6E0E81" w14:textId="77777777" w:rsidR="00AF0D59" w:rsidRDefault="00AF0D59">
                          <w:pPr>
                            <w:rPr>
                              <w:b/>
                              <w:bCs/>
                              <w:sz w:val="20"/>
                              <w:szCs w:val="20"/>
                            </w:rPr>
                          </w:pPr>
                          <w:r>
                            <w:rPr>
                              <w:b/>
                              <w:bCs/>
                              <w:sz w:val="20"/>
                              <w:szCs w:val="20"/>
                            </w:rPr>
                            <w:t>F</w:t>
                          </w:r>
                        </w:p>
                        <w:p w14:paraId="322F51D1" w14:textId="77777777" w:rsidR="00AF0D59" w:rsidRDefault="00AF0D59">
                          <w:pPr>
                            <w:rPr>
                              <w:b/>
                              <w:bCs/>
                              <w:sz w:val="10"/>
                              <w:szCs w:val="10"/>
                            </w:rPr>
                          </w:pPr>
                        </w:p>
                        <w:p w14:paraId="5C628894" w14:textId="77777777" w:rsidR="00AF0D59" w:rsidRDefault="00AF0D59">
                          <w:pPr>
                            <w:rPr>
                              <w:b/>
                              <w:bCs/>
                              <w:sz w:val="16"/>
                              <w:szCs w:val="16"/>
                            </w:rPr>
                          </w:pPr>
                        </w:p>
                        <w:p w14:paraId="4B1E84CF" w14:textId="77777777" w:rsidR="00AF0D59" w:rsidRDefault="00AF0D59">
                          <w:pPr>
                            <w:rPr>
                              <w:b/>
                              <w:bCs/>
                              <w:sz w:val="16"/>
                              <w:szCs w:val="16"/>
                            </w:rPr>
                          </w:pPr>
                        </w:p>
                        <w:p w14:paraId="6CD9DA61" w14:textId="77777777" w:rsidR="00AF0D59" w:rsidRDefault="00AF0D59">
                          <w:pPr>
                            <w:rPr>
                              <w:b/>
                              <w:bCs/>
                              <w:sz w:val="16"/>
                              <w:szCs w:val="16"/>
                            </w:rPr>
                          </w:pPr>
                          <w:r>
                            <w:rPr>
                              <w:b/>
                              <w:bCs/>
                              <w:sz w:val="20"/>
                              <w:szCs w:val="20"/>
                            </w:rPr>
                            <w:t>G</w:t>
                          </w:r>
                        </w:p>
                        <w:p w14:paraId="7C9BABA1" w14:textId="77777777" w:rsidR="00AF0D59" w:rsidRDefault="00AF0D59">
                          <w:pPr>
                            <w:rPr>
                              <w:b/>
                              <w:bCs/>
                              <w:sz w:val="10"/>
                              <w:szCs w:val="10"/>
                            </w:rPr>
                          </w:pPr>
                        </w:p>
                        <w:p w14:paraId="7B142B02" w14:textId="77777777" w:rsidR="00AF0D59" w:rsidRDefault="00AF0D59">
                          <w:pPr>
                            <w:rPr>
                              <w:b/>
                              <w:bCs/>
                              <w:sz w:val="16"/>
                              <w:szCs w:val="16"/>
                            </w:rPr>
                          </w:pPr>
                        </w:p>
                        <w:p w14:paraId="4FC2DEBE" w14:textId="77777777" w:rsidR="00AF0D59" w:rsidRDefault="00AF0D59">
                          <w:pPr>
                            <w:rPr>
                              <w:b/>
                              <w:bCs/>
                              <w:sz w:val="16"/>
                              <w:szCs w:val="16"/>
                            </w:rPr>
                          </w:pPr>
                        </w:p>
                        <w:p w14:paraId="01E7F1F9" w14:textId="77777777" w:rsidR="00AF0D59" w:rsidRDefault="00AF0D59">
                          <w:pPr>
                            <w:rPr>
                              <w:b/>
                              <w:bCs/>
                              <w:sz w:val="16"/>
                              <w:szCs w:val="16"/>
                            </w:rPr>
                          </w:pPr>
                          <w:r>
                            <w:rPr>
                              <w:b/>
                              <w:bCs/>
                              <w:sz w:val="20"/>
                              <w:szCs w:val="20"/>
                            </w:rPr>
                            <w:t>H</w:t>
                          </w:r>
                        </w:p>
                        <w:p w14:paraId="3A3A93DB" w14:textId="77777777" w:rsidR="00AF0D59" w:rsidRDefault="00AF0D59">
                          <w:pPr>
                            <w:rPr>
                              <w:b/>
                              <w:bCs/>
                              <w:sz w:val="10"/>
                              <w:szCs w:val="10"/>
                            </w:rPr>
                          </w:pPr>
                        </w:p>
                        <w:p w14:paraId="74470D74" w14:textId="77777777" w:rsidR="00AF0D59" w:rsidRDefault="00AF0D59">
                          <w:pPr>
                            <w:rPr>
                              <w:b/>
                              <w:bCs/>
                              <w:sz w:val="16"/>
                              <w:szCs w:val="16"/>
                            </w:rPr>
                          </w:pPr>
                        </w:p>
                        <w:p w14:paraId="64DC0443" w14:textId="77777777" w:rsidR="00AF0D59" w:rsidRDefault="00AF0D59">
                          <w:pPr>
                            <w:rPr>
                              <w:b/>
                              <w:bCs/>
                              <w:sz w:val="16"/>
                              <w:szCs w:val="16"/>
                            </w:rPr>
                          </w:pPr>
                        </w:p>
                        <w:p w14:paraId="679C788C" w14:textId="77777777" w:rsidR="00AF0D59" w:rsidRDefault="00AF0D59">
                          <w:pPr>
                            <w:rPr>
                              <w:b/>
                              <w:bCs/>
                              <w:sz w:val="16"/>
                              <w:szCs w:val="16"/>
                            </w:rPr>
                          </w:pPr>
                          <w:r>
                            <w:rPr>
                              <w:b/>
                              <w:bCs/>
                              <w:sz w:val="20"/>
                              <w:szCs w:val="20"/>
                            </w:rPr>
                            <w:t>I</w:t>
                          </w:r>
                        </w:p>
                        <w:p w14:paraId="78C97683" w14:textId="77777777" w:rsidR="00AF0D59" w:rsidRDefault="00AF0D59">
                          <w:pPr>
                            <w:rPr>
                              <w:b/>
                              <w:bCs/>
                              <w:sz w:val="10"/>
                              <w:szCs w:val="10"/>
                            </w:rPr>
                          </w:pPr>
                        </w:p>
                        <w:p w14:paraId="63D46FC1" w14:textId="77777777" w:rsidR="00AF0D59" w:rsidRDefault="00AF0D59">
                          <w:pPr>
                            <w:rPr>
                              <w:b/>
                              <w:bCs/>
                              <w:sz w:val="16"/>
                              <w:szCs w:val="16"/>
                            </w:rPr>
                          </w:pPr>
                        </w:p>
                        <w:p w14:paraId="67D03C2B" w14:textId="77777777" w:rsidR="00AF0D59" w:rsidRDefault="00AF0D59">
                          <w:pPr>
                            <w:rPr>
                              <w:b/>
                              <w:bCs/>
                              <w:sz w:val="16"/>
                              <w:szCs w:val="16"/>
                            </w:rPr>
                          </w:pPr>
                        </w:p>
                        <w:p w14:paraId="3AA11D88" w14:textId="77777777" w:rsidR="00AF0D59" w:rsidRDefault="00AF0D59">
                          <w:pPr>
                            <w:rPr>
                              <w:b/>
                              <w:bCs/>
                              <w:sz w:val="16"/>
                              <w:szCs w:val="16"/>
                            </w:rPr>
                          </w:pPr>
                          <w:r>
                            <w:rPr>
                              <w:b/>
                              <w:bCs/>
                              <w:sz w:val="20"/>
                              <w:szCs w:val="20"/>
                            </w:rPr>
                            <w:t>J</w:t>
                          </w:r>
                        </w:p>
                        <w:p w14:paraId="51F6B110" w14:textId="77777777" w:rsidR="00AF0D59" w:rsidRDefault="00AF0D59">
                          <w:pPr>
                            <w:rPr>
                              <w:b/>
                              <w:bCs/>
                              <w:sz w:val="10"/>
                              <w:szCs w:val="10"/>
                            </w:rPr>
                          </w:pPr>
                        </w:p>
                        <w:p w14:paraId="7FF397AA" w14:textId="77777777" w:rsidR="00AF0D59" w:rsidRDefault="00AF0D59">
                          <w:pPr>
                            <w:rPr>
                              <w:b/>
                              <w:bCs/>
                              <w:sz w:val="16"/>
                              <w:szCs w:val="16"/>
                            </w:rPr>
                          </w:pPr>
                        </w:p>
                        <w:p w14:paraId="3F0E4154" w14:textId="77777777" w:rsidR="00AF0D59" w:rsidRDefault="00AF0D59">
                          <w:pPr>
                            <w:rPr>
                              <w:b/>
                              <w:bCs/>
                              <w:sz w:val="16"/>
                              <w:szCs w:val="16"/>
                            </w:rPr>
                          </w:pPr>
                        </w:p>
                        <w:p w14:paraId="20ED1500" w14:textId="77777777" w:rsidR="00AF0D59" w:rsidRDefault="00AF0D59">
                          <w:pPr>
                            <w:rPr>
                              <w:b/>
                              <w:bCs/>
                              <w:sz w:val="16"/>
                              <w:szCs w:val="16"/>
                            </w:rPr>
                          </w:pPr>
                          <w:r>
                            <w:rPr>
                              <w:b/>
                              <w:bCs/>
                              <w:sz w:val="20"/>
                              <w:szCs w:val="20"/>
                            </w:rPr>
                            <w:t>K</w:t>
                          </w:r>
                        </w:p>
                        <w:p w14:paraId="424B608A" w14:textId="77777777" w:rsidR="00AF0D59" w:rsidRDefault="00AF0D59">
                          <w:pPr>
                            <w:rPr>
                              <w:b/>
                              <w:bCs/>
                              <w:sz w:val="10"/>
                              <w:szCs w:val="10"/>
                            </w:rPr>
                          </w:pPr>
                        </w:p>
                        <w:p w14:paraId="60C3692B" w14:textId="77777777" w:rsidR="00AF0D59" w:rsidRDefault="00AF0D59">
                          <w:pPr>
                            <w:rPr>
                              <w:b/>
                              <w:bCs/>
                              <w:sz w:val="16"/>
                              <w:szCs w:val="16"/>
                            </w:rPr>
                          </w:pPr>
                        </w:p>
                        <w:p w14:paraId="43A68B0F" w14:textId="77777777" w:rsidR="00AF0D59" w:rsidRDefault="00AF0D59">
                          <w:pPr>
                            <w:rPr>
                              <w:b/>
                              <w:bCs/>
                              <w:sz w:val="16"/>
                              <w:szCs w:val="16"/>
                            </w:rPr>
                          </w:pPr>
                        </w:p>
                        <w:p w14:paraId="6731A2A0" w14:textId="77777777" w:rsidR="00AF0D59" w:rsidRDefault="00AF0D59">
                          <w:pPr>
                            <w:rPr>
                              <w:b/>
                              <w:bCs/>
                              <w:sz w:val="16"/>
                              <w:szCs w:val="16"/>
                            </w:rPr>
                          </w:pPr>
                          <w:r>
                            <w:rPr>
                              <w:b/>
                              <w:bCs/>
                              <w:sz w:val="20"/>
                              <w:szCs w:val="20"/>
                            </w:rPr>
                            <w:t>L</w:t>
                          </w:r>
                        </w:p>
                        <w:p w14:paraId="7638CEB4" w14:textId="77777777" w:rsidR="00AF0D59" w:rsidRDefault="00AF0D59">
                          <w:pPr>
                            <w:rPr>
                              <w:b/>
                              <w:bCs/>
                              <w:sz w:val="10"/>
                              <w:szCs w:val="10"/>
                            </w:rPr>
                          </w:pPr>
                        </w:p>
                        <w:p w14:paraId="7C5ED5E2" w14:textId="77777777" w:rsidR="00AF0D59" w:rsidRDefault="00AF0D59">
                          <w:pPr>
                            <w:rPr>
                              <w:b/>
                              <w:bCs/>
                              <w:sz w:val="16"/>
                              <w:szCs w:val="16"/>
                            </w:rPr>
                          </w:pPr>
                        </w:p>
                        <w:p w14:paraId="5D40411A" w14:textId="77777777" w:rsidR="00AF0D59" w:rsidRDefault="00AF0D59">
                          <w:pPr>
                            <w:rPr>
                              <w:b/>
                              <w:bCs/>
                              <w:sz w:val="16"/>
                              <w:szCs w:val="16"/>
                            </w:rPr>
                          </w:pPr>
                        </w:p>
                        <w:p w14:paraId="050E61FC" w14:textId="77777777" w:rsidR="00AF0D59" w:rsidRDefault="00AF0D59">
                          <w:pPr>
                            <w:rPr>
                              <w:b/>
                              <w:bCs/>
                              <w:sz w:val="16"/>
                              <w:szCs w:val="16"/>
                            </w:rPr>
                          </w:pPr>
                          <w:r>
                            <w:rPr>
                              <w:b/>
                              <w:bCs/>
                              <w:sz w:val="20"/>
                              <w:szCs w:val="20"/>
                            </w:rPr>
                            <w:t>M</w:t>
                          </w:r>
                        </w:p>
                        <w:p w14:paraId="13D1A45E" w14:textId="77777777" w:rsidR="00AF0D59" w:rsidRDefault="00AF0D59">
                          <w:pPr>
                            <w:rPr>
                              <w:b/>
                              <w:bCs/>
                              <w:sz w:val="10"/>
                              <w:szCs w:val="10"/>
                            </w:rPr>
                          </w:pPr>
                        </w:p>
                        <w:p w14:paraId="6C9B56E1" w14:textId="77777777" w:rsidR="00AF0D59" w:rsidRDefault="00AF0D59">
                          <w:pPr>
                            <w:rPr>
                              <w:b/>
                              <w:bCs/>
                              <w:sz w:val="16"/>
                              <w:szCs w:val="16"/>
                            </w:rPr>
                          </w:pPr>
                        </w:p>
                        <w:p w14:paraId="1E60E070" w14:textId="77777777" w:rsidR="00AF0D59" w:rsidRDefault="00AF0D59">
                          <w:pPr>
                            <w:rPr>
                              <w:b/>
                              <w:bCs/>
                              <w:sz w:val="16"/>
                              <w:szCs w:val="16"/>
                            </w:rPr>
                          </w:pPr>
                        </w:p>
                        <w:p w14:paraId="058EF558" w14:textId="77777777" w:rsidR="00AF0D59" w:rsidRDefault="00AF0D59">
                          <w:pPr>
                            <w:rPr>
                              <w:b/>
                              <w:bCs/>
                              <w:sz w:val="16"/>
                              <w:szCs w:val="16"/>
                            </w:rPr>
                          </w:pPr>
                          <w:r>
                            <w:rPr>
                              <w:b/>
                              <w:bCs/>
                              <w:sz w:val="20"/>
                              <w:szCs w:val="20"/>
                            </w:rPr>
                            <w:t>N</w:t>
                          </w:r>
                        </w:p>
                        <w:p w14:paraId="5866DD7A" w14:textId="77777777" w:rsidR="00AF0D59" w:rsidRDefault="00AF0D59">
                          <w:pPr>
                            <w:rPr>
                              <w:b/>
                              <w:bCs/>
                              <w:sz w:val="10"/>
                              <w:szCs w:val="10"/>
                            </w:rPr>
                          </w:pPr>
                        </w:p>
                        <w:p w14:paraId="7D4B671C" w14:textId="77777777" w:rsidR="00AF0D59" w:rsidRDefault="00AF0D59">
                          <w:pPr>
                            <w:rPr>
                              <w:b/>
                              <w:bCs/>
                              <w:sz w:val="16"/>
                              <w:szCs w:val="16"/>
                            </w:rPr>
                          </w:pPr>
                        </w:p>
                        <w:p w14:paraId="50BF9C8D" w14:textId="77777777" w:rsidR="00AF0D59" w:rsidRDefault="00AF0D59">
                          <w:pPr>
                            <w:rPr>
                              <w:b/>
                              <w:bCs/>
                              <w:sz w:val="16"/>
                              <w:szCs w:val="16"/>
                            </w:rPr>
                          </w:pPr>
                        </w:p>
                        <w:p w14:paraId="61E59EF8" w14:textId="77777777" w:rsidR="00AF0D59" w:rsidRDefault="00AF0D59">
                          <w:pPr>
                            <w:rPr>
                              <w:b/>
                              <w:bCs/>
                              <w:sz w:val="16"/>
                              <w:szCs w:val="16"/>
                            </w:rPr>
                          </w:pPr>
                          <w:r>
                            <w:rPr>
                              <w:b/>
                              <w:bCs/>
                              <w:sz w:val="20"/>
                              <w:szCs w:val="20"/>
                            </w:rPr>
                            <w:t>O</w:t>
                          </w:r>
                        </w:p>
                        <w:p w14:paraId="41107074" w14:textId="77777777" w:rsidR="00AF0D59" w:rsidRDefault="00AF0D59">
                          <w:pPr>
                            <w:rPr>
                              <w:b/>
                              <w:bCs/>
                              <w:sz w:val="10"/>
                              <w:szCs w:val="10"/>
                            </w:rPr>
                          </w:pPr>
                        </w:p>
                        <w:p w14:paraId="2EB6DC3F" w14:textId="77777777" w:rsidR="00AF0D59" w:rsidRDefault="00AF0D59">
                          <w:pPr>
                            <w:rPr>
                              <w:b/>
                              <w:bCs/>
                              <w:sz w:val="16"/>
                              <w:szCs w:val="16"/>
                            </w:rPr>
                          </w:pPr>
                        </w:p>
                        <w:p w14:paraId="382C2904" w14:textId="77777777" w:rsidR="00AF0D59" w:rsidRDefault="00AF0D59">
                          <w:pPr>
                            <w:rPr>
                              <w:b/>
                              <w:bCs/>
                              <w:sz w:val="16"/>
                              <w:szCs w:val="16"/>
                            </w:rPr>
                          </w:pPr>
                        </w:p>
                        <w:p w14:paraId="112E46E9" w14:textId="77777777" w:rsidR="00AF0D59" w:rsidRDefault="00AF0D59">
                          <w:pPr>
                            <w:rPr>
                              <w:b/>
                              <w:bCs/>
                              <w:sz w:val="16"/>
                              <w:szCs w:val="16"/>
                            </w:rPr>
                          </w:pPr>
                          <w:r>
                            <w:rPr>
                              <w:b/>
                              <w:bCs/>
                              <w:sz w:val="20"/>
                              <w:szCs w:val="20"/>
                            </w:rPr>
                            <w:t>P</w:t>
                          </w:r>
                        </w:p>
                        <w:p w14:paraId="376324EC" w14:textId="77777777" w:rsidR="00AF0D59" w:rsidRDefault="00AF0D59">
                          <w:pPr>
                            <w:rPr>
                              <w:b/>
                              <w:bCs/>
                              <w:sz w:val="10"/>
                              <w:szCs w:val="10"/>
                            </w:rPr>
                          </w:pPr>
                        </w:p>
                        <w:p w14:paraId="718C4820" w14:textId="77777777" w:rsidR="00AF0D59" w:rsidRDefault="00AF0D59">
                          <w:pPr>
                            <w:rPr>
                              <w:b/>
                              <w:bCs/>
                              <w:sz w:val="16"/>
                              <w:szCs w:val="16"/>
                            </w:rPr>
                          </w:pPr>
                        </w:p>
                        <w:p w14:paraId="2DB7DE06" w14:textId="77777777" w:rsidR="00AF0D59" w:rsidRDefault="00AF0D59">
                          <w:pPr>
                            <w:rPr>
                              <w:b/>
                              <w:bCs/>
                              <w:sz w:val="16"/>
                              <w:szCs w:val="16"/>
                            </w:rPr>
                          </w:pPr>
                        </w:p>
                        <w:p w14:paraId="01CD6353" w14:textId="77777777" w:rsidR="00AF0D59" w:rsidRDefault="00AF0D59">
                          <w:pPr>
                            <w:rPr>
                              <w:b/>
                              <w:bCs/>
                              <w:sz w:val="16"/>
                              <w:szCs w:val="16"/>
                            </w:rPr>
                          </w:pPr>
                          <w:r>
                            <w:rPr>
                              <w:b/>
                              <w:bCs/>
                              <w:sz w:val="20"/>
                              <w:szCs w:val="20"/>
                            </w:rPr>
                            <w:t>Q</w:t>
                          </w:r>
                        </w:p>
                        <w:p w14:paraId="3F682425" w14:textId="77777777" w:rsidR="00AF0D59" w:rsidRDefault="00AF0D59">
                          <w:pPr>
                            <w:rPr>
                              <w:b/>
                              <w:bCs/>
                              <w:sz w:val="10"/>
                              <w:szCs w:val="10"/>
                            </w:rPr>
                          </w:pPr>
                        </w:p>
                        <w:p w14:paraId="193F73BE" w14:textId="77777777" w:rsidR="00AF0D59" w:rsidRDefault="00AF0D59">
                          <w:pPr>
                            <w:rPr>
                              <w:b/>
                              <w:bCs/>
                              <w:sz w:val="16"/>
                              <w:szCs w:val="16"/>
                            </w:rPr>
                          </w:pPr>
                        </w:p>
                        <w:p w14:paraId="3247F167" w14:textId="77777777" w:rsidR="00AF0D59" w:rsidRDefault="00AF0D59">
                          <w:pPr>
                            <w:rPr>
                              <w:b/>
                              <w:bCs/>
                              <w:sz w:val="16"/>
                              <w:szCs w:val="16"/>
                            </w:rPr>
                          </w:pPr>
                        </w:p>
                        <w:p w14:paraId="0D04CACC" w14:textId="77777777" w:rsidR="00AF0D59" w:rsidRDefault="00AF0D59">
                          <w:pPr>
                            <w:rPr>
                              <w:b/>
                              <w:bCs/>
                              <w:sz w:val="16"/>
                              <w:szCs w:val="16"/>
                            </w:rPr>
                          </w:pPr>
                          <w:r>
                            <w:rPr>
                              <w:b/>
                              <w:bCs/>
                              <w:sz w:val="20"/>
                              <w:szCs w:val="20"/>
                            </w:rPr>
                            <w:t>R</w:t>
                          </w:r>
                        </w:p>
                        <w:p w14:paraId="0BE4A770" w14:textId="77777777" w:rsidR="00AF0D59" w:rsidRDefault="00AF0D59">
                          <w:pPr>
                            <w:rPr>
                              <w:b/>
                              <w:bCs/>
                              <w:sz w:val="10"/>
                              <w:szCs w:val="10"/>
                            </w:rPr>
                          </w:pPr>
                        </w:p>
                        <w:p w14:paraId="5DF8376C" w14:textId="77777777" w:rsidR="00AF0D59" w:rsidRDefault="00AF0D59">
                          <w:pPr>
                            <w:rPr>
                              <w:b/>
                              <w:bCs/>
                              <w:sz w:val="16"/>
                              <w:szCs w:val="16"/>
                            </w:rPr>
                          </w:pPr>
                        </w:p>
                        <w:p w14:paraId="16730BDE" w14:textId="77777777" w:rsidR="00AF0D59" w:rsidRDefault="00AF0D59">
                          <w:pPr>
                            <w:rPr>
                              <w:b/>
                              <w:bCs/>
                              <w:sz w:val="16"/>
                              <w:szCs w:val="16"/>
                            </w:rPr>
                          </w:pPr>
                        </w:p>
                        <w:p w14:paraId="569B1120" w14:textId="77777777" w:rsidR="00AF0D59" w:rsidRDefault="00AF0D59">
                          <w:pPr>
                            <w:rPr>
                              <w:b/>
                              <w:bCs/>
                              <w:sz w:val="16"/>
                              <w:szCs w:val="16"/>
                            </w:rPr>
                          </w:pPr>
                          <w:r>
                            <w:rPr>
                              <w:b/>
                              <w:bCs/>
                              <w:sz w:val="20"/>
                              <w:szCs w:val="20"/>
                            </w:rPr>
                            <w:t>S</w:t>
                          </w:r>
                        </w:p>
                        <w:p w14:paraId="15ECCB6C" w14:textId="77777777" w:rsidR="00AF0D59" w:rsidRDefault="00AF0D59">
                          <w:pPr>
                            <w:rPr>
                              <w:b/>
                              <w:bCs/>
                              <w:sz w:val="10"/>
                              <w:szCs w:val="10"/>
                            </w:rPr>
                          </w:pPr>
                        </w:p>
                        <w:p w14:paraId="3844BD0F" w14:textId="77777777" w:rsidR="00AF0D59" w:rsidRDefault="00AF0D59">
                          <w:pPr>
                            <w:rPr>
                              <w:b/>
                              <w:bCs/>
                              <w:sz w:val="16"/>
                              <w:szCs w:val="16"/>
                            </w:rPr>
                          </w:pPr>
                        </w:p>
                        <w:p w14:paraId="4015C596" w14:textId="77777777" w:rsidR="00AF0D59" w:rsidRDefault="00AF0D59">
                          <w:pPr>
                            <w:rPr>
                              <w:b/>
                              <w:bCs/>
                              <w:sz w:val="16"/>
                              <w:szCs w:val="16"/>
                            </w:rPr>
                          </w:pPr>
                        </w:p>
                        <w:p w14:paraId="1E49DCDE" w14:textId="77777777" w:rsidR="00AF0D59" w:rsidRDefault="00AF0D59">
                          <w:pPr>
                            <w:rPr>
                              <w:b/>
                              <w:bCs/>
                              <w:sz w:val="16"/>
                              <w:szCs w:val="16"/>
                            </w:rPr>
                          </w:pPr>
                          <w:r>
                            <w:rPr>
                              <w:b/>
                              <w:bCs/>
                              <w:sz w:val="20"/>
                              <w:szCs w:val="20"/>
                            </w:rPr>
                            <w:t>T</w:t>
                          </w:r>
                        </w:p>
                        <w:p w14:paraId="12AAEE2B" w14:textId="77777777" w:rsidR="00AF0D59" w:rsidRDefault="00AF0D59">
                          <w:pPr>
                            <w:rPr>
                              <w:b/>
                              <w:bCs/>
                              <w:sz w:val="10"/>
                              <w:szCs w:val="10"/>
                            </w:rPr>
                          </w:pPr>
                        </w:p>
                        <w:p w14:paraId="427F9FF8" w14:textId="77777777" w:rsidR="00AF0D59" w:rsidRDefault="00AF0D59">
                          <w:pPr>
                            <w:rPr>
                              <w:b/>
                              <w:bCs/>
                              <w:sz w:val="16"/>
                              <w:szCs w:val="16"/>
                            </w:rPr>
                          </w:pPr>
                        </w:p>
                        <w:p w14:paraId="3528B759" w14:textId="77777777" w:rsidR="00AF0D59" w:rsidRDefault="00AF0D59">
                          <w:pPr>
                            <w:rPr>
                              <w:b/>
                              <w:bCs/>
                              <w:sz w:val="16"/>
                              <w:szCs w:val="16"/>
                            </w:rPr>
                          </w:pPr>
                        </w:p>
                        <w:p w14:paraId="760EAB65" w14:textId="77777777" w:rsidR="00AF0D59" w:rsidRDefault="00AF0D59">
                          <w:pPr>
                            <w:rPr>
                              <w:b/>
                              <w:bCs/>
                              <w:sz w:val="16"/>
                              <w:szCs w:val="16"/>
                            </w:rPr>
                          </w:pPr>
                          <w:r>
                            <w:rPr>
                              <w:b/>
                              <w:bCs/>
                              <w:sz w:val="20"/>
                              <w:szCs w:val="20"/>
                            </w:rPr>
                            <w:t>U</w:t>
                          </w:r>
                        </w:p>
                        <w:p w14:paraId="2BD22845" w14:textId="77777777" w:rsidR="00AF0D59" w:rsidRDefault="00AF0D59">
                          <w:pPr>
                            <w:rPr>
                              <w:b/>
                              <w:bCs/>
                              <w:sz w:val="10"/>
                              <w:szCs w:val="10"/>
                            </w:rPr>
                          </w:pPr>
                        </w:p>
                        <w:p w14:paraId="385FAC2B" w14:textId="77777777" w:rsidR="00AF0D59" w:rsidRDefault="00AF0D59">
                          <w:pPr>
                            <w:rPr>
                              <w:b/>
                              <w:bCs/>
                              <w:sz w:val="16"/>
                              <w:szCs w:val="16"/>
                            </w:rPr>
                          </w:pPr>
                        </w:p>
                        <w:p w14:paraId="495CC3F0" w14:textId="77777777" w:rsidR="00AF0D59" w:rsidRDefault="00AF0D59">
                          <w:pPr>
                            <w:rPr>
                              <w:b/>
                              <w:bCs/>
                              <w:sz w:val="16"/>
                              <w:szCs w:val="16"/>
                            </w:rPr>
                          </w:pPr>
                        </w:p>
                        <w:p w14:paraId="06D5B19F" w14:textId="77777777" w:rsidR="00AF0D59" w:rsidRDefault="00AF0D59">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E20868" w:rsidRDefault="00E20868">
                    <w:pPr>
                      <w:rPr>
                        <w:b/>
                        <w:bCs/>
                        <w:sz w:val="20"/>
                        <w:szCs w:val="20"/>
                      </w:rPr>
                    </w:pPr>
                    <w:r>
                      <w:rPr>
                        <w:b/>
                        <w:bCs/>
                        <w:sz w:val="20"/>
                        <w:szCs w:val="20"/>
                      </w:rPr>
                      <w:t>A</w:t>
                    </w:r>
                  </w:p>
                  <w:p w14:paraId="579E3063" w14:textId="77777777" w:rsidR="00E20868" w:rsidRDefault="00E20868">
                    <w:pPr>
                      <w:rPr>
                        <w:b/>
                        <w:bCs/>
                        <w:sz w:val="10"/>
                        <w:szCs w:val="10"/>
                      </w:rPr>
                    </w:pPr>
                  </w:p>
                  <w:p w14:paraId="6AB326D8" w14:textId="77777777" w:rsidR="00E20868" w:rsidRDefault="00E20868">
                    <w:pPr>
                      <w:rPr>
                        <w:b/>
                        <w:bCs/>
                        <w:sz w:val="16"/>
                        <w:szCs w:val="16"/>
                      </w:rPr>
                    </w:pPr>
                  </w:p>
                  <w:p w14:paraId="75E62759" w14:textId="77777777" w:rsidR="00E20868" w:rsidRDefault="00E20868">
                    <w:pPr>
                      <w:rPr>
                        <w:b/>
                        <w:bCs/>
                        <w:sz w:val="16"/>
                        <w:szCs w:val="16"/>
                      </w:rPr>
                    </w:pPr>
                  </w:p>
                  <w:p w14:paraId="19807D57" w14:textId="77777777" w:rsidR="00E20868" w:rsidRDefault="00E20868">
                    <w:pPr>
                      <w:rPr>
                        <w:b/>
                        <w:bCs/>
                        <w:sz w:val="20"/>
                        <w:szCs w:val="20"/>
                      </w:rPr>
                    </w:pPr>
                    <w:r>
                      <w:rPr>
                        <w:b/>
                        <w:bCs/>
                        <w:sz w:val="20"/>
                        <w:szCs w:val="20"/>
                      </w:rPr>
                      <w:t>B</w:t>
                    </w:r>
                  </w:p>
                  <w:p w14:paraId="71553DC2" w14:textId="77777777" w:rsidR="00E20868" w:rsidRDefault="00E20868">
                    <w:pPr>
                      <w:rPr>
                        <w:b/>
                        <w:bCs/>
                        <w:sz w:val="10"/>
                        <w:szCs w:val="10"/>
                      </w:rPr>
                    </w:pPr>
                  </w:p>
                  <w:p w14:paraId="6E2F1C6E" w14:textId="77777777" w:rsidR="00E20868" w:rsidRDefault="00E20868">
                    <w:pPr>
                      <w:rPr>
                        <w:b/>
                        <w:bCs/>
                        <w:sz w:val="16"/>
                        <w:szCs w:val="16"/>
                      </w:rPr>
                    </w:pPr>
                  </w:p>
                  <w:p w14:paraId="2062A9F7" w14:textId="77777777" w:rsidR="00E20868" w:rsidRDefault="00E20868">
                    <w:pPr>
                      <w:rPr>
                        <w:b/>
                        <w:bCs/>
                        <w:sz w:val="16"/>
                        <w:szCs w:val="16"/>
                      </w:rPr>
                    </w:pPr>
                  </w:p>
                  <w:p w14:paraId="041F21E8" w14:textId="77777777" w:rsidR="00E20868" w:rsidRDefault="00E20868">
                    <w:pPr>
                      <w:rPr>
                        <w:b/>
                        <w:bCs/>
                        <w:sz w:val="16"/>
                        <w:szCs w:val="16"/>
                      </w:rPr>
                    </w:pPr>
                    <w:r>
                      <w:rPr>
                        <w:b/>
                        <w:bCs/>
                        <w:sz w:val="20"/>
                        <w:szCs w:val="20"/>
                      </w:rPr>
                      <w:t>C</w:t>
                    </w:r>
                  </w:p>
                  <w:p w14:paraId="39646519" w14:textId="77777777" w:rsidR="00E20868" w:rsidRDefault="00E20868">
                    <w:pPr>
                      <w:rPr>
                        <w:b/>
                        <w:bCs/>
                        <w:sz w:val="10"/>
                        <w:szCs w:val="10"/>
                      </w:rPr>
                    </w:pPr>
                  </w:p>
                  <w:p w14:paraId="5B87432D" w14:textId="77777777" w:rsidR="00E20868" w:rsidRDefault="00E20868">
                    <w:pPr>
                      <w:rPr>
                        <w:b/>
                        <w:bCs/>
                        <w:sz w:val="16"/>
                        <w:szCs w:val="16"/>
                      </w:rPr>
                    </w:pPr>
                  </w:p>
                  <w:p w14:paraId="6F29000B" w14:textId="77777777" w:rsidR="00E20868" w:rsidRDefault="00E20868">
                    <w:pPr>
                      <w:rPr>
                        <w:b/>
                        <w:bCs/>
                        <w:sz w:val="16"/>
                        <w:szCs w:val="16"/>
                      </w:rPr>
                    </w:pPr>
                  </w:p>
                  <w:p w14:paraId="12F39904" w14:textId="77777777" w:rsidR="00E20868" w:rsidRDefault="00E20868">
                    <w:pPr>
                      <w:pStyle w:val="Heading2"/>
                      <w:rPr>
                        <w:sz w:val="16"/>
                        <w:szCs w:val="16"/>
                      </w:rPr>
                    </w:pPr>
                    <w:r>
                      <w:t>D</w:t>
                    </w:r>
                  </w:p>
                  <w:p w14:paraId="2641DB0A" w14:textId="77777777" w:rsidR="00E20868" w:rsidRDefault="00E20868">
                    <w:pPr>
                      <w:rPr>
                        <w:b/>
                        <w:bCs/>
                        <w:sz w:val="10"/>
                        <w:szCs w:val="10"/>
                      </w:rPr>
                    </w:pPr>
                  </w:p>
                  <w:p w14:paraId="477CC508" w14:textId="77777777" w:rsidR="00E20868" w:rsidRDefault="00E20868">
                    <w:pPr>
                      <w:rPr>
                        <w:b/>
                        <w:bCs/>
                        <w:sz w:val="16"/>
                        <w:szCs w:val="16"/>
                      </w:rPr>
                    </w:pPr>
                  </w:p>
                  <w:p w14:paraId="189F98CE" w14:textId="77777777" w:rsidR="00E20868" w:rsidRDefault="00E20868">
                    <w:pPr>
                      <w:rPr>
                        <w:b/>
                        <w:bCs/>
                        <w:sz w:val="16"/>
                        <w:szCs w:val="16"/>
                      </w:rPr>
                    </w:pPr>
                  </w:p>
                  <w:p w14:paraId="3DB5C298" w14:textId="77777777" w:rsidR="00E20868" w:rsidRDefault="00E20868">
                    <w:pPr>
                      <w:rPr>
                        <w:b/>
                        <w:bCs/>
                        <w:sz w:val="16"/>
                        <w:szCs w:val="16"/>
                      </w:rPr>
                    </w:pPr>
                    <w:r>
                      <w:rPr>
                        <w:b/>
                        <w:bCs/>
                        <w:sz w:val="20"/>
                        <w:szCs w:val="20"/>
                      </w:rPr>
                      <w:t>E</w:t>
                    </w:r>
                  </w:p>
                  <w:p w14:paraId="00F71E0F" w14:textId="77777777" w:rsidR="00E20868" w:rsidRDefault="00E20868">
                    <w:pPr>
                      <w:rPr>
                        <w:b/>
                        <w:bCs/>
                        <w:sz w:val="10"/>
                        <w:szCs w:val="10"/>
                      </w:rPr>
                    </w:pPr>
                  </w:p>
                  <w:p w14:paraId="2348DAF3" w14:textId="77777777" w:rsidR="00E20868" w:rsidRDefault="00E20868">
                    <w:pPr>
                      <w:rPr>
                        <w:b/>
                        <w:bCs/>
                        <w:sz w:val="16"/>
                        <w:szCs w:val="16"/>
                      </w:rPr>
                    </w:pPr>
                  </w:p>
                  <w:p w14:paraId="3D046A48" w14:textId="77777777" w:rsidR="00E20868" w:rsidRDefault="00E20868">
                    <w:pPr>
                      <w:rPr>
                        <w:b/>
                        <w:bCs/>
                        <w:sz w:val="16"/>
                        <w:szCs w:val="16"/>
                      </w:rPr>
                    </w:pPr>
                  </w:p>
                  <w:p w14:paraId="6D6E0E81" w14:textId="77777777" w:rsidR="00E20868" w:rsidRDefault="00E20868">
                    <w:pPr>
                      <w:rPr>
                        <w:b/>
                        <w:bCs/>
                        <w:sz w:val="20"/>
                        <w:szCs w:val="20"/>
                      </w:rPr>
                    </w:pPr>
                    <w:r>
                      <w:rPr>
                        <w:b/>
                        <w:bCs/>
                        <w:sz w:val="20"/>
                        <w:szCs w:val="20"/>
                      </w:rPr>
                      <w:t>F</w:t>
                    </w:r>
                  </w:p>
                  <w:p w14:paraId="322F51D1" w14:textId="77777777" w:rsidR="00E20868" w:rsidRDefault="00E20868">
                    <w:pPr>
                      <w:rPr>
                        <w:b/>
                        <w:bCs/>
                        <w:sz w:val="10"/>
                        <w:szCs w:val="10"/>
                      </w:rPr>
                    </w:pPr>
                  </w:p>
                  <w:p w14:paraId="5C628894" w14:textId="77777777" w:rsidR="00E20868" w:rsidRDefault="00E20868">
                    <w:pPr>
                      <w:rPr>
                        <w:b/>
                        <w:bCs/>
                        <w:sz w:val="16"/>
                        <w:szCs w:val="16"/>
                      </w:rPr>
                    </w:pPr>
                  </w:p>
                  <w:p w14:paraId="4B1E84CF" w14:textId="77777777" w:rsidR="00E20868" w:rsidRDefault="00E20868">
                    <w:pPr>
                      <w:rPr>
                        <w:b/>
                        <w:bCs/>
                        <w:sz w:val="16"/>
                        <w:szCs w:val="16"/>
                      </w:rPr>
                    </w:pPr>
                  </w:p>
                  <w:p w14:paraId="6CD9DA61" w14:textId="77777777" w:rsidR="00E20868" w:rsidRDefault="00E20868">
                    <w:pPr>
                      <w:rPr>
                        <w:b/>
                        <w:bCs/>
                        <w:sz w:val="16"/>
                        <w:szCs w:val="16"/>
                      </w:rPr>
                    </w:pPr>
                    <w:r>
                      <w:rPr>
                        <w:b/>
                        <w:bCs/>
                        <w:sz w:val="20"/>
                        <w:szCs w:val="20"/>
                      </w:rPr>
                      <w:t>G</w:t>
                    </w:r>
                  </w:p>
                  <w:p w14:paraId="7C9BABA1" w14:textId="77777777" w:rsidR="00E20868" w:rsidRDefault="00E20868">
                    <w:pPr>
                      <w:rPr>
                        <w:b/>
                        <w:bCs/>
                        <w:sz w:val="10"/>
                        <w:szCs w:val="10"/>
                      </w:rPr>
                    </w:pPr>
                  </w:p>
                  <w:p w14:paraId="7B142B02" w14:textId="77777777" w:rsidR="00E20868" w:rsidRDefault="00E20868">
                    <w:pPr>
                      <w:rPr>
                        <w:b/>
                        <w:bCs/>
                        <w:sz w:val="16"/>
                        <w:szCs w:val="16"/>
                      </w:rPr>
                    </w:pPr>
                  </w:p>
                  <w:p w14:paraId="4FC2DEBE" w14:textId="77777777" w:rsidR="00E20868" w:rsidRDefault="00E20868">
                    <w:pPr>
                      <w:rPr>
                        <w:b/>
                        <w:bCs/>
                        <w:sz w:val="16"/>
                        <w:szCs w:val="16"/>
                      </w:rPr>
                    </w:pPr>
                  </w:p>
                  <w:p w14:paraId="01E7F1F9" w14:textId="77777777" w:rsidR="00E20868" w:rsidRDefault="00E20868">
                    <w:pPr>
                      <w:rPr>
                        <w:b/>
                        <w:bCs/>
                        <w:sz w:val="16"/>
                        <w:szCs w:val="16"/>
                      </w:rPr>
                    </w:pPr>
                    <w:r>
                      <w:rPr>
                        <w:b/>
                        <w:bCs/>
                        <w:sz w:val="20"/>
                        <w:szCs w:val="20"/>
                      </w:rPr>
                      <w:t>H</w:t>
                    </w:r>
                  </w:p>
                  <w:p w14:paraId="3A3A93DB" w14:textId="77777777" w:rsidR="00E20868" w:rsidRDefault="00E20868">
                    <w:pPr>
                      <w:rPr>
                        <w:b/>
                        <w:bCs/>
                        <w:sz w:val="10"/>
                        <w:szCs w:val="10"/>
                      </w:rPr>
                    </w:pPr>
                  </w:p>
                  <w:p w14:paraId="74470D74" w14:textId="77777777" w:rsidR="00E20868" w:rsidRDefault="00E20868">
                    <w:pPr>
                      <w:rPr>
                        <w:b/>
                        <w:bCs/>
                        <w:sz w:val="16"/>
                        <w:szCs w:val="16"/>
                      </w:rPr>
                    </w:pPr>
                  </w:p>
                  <w:p w14:paraId="64DC0443" w14:textId="77777777" w:rsidR="00E20868" w:rsidRDefault="00E20868">
                    <w:pPr>
                      <w:rPr>
                        <w:b/>
                        <w:bCs/>
                        <w:sz w:val="16"/>
                        <w:szCs w:val="16"/>
                      </w:rPr>
                    </w:pPr>
                  </w:p>
                  <w:p w14:paraId="679C788C" w14:textId="77777777" w:rsidR="00E20868" w:rsidRDefault="00E20868">
                    <w:pPr>
                      <w:rPr>
                        <w:b/>
                        <w:bCs/>
                        <w:sz w:val="16"/>
                        <w:szCs w:val="16"/>
                      </w:rPr>
                    </w:pPr>
                    <w:r>
                      <w:rPr>
                        <w:b/>
                        <w:bCs/>
                        <w:sz w:val="20"/>
                        <w:szCs w:val="20"/>
                      </w:rPr>
                      <w:t>I</w:t>
                    </w:r>
                  </w:p>
                  <w:p w14:paraId="78C97683" w14:textId="77777777" w:rsidR="00E20868" w:rsidRDefault="00E20868">
                    <w:pPr>
                      <w:rPr>
                        <w:b/>
                        <w:bCs/>
                        <w:sz w:val="10"/>
                        <w:szCs w:val="10"/>
                      </w:rPr>
                    </w:pPr>
                  </w:p>
                  <w:p w14:paraId="63D46FC1" w14:textId="77777777" w:rsidR="00E20868" w:rsidRDefault="00E20868">
                    <w:pPr>
                      <w:rPr>
                        <w:b/>
                        <w:bCs/>
                        <w:sz w:val="16"/>
                        <w:szCs w:val="16"/>
                      </w:rPr>
                    </w:pPr>
                  </w:p>
                  <w:p w14:paraId="67D03C2B" w14:textId="77777777" w:rsidR="00E20868" w:rsidRDefault="00E20868">
                    <w:pPr>
                      <w:rPr>
                        <w:b/>
                        <w:bCs/>
                        <w:sz w:val="16"/>
                        <w:szCs w:val="16"/>
                      </w:rPr>
                    </w:pPr>
                  </w:p>
                  <w:p w14:paraId="3AA11D88" w14:textId="77777777" w:rsidR="00E20868" w:rsidRDefault="00E20868">
                    <w:pPr>
                      <w:rPr>
                        <w:b/>
                        <w:bCs/>
                        <w:sz w:val="16"/>
                        <w:szCs w:val="16"/>
                      </w:rPr>
                    </w:pPr>
                    <w:r>
                      <w:rPr>
                        <w:b/>
                        <w:bCs/>
                        <w:sz w:val="20"/>
                        <w:szCs w:val="20"/>
                      </w:rPr>
                      <w:t>J</w:t>
                    </w:r>
                  </w:p>
                  <w:p w14:paraId="51F6B110" w14:textId="77777777" w:rsidR="00E20868" w:rsidRDefault="00E20868">
                    <w:pPr>
                      <w:rPr>
                        <w:b/>
                        <w:bCs/>
                        <w:sz w:val="10"/>
                        <w:szCs w:val="10"/>
                      </w:rPr>
                    </w:pPr>
                  </w:p>
                  <w:p w14:paraId="7FF397AA" w14:textId="77777777" w:rsidR="00E20868" w:rsidRDefault="00E20868">
                    <w:pPr>
                      <w:rPr>
                        <w:b/>
                        <w:bCs/>
                        <w:sz w:val="16"/>
                        <w:szCs w:val="16"/>
                      </w:rPr>
                    </w:pPr>
                  </w:p>
                  <w:p w14:paraId="3F0E4154" w14:textId="77777777" w:rsidR="00E20868" w:rsidRDefault="00E20868">
                    <w:pPr>
                      <w:rPr>
                        <w:b/>
                        <w:bCs/>
                        <w:sz w:val="16"/>
                        <w:szCs w:val="16"/>
                      </w:rPr>
                    </w:pPr>
                  </w:p>
                  <w:p w14:paraId="20ED1500" w14:textId="77777777" w:rsidR="00E20868" w:rsidRDefault="00E20868">
                    <w:pPr>
                      <w:rPr>
                        <w:b/>
                        <w:bCs/>
                        <w:sz w:val="16"/>
                        <w:szCs w:val="16"/>
                      </w:rPr>
                    </w:pPr>
                    <w:r>
                      <w:rPr>
                        <w:b/>
                        <w:bCs/>
                        <w:sz w:val="20"/>
                        <w:szCs w:val="20"/>
                      </w:rPr>
                      <w:t>K</w:t>
                    </w:r>
                  </w:p>
                  <w:p w14:paraId="424B608A" w14:textId="77777777" w:rsidR="00E20868" w:rsidRDefault="00E20868">
                    <w:pPr>
                      <w:rPr>
                        <w:b/>
                        <w:bCs/>
                        <w:sz w:val="10"/>
                        <w:szCs w:val="10"/>
                      </w:rPr>
                    </w:pPr>
                  </w:p>
                  <w:p w14:paraId="60C3692B" w14:textId="77777777" w:rsidR="00E20868" w:rsidRDefault="00E20868">
                    <w:pPr>
                      <w:rPr>
                        <w:b/>
                        <w:bCs/>
                        <w:sz w:val="16"/>
                        <w:szCs w:val="16"/>
                      </w:rPr>
                    </w:pPr>
                  </w:p>
                  <w:p w14:paraId="43A68B0F" w14:textId="77777777" w:rsidR="00E20868" w:rsidRDefault="00E20868">
                    <w:pPr>
                      <w:rPr>
                        <w:b/>
                        <w:bCs/>
                        <w:sz w:val="16"/>
                        <w:szCs w:val="16"/>
                      </w:rPr>
                    </w:pPr>
                  </w:p>
                  <w:p w14:paraId="6731A2A0" w14:textId="77777777" w:rsidR="00E20868" w:rsidRDefault="00E20868">
                    <w:pPr>
                      <w:rPr>
                        <w:b/>
                        <w:bCs/>
                        <w:sz w:val="16"/>
                        <w:szCs w:val="16"/>
                      </w:rPr>
                    </w:pPr>
                    <w:r>
                      <w:rPr>
                        <w:b/>
                        <w:bCs/>
                        <w:sz w:val="20"/>
                        <w:szCs w:val="20"/>
                      </w:rPr>
                      <w:t>L</w:t>
                    </w:r>
                  </w:p>
                  <w:p w14:paraId="7638CEB4" w14:textId="77777777" w:rsidR="00E20868" w:rsidRDefault="00E20868">
                    <w:pPr>
                      <w:rPr>
                        <w:b/>
                        <w:bCs/>
                        <w:sz w:val="10"/>
                        <w:szCs w:val="10"/>
                      </w:rPr>
                    </w:pPr>
                  </w:p>
                  <w:p w14:paraId="7C5ED5E2" w14:textId="77777777" w:rsidR="00E20868" w:rsidRDefault="00E20868">
                    <w:pPr>
                      <w:rPr>
                        <w:b/>
                        <w:bCs/>
                        <w:sz w:val="16"/>
                        <w:szCs w:val="16"/>
                      </w:rPr>
                    </w:pPr>
                  </w:p>
                  <w:p w14:paraId="5D40411A" w14:textId="77777777" w:rsidR="00E20868" w:rsidRDefault="00E20868">
                    <w:pPr>
                      <w:rPr>
                        <w:b/>
                        <w:bCs/>
                        <w:sz w:val="16"/>
                        <w:szCs w:val="16"/>
                      </w:rPr>
                    </w:pPr>
                  </w:p>
                  <w:p w14:paraId="050E61FC" w14:textId="77777777" w:rsidR="00E20868" w:rsidRDefault="00E20868">
                    <w:pPr>
                      <w:rPr>
                        <w:b/>
                        <w:bCs/>
                        <w:sz w:val="16"/>
                        <w:szCs w:val="16"/>
                      </w:rPr>
                    </w:pPr>
                    <w:r>
                      <w:rPr>
                        <w:b/>
                        <w:bCs/>
                        <w:sz w:val="20"/>
                        <w:szCs w:val="20"/>
                      </w:rPr>
                      <w:t>M</w:t>
                    </w:r>
                  </w:p>
                  <w:p w14:paraId="13D1A45E" w14:textId="77777777" w:rsidR="00E20868" w:rsidRDefault="00E20868">
                    <w:pPr>
                      <w:rPr>
                        <w:b/>
                        <w:bCs/>
                        <w:sz w:val="10"/>
                        <w:szCs w:val="10"/>
                      </w:rPr>
                    </w:pPr>
                  </w:p>
                  <w:p w14:paraId="6C9B56E1" w14:textId="77777777" w:rsidR="00E20868" w:rsidRDefault="00E20868">
                    <w:pPr>
                      <w:rPr>
                        <w:b/>
                        <w:bCs/>
                        <w:sz w:val="16"/>
                        <w:szCs w:val="16"/>
                      </w:rPr>
                    </w:pPr>
                  </w:p>
                  <w:p w14:paraId="1E60E070" w14:textId="77777777" w:rsidR="00E20868" w:rsidRDefault="00E20868">
                    <w:pPr>
                      <w:rPr>
                        <w:b/>
                        <w:bCs/>
                        <w:sz w:val="16"/>
                        <w:szCs w:val="16"/>
                      </w:rPr>
                    </w:pPr>
                  </w:p>
                  <w:p w14:paraId="058EF558" w14:textId="77777777" w:rsidR="00E20868" w:rsidRDefault="00E20868">
                    <w:pPr>
                      <w:rPr>
                        <w:b/>
                        <w:bCs/>
                        <w:sz w:val="16"/>
                        <w:szCs w:val="16"/>
                      </w:rPr>
                    </w:pPr>
                    <w:r>
                      <w:rPr>
                        <w:b/>
                        <w:bCs/>
                        <w:sz w:val="20"/>
                        <w:szCs w:val="20"/>
                      </w:rPr>
                      <w:t>N</w:t>
                    </w:r>
                  </w:p>
                  <w:p w14:paraId="5866DD7A" w14:textId="77777777" w:rsidR="00E20868" w:rsidRDefault="00E20868">
                    <w:pPr>
                      <w:rPr>
                        <w:b/>
                        <w:bCs/>
                        <w:sz w:val="10"/>
                        <w:szCs w:val="10"/>
                      </w:rPr>
                    </w:pPr>
                  </w:p>
                  <w:p w14:paraId="7D4B671C" w14:textId="77777777" w:rsidR="00E20868" w:rsidRDefault="00E20868">
                    <w:pPr>
                      <w:rPr>
                        <w:b/>
                        <w:bCs/>
                        <w:sz w:val="16"/>
                        <w:szCs w:val="16"/>
                      </w:rPr>
                    </w:pPr>
                  </w:p>
                  <w:p w14:paraId="50BF9C8D" w14:textId="77777777" w:rsidR="00E20868" w:rsidRDefault="00E20868">
                    <w:pPr>
                      <w:rPr>
                        <w:b/>
                        <w:bCs/>
                        <w:sz w:val="16"/>
                        <w:szCs w:val="16"/>
                      </w:rPr>
                    </w:pPr>
                  </w:p>
                  <w:p w14:paraId="61E59EF8" w14:textId="77777777" w:rsidR="00E20868" w:rsidRDefault="00E20868">
                    <w:pPr>
                      <w:rPr>
                        <w:b/>
                        <w:bCs/>
                        <w:sz w:val="16"/>
                        <w:szCs w:val="16"/>
                      </w:rPr>
                    </w:pPr>
                    <w:r>
                      <w:rPr>
                        <w:b/>
                        <w:bCs/>
                        <w:sz w:val="20"/>
                        <w:szCs w:val="20"/>
                      </w:rPr>
                      <w:t>O</w:t>
                    </w:r>
                  </w:p>
                  <w:p w14:paraId="41107074" w14:textId="77777777" w:rsidR="00E20868" w:rsidRDefault="00E20868">
                    <w:pPr>
                      <w:rPr>
                        <w:b/>
                        <w:bCs/>
                        <w:sz w:val="10"/>
                        <w:szCs w:val="10"/>
                      </w:rPr>
                    </w:pPr>
                  </w:p>
                  <w:p w14:paraId="2EB6DC3F" w14:textId="77777777" w:rsidR="00E20868" w:rsidRDefault="00E20868">
                    <w:pPr>
                      <w:rPr>
                        <w:b/>
                        <w:bCs/>
                        <w:sz w:val="16"/>
                        <w:szCs w:val="16"/>
                      </w:rPr>
                    </w:pPr>
                  </w:p>
                  <w:p w14:paraId="382C2904" w14:textId="77777777" w:rsidR="00E20868" w:rsidRDefault="00E20868">
                    <w:pPr>
                      <w:rPr>
                        <w:b/>
                        <w:bCs/>
                        <w:sz w:val="16"/>
                        <w:szCs w:val="16"/>
                      </w:rPr>
                    </w:pPr>
                  </w:p>
                  <w:p w14:paraId="112E46E9" w14:textId="77777777" w:rsidR="00E20868" w:rsidRDefault="00E20868">
                    <w:pPr>
                      <w:rPr>
                        <w:b/>
                        <w:bCs/>
                        <w:sz w:val="16"/>
                        <w:szCs w:val="16"/>
                      </w:rPr>
                    </w:pPr>
                    <w:r>
                      <w:rPr>
                        <w:b/>
                        <w:bCs/>
                        <w:sz w:val="20"/>
                        <w:szCs w:val="20"/>
                      </w:rPr>
                      <w:t>P</w:t>
                    </w:r>
                  </w:p>
                  <w:p w14:paraId="376324EC" w14:textId="77777777" w:rsidR="00E20868" w:rsidRDefault="00E20868">
                    <w:pPr>
                      <w:rPr>
                        <w:b/>
                        <w:bCs/>
                        <w:sz w:val="10"/>
                        <w:szCs w:val="10"/>
                      </w:rPr>
                    </w:pPr>
                  </w:p>
                  <w:p w14:paraId="718C4820" w14:textId="77777777" w:rsidR="00E20868" w:rsidRDefault="00E20868">
                    <w:pPr>
                      <w:rPr>
                        <w:b/>
                        <w:bCs/>
                        <w:sz w:val="16"/>
                        <w:szCs w:val="16"/>
                      </w:rPr>
                    </w:pPr>
                  </w:p>
                  <w:p w14:paraId="2DB7DE06" w14:textId="77777777" w:rsidR="00E20868" w:rsidRDefault="00E20868">
                    <w:pPr>
                      <w:rPr>
                        <w:b/>
                        <w:bCs/>
                        <w:sz w:val="16"/>
                        <w:szCs w:val="16"/>
                      </w:rPr>
                    </w:pPr>
                  </w:p>
                  <w:p w14:paraId="01CD6353" w14:textId="77777777" w:rsidR="00E20868" w:rsidRDefault="00E20868">
                    <w:pPr>
                      <w:rPr>
                        <w:b/>
                        <w:bCs/>
                        <w:sz w:val="16"/>
                        <w:szCs w:val="16"/>
                      </w:rPr>
                    </w:pPr>
                    <w:r>
                      <w:rPr>
                        <w:b/>
                        <w:bCs/>
                        <w:sz w:val="20"/>
                        <w:szCs w:val="20"/>
                      </w:rPr>
                      <w:t>Q</w:t>
                    </w:r>
                  </w:p>
                  <w:p w14:paraId="3F682425" w14:textId="77777777" w:rsidR="00E20868" w:rsidRDefault="00E20868">
                    <w:pPr>
                      <w:rPr>
                        <w:b/>
                        <w:bCs/>
                        <w:sz w:val="10"/>
                        <w:szCs w:val="10"/>
                      </w:rPr>
                    </w:pPr>
                  </w:p>
                  <w:p w14:paraId="193F73BE" w14:textId="77777777" w:rsidR="00E20868" w:rsidRDefault="00E20868">
                    <w:pPr>
                      <w:rPr>
                        <w:b/>
                        <w:bCs/>
                        <w:sz w:val="16"/>
                        <w:szCs w:val="16"/>
                      </w:rPr>
                    </w:pPr>
                  </w:p>
                  <w:p w14:paraId="3247F167" w14:textId="77777777" w:rsidR="00E20868" w:rsidRDefault="00E20868">
                    <w:pPr>
                      <w:rPr>
                        <w:b/>
                        <w:bCs/>
                        <w:sz w:val="16"/>
                        <w:szCs w:val="16"/>
                      </w:rPr>
                    </w:pPr>
                  </w:p>
                  <w:p w14:paraId="0D04CACC" w14:textId="77777777" w:rsidR="00E20868" w:rsidRDefault="00E20868">
                    <w:pPr>
                      <w:rPr>
                        <w:b/>
                        <w:bCs/>
                        <w:sz w:val="16"/>
                        <w:szCs w:val="16"/>
                      </w:rPr>
                    </w:pPr>
                    <w:r>
                      <w:rPr>
                        <w:b/>
                        <w:bCs/>
                        <w:sz w:val="20"/>
                        <w:szCs w:val="20"/>
                      </w:rPr>
                      <w:t>R</w:t>
                    </w:r>
                  </w:p>
                  <w:p w14:paraId="0BE4A770" w14:textId="77777777" w:rsidR="00E20868" w:rsidRDefault="00E20868">
                    <w:pPr>
                      <w:rPr>
                        <w:b/>
                        <w:bCs/>
                        <w:sz w:val="10"/>
                        <w:szCs w:val="10"/>
                      </w:rPr>
                    </w:pPr>
                  </w:p>
                  <w:p w14:paraId="5DF8376C" w14:textId="77777777" w:rsidR="00E20868" w:rsidRDefault="00E20868">
                    <w:pPr>
                      <w:rPr>
                        <w:b/>
                        <w:bCs/>
                        <w:sz w:val="16"/>
                        <w:szCs w:val="16"/>
                      </w:rPr>
                    </w:pPr>
                  </w:p>
                  <w:p w14:paraId="16730BDE" w14:textId="77777777" w:rsidR="00E20868" w:rsidRDefault="00E20868">
                    <w:pPr>
                      <w:rPr>
                        <w:b/>
                        <w:bCs/>
                        <w:sz w:val="16"/>
                        <w:szCs w:val="16"/>
                      </w:rPr>
                    </w:pPr>
                  </w:p>
                  <w:p w14:paraId="569B1120" w14:textId="77777777" w:rsidR="00E20868" w:rsidRDefault="00E20868">
                    <w:pPr>
                      <w:rPr>
                        <w:b/>
                        <w:bCs/>
                        <w:sz w:val="16"/>
                        <w:szCs w:val="16"/>
                      </w:rPr>
                    </w:pPr>
                    <w:r>
                      <w:rPr>
                        <w:b/>
                        <w:bCs/>
                        <w:sz w:val="20"/>
                        <w:szCs w:val="20"/>
                      </w:rPr>
                      <w:t>S</w:t>
                    </w:r>
                  </w:p>
                  <w:p w14:paraId="15ECCB6C" w14:textId="77777777" w:rsidR="00E20868" w:rsidRDefault="00E20868">
                    <w:pPr>
                      <w:rPr>
                        <w:b/>
                        <w:bCs/>
                        <w:sz w:val="10"/>
                        <w:szCs w:val="10"/>
                      </w:rPr>
                    </w:pPr>
                  </w:p>
                  <w:p w14:paraId="3844BD0F" w14:textId="77777777" w:rsidR="00E20868" w:rsidRDefault="00E20868">
                    <w:pPr>
                      <w:rPr>
                        <w:b/>
                        <w:bCs/>
                        <w:sz w:val="16"/>
                        <w:szCs w:val="16"/>
                      </w:rPr>
                    </w:pPr>
                  </w:p>
                  <w:p w14:paraId="4015C596" w14:textId="77777777" w:rsidR="00E20868" w:rsidRDefault="00E20868">
                    <w:pPr>
                      <w:rPr>
                        <w:b/>
                        <w:bCs/>
                        <w:sz w:val="16"/>
                        <w:szCs w:val="16"/>
                      </w:rPr>
                    </w:pPr>
                  </w:p>
                  <w:p w14:paraId="1E49DCDE" w14:textId="77777777" w:rsidR="00E20868" w:rsidRDefault="00E20868">
                    <w:pPr>
                      <w:rPr>
                        <w:b/>
                        <w:bCs/>
                        <w:sz w:val="16"/>
                        <w:szCs w:val="16"/>
                      </w:rPr>
                    </w:pPr>
                    <w:r>
                      <w:rPr>
                        <w:b/>
                        <w:bCs/>
                        <w:sz w:val="20"/>
                        <w:szCs w:val="20"/>
                      </w:rPr>
                      <w:t>T</w:t>
                    </w:r>
                  </w:p>
                  <w:p w14:paraId="12AAEE2B" w14:textId="77777777" w:rsidR="00E20868" w:rsidRDefault="00E20868">
                    <w:pPr>
                      <w:rPr>
                        <w:b/>
                        <w:bCs/>
                        <w:sz w:val="10"/>
                        <w:szCs w:val="10"/>
                      </w:rPr>
                    </w:pPr>
                  </w:p>
                  <w:p w14:paraId="427F9FF8" w14:textId="77777777" w:rsidR="00E20868" w:rsidRDefault="00E20868">
                    <w:pPr>
                      <w:rPr>
                        <w:b/>
                        <w:bCs/>
                        <w:sz w:val="16"/>
                        <w:szCs w:val="16"/>
                      </w:rPr>
                    </w:pPr>
                  </w:p>
                  <w:p w14:paraId="3528B759" w14:textId="77777777" w:rsidR="00E20868" w:rsidRDefault="00E20868">
                    <w:pPr>
                      <w:rPr>
                        <w:b/>
                        <w:bCs/>
                        <w:sz w:val="16"/>
                        <w:szCs w:val="16"/>
                      </w:rPr>
                    </w:pPr>
                  </w:p>
                  <w:p w14:paraId="760EAB65" w14:textId="77777777" w:rsidR="00E20868" w:rsidRDefault="00E20868">
                    <w:pPr>
                      <w:rPr>
                        <w:b/>
                        <w:bCs/>
                        <w:sz w:val="16"/>
                        <w:szCs w:val="16"/>
                      </w:rPr>
                    </w:pPr>
                    <w:r>
                      <w:rPr>
                        <w:b/>
                        <w:bCs/>
                        <w:sz w:val="20"/>
                        <w:szCs w:val="20"/>
                      </w:rPr>
                      <w:t>U</w:t>
                    </w:r>
                  </w:p>
                  <w:p w14:paraId="2BD22845" w14:textId="77777777" w:rsidR="00E20868" w:rsidRDefault="00E20868">
                    <w:pPr>
                      <w:rPr>
                        <w:b/>
                        <w:bCs/>
                        <w:sz w:val="10"/>
                        <w:szCs w:val="10"/>
                      </w:rPr>
                    </w:pPr>
                  </w:p>
                  <w:p w14:paraId="385FAC2B" w14:textId="77777777" w:rsidR="00E20868" w:rsidRDefault="00E20868">
                    <w:pPr>
                      <w:rPr>
                        <w:b/>
                        <w:bCs/>
                        <w:sz w:val="16"/>
                        <w:szCs w:val="16"/>
                      </w:rPr>
                    </w:pPr>
                  </w:p>
                  <w:p w14:paraId="495CC3F0" w14:textId="77777777" w:rsidR="00E20868" w:rsidRDefault="00E20868">
                    <w:pPr>
                      <w:rPr>
                        <w:b/>
                        <w:bCs/>
                        <w:sz w:val="16"/>
                        <w:szCs w:val="16"/>
                      </w:rPr>
                    </w:pPr>
                  </w:p>
                  <w:p w14:paraId="06D5B19F" w14:textId="77777777" w:rsidR="00E20868" w:rsidRDefault="00E20868">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AF0D59" w:rsidRPr="007E293B" w:rsidRDefault="00AF0D59"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E20868" w:rsidRPr="007E293B" w:rsidRDefault="00E20868"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E96"/>
    <w:multiLevelType w:val="hybridMultilevel"/>
    <w:tmpl w:val="7BF4BC76"/>
    <w:lvl w:ilvl="0" w:tplc="F5D0D752">
      <w:start w:val="1"/>
      <w:numFmt w:val="lowerLetter"/>
      <w:lvlText w:val="(%1)"/>
      <w:lvlJc w:val="left"/>
      <w:pPr>
        <w:ind w:left="180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15:restartNumberingAfterBreak="0">
    <w:nsid w:val="0CB10602"/>
    <w:multiLevelType w:val="hybridMultilevel"/>
    <w:tmpl w:val="354E5414"/>
    <w:lvl w:ilvl="0" w:tplc="F99EB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73341C"/>
    <w:multiLevelType w:val="hybridMultilevel"/>
    <w:tmpl w:val="55A2A6AE"/>
    <w:lvl w:ilvl="0" w:tplc="69428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F587B"/>
    <w:multiLevelType w:val="hybridMultilevel"/>
    <w:tmpl w:val="1B9EDDDA"/>
    <w:lvl w:ilvl="0" w:tplc="79C05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B709A5"/>
    <w:multiLevelType w:val="hybridMultilevel"/>
    <w:tmpl w:val="3668AAAE"/>
    <w:lvl w:ilvl="0" w:tplc="0EA89B6A">
      <w:start w:val="1"/>
      <w:numFmt w:val="decimal"/>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305C6492"/>
    <w:multiLevelType w:val="hybridMultilevel"/>
    <w:tmpl w:val="204417B8"/>
    <w:lvl w:ilvl="0" w:tplc="5DC48722">
      <w:start w:val="1"/>
      <w:numFmt w:val="decimal"/>
      <w:lvlText w:val="(%1)"/>
      <w:lvlJc w:val="left"/>
      <w:pPr>
        <w:ind w:left="1080" w:hanging="360"/>
      </w:pPr>
      <w:rPr>
        <w:rFonts w:hint="default"/>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822B8"/>
    <w:multiLevelType w:val="hybridMultilevel"/>
    <w:tmpl w:val="05EA5136"/>
    <w:lvl w:ilvl="0" w:tplc="21ECE162">
      <w:start w:val="1"/>
      <w:numFmt w:val="decimal"/>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832252"/>
    <w:multiLevelType w:val="hybridMultilevel"/>
    <w:tmpl w:val="B3CE7CE0"/>
    <w:lvl w:ilvl="0" w:tplc="ED686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12" w15:restartNumberingAfterBreak="0">
    <w:nsid w:val="591F4E80"/>
    <w:multiLevelType w:val="hybridMultilevel"/>
    <w:tmpl w:val="784ECB80"/>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5B7414"/>
    <w:multiLevelType w:val="hybridMultilevel"/>
    <w:tmpl w:val="6BD6614C"/>
    <w:lvl w:ilvl="0" w:tplc="475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A422E"/>
    <w:multiLevelType w:val="hybridMultilevel"/>
    <w:tmpl w:val="849A9728"/>
    <w:lvl w:ilvl="0" w:tplc="B8AC287C">
      <w:start w:val="1"/>
      <w:numFmt w:val="lowerLetter"/>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5" w15:restartNumberingAfterBreak="0">
    <w:nsid w:val="632E14F2"/>
    <w:multiLevelType w:val="hybridMultilevel"/>
    <w:tmpl w:val="64EE832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A53AC"/>
    <w:multiLevelType w:val="hybridMultilevel"/>
    <w:tmpl w:val="47C2755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4755F"/>
    <w:multiLevelType w:val="hybridMultilevel"/>
    <w:tmpl w:val="3640B54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C637A"/>
    <w:multiLevelType w:val="hybridMultilevel"/>
    <w:tmpl w:val="4F444B44"/>
    <w:lvl w:ilvl="0" w:tplc="F5D0D752">
      <w:start w:val="1"/>
      <w:numFmt w:val="lowerLetter"/>
      <w:lvlText w:val="(%1)"/>
      <w:lvlJc w:val="left"/>
      <w:pPr>
        <w:ind w:left="288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1"/>
  </w:num>
  <w:num w:numId="4">
    <w:abstractNumId w:val="8"/>
  </w:num>
  <w:num w:numId="5">
    <w:abstractNumId w:val="10"/>
  </w:num>
  <w:num w:numId="6">
    <w:abstractNumId w:val="4"/>
  </w:num>
  <w:num w:numId="7">
    <w:abstractNumId w:val="3"/>
  </w:num>
  <w:num w:numId="8">
    <w:abstractNumId w:val="2"/>
  </w:num>
  <w:num w:numId="9">
    <w:abstractNumId w:val="7"/>
  </w:num>
  <w:num w:numId="10">
    <w:abstractNumId w:val="9"/>
  </w:num>
  <w:num w:numId="11">
    <w:abstractNumId w:val="14"/>
  </w:num>
  <w:num w:numId="12">
    <w:abstractNumId w:val="13"/>
  </w:num>
  <w:num w:numId="13">
    <w:abstractNumId w:val="15"/>
  </w:num>
  <w:num w:numId="14">
    <w:abstractNumId w:val="12"/>
  </w:num>
  <w:num w:numId="15">
    <w:abstractNumId w:val="16"/>
  </w:num>
  <w:num w:numId="16">
    <w:abstractNumId w:val="17"/>
  </w:num>
  <w:num w:numId="17">
    <w:abstractNumId w:val="18"/>
  </w:num>
  <w:num w:numId="18">
    <w:abstractNumId w:val="5"/>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84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C67"/>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215"/>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0E7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D22"/>
    <w:rsid w:val="000645AA"/>
    <w:rsid w:val="00064C68"/>
    <w:rsid w:val="00064D92"/>
    <w:rsid w:val="00065028"/>
    <w:rsid w:val="0006526D"/>
    <w:rsid w:val="000658C3"/>
    <w:rsid w:val="00065B93"/>
    <w:rsid w:val="00065E7D"/>
    <w:rsid w:val="000662E5"/>
    <w:rsid w:val="000665FF"/>
    <w:rsid w:val="000667F3"/>
    <w:rsid w:val="00066A6F"/>
    <w:rsid w:val="00066D2A"/>
    <w:rsid w:val="000677A2"/>
    <w:rsid w:val="000677BB"/>
    <w:rsid w:val="000700A5"/>
    <w:rsid w:val="0007043B"/>
    <w:rsid w:val="000706DB"/>
    <w:rsid w:val="00070A1D"/>
    <w:rsid w:val="00070AE6"/>
    <w:rsid w:val="00070B68"/>
    <w:rsid w:val="000719AE"/>
    <w:rsid w:val="00071AB4"/>
    <w:rsid w:val="00071C42"/>
    <w:rsid w:val="000730F9"/>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1FC5"/>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B7C7D"/>
    <w:rsid w:val="000C021B"/>
    <w:rsid w:val="000C025A"/>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AE4"/>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0FB0"/>
    <w:rsid w:val="00141D91"/>
    <w:rsid w:val="00141F7D"/>
    <w:rsid w:val="00141FA7"/>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1266"/>
    <w:rsid w:val="001A12AB"/>
    <w:rsid w:val="001A1390"/>
    <w:rsid w:val="001A1467"/>
    <w:rsid w:val="001A1B9C"/>
    <w:rsid w:val="001A1C0E"/>
    <w:rsid w:val="001A1DDD"/>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600"/>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745"/>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9DB"/>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B53"/>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B0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710"/>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457"/>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041B"/>
    <w:rsid w:val="004112F8"/>
    <w:rsid w:val="0041152D"/>
    <w:rsid w:val="00411603"/>
    <w:rsid w:val="00411F3F"/>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103"/>
    <w:rsid w:val="0044261A"/>
    <w:rsid w:val="004426AA"/>
    <w:rsid w:val="0044298E"/>
    <w:rsid w:val="00442BAA"/>
    <w:rsid w:val="00442ED7"/>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47"/>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730"/>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09"/>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505"/>
    <w:rsid w:val="00501CA7"/>
    <w:rsid w:val="0050217E"/>
    <w:rsid w:val="005025F4"/>
    <w:rsid w:val="005027DB"/>
    <w:rsid w:val="005029C8"/>
    <w:rsid w:val="00503544"/>
    <w:rsid w:val="00504276"/>
    <w:rsid w:val="005048CA"/>
    <w:rsid w:val="005048DF"/>
    <w:rsid w:val="00504D74"/>
    <w:rsid w:val="00505096"/>
    <w:rsid w:val="005050AA"/>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13E"/>
    <w:rsid w:val="0053639F"/>
    <w:rsid w:val="005364EA"/>
    <w:rsid w:val="00536B7F"/>
    <w:rsid w:val="00537214"/>
    <w:rsid w:val="00537736"/>
    <w:rsid w:val="00541141"/>
    <w:rsid w:val="0054134D"/>
    <w:rsid w:val="00541738"/>
    <w:rsid w:val="00541822"/>
    <w:rsid w:val="005419A0"/>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098"/>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66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0CA"/>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0A"/>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F35"/>
    <w:rsid w:val="005E36F0"/>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A54"/>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D07"/>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074"/>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1F"/>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56D7"/>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90069"/>
    <w:rsid w:val="00790580"/>
    <w:rsid w:val="00790C34"/>
    <w:rsid w:val="00790E1B"/>
    <w:rsid w:val="00791065"/>
    <w:rsid w:val="007913CF"/>
    <w:rsid w:val="007916AC"/>
    <w:rsid w:val="00791852"/>
    <w:rsid w:val="00791A65"/>
    <w:rsid w:val="00791A94"/>
    <w:rsid w:val="00791CE8"/>
    <w:rsid w:val="00792345"/>
    <w:rsid w:val="007928BC"/>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5E09"/>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2C6F"/>
    <w:rsid w:val="007B3046"/>
    <w:rsid w:val="007B308C"/>
    <w:rsid w:val="007B30C7"/>
    <w:rsid w:val="007B39FC"/>
    <w:rsid w:val="007B3C56"/>
    <w:rsid w:val="007B3F0F"/>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030"/>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92C"/>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1D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EB0"/>
    <w:rsid w:val="00827160"/>
    <w:rsid w:val="00830A56"/>
    <w:rsid w:val="00830A60"/>
    <w:rsid w:val="00830AFF"/>
    <w:rsid w:val="008311C5"/>
    <w:rsid w:val="00831379"/>
    <w:rsid w:val="00831905"/>
    <w:rsid w:val="008328F2"/>
    <w:rsid w:val="0083335A"/>
    <w:rsid w:val="008333FE"/>
    <w:rsid w:val="008339C9"/>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3495"/>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77E06"/>
    <w:rsid w:val="008801CE"/>
    <w:rsid w:val="0088026D"/>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498"/>
    <w:rsid w:val="00885500"/>
    <w:rsid w:val="008857E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37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580E"/>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74"/>
    <w:rsid w:val="00935CC5"/>
    <w:rsid w:val="00936373"/>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13A"/>
    <w:rsid w:val="009535E2"/>
    <w:rsid w:val="00953EF8"/>
    <w:rsid w:val="0095565B"/>
    <w:rsid w:val="00956658"/>
    <w:rsid w:val="009570BB"/>
    <w:rsid w:val="009573DD"/>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51E"/>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2AC"/>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0EC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0D5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2F2A"/>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75F"/>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933"/>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0E97"/>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87F"/>
    <w:rsid w:val="00C26F15"/>
    <w:rsid w:val="00C27328"/>
    <w:rsid w:val="00C2787E"/>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8F4"/>
    <w:rsid w:val="00C55A1B"/>
    <w:rsid w:val="00C55C56"/>
    <w:rsid w:val="00C55CA8"/>
    <w:rsid w:val="00C55E0E"/>
    <w:rsid w:val="00C56091"/>
    <w:rsid w:val="00C5643E"/>
    <w:rsid w:val="00C57349"/>
    <w:rsid w:val="00C573E2"/>
    <w:rsid w:val="00C57A6A"/>
    <w:rsid w:val="00C603A6"/>
    <w:rsid w:val="00C60F6C"/>
    <w:rsid w:val="00C614C0"/>
    <w:rsid w:val="00C621D5"/>
    <w:rsid w:val="00C62388"/>
    <w:rsid w:val="00C6279E"/>
    <w:rsid w:val="00C6283B"/>
    <w:rsid w:val="00C62898"/>
    <w:rsid w:val="00C62B1A"/>
    <w:rsid w:val="00C62CA8"/>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480A"/>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59E"/>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393"/>
    <w:rsid w:val="00D647C7"/>
    <w:rsid w:val="00D64B6A"/>
    <w:rsid w:val="00D65317"/>
    <w:rsid w:val="00D65DE6"/>
    <w:rsid w:val="00D665AF"/>
    <w:rsid w:val="00D66689"/>
    <w:rsid w:val="00D66D4D"/>
    <w:rsid w:val="00D66FE4"/>
    <w:rsid w:val="00D67402"/>
    <w:rsid w:val="00D67885"/>
    <w:rsid w:val="00D678D4"/>
    <w:rsid w:val="00D67D35"/>
    <w:rsid w:val="00D67F88"/>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B40"/>
    <w:rsid w:val="00DA1CA7"/>
    <w:rsid w:val="00DA1F13"/>
    <w:rsid w:val="00DA26E5"/>
    <w:rsid w:val="00DA2EF0"/>
    <w:rsid w:val="00DA343D"/>
    <w:rsid w:val="00DA3578"/>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2A"/>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27F"/>
    <w:rsid w:val="00DC157F"/>
    <w:rsid w:val="00DC1ECC"/>
    <w:rsid w:val="00DC2002"/>
    <w:rsid w:val="00DC2237"/>
    <w:rsid w:val="00DC2275"/>
    <w:rsid w:val="00DC2461"/>
    <w:rsid w:val="00DC26AC"/>
    <w:rsid w:val="00DC2A34"/>
    <w:rsid w:val="00DC2D45"/>
    <w:rsid w:val="00DC2ED1"/>
    <w:rsid w:val="00DC31D8"/>
    <w:rsid w:val="00DC328C"/>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2E55"/>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6F0"/>
    <w:rsid w:val="00DF6D45"/>
    <w:rsid w:val="00DF6DC4"/>
    <w:rsid w:val="00DF7B0D"/>
    <w:rsid w:val="00E00464"/>
    <w:rsid w:val="00E00E7C"/>
    <w:rsid w:val="00E01087"/>
    <w:rsid w:val="00E013EF"/>
    <w:rsid w:val="00E020A8"/>
    <w:rsid w:val="00E021BF"/>
    <w:rsid w:val="00E0230F"/>
    <w:rsid w:val="00E023A3"/>
    <w:rsid w:val="00E024D9"/>
    <w:rsid w:val="00E03020"/>
    <w:rsid w:val="00E033A2"/>
    <w:rsid w:val="00E038FD"/>
    <w:rsid w:val="00E0394D"/>
    <w:rsid w:val="00E03B6A"/>
    <w:rsid w:val="00E03CBF"/>
    <w:rsid w:val="00E03E9A"/>
    <w:rsid w:val="00E03EAC"/>
    <w:rsid w:val="00E04827"/>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868"/>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5EA9"/>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1C5"/>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83B"/>
    <w:rsid w:val="00EB5BE0"/>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263"/>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57D57"/>
    <w:rsid w:val="00F60048"/>
    <w:rsid w:val="00F60B21"/>
    <w:rsid w:val="00F615C6"/>
    <w:rsid w:val="00F61841"/>
    <w:rsid w:val="00F61DDB"/>
    <w:rsid w:val="00F61E06"/>
    <w:rsid w:val="00F61F97"/>
    <w:rsid w:val="00F6230D"/>
    <w:rsid w:val="00F6241B"/>
    <w:rsid w:val="00F6277C"/>
    <w:rsid w:val="00F62ABA"/>
    <w:rsid w:val="00F62C38"/>
    <w:rsid w:val="00F636F2"/>
    <w:rsid w:val="00F63DE7"/>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092"/>
    <w:rsid w:val="00F80214"/>
    <w:rsid w:val="00F81084"/>
    <w:rsid w:val="00F8220E"/>
    <w:rsid w:val="00F822CE"/>
    <w:rsid w:val="00F8267F"/>
    <w:rsid w:val="00F8316C"/>
    <w:rsid w:val="00F8366D"/>
    <w:rsid w:val="00F836CD"/>
    <w:rsid w:val="00F83896"/>
    <w:rsid w:val="00F83974"/>
    <w:rsid w:val="00F83C6C"/>
    <w:rsid w:val="00F84070"/>
    <w:rsid w:val="00F847E7"/>
    <w:rsid w:val="00F84B2A"/>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6E0"/>
    <w:rsid w:val="00FB1AF0"/>
    <w:rsid w:val="00FB1D7E"/>
    <w:rsid w:val="00FB1DBB"/>
    <w:rsid w:val="00FB2230"/>
    <w:rsid w:val="00FB2933"/>
    <w:rsid w:val="00FB2D7C"/>
    <w:rsid w:val="00FB3966"/>
    <w:rsid w:val="00FB3FBF"/>
    <w:rsid w:val="00FB404B"/>
    <w:rsid w:val="00FB40BC"/>
    <w:rsid w:val="00FB4327"/>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03A"/>
    <w:rsid w:val="00FC42D6"/>
    <w:rsid w:val="00FC44AF"/>
    <w:rsid w:val="00FC475D"/>
    <w:rsid w:val="00FC48BC"/>
    <w:rsid w:val="00FD02BA"/>
    <w:rsid w:val="00FD04A5"/>
    <w:rsid w:val="00FD04AA"/>
    <w:rsid w:val="00FD0AE2"/>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numbering" w:customStyle="1" w:styleId="NoList2">
    <w:name w:val="No List2"/>
    <w:next w:val="NoList"/>
    <w:uiPriority w:val="99"/>
    <w:semiHidden/>
    <w:unhideWhenUsed/>
    <w:rsid w:val="00E20868"/>
  </w:style>
  <w:style w:type="table" w:customStyle="1" w:styleId="TableGrid1">
    <w:name w:val="Table Grid1"/>
    <w:basedOn w:val="TableNormal"/>
    <w:next w:val="TableGrid"/>
    <w:uiPriority w:val="39"/>
    <w:rsid w:val="00E2086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B32F8"/>
    <w:rsid w:val="001D4EB1"/>
    <w:rsid w:val="002121ED"/>
    <w:rsid w:val="00213394"/>
    <w:rsid w:val="00232BE0"/>
    <w:rsid w:val="00280DF0"/>
    <w:rsid w:val="00282EFE"/>
    <w:rsid w:val="002A3E03"/>
    <w:rsid w:val="002A4F1F"/>
    <w:rsid w:val="002A71A7"/>
    <w:rsid w:val="002F6F25"/>
    <w:rsid w:val="00304220"/>
    <w:rsid w:val="0036201B"/>
    <w:rsid w:val="00362486"/>
    <w:rsid w:val="003908AA"/>
    <w:rsid w:val="003C70C4"/>
    <w:rsid w:val="003D2972"/>
    <w:rsid w:val="003E1EAD"/>
    <w:rsid w:val="004D379D"/>
    <w:rsid w:val="00546E6D"/>
    <w:rsid w:val="00552E89"/>
    <w:rsid w:val="005A0ADC"/>
    <w:rsid w:val="005E2178"/>
    <w:rsid w:val="005F12CD"/>
    <w:rsid w:val="00617100"/>
    <w:rsid w:val="0067665A"/>
    <w:rsid w:val="00696B6B"/>
    <w:rsid w:val="00717079"/>
    <w:rsid w:val="0079555D"/>
    <w:rsid w:val="00797569"/>
    <w:rsid w:val="00797B18"/>
    <w:rsid w:val="007A4CF0"/>
    <w:rsid w:val="007D68A8"/>
    <w:rsid w:val="007E3B71"/>
    <w:rsid w:val="00907E86"/>
    <w:rsid w:val="00986332"/>
    <w:rsid w:val="009A6EF9"/>
    <w:rsid w:val="00A11F7E"/>
    <w:rsid w:val="00A263BE"/>
    <w:rsid w:val="00AC14B4"/>
    <w:rsid w:val="00B42958"/>
    <w:rsid w:val="00B634EA"/>
    <w:rsid w:val="00BA38A5"/>
    <w:rsid w:val="00BA681F"/>
    <w:rsid w:val="00BC63E9"/>
    <w:rsid w:val="00BF024B"/>
    <w:rsid w:val="00C53778"/>
    <w:rsid w:val="00CD3351"/>
    <w:rsid w:val="00D04CF2"/>
    <w:rsid w:val="00D2674C"/>
    <w:rsid w:val="00D41CC2"/>
    <w:rsid w:val="00D51940"/>
    <w:rsid w:val="00D6607A"/>
    <w:rsid w:val="00E244AA"/>
    <w:rsid w:val="00E314BF"/>
    <w:rsid w:val="00E50DF0"/>
    <w:rsid w:val="00E54FC2"/>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D2026-3184-4413-B55A-C6040FF5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41</Pages>
  <Words>7850</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20</cp:revision>
  <cp:lastPrinted>2021-09-29T09:21:00Z</cp:lastPrinted>
  <dcterms:created xsi:type="dcterms:W3CDTF">2021-09-29T02:10:00Z</dcterms:created>
  <dcterms:modified xsi:type="dcterms:W3CDTF">2021-10-08T04:59:00Z</dcterms:modified>
</cp:coreProperties>
</file>