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906A95" w14:textId="77777777" w:rsidR="00183AAF" w:rsidRPr="00E6102F" w:rsidRDefault="00183AAF" w:rsidP="005C1165">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bookmarkStart w:id="0" w:name="_GoBack"/>
      <w:bookmarkEnd w:id="0"/>
      <w:r w:rsidRPr="00E6102F">
        <w:rPr>
          <w:rFonts w:ascii="Times New Roman" w:eastAsia="PMingLiU" w:hAnsi="Times New Roman"/>
          <w:b w:val="0"/>
          <w:kern w:val="0"/>
          <w:szCs w:val="28"/>
          <w:lang w:eastAsia="zh-TW"/>
        </w:rPr>
        <w:t xml:space="preserve">DCPI </w:t>
      </w:r>
      <w:r w:rsidR="00EE4471" w:rsidRPr="00E6102F">
        <w:rPr>
          <w:rFonts w:ascii="Times New Roman" w:eastAsia="PMingLiU" w:hAnsi="Times New Roman"/>
          <w:b w:val="0"/>
          <w:kern w:val="0"/>
          <w:szCs w:val="28"/>
          <w:lang w:eastAsia="zh-TW"/>
        </w:rPr>
        <w:t>432</w:t>
      </w:r>
      <w:r w:rsidR="00EA6709" w:rsidRPr="00E6102F">
        <w:rPr>
          <w:rFonts w:ascii="Times New Roman" w:eastAsia="PMingLiU" w:hAnsi="Times New Roman"/>
          <w:b w:val="0"/>
          <w:kern w:val="0"/>
          <w:szCs w:val="28"/>
          <w:lang w:eastAsia="zh-TW"/>
        </w:rPr>
        <w:t>/201</w:t>
      </w:r>
      <w:r w:rsidR="00EE4471" w:rsidRPr="00E6102F">
        <w:rPr>
          <w:rFonts w:ascii="Times New Roman" w:eastAsia="PMingLiU" w:hAnsi="Times New Roman"/>
          <w:b w:val="0"/>
          <w:kern w:val="0"/>
          <w:szCs w:val="28"/>
          <w:lang w:eastAsia="zh-TW"/>
        </w:rPr>
        <w:t>5</w:t>
      </w:r>
    </w:p>
    <w:p w14:paraId="3E55858F" w14:textId="7B966C83" w:rsidR="0038513F" w:rsidRPr="00EB4AFF" w:rsidRDefault="00E27D82" w:rsidP="005C1165">
      <w:pPr>
        <w:spacing w:line="360" w:lineRule="auto"/>
        <w:jc w:val="right"/>
        <w:rPr>
          <w:rFonts w:eastAsia="PMingLiU"/>
          <w:szCs w:val="28"/>
          <w:lang w:val="en-GB" w:eastAsia="zh-TW"/>
        </w:rPr>
      </w:pPr>
      <w:sdt>
        <w:sdtPr>
          <w:rPr>
            <w:rStyle w:val="PlaceholderText"/>
            <w:rFonts w:eastAsia="PMingLiU"/>
            <w:color w:val="auto"/>
            <w:szCs w:val="28"/>
          </w:rPr>
          <w:alias w:val="neutral citation number"/>
          <w:tag w:val="neutral citation number"/>
          <w:id w:val="210003420"/>
          <w:placeholder>
            <w:docPart w:val="6C74C9B796ED49CB977567D01536FF94"/>
          </w:placeholder>
          <w:text/>
        </w:sdtPr>
        <w:sdtEndPr>
          <w:rPr>
            <w:rStyle w:val="PlaceholderText"/>
          </w:rPr>
        </w:sdtEndPr>
        <w:sdtContent>
          <w:r w:rsidR="00EB29D2" w:rsidRPr="00EB29D2">
            <w:rPr>
              <w:rStyle w:val="PlaceholderText"/>
              <w:rFonts w:eastAsia="PMingLiU"/>
              <w:color w:val="auto"/>
              <w:szCs w:val="28"/>
            </w:rPr>
            <w:t>[2020] HKDC 203</w:t>
          </w:r>
        </w:sdtContent>
      </w:sdt>
    </w:p>
    <w:p w14:paraId="71F197F6" w14:textId="77777777" w:rsidR="00EF528F" w:rsidRPr="00E6102F" w:rsidRDefault="00EF528F" w:rsidP="005C1165">
      <w:pPr>
        <w:spacing w:line="360" w:lineRule="auto"/>
        <w:rPr>
          <w:rFonts w:eastAsia="PMingLiU"/>
          <w:szCs w:val="28"/>
          <w:lang w:val="en-GB" w:eastAsia="zh-TW"/>
        </w:rPr>
      </w:pPr>
    </w:p>
    <w:p w14:paraId="5C5FB07A" w14:textId="77777777" w:rsidR="00183AAF" w:rsidRPr="00E6102F" w:rsidRDefault="00183AAF" w:rsidP="005C1165">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E6102F">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5E0218C0" w14:textId="77777777" w:rsidR="006E39C1" w:rsidRPr="00E6102F" w:rsidRDefault="006E39C1" w:rsidP="005C1165">
      <w:pPr>
        <w:keepNext/>
        <w:tabs>
          <w:tab w:val="clear" w:pos="1440"/>
          <w:tab w:val="clear" w:pos="4320"/>
          <w:tab w:val="clear" w:pos="9072"/>
        </w:tabs>
        <w:snapToGrid/>
        <w:spacing w:line="360" w:lineRule="auto"/>
        <w:jc w:val="center"/>
        <w:outlineLvl w:val="2"/>
        <w:rPr>
          <w:rFonts w:eastAsia="PMingLiU"/>
          <w:b/>
          <w:bCs/>
          <w:szCs w:val="28"/>
          <w:lang w:val="en-GB"/>
        </w:rPr>
      </w:pPr>
      <w:r w:rsidRPr="00E6102F">
        <w:rPr>
          <w:rFonts w:eastAsia="PMingLiU"/>
          <w:b/>
          <w:bCs/>
          <w:szCs w:val="28"/>
          <w:lang w:val="en-GB"/>
        </w:rPr>
        <w:t>IN THE DISTRICT COURT OF THE</w:t>
      </w:r>
    </w:p>
    <w:p w14:paraId="117C7530" w14:textId="77777777" w:rsidR="006E39C1" w:rsidRPr="00E6102F" w:rsidRDefault="006E39C1" w:rsidP="005C1165">
      <w:pPr>
        <w:keepNext/>
        <w:tabs>
          <w:tab w:val="clear" w:pos="1440"/>
          <w:tab w:val="clear" w:pos="4320"/>
          <w:tab w:val="clear" w:pos="9072"/>
        </w:tabs>
        <w:snapToGrid/>
        <w:spacing w:line="360" w:lineRule="auto"/>
        <w:jc w:val="center"/>
        <w:outlineLvl w:val="2"/>
        <w:rPr>
          <w:rFonts w:eastAsia="PMingLiU"/>
          <w:b/>
          <w:bCs/>
          <w:szCs w:val="28"/>
          <w:lang w:val="en-GB" w:eastAsia="en-US"/>
        </w:rPr>
      </w:pPr>
      <w:r w:rsidRPr="00E6102F">
        <w:rPr>
          <w:rFonts w:eastAsia="PMingLiU"/>
          <w:b/>
          <w:bCs/>
          <w:szCs w:val="28"/>
          <w:lang w:val="en-GB" w:eastAsia="en-US"/>
        </w:rPr>
        <w:t>HONG KONG SPECIAL ADMINISTRATIVE REGION</w:t>
      </w:r>
    </w:p>
    <w:p w14:paraId="6EA87A71" w14:textId="77777777" w:rsidR="00183AAF" w:rsidRPr="00E6102F" w:rsidRDefault="006E39C1" w:rsidP="005C1165">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E6102F">
        <w:rPr>
          <w:rFonts w:ascii="Times New Roman" w:eastAsia="PMingLiU" w:hAnsi="Times New Roman"/>
          <w:b w:val="0"/>
          <w:kern w:val="0"/>
          <w:szCs w:val="28"/>
          <w:lang w:val="en-US"/>
        </w:rPr>
        <w:t xml:space="preserve">PERSONAL INJURIES ACTION NO </w:t>
      </w:r>
      <w:r w:rsidR="00EE4471" w:rsidRPr="00E6102F">
        <w:rPr>
          <w:rFonts w:ascii="Times New Roman" w:eastAsia="PMingLiU" w:hAnsi="Times New Roman"/>
          <w:b w:val="0"/>
          <w:kern w:val="0"/>
          <w:szCs w:val="28"/>
          <w:lang w:val="en-US"/>
        </w:rPr>
        <w:t>432</w:t>
      </w:r>
      <w:r w:rsidRPr="00E6102F">
        <w:rPr>
          <w:rFonts w:ascii="Times New Roman" w:eastAsia="PMingLiU" w:hAnsi="Times New Roman"/>
          <w:b w:val="0"/>
          <w:kern w:val="0"/>
          <w:szCs w:val="28"/>
          <w:lang w:val="en-US"/>
        </w:rPr>
        <w:t xml:space="preserve"> OF 201</w:t>
      </w:r>
      <w:r w:rsidR="00EE4471" w:rsidRPr="00E6102F">
        <w:rPr>
          <w:rFonts w:ascii="Times New Roman" w:eastAsia="PMingLiU" w:hAnsi="Times New Roman"/>
          <w:b w:val="0"/>
          <w:kern w:val="0"/>
          <w:szCs w:val="28"/>
          <w:lang w:val="en-US"/>
        </w:rPr>
        <w:t>5</w:t>
      </w:r>
    </w:p>
    <w:p w14:paraId="506E303E" w14:textId="77777777" w:rsidR="00FB72FF" w:rsidRPr="00E6102F" w:rsidRDefault="00FB72FF" w:rsidP="005C1165">
      <w:pPr>
        <w:spacing w:line="360" w:lineRule="auto"/>
        <w:rPr>
          <w:rFonts w:eastAsia="PMingLiU"/>
          <w:szCs w:val="28"/>
          <w:lang w:val="en-GB" w:eastAsia="zh-TW"/>
        </w:rPr>
      </w:pPr>
    </w:p>
    <w:p w14:paraId="2E3DA9A5" w14:textId="77777777" w:rsidR="00FB72FF" w:rsidRPr="00E6102F" w:rsidRDefault="00FB72FF" w:rsidP="005C1165">
      <w:pPr>
        <w:tabs>
          <w:tab w:val="clear" w:pos="1440"/>
          <w:tab w:val="clear" w:pos="4320"/>
          <w:tab w:val="clear" w:pos="9072"/>
          <w:tab w:val="left" w:pos="2100"/>
        </w:tabs>
        <w:spacing w:line="360" w:lineRule="auto"/>
        <w:jc w:val="center"/>
        <w:rPr>
          <w:rFonts w:eastAsia="PMingLiU"/>
          <w:caps/>
          <w:szCs w:val="28"/>
          <w:lang w:eastAsia="zh-TW"/>
        </w:rPr>
      </w:pPr>
      <w:r w:rsidRPr="00E6102F">
        <w:rPr>
          <w:rFonts w:eastAsia="PMingLiU"/>
          <w:caps/>
          <w:szCs w:val="28"/>
          <w:lang w:eastAsia="zh-TW"/>
        </w:rPr>
        <w:t>---------------------------</w:t>
      </w:r>
    </w:p>
    <w:p w14:paraId="0EA1E0BB" w14:textId="77777777" w:rsidR="006E39C1" w:rsidRPr="00E6102F" w:rsidRDefault="006E39C1" w:rsidP="005C1165">
      <w:pPr>
        <w:tabs>
          <w:tab w:val="clear" w:pos="1440"/>
          <w:tab w:val="clear" w:pos="4320"/>
          <w:tab w:val="clear" w:pos="9072"/>
        </w:tabs>
        <w:snapToGrid/>
        <w:spacing w:line="360" w:lineRule="auto"/>
        <w:jc w:val="both"/>
        <w:rPr>
          <w:rFonts w:eastAsia="PMingLiU"/>
          <w:bCs/>
          <w:szCs w:val="28"/>
          <w:lang w:val="en-GB"/>
        </w:rPr>
      </w:pPr>
      <w:r w:rsidRPr="00E6102F">
        <w:rPr>
          <w:rFonts w:eastAsia="PMingLiU"/>
          <w:bCs/>
          <w:szCs w:val="28"/>
          <w:lang w:val="en-GB"/>
        </w:rPr>
        <w:t>BETWEEN</w:t>
      </w:r>
    </w:p>
    <w:p w14:paraId="73372BD7" w14:textId="77777777" w:rsidR="006E39C1" w:rsidRPr="00E6102F" w:rsidRDefault="006E39C1" w:rsidP="005C1165">
      <w:pPr>
        <w:tabs>
          <w:tab w:val="clear" w:pos="1440"/>
          <w:tab w:val="clear" w:pos="4320"/>
          <w:tab w:val="clear" w:pos="9072"/>
          <w:tab w:val="center" w:pos="4140"/>
          <w:tab w:val="right" w:pos="8280"/>
        </w:tabs>
        <w:spacing w:line="360" w:lineRule="auto"/>
        <w:rPr>
          <w:rFonts w:eastAsia="PMingLiU"/>
          <w:bCs/>
          <w:szCs w:val="28"/>
          <w:lang w:val="en-GB"/>
        </w:rPr>
      </w:pPr>
      <w:r w:rsidRPr="00E6102F">
        <w:rPr>
          <w:rFonts w:eastAsia="PMingLiU"/>
          <w:bCs/>
          <w:szCs w:val="28"/>
          <w:lang w:val="en-GB"/>
        </w:rPr>
        <w:tab/>
      </w:r>
      <w:r w:rsidR="00AA247D" w:rsidRPr="00E6102F">
        <w:rPr>
          <w:rFonts w:eastAsia="PMingLiU"/>
          <w:bCs/>
          <w:szCs w:val="28"/>
          <w:lang w:val="en-GB"/>
        </w:rPr>
        <w:t>FANG CHO KWONG</w:t>
      </w:r>
      <w:r w:rsidRPr="00E6102F">
        <w:rPr>
          <w:rFonts w:eastAsia="PMingLiU"/>
          <w:bCs/>
          <w:szCs w:val="28"/>
          <w:lang w:val="en-GB"/>
        </w:rPr>
        <w:tab/>
        <w:t>Plaintiff</w:t>
      </w:r>
    </w:p>
    <w:p w14:paraId="2699C301" w14:textId="77777777" w:rsidR="006E39C1" w:rsidRPr="00E6102F" w:rsidRDefault="006E39C1" w:rsidP="005C1165">
      <w:pPr>
        <w:tabs>
          <w:tab w:val="clear" w:pos="1440"/>
          <w:tab w:val="clear" w:pos="4320"/>
          <w:tab w:val="clear" w:pos="9072"/>
        </w:tabs>
        <w:spacing w:line="360" w:lineRule="auto"/>
        <w:jc w:val="center"/>
        <w:rPr>
          <w:rFonts w:eastAsia="PMingLiU"/>
          <w:bCs/>
          <w:szCs w:val="28"/>
          <w:lang w:val="en-GB"/>
        </w:rPr>
      </w:pPr>
      <w:r w:rsidRPr="00E6102F">
        <w:rPr>
          <w:rFonts w:eastAsia="PMingLiU"/>
          <w:bCs/>
          <w:szCs w:val="28"/>
          <w:lang w:val="en-GB"/>
        </w:rPr>
        <w:t>and</w:t>
      </w:r>
    </w:p>
    <w:p w14:paraId="73DAC66A" w14:textId="3B4A13A3" w:rsidR="005C1FEE" w:rsidRPr="00E6102F" w:rsidRDefault="006E39C1" w:rsidP="005C1165">
      <w:pPr>
        <w:tabs>
          <w:tab w:val="clear" w:pos="1440"/>
          <w:tab w:val="clear" w:pos="4320"/>
          <w:tab w:val="clear" w:pos="9072"/>
          <w:tab w:val="center" w:pos="4140"/>
          <w:tab w:val="right" w:pos="8280"/>
        </w:tabs>
        <w:spacing w:line="360" w:lineRule="auto"/>
        <w:rPr>
          <w:rFonts w:eastAsia="PMingLiU"/>
          <w:bCs/>
          <w:szCs w:val="28"/>
          <w:lang w:val="en-GB"/>
        </w:rPr>
      </w:pPr>
      <w:r w:rsidRPr="00E6102F">
        <w:rPr>
          <w:rFonts w:eastAsia="PMingLiU"/>
          <w:bCs/>
          <w:szCs w:val="28"/>
          <w:lang w:val="en-GB"/>
        </w:rPr>
        <w:tab/>
      </w:r>
      <w:r w:rsidR="00AA247D" w:rsidRPr="00E6102F">
        <w:rPr>
          <w:rFonts w:eastAsia="PMingLiU"/>
          <w:bCs/>
          <w:szCs w:val="28"/>
          <w:lang w:val="en-GB"/>
        </w:rPr>
        <w:t>YAT KWONG AUTO PARTS LIMITED</w:t>
      </w:r>
      <w:r w:rsidRPr="00E6102F">
        <w:rPr>
          <w:rFonts w:eastAsia="PMingLiU"/>
          <w:bCs/>
          <w:szCs w:val="28"/>
          <w:lang w:val="en-GB"/>
        </w:rPr>
        <w:tab/>
        <w:t>Defendant</w:t>
      </w:r>
    </w:p>
    <w:p w14:paraId="2AFAD488" w14:textId="77777777" w:rsidR="00AA247D" w:rsidRPr="00E6102F" w:rsidRDefault="00AA247D" w:rsidP="005C1165">
      <w:pPr>
        <w:tabs>
          <w:tab w:val="clear" w:pos="1440"/>
          <w:tab w:val="clear" w:pos="4320"/>
          <w:tab w:val="clear" w:pos="9072"/>
          <w:tab w:val="center" w:pos="4140"/>
          <w:tab w:val="right" w:pos="8280"/>
        </w:tabs>
        <w:spacing w:line="360" w:lineRule="auto"/>
        <w:rPr>
          <w:rFonts w:eastAsia="PMingLiU"/>
          <w:bCs/>
          <w:szCs w:val="28"/>
          <w:lang w:val="en-GB"/>
        </w:rPr>
      </w:pPr>
    </w:p>
    <w:p w14:paraId="73B84157" w14:textId="77777777" w:rsidR="00FB72FF" w:rsidRPr="00E6102F" w:rsidRDefault="00FB72FF" w:rsidP="005C1165">
      <w:pPr>
        <w:tabs>
          <w:tab w:val="clear" w:pos="1440"/>
          <w:tab w:val="clear" w:pos="4320"/>
          <w:tab w:val="clear" w:pos="9072"/>
          <w:tab w:val="left" w:pos="2100"/>
        </w:tabs>
        <w:spacing w:line="360" w:lineRule="auto"/>
        <w:jc w:val="center"/>
        <w:rPr>
          <w:rFonts w:eastAsia="PMingLiU"/>
          <w:caps/>
          <w:szCs w:val="28"/>
          <w:lang w:eastAsia="zh-TW"/>
        </w:rPr>
      </w:pPr>
      <w:r w:rsidRPr="00E6102F">
        <w:rPr>
          <w:rFonts w:eastAsia="PMingLiU"/>
          <w:caps/>
          <w:szCs w:val="28"/>
          <w:lang w:eastAsia="zh-TW"/>
        </w:rPr>
        <w:t>---------------------------</w:t>
      </w:r>
    </w:p>
    <w:p w14:paraId="7EAFA1EF" w14:textId="77777777" w:rsidR="006E39C1" w:rsidRPr="00E6102F" w:rsidRDefault="006E39C1" w:rsidP="005C1165">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rPr>
      </w:pPr>
    </w:p>
    <w:p w14:paraId="32E44D6E" w14:textId="77777777" w:rsidR="006E39C1" w:rsidRPr="00E6102F" w:rsidRDefault="005C1FEE" w:rsidP="005C1165">
      <w:pPr>
        <w:pBdr>
          <w:top w:val="nil"/>
          <w:left w:val="nil"/>
          <w:bottom w:val="nil"/>
          <w:right w:val="nil"/>
          <w:between w:val="nil"/>
          <w:bar w:val="nil"/>
        </w:pBdr>
        <w:tabs>
          <w:tab w:val="clear" w:pos="1440"/>
          <w:tab w:val="clear" w:pos="4320"/>
          <w:tab w:val="clear" w:pos="9072"/>
          <w:tab w:val="left" w:pos="1080"/>
        </w:tabs>
        <w:snapToGrid/>
        <w:spacing w:line="360" w:lineRule="auto"/>
        <w:jc w:val="both"/>
        <w:rPr>
          <w:rFonts w:eastAsia="PMingLiU"/>
          <w:color w:val="000000"/>
          <w:szCs w:val="28"/>
          <w:u w:color="000000"/>
          <w:bdr w:val="nil"/>
          <w:lang w:eastAsia="en-US"/>
        </w:rPr>
      </w:pPr>
      <w:r w:rsidRPr="00E6102F">
        <w:rPr>
          <w:rFonts w:eastAsia="PMingLiU"/>
          <w:color w:val="000000"/>
          <w:szCs w:val="28"/>
          <w:u w:color="000000"/>
          <w:bdr w:val="nil"/>
          <w:lang w:eastAsia="en-US"/>
        </w:rPr>
        <w:t xml:space="preserve">Before: Her Honour Judge Phoebe Man </w:t>
      </w:r>
      <w:r w:rsidR="006E39C1" w:rsidRPr="00E6102F">
        <w:rPr>
          <w:rFonts w:eastAsia="PMingLiU"/>
          <w:color w:val="000000"/>
          <w:szCs w:val="28"/>
          <w:u w:color="000000"/>
          <w:bdr w:val="nil"/>
          <w:lang w:eastAsia="en-US"/>
        </w:rPr>
        <w:t>in Court</w:t>
      </w:r>
    </w:p>
    <w:p w14:paraId="7B7B3552" w14:textId="36EB0332" w:rsidR="006E39C1" w:rsidRPr="00E6102F" w:rsidRDefault="00B51E76" w:rsidP="005C1165">
      <w:pPr>
        <w:pBdr>
          <w:top w:val="nil"/>
          <w:left w:val="nil"/>
          <w:bottom w:val="nil"/>
          <w:right w:val="nil"/>
          <w:between w:val="nil"/>
          <w:bar w:val="nil"/>
        </w:pBdr>
        <w:tabs>
          <w:tab w:val="clear" w:pos="9072"/>
          <w:tab w:val="right" w:pos="8280"/>
        </w:tabs>
        <w:snapToGrid/>
        <w:spacing w:line="360" w:lineRule="auto"/>
        <w:jc w:val="both"/>
        <w:rPr>
          <w:rFonts w:eastAsia="PMingLiU"/>
          <w:color w:val="000000"/>
          <w:szCs w:val="28"/>
          <w:u w:color="000000"/>
          <w:bdr w:val="nil"/>
          <w:lang w:eastAsia="en-US"/>
        </w:rPr>
      </w:pPr>
      <w:r w:rsidRPr="00E6102F">
        <w:rPr>
          <w:rFonts w:eastAsia="PMingLiU"/>
          <w:color w:val="000000"/>
          <w:szCs w:val="28"/>
          <w:u w:color="000000"/>
          <w:bdr w:val="nil"/>
          <w:lang w:eastAsia="en-US"/>
        </w:rPr>
        <w:t xml:space="preserve">Date of Hearing: </w:t>
      </w:r>
      <w:r w:rsidR="00C773B5">
        <w:rPr>
          <w:rFonts w:eastAsia="PMingLiU"/>
          <w:color w:val="000000"/>
          <w:szCs w:val="28"/>
          <w:u w:color="000000"/>
          <w:bdr w:val="nil"/>
          <w:lang w:eastAsia="en-US"/>
        </w:rPr>
        <w:t>21-22 January 2020</w:t>
      </w:r>
    </w:p>
    <w:p w14:paraId="070F42D4" w14:textId="1D082812" w:rsidR="005B4ADF" w:rsidRDefault="005B4ADF" w:rsidP="005C1165">
      <w:pPr>
        <w:pBdr>
          <w:top w:val="nil"/>
          <w:left w:val="nil"/>
          <w:bottom w:val="nil"/>
          <w:right w:val="nil"/>
          <w:between w:val="nil"/>
          <w:bar w:val="nil"/>
        </w:pBdr>
        <w:tabs>
          <w:tab w:val="clear" w:pos="9072"/>
          <w:tab w:val="right" w:pos="8280"/>
        </w:tabs>
        <w:snapToGrid/>
        <w:spacing w:line="360" w:lineRule="auto"/>
        <w:jc w:val="both"/>
        <w:rPr>
          <w:rFonts w:eastAsia="PMingLiU"/>
          <w:color w:val="000000"/>
          <w:szCs w:val="28"/>
          <w:u w:color="000000"/>
          <w:bdr w:val="nil"/>
          <w:lang w:eastAsia="en-US"/>
        </w:rPr>
      </w:pPr>
      <w:r w:rsidRPr="00E6102F">
        <w:rPr>
          <w:rFonts w:eastAsia="PMingLiU"/>
          <w:color w:val="000000"/>
          <w:szCs w:val="28"/>
          <w:u w:color="000000"/>
          <w:bdr w:val="nil"/>
          <w:lang w:eastAsia="en-US"/>
        </w:rPr>
        <w:t xml:space="preserve">Date of </w:t>
      </w:r>
      <w:r w:rsidR="0090327F">
        <w:rPr>
          <w:rFonts w:eastAsia="PMingLiU"/>
          <w:color w:val="000000"/>
          <w:szCs w:val="28"/>
          <w:u w:color="000000"/>
          <w:bdr w:val="nil"/>
          <w:lang w:eastAsia="en-US"/>
        </w:rPr>
        <w:t>Plaintiff’s closing</w:t>
      </w:r>
      <w:r w:rsidRPr="00E6102F">
        <w:rPr>
          <w:rFonts w:eastAsia="PMingLiU"/>
          <w:color w:val="000000"/>
          <w:szCs w:val="28"/>
          <w:u w:color="000000"/>
          <w:bdr w:val="nil"/>
          <w:lang w:eastAsia="en-US"/>
        </w:rPr>
        <w:t xml:space="preserve"> submissions: </w:t>
      </w:r>
      <w:r w:rsidR="0090327F">
        <w:rPr>
          <w:rFonts w:eastAsia="PMingLiU"/>
          <w:color w:val="000000"/>
          <w:szCs w:val="28"/>
          <w:u w:color="000000"/>
          <w:bdr w:val="nil"/>
          <w:lang w:eastAsia="en-US"/>
        </w:rPr>
        <w:t>3 March 2020</w:t>
      </w:r>
    </w:p>
    <w:p w14:paraId="4FED1339" w14:textId="3E89C254" w:rsidR="0090327F" w:rsidRDefault="0090327F" w:rsidP="005C1165">
      <w:pPr>
        <w:pBdr>
          <w:top w:val="nil"/>
          <w:left w:val="nil"/>
          <w:bottom w:val="nil"/>
          <w:right w:val="nil"/>
          <w:between w:val="nil"/>
          <w:bar w:val="nil"/>
        </w:pBdr>
        <w:tabs>
          <w:tab w:val="clear" w:pos="9072"/>
          <w:tab w:val="right" w:pos="8280"/>
        </w:tabs>
        <w:snapToGrid/>
        <w:spacing w:line="360" w:lineRule="auto"/>
        <w:jc w:val="both"/>
        <w:rPr>
          <w:rFonts w:eastAsia="PMingLiU"/>
          <w:color w:val="000000"/>
          <w:szCs w:val="28"/>
          <w:u w:color="000000"/>
          <w:bdr w:val="nil"/>
          <w:lang w:eastAsia="en-US"/>
        </w:rPr>
      </w:pPr>
      <w:r>
        <w:rPr>
          <w:rFonts w:eastAsia="PMingLiU"/>
          <w:color w:val="000000"/>
          <w:szCs w:val="28"/>
          <w:u w:color="000000"/>
          <w:bdr w:val="nil"/>
          <w:lang w:eastAsia="en-US"/>
        </w:rPr>
        <w:t>Date of Plaintiff’s supplemental closing submissions: 3 March 2020</w:t>
      </w:r>
    </w:p>
    <w:p w14:paraId="5E2A27DF" w14:textId="77777777" w:rsidR="0090327F" w:rsidRDefault="0090327F" w:rsidP="0090327F">
      <w:pPr>
        <w:pBdr>
          <w:top w:val="nil"/>
          <w:left w:val="nil"/>
          <w:bottom w:val="nil"/>
          <w:right w:val="nil"/>
          <w:between w:val="nil"/>
          <w:bar w:val="nil"/>
        </w:pBdr>
        <w:tabs>
          <w:tab w:val="clear" w:pos="9072"/>
          <w:tab w:val="right" w:pos="8280"/>
        </w:tabs>
        <w:snapToGrid/>
        <w:spacing w:line="360" w:lineRule="auto"/>
        <w:jc w:val="both"/>
        <w:rPr>
          <w:rFonts w:eastAsia="PMingLiU"/>
          <w:color w:val="000000"/>
          <w:szCs w:val="28"/>
          <w:u w:color="000000"/>
          <w:bdr w:val="nil"/>
          <w:lang w:eastAsia="en-US"/>
        </w:rPr>
      </w:pPr>
      <w:r>
        <w:rPr>
          <w:rFonts w:eastAsia="PMingLiU"/>
          <w:color w:val="000000"/>
          <w:szCs w:val="28"/>
          <w:u w:color="000000"/>
          <w:bdr w:val="nil"/>
          <w:lang w:eastAsia="en-US"/>
        </w:rPr>
        <w:t>Date of Plaintiff’s 2</w:t>
      </w:r>
      <w:r w:rsidRPr="0090327F">
        <w:rPr>
          <w:rFonts w:eastAsia="PMingLiU"/>
          <w:color w:val="000000"/>
          <w:szCs w:val="28"/>
          <w:u w:color="000000"/>
          <w:bdr w:val="nil"/>
          <w:vertAlign w:val="superscript"/>
          <w:lang w:eastAsia="en-US"/>
        </w:rPr>
        <w:t>nd</w:t>
      </w:r>
      <w:r>
        <w:rPr>
          <w:rFonts w:eastAsia="PMingLiU"/>
          <w:color w:val="000000"/>
          <w:szCs w:val="28"/>
          <w:u w:color="000000"/>
          <w:bdr w:val="nil"/>
          <w:lang w:eastAsia="en-US"/>
        </w:rPr>
        <w:t xml:space="preserve"> supplemental closing submissions: 5 March 2020</w:t>
      </w:r>
    </w:p>
    <w:p w14:paraId="588DDC60" w14:textId="6B9EA112" w:rsidR="0090327F" w:rsidRDefault="0090327F" w:rsidP="005C1165">
      <w:pPr>
        <w:pBdr>
          <w:top w:val="nil"/>
          <w:left w:val="nil"/>
          <w:bottom w:val="nil"/>
          <w:right w:val="nil"/>
          <w:between w:val="nil"/>
          <w:bar w:val="nil"/>
        </w:pBdr>
        <w:tabs>
          <w:tab w:val="clear" w:pos="9072"/>
          <w:tab w:val="right" w:pos="8280"/>
        </w:tabs>
        <w:snapToGrid/>
        <w:spacing w:line="360" w:lineRule="auto"/>
        <w:jc w:val="both"/>
        <w:rPr>
          <w:rFonts w:eastAsia="PMingLiU"/>
          <w:color w:val="000000"/>
          <w:szCs w:val="28"/>
          <w:u w:color="000000"/>
          <w:bdr w:val="nil"/>
          <w:lang w:eastAsia="en-US"/>
        </w:rPr>
      </w:pPr>
      <w:r>
        <w:rPr>
          <w:rFonts w:eastAsia="PMingLiU"/>
          <w:color w:val="000000"/>
          <w:szCs w:val="28"/>
          <w:u w:color="000000"/>
          <w:bdr w:val="nil"/>
          <w:lang w:eastAsia="en-US"/>
        </w:rPr>
        <w:t>Date of Defendant’s closing submissions: 4 March 2020</w:t>
      </w:r>
    </w:p>
    <w:p w14:paraId="73B062A0" w14:textId="00A780F8" w:rsidR="0090327F" w:rsidRDefault="0090327F" w:rsidP="0090327F">
      <w:pPr>
        <w:pBdr>
          <w:top w:val="nil"/>
          <w:left w:val="nil"/>
          <w:bottom w:val="nil"/>
          <w:right w:val="nil"/>
          <w:between w:val="nil"/>
          <w:bar w:val="nil"/>
        </w:pBdr>
        <w:tabs>
          <w:tab w:val="clear" w:pos="9072"/>
          <w:tab w:val="right" w:pos="8280"/>
        </w:tabs>
        <w:snapToGrid/>
        <w:spacing w:line="360" w:lineRule="auto"/>
        <w:jc w:val="both"/>
        <w:rPr>
          <w:rFonts w:eastAsia="PMingLiU"/>
          <w:color w:val="000000"/>
          <w:szCs w:val="28"/>
          <w:u w:color="000000"/>
          <w:bdr w:val="nil"/>
          <w:lang w:eastAsia="en-US"/>
        </w:rPr>
      </w:pPr>
      <w:r>
        <w:rPr>
          <w:rFonts w:eastAsia="PMingLiU"/>
          <w:color w:val="000000"/>
          <w:szCs w:val="28"/>
          <w:u w:color="000000"/>
          <w:bdr w:val="nil"/>
          <w:lang w:eastAsia="en-US"/>
        </w:rPr>
        <w:t>Date of Defendant’s supplemental reply closing submissions: 4 March 2020</w:t>
      </w:r>
    </w:p>
    <w:p w14:paraId="350B5D45" w14:textId="7303CFA0" w:rsidR="0090327F" w:rsidRPr="00E6102F" w:rsidRDefault="0090327F" w:rsidP="0090327F">
      <w:pPr>
        <w:pBdr>
          <w:top w:val="nil"/>
          <w:left w:val="nil"/>
          <w:bottom w:val="nil"/>
          <w:right w:val="nil"/>
          <w:between w:val="nil"/>
          <w:bar w:val="nil"/>
        </w:pBdr>
        <w:tabs>
          <w:tab w:val="clear" w:pos="9072"/>
          <w:tab w:val="right" w:pos="8280"/>
        </w:tabs>
        <w:snapToGrid/>
        <w:spacing w:line="360" w:lineRule="auto"/>
        <w:jc w:val="both"/>
        <w:rPr>
          <w:rFonts w:eastAsia="PMingLiU"/>
          <w:color w:val="000000"/>
          <w:szCs w:val="28"/>
          <w:u w:color="000000"/>
          <w:bdr w:val="nil"/>
          <w:lang w:eastAsia="en-US"/>
        </w:rPr>
      </w:pPr>
      <w:r>
        <w:rPr>
          <w:rFonts w:eastAsia="PMingLiU"/>
          <w:color w:val="000000"/>
          <w:szCs w:val="28"/>
          <w:u w:color="000000"/>
          <w:bdr w:val="nil"/>
          <w:lang w:eastAsia="en-US"/>
        </w:rPr>
        <w:t>Date of Defendant’s last supplemental reply closing submissions: 6 March 2020</w:t>
      </w:r>
    </w:p>
    <w:p w14:paraId="40B98C1E" w14:textId="04D42405" w:rsidR="006E39C1" w:rsidRPr="00E6102F" w:rsidRDefault="006E39C1" w:rsidP="005C1165">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r w:rsidRPr="00E6102F">
        <w:rPr>
          <w:rFonts w:eastAsia="PMingLiU"/>
          <w:color w:val="000000"/>
          <w:szCs w:val="28"/>
          <w:u w:color="000000"/>
          <w:bdr w:val="nil"/>
          <w:lang w:eastAsia="en-US"/>
        </w:rPr>
        <w:t>Date of Judgment</w:t>
      </w:r>
      <w:r w:rsidR="00C773B5">
        <w:rPr>
          <w:rFonts w:eastAsia="PMingLiU"/>
          <w:color w:val="000000"/>
          <w:szCs w:val="28"/>
          <w:u w:color="000000"/>
          <w:bdr w:val="nil"/>
          <w:lang w:eastAsia="en-US"/>
        </w:rPr>
        <w:t>: 9 April 2020</w:t>
      </w:r>
    </w:p>
    <w:p w14:paraId="29412228" w14:textId="371C783F" w:rsidR="006E39C1" w:rsidRDefault="006E39C1" w:rsidP="005C1165">
      <w:pPr>
        <w:tabs>
          <w:tab w:val="clear" w:pos="1440"/>
          <w:tab w:val="clear" w:pos="4320"/>
          <w:tab w:val="clear" w:pos="9072"/>
          <w:tab w:val="left" w:pos="2160"/>
        </w:tabs>
        <w:snapToGrid/>
        <w:spacing w:line="360" w:lineRule="auto"/>
        <w:ind w:left="2160" w:hanging="2160"/>
        <w:jc w:val="both"/>
        <w:rPr>
          <w:rFonts w:eastAsia="PMingLiU"/>
          <w:bCs/>
          <w:szCs w:val="28"/>
        </w:rPr>
      </w:pPr>
    </w:p>
    <w:p w14:paraId="5A3DD76A" w14:textId="77777777" w:rsidR="00E464BA" w:rsidRPr="00E6102F" w:rsidRDefault="00E464BA" w:rsidP="005C1165">
      <w:pPr>
        <w:tabs>
          <w:tab w:val="clear" w:pos="1440"/>
          <w:tab w:val="clear" w:pos="4320"/>
          <w:tab w:val="clear" w:pos="9072"/>
          <w:tab w:val="left" w:pos="2160"/>
        </w:tabs>
        <w:snapToGrid/>
        <w:spacing w:line="360" w:lineRule="auto"/>
        <w:ind w:left="2160" w:hanging="2160"/>
        <w:jc w:val="both"/>
        <w:rPr>
          <w:rFonts w:eastAsia="PMingLiU"/>
          <w:bCs/>
          <w:szCs w:val="28"/>
        </w:rPr>
      </w:pPr>
    </w:p>
    <w:p w14:paraId="42C82868" w14:textId="77777777" w:rsidR="006E39C1" w:rsidRPr="00E6102F" w:rsidRDefault="006E39C1" w:rsidP="005C1165">
      <w:pPr>
        <w:tabs>
          <w:tab w:val="clear" w:pos="1440"/>
          <w:tab w:val="clear" w:pos="4320"/>
          <w:tab w:val="clear" w:pos="9072"/>
        </w:tabs>
        <w:snapToGrid/>
        <w:spacing w:line="360" w:lineRule="auto"/>
        <w:jc w:val="center"/>
        <w:rPr>
          <w:rFonts w:eastAsia="PMingLiU"/>
          <w:bCs/>
          <w:szCs w:val="28"/>
          <w:lang w:val="en-GB"/>
        </w:rPr>
      </w:pPr>
      <w:r w:rsidRPr="00E6102F">
        <w:rPr>
          <w:rFonts w:eastAsia="PMingLiU"/>
          <w:bCs/>
          <w:szCs w:val="28"/>
          <w:lang w:val="en-GB"/>
        </w:rPr>
        <w:lastRenderedPageBreak/>
        <w:t>--------------------------</w:t>
      </w:r>
    </w:p>
    <w:p w14:paraId="13C2E963" w14:textId="77777777" w:rsidR="006E39C1" w:rsidRPr="00E6102F" w:rsidRDefault="006E39C1" w:rsidP="005C1165">
      <w:pPr>
        <w:tabs>
          <w:tab w:val="clear" w:pos="1440"/>
          <w:tab w:val="clear" w:pos="4320"/>
          <w:tab w:val="clear" w:pos="9072"/>
        </w:tabs>
        <w:snapToGrid/>
        <w:spacing w:line="360" w:lineRule="auto"/>
        <w:jc w:val="center"/>
        <w:rPr>
          <w:rFonts w:eastAsia="PMingLiU"/>
          <w:bCs/>
          <w:szCs w:val="28"/>
          <w:lang w:val="en-GB"/>
        </w:rPr>
      </w:pPr>
      <w:r w:rsidRPr="00E6102F">
        <w:rPr>
          <w:rFonts w:eastAsia="PMingLiU"/>
          <w:bCs/>
          <w:szCs w:val="28"/>
          <w:lang w:val="en-GB"/>
        </w:rPr>
        <w:t>JUDGMENT</w:t>
      </w:r>
    </w:p>
    <w:p w14:paraId="37803902" w14:textId="77777777" w:rsidR="006E39C1" w:rsidRPr="00E6102F" w:rsidRDefault="006E39C1" w:rsidP="005C1165">
      <w:pPr>
        <w:tabs>
          <w:tab w:val="clear" w:pos="1440"/>
          <w:tab w:val="clear" w:pos="4320"/>
          <w:tab w:val="clear" w:pos="9072"/>
        </w:tabs>
        <w:snapToGrid/>
        <w:spacing w:line="360" w:lineRule="auto"/>
        <w:jc w:val="center"/>
        <w:rPr>
          <w:rFonts w:eastAsia="PMingLiU"/>
          <w:bCs/>
          <w:szCs w:val="28"/>
          <w:lang w:val="en-GB"/>
        </w:rPr>
      </w:pPr>
      <w:r w:rsidRPr="00E6102F">
        <w:rPr>
          <w:rFonts w:eastAsia="PMingLiU"/>
          <w:bCs/>
          <w:szCs w:val="28"/>
          <w:lang w:val="en-GB"/>
        </w:rPr>
        <w:t>--------------------------</w:t>
      </w:r>
    </w:p>
    <w:p w14:paraId="4D17C47D" w14:textId="77777777" w:rsidR="006E39C1" w:rsidRPr="00E6102F" w:rsidRDefault="006E39C1" w:rsidP="005C1165">
      <w:pPr>
        <w:tabs>
          <w:tab w:val="clear" w:pos="1440"/>
          <w:tab w:val="clear" w:pos="4320"/>
          <w:tab w:val="clear" w:pos="9072"/>
        </w:tabs>
        <w:snapToGrid/>
        <w:spacing w:line="360" w:lineRule="auto"/>
        <w:ind w:left="90" w:hanging="90"/>
        <w:jc w:val="both"/>
        <w:rPr>
          <w:rFonts w:eastAsia="PMingLiU"/>
          <w:b/>
          <w:szCs w:val="28"/>
        </w:rPr>
      </w:pPr>
    </w:p>
    <w:p w14:paraId="73ED426F" w14:textId="77777777" w:rsidR="00322CB9" w:rsidRPr="00E6102F" w:rsidRDefault="00322CB9" w:rsidP="005C1165">
      <w:pPr>
        <w:tabs>
          <w:tab w:val="clear" w:pos="4320"/>
          <w:tab w:val="clear" w:pos="9072"/>
        </w:tabs>
        <w:spacing w:line="360" w:lineRule="auto"/>
        <w:jc w:val="both"/>
        <w:rPr>
          <w:rFonts w:eastAsia="PMingLiU"/>
          <w:bCs/>
          <w:i/>
          <w:iCs/>
          <w:szCs w:val="28"/>
        </w:rPr>
      </w:pPr>
      <w:r w:rsidRPr="00E6102F">
        <w:rPr>
          <w:rFonts w:eastAsia="PMingLiU"/>
          <w:bCs/>
          <w:i/>
          <w:iCs/>
          <w:szCs w:val="28"/>
        </w:rPr>
        <w:t>BACKGROUND</w:t>
      </w:r>
    </w:p>
    <w:p w14:paraId="701AA2BE" w14:textId="77777777" w:rsidR="00322CB9" w:rsidRPr="00E6102F" w:rsidRDefault="00322CB9" w:rsidP="005C1165">
      <w:pPr>
        <w:tabs>
          <w:tab w:val="clear" w:pos="4320"/>
          <w:tab w:val="clear" w:pos="9072"/>
        </w:tabs>
        <w:spacing w:line="360" w:lineRule="auto"/>
        <w:jc w:val="both"/>
        <w:rPr>
          <w:rFonts w:eastAsia="PMingLiU"/>
          <w:bCs/>
          <w:i/>
          <w:iCs/>
          <w:szCs w:val="28"/>
        </w:rPr>
      </w:pPr>
    </w:p>
    <w:p w14:paraId="48E24E21" w14:textId="537DAE23" w:rsidR="00322CB9" w:rsidRPr="00E6102F" w:rsidRDefault="00322CB9"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lang w:eastAsia="zh-TW"/>
        </w:rPr>
        <w:t xml:space="preserve">The plaintiff works as a car repair technician in a garage as an employee of Kwai Keung Motors (“Kwai Keung”).  Kwai Keung is located in DD 129, Lot 3255, Ha Tsuen, </w:t>
      </w:r>
      <w:r w:rsidR="00B47038" w:rsidRPr="00E6102F">
        <w:rPr>
          <w:rFonts w:eastAsia="PMingLiU"/>
          <w:szCs w:val="28"/>
          <w:lang w:eastAsia="zh-TW"/>
        </w:rPr>
        <w:t>Yuen</w:t>
      </w:r>
      <w:r w:rsidRPr="00E6102F">
        <w:rPr>
          <w:rFonts w:eastAsia="PMingLiU"/>
          <w:szCs w:val="28"/>
          <w:lang w:eastAsia="zh-TW"/>
        </w:rPr>
        <w:t xml:space="preserve"> Long, New Territories.  The defendant is a limited company and operates Yat Kwong Garage (“Yat Kwong”).  Yat Kwong is located on various lots in DD 129, Ha Tsuen, Yeun Long, New Territories.  Some boundaries of Yat Kwong and Kwai Keung are adjacent to each other.</w:t>
      </w:r>
    </w:p>
    <w:p w14:paraId="2CDC329D" w14:textId="77777777" w:rsidR="00322CB9" w:rsidRPr="00E6102F" w:rsidRDefault="00322CB9" w:rsidP="005C1165">
      <w:pPr>
        <w:tabs>
          <w:tab w:val="clear" w:pos="4320"/>
          <w:tab w:val="clear" w:pos="9072"/>
        </w:tabs>
        <w:snapToGrid/>
        <w:spacing w:line="360" w:lineRule="auto"/>
        <w:jc w:val="both"/>
        <w:rPr>
          <w:rFonts w:eastAsia="PMingLiU"/>
          <w:szCs w:val="28"/>
        </w:rPr>
      </w:pPr>
    </w:p>
    <w:p w14:paraId="168E76B9" w14:textId="2B329634" w:rsidR="00322CB9" w:rsidRPr="00E6102F" w:rsidRDefault="00322CB9"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 xml:space="preserve">Yat Kwong had placed a 20-feet container (the “Container”) on a metal rack which was about 15 feet </w:t>
      </w:r>
      <w:r w:rsidR="005B4ADF" w:rsidRPr="00E6102F">
        <w:rPr>
          <w:rFonts w:eastAsia="PMingLiU"/>
          <w:szCs w:val="28"/>
        </w:rPr>
        <w:t>above the ground</w:t>
      </w:r>
      <w:r w:rsidRPr="00E6102F">
        <w:rPr>
          <w:rFonts w:eastAsia="PMingLiU"/>
          <w:szCs w:val="28"/>
        </w:rPr>
        <w:t xml:space="preserve"> inside </w:t>
      </w:r>
      <w:r w:rsidR="005B4ADF" w:rsidRPr="00E6102F">
        <w:rPr>
          <w:rFonts w:eastAsia="PMingLiU"/>
          <w:szCs w:val="28"/>
        </w:rPr>
        <w:t xml:space="preserve">the premises of </w:t>
      </w:r>
      <w:r w:rsidRPr="00E6102F">
        <w:rPr>
          <w:rFonts w:eastAsia="PMingLiU"/>
          <w:szCs w:val="28"/>
        </w:rPr>
        <w:t>Yat Kwong.</w:t>
      </w:r>
      <w:r w:rsidR="005B4ADF" w:rsidRPr="00E6102F">
        <w:rPr>
          <w:rFonts w:eastAsia="PMingLiU"/>
          <w:szCs w:val="28"/>
        </w:rPr>
        <w:t xml:space="preserve">  There is no dispute that there were ceiling parts put on top of the Container. </w:t>
      </w:r>
      <w:r w:rsidR="00BE15C7">
        <w:rPr>
          <w:rFonts w:eastAsia="PMingLiU"/>
          <w:szCs w:val="28"/>
        </w:rPr>
        <w:t xml:space="preserve"> </w:t>
      </w:r>
      <w:r w:rsidR="00636341" w:rsidRPr="00E6102F">
        <w:rPr>
          <w:rFonts w:eastAsia="PMingLiU"/>
          <w:szCs w:val="28"/>
        </w:rPr>
        <w:t xml:space="preserve">These ceiling parts are rectangular in shape and measured about </w:t>
      </w:r>
      <w:r w:rsidR="00ED1495" w:rsidRPr="00E6102F">
        <w:rPr>
          <w:rFonts w:eastAsia="PMingLiU"/>
          <w:szCs w:val="28"/>
        </w:rPr>
        <w:t>40 feet x 4 feet, weighing about 200 pounds</w:t>
      </w:r>
      <w:r w:rsidR="00636341" w:rsidRPr="00E6102F">
        <w:rPr>
          <w:rFonts w:eastAsia="PMingLiU"/>
          <w:szCs w:val="28"/>
        </w:rPr>
        <w:t>.  There is photo evidence showing that these ceiling parts were bundled together in a stack and were placed on top of the Container.</w:t>
      </w:r>
    </w:p>
    <w:p w14:paraId="726D47D5" w14:textId="77777777" w:rsidR="00322CB9" w:rsidRPr="00E6102F" w:rsidRDefault="00322CB9" w:rsidP="005C1165">
      <w:pPr>
        <w:tabs>
          <w:tab w:val="clear" w:pos="4320"/>
          <w:tab w:val="clear" w:pos="9072"/>
        </w:tabs>
        <w:snapToGrid/>
        <w:spacing w:line="360" w:lineRule="auto"/>
        <w:jc w:val="both"/>
        <w:rPr>
          <w:rFonts w:eastAsia="PMingLiU"/>
          <w:szCs w:val="28"/>
        </w:rPr>
      </w:pPr>
    </w:p>
    <w:p w14:paraId="6569B229" w14:textId="31B3B3C2" w:rsidR="00322CB9" w:rsidRPr="00E6102F" w:rsidRDefault="00322CB9"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It is the plaintiff’s case that:</w:t>
      </w:r>
      <w:r w:rsidR="00BE15C7">
        <w:rPr>
          <w:rFonts w:eastAsia="PMingLiU"/>
          <w:szCs w:val="28"/>
        </w:rPr>
        <w:t>-</w:t>
      </w:r>
    </w:p>
    <w:p w14:paraId="22E4AB6F" w14:textId="77777777" w:rsidR="00322CB9" w:rsidRPr="00E6102F" w:rsidRDefault="00322CB9" w:rsidP="005C1165">
      <w:pPr>
        <w:pStyle w:val="ListParagraph"/>
        <w:spacing w:line="360" w:lineRule="auto"/>
        <w:rPr>
          <w:rFonts w:eastAsia="PMingLiU"/>
          <w:szCs w:val="28"/>
        </w:rPr>
      </w:pPr>
    </w:p>
    <w:p w14:paraId="39918150" w14:textId="7451574B" w:rsidR="00322CB9" w:rsidRPr="00E6102F" w:rsidRDefault="00322CB9" w:rsidP="005C1165">
      <w:pPr>
        <w:pStyle w:val="ListParagraph"/>
        <w:numPr>
          <w:ilvl w:val="0"/>
          <w:numId w:val="2"/>
        </w:numPr>
        <w:tabs>
          <w:tab w:val="clear" w:pos="1440"/>
          <w:tab w:val="clear" w:pos="4320"/>
          <w:tab w:val="clear" w:pos="9072"/>
          <w:tab w:val="left" w:pos="2160"/>
        </w:tabs>
        <w:snapToGrid/>
        <w:spacing w:line="360" w:lineRule="auto"/>
        <w:ind w:left="2160" w:hanging="720"/>
        <w:jc w:val="both"/>
        <w:rPr>
          <w:rFonts w:eastAsia="PMingLiU"/>
          <w:szCs w:val="28"/>
        </w:rPr>
      </w:pPr>
      <w:r w:rsidRPr="00E6102F">
        <w:rPr>
          <w:rFonts w:eastAsia="PMingLiU"/>
          <w:szCs w:val="28"/>
        </w:rPr>
        <w:t>At about 11:30 am on 26 June 2013, whilst the plaintiff was carrying out some repair works to a medium goods vehicle inside Kwai Keung, a suspended ceiling part suddenly fell off from the top of the Container.</w:t>
      </w:r>
    </w:p>
    <w:p w14:paraId="1E1AB88D" w14:textId="77777777" w:rsidR="00322CB9" w:rsidRPr="00E6102F" w:rsidRDefault="00322CB9" w:rsidP="005C1165">
      <w:pPr>
        <w:pStyle w:val="ListParagraph"/>
        <w:tabs>
          <w:tab w:val="clear" w:pos="4320"/>
          <w:tab w:val="clear" w:pos="9072"/>
        </w:tabs>
        <w:snapToGrid/>
        <w:spacing w:line="360" w:lineRule="auto"/>
        <w:ind w:left="1820"/>
        <w:jc w:val="both"/>
        <w:rPr>
          <w:rFonts w:eastAsia="PMingLiU"/>
          <w:szCs w:val="28"/>
        </w:rPr>
      </w:pPr>
    </w:p>
    <w:p w14:paraId="0226AE93" w14:textId="25B067DF" w:rsidR="00322CB9" w:rsidRPr="00E6102F" w:rsidRDefault="00322CB9" w:rsidP="005C1165">
      <w:pPr>
        <w:pStyle w:val="ListParagraph"/>
        <w:numPr>
          <w:ilvl w:val="0"/>
          <w:numId w:val="2"/>
        </w:numPr>
        <w:tabs>
          <w:tab w:val="clear" w:pos="1440"/>
          <w:tab w:val="clear" w:pos="4320"/>
          <w:tab w:val="clear" w:pos="9072"/>
          <w:tab w:val="left" w:pos="2160"/>
        </w:tabs>
        <w:snapToGrid/>
        <w:spacing w:line="360" w:lineRule="auto"/>
        <w:ind w:left="2160" w:hanging="720"/>
        <w:jc w:val="both"/>
        <w:rPr>
          <w:rFonts w:eastAsia="PMingLiU"/>
          <w:szCs w:val="28"/>
        </w:rPr>
      </w:pPr>
      <w:r w:rsidRPr="00E6102F">
        <w:rPr>
          <w:rFonts w:eastAsia="PMingLiU"/>
          <w:szCs w:val="28"/>
        </w:rPr>
        <w:t>The plaintiff heard a loud noise and tried to run away towards the opposite direction of where the noise came from.</w:t>
      </w:r>
    </w:p>
    <w:p w14:paraId="7B8DAB6D" w14:textId="77777777" w:rsidR="005B4ADF" w:rsidRPr="00E6102F" w:rsidRDefault="005B4ADF" w:rsidP="005C1165">
      <w:pPr>
        <w:tabs>
          <w:tab w:val="clear" w:pos="4320"/>
          <w:tab w:val="clear" w:pos="9072"/>
        </w:tabs>
        <w:snapToGrid/>
        <w:spacing w:line="360" w:lineRule="auto"/>
        <w:jc w:val="both"/>
        <w:rPr>
          <w:rFonts w:eastAsia="PMingLiU"/>
          <w:szCs w:val="28"/>
        </w:rPr>
      </w:pPr>
    </w:p>
    <w:p w14:paraId="2103FD78" w14:textId="77777777" w:rsidR="00322CB9" w:rsidRPr="00E6102F" w:rsidRDefault="00322CB9" w:rsidP="005C1165">
      <w:pPr>
        <w:pStyle w:val="ListParagraph"/>
        <w:numPr>
          <w:ilvl w:val="0"/>
          <w:numId w:val="2"/>
        </w:numPr>
        <w:tabs>
          <w:tab w:val="clear" w:pos="1440"/>
          <w:tab w:val="clear" w:pos="4320"/>
          <w:tab w:val="clear" w:pos="9072"/>
          <w:tab w:val="left" w:pos="2160"/>
        </w:tabs>
        <w:snapToGrid/>
        <w:spacing w:line="360" w:lineRule="auto"/>
        <w:ind w:left="2160" w:hanging="720"/>
        <w:jc w:val="both"/>
        <w:rPr>
          <w:rFonts w:eastAsia="PMingLiU"/>
          <w:szCs w:val="28"/>
        </w:rPr>
      </w:pPr>
      <w:r w:rsidRPr="00E6102F">
        <w:rPr>
          <w:rFonts w:eastAsia="PMingLiU"/>
          <w:szCs w:val="28"/>
        </w:rPr>
        <w:t>He slipped and sustained injuries whilst he was running (the “Accident”).</w:t>
      </w:r>
    </w:p>
    <w:p w14:paraId="311FA3B0" w14:textId="77777777" w:rsidR="00322CB9" w:rsidRPr="00E6102F" w:rsidRDefault="00322CB9" w:rsidP="005C1165">
      <w:pPr>
        <w:pStyle w:val="ListParagraph"/>
        <w:spacing w:line="360" w:lineRule="auto"/>
        <w:rPr>
          <w:rFonts w:eastAsia="PMingLiU"/>
          <w:szCs w:val="28"/>
        </w:rPr>
      </w:pPr>
    </w:p>
    <w:p w14:paraId="25D75F2C" w14:textId="77777777" w:rsidR="00322CB9" w:rsidRPr="00E6102F" w:rsidRDefault="00322CB9" w:rsidP="005C1165">
      <w:pPr>
        <w:pStyle w:val="ListParagraph"/>
        <w:numPr>
          <w:ilvl w:val="0"/>
          <w:numId w:val="2"/>
        </w:numPr>
        <w:tabs>
          <w:tab w:val="clear" w:pos="1440"/>
          <w:tab w:val="clear" w:pos="4320"/>
          <w:tab w:val="clear" w:pos="9072"/>
          <w:tab w:val="left" w:pos="2160"/>
        </w:tabs>
        <w:snapToGrid/>
        <w:spacing w:line="360" w:lineRule="auto"/>
        <w:ind w:left="2160" w:hanging="720"/>
        <w:jc w:val="both"/>
        <w:rPr>
          <w:rFonts w:eastAsia="PMingLiU"/>
          <w:szCs w:val="28"/>
        </w:rPr>
      </w:pPr>
      <w:r w:rsidRPr="00E6102F">
        <w:rPr>
          <w:rFonts w:eastAsia="PMingLiU"/>
          <w:szCs w:val="28"/>
        </w:rPr>
        <w:t>The plaintiff says the Accident was wholly caused by the negligence of the defendant in:</w:t>
      </w:r>
    </w:p>
    <w:p w14:paraId="526AD25B" w14:textId="77777777" w:rsidR="00322CB9" w:rsidRPr="00E6102F" w:rsidRDefault="00322CB9" w:rsidP="005C1165">
      <w:pPr>
        <w:pStyle w:val="ListParagraph"/>
        <w:spacing w:line="360" w:lineRule="auto"/>
        <w:rPr>
          <w:rFonts w:eastAsia="PMingLiU"/>
          <w:szCs w:val="28"/>
        </w:rPr>
      </w:pPr>
    </w:p>
    <w:p w14:paraId="6714CFD0" w14:textId="3EDBC5A1" w:rsidR="00322CB9" w:rsidRPr="00E6102F" w:rsidRDefault="00326F56" w:rsidP="005C1165">
      <w:pPr>
        <w:pStyle w:val="ListParagraph"/>
        <w:numPr>
          <w:ilvl w:val="0"/>
          <w:numId w:val="3"/>
        </w:numPr>
        <w:tabs>
          <w:tab w:val="clear" w:pos="1440"/>
          <w:tab w:val="clear" w:pos="4320"/>
          <w:tab w:val="clear" w:pos="9072"/>
          <w:tab w:val="left" w:pos="2880"/>
        </w:tabs>
        <w:snapToGrid/>
        <w:spacing w:line="360" w:lineRule="auto"/>
        <w:ind w:left="2880" w:hanging="720"/>
        <w:jc w:val="both"/>
        <w:rPr>
          <w:rFonts w:eastAsia="PMingLiU"/>
          <w:szCs w:val="28"/>
        </w:rPr>
      </w:pPr>
      <w:r>
        <w:rPr>
          <w:rFonts w:eastAsia="PMingLiU"/>
          <w:szCs w:val="28"/>
        </w:rPr>
        <w:t>f</w:t>
      </w:r>
      <w:r w:rsidR="00322CB9" w:rsidRPr="00E6102F">
        <w:rPr>
          <w:rFonts w:eastAsia="PMingLiU"/>
          <w:szCs w:val="28"/>
        </w:rPr>
        <w:t>ailing to take adequate precautions for the plaintiff;</w:t>
      </w:r>
    </w:p>
    <w:p w14:paraId="247547D7" w14:textId="77777777" w:rsidR="00322CB9" w:rsidRPr="00E6102F" w:rsidRDefault="00322CB9" w:rsidP="005C1165">
      <w:pPr>
        <w:pStyle w:val="ListParagraph"/>
        <w:numPr>
          <w:ilvl w:val="0"/>
          <w:numId w:val="3"/>
        </w:numPr>
        <w:tabs>
          <w:tab w:val="clear" w:pos="1440"/>
          <w:tab w:val="clear" w:pos="4320"/>
          <w:tab w:val="clear" w:pos="9072"/>
          <w:tab w:val="left" w:pos="2880"/>
        </w:tabs>
        <w:snapToGrid/>
        <w:spacing w:line="360" w:lineRule="auto"/>
        <w:ind w:left="2880" w:hanging="720"/>
        <w:jc w:val="both"/>
        <w:rPr>
          <w:rFonts w:eastAsia="PMingLiU"/>
          <w:szCs w:val="28"/>
        </w:rPr>
      </w:pPr>
      <w:r w:rsidRPr="00E6102F">
        <w:rPr>
          <w:rFonts w:eastAsia="PMingLiU"/>
          <w:szCs w:val="28"/>
        </w:rPr>
        <w:t>failing to ensure the suspended ceiling part was securely fixed;</w:t>
      </w:r>
    </w:p>
    <w:p w14:paraId="4251BE73" w14:textId="77777777" w:rsidR="00322CB9" w:rsidRPr="00E6102F" w:rsidRDefault="00322CB9" w:rsidP="005C1165">
      <w:pPr>
        <w:pStyle w:val="ListParagraph"/>
        <w:numPr>
          <w:ilvl w:val="0"/>
          <w:numId w:val="3"/>
        </w:numPr>
        <w:tabs>
          <w:tab w:val="clear" w:pos="1440"/>
          <w:tab w:val="clear" w:pos="4320"/>
          <w:tab w:val="clear" w:pos="9072"/>
          <w:tab w:val="left" w:pos="2880"/>
        </w:tabs>
        <w:snapToGrid/>
        <w:spacing w:line="360" w:lineRule="auto"/>
        <w:ind w:left="2880" w:hanging="720"/>
        <w:jc w:val="both"/>
        <w:rPr>
          <w:rFonts w:eastAsia="PMingLiU"/>
          <w:szCs w:val="28"/>
        </w:rPr>
      </w:pPr>
      <w:r w:rsidRPr="00E6102F">
        <w:rPr>
          <w:rFonts w:eastAsia="PMingLiU"/>
          <w:szCs w:val="28"/>
        </w:rPr>
        <w:t>causing the suspended ceiling part to be placed on the top of the Container;</w:t>
      </w:r>
    </w:p>
    <w:p w14:paraId="55041638" w14:textId="408ED8FB" w:rsidR="00322CB9" w:rsidRPr="00E6102F" w:rsidRDefault="00322CB9" w:rsidP="005C1165">
      <w:pPr>
        <w:pStyle w:val="ListParagraph"/>
        <w:numPr>
          <w:ilvl w:val="0"/>
          <w:numId w:val="3"/>
        </w:numPr>
        <w:tabs>
          <w:tab w:val="clear" w:pos="1440"/>
          <w:tab w:val="clear" w:pos="4320"/>
          <w:tab w:val="clear" w:pos="9072"/>
          <w:tab w:val="left" w:pos="2880"/>
        </w:tabs>
        <w:snapToGrid/>
        <w:spacing w:line="360" w:lineRule="auto"/>
        <w:ind w:left="2880" w:hanging="720"/>
        <w:jc w:val="both"/>
        <w:rPr>
          <w:rFonts w:eastAsia="PMingLiU"/>
          <w:szCs w:val="28"/>
        </w:rPr>
      </w:pPr>
      <w:r w:rsidRPr="00E6102F">
        <w:rPr>
          <w:rFonts w:eastAsia="PMingLiU"/>
          <w:szCs w:val="28"/>
        </w:rPr>
        <w:t xml:space="preserve">failing to give the plaintiff warning of the suspended ceiling part; </w:t>
      </w:r>
    </w:p>
    <w:p w14:paraId="18D55762" w14:textId="556D09B7" w:rsidR="00322CB9" w:rsidRPr="00E6102F" w:rsidRDefault="00326F56" w:rsidP="005C1165">
      <w:pPr>
        <w:pStyle w:val="ListParagraph"/>
        <w:numPr>
          <w:ilvl w:val="0"/>
          <w:numId w:val="3"/>
        </w:numPr>
        <w:tabs>
          <w:tab w:val="clear" w:pos="1440"/>
          <w:tab w:val="clear" w:pos="4320"/>
          <w:tab w:val="clear" w:pos="9072"/>
          <w:tab w:val="left" w:pos="2880"/>
        </w:tabs>
        <w:snapToGrid/>
        <w:spacing w:line="360" w:lineRule="auto"/>
        <w:ind w:left="2880" w:hanging="720"/>
        <w:jc w:val="both"/>
        <w:rPr>
          <w:rFonts w:eastAsia="PMingLiU"/>
          <w:szCs w:val="28"/>
        </w:rPr>
      </w:pPr>
      <w:r>
        <w:rPr>
          <w:rFonts w:eastAsia="PMingLiU"/>
          <w:szCs w:val="28"/>
        </w:rPr>
        <w:t>f</w:t>
      </w:r>
      <w:r w:rsidR="00322CB9" w:rsidRPr="00E6102F">
        <w:rPr>
          <w:rFonts w:eastAsia="PMingLiU"/>
          <w:szCs w:val="28"/>
        </w:rPr>
        <w:t xml:space="preserve">ailing to safeguard the plaintiff who was working nearby; and </w:t>
      </w:r>
    </w:p>
    <w:p w14:paraId="4B8619CD" w14:textId="77777777" w:rsidR="00322CB9" w:rsidRPr="00E6102F" w:rsidRDefault="00322CB9" w:rsidP="005C1165">
      <w:pPr>
        <w:pStyle w:val="ListParagraph"/>
        <w:numPr>
          <w:ilvl w:val="0"/>
          <w:numId w:val="3"/>
        </w:numPr>
        <w:tabs>
          <w:tab w:val="clear" w:pos="1440"/>
          <w:tab w:val="clear" w:pos="4320"/>
          <w:tab w:val="clear" w:pos="9072"/>
          <w:tab w:val="left" w:pos="2880"/>
        </w:tabs>
        <w:snapToGrid/>
        <w:spacing w:line="360" w:lineRule="auto"/>
        <w:ind w:left="2880" w:hanging="720"/>
        <w:jc w:val="both"/>
        <w:rPr>
          <w:rFonts w:eastAsia="PMingLiU"/>
          <w:szCs w:val="28"/>
        </w:rPr>
      </w:pPr>
      <w:r w:rsidRPr="00E6102F">
        <w:rPr>
          <w:rFonts w:eastAsia="PMingLiU"/>
          <w:szCs w:val="28"/>
        </w:rPr>
        <w:t>allowing the suspended ceiling part to fall from height.</w:t>
      </w:r>
    </w:p>
    <w:p w14:paraId="56CBB260" w14:textId="77777777" w:rsidR="005C1165" w:rsidRDefault="005C1165" w:rsidP="005C1165">
      <w:pPr>
        <w:tabs>
          <w:tab w:val="clear" w:pos="4320"/>
          <w:tab w:val="clear" w:pos="9072"/>
        </w:tabs>
        <w:snapToGrid/>
        <w:spacing w:line="360" w:lineRule="auto"/>
        <w:jc w:val="both"/>
        <w:rPr>
          <w:rFonts w:eastAsia="PMingLiU"/>
          <w:szCs w:val="28"/>
        </w:rPr>
      </w:pPr>
    </w:p>
    <w:p w14:paraId="654EDA1F" w14:textId="1D0EAB3B" w:rsidR="00322CB9" w:rsidRDefault="00322CB9"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The defendant denies liability.  The defendant denies:</w:t>
      </w:r>
      <w:r w:rsidR="005C1165">
        <w:rPr>
          <w:rFonts w:eastAsia="PMingLiU"/>
          <w:szCs w:val="28"/>
        </w:rPr>
        <w:t>-</w:t>
      </w:r>
    </w:p>
    <w:p w14:paraId="60DBD14D" w14:textId="77777777" w:rsidR="005C1165" w:rsidRPr="00E6102F" w:rsidRDefault="005C1165" w:rsidP="005C1165">
      <w:pPr>
        <w:tabs>
          <w:tab w:val="clear" w:pos="4320"/>
          <w:tab w:val="clear" w:pos="9072"/>
        </w:tabs>
        <w:snapToGrid/>
        <w:spacing w:line="360" w:lineRule="auto"/>
        <w:jc w:val="both"/>
        <w:rPr>
          <w:rFonts w:eastAsia="PMingLiU"/>
          <w:szCs w:val="28"/>
        </w:rPr>
      </w:pPr>
    </w:p>
    <w:p w14:paraId="1D12BD17" w14:textId="5EC43815" w:rsidR="00322CB9" w:rsidRPr="00E6102F" w:rsidRDefault="00326F56" w:rsidP="005C1165">
      <w:pPr>
        <w:pStyle w:val="ListParagraph"/>
        <w:numPr>
          <w:ilvl w:val="0"/>
          <w:numId w:val="4"/>
        </w:numPr>
        <w:tabs>
          <w:tab w:val="clear" w:pos="1440"/>
          <w:tab w:val="clear" w:pos="4320"/>
          <w:tab w:val="clear" w:pos="9072"/>
          <w:tab w:val="left" w:pos="2160"/>
        </w:tabs>
        <w:snapToGrid/>
        <w:spacing w:line="360" w:lineRule="auto"/>
        <w:ind w:left="2160" w:hanging="720"/>
        <w:jc w:val="both"/>
        <w:rPr>
          <w:rFonts w:eastAsia="PMingLiU"/>
          <w:szCs w:val="28"/>
        </w:rPr>
      </w:pPr>
      <w:r>
        <w:rPr>
          <w:rFonts w:eastAsia="PMingLiU"/>
          <w:szCs w:val="28"/>
        </w:rPr>
        <w:t>a</w:t>
      </w:r>
      <w:r w:rsidR="00322CB9" w:rsidRPr="00E6102F">
        <w:rPr>
          <w:rFonts w:eastAsia="PMingLiU"/>
          <w:szCs w:val="28"/>
        </w:rPr>
        <w:t>ny ceiling part fell from the top of the Container;</w:t>
      </w:r>
    </w:p>
    <w:p w14:paraId="434C2767" w14:textId="77777777" w:rsidR="005B4ADF" w:rsidRPr="00E6102F" w:rsidRDefault="005B4ADF" w:rsidP="005C1165">
      <w:pPr>
        <w:pStyle w:val="ListParagraph"/>
        <w:tabs>
          <w:tab w:val="clear" w:pos="4320"/>
          <w:tab w:val="clear" w:pos="9072"/>
        </w:tabs>
        <w:snapToGrid/>
        <w:spacing w:line="360" w:lineRule="auto"/>
        <w:ind w:left="1800"/>
        <w:jc w:val="both"/>
        <w:rPr>
          <w:rFonts w:eastAsia="PMingLiU"/>
          <w:szCs w:val="28"/>
        </w:rPr>
      </w:pPr>
    </w:p>
    <w:p w14:paraId="72ECEF6C" w14:textId="486E2993" w:rsidR="00322CB9" w:rsidRPr="00E6102F" w:rsidRDefault="00326F56" w:rsidP="005C1165">
      <w:pPr>
        <w:pStyle w:val="ListParagraph"/>
        <w:numPr>
          <w:ilvl w:val="0"/>
          <w:numId w:val="4"/>
        </w:numPr>
        <w:tabs>
          <w:tab w:val="clear" w:pos="1440"/>
          <w:tab w:val="clear" w:pos="4320"/>
          <w:tab w:val="clear" w:pos="9072"/>
          <w:tab w:val="left" w:pos="2160"/>
        </w:tabs>
        <w:snapToGrid/>
        <w:spacing w:line="360" w:lineRule="auto"/>
        <w:ind w:left="2160" w:hanging="720"/>
        <w:jc w:val="both"/>
        <w:rPr>
          <w:rFonts w:eastAsia="PMingLiU"/>
          <w:szCs w:val="28"/>
        </w:rPr>
      </w:pPr>
      <w:r>
        <w:rPr>
          <w:rFonts w:eastAsia="PMingLiU"/>
          <w:szCs w:val="28"/>
        </w:rPr>
        <w:lastRenderedPageBreak/>
        <w:t>t</w:t>
      </w:r>
      <w:r w:rsidR="00322CB9" w:rsidRPr="00E6102F">
        <w:rPr>
          <w:rFonts w:eastAsia="PMingLiU"/>
          <w:szCs w:val="28"/>
        </w:rPr>
        <w:t>he ceiling part fell and hit the plaintiff;</w:t>
      </w:r>
    </w:p>
    <w:p w14:paraId="4F923C1B" w14:textId="77777777" w:rsidR="005B4ADF" w:rsidRPr="00E6102F" w:rsidRDefault="005B4ADF" w:rsidP="005C1165">
      <w:pPr>
        <w:pStyle w:val="ListParagraph"/>
        <w:tabs>
          <w:tab w:val="clear" w:pos="1440"/>
          <w:tab w:val="clear" w:pos="4320"/>
          <w:tab w:val="clear" w:pos="9072"/>
          <w:tab w:val="left" w:pos="2160"/>
        </w:tabs>
        <w:snapToGrid/>
        <w:spacing w:line="360" w:lineRule="auto"/>
        <w:ind w:left="2160"/>
        <w:jc w:val="both"/>
        <w:rPr>
          <w:rFonts w:eastAsia="PMingLiU"/>
          <w:szCs w:val="28"/>
        </w:rPr>
      </w:pPr>
    </w:p>
    <w:p w14:paraId="06A9FACC" w14:textId="50C16570" w:rsidR="00322CB9" w:rsidRPr="00E6102F" w:rsidRDefault="00326F56" w:rsidP="005C1165">
      <w:pPr>
        <w:pStyle w:val="ListParagraph"/>
        <w:numPr>
          <w:ilvl w:val="0"/>
          <w:numId w:val="4"/>
        </w:numPr>
        <w:tabs>
          <w:tab w:val="clear" w:pos="1440"/>
          <w:tab w:val="clear" w:pos="4320"/>
          <w:tab w:val="clear" w:pos="9072"/>
          <w:tab w:val="left" w:pos="2160"/>
        </w:tabs>
        <w:snapToGrid/>
        <w:spacing w:line="360" w:lineRule="auto"/>
        <w:ind w:left="2160" w:hanging="720"/>
        <w:jc w:val="both"/>
        <w:rPr>
          <w:rFonts w:eastAsia="PMingLiU"/>
          <w:szCs w:val="28"/>
        </w:rPr>
      </w:pPr>
      <w:r>
        <w:rPr>
          <w:rFonts w:eastAsia="PMingLiU"/>
          <w:szCs w:val="28"/>
        </w:rPr>
        <w:t>t</w:t>
      </w:r>
      <w:r w:rsidR="00322CB9" w:rsidRPr="00E6102F">
        <w:rPr>
          <w:rFonts w:eastAsia="PMingLiU"/>
          <w:szCs w:val="28"/>
        </w:rPr>
        <w:t xml:space="preserve">he plaintiff ran away to avoid the falling ceiling part; and </w:t>
      </w:r>
    </w:p>
    <w:p w14:paraId="1C97256A" w14:textId="77777777" w:rsidR="005B4ADF" w:rsidRPr="00E6102F" w:rsidRDefault="005B4ADF" w:rsidP="005C1165">
      <w:pPr>
        <w:pStyle w:val="ListParagraph"/>
        <w:tabs>
          <w:tab w:val="clear" w:pos="1440"/>
          <w:tab w:val="clear" w:pos="4320"/>
          <w:tab w:val="clear" w:pos="9072"/>
          <w:tab w:val="left" w:pos="2160"/>
        </w:tabs>
        <w:snapToGrid/>
        <w:spacing w:line="360" w:lineRule="auto"/>
        <w:ind w:left="2160"/>
        <w:jc w:val="both"/>
        <w:rPr>
          <w:rFonts w:eastAsia="PMingLiU"/>
          <w:szCs w:val="28"/>
        </w:rPr>
      </w:pPr>
    </w:p>
    <w:p w14:paraId="420721A0" w14:textId="6B85F3B0" w:rsidR="00322CB9" w:rsidRPr="00E6102F" w:rsidRDefault="00326F56" w:rsidP="005C1165">
      <w:pPr>
        <w:pStyle w:val="ListParagraph"/>
        <w:numPr>
          <w:ilvl w:val="0"/>
          <w:numId w:val="4"/>
        </w:numPr>
        <w:tabs>
          <w:tab w:val="clear" w:pos="1440"/>
          <w:tab w:val="clear" w:pos="4320"/>
          <w:tab w:val="clear" w:pos="9072"/>
          <w:tab w:val="left" w:pos="2160"/>
        </w:tabs>
        <w:snapToGrid/>
        <w:spacing w:line="360" w:lineRule="auto"/>
        <w:ind w:left="2160" w:hanging="720"/>
        <w:jc w:val="both"/>
        <w:rPr>
          <w:rFonts w:eastAsia="PMingLiU"/>
          <w:szCs w:val="28"/>
        </w:rPr>
      </w:pPr>
      <w:r>
        <w:rPr>
          <w:rFonts w:eastAsia="PMingLiU"/>
          <w:szCs w:val="28"/>
        </w:rPr>
        <w:t>t</w:t>
      </w:r>
      <w:r w:rsidR="00322CB9" w:rsidRPr="00E6102F">
        <w:rPr>
          <w:rFonts w:eastAsia="PMingLiU"/>
          <w:szCs w:val="28"/>
        </w:rPr>
        <w:t>he plaintiff slipped whilst running and sustained injuries.</w:t>
      </w:r>
    </w:p>
    <w:p w14:paraId="04C16576" w14:textId="77777777" w:rsidR="005C1165" w:rsidRDefault="005C1165" w:rsidP="005C1165">
      <w:pPr>
        <w:tabs>
          <w:tab w:val="clear" w:pos="4320"/>
          <w:tab w:val="clear" w:pos="9072"/>
        </w:tabs>
        <w:snapToGrid/>
        <w:spacing w:line="360" w:lineRule="auto"/>
        <w:jc w:val="both"/>
        <w:rPr>
          <w:rFonts w:eastAsia="PMingLiU"/>
          <w:szCs w:val="28"/>
        </w:rPr>
      </w:pPr>
    </w:p>
    <w:p w14:paraId="29953CFF" w14:textId="6CF085B3" w:rsidR="00322CB9" w:rsidRPr="00E6102F" w:rsidRDefault="00322CB9"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The defendant further submit</w:t>
      </w:r>
      <w:r w:rsidR="00326F56">
        <w:rPr>
          <w:rFonts w:eastAsia="PMingLiU"/>
          <w:szCs w:val="28"/>
        </w:rPr>
        <w:t>ted</w:t>
      </w:r>
      <w:r w:rsidRPr="00E6102F">
        <w:rPr>
          <w:rFonts w:eastAsia="PMingLiU"/>
          <w:szCs w:val="28"/>
        </w:rPr>
        <w:t xml:space="preserve"> that even if the </w:t>
      </w:r>
      <w:r w:rsidR="005C1165">
        <w:rPr>
          <w:rFonts w:eastAsia="PMingLiU"/>
          <w:szCs w:val="28"/>
        </w:rPr>
        <w:t>c</w:t>
      </w:r>
      <w:r w:rsidRPr="00E6102F">
        <w:rPr>
          <w:rFonts w:eastAsia="PMingLiU"/>
          <w:szCs w:val="28"/>
        </w:rPr>
        <w:t xml:space="preserve">ourt </w:t>
      </w:r>
      <w:r w:rsidR="00326F56">
        <w:rPr>
          <w:rFonts w:eastAsia="PMingLiU"/>
          <w:szCs w:val="28"/>
        </w:rPr>
        <w:t>found</w:t>
      </w:r>
      <w:r w:rsidRPr="00E6102F">
        <w:rPr>
          <w:rFonts w:eastAsia="PMingLiU"/>
          <w:szCs w:val="28"/>
        </w:rPr>
        <w:t xml:space="preserve"> the Accident did take place, there was no breach of duty of care on the part of the defendant.</w:t>
      </w:r>
    </w:p>
    <w:p w14:paraId="5D51DCB3" w14:textId="77777777" w:rsidR="00322CB9" w:rsidRPr="00E6102F" w:rsidRDefault="00322CB9" w:rsidP="005C1165">
      <w:pPr>
        <w:tabs>
          <w:tab w:val="clear" w:pos="4320"/>
          <w:tab w:val="clear" w:pos="9072"/>
        </w:tabs>
        <w:snapToGrid/>
        <w:spacing w:line="360" w:lineRule="auto"/>
        <w:jc w:val="both"/>
        <w:rPr>
          <w:rFonts w:eastAsia="PMingLiU"/>
          <w:szCs w:val="28"/>
        </w:rPr>
      </w:pPr>
    </w:p>
    <w:p w14:paraId="555F9073" w14:textId="7544A2D4" w:rsidR="00C74C22" w:rsidRPr="00E6102F" w:rsidRDefault="00C74C22"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There was no dispute that the plaintiff b</w:t>
      </w:r>
      <w:r w:rsidR="00C14327" w:rsidRPr="00E6102F">
        <w:rPr>
          <w:rFonts w:eastAsia="PMingLiU"/>
          <w:szCs w:val="28"/>
        </w:rPr>
        <w:t>ore</w:t>
      </w:r>
      <w:r w:rsidRPr="00E6102F">
        <w:rPr>
          <w:rFonts w:eastAsia="PMingLiU"/>
          <w:szCs w:val="28"/>
        </w:rPr>
        <w:t xml:space="preserve"> the burden of proof in proving liability and quantum in his present claim.</w:t>
      </w:r>
    </w:p>
    <w:p w14:paraId="4E355FC5" w14:textId="77777777" w:rsidR="00C74C22" w:rsidRPr="00E6102F" w:rsidRDefault="00C74C22" w:rsidP="005C1165">
      <w:pPr>
        <w:tabs>
          <w:tab w:val="clear" w:pos="4320"/>
          <w:tab w:val="clear" w:pos="9072"/>
        </w:tabs>
        <w:snapToGrid/>
        <w:spacing w:line="360" w:lineRule="auto"/>
        <w:jc w:val="both"/>
        <w:rPr>
          <w:rFonts w:eastAsia="PMingLiU"/>
          <w:szCs w:val="28"/>
        </w:rPr>
      </w:pPr>
    </w:p>
    <w:p w14:paraId="288CA59B" w14:textId="616CE14E" w:rsidR="00322CB9" w:rsidRPr="00E6102F" w:rsidRDefault="00322CB9"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It is of note that</w:t>
      </w:r>
      <w:r w:rsidRPr="00E6102F">
        <w:rPr>
          <w:rFonts w:eastAsia="PMingLiU"/>
          <w:szCs w:val="28"/>
          <w:lang w:eastAsia="zh-TW"/>
        </w:rPr>
        <w:t xml:space="preserve"> there </w:t>
      </w:r>
      <w:r w:rsidR="00C14327" w:rsidRPr="00E6102F">
        <w:rPr>
          <w:rFonts w:eastAsia="PMingLiU"/>
          <w:szCs w:val="28"/>
          <w:lang w:eastAsia="zh-TW"/>
        </w:rPr>
        <w:t>wa</w:t>
      </w:r>
      <w:r w:rsidRPr="00E6102F">
        <w:rPr>
          <w:rFonts w:eastAsia="PMingLiU"/>
          <w:szCs w:val="28"/>
          <w:lang w:eastAsia="zh-TW"/>
        </w:rPr>
        <w:t xml:space="preserve">s no dispute that the plaintiff had sustained injuries.  The plaintiff had instituted a claim against his own employer Kwai Keung under the Employee’s Compensation Ordinance (Cap 282).  The claim was settled and the plaintiff had already received employees’ compensation from Kwai Keung for his injuries.  The plaintiff’s present claim against the defendant (who is not his employer) is purely based on common law negligence. </w:t>
      </w:r>
    </w:p>
    <w:p w14:paraId="36B9F856" w14:textId="77777777" w:rsidR="00322CB9" w:rsidRPr="00E6102F" w:rsidRDefault="00322CB9" w:rsidP="005C1165">
      <w:pPr>
        <w:pStyle w:val="ListParagraph"/>
        <w:spacing w:line="360" w:lineRule="auto"/>
        <w:ind w:left="0"/>
        <w:rPr>
          <w:rFonts w:eastAsia="PMingLiU"/>
          <w:szCs w:val="28"/>
        </w:rPr>
      </w:pPr>
    </w:p>
    <w:p w14:paraId="1778CA98" w14:textId="17725F5D" w:rsidR="00322CB9" w:rsidRPr="00E6102F" w:rsidRDefault="00CC0AAE" w:rsidP="005C1165">
      <w:pPr>
        <w:tabs>
          <w:tab w:val="clear" w:pos="4320"/>
          <w:tab w:val="clear" w:pos="9072"/>
        </w:tabs>
        <w:snapToGrid/>
        <w:spacing w:line="360" w:lineRule="auto"/>
        <w:jc w:val="both"/>
        <w:rPr>
          <w:rFonts w:eastAsia="PMingLiU"/>
          <w:i/>
          <w:iCs/>
          <w:szCs w:val="28"/>
        </w:rPr>
      </w:pPr>
      <w:r w:rsidRPr="00E6102F">
        <w:rPr>
          <w:rFonts w:eastAsia="PMingLiU"/>
          <w:i/>
          <w:iCs/>
          <w:szCs w:val="28"/>
        </w:rPr>
        <w:t xml:space="preserve">Factual Finding  - </w:t>
      </w:r>
      <w:r w:rsidR="00322CB9" w:rsidRPr="00E6102F">
        <w:rPr>
          <w:rFonts w:eastAsia="PMingLiU"/>
          <w:i/>
          <w:iCs/>
          <w:szCs w:val="28"/>
        </w:rPr>
        <w:t>Did a ceiling part fall into the premises of Kwai Keung?</w:t>
      </w:r>
    </w:p>
    <w:p w14:paraId="1000EA69" w14:textId="77777777" w:rsidR="00322CB9" w:rsidRPr="00E6102F" w:rsidRDefault="00322CB9" w:rsidP="005C1165">
      <w:pPr>
        <w:pStyle w:val="ListParagraph"/>
        <w:spacing w:line="360" w:lineRule="auto"/>
        <w:ind w:left="0"/>
        <w:rPr>
          <w:rFonts w:eastAsia="PMingLiU"/>
          <w:szCs w:val="28"/>
        </w:rPr>
      </w:pPr>
    </w:p>
    <w:p w14:paraId="0E2D72AC" w14:textId="6F78CBA4" w:rsidR="00322CB9" w:rsidRPr="00E6102F" w:rsidRDefault="00322CB9"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 xml:space="preserve">The plaintiff </w:t>
      </w:r>
      <w:r w:rsidR="00C74C22" w:rsidRPr="00E6102F">
        <w:rPr>
          <w:rFonts w:eastAsia="PMingLiU"/>
          <w:szCs w:val="28"/>
        </w:rPr>
        <w:t>confirmed in his oral testimony that he did not see a ceiling part falling into the premises.  However, he had not called</w:t>
      </w:r>
      <w:r w:rsidRPr="00E6102F">
        <w:rPr>
          <w:rFonts w:eastAsia="PMingLiU"/>
          <w:szCs w:val="28"/>
        </w:rPr>
        <w:t xml:space="preserve"> any </w:t>
      </w:r>
      <w:r w:rsidR="00767A8D" w:rsidRPr="00E6102F">
        <w:rPr>
          <w:rFonts w:eastAsia="PMingLiU"/>
          <w:szCs w:val="28"/>
        </w:rPr>
        <w:t>eyewitness</w:t>
      </w:r>
      <w:r w:rsidRPr="00E6102F">
        <w:rPr>
          <w:rFonts w:eastAsia="PMingLiU"/>
          <w:szCs w:val="28"/>
        </w:rPr>
        <w:t xml:space="preserve"> </w:t>
      </w:r>
      <w:r w:rsidR="00C74C22" w:rsidRPr="00E6102F">
        <w:rPr>
          <w:rFonts w:eastAsia="PMingLiU"/>
          <w:szCs w:val="28"/>
        </w:rPr>
        <w:t xml:space="preserve">to give evidence </w:t>
      </w:r>
      <w:r w:rsidRPr="00E6102F">
        <w:rPr>
          <w:rFonts w:eastAsia="PMingLiU"/>
          <w:szCs w:val="28"/>
        </w:rPr>
        <w:t xml:space="preserve">for the alleged Accident.  His oral testimony </w:t>
      </w:r>
      <w:r w:rsidRPr="00E6102F">
        <w:rPr>
          <w:rFonts w:eastAsia="PMingLiU"/>
          <w:szCs w:val="28"/>
        </w:rPr>
        <w:lastRenderedPageBreak/>
        <w:t>was that</w:t>
      </w:r>
      <w:r w:rsidR="00C74C22" w:rsidRPr="00E6102F">
        <w:rPr>
          <w:rFonts w:eastAsia="PMingLiU"/>
          <w:szCs w:val="28"/>
        </w:rPr>
        <w:t xml:space="preserve"> on the material day</w:t>
      </w:r>
      <w:r w:rsidRPr="00E6102F">
        <w:rPr>
          <w:rFonts w:eastAsia="PMingLiU"/>
          <w:szCs w:val="28"/>
        </w:rPr>
        <w:t xml:space="preserve"> he heard a loud noise.  </w:t>
      </w:r>
      <w:r w:rsidR="00C14327" w:rsidRPr="00E6102F">
        <w:rPr>
          <w:rFonts w:eastAsia="PMingLiU"/>
          <w:szCs w:val="28"/>
        </w:rPr>
        <w:t xml:space="preserve">He said he felt the vibrations of the lorry that he was working on.  </w:t>
      </w:r>
      <w:r w:rsidRPr="00E6102F">
        <w:rPr>
          <w:rFonts w:eastAsia="PMingLiU"/>
          <w:szCs w:val="28"/>
        </w:rPr>
        <w:t xml:space="preserve">Instinctively, he pushed himself away towards the opposite direction of where the noise came from.  As he was pushing himself away from his left foot, he </w:t>
      </w:r>
      <w:r w:rsidR="00C14327" w:rsidRPr="00E6102F">
        <w:rPr>
          <w:rFonts w:eastAsia="PMingLiU"/>
          <w:szCs w:val="28"/>
        </w:rPr>
        <w:t>injured</w:t>
      </w:r>
      <w:r w:rsidRPr="00E6102F">
        <w:rPr>
          <w:rFonts w:eastAsia="PMingLiU"/>
          <w:szCs w:val="28"/>
        </w:rPr>
        <w:t xml:space="preserve"> himself.</w:t>
      </w:r>
    </w:p>
    <w:p w14:paraId="0094F0A1" w14:textId="77777777" w:rsidR="00322CB9" w:rsidRPr="00E6102F" w:rsidRDefault="00322CB9" w:rsidP="005C1165">
      <w:pPr>
        <w:tabs>
          <w:tab w:val="clear" w:pos="4320"/>
          <w:tab w:val="clear" w:pos="9072"/>
        </w:tabs>
        <w:snapToGrid/>
        <w:spacing w:line="360" w:lineRule="auto"/>
        <w:jc w:val="both"/>
        <w:rPr>
          <w:rFonts w:eastAsia="PMingLiU"/>
          <w:szCs w:val="28"/>
          <w:lang w:eastAsia="zh-TW"/>
        </w:rPr>
      </w:pPr>
    </w:p>
    <w:p w14:paraId="6CDFF02E" w14:textId="068EA83C" w:rsidR="00322CB9" w:rsidRPr="00E6102F" w:rsidRDefault="00322CB9"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The plaintiff said three photographs were taken right after the Accident occurred.  The defendant dispute</w:t>
      </w:r>
      <w:r w:rsidR="007C4D3E" w:rsidRPr="00E6102F">
        <w:rPr>
          <w:rFonts w:eastAsia="PMingLiU"/>
          <w:szCs w:val="28"/>
        </w:rPr>
        <w:t>d</w:t>
      </w:r>
      <w:r w:rsidRPr="00E6102F">
        <w:rPr>
          <w:rFonts w:eastAsia="PMingLiU"/>
          <w:szCs w:val="28"/>
        </w:rPr>
        <w:t xml:space="preserve"> that these photographs were contemporaneous and </w:t>
      </w:r>
      <w:r w:rsidR="00767A8D" w:rsidRPr="00E6102F">
        <w:rPr>
          <w:rFonts w:eastAsia="PMingLiU"/>
          <w:szCs w:val="28"/>
        </w:rPr>
        <w:t xml:space="preserve">thus they </w:t>
      </w:r>
      <w:r w:rsidRPr="00E6102F">
        <w:rPr>
          <w:rFonts w:eastAsia="PMingLiU"/>
          <w:szCs w:val="28"/>
        </w:rPr>
        <w:t>d</w:t>
      </w:r>
      <w:r w:rsidR="00326F56">
        <w:rPr>
          <w:rFonts w:eastAsia="PMingLiU"/>
          <w:szCs w:val="28"/>
        </w:rPr>
        <w:t>id</w:t>
      </w:r>
      <w:r w:rsidRPr="00E6102F">
        <w:rPr>
          <w:rFonts w:eastAsia="PMingLiU"/>
          <w:szCs w:val="28"/>
        </w:rPr>
        <w:t xml:space="preserve"> not show the immediate condition after the Accident.  The plaintiff himself did not take these photographs as he was hurt.  Instead, he asked his employer, the owner of Kwai Keung, to take them for him.  The plaintiff’s employer </w:t>
      </w:r>
      <w:r w:rsidR="00F23D82" w:rsidRPr="00E6102F">
        <w:rPr>
          <w:rFonts w:eastAsia="PMingLiU"/>
          <w:szCs w:val="28"/>
          <w:lang w:eastAsia="zh-TW"/>
        </w:rPr>
        <w:t>wa</w:t>
      </w:r>
      <w:r w:rsidRPr="00E6102F">
        <w:rPr>
          <w:rFonts w:eastAsia="PMingLiU"/>
          <w:szCs w:val="28"/>
        </w:rPr>
        <w:t xml:space="preserve">s not a witness </w:t>
      </w:r>
      <w:r w:rsidR="00767A8D" w:rsidRPr="00E6102F">
        <w:rPr>
          <w:rFonts w:eastAsia="PMingLiU"/>
          <w:szCs w:val="28"/>
        </w:rPr>
        <w:t xml:space="preserve">in the present proceedings </w:t>
      </w:r>
      <w:r w:rsidRPr="00E6102F">
        <w:rPr>
          <w:rFonts w:eastAsia="PMingLiU"/>
          <w:szCs w:val="28"/>
        </w:rPr>
        <w:t>and did not give any evidence.</w:t>
      </w:r>
    </w:p>
    <w:p w14:paraId="660E0E8B" w14:textId="77777777" w:rsidR="00322CB9" w:rsidRPr="00E6102F" w:rsidRDefault="00322CB9" w:rsidP="005C1165">
      <w:pPr>
        <w:pStyle w:val="ListParagraph"/>
        <w:spacing w:line="360" w:lineRule="auto"/>
        <w:ind w:left="0"/>
        <w:rPr>
          <w:rFonts w:eastAsia="PMingLiU"/>
          <w:szCs w:val="28"/>
        </w:rPr>
      </w:pPr>
    </w:p>
    <w:p w14:paraId="4450DD36" w14:textId="09134BB0" w:rsidR="00322CB9" w:rsidRPr="00E6102F" w:rsidRDefault="00767A8D"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I</w:t>
      </w:r>
      <w:r w:rsidR="00322CB9" w:rsidRPr="00E6102F">
        <w:rPr>
          <w:rFonts w:eastAsia="PMingLiU"/>
          <w:szCs w:val="28"/>
        </w:rPr>
        <w:t>n these photographs</w:t>
      </w:r>
      <w:r w:rsidRPr="00E6102F">
        <w:rPr>
          <w:rFonts w:eastAsia="PMingLiU"/>
          <w:szCs w:val="28"/>
        </w:rPr>
        <w:t xml:space="preserve">, the plaintiff </w:t>
      </w:r>
      <w:r w:rsidR="00F23D82" w:rsidRPr="00E6102F">
        <w:rPr>
          <w:rFonts w:eastAsia="PMingLiU"/>
          <w:szCs w:val="28"/>
        </w:rPr>
        <w:t>wa</w:t>
      </w:r>
      <w:r w:rsidRPr="00E6102F">
        <w:rPr>
          <w:rFonts w:eastAsia="PMingLiU"/>
          <w:szCs w:val="28"/>
        </w:rPr>
        <w:t>s not seen</w:t>
      </w:r>
      <w:r w:rsidR="00322CB9" w:rsidRPr="00E6102F">
        <w:rPr>
          <w:rFonts w:eastAsia="PMingLiU"/>
          <w:szCs w:val="28"/>
        </w:rPr>
        <w:t xml:space="preserve">.  Two of these photographs </w:t>
      </w:r>
      <w:r w:rsidR="00F23D82" w:rsidRPr="00E6102F">
        <w:rPr>
          <w:rFonts w:eastAsia="PMingLiU"/>
          <w:szCs w:val="28"/>
        </w:rPr>
        <w:t>we</w:t>
      </w:r>
      <w:r w:rsidR="00322CB9" w:rsidRPr="00E6102F">
        <w:rPr>
          <w:rFonts w:eastAsia="PMingLiU"/>
          <w:szCs w:val="28"/>
        </w:rPr>
        <w:t xml:space="preserve">re “photographs of photographs”, ie they </w:t>
      </w:r>
      <w:r w:rsidR="00F23D82" w:rsidRPr="00E6102F">
        <w:rPr>
          <w:rFonts w:eastAsia="PMingLiU"/>
          <w:szCs w:val="28"/>
        </w:rPr>
        <w:t>we</w:t>
      </w:r>
      <w:r w:rsidR="00322CB9" w:rsidRPr="00E6102F">
        <w:rPr>
          <w:rFonts w:eastAsia="PMingLiU"/>
          <w:szCs w:val="28"/>
        </w:rPr>
        <w:t xml:space="preserve">re images of photographs being put on a surface.  </w:t>
      </w:r>
      <w:r w:rsidRPr="00E6102F">
        <w:rPr>
          <w:rFonts w:eastAsia="PMingLiU"/>
          <w:szCs w:val="28"/>
        </w:rPr>
        <w:t xml:space="preserve">The photographs </w:t>
      </w:r>
      <w:r w:rsidR="00F23D82" w:rsidRPr="00E6102F">
        <w:rPr>
          <w:rFonts w:eastAsia="PMingLiU"/>
          <w:szCs w:val="28"/>
        </w:rPr>
        <w:t>we</w:t>
      </w:r>
      <w:r w:rsidRPr="00E6102F">
        <w:rPr>
          <w:rFonts w:eastAsia="PMingLiU"/>
          <w:szCs w:val="28"/>
        </w:rPr>
        <w:t>re not dated.</w:t>
      </w:r>
    </w:p>
    <w:p w14:paraId="6D433DFA" w14:textId="77777777" w:rsidR="00322CB9" w:rsidRPr="00E6102F" w:rsidRDefault="00322CB9" w:rsidP="005C1165">
      <w:pPr>
        <w:pStyle w:val="ListParagraph"/>
        <w:spacing w:line="360" w:lineRule="auto"/>
        <w:ind w:left="0"/>
        <w:rPr>
          <w:rFonts w:eastAsia="PMingLiU"/>
          <w:szCs w:val="28"/>
        </w:rPr>
      </w:pPr>
    </w:p>
    <w:p w14:paraId="47AD8619" w14:textId="72FCF23A" w:rsidR="00322CB9" w:rsidRDefault="00322CB9" w:rsidP="005C1165">
      <w:pPr>
        <w:pStyle w:val="ListParagraph"/>
        <w:numPr>
          <w:ilvl w:val="0"/>
          <w:numId w:val="5"/>
        </w:numPr>
        <w:tabs>
          <w:tab w:val="clear" w:pos="1440"/>
          <w:tab w:val="clear" w:pos="4320"/>
          <w:tab w:val="clear" w:pos="9072"/>
          <w:tab w:val="left" w:pos="2160"/>
        </w:tabs>
        <w:snapToGrid/>
        <w:spacing w:line="360" w:lineRule="auto"/>
        <w:ind w:left="2160" w:hanging="720"/>
        <w:jc w:val="both"/>
        <w:rPr>
          <w:rFonts w:eastAsia="PMingLiU"/>
          <w:szCs w:val="28"/>
        </w:rPr>
      </w:pPr>
      <w:r w:rsidRPr="00E6102F">
        <w:rPr>
          <w:rFonts w:eastAsia="PMingLiU"/>
          <w:szCs w:val="28"/>
        </w:rPr>
        <w:t>Photo</w:t>
      </w:r>
      <w:r w:rsidR="008B05B8" w:rsidRPr="00E6102F">
        <w:rPr>
          <w:rFonts w:eastAsia="PMingLiU"/>
          <w:szCs w:val="28"/>
        </w:rPr>
        <w:t>graph</w:t>
      </w:r>
      <w:r w:rsidRPr="00E6102F">
        <w:rPr>
          <w:rFonts w:eastAsia="PMingLiU"/>
          <w:szCs w:val="28"/>
        </w:rPr>
        <w:t xml:space="preserve"> 1 (Bundle A/</w:t>
      </w:r>
      <w:r w:rsidR="00B200C0" w:rsidRPr="00E6102F">
        <w:rPr>
          <w:rFonts w:eastAsia="PMingLiU"/>
          <w:szCs w:val="28"/>
        </w:rPr>
        <w:t>229</w:t>
      </w:r>
      <w:r w:rsidRPr="00E6102F">
        <w:rPr>
          <w:rFonts w:eastAsia="PMingLiU"/>
          <w:szCs w:val="28"/>
        </w:rPr>
        <w:t>)</w:t>
      </w:r>
      <w:r w:rsidR="00B200C0" w:rsidRPr="00E6102F">
        <w:rPr>
          <w:rFonts w:eastAsia="PMingLiU"/>
          <w:szCs w:val="28"/>
        </w:rPr>
        <w:t xml:space="preserve"> </w:t>
      </w:r>
      <w:r w:rsidRPr="00E6102F">
        <w:rPr>
          <w:rFonts w:eastAsia="PMingLiU"/>
          <w:szCs w:val="28"/>
        </w:rPr>
        <w:t>shows</w:t>
      </w:r>
      <w:r w:rsidR="00B200C0" w:rsidRPr="00E6102F">
        <w:rPr>
          <w:rFonts w:eastAsia="PMingLiU"/>
          <w:szCs w:val="28"/>
        </w:rPr>
        <w:t xml:space="preserve"> some scratches on the top of a goods vehicle</w:t>
      </w:r>
      <w:r w:rsidRPr="00E6102F">
        <w:rPr>
          <w:rFonts w:eastAsia="PMingLiU"/>
          <w:szCs w:val="28"/>
        </w:rPr>
        <w:t xml:space="preserve">; </w:t>
      </w:r>
    </w:p>
    <w:p w14:paraId="6CE598CC" w14:textId="77777777" w:rsidR="005C1165" w:rsidRPr="00E6102F" w:rsidRDefault="005C1165" w:rsidP="005C1165">
      <w:pPr>
        <w:pStyle w:val="ListParagraph"/>
        <w:tabs>
          <w:tab w:val="clear" w:pos="1440"/>
          <w:tab w:val="clear" w:pos="4320"/>
          <w:tab w:val="clear" w:pos="9072"/>
          <w:tab w:val="left" w:pos="2160"/>
        </w:tabs>
        <w:snapToGrid/>
        <w:spacing w:line="360" w:lineRule="auto"/>
        <w:ind w:left="2160"/>
        <w:jc w:val="both"/>
        <w:rPr>
          <w:rFonts w:eastAsia="PMingLiU"/>
          <w:szCs w:val="28"/>
        </w:rPr>
      </w:pPr>
    </w:p>
    <w:p w14:paraId="66FE44AC" w14:textId="300D9EC2" w:rsidR="00322CB9" w:rsidRPr="00E6102F" w:rsidRDefault="00322CB9" w:rsidP="005C1165">
      <w:pPr>
        <w:pStyle w:val="ListParagraph"/>
        <w:numPr>
          <w:ilvl w:val="0"/>
          <w:numId w:val="5"/>
        </w:numPr>
        <w:tabs>
          <w:tab w:val="clear" w:pos="1440"/>
          <w:tab w:val="clear" w:pos="4320"/>
          <w:tab w:val="clear" w:pos="9072"/>
          <w:tab w:val="left" w:pos="2160"/>
        </w:tabs>
        <w:snapToGrid/>
        <w:spacing w:line="360" w:lineRule="auto"/>
        <w:ind w:left="2160" w:hanging="720"/>
        <w:jc w:val="both"/>
        <w:rPr>
          <w:rFonts w:eastAsia="PMingLiU"/>
          <w:szCs w:val="28"/>
        </w:rPr>
      </w:pPr>
      <w:r w:rsidRPr="00E6102F">
        <w:rPr>
          <w:rFonts w:eastAsia="PMingLiU"/>
          <w:szCs w:val="28"/>
        </w:rPr>
        <w:t>Photo</w:t>
      </w:r>
      <w:r w:rsidR="008B05B8" w:rsidRPr="00E6102F">
        <w:rPr>
          <w:rFonts w:eastAsia="PMingLiU"/>
          <w:szCs w:val="28"/>
        </w:rPr>
        <w:t>graph</w:t>
      </w:r>
      <w:r w:rsidRPr="00E6102F">
        <w:rPr>
          <w:rFonts w:eastAsia="PMingLiU"/>
          <w:szCs w:val="28"/>
        </w:rPr>
        <w:t xml:space="preserve"> 2 (Bundle A/213A)</w:t>
      </w:r>
      <w:r w:rsidR="00767A8D" w:rsidRPr="00E6102F">
        <w:rPr>
          <w:rFonts w:eastAsia="PMingLiU"/>
          <w:szCs w:val="28"/>
        </w:rPr>
        <w:t xml:space="preserve"> shows </w:t>
      </w:r>
      <w:r w:rsidRPr="00E6102F">
        <w:rPr>
          <w:rFonts w:eastAsia="PMingLiU"/>
          <w:szCs w:val="28"/>
        </w:rPr>
        <w:t>a bunch of tied up ceiling parts on top of the Container;</w:t>
      </w:r>
    </w:p>
    <w:p w14:paraId="6CCA7DD0" w14:textId="77777777" w:rsidR="005C1165" w:rsidRDefault="005C1165" w:rsidP="005C1165">
      <w:pPr>
        <w:pStyle w:val="ListParagraph"/>
        <w:tabs>
          <w:tab w:val="clear" w:pos="1440"/>
          <w:tab w:val="clear" w:pos="4320"/>
          <w:tab w:val="clear" w:pos="9072"/>
          <w:tab w:val="left" w:pos="2160"/>
        </w:tabs>
        <w:snapToGrid/>
        <w:spacing w:line="360" w:lineRule="auto"/>
        <w:ind w:left="2160"/>
        <w:jc w:val="both"/>
        <w:rPr>
          <w:rFonts w:eastAsia="PMingLiU"/>
          <w:szCs w:val="28"/>
        </w:rPr>
      </w:pPr>
    </w:p>
    <w:p w14:paraId="439D6149" w14:textId="7EADCE26" w:rsidR="00322CB9" w:rsidRPr="00E6102F" w:rsidRDefault="00322CB9" w:rsidP="005C1165">
      <w:pPr>
        <w:pStyle w:val="ListParagraph"/>
        <w:numPr>
          <w:ilvl w:val="0"/>
          <w:numId w:val="5"/>
        </w:numPr>
        <w:tabs>
          <w:tab w:val="clear" w:pos="1440"/>
          <w:tab w:val="clear" w:pos="4320"/>
          <w:tab w:val="clear" w:pos="9072"/>
          <w:tab w:val="left" w:pos="2160"/>
        </w:tabs>
        <w:snapToGrid/>
        <w:spacing w:line="360" w:lineRule="auto"/>
        <w:ind w:left="2160" w:hanging="720"/>
        <w:jc w:val="both"/>
        <w:rPr>
          <w:rFonts w:eastAsia="PMingLiU"/>
          <w:szCs w:val="28"/>
        </w:rPr>
      </w:pPr>
      <w:r w:rsidRPr="00E6102F">
        <w:rPr>
          <w:rFonts w:eastAsia="PMingLiU"/>
          <w:szCs w:val="28"/>
        </w:rPr>
        <w:t>Photo</w:t>
      </w:r>
      <w:r w:rsidR="008B05B8" w:rsidRPr="00E6102F">
        <w:rPr>
          <w:rFonts w:eastAsia="PMingLiU"/>
          <w:szCs w:val="28"/>
        </w:rPr>
        <w:t>graph</w:t>
      </w:r>
      <w:r w:rsidRPr="00E6102F">
        <w:rPr>
          <w:rFonts w:eastAsia="PMingLiU"/>
          <w:szCs w:val="28"/>
        </w:rPr>
        <w:t xml:space="preserve"> 3</w:t>
      </w:r>
      <w:r w:rsidR="00767A8D" w:rsidRPr="00E6102F">
        <w:rPr>
          <w:rFonts w:eastAsia="PMingLiU"/>
          <w:szCs w:val="28"/>
        </w:rPr>
        <w:t xml:space="preserve"> (Bundle A/</w:t>
      </w:r>
      <w:r w:rsidR="00B200C0" w:rsidRPr="00E6102F">
        <w:rPr>
          <w:rFonts w:eastAsia="PMingLiU"/>
          <w:szCs w:val="28"/>
        </w:rPr>
        <w:t>228</w:t>
      </w:r>
      <w:r w:rsidR="00767A8D" w:rsidRPr="00E6102F">
        <w:rPr>
          <w:rFonts w:eastAsia="PMingLiU"/>
          <w:szCs w:val="28"/>
        </w:rPr>
        <w:t xml:space="preserve">) shows </w:t>
      </w:r>
      <w:r w:rsidRPr="00E6102F">
        <w:rPr>
          <w:rFonts w:eastAsia="PMingLiU"/>
          <w:szCs w:val="28"/>
        </w:rPr>
        <w:t>a piece of white dented ceiling part lying flat, perpendicular to the front part of a goods vehicle.</w:t>
      </w:r>
    </w:p>
    <w:p w14:paraId="07AA0F74" w14:textId="77777777" w:rsidR="00322CB9" w:rsidRPr="00E6102F" w:rsidRDefault="00322CB9" w:rsidP="005C1165">
      <w:pPr>
        <w:tabs>
          <w:tab w:val="clear" w:pos="4320"/>
          <w:tab w:val="clear" w:pos="9072"/>
        </w:tabs>
        <w:snapToGrid/>
        <w:spacing w:line="360" w:lineRule="auto"/>
        <w:jc w:val="both"/>
        <w:rPr>
          <w:rFonts w:eastAsia="PMingLiU"/>
          <w:szCs w:val="28"/>
        </w:rPr>
      </w:pPr>
    </w:p>
    <w:p w14:paraId="221F9821" w14:textId="2DFB66D3" w:rsidR="00322CB9" w:rsidRDefault="008B05B8"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I note the following from these 3 photographs</w:t>
      </w:r>
      <w:r w:rsidR="00767A8D" w:rsidRPr="00E6102F">
        <w:rPr>
          <w:rFonts w:eastAsia="PMingLiU"/>
          <w:szCs w:val="28"/>
        </w:rPr>
        <w:t>:</w:t>
      </w:r>
      <w:r w:rsidR="005C1165">
        <w:rPr>
          <w:rFonts w:eastAsia="PMingLiU"/>
          <w:szCs w:val="28"/>
        </w:rPr>
        <w:t>-</w:t>
      </w:r>
    </w:p>
    <w:p w14:paraId="20A475EF" w14:textId="77777777" w:rsidR="005C1165" w:rsidRPr="00E6102F" w:rsidRDefault="005C1165" w:rsidP="005C1165">
      <w:pPr>
        <w:tabs>
          <w:tab w:val="clear" w:pos="4320"/>
          <w:tab w:val="clear" w:pos="9072"/>
        </w:tabs>
        <w:snapToGrid/>
        <w:spacing w:line="360" w:lineRule="auto"/>
        <w:jc w:val="both"/>
        <w:rPr>
          <w:rFonts w:eastAsia="PMingLiU"/>
          <w:szCs w:val="28"/>
        </w:rPr>
      </w:pPr>
    </w:p>
    <w:p w14:paraId="697FF0F4" w14:textId="29B597A6" w:rsidR="00B200C0" w:rsidRPr="00E6102F" w:rsidRDefault="00B200C0" w:rsidP="005C1165">
      <w:pPr>
        <w:pStyle w:val="ListParagraph"/>
        <w:numPr>
          <w:ilvl w:val="0"/>
          <w:numId w:val="6"/>
        </w:numPr>
        <w:tabs>
          <w:tab w:val="clear" w:pos="1440"/>
          <w:tab w:val="clear" w:pos="4320"/>
          <w:tab w:val="clear" w:pos="9072"/>
          <w:tab w:val="left" w:pos="2160"/>
        </w:tabs>
        <w:snapToGrid/>
        <w:spacing w:line="360" w:lineRule="auto"/>
        <w:ind w:left="2160" w:hanging="720"/>
        <w:jc w:val="both"/>
        <w:rPr>
          <w:rFonts w:eastAsia="PMingLiU"/>
          <w:szCs w:val="28"/>
        </w:rPr>
      </w:pPr>
      <w:r w:rsidRPr="00E6102F">
        <w:rPr>
          <w:rFonts w:eastAsia="PMingLiU"/>
          <w:szCs w:val="28"/>
        </w:rPr>
        <w:t>Photo</w:t>
      </w:r>
      <w:r w:rsidR="008B05B8" w:rsidRPr="00E6102F">
        <w:rPr>
          <w:rFonts w:eastAsia="PMingLiU"/>
          <w:szCs w:val="28"/>
        </w:rPr>
        <w:t>graph</w:t>
      </w:r>
      <w:r w:rsidRPr="00E6102F">
        <w:rPr>
          <w:rFonts w:eastAsia="PMingLiU"/>
          <w:szCs w:val="28"/>
        </w:rPr>
        <w:t xml:space="preserve"> 1 is a close-up view of a goods vehicle.  No other frame </w:t>
      </w:r>
      <w:r w:rsidR="008B05B8" w:rsidRPr="00E6102F">
        <w:rPr>
          <w:rFonts w:eastAsia="PMingLiU"/>
          <w:szCs w:val="28"/>
        </w:rPr>
        <w:t>o</w:t>
      </w:r>
      <w:r w:rsidRPr="00E6102F">
        <w:rPr>
          <w:rFonts w:eastAsia="PMingLiU"/>
          <w:szCs w:val="28"/>
        </w:rPr>
        <w:t xml:space="preserve">f reference can be seen to </w:t>
      </w:r>
      <w:r w:rsidR="008B05B8" w:rsidRPr="00E6102F">
        <w:rPr>
          <w:rFonts w:eastAsia="PMingLiU"/>
          <w:szCs w:val="28"/>
        </w:rPr>
        <w:t xml:space="preserve">ascertain where or when </w:t>
      </w:r>
      <w:r w:rsidR="00F23D82" w:rsidRPr="00E6102F">
        <w:rPr>
          <w:rFonts w:eastAsia="PMingLiU"/>
          <w:szCs w:val="28"/>
        </w:rPr>
        <w:t xml:space="preserve">the photograph </w:t>
      </w:r>
      <w:r w:rsidR="008B05B8" w:rsidRPr="00E6102F">
        <w:rPr>
          <w:rFonts w:eastAsia="PMingLiU"/>
          <w:szCs w:val="28"/>
        </w:rPr>
        <w:t>was taken.</w:t>
      </w:r>
    </w:p>
    <w:p w14:paraId="7DED20D6" w14:textId="77777777" w:rsidR="00C13C54" w:rsidRDefault="00C13C54" w:rsidP="00C13C54">
      <w:pPr>
        <w:pStyle w:val="ListParagraph"/>
        <w:tabs>
          <w:tab w:val="clear" w:pos="1440"/>
          <w:tab w:val="clear" w:pos="4320"/>
          <w:tab w:val="clear" w:pos="9072"/>
          <w:tab w:val="left" w:pos="2160"/>
        </w:tabs>
        <w:snapToGrid/>
        <w:spacing w:line="360" w:lineRule="auto"/>
        <w:ind w:left="2160"/>
        <w:jc w:val="both"/>
        <w:rPr>
          <w:rFonts w:eastAsia="PMingLiU"/>
          <w:szCs w:val="28"/>
        </w:rPr>
      </w:pPr>
    </w:p>
    <w:p w14:paraId="246F506D" w14:textId="141ED564" w:rsidR="00767A8D" w:rsidRPr="00E6102F" w:rsidRDefault="00767A8D" w:rsidP="005C1165">
      <w:pPr>
        <w:pStyle w:val="ListParagraph"/>
        <w:numPr>
          <w:ilvl w:val="0"/>
          <w:numId w:val="6"/>
        </w:numPr>
        <w:tabs>
          <w:tab w:val="clear" w:pos="1440"/>
          <w:tab w:val="clear" w:pos="4320"/>
          <w:tab w:val="clear" w:pos="9072"/>
          <w:tab w:val="left" w:pos="2160"/>
        </w:tabs>
        <w:snapToGrid/>
        <w:spacing w:line="360" w:lineRule="auto"/>
        <w:ind w:left="2160" w:hanging="720"/>
        <w:jc w:val="both"/>
        <w:rPr>
          <w:rFonts w:eastAsia="PMingLiU"/>
          <w:szCs w:val="28"/>
        </w:rPr>
      </w:pPr>
      <w:r w:rsidRPr="00E6102F">
        <w:rPr>
          <w:rFonts w:eastAsia="PMingLiU"/>
          <w:szCs w:val="28"/>
        </w:rPr>
        <w:t>From photo</w:t>
      </w:r>
      <w:r w:rsidR="008B05B8" w:rsidRPr="00E6102F">
        <w:rPr>
          <w:rFonts w:eastAsia="PMingLiU"/>
          <w:szCs w:val="28"/>
        </w:rPr>
        <w:t>graph</w:t>
      </w:r>
      <w:r w:rsidRPr="00E6102F">
        <w:rPr>
          <w:rFonts w:eastAsia="PMingLiU"/>
          <w:szCs w:val="28"/>
        </w:rPr>
        <w:t xml:space="preserve"> 2, it c</w:t>
      </w:r>
      <w:r w:rsidR="00F23D82" w:rsidRPr="00E6102F">
        <w:rPr>
          <w:rFonts w:eastAsia="PMingLiU"/>
          <w:szCs w:val="28"/>
        </w:rPr>
        <w:t>ould</w:t>
      </w:r>
      <w:r w:rsidRPr="00E6102F">
        <w:rPr>
          <w:rFonts w:eastAsia="PMingLiU"/>
          <w:szCs w:val="28"/>
        </w:rPr>
        <w:t xml:space="preserve"> be seen that next to </w:t>
      </w:r>
      <w:r w:rsidR="00217466" w:rsidRPr="00E6102F">
        <w:rPr>
          <w:rFonts w:eastAsia="PMingLiU"/>
          <w:szCs w:val="28"/>
        </w:rPr>
        <w:t>a</w:t>
      </w:r>
      <w:r w:rsidRPr="00E6102F">
        <w:rPr>
          <w:rFonts w:eastAsia="PMingLiU"/>
          <w:szCs w:val="28"/>
        </w:rPr>
        <w:t xml:space="preserve"> </w:t>
      </w:r>
      <w:r w:rsidR="00217466" w:rsidRPr="00E6102F">
        <w:rPr>
          <w:rFonts w:eastAsia="PMingLiU"/>
          <w:szCs w:val="28"/>
        </w:rPr>
        <w:t>fuel truck</w:t>
      </w:r>
      <w:r w:rsidRPr="00E6102F">
        <w:rPr>
          <w:rFonts w:eastAsia="PMingLiU"/>
          <w:szCs w:val="28"/>
        </w:rPr>
        <w:t xml:space="preserve"> with a yellow </w:t>
      </w:r>
      <w:r w:rsidR="00217466" w:rsidRPr="00E6102F">
        <w:rPr>
          <w:rFonts w:eastAsia="PMingLiU"/>
          <w:szCs w:val="28"/>
        </w:rPr>
        <w:t>hood, there was an old container and a white van.  These were not seen in photo</w:t>
      </w:r>
      <w:r w:rsidR="008B05B8" w:rsidRPr="00E6102F">
        <w:rPr>
          <w:rFonts w:eastAsia="PMingLiU"/>
          <w:szCs w:val="28"/>
        </w:rPr>
        <w:t>graph</w:t>
      </w:r>
      <w:r w:rsidR="00217466" w:rsidRPr="00E6102F">
        <w:rPr>
          <w:rFonts w:eastAsia="PMingLiU"/>
          <w:szCs w:val="28"/>
        </w:rPr>
        <w:t xml:space="preserve"> 3, even though the photos show the same location.</w:t>
      </w:r>
    </w:p>
    <w:p w14:paraId="4E4F40FA" w14:textId="77777777" w:rsidR="00C13C54" w:rsidRDefault="00C13C54" w:rsidP="00C13C54">
      <w:pPr>
        <w:pStyle w:val="ListParagraph"/>
        <w:tabs>
          <w:tab w:val="clear" w:pos="1440"/>
          <w:tab w:val="clear" w:pos="4320"/>
          <w:tab w:val="clear" w:pos="9072"/>
          <w:tab w:val="left" w:pos="2160"/>
        </w:tabs>
        <w:snapToGrid/>
        <w:spacing w:line="360" w:lineRule="auto"/>
        <w:ind w:left="2160"/>
        <w:jc w:val="both"/>
        <w:rPr>
          <w:rFonts w:eastAsia="PMingLiU"/>
          <w:szCs w:val="28"/>
        </w:rPr>
      </w:pPr>
    </w:p>
    <w:p w14:paraId="6DB4CDCC" w14:textId="45685344" w:rsidR="00217466" w:rsidRPr="00E6102F" w:rsidRDefault="00217466" w:rsidP="00C13C54">
      <w:pPr>
        <w:pStyle w:val="ListParagraph"/>
        <w:numPr>
          <w:ilvl w:val="0"/>
          <w:numId w:val="6"/>
        </w:numPr>
        <w:tabs>
          <w:tab w:val="clear" w:pos="1440"/>
          <w:tab w:val="clear" w:pos="4320"/>
          <w:tab w:val="clear" w:pos="9072"/>
          <w:tab w:val="left" w:pos="2160"/>
        </w:tabs>
        <w:snapToGrid/>
        <w:spacing w:line="360" w:lineRule="auto"/>
        <w:ind w:left="2160" w:hanging="720"/>
        <w:jc w:val="both"/>
        <w:rPr>
          <w:rFonts w:eastAsia="PMingLiU"/>
          <w:szCs w:val="28"/>
        </w:rPr>
      </w:pPr>
      <w:r w:rsidRPr="00E6102F">
        <w:rPr>
          <w:rFonts w:eastAsia="PMingLiU"/>
          <w:szCs w:val="28"/>
        </w:rPr>
        <w:t>The piece of white dented ceiling part lying flat, as seen in photo</w:t>
      </w:r>
      <w:r w:rsidR="008B05B8" w:rsidRPr="00E6102F">
        <w:rPr>
          <w:rFonts w:eastAsia="PMingLiU"/>
          <w:szCs w:val="28"/>
        </w:rPr>
        <w:t>graph</w:t>
      </w:r>
      <w:r w:rsidRPr="00E6102F">
        <w:rPr>
          <w:rFonts w:eastAsia="PMingLiU"/>
          <w:szCs w:val="28"/>
        </w:rPr>
        <w:t xml:space="preserve"> 3, </w:t>
      </w:r>
      <w:r w:rsidR="00F23D82" w:rsidRPr="00E6102F">
        <w:rPr>
          <w:rFonts w:eastAsia="PMingLiU"/>
          <w:szCs w:val="28"/>
        </w:rPr>
        <w:t>could not</w:t>
      </w:r>
      <w:r w:rsidRPr="00E6102F">
        <w:rPr>
          <w:rFonts w:eastAsia="PMingLiU"/>
          <w:szCs w:val="28"/>
        </w:rPr>
        <w:t xml:space="preserve"> be seen in photo</w:t>
      </w:r>
      <w:r w:rsidR="008B05B8" w:rsidRPr="00E6102F">
        <w:rPr>
          <w:rFonts w:eastAsia="PMingLiU"/>
          <w:szCs w:val="28"/>
        </w:rPr>
        <w:t>graph</w:t>
      </w:r>
      <w:r w:rsidRPr="00E6102F">
        <w:rPr>
          <w:rFonts w:eastAsia="PMingLiU"/>
          <w:szCs w:val="28"/>
        </w:rPr>
        <w:t xml:space="preserve"> 2, even though they </w:t>
      </w:r>
      <w:r w:rsidR="00F23D82" w:rsidRPr="00E6102F">
        <w:rPr>
          <w:rFonts w:eastAsia="PMingLiU"/>
          <w:szCs w:val="28"/>
        </w:rPr>
        <w:t xml:space="preserve">were supposed to show </w:t>
      </w:r>
      <w:r w:rsidRPr="00E6102F">
        <w:rPr>
          <w:rFonts w:eastAsia="PMingLiU"/>
          <w:szCs w:val="28"/>
        </w:rPr>
        <w:t>the same location.</w:t>
      </w:r>
    </w:p>
    <w:p w14:paraId="3325E2AC" w14:textId="77777777" w:rsidR="00C13C54" w:rsidRDefault="00C13C54" w:rsidP="00C13C54">
      <w:pPr>
        <w:pStyle w:val="ListParagraph"/>
        <w:tabs>
          <w:tab w:val="clear" w:pos="1440"/>
          <w:tab w:val="clear" w:pos="4320"/>
          <w:tab w:val="clear" w:pos="9072"/>
          <w:tab w:val="left" w:pos="2160"/>
        </w:tabs>
        <w:snapToGrid/>
        <w:spacing w:line="360" w:lineRule="auto"/>
        <w:ind w:left="2160"/>
        <w:jc w:val="both"/>
        <w:rPr>
          <w:rFonts w:eastAsia="PMingLiU"/>
          <w:szCs w:val="28"/>
        </w:rPr>
      </w:pPr>
    </w:p>
    <w:p w14:paraId="7D9DCB94" w14:textId="4C2B45E9" w:rsidR="00766345" w:rsidRPr="00E6102F" w:rsidRDefault="00217466" w:rsidP="00C13C54">
      <w:pPr>
        <w:pStyle w:val="ListParagraph"/>
        <w:numPr>
          <w:ilvl w:val="0"/>
          <w:numId w:val="6"/>
        </w:numPr>
        <w:tabs>
          <w:tab w:val="clear" w:pos="1440"/>
          <w:tab w:val="clear" w:pos="4320"/>
          <w:tab w:val="clear" w:pos="9072"/>
          <w:tab w:val="left" w:pos="2160"/>
        </w:tabs>
        <w:snapToGrid/>
        <w:spacing w:line="360" w:lineRule="auto"/>
        <w:ind w:left="2160" w:hanging="720"/>
        <w:jc w:val="both"/>
        <w:rPr>
          <w:rFonts w:eastAsia="PMingLiU"/>
          <w:szCs w:val="28"/>
        </w:rPr>
      </w:pPr>
      <w:r w:rsidRPr="00E6102F">
        <w:rPr>
          <w:rFonts w:eastAsia="PMingLiU"/>
          <w:szCs w:val="28"/>
        </w:rPr>
        <w:t xml:space="preserve">The dented ceiling parts </w:t>
      </w:r>
      <w:r w:rsidR="00B200C0" w:rsidRPr="00E6102F">
        <w:rPr>
          <w:rFonts w:eastAsia="PMingLiU"/>
          <w:szCs w:val="28"/>
        </w:rPr>
        <w:t>belonging to the defendant</w:t>
      </w:r>
      <w:r w:rsidRPr="00E6102F">
        <w:rPr>
          <w:rFonts w:eastAsia="PMingLiU"/>
          <w:szCs w:val="28"/>
        </w:rPr>
        <w:t xml:space="preserve"> </w:t>
      </w:r>
      <w:r w:rsidR="00766345" w:rsidRPr="00E6102F">
        <w:rPr>
          <w:rFonts w:eastAsia="PMingLiU"/>
          <w:szCs w:val="28"/>
        </w:rPr>
        <w:t>had rectangular edges</w:t>
      </w:r>
      <w:r w:rsidRPr="00E6102F">
        <w:rPr>
          <w:rFonts w:eastAsia="PMingLiU"/>
          <w:szCs w:val="28"/>
        </w:rPr>
        <w:t>, whereas the ceiling part alleged to have fallen as shown in photo</w:t>
      </w:r>
      <w:r w:rsidR="008B05B8" w:rsidRPr="00E6102F">
        <w:rPr>
          <w:rFonts w:eastAsia="PMingLiU"/>
          <w:szCs w:val="28"/>
        </w:rPr>
        <w:t>graph</w:t>
      </w:r>
      <w:r w:rsidRPr="00E6102F">
        <w:rPr>
          <w:rFonts w:eastAsia="PMingLiU"/>
          <w:szCs w:val="28"/>
        </w:rPr>
        <w:t xml:space="preserve"> 3</w:t>
      </w:r>
      <w:r w:rsidR="00766345" w:rsidRPr="00E6102F">
        <w:rPr>
          <w:rFonts w:eastAsia="PMingLiU"/>
          <w:szCs w:val="28"/>
        </w:rPr>
        <w:t xml:space="preserve"> had round edges</w:t>
      </w:r>
      <w:r w:rsidRPr="00E6102F">
        <w:rPr>
          <w:rFonts w:eastAsia="PMingLiU"/>
          <w:szCs w:val="28"/>
        </w:rPr>
        <w:t>.</w:t>
      </w:r>
      <w:r w:rsidR="00766345" w:rsidRPr="00E6102F">
        <w:rPr>
          <w:rFonts w:eastAsia="PMingLiU"/>
          <w:szCs w:val="28"/>
        </w:rPr>
        <w:t xml:space="preserve">  </w:t>
      </w:r>
    </w:p>
    <w:p w14:paraId="577910DE" w14:textId="77777777" w:rsidR="00C13C54" w:rsidRDefault="00C13C54" w:rsidP="00C13C54">
      <w:pPr>
        <w:pStyle w:val="ListParagraph"/>
        <w:tabs>
          <w:tab w:val="clear" w:pos="1440"/>
          <w:tab w:val="clear" w:pos="4320"/>
          <w:tab w:val="clear" w:pos="9072"/>
          <w:tab w:val="left" w:pos="2160"/>
        </w:tabs>
        <w:snapToGrid/>
        <w:spacing w:line="360" w:lineRule="auto"/>
        <w:ind w:left="2160"/>
        <w:jc w:val="both"/>
        <w:rPr>
          <w:rFonts w:eastAsia="PMingLiU"/>
          <w:szCs w:val="28"/>
        </w:rPr>
      </w:pPr>
    </w:p>
    <w:p w14:paraId="2A9CFA18" w14:textId="3C5657F4" w:rsidR="00766345" w:rsidRPr="00E6102F" w:rsidRDefault="00766345" w:rsidP="00C13C54">
      <w:pPr>
        <w:pStyle w:val="ListParagraph"/>
        <w:numPr>
          <w:ilvl w:val="0"/>
          <w:numId w:val="6"/>
        </w:numPr>
        <w:tabs>
          <w:tab w:val="clear" w:pos="1440"/>
          <w:tab w:val="clear" w:pos="4320"/>
          <w:tab w:val="clear" w:pos="9072"/>
          <w:tab w:val="left" w:pos="2160"/>
        </w:tabs>
        <w:snapToGrid/>
        <w:spacing w:line="360" w:lineRule="auto"/>
        <w:ind w:left="2160" w:hanging="720"/>
        <w:jc w:val="both"/>
        <w:rPr>
          <w:rFonts w:eastAsia="PMingLiU"/>
          <w:szCs w:val="28"/>
        </w:rPr>
      </w:pPr>
      <w:r w:rsidRPr="00E6102F">
        <w:rPr>
          <w:rFonts w:eastAsia="PMingLiU"/>
          <w:szCs w:val="28"/>
        </w:rPr>
        <w:t>No soft copies of the photographs were available.  No metadata is available assisting as to when these photographs were taken.</w:t>
      </w:r>
    </w:p>
    <w:p w14:paraId="2F9F6A1C" w14:textId="77777777" w:rsidR="00C13C54" w:rsidRDefault="00C13C54" w:rsidP="00C13C54">
      <w:pPr>
        <w:pStyle w:val="ListParagraph"/>
        <w:tabs>
          <w:tab w:val="clear" w:pos="1440"/>
          <w:tab w:val="clear" w:pos="4320"/>
          <w:tab w:val="clear" w:pos="9072"/>
          <w:tab w:val="left" w:pos="2160"/>
        </w:tabs>
        <w:snapToGrid/>
        <w:spacing w:line="360" w:lineRule="auto"/>
        <w:ind w:left="2160"/>
        <w:jc w:val="both"/>
        <w:rPr>
          <w:rFonts w:eastAsia="PMingLiU"/>
          <w:szCs w:val="28"/>
        </w:rPr>
      </w:pPr>
    </w:p>
    <w:p w14:paraId="655008C6" w14:textId="5EE29E14" w:rsidR="00766345" w:rsidRPr="00E6102F" w:rsidRDefault="00766345" w:rsidP="00C13C54">
      <w:pPr>
        <w:pStyle w:val="ListParagraph"/>
        <w:numPr>
          <w:ilvl w:val="0"/>
          <w:numId w:val="6"/>
        </w:numPr>
        <w:tabs>
          <w:tab w:val="clear" w:pos="1440"/>
          <w:tab w:val="clear" w:pos="4320"/>
          <w:tab w:val="clear" w:pos="9072"/>
          <w:tab w:val="left" w:pos="2160"/>
        </w:tabs>
        <w:snapToGrid/>
        <w:spacing w:line="360" w:lineRule="auto"/>
        <w:ind w:left="2160" w:hanging="720"/>
        <w:jc w:val="both"/>
        <w:rPr>
          <w:rFonts w:eastAsia="PMingLiU"/>
          <w:szCs w:val="28"/>
        </w:rPr>
      </w:pPr>
      <w:r w:rsidRPr="00E6102F">
        <w:rPr>
          <w:rFonts w:eastAsia="PMingLiU"/>
          <w:szCs w:val="28"/>
        </w:rPr>
        <w:t>The photographs, whether together or viewed on their own could</w:t>
      </w:r>
      <w:r w:rsidR="00326F56">
        <w:rPr>
          <w:rFonts w:eastAsia="PMingLiU"/>
          <w:szCs w:val="28"/>
        </w:rPr>
        <w:t xml:space="preserve"> not</w:t>
      </w:r>
      <w:r w:rsidRPr="00E6102F">
        <w:rPr>
          <w:rFonts w:eastAsia="PMingLiU"/>
          <w:szCs w:val="28"/>
        </w:rPr>
        <w:t xml:space="preserve"> show a ceiling part belonging to the defendant had fallen into Kwai Keung’s premises.</w:t>
      </w:r>
    </w:p>
    <w:p w14:paraId="39CAE1AD" w14:textId="20BE50DB" w:rsidR="00EC1288" w:rsidRPr="00E6102F" w:rsidRDefault="00EC1288" w:rsidP="005C1165">
      <w:pPr>
        <w:tabs>
          <w:tab w:val="clear" w:pos="4320"/>
          <w:tab w:val="clear" w:pos="9072"/>
        </w:tabs>
        <w:snapToGrid/>
        <w:spacing w:line="360" w:lineRule="auto"/>
        <w:jc w:val="both"/>
        <w:rPr>
          <w:rFonts w:eastAsia="PMingLiU"/>
          <w:szCs w:val="28"/>
        </w:rPr>
      </w:pPr>
    </w:p>
    <w:p w14:paraId="5F7EB6DC" w14:textId="684AD86B" w:rsidR="00D0302F" w:rsidRPr="00E6102F" w:rsidRDefault="00D0302F" w:rsidP="005C1165">
      <w:pPr>
        <w:numPr>
          <w:ilvl w:val="0"/>
          <w:numId w:val="1"/>
        </w:numPr>
        <w:tabs>
          <w:tab w:val="clear" w:pos="4320"/>
          <w:tab w:val="clear" w:pos="9072"/>
        </w:tabs>
        <w:snapToGrid/>
        <w:spacing w:line="360" w:lineRule="auto"/>
        <w:ind w:left="0" w:firstLine="0"/>
        <w:jc w:val="both"/>
        <w:rPr>
          <w:rFonts w:eastAsia="PMingLiU"/>
          <w:i/>
          <w:iCs/>
          <w:szCs w:val="28"/>
        </w:rPr>
      </w:pPr>
      <w:r w:rsidRPr="00E6102F">
        <w:rPr>
          <w:rFonts w:eastAsia="PMingLiU"/>
          <w:szCs w:val="28"/>
        </w:rPr>
        <w:lastRenderedPageBreak/>
        <w:t>The plaintiff’s counsel Mr Liu attempted to, by way of written closing submissions</w:t>
      </w:r>
      <w:r w:rsidR="00326F56">
        <w:rPr>
          <w:rFonts w:eastAsia="PMingLiU"/>
          <w:szCs w:val="28"/>
        </w:rPr>
        <w:t>,</w:t>
      </w:r>
      <w:r w:rsidRPr="00E6102F">
        <w:rPr>
          <w:rFonts w:eastAsia="PMingLiU"/>
          <w:szCs w:val="28"/>
        </w:rPr>
        <w:t xml:space="preserve"> explain how it was possible that one could interpret the photographs differently.  Such explanations included pictures and graphs drawn by Mr Liu.  This was met with strong objections from Mr</w:t>
      </w:r>
      <w:r w:rsidR="00C13C54">
        <w:rPr>
          <w:rFonts w:eastAsia="PMingLiU"/>
          <w:szCs w:val="28"/>
        </w:rPr>
        <w:t> </w:t>
      </w:r>
      <w:r w:rsidRPr="00E6102F">
        <w:rPr>
          <w:rFonts w:eastAsia="PMingLiU"/>
          <w:szCs w:val="28"/>
        </w:rPr>
        <w:t>Gidwani, counsel for the defendant.  It was said that Mr Liu was giving evidence himself.  Mr Liu insisted he was only making su</w:t>
      </w:r>
      <w:r w:rsidR="00C13C54">
        <w:rPr>
          <w:rFonts w:eastAsia="PMingLiU"/>
          <w:szCs w:val="28"/>
        </w:rPr>
        <w:t>bmissions to assist the court.</w:t>
      </w:r>
    </w:p>
    <w:p w14:paraId="4DE6289A" w14:textId="77777777" w:rsidR="00D0302F" w:rsidRPr="00E6102F" w:rsidRDefault="00D0302F" w:rsidP="005C1165">
      <w:pPr>
        <w:tabs>
          <w:tab w:val="clear" w:pos="4320"/>
          <w:tab w:val="clear" w:pos="9072"/>
        </w:tabs>
        <w:snapToGrid/>
        <w:spacing w:line="360" w:lineRule="auto"/>
        <w:jc w:val="both"/>
        <w:rPr>
          <w:rFonts w:eastAsia="PMingLiU"/>
          <w:i/>
          <w:iCs/>
          <w:szCs w:val="28"/>
        </w:rPr>
      </w:pPr>
    </w:p>
    <w:p w14:paraId="41408847" w14:textId="794E78CC" w:rsidR="00923DD1" w:rsidRPr="00E6102F" w:rsidRDefault="00D0302F" w:rsidP="005C1165">
      <w:pPr>
        <w:numPr>
          <w:ilvl w:val="0"/>
          <w:numId w:val="1"/>
        </w:numPr>
        <w:tabs>
          <w:tab w:val="clear" w:pos="4320"/>
          <w:tab w:val="clear" w:pos="9072"/>
        </w:tabs>
        <w:snapToGrid/>
        <w:spacing w:line="360" w:lineRule="auto"/>
        <w:ind w:left="0" w:firstLine="0"/>
        <w:jc w:val="both"/>
        <w:rPr>
          <w:rFonts w:eastAsia="PMingLiU"/>
          <w:i/>
          <w:iCs/>
          <w:szCs w:val="28"/>
        </w:rPr>
      </w:pPr>
      <w:r w:rsidRPr="00E6102F">
        <w:rPr>
          <w:rFonts w:eastAsia="PMingLiU"/>
          <w:szCs w:val="28"/>
        </w:rPr>
        <w:t xml:space="preserve">Leaving aside whether Mr Liu was giving evidence himself, what is clear is that he had already attempted to lead the plaintiff in re-examination to say that a piece of </w:t>
      </w:r>
      <w:r w:rsidR="00427DE1" w:rsidRPr="00E6102F">
        <w:rPr>
          <w:rFonts w:eastAsia="PMingLiU"/>
          <w:szCs w:val="28"/>
        </w:rPr>
        <w:t>white object on top of a mini van in photograph 2 was the piece of fallen ceiling part.  The plaintiff clearly answered that he did not know</w:t>
      </w:r>
      <w:r w:rsidRPr="00E6102F">
        <w:rPr>
          <w:rFonts w:eastAsia="PMingLiU"/>
          <w:szCs w:val="28"/>
        </w:rPr>
        <w:t>.</w:t>
      </w:r>
      <w:r w:rsidR="00427DE1" w:rsidRPr="00E6102F">
        <w:rPr>
          <w:rFonts w:eastAsia="PMingLiU"/>
          <w:szCs w:val="28"/>
        </w:rPr>
        <w:t xml:space="preserve">  </w:t>
      </w:r>
      <w:r w:rsidR="00923DD1" w:rsidRPr="00E6102F">
        <w:rPr>
          <w:rFonts w:eastAsia="PMingLiU"/>
          <w:szCs w:val="28"/>
        </w:rPr>
        <w:t xml:space="preserve">The </w:t>
      </w:r>
      <w:r w:rsidR="00C13C54">
        <w:rPr>
          <w:rFonts w:eastAsia="PMingLiU"/>
          <w:szCs w:val="28"/>
        </w:rPr>
        <w:t>c</w:t>
      </w:r>
      <w:r w:rsidR="00923DD1" w:rsidRPr="00E6102F">
        <w:rPr>
          <w:rFonts w:eastAsia="PMingLiU"/>
          <w:szCs w:val="28"/>
        </w:rPr>
        <w:t xml:space="preserve">ourt had also asked the plaintiff whether the piece of white ceiling part as shown in photograph 3 was the white object shown on top of the mini van in photograph 2.  The plaintiff </w:t>
      </w:r>
      <w:r w:rsidR="00326F56">
        <w:rPr>
          <w:rFonts w:eastAsia="PMingLiU"/>
          <w:szCs w:val="28"/>
        </w:rPr>
        <w:t>answered</w:t>
      </w:r>
      <w:r w:rsidR="00923DD1" w:rsidRPr="00E6102F">
        <w:rPr>
          <w:rFonts w:eastAsia="PMingLiU"/>
          <w:szCs w:val="28"/>
        </w:rPr>
        <w:t xml:space="preserve"> that it could not be seen from the photographs.</w:t>
      </w:r>
    </w:p>
    <w:p w14:paraId="1666BF91" w14:textId="77777777" w:rsidR="00C13C54" w:rsidRPr="00C13C54" w:rsidRDefault="00C13C54" w:rsidP="00C13C54">
      <w:pPr>
        <w:tabs>
          <w:tab w:val="clear" w:pos="4320"/>
          <w:tab w:val="clear" w:pos="9072"/>
        </w:tabs>
        <w:snapToGrid/>
        <w:spacing w:line="360" w:lineRule="auto"/>
        <w:jc w:val="both"/>
        <w:rPr>
          <w:rFonts w:eastAsia="PMingLiU"/>
          <w:i/>
          <w:iCs/>
          <w:szCs w:val="28"/>
        </w:rPr>
      </w:pPr>
    </w:p>
    <w:p w14:paraId="595CC2C9" w14:textId="5F31D935" w:rsidR="00956C11" w:rsidRPr="00E6102F" w:rsidRDefault="00956C11" w:rsidP="005C1165">
      <w:pPr>
        <w:numPr>
          <w:ilvl w:val="0"/>
          <w:numId w:val="1"/>
        </w:numPr>
        <w:tabs>
          <w:tab w:val="clear" w:pos="4320"/>
          <w:tab w:val="clear" w:pos="9072"/>
        </w:tabs>
        <w:snapToGrid/>
        <w:spacing w:line="360" w:lineRule="auto"/>
        <w:ind w:left="0" w:firstLine="0"/>
        <w:jc w:val="both"/>
        <w:rPr>
          <w:rFonts w:eastAsia="PMingLiU"/>
          <w:i/>
          <w:iCs/>
          <w:szCs w:val="28"/>
        </w:rPr>
      </w:pPr>
      <w:r w:rsidRPr="00E6102F">
        <w:rPr>
          <w:rFonts w:eastAsia="PMingLiU"/>
          <w:szCs w:val="28"/>
        </w:rPr>
        <w:t>More importantly, Mr Liu did not put it to the Mr Yung, the defendant’s witness, in cross-examination that the white ceiling part as shown in photograph 3 fell from the Container and belonged to the defendant.</w:t>
      </w:r>
    </w:p>
    <w:p w14:paraId="63B8E555" w14:textId="77777777" w:rsidR="00923DD1" w:rsidRPr="00E6102F" w:rsidRDefault="00923DD1" w:rsidP="005C1165">
      <w:pPr>
        <w:pStyle w:val="ListParagraph"/>
        <w:spacing w:line="360" w:lineRule="auto"/>
        <w:rPr>
          <w:rFonts w:eastAsia="PMingLiU"/>
          <w:szCs w:val="28"/>
        </w:rPr>
      </w:pPr>
    </w:p>
    <w:p w14:paraId="3C37BC70" w14:textId="493869B0" w:rsidR="00D0302F" w:rsidRPr="00E6102F" w:rsidRDefault="00427DE1" w:rsidP="005C1165">
      <w:pPr>
        <w:numPr>
          <w:ilvl w:val="0"/>
          <w:numId w:val="1"/>
        </w:numPr>
        <w:tabs>
          <w:tab w:val="clear" w:pos="4320"/>
          <w:tab w:val="clear" w:pos="9072"/>
        </w:tabs>
        <w:snapToGrid/>
        <w:spacing w:line="360" w:lineRule="auto"/>
        <w:ind w:left="0" w:firstLine="0"/>
        <w:jc w:val="both"/>
        <w:rPr>
          <w:rFonts w:eastAsia="PMingLiU"/>
          <w:i/>
          <w:iCs/>
          <w:szCs w:val="28"/>
        </w:rPr>
      </w:pPr>
      <w:r w:rsidRPr="00E6102F">
        <w:rPr>
          <w:rFonts w:eastAsia="PMingLiU"/>
          <w:szCs w:val="28"/>
        </w:rPr>
        <w:t xml:space="preserve">In those circumstances, </w:t>
      </w:r>
      <w:r w:rsidR="00326F56">
        <w:rPr>
          <w:rFonts w:eastAsia="PMingLiU"/>
          <w:szCs w:val="28"/>
        </w:rPr>
        <w:t xml:space="preserve">without any evidence from the witnesses to that effect, </w:t>
      </w:r>
      <w:r w:rsidRPr="00E6102F">
        <w:rPr>
          <w:rFonts w:eastAsia="PMingLiU"/>
          <w:szCs w:val="28"/>
        </w:rPr>
        <w:t>there is little value in Mr Liu suggesting that “it was possible” that a piece of white board could be the fallen ceiling</w:t>
      </w:r>
      <w:r w:rsidR="00923DD1" w:rsidRPr="00E6102F">
        <w:rPr>
          <w:rFonts w:eastAsia="PMingLiU"/>
          <w:szCs w:val="28"/>
        </w:rPr>
        <w:t xml:space="preserve"> part</w:t>
      </w:r>
      <w:r w:rsidR="00956C11" w:rsidRPr="00E6102F">
        <w:rPr>
          <w:rFonts w:eastAsia="PMingLiU"/>
          <w:szCs w:val="28"/>
        </w:rPr>
        <w:t xml:space="preserve"> in photograph 2 or 3</w:t>
      </w:r>
      <w:r w:rsidRPr="00E6102F">
        <w:rPr>
          <w:rFonts w:eastAsia="PMingLiU"/>
          <w:szCs w:val="28"/>
        </w:rPr>
        <w:t xml:space="preserve">.  It certainly does not help with the plaintiff satisfying the burden of proving the Accident did happen on a balance of probabilities.  The same applies to other “possibilities” put forward by Mr Liu in his </w:t>
      </w:r>
      <w:r w:rsidRPr="00E6102F">
        <w:rPr>
          <w:rFonts w:eastAsia="PMingLiU"/>
          <w:szCs w:val="28"/>
        </w:rPr>
        <w:lastRenderedPageBreak/>
        <w:t>various written closing submissions</w:t>
      </w:r>
      <w:r w:rsidR="00923DD1" w:rsidRPr="00E6102F">
        <w:rPr>
          <w:rFonts w:eastAsia="PMingLiU"/>
          <w:szCs w:val="28"/>
        </w:rPr>
        <w:t xml:space="preserve"> as to how the photographs could be interpreted</w:t>
      </w:r>
      <w:r w:rsidR="00D24D0D" w:rsidRPr="00E6102F">
        <w:rPr>
          <w:rFonts w:eastAsia="PMingLiU"/>
          <w:szCs w:val="28"/>
        </w:rPr>
        <w:t xml:space="preserve"> and why no image of a folded ceiling part was shown</w:t>
      </w:r>
      <w:r w:rsidRPr="00E6102F">
        <w:rPr>
          <w:rFonts w:eastAsia="PMingLiU"/>
          <w:szCs w:val="28"/>
        </w:rPr>
        <w:t>.</w:t>
      </w:r>
      <w:r w:rsidR="00923DD1" w:rsidRPr="00E6102F">
        <w:rPr>
          <w:rFonts w:eastAsia="PMingLiU"/>
          <w:szCs w:val="28"/>
        </w:rPr>
        <w:t xml:space="preserve">  Counsel submissions can do no better than evidence from witnesses.  As the plaintiff could not explain such possibilities himself, the Court cannot simply rely on interpretations </w:t>
      </w:r>
      <w:r w:rsidR="00D24D0D" w:rsidRPr="00E6102F">
        <w:rPr>
          <w:rFonts w:eastAsia="PMingLiU"/>
          <w:szCs w:val="28"/>
        </w:rPr>
        <w:t xml:space="preserve">or “possibilities” </w:t>
      </w:r>
      <w:r w:rsidR="00923DD1" w:rsidRPr="00E6102F">
        <w:rPr>
          <w:rFonts w:eastAsia="PMingLiU"/>
          <w:szCs w:val="28"/>
        </w:rPr>
        <w:t xml:space="preserve">offered by Counsel to hold that the </w:t>
      </w:r>
      <w:r w:rsidR="00D24D0D" w:rsidRPr="00E6102F">
        <w:rPr>
          <w:rFonts w:eastAsia="PMingLiU"/>
          <w:szCs w:val="28"/>
        </w:rPr>
        <w:t>plaintiff’s</w:t>
      </w:r>
      <w:r w:rsidR="00923DD1" w:rsidRPr="00E6102F">
        <w:rPr>
          <w:rFonts w:eastAsia="PMingLiU"/>
          <w:szCs w:val="28"/>
        </w:rPr>
        <w:t xml:space="preserve"> evidential burden has been satisfied.</w:t>
      </w:r>
    </w:p>
    <w:p w14:paraId="7BE8111A" w14:textId="77777777" w:rsidR="00D0302F" w:rsidRPr="00E6102F" w:rsidRDefault="00D0302F" w:rsidP="005C1165">
      <w:pPr>
        <w:tabs>
          <w:tab w:val="clear" w:pos="4320"/>
          <w:tab w:val="clear" w:pos="9072"/>
        </w:tabs>
        <w:snapToGrid/>
        <w:spacing w:line="360" w:lineRule="auto"/>
        <w:jc w:val="both"/>
        <w:rPr>
          <w:rFonts w:eastAsia="PMingLiU"/>
          <w:i/>
          <w:iCs/>
          <w:szCs w:val="28"/>
        </w:rPr>
      </w:pPr>
    </w:p>
    <w:p w14:paraId="0FB523AC" w14:textId="7AD7EA1A" w:rsidR="00766345" w:rsidRPr="00E6102F" w:rsidRDefault="00766345" w:rsidP="005C1165">
      <w:pPr>
        <w:numPr>
          <w:ilvl w:val="0"/>
          <w:numId w:val="1"/>
        </w:numPr>
        <w:tabs>
          <w:tab w:val="clear" w:pos="4320"/>
          <w:tab w:val="clear" w:pos="9072"/>
        </w:tabs>
        <w:snapToGrid/>
        <w:spacing w:line="360" w:lineRule="auto"/>
        <w:ind w:left="0" w:firstLine="0"/>
        <w:jc w:val="both"/>
        <w:rPr>
          <w:rFonts w:eastAsia="PMingLiU"/>
          <w:i/>
          <w:iCs/>
          <w:szCs w:val="28"/>
        </w:rPr>
      </w:pPr>
      <w:r w:rsidRPr="00E6102F">
        <w:rPr>
          <w:rFonts w:eastAsia="PMingLiU"/>
          <w:szCs w:val="28"/>
        </w:rPr>
        <w:t>Consequently, I do not think that the photographs on their own could assist in showing on a balance of probabilities the Accident happened in the way described by the plaintiff.  The photographs also did not show on a balance of probabilities that a ceiling part fell from the top of the Container.</w:t>
      </w:r>
    </w:p>
    <w:p w14:paraId="6136D827" w14:textId="77777777" w:rsidR="008715C2" w:rsidRPr="00C13C54" w:rsidRDefault="008715C2" w:rsidP="00C13C54">
      <w:pPr>
        <w:pStyle w:val="ListParagraph"/>
        <w:spacing w:line="360" w:lineRule="auto"/>
        <w:ind w:left="0"/>
        <w:rPr>
          <w:rFonts w:eastAsia="PMingLiU"/>
          <w:iCs/>
          <w:szCs w:val="28"/>
        </w:rPr>
      </w:pPr>
    </w:p>
    <w:p w14:paraId="483CD7FD" w14:textId="583D7BD2" w:rsidR="008715C2" w:rsidRPr="00E6102F" w:rsidRDefault="008715C2" w:rsidP="005C1165">
      <w:pPr>
        <w:numPr>
          <w:ilvl w:val="0"/>
          <w:numId w:val="1"/>
        </w:numPr>
        <w:tabs>
          <w:tab w:val="clear" w:pos="4320"/>
          <w:tab w:val="clear" w:pos="9072"/>
        </w:tabs>
        <w:snapToGrid/>
        <w:spacing w:line="360" w:lineRule="auto"/>
        <w:ind w:left="0" w:firstLine="0"/>
        <w:jc w:val="both"/>
        <w:rPr>
          <w:rFonts w:eastAsia="PMingLiU"/>
          <w:i/>
          <w:iCs/>
          <w:szCs w:val="28"/>
        </w:rPr>
      </w:pPr>
      <w:r w:rsidRPr="00E6102F">
        <w:rPr>
          <w:rFonts w:eastAsia="PMingLiU"/>
          <w:szCs w:val="28"/>
        </w:rPr>
        <w:t xml:space="preserve">There </w:t>
      </w:r>
      <w:r w:rsidR="00D24D0D" w:rsidRPr="00E6102F">
        <w:rPr>
          <w:rFonts w:eastAsia="PMingLiU"/>
          <w:szCs w:val="28"/>
        </w:rPr>
        <w:t>we</w:t>
      </w:r>
      <w:r w:rsidRPr="00E6102F">
        <w:rPr>
          <w:rFonts w:eastAsia="PMingLiU"/>
          <w:szCs w:val="28"/>
        </w:rPr>
        <w:t>re 3 other photographs [A/203 – 205] which Mr Liu relied on</w:t>
      </w:r>
      <w:r w:rsidR="00D24D0D" w:rsidRPr="00E6102F">
        <w:rPr>
          <w:rFonts w:eastAsia="PMingLiU"/>
          <w:szCs w:val="28"/>
        </w:rPr>
        <w:t xml:space="preserve"> in his written submissions</w:t>
      </w:r>
      <w:r w:rsidRPr="00E6102F">
        <w:rPr>
          <w:rFonts w:eastAsia="PMingLiU"/>
          <w:szCs w:val="28"/>
        </w:rPr>
        <w:t xml:space="preserve">.  However, these photographs were simply disclosed in the list of documents.  It </w:t>
      </w:r>
      <w:r w:rsidR="00C0178F" w:rsidRPr="00E6102F">
        <w:rPr>
          <w:rFonts w:eastAsia="PMingLiU"/>
          <w:szCs w:val="28"/>
        </w:rPr>
        <w:t>wa</w:t>
      </w:r>
      <w:r w:rsidRPr="00E6102F">
        <w:rPr>
          <w:rFonts w:eastAsia="PMingLiU"/>
          <w:szCs w:val="28"/>
        </w:rPr>
        <w:t xml:space="preserve">s not the plaintiff’s case that they </w:t>
      </w:r>
      <w:r w:rsidR="00C0178F" w:rsidRPr="00E6102F">
        <w:rPr>
          <w:rFonts w:eastAsia="PMingLiU"/>
          <w:szCs w:val="28"/>
        </w:rPr>
        <w:t>related to the Accident.  It seemed that the plaintiff was suggesting that these photographs were taken subsequently, in relation to a latter incident.</w:t>
      </w:r>
      <w:r w:rsidR="00D24D0D" w:rsidRPr="00E6102F">
        <w:rPr>
          <w:rFonts w:eastAsia="PMingLiU"/>
          <w:szCs w:val="28"/>
        </w:rPr>
        <w:t xml:space="preserve">  It is not open for Mr Liu to interpret these photographs without the plaintiff or Mr Yung of the defendant having given evidence on them.  Even if there was a latter incident (which was denied by the defence and not accepted by this </w:t>
      </w:r>
      <w:r w:rsidR="00C13C54">
        <w:rPr>
          <w:rFonts w:eastAsia="PMingLiU"/>
          <w:szCs w:val="28"/>
        </w:rPr>
        <w:t>c</w:t>
      </w:r>
      <w:r w:rsidR="00D24D0D" w:rsidRPr="00E6102F">
        <w:rPr>
          <w:rFonts w:eastAsia="PMingLiU"/>
          <w:szCs w:val="28"/>
        </w:rPr>
        <w:t>ourt), there is no basis to say that simply because a latter incident happened, it was more likely that the Accident did happen.</w:t>
      </w:r>
    </w:p>
    <w:p w14:paraId="53ADE59B" w14:textId="073F4731" w:rsidR="00766345" w:rsidRDefault="00766345" w:rsidP="005C1165">
      <w:pPr>
        <w:tabs>
          <w:tab w:val="clear" w:pos="4320"/>
          <w:tab w:val="clear" w:pos="9072"/>
        </w:tabs>
        <w:snapToGrid/>
        <w:spacing w:line="360" w:lineRule="auto"/>
        <w:jc w:val="both"/>
        <w:rPr>
          <w:rFonts w:eastAsia="PMingLiU"/>
          <w:i/>
          <w:iCs/>
          <w:szCs w:val="28"/>
        </w:rPr>
      </w:pPr>
    </w:p>
    <w:p w14:paraId="219AC725" w14:textId="2EF8D34A" w:rsidR="00326F56" w:rsidRDefault="00326F56" w:rsidP="005C1165">
      <w:pPr>
        <w:tabs>
          <w:tab w:val="clear" w:pos="4320"/>
          <w:tab w:val="clear" w:pos="9072"/>
        </w:tabs>
        <w:snapToGrid/>
        <w:spacing w:line="360" w:lineRule="auto"/>
        <w:jc w:val="both"/>
        <w:rPr>
          <w:rFonts w:eastAsia="PMingLiU"/>
          <w:i/>
          <w:iCs/>
          <w:szCs w:val="28"/>
        </w:rPr>
      </w:pPr>
      <w:r>
        <w:rPr>
          <w:rFonts w:eastAsia="PMingLiU"/>
          <w:i/>
          <w:iCs/>
          <w:szCs w:val="28"/>
        </w:rPr>
        <w:t>Credibility of Witnesses</w:t>
      </w:r>
    </w:p>
    <w:p w14:paraId="2DB7679B" w14:textId="77777777" w:rsidR="00326F56" w:rsidRPr="00E6102F" w:rsidRDefault="00326F56" w:rsidP="005C1165">
      <w:pPr>
        <w:tabs>
          <w:tab w:val="clear" w:pos="4320"/>
          <w:tab w:val="clear" w:pos="9072"/>
        </w:tabs>
        <w:snapToGrid/>
        <w:spacing w:line="360" w:lineRule="auto"/>
        <w:jc w:val="both"/>
        <w:rPr>
          <w:rFonts w:eastAsia="PMingLiU"/>
          <w:i/>
          <w:iCs/>
          <w:szCs w:val="28"/>
        </w:rPr>
      </w:pPr>
    </w:p>
    <w:p w14:paraId="1745164C" w14:textId="4EFB0434" w:rsidR="00322CB9" w:rsidRPr="00C13C54" w:rsidRDefault="00217466" w:rsidP="005C1165">
      <w:pPr>
        <w:numPr>
          <w:ilvl w:val="0"/>
          <w:numId w:val="1"/>
        </w:numPr>
        <w:tabs>
          <w:tab w:val="clear" w:pos="4320"/>
          <w:tab w:val="clear" w:pos="9072"/>
        </w:tabs>
        <w:snapToGrid/>
        <w:spacing w:line="360" w:lineRule="auto"/>
        <w:ind w:left="0" w:firstLine="0"/>
        <w:jc w:val="both"/>
        <w:rPr>
          <w:rFonts w:eastAsia="PMingLiU"/>
          <w:i/>
          <w:iCs/>
          <w:szCs w:val="28"/>
        </w:rPr>
      </w:pPr>
      <w:r w:rsidRPr="00E6102F">
        <w:rPr>
          <w:rFonts w:eastAsia="PMingLiU"/>
          <w:szCs w:val="28"/>
        </w:rPr>
        <w:t>The plaintiff gave oral evidence for himself and Mr Yung gave evidence for the defendant</w:t>
      </w:r>
      <w:r w:rsidR="00322CB9" w:rsidRPr="00E6102F">
        <w:rPr>
          <w:rFonts w:eastAsia="PMingLiU"/>
          <w:szCs w:val="28"/>
        </w:rPr>
        <w:t>.</w:t>
      </w:r>
      <w:r w:rsidRPr="00E6102F">
        <w:rPr>
          <w:rFonts w:eastAsia="PMingLiU"/>
          <w:szCs w:val="28"/>
        </w:rPr>
        <w:t xml:space="preserve">  When assessing the credibility of </w:t>
      </w:r>
      <w:r w:rsidRPr="00E6102F">
        <w:rPr>
          <w:rFonts w:eastAsia="PMingLiU"/>
          <w:szCs w:val="28"/>
        </w:rPr>
        <w:lastRenderedPageBreak/>
        <w:t xml:space="preserve">witnesses, I bear in mind the following principles set out </w:t>
      </w:r>
      <w:r w:rsidR="003E2637" w:rsidRPr="00E6102F">
        <w:rPr>
          <w:rFonts w:eastAsia="PMingLiU"/>
          <w:szCs w:val="28"/>
        </w:rPr>
        <w:t xml:space="preserve">by Deputy High Court Judge Thomas Au (as he then was) </w:t>
      </w:r>
      <w:r w:rsidRPr="00E6102F">
        <w:rPr>
          <w:rFonts w:eastAsia="PMingLiU"/>
          <w:szCs w:val="28"/>
        </w:rPr>
        <w:t xml:space="preserve">in </w:t>
      </w:r>
      <w:r w:rsidR="00D35B29" w:rsidRPr="00326F56">
        <w:rPr>
          <w:i/>
          <w:color w:val="373739"/>
          <w:lang w:val="en-HK"/>
        </w:rPr>
        <w:t>Lee Fu Wing and Anor v Yan Paul Po Ting and Chan Chi Yin</w:t>
      </w:r>
      <w:r w:rsidR="003E2637" w:rsidRPr="00E6102F">
        <w:rPr>
          <w:rStyle w:val="FootnoteReference"/>
          <w:rFonts w:eastAsia="PMingLiU"/>
          <w:i/>
          <w:iCs/>
          <w:color w:val="000000"/>
          <w:szCs w:val="28"/>
          <w:lang w:val="en-HK" w:eastAsia="zh-TW"/>
        </w:rPr>
        <w:footnoteReference w:id="1"/>
      </w:r>
      <w:r w:rsidR="0030541B" w:rsidRPr="00E6102F">
        <w:rPr>
          <w:rFonts w:eastAsia="PMingLiU"/>
          <w:i/>
          <w:iCs/>
          <w:color w:val="000000"/>
          <w:szCs w:val="28"/>
          <w:lang w:val="en-HK" w:eastAsia="zh-TW"/>
        </w:rPr>
        <w:t xml:space="preserve">.  </w:t>
      </w:r>
      <w:r w:rsidR="0030541B" w:rsidRPr="00E6102F">
        <w:rPr>
          <w:rFonts w:eastAsia="PMingLiU"/>
          <w:color w:val="000000"/>
          <w:szCs w:val="28"/>
          <w:lang w:val="en-HK" w:eastAsia="zh-TW"/>
        </w:rPr>
        <w:t>I</w:t>
      </w:r>
      <w:r w:rsidR="00B42B29" w:rsidRPr="00E6102F">
        <w:rPr>
          <w:rFonts w:eastAsia="PMingLiU"/>
          <w:color w:val="000000"/>
          <w:szCs w:val="28"/>
          <w:lang w:val="en-HK" w:eastAsia="zh-TW"/>
        </w:rPr>
        <w:t>n assessing the </w:t>
      </w:r>
      <w:r w:rsidR="00B42B29" w:rsidRPr="00E6102F">
        <w:rPr>
          <w:rFonts w:eastAsia="PMingLiU"/>
          <w:i/>
          <w:iCs/>
          <w:color w:val="000000"/>
          <w:szCs w:val="28"/>
          <w:lang w:val="en-HK" w:eastAsia="zh-TW"/>
        </w:rPr>
        <w:t>credibility </w:t>
      </w:r>
      <w:r w:rsidR="00B42B29" w:rsidRPr="00E6102F">
        <w:rPr>
          <w:rFonts w:eastAsia="PMingLiU"/>
          <w:color w:val="000000"/>
          <w:szCs w:val="28"/>
          <w:lang w:val="en-HK" w:eastAsia="zh-TW"/>
        </w:rPr>
        <w:t>of </w:t>
      </w:r>
      <w:r w:rsidR="00B42B29" w:rsidRPr="00E6102F">
        <w:rPr>
          <w:rFonts w:eastAsia="PMingLiU"/>
          <w:i/>
          <w:iCs/>
          <w:color w:val="000000"/>
          <w:szCs w:val="28"/>
          <w:lang w:val="en-HK" w:eastAsia="zh-TW"/>
        </w:rPr>
        <w:t>a </w:t>
      </w:r>
      <w:r w:rsidR="00B42B29" w:rsidRPr="00E6102F">
        <w:rPr>
          <w:rFonts w:eastAsia="PMingLiU"/>
          <w:color w:val="000000"/>
          <w:szCs w:val="28"/>
          <w:lang w:val="en-HK" w:eastAsia="zh-TW"/>
        </w:rPr>
        <w:t>party’s case, the court should take into consideration the following:</w:t>
      </w:r>
      <w:r w:rsidR="00C13C54">
        <w:rPr>
          <w:rFonts w:eastAsia="PMingLiU"/>
          <w:color w:val="000000"/>
          <w:szCs w:val="28"/>
          <w:lang w:val="en-HK" w:eastAsia="zh-TW"/>
        </w:rPr>
        <w:t>-</w:t>
      </w:r>
    </w:p>
    <w:p w14:paraId="667BDC3B" w14:textId="77777777" w:rsidR="00C13C54" w:rsidRPr="00E6102F" w:rsidRDefault="00C13C54" w:rsidP="00C13C54">
      <w:pPr>
        <w:tabs>
          <w:tab w:val="clear" w:pos="4320"/>
          <w:tab w:val="clear" w:pos="9072"/>
        </w:tabs>
        <w:snapToGrid/>
        <w:spacing w:line="360" w:lineRule="auto"/>
        <w:jc w:val="both"/>
        <w:rPr>
          <w:rFonts w:eastAsia="PMingLiU"/>
          <w:i/>
          <w:iCs/>
          <w:szCs w:val="28"/>
        </w:rPr>
      </w:pPr>
    </w:p>
    <w:p w14:paraId="2E2490C5" w14:textId="711582C7" w:rsidR="00B42B29" w:rsidRPr="00C13C54" w:rsidRDefault="00B42B29" w:rsidP="00C13C54">
      <w:pPr>
        <w:pStyle w:val="ListParagraph"/>
        <w:tabs>
          <w:tab w:val="clear" w:pos="1440"/>
          <w:tab w:val="clear" w:pos="4320"/>
          <w:tab w:val="clear" w:pos="9072"/>
        </w:tabs>
        <w:snapToGrid/>
        <w:ind w:left="1440" w:right="746"/>
        <w:jc w:val="both"/>
        <w:rPr>
          <w:rFonts w:eastAsia="PMingLiU"/>
          <w:i/>
          <w:iCs/>
          <w:color w:val="000000"/>
          <w:sz w:val="24"/>
          <w:szCs w:val="24"/>
          <w:lang w:val="en-HK" w:eastAsia="zh-TW"/>
        </w:rPr>
      </w:pPr>
      <w:r w:rsidRPr="00C13C54">
        <w:rPr>
          <w:rFonts w:eastAsia="PMingLiU"/>
          <w:color w:val="000000"/>
          <w:sz w:val="24"/>
          <w:szCs w:val="24"/>
          <w:lang w:val="en-HK" w:eastAsia="zh-TW"/>
        </w:rPr>
        <w:t>“</w:t>
      </w:r>
      <w:r w:rsidR="003E2637" w:rsidRPr="00C13C54">
        <w:rPr>
          <w:rFonts w:eastAsia="PMingLiU"/>
          <w:i/>
          <w:iCs/>
          <w:color w:val="000000"/>
          <w:sz w:val="24"/>
          <w:szCs w:val="24"/>
          <w:lang w:val="en-HK" w:eastAsia="zh-TW"/>
        </w:rPr>
        <w:t>(1)</w:t>
      </w:r>
      <w:r w:rsidR="003E2637" w:rsidRPr="00C13C54">
        <w:rPr>
          <w:rFonts w:eastAsia="PMingLiU"/>
          <w:color w:val="000000"/>
          <w:sz w:val="24"/>
          <w:szCs w:val="24"/>
          <w:lang w:val="en-HK" w:eastAsia="zh-TW"/>
        </w:rPr>
        <w:t xml:space="preserve"> </w:t>
      </w:r>
      <w:r w:rsidR="003E2637" w:rsidRPr="00C13C54">
        <w:rPr>
          <w:rFonts w:eastAsia="PMingLiU"/>
          <w:i/>
          <w:iCs/>
          <w:color w:val="000000"/>
          <w:sz w:val="24"/>
          <w:szCs w:val="24"/>
          <w:lang w:val="en-HK" w:eastAsia="zh-TW"/>
        </w:rPr>
        <w:t>Whether the party’s case is inherently plausible or implausible; </w:t>
      </w:r>
    </w:p>
    <w:p w14:paraId="245F8900" w14:textId="77777777" w:rsidR="00C13C54" w:rsidRPr="00C13C54" w:rsidRDefault="00C13C54" w:rsidP="00C13C54">
      <w:pPr>
        <w:pStyle w:val="ListParagraph"/>
        <w:tabs>
          <w:tab w:val="clear" w:pos="1440"/>
          <w:tab w:val="clear" w:pos="4320"/>
          <w:tab w:val="clear" w:pos="9072"/>
        </w:tabs>
        <w:snapToGrid/>
        <w:ind w:left="1440" w:right="746"/>
        <w:jc w:val="both"/>
        <w:rPr>
          <w:rFonts w:eastAsia="PMingLiU"/>
          <w:i/>
          <w:iCs/>
          <w:color w:val="000000"/>
          <w:sz w:val="24"/>
          <w:szCs w:val="24"/>
          <w:lang w:val="en-HK" w:eastAsia="zh-TW"/>
        </w:rPr>
      </w:pPr>
    </w:p>
    <w:p w14:paraId="6872AA8F" w14:textId="6D5D09FB" w:rsidR="00B42B29" w:rsidRPr="00C13C54" w:rsidRDefault="003E2637" w:rsidP="00C13C54">
      <w:pPr>
        <w:pStyle w:val="ListParagraph"/>
        <w:tabs>
          <w:tab w:val="clear" w:pos="1440"/>
          <w:tab w:val="clear" w:pos="4320"/>
          <w:tab w:val="clear" w:pos="9072"/>
        </w:tabs>
        <w:snapToGrid/>
        <w:ind w:left="1440" w:right="746"/>
        <w:jc w:val="both"/>
        <w:rPr>
          <w:rFonts w:eastAsia="PMingLiU"/>
          <w:i/>
          <w:iCs/>
          <w:color w:val="000000"/>
          <w:sz w:val="24"/>
          <w:szCs w:val="24"/>
          <w:lang w:val="en-HK" w:eastAsia="zh-TW"/>
        </w:rPr>
      </w:pPr>
      <w:r w:rsidRPr="00C13C54">
        <w:rPr>
          <w:rFonts w:eastAsia="PMingLiU"/>
          <w:i/>
          <w:iCs/>
          <w:color w:val="000000"/>
          <w:sz w:val="24"/>
          <w:szCs w:val="24"/>
          <w:lang w:val="en-HK" w:eastAsia="zh-TW"/>
        </w:rPr>
        <w:t>(2) Whether the party’s case is, in a material way, contradicted by other evidence (documentary or otherwise) which is undisputed or indisputable; </w:t>
      </w:r>
    </w:p>
    <w:p w14:paraId="2DE910B6" w14:textId="77777777" w:rsidR="00C13C54" w:rsidRDefault="00C13C54" w:rsidP="00C13C54">
      <w:pPr>
        <w:pStyle w:val="ListParagraph"/>
        <w:tabs>
          <w:tab w:val="clear" w:pos="1440"/>
          <w:tab w:val="clear" w:pos="4320"/>
          <w:tab w:val="clear" w:pos="9072"/>
        </w:tabs>
        <w:snapToGrid/>
        <w:ind w:left="1440" w:right="746"/>
        <w:jc w:val="both"/>
        <w:rPr>
          <w:rFonts w:eastAsia="PMingLiU"/>
          <w:i/>
          <w:iCs/>
          <w:color w:val="000000"/>
          <w:sz w:val="24"/>
          <w:szCs w:val="24"/>
          <w:lang w:val="en-HK" w:eastAsia="zh-TW"/>
        </w:rPr>
      </w:pPr>
    </w:p>
    <w:p w14:paraId="12275D35" w14:textId="21236F3C" w:rsidR="00B42B29" w:rsidRPr="00C13C54" w:rsidRDefault="003E2637" w:rsidP="00C13C54">
      <w:pPr>
        <w:pStyle w:val="ListParagraph"/>
        <w:tabs>
          <w:tab w:val="clear" w:pos="1440"/>
          <w:tab w:val="clear" w:pos="4320"/>
          <w:tab w:val="clear" w:pos="9072"/>
        </w:tabs>
        <w:snapToGrid/>
        <w:ind w:left="1440" w:right="746"/>
        <w:jc w:val="both"/>
        <w:rPr>
          <w:rFonts w:eastAsia="PMingLiU"/>
          <w:i/>
          <w:iCs/>
          <w:color w:val="000000"/>
          <w:sz w:val="24"/>
          <w:szCs w:val="24"/>
          <w:lang w:val="en-HK" w:eastAsia="zh-TW"/>
        </w:rPr>
      </w:pPr>
      <w:r w:rsidRPr="00C13C54">
        <w:rPr>
          <w:rFonts w:eastAsia="PMingLiU"/>
          <w:i/>
          <w:iCs/>
          <w:color w:val="000000"/>
          <w:sz w:val="24"/>
          <w:szCs w:val="24"/>
          <w:lang w:val="en-HK" w:eastAsia="zh-TW"/>
        </w:rPr>
        <w:t>(3) Where it is shown that a witness has been discredited over one or more matters to which he has given evidence using the above tests. This is relevant to the assessment of his overall credibility; and </w:t>
      </w:r>
    </w:p>
    <w:p w14:paraId="725B5C3C" w14:textId="77777777" w:rsidR="00C13C54" w:rsidRDefault="00C13C54" w:rsidP="00C13C54">
      <w:pPr>
        <w:pStyle w:val="ListParagraph"/>
        <w:tabs>
          <w:tab w:val="clear" w:pos="1440"/>
          <w:tab w:val="clear" w:pos="4320"/>
          <w:tab w:val="clear" w:pos="9072"/>
        </w:tabs>
        <w:snapToGrid/>
        <w:ind w:left="1440" w:right="746"/>
        <w:jc w:val="both"/>
        <w:rPr>
          <w:rFonts w:eastAsia="PMingLiU"/>
          <w:i/>
          <w:iCs/>
          <w:color w:val="000000"/>
          <w:sz w:val="24"/>
          <w:szCs w:val="24"/>
          <w:lang w:val="en-HK" w:eastAsia="zh-TW"/>
        </w:rPr>
      </w:pPr>
    </w:p>
    <w:p w14:paraId="69A6A9B8" w14:textId="5395105A" w:rsidR="003E2637" w:rsidRPr="00C13C54" w:rsidRDefault="003E2637" w:rsidP="00C13C54">
      <w:pPr>
        <w:pStyle w:val="ListParagraph"/>
        <w:tabs>
          <w:tab w:val="clear" w:pos="1440"/>
          <w:tab w:val="clear" w:pos="4320"/>
          <w:tab w:val="clear" w:pos="9072"/>
        </w:tabs>
        <w:snapToGrid/>
        <w:ind w:left="1440" w:right="746"/>
        <w:jc w:val="both"/>
        <w:rPr>
          <w:rFonts w:eastAsia="PMingLiU"/>
          <w:sz w:val="24"/>
          <w:szCs w:val="24"/>
          <w:lang w:val="en-HK" w:eastAsia="zh-TW"/>
        </w:rPr>
      </w:pPr>
      <w:r w:rsidRPr="00C13C54">
        <w:rPr>
          <w:rFonts w:eastAsia="PMingLiU"/>
          <w:i/>
          <w:iCs/>
          <w:color w:val="000000"/>
          <w:sz w:val="24"/>
          <w:szCs w:val="24"/>
          <w:lang w:val="en-HK" w:eastAsia="zh-TW"/>
        </w:rPr>
        <w:t>(4) The demeanour of the witness.</w:t>
      </w:r>
      <w:r w:rsidRPr="00C13C54">
        <w:rPr>
          <w:rFonts w:eastAsia="PMingLiU"/>
          <w:color w:val="000000"/>
          <w:sz w:val="24"/>
          <w:szCs w:val="24"/>
          <w:lang w:val="en-HK" w:eastAsia="zh-TW"/>
        </w:rPr>
        <w:t>”</w:t>
      </w:r>
    </w:p>
    <w:p w14:paraId="3D643BF7" w14:textId="77777777" w:rsidR="00C13C54" w:rsidRDefault="00C13C54" w:rsidP="00C13C54">
      <w:pPr>
        <w:tabs>
          <w:tab w:val="clear" w:pos="4320"/>
          <w:tab w:val="clear" w:pos="9072"/>
        </w:tabs>
        <w:snapToGrid/>
        <w:spacing w:line="360" w:lineRule="auto"/>
        <w:jc w:val="both"/>
        <w:rPr>
          <w:rFonts w:eastAsia="PMingLiU"/>
          <w:szCs w:val="28"/>
        </w:rPr>
      </w:pPr>
    </w:p>
    <w:p w14:paraId="3AD88F13" w14:textId="32320265" w:rsidR="00322CB9" w:rsidRPr="00E6102F" w:rsidRDefault="00C74C22"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Throughout his evidence, t</w:t>
      </w:r>
      <w:r w:rsidR="0050792E" w:rsidRPr="00E6102F">
        <w:rPr>
          <w:rFonts w:eastAsia="PMingLiU"/>
          <w:szCs w:val="28"/>
        </w:rPr>
        <w:t xml:space="preserve">he plaintiff </w:t>
      </w:r>
      <w:r w:rsidRPr="00E6102F">
        <w:rPr>
          <w:rFonts w:eastAsia="PMingLiU"/>
          <w:szCs w:val="28"/>
        </w:rPr>
        <w:t>behaved</w:t>
      </w:r>
      <w:r w:rsidR="0050792E" w:rsidRPr="00E6102F">
        <w:rPr>
          <w:rFonts w:eastAsia="PMingLiU"/>
          <w:szCs w:val="28"/>
        </w:rPr>
        <w:t xml:space="preserve"> in a </w:t>
      </w:r>
      <w:r w:rsidR="0050792E" w:rsidRPr="00E6102F">
        <w:rPr>
          <w:rFonts w:eastAsia="PMingLiU"/>
          <w:szCs w:val="28"/>
          <w:lang w:eastAsia="zh-TW"/>
        </w:rPr>
        <w:t xml:space="preserve">“tongue-in-cheek” manner.  It was evident that he did not take the trial seriously.  He kept smirking </w:t>
      </w:r>
      <w:r w:rsidR="00293C5B" w:rsidRPr="00E6102F">
        <w:rPr>
          <w:rFonts w:eastAsia="PMingLiU"/>
          <w:szCs w:val="28"/>
          <w:lang w:eastAsia="zh-TW"/>
        </w:rPr>
        <w:t xml:space="preserve">and half covered his mouth </w:t>
      </w:r>
      <w:r w:rsidR="0050792E" w:rsidRPr="00E6102F">
        <w:rPr>
          <w:rFonts w:eastAsia="PMingLiU"/>
          <w:szCs w:val="28"/>
          <w:lang w:eastAsia="zh-TW"/>
        </w:rPr>
        <w:t xml:space="preserve">throughout the beginning of his evidence and only stopped upon the </w:t>
      </w:r>
      <w:r w:rsidR="000D6340">
        <w:rPr>
          <w:rFonts w:eastAsia="PMingLiU"/>
          <w:szCs w:val="28"/>
          <w:lang w:eastAsia="zh-TW"/>
        </w:rPr>
        <w:t>c</w:t>
      </w:r>
      <w:r w:rsidR="0050792E" w:rsidRPr="00E6102F">
        <w:rPr>
          <w:rFonts w:eastAsia="PMingLiU"/>
          <w:szCs w:val="28"/>
          <w:lang w:eastAsia="zh-TW"/>
        </w:rPr>
        <w:t xml:space="preserve">ourt reminding him that giving evidence is a serious matter.  I </w:t>
      </w:r>
      <w:r w:rsidR="00E76371" w:rsidRPr="00E6102F">
        <w:rPr>
          <w:rFonts w:eastAsia="PMingLiU"/>
          <w:szCs w:val="28"/>
          <w:lang w:eastAsia="zh-TW"/>
        </w:rPr>
        <w:t xml:space="preserve">also </w:t>
      </w:r>
      <w:r w:rsidR="0050792E" w:rsidRPr="00E6102F">
        <w:rPr>
          <w:rFonts w:eastAsia="PMingLiU"/>
          <w:szCs w:val="28"/>
          <w:lang w:eastAsia="zh-TW"/>
        </w:rPr>
        <w:t>do not find him an honest and reliable witness for the following reasons:</w:t>
      </w:r>
      <w:r w:rsidR="000D6340">
        <w:rPr>
          <w:rFonts w:eastAsia="PMingLiU"/>
          <w:szCs w:val="28"/>
          <w:lang w:eastAsia="zh-TW"/>
        </w:rPr>
        <w:t>-</w:t>
      </w:r>
    </w:p>
    <w:p w14:paraId="6278DE13" w14:textId="77777777" w:rsidR="00C74C22" w:rsidRPr="00E6102F" w:rsidRDefault="00C74C22" w:rsidP="005C1165">
      <w:pPr>
        <w:tabs>
          <w:tab w:val="clear" w:pos="4320"/>
          <w:tab w:val="clear" w:pos="9072"/>
        </w:tabs>
        <w:snapToGrid/>
        <w:spacing w:line="360" w:lineRule="auto"/>
        <w:jc w:val="both"/>
        <w:rPr>
          <w:rFonts w:eastAsia="PMingLiU"/>
          <w:szCs w:val="28"/>
        </w:rPr>
      </w:pPr>
    </w:p>
    <w:p w14:paraId="68ED5E94" w14:textId="4C421B9B" w:rsidR="0050792E" w:rsidRPr="00E6102F" w:rsidRDefault="00293C5B" w:rsidP="000D6340">
      <w:pPr>
        <w:pStyle w:val="ListParagraph"/>
        <w:numPr>
          <w:ilvl w:val="0"/>
          <w:numId w:val="7"/>
        </w:numPr>
        <w:tabs>
          <w:tab w:val="clear" w:pos="1440"/>
          <w:tab w:val="clear" w:pos="4320"/>
          <w:tab w:val="clear" w:pos="9072"/>
          <w:tab w:val="left" w:pos="2160"/>
        </w:tabs>
        <w:snapToGrid/>
        <w:spacing w:line="360" w:lineRule="auto"/>
        <w:ind w:left="2160" w:hanging="720"/>
        <w:jc w:val="both"/>
        <w:rPr>
          <w:rFonts w:eastAsia="PMingLiU"/>
          <w:szCs w:val="28"/>
        </w:rPr>
      </w:pPr>
      <w:r w:rsidRPr="00E6102F">
        <w:rPr>
          <w:rFonts w:eastAsia="PMingLiU"/>
          <w:szCs w:val="28"/>
        </w:rPr>
        <w:t>It was the plaintiff’s case that he only found out subsequently</w:t>
      </w:r>
      <w:r w:rsidR="00766345" w:rsidRPr="00E6102F">
        <w:rPr>
          <w:rFonts w:eastAsia="PMingLiU"/>
          <w:szCs w:val="28"/>
        </w:rPr>
        <w:t xml:space="preserve"> (“</w:t>
      </w:r>
      <w:r w:rsidR="00766345" w:rsidRPr="00E6102F">
        <w:rPr>
          <w:rFonts w:eastAsia="PMingLiU"/>
          <w:szCs w:val="28"/>
          <w:lang w:eastAsia="zh-TW"/>
        </w:rPr>
        <w:t>後來我才知道那聲巨響是由於事發地隔壁一間名叫日光歐洲零件行有限公司的一個貨櫃頂</w:t>
      </w:r>
      <w:r w:rsidR="00E76371" w:rsidRPr="00E6102F">
        <w:rPr>
          <w:rFonts w:eastAsia="PMingLiU"/>
          <w:szCs w:val="28"/>
          <w:lang w:eastAsia="zh-TW"/>
        </w:rPr>
        <w:t>部</w:t>
      </w:r>
      <w:r w:rsidR="00766345" w:rsidRPr="00E6102F">
        <w:rPr>
          <w:rFonts w:eastAsia="PMingLiU"/>
          <w:szCs w:val="28"/>
          <w:lang w:eastAsia="zh-TW"/>
        </w:rPr>
        <w:t>上</w:t>
      </w:r>
      <w:r w:rsidR="00E76371" w:rsidRPr="00E6102F">
        <w:rPr>
          <w:rFonts w:eastAsia="PMingLiU"/>
          <w:szCs w:val="28"/>
          <w:lang w:eastAsia="zh-TW"/>
        </w:rPr>
        <w:t>一塊用鐵皮及發泡膠製的假天花配件由高空墮下，跌落在我正在維修的中型貨車的右</w:t>
      </w:r>
      <w:r w:rsidR="00E76371" w:rsidRPr="00E6102F">
        <w:rPr>
          <w:rFonts w:eastAsia="PMingLiU"/>
          <w:szCs w:val="28"/>
          <w:lang w:eastAsia="zh-TW"/>
        </w:rPr>
        <w:lastRenderedPageBreak/>
        <w:t>側。</w:t>
      </w:r>
      <w:r w:rsidR="00E76371" w:rsidRPr="00E6102F">
        <w:rPr>
          <w:rFonts w:eastAsia="PMingLiU"/>
          <w:szCs w:val="28"/>
          <w:lang w:eastAsia="zh-TW"/>
        </w:rPr>
        <w:t>”)</w:t>
      </w:r>
      <w:r w:rsidR="000D6340">
        <w:rPr>
          <w:rFonts w:eastAsia="PMingLiU"/>
          <w:szCs w:val="28"/>
          <w:lang w:eastAsia="zh-TW"/>
        </w:rPr>
        <w:t xml:space="preserve">. </w:t>
      </w:r>
      <w:r w:rsidRPr="00E6102F">
        <w:rPr>
          <w:rFonts w:eastAsia="PMingLiU"/>
          <w:szCs w:val="28"/>
          <w:lang w:eastAsia="zh-TW"/>
        </w:rPr>
        <w:t xml:space="preserve"> </w:t>
      </w:r>
      <w:r w:rsidR="00E76371" w:rsidRPr="00E6102F">
        <w:rPr>
          <w:rFonts w:eastAsia="PMingLiU"/>
          <w:szCs w:val="28"/>
          <w:lang w:eastAsia="zh-TW"/>
        </w:rPr>
        <w:t>There was a lot of dispute as to what the plaintiff meant by “</w:t>
      </w:r>
      <w:r w:rsidR="00E76371" w:rsidRPr="00E6102F">
        <w:rPr>
          <w:rFonts w:eastAsia="PMingLiU"/>
          <w:szCs w:val="28"/>
          <w:lang w:eastAsia="zh-TW"/>
        </w:rPr>
        <w:t>後來</w:t>
      </w:r>
      <w:r w:rsidR="00E76371" w:rsidRPr="00E6102F">
        <w:rPr>
          <w:rFonts w:eastAsia="PMingLiU"/>
          <w:szCs w:val="28"/>
          <w:lang w:eastAsia="zh-TW"/>
        </w:rPr>
        <w:t xml:space="preserve">”.  The plaintiff’s oral testimony was that </w:t>
      </w:r>
      <w:r w:rsidR="0043707E" w:rsidRPr="00E6102F">
        <w:rPr>
          <w:rFonts w:eastAsia="PMingLiU"/>
          <w:szCs w:val="28"/>
          <w:lang w:eastAsia="zh-TW"/>
        </w:rPr>
        <w:t xml:space="preserve">he was told by his employer a few minutes after the Accident </w:t>
      </w:r>
      <w:r w:rsidRPr="00E6102F">
        <w:rPr>
          <w:rFonts w:eastAsia="PMingLiU"/>
          <w:szCs w:val="28"/>
          <w:lang w:eastAsia="zh-TW"/>
        </w:rPr>
        <w:t xml:space="preserve">that </w:t>
      </w:r>
      <w:r w:rsidR="0043707E" w:rsidRPr="00E6102F">
        <w:rPr>
          <w:rFonts w:eastAsia="PMingLiU"/>
          <w:szCs w:val="28"/>
          <w:lang w:eastAsia="zh-TW"/>
        </w:rPr>
        <w:t xml:space="preserve">the noise was caused by the collision of a ceiling part that fell from the Container into Kwai Keung.  </w:t>
      </w:r>
      <w:r w:rsidR="0043707E" w:rsidRPr="00E6102F">
        <w:rPr>
          <w:rFonts w:eastAsia="PMingLiU"/>
          <w:szCs w:val="28"/>
        </w:rPr>
        <w:t>H</w:t>
      </w:r>
      <w:r w:rsidRPr="00E6102F">
        <w:rPr>
          <w:rFonts w:eastAsia="PMingLiU"/>
          <w:szCs w:val="28"/>
        </w:rPr>
        <w:t xml:space="preserve">is evidence was that he heard a loud noise and </w:t>
      </w:r>
      <w:r w:rsidR="0043707E" w:rsidRPr="00E6102F">
        <w:rPr>
          <w:rFonts w:eastAsia="PMingLiU"/>
          <w:szCs w:val="28"/>
        </w:rPr>
        <w:t xml:space="preserve">felt the vibrations on the vehicle that he was working on.  Instinctively, </w:t>
      </w:r>
      <w:r w:rsidRPr="00E6102F">
        <w:rPr>
          <w:rFonts w:eastAsia="PMingLiU"/>
          <w:szCs w:val="28"/>
        </w:rPr>
        <w:t xml:space="preserve">he tried to flee.  He accepted that the loud noise </w:t>
      </w:r>
      <w:r w:rsidR="0043707E" w:rsidRPr="00E6102F">
        <w:rPr>
          <w:rFonts w:eastAsia="PMingLiU"/>
          <w:szCs w:val="28"/>
        </w:rPr>
        <w:t xml:space="preserve">and the collision </w:t>
      </w:r>
      <w:r w:rsidRPr="00E6102F">
        <w:rPr>
          <w:rFonts w:eastAsia="PMingLiU"/>
          <w:szCs w:val="28"/>
        </w:rPr>
        <w:t xml:space="preserve">must have </w:t>
      </w:r>
      <w:r w:rsidR="0043707E" w:rsidRPr="00E6102F">
        <w:rPr>
          <w:rFonts w:eastAsia="PMingLiU"/>
          <w:szCs w:val="28"/>
        </w:rPr>
        <w:t>come</w:t>
      </w:r>
      <w:r w:rsidRPr="00E6102F">
        <w:rPr>
          <w:rFonts w:eastAsia="PMingLiU"/>
          <w:szCs w:val="28"/>
        </w:rPr>
        <w:t xml:space="preserve"> from a collision of objects.  In photo</w:t>
      </w:r>
      <w:r w:rsidR="00E76371" w:rsidRPr="00E6102F">
        <w:rPr>
          <w:rFonts w:eastAsia="PMingLiU"/>
          <w:szCs w:val="28"/>
        </w:rPr>
        <w:t>graph</w:t>
      </w:r>
      <w:r w:rsidRPr="00E6102F">
        <w:rPr>
          <w:rFonts w:eastAsia="PMingLiU"/>
          <w:szCs w:val="28"/>
        </w:rPr>
        <w:t xml:space="preserve"> 3, one c</w:t>
      </w:r>
      <w:r w:rsidR="00C74C22" w:rsidRPr="00E6102F">
        <w:rPr>
          <w:rFonts w:eastAsia="PMingLiU"/>
          <w:szCs w:val="28"/>
        </w:rPr>
        <w:t xml:space="preserve">ould </w:t>
      </w:r>
      <w:r w:rsidRPr="00E6102F">
        <w:rPr>
          <w:rFonts w:eastAsia="PMingLiU"/>
          <w:szCs w:val="28"/>
        </w:rPr>
        <w:t xml:space="preserve">see a piece of ceiling part lying right next to the front part of the goods vehicle that he was working on.  It was the plaintiff’s evidence that that piece of ceiling was the one that fell from the Container into </w:t>
      </w:r>
      <w:r w:rsidR="00C74C22" w:rsidRPr="00E6102F">
        <w:rPr>
          <w:rFonts w:eastAsia="PMingLiU"/>
          <w:szCs w:val="28"/>
        </w:rPr>
        <w:t xml:space="preserve">the premises of </w:t>
      </w:r>
      <w:r w:rsidRPr="00E6102F">
        <w:rPr>
          <w:rFonts w:eastAsia="PMingLiU"/>
          <w:szCs w:val="28"/>
        </w:rPr>
        <w:t>Kwai Keung.  If this were true, it would have been impossible for the plaintiff not to have seen the cause of the loud noise</w:t>
      </w:r>
      <w:r w:rsidR="0043707E" w:rsidRPr="00E6102F">
        <w:rPr>
          <w:rFonts w:eastAsia="PMingLiU"/>
          <w:szCs w:val="28"/>
        </w:rPr>
        <w:t>, the ceiling part having fallen right next to where he was working.  The plaintiff insisted that he did not see it as he was concentrating on drilling the licence plate onto the front of the vehicle.  This is simply impossible</w:t>
      </w:r>
      <w:r w:rsidR="00E76371" w:rsidRPr="00E6102F">
        <w:rPr>
          <w:rFonts w:eastAsia="PMingLiU"/>
          <w:szCs w:val="28"/>
        </w:rPr>
        <w:t xml:space="preserve"> and unbelievable</w:t>
      </w:r>
      <w:r w:rsidR="0043707E" w:rsidRPr="00E6102F">
        <w:rPr>
          <w:rFonts w:eastAsia="PMingLiU"/>
          <w:szCs w:val="28"/>
        </w:rPr>
        <w:t>. If such a big piece of ceiling part fell onto the vehicle that he was working on he must have been able to see it upon collision.  He wouldn’t have had to rely on others to inform him afterwards.  Even if he did not see it upon collision, he would have seen it afterwards as it lied right next to where he said he was working at the time, as shown in photo</w:t>
      </w:r>
      <w:r w:rsidR="00E76371" w:rsidRPr="00E6102F">
        <w:rPr>
          <w:rFonts w:eastAsia="PMingLiU"/>
          <w:szCs w:val="28"/>
        </w:rPr>
        <w:t>graph</w:t>
      </w:r>
      <w:r w:rsidR="0043707E" w:rsidRPr="00E6102F">
        <w:rPr>
          <w:rFonts w:eastAsia="PMingLiU"/>
          <w:szCs w:val="28"/>
        </w:rPr>
        <w:t xml:space="preserve"> 3.  I do not accept the plaintiff’s </w:t>
      </w:r>
      <w:r w:rsidR="0043707E" w:rsidRPr="00E6102F">
        <w:rPr>
          <w:rFonts w:eastAsia="PMingLiU"/>
          <w:szCs w:val="28"/>
        </w:rPr>
        <w:lastRenderedPageBreak/>
        <w:t>explanation.  Either he was lying about how the Accident happened or he was lying about not having seen the ceiling part.</w:t>
      </w:r>
    </w:p>
    <w:p w14:paraId="27B16BDB" w14:textId="77777777" w:rsidR="000D6340" w:rsidRDefault="000D6340" w:rsidP="000D6340">
      <w:pPr>
        <w:pStyle w:val="ListParagraph"/>
        <w:tabs>
          <w:tab w:val="clear" w:pos="1440"/>
          <w:tab w:val="clear" w:pos="4320"/>
          <w:tab w:val="clear" w:pos="9072"/>
          <w:tab w:val="left" w:pos="2160"/>
        </w:tabs>
        <w:snapToGrid/>
        <w:spacing w:line="360" w:lineRule="auto"/>
        <w:ind w:left="2160"/>
        <w:jc w:val="both"/>
        <w:rPr>
          <w:rFonts w:eastAsia="PMingLiU"/>
          <w:szCs w:val="28"/>
        </w:rPr>
      </w:pPr>
    </w:p>
    <w:p w14:paraId="23DF140B" w14:textId="63D9702D" w:rsidR="0043707E" w:rsidRPr="00E6102F" w:rsidRDefault="0043707E" w:rsidP="000D6340">
      <w:pPr>
        <w:pStyle w:val="ListParagraph"/>
        <w:numPr>
          <w:ilvl w:val="0"/>
          <w:numId w:val="7"/>
        </w:numPr>
        <w:tabs>
          <w:tab w:val="clear" w:pos="1440"/>
          <w:tab w:val="clear" w:pos="4320"/>
          <w:tab w:val="clear" w:pos="9072"/>
          <w:tab w:val="left" w:pos="2160"/>
        </w:tabs>
        <w:snapToGrid/>
        <w:spacing w:line="360" w:lineRule="auto"/>
        <w:ind w:left="2160" w:hanging="720"/>
        <w:jc w:val="both"/>
        <w:rPr>
          <w:rFonts w:eastAsia="PMingLiU"/>
          <w:szCs w:val="28"/>
        </w:rPr>
      </w:pPr>
      <w:r w:rsidRPr="00E6102F">
        <w:rPr>
          <w:rFonts w:eastAsia="PMingLiU"/>
          <w:szCs w:val="28"/>
        </w:rPr>
        <w:t>The photographs alleged to have been taken right after the Accident happened simply do not fit in with the plaintiff’s account.</w:t>
      </w:r>
      <w:r w:rsidR="00536541" w:rsidRPr="00E6102F">
        <w:rPr>
          <w:rFonts w:eastAsia="PMingLiU"/>
          <w:szCs w:val="28"/>
        </w:rPr>
        <w:t xml:space="preserve">  The alleged fallen part was supposed to be folded, yet there is no folded ceiling part in any of the photographs said to be taken right after the Accident.</w:t>
      </w:r>
    </w:p>
    <w:p w14:paraId="533150FA" w14:textId="77777777" w:rsidR="000D6340" w:rsidRDefault="000D6340" w:rsidP="000D6340">
      <w:pPr>
        <w:pStyle w:val="ListParagraph"/>
        <w:tabs>
          <w:tab w:val="clear" w:pos="1440"/>
          <w:tab w:val="clear" w:pos="4320"/>
          <w:tab w:val="clear" w:pos="9072"/>
          <w:tab w:val="left" w:pos="2160"/>
        </w:tabs>
        <w:snapToGrid/>
        <w:spacing w:line="360" w:lineRule="auto"/>
        <w:ind w:left="2160"/>
        <w:jc w:val="both"/>
        <w:rPr>
          <w:rFonts w:eastAsia="PMingLiU"/>
          <w:szCs w:val="28"/>
        </w:rPr>
      </w:pPr>
    </w:p>
    <w:p w14:paraId="15E6CF3B" w14:textId="783638E3" w:rsidR="00B200C0" w:rsidRPr="00E6102F" w:rsidRDefault="00B200C0" w:rsidP="000D6340">
      <w:pPr>
        <w:pStyle w:val="ListParagraph"/>
        <w:numPr>
          <w:ilvl w:val="0"/>
          <w:numId w:val="7"/>
        </w:numPr>
        <w:tabs>
          <w:tab w:val="clear" w:pos="1440"/>
          <w:tab w:val="clear" w:pos="4320"/>
          <w:tab w:val="clear" w:pos="9072"/>
          <w:tab w:val="left" w:pos="2160"/>
        </w:tabs>
        <w:snapToGrid/>
        <w:spacing w:line="360" w:lineRule="auto"/>
        <w:ind w:left="2160" w:hanging="720"/>
        <w:jc w:val="both"/>
        <w:rPr>
          <w:rFonts w:eastAsia="PMingLiU"/>
          <w:szCs w:val="28"/>
        </w:rPr>
      </w:pPr>
      <w:r w:rsidRPr="00E6102F">
        <w:rPr>
          <w:rFonts w:eastAsia="PMingLiU"/>
          <w:szCs w:val="28"/>
        </w:rPr>
        <w:t xml:space="preserve">At the beginning, the plaintiff said that he had not discussed the Accident with his employer before preparing his witness statements.  Upon further cross-examination, he admitted that he had scolded the defendant together with </w:t>
      </w:r>
      <w:r w:rsidR="00CC0AAE" w:rsidRPr="00E6102F">
        <w:rPr>
          <w:rFonts w:eastAsia="PMingLiU"/>
          <w:szCs w:val="28"/>
        </w:rPr>
        <w:t>h</w:t>
      </w:r>
      <w:r w:rsidRPr="00E6102F">
        <w:rPr>
          <w:rFonts w:eastAsia="PMingLiU"/>
          <w:szCs w:val="28"/>
        </w:rPr>
        <w:t xml:space="preserve">is employer about the Accident.  He said he did not consider that as a discussion.  His evidence was that he had not discussed with his employer about how the Accident happened.  This is unbelievable: the plaintiff had instituted an employees’ compensation claim against his employer for his injuries sustained from the Accident.  </w:t>
      </w:r>
      <w:r w:rsidR="00D0302F" w:rsidRPr="00E6102F">
        <w:rPr>
          <w:rFonts w:eastAsia="PMingLiU"/>
          <w:szCs w:val="28"/>
        </w:rPr>
        <w:t xml:space="preserve">His employer had provided him with photographs taken by him as evidence for the plaintiff’s claim in the present action.  </w:t>
      </w:r>
      <w:r w:rsidRPr="00E6102F">
        <w:rPr>
          <w:rFonts w:eastAsia="PMingLiU"/>
          <w:szCs w:val="28"/>
        </w:rPr>
        <w:t xml:space="preserve">It would have been unbelievable for the employer not to have discussed with the plaintiff about how the Accident happened. This </w:t>
      </w:r>
      <w:r w:rsidR="00C74C22" w:rsidRPr="00E6102F">
        <w:rPr>
          <w:rFonts w:eastAsia="PMingLiU"/>
          <w:szCs w:val="28"/>
        </w:rPr>
        <w:t>wa</w:t>
      </w:r>
      <w:r w:rsidRPr="00E6102F">
        <w:rPr>
          <w:rFonts w:eastAsia="PMingLiU"/>
          <w:szCs w:val="28"/>
        </w:rPr>
        <w:t xml:space="preserve">s also </w:t>
      </w:r>
      <w:r w:rsidRPr="00E6102F">
        <w:rPr>
          <w:rFonts w:eastAsia="PMingLiU"/>
          <w:szCs w:val="28"/>
        </w:rPr>
        <w:lastRenderedPageBreak/>
        <w:t>contradictory to his evidence that it was his employer who told him what happened.</w:t>
      </w:r>
    </w:p>
    <w:p w14:paraId="647F2FC7" w14:textId="77777777" w:rsidR="00E76371" w:rsidRPr="00E6102F" w:rsidRDefault="00E76371" w:rsidP="000D6340">
      <w:pPr>
        <w:pStyle w:val="ListParagraph"/>
        <w:tabs>
          <w:tab w:val="clear" w:pos="1440"/>
          <w:tab w:val="clear" w:pos="4320"/>
          <w:tab w:val="clear" w:pos="9072"/>
          <w:tab w:val="left" w:pos="2160"/>
        </w:tabs>
        <w:snapToGrid/>
        <w:spacing w:line="360" w:lineRule="auto"/>
        <w:ind w:left="2160"/>
        <w:jc w:val="both"/>
        <w:rPr>
          <w:rFonts w:eastAsia="PMingLiU"/>
          <w:szCs w:val="28"/>
        </w:rPr>
      </w:pPr>
    </w:p>
    <w:p w14:paraId="078A6CDE" w14:textId="5641EC75" w:rsidR="00E76371" w:rsidRPr="00E6102F" w:rsidRDefault="00E76371" w:rsidP="000D6340">
      <w:pPr>
        <w:pStyle w:val="ListParagraph"/>
        <w:numPr>
          <w:ilvl w:val="0"/>
          <w:numId w:val="7"/>
        </w:numPr>
        <w:tabs>
          <w:tab w:val="clear" w:pos="1440"/>
          <w:tab w:val="clear" w:pos="4320"/>
          <w:tab w:val="clear" w:pos="9072"/>
          <w:tab w:val="left" w:pos="2160"/>
        </w:tabs>
        <w:snapToGrid/>
        <w:spacing w:line="360" w:lineRule="auto"/>
        <w:ind w:left="2160" w:hanging="720"/>
        <w:jc w:val="both"/>
        <w:rPr>
          <w:rFonts w:eastAsia="PMingLiU"/>
          <w:szCs w:val="28"/>
        </w:rPr>
      </w:pPr>
      <w:r w:rsidRPr="00E6102F">
        <w:rPr>
          <w:rFonts w:eastAsia="PMingLiU"/>
          <w:szCs w:val="28"/>
        </w:rPr>
        <w:t>The plaintiff agreed that he was only guessing that the scratches shown in photograph 1 were caused by the collision.</w:t>
      </w:r>
    </w:p>
    <w:p w14:paraId="5C5679C1" w14:textId="77777777" w:rsidR="000D6340" w:rsidRDefault="000D6340" w:rsidP="000D6340">
      <w:pPr>
        <w:tabs>
          <w:tab w:val="clear" w:pos="4320"/>
          <w:tab w:val="clear" w:pos="9072"/>
        </w:tabs>
        <w:snapToGrid/>
        <w:spacing w:line="360" w:lineRule="auto"/>
        <w:jc w:val="both"/>
        <w:rPr>
          <w:rFonts w:eastAsia="PMingLiU"/>
          <w:szCs w:val="28"/>
        </w:rPr>
      </w:pPr>
    </w:p>
    <w:p w14:paraId="03761DF5" w14:textId="0BF99998" w:rsidR="00833F07" w:rsidRPr="00E6102F" w:rsidRDefault="00AE442E"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From the above, I have no hesitation in rejecting the plaintiff’s evidence.</w:t>
      </w:r>
      <w:r w:rsidR="003548FA" w:rsidRPr="00E6102F">
        <w:rPr>
          <w:rFonts w:eastAsia="PMingLiU"/>
          <w:szCs w:val="28"/>
        </w:rPr>
        <w:t xml:space="preserve">  I find the version of events put forward by the plaintiff as inherently improbable.</w:t>
      </w:r>
    </w:p>
    <w:p w14:paraId="0AD65F9F" w14:textId="1AED04FD" w:rsidR="00833F07" w:rsidRPr="00E6102F" w:rsidRDefault="00833F07" w:rsidP="005C1165">
      <w:pPr>
        <w:tabs>
          <w:tab w:val="clear" w:pos="4320"/>
          <w:tab w:val="clear" w:pos="9072"/>
        </w:tabs>
        <w:snapToGrid/>
        <w:spacing w:line="360" w:lineRule="auto"/>
        <w:jc w:val="both"/>
        <w:rPr>
          <w:rFonts w:eastAsia="PMingLiU"/>
          <w:szCs w:val="28"/>
        </w:rPr>
      </w:pPr>
    </w:p>
    <w:p w14:paraId="5986941D" w14:textId="41DC55DB" w:rsidR="00833F07" w:rsidRDefault="00833F07"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 xml:space="preserve">I also take into account the following in finding that the version of events put forward by the plaintiff was </w:t>
      </w:r>
      <w:r w:rsidR="001842C6" w:rsidRPr="00E6102F">
        <w:rPr>
          <w:rFonts w:eastAsia="PMingLiU"/>
          <w:szCs w:val="28"/>
        </w:rPr>
        <w:t>unbelievable</w:t>
      </w:r>
      <w:r w:rsidRPr="00E6102F">
        <w:rPr>
          <w:rFonts w:eastAsia="PMingLiU"/>
          <w:szCs w:val="28"/>
        </w:rPr>
        <w:t>:</w:t>
      </w:r>
      <w:r w:rsidR="000D6340">
        <w:rPr>
          <w:rFonts w:eastAsia="PMingLiU"/>
          <w:szCs w:val="28"/>
        </w:rPr>
        <w:t>-</w:t>
      </w:r>
    </w:p>
    <w:p w14:paraId="3CD67FCF" w14:textId="77777777" w:rsidR="000D6340" w:rsidRPr="00E6102F" w:rsidRDefault="000D6340" w:rsidP="000D6340">
      <w:pPr>
        <w:tabs>
          <w:tab w:val="clear" w:pos="4320"/>
          <w:tab w:val="clear" w:pos="9072"/>
        </w:tabs>
        <w:snapToGrid/>
        <w:spacing w:line="360" w:lineRule="auto"/>
        <w:jc w:val="both"/>
        <w:rPr>
          <w:rFonts w:eastAsia="PMingLiU"/>
          <w:szCs w:val="28"/>
        </w:rPr>
      </w:pPr>
    </w:p>
    <w:p w14:paraId="4D01EC05" w14:textId="6B538DA0" w:rsidR="009B0B1A" w:rsidRPr="00E6102F" w:rsidRDefault="00833F07" w:rsidP="000D6340">
      <w:pPr>
        <w:pStyle w:val="ListParagraph"/>
        <w:numPr>
          <w:ilvl w:val="0"/>
          <w:numId w:val="8"/>
        </w:numPr>
        <w:tabs>
          <w:tab w:val="clear" w:pos="1440"/>
          <w:tab w:val="clear" w:pos="4320"/>
          <w:tab w:val="clear" w:pos="9072"/>
          <w:tab w:val="left" w:pos="2160"/>
        </w:tabs>
        <w:snapToGrid/>
        <w:spacing w:line="360" w:lineRule="auto"/>
        <w:ind w:left="2160" w:hanging="720"/>
        <w:jc w:val="both"/>
        <w:rPr>
          <w:rFonts w:eastAsia="PMingLiU"/>
          <w:szCs w:val="28"/>
        </w:rPr>
      </w:pPr>
      <w:r w:rsidRPr="00E6102F">
        <w:rPr>
          <w:rFonts w:eastAsia="PMingLiU"/>
          <w:szCs w:val="28"/>
        </w:rPr>
        <w:t xml:space="preserve">The plaintiff said that his employer had called the police after the Accident.  </w:t>
      </w:r>
      <w:r w:rsidR="009B0B1A" w:rsidRPr="00E6102F">
        <w:rPr>
          <w:rFonts w:eastAsia="PMingLiU"/>
          <w:szCs w:val="28"/>
        </w:rPr>
        <w:t>However, the plaintiff had not produced any police statement or report of the Accident.</w:t>
      </w:r>
    </w:p>
    <w:p w14:paraId="290DD19C" w14:textId="77777777" w:rsidR="000D6340" w:rsidRDefault="000D6340" w:rsidP="000D6340">
      <w:pPr>
        <w:pStyle w:val="ListParagraph"/>
        <w:tabs>
          <w:tab w:val="clear" w:pos="1440"/>
          <w:tab w:val="clear" w:pos="4320"/>
          <w:tab w:val="clear" w:pos="9072"/>
          <w:tab w:val="left" w:pos="2160"/>
        </w:tabs>
        <w:snapToGrid/>
        <w:spacing w:line="360" w:lineRule="auto"/>
        <w:ind w:left="2160"/>
        <w:jc w:val="both"/>
        <w:rPr>
          <w:rFonts w:eastAsia="PMingLiU"/>
          <w:szCs w:val="28"/>
        </w:rPr>
      </w:pPr>
    </w:p>
    <w:p w14:paraId="6AB8B21F" w14:textId="12C4F593" w:rsidR="009B0B1A" w:rsidRPr="00E6102F" w:rsidRDefault="009B0B1A" w:rsidP="000D6340">
      <w:pPr>
        <w:pStyle w:val="ListParagraph"/>
        <w:numPr>
          <w:ilvl w:val="0"/>
          <w:numId w:val="8"/>
        </w:numPr>
        <w:tabs>
          <w:tab w:val="clear" w:pos="1440"/>
          <w:tab w:val="clear" w:pos="4320"/>
          <w:tab w:val="clear" w:pos="9072"/>
          <w:tab w:val="left" w:pos="2160"/>
        </w:tabs>
        <w:snapToGrid/>
        <w:spacing w:line="360" w:lineRule="auto"/>
        <w:ind w:left="2160" w:hanging="720"/>
        <w:jc w:val="both"/>
        <w:rPr>
          <w:rFonts w:eastAsia="PMingLiU"/>
          <w:szCs w:val="28"/>
        </w:rPr>
      </w:pPr>
      <w:r w:rsidRPr="00E6102F">
        <w:rPr>
          <w:rFonts w:eastAsia="PMingLiU"/>
          <w:szCs w:val="28"/>
        </w:rPr>
        <w:t>There was also no evidence that criminal prosecutions had been instituted against the defendant for the Accident.</w:t>
      </w:r>
    </w:p>
    <w:p w14:paraId="67E183AA" w14:textId="77777777" w:rsidR="008D3F69" w:rsidRPr="00E6102F" w:rsidRDefault="008D3F69" w:rsidP="005C1165">
      <w:pPr>
        <w:tabs>
          <w:tab w:val="clear" w:pos="4320"/>
          <w:tab w:val="clear" w:pos="9072"/>
        </w:tabs>
        <w:snapToGrid/>
        <w:spacing w:line="360" w:lineRule="auto"/>
        <w:jc w:val="both"/>
        <w:rPr>
          <w:rFonts w:eastAsia="PMingLiU"/>
          <w:szCs w:val="28"/>
        </w:rPr>
      </w:pPr>
    </w:p>
    <w:p w14:paraId="1ADDDB02" w14:textId="354059A1" w:rsidR="00EB62A2" w:rsidRPr="00E6102F" w:rsidRDefault="00833F07" w:rsidP="000D6340">
      <w:pPr>
        <w:pStyle w:val="ListParagraph"/>
        <w:numPr>
          <w:ilvl w:val="0"/>
          <w:numId w:val="8"/>
        </w:numPr>
        <w:tabs>
          <w:tab w:val="clear" w:pos="1440"/>
          <w:tab w:val="clear" w:pos="4320"/>
          <w:tab w:val="clear" w:pos="9072"/>
          <w:tab w:val="left" w:pos="2160"/>
        </w:tabs>
        <w:snapToGrid/>
        <w:spacing w:line="360" w:lineRule="auto"/>
        <w:ind w:left="2160" w:hanging="720"/>
        <w:jc w:val="both"/>
        <w:rPr>
          <w:rFonts w:eastAsia="PMingLiU"/>
          <w:szCs w:val="28"/>
        </w:rPr>
      </w:pPr>
      <w:r w:rsidRPr="00E6102F">
        <w:rPr>
          <w:rFonts w:eastAsia="PMingLiU"/>
          <w:szCs w:val="28"/>
        </w:rPr>
        <w:t xml:space="preserve">The defendant confirmed </w:t>
      </w:r>
      <w:r w:rsidR="009B0B1A" w:rsidRPr="00E6102F">
        <w:rPr>
          <w:rFonts w:eastAsia="PMingLiU"/>
          <w:szCs w:val="28"/>
        </w:rPr>
        <w:t xml:space="preserve">in his evidence </w:t>
      </w:r>
      <w:r w:rsidRPr="00E6102F">
        <w:rPr>
          <w:rFonts w:eastAsia="PMingLiU"/>
          <w:szCs w:val="28"/>
        </w:rPr>
        <w:t xml:space="preserve">that the police informed him that they received a report that someone was injured within Kwai Keung and invited him to go over to Kwai Keung to take a look.  The defendant said that at the time he could not see any ceiling part within </w:t>
      </w:r>
      <w:r w:rsidRPr="00E6102F">
        <w:rPr>
          <w:rFonts w:eastAsia="PMingLiU"/>
          <w:szCs w:val="28"/>
        </w:rPr>
        <w:lastRenderedPageBreak/>
        <w:t xml:space="preserve">Kwai Keung.  It was the defendant’s case that he had subsequently tried to see if there was any police record but he could not find any.  </w:t>
      </w:r>
      <w:r w:rsidR="00E00C7C" w:rsidRPr="00E6102F">
        <w:rPr>
          <w:rFonts w:eastAsia="PMingLiU"/>
          <w:szCs w:val="28"/>
        </w:rPr>
        <w:t xml:space="preserve">Mr Liu criticized the defendant for having failed to obtain a police report in this regard. However, </w:t>
      </w:r>
      <w:r w:rsidR="009B0B1A" w:rsidRPr="00E6102F">
        <w:rPr>
          <w:rFonts w:eastAsia="PMingLiU"/>
          <w:szCs w:val="28"/>
        </w:rPr>
        <w:t>this criticism overlooked the fact that the plaintiff bore the burden of proof.  T</w:t>
      </w:r>
      <w:r w:rsidR="00E00C7C" w:rsidRPr="00E6102F">
        <w:rPr>
          <w:rFonts w:eastAsia="PMingLiU"/>
          <w:szCs w:val="28"/>
        </w:rPr>
        <w:t xml:space="preserve">he plaintiff </w:t>
      </w:r>
      <w:r w:rsidR="009B0B1A" w:rsidRPr="00E6102F">
        <w:rPr>
          <w:rFonts w:eastAsia="PMingLiU"/>
          <w:szCs w:val="28"/>
        </w:rPr>
        <w:t>ought to be able to</w:t>
      </w:r>
      <w:r w:rsidR="00E00C7C" w:rsidRPr="00E6102F">
        <w:rPr>
          <w:rFonts w:eastAsia="PMingLiU"/>
          <w:szCs w:val="28"/>
        </w:rPr>
        <w:t xml:space="preserve"> </w:t>
      </w:r>
      <w:r w:rsidR="009B0B1A" w:rsidRPr="00E6102F">
        <w:rPr>
          <w:rFonts w:eastAsia="PMingLiU"/>
          <w:szCs w:val="28"/>
        </w:rPr>
        <w:t>produce a</w:t>
      </w:r>
      <w:r w:rsidR="00E00C7C" w:rsidRPr="00E6102F">
        <w:rPr>
          <w:rFonts w:eastAsia="PMingLiU"/>
          <w:szCs w:val="28"/>
        </w:rPr>
        <w:t xml:space="preserve"> police report </w:t>
      </w:r>
      <w:r w:rsidR="00536541" w:rsidRPr="00E6102F">
        <w:rPr>
          <w:rFonts w:eastAsia="PMingLiU"/>
          <w:szCs w:val="28"/>
        </w:rPr>
        <w:t xml:space="preserve">or police photos </w:t>
      </w:r>
      <w:r w:rsidR="00E00C7C" w:rsidRPr="00E6102F">
        <w:rPr>
          <w:rFonts w:eastAsia="PMingLiU"/>
          <w:szCs w:val="28"/>
        </w:rPr>
        <w:t>on the incident,</w:t>
      </w:r>
      <w:r w:rsidR="009B0B1A" w:rsidRPr="00E6102F">
        <w:rPr>
          <w:rFonts w:eastAsia="PMingLiU"/>
          <w:szCs w:val="28"/>
        </w:rPr>
        <w:t xml:space="preserve"> if indeed the Accident happened as described by the plaintiff</w:t>
      </w:r>
      <w:r w:rsidR="00E00C7C" w:rsidRPr="00E6102F">
        <w:rPr>
          <w:rFonts w:eastAsia="PMingLiU"/>
          <w:szCs w:val="28"/>
        </w:rPr>
        <w:t>.</w:t>
      </w:r>
    </w:p>
    <w:p w14:paraId="5E53BA1B" w14:textId="77777777" w:rsidR="00833F07" w:rsidRPr="00E6102F" w:rsidRDefault="00833F07" w:rsidP="005C1165">
      <w:pPr>
        <w:tabs>
          <w:tab w:val="clear" w:pos="4320"/>
          <w:tab w:val="clear" w:pos="9072"/>
        </w:tabs>
        <w:snapToGrid/>
        <w:spacing w:line="360" w:lineRule="auto"/>
        <w:jc w:val="both"/>
        <w:rPr>
          <w:rFonts w:eastAsia="PMingLiU"/>
          <w:szCs w:val="28"/>
        </w:rPr>
      </w:pPr>
    </w:p>
    <w:p w14:paraId="61C0169E" w14:textId="1C700BEC" w:rsidR="00146AAD" w:rsidRPr="00E6102F" w:rsidRDefault="00833F07"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Based on the above, I am of the view that t</w:t>
      </w:r>
      <w:r w:rsidR="00146AAD" w:rsidRPr="00E6102F">
        <w:rPr>
          <w:rFonts w:eastAsia="PMingLiU"/>
          <w:szCs w:val="28"/>
        </w:rPr>
        <w:t>he burden of proving the Accident happened was not discharged</w:t>
      </w:r>
      <w:r w:rsidR="00326F56">
        <w:rPr>
          <w:rFonts w:eastAsia="PMingLiU"/>
          <w:szCs w:val="28"/>
        </w:rPr>
        <w:t xml:space="preserve"> by the plaintiff</w:t>
      </w:r>
      <w:r w:rsidR="00146AAD" w:rsidRPr="00E6102F">
        <w:rPr>
          <w:rFonts w:eastAsia="PMingLiU"/>
          <w:szCs w:val="28"/>
        </w:rPr>
        <w:t xml:space="preserve">.  </w:t>
      </w:r>
    </w:p>
    <w:p w14:paraId="5FD2CB8B" w14:textId="77777777" w:rsidR="00146AAD" w:rsidRPr="00E6102F" w:rsidRDefault="00146AAD" w:rsidP="005C1165">
      <w:pPr>
        <w:tabs>
          <w:tab w:val="clear" w:pos="4320"/>
          <w:tab w:val="clear" w:pos="9072"/>
        </w:tabs>
        <w:snapToGrid/>
        <w:spacing w:line="360" w:lineRule="auto"/>
        <w:jc w:val="both"/>
        <w:rPr>
          <w:rFonts w:eastAsia="PMingLiU"/>
          <w:szCs w:val="28"/>
        </w:rPr>
      </w:pPr>
    </w:p>
    <w:p w14:paraId="07C51FA7" w14:textId="72B8E593" w:rsidR="00322CB9" w:rsidRPr="00E6102F" w:rsidRDefault="00674BE6"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 xml:space="preserve">Mr Liu in his submissions kept asking why would the plaintiff fabricate a case against the defendant.  Leaving aside the fact that there could be a multitude of reasons for the plaintiff to lie (trying to get compensation from the defendant, the defendant’s bad relationship with the plaintiff’s employer), in any event that would be the wrong approach for a </w:t>
      </w:r>
      <w:r w:rsidR="000D6340">
        <w:rPr>
          <w:rFonts w:eastAsia="PMingLiU"/>
          <w:szCs w:val="28"/>
        </w:rPr>
        <w:t>c</w:t>
      </w:r>
      <w:r w:rsidRPr="00E6102F">
        <w:rPr>
          <w:rFonts w:eastAsia="PMingLiU"/>
          <w:szCs w:val="28"/>
        </w:rPr>
        <w:t>ourt to take in assessing whether the plaintiff has discharged his burden of proof.  It is the defence case that the Accident did not happen.  It is for the plaintiff to demonstrate with evidence that the Accident did happen on a balance of probabilities.  If that burden is not met, there is little value in suggesting that there was no reason for the plaintiff to lie</w:t>
      </w:r>
      <w:r w:rsidR="00146AAD" w:rsidRPr="00E6102F">
        <w:rPr>
          <w:rFonts w:eastAsia="PMingLiU"/>
          <w:szCs w:val="28"/>
        </w:rPr>
        <w:t xml:space="preserve"> (which is not accepted).</w:t>
      </w:r>
    </w:p>
    <w:p w14:paraId="2CB3EA4A" w14:textId="10C765AD" w:rsidR="00AE442E" w:rsidRPr="00E6102F" w:rsidRDefault="00AE442E" w:rsidP="005C1165">
      <w:pPr>
        <w:tabs>
          <w:tab w:val="clear" w:pos="4320"/>
          <w:tab w:val="clear" w:pos="9072"/>
        </w:tabs>
        <w:snapToGrid/>
        <w:spacing w:line="360" w:lineRule="auto"/>
        <w:jc w:val="both"/>
        <w:rPr>
          <w:rFonts w:eastAsia="PMingLiU"/>
          <w:szCs w:val="28"/>
        </w:rPr>
      </w:pPr>
    </w:p>
    <w:p w14:paraId="45C0CEB9" w14:textId="5E032C8B" w:rsidR="00AE442E" w:rsidRPr="00E6102F" w:rsidRDefault="00AE442E"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 xml:space="preserve">Mr Yung gave evidence for the defendant.  It is Mr Yung’s evidence that he had been having arguments and conflicts with the owner of Kwai Keung (the employer of the plaintiff) since 2012, and the </w:t>
      </w:r>
      <w:r w:rsidR="005B1EEB" w:rsidRPr="00E6102F">
        <w:rPr>
          <w:rFonts w:eastAsia="PMingLiU"/>
          <w:szCs w:val="28"/>
        </w:rPr>
        <w:t xml:space="preserve">plaintiff </w:t>
      </w:r>
      <w:r w:rsidR="005B1EEB" w:rsidRPr="00E6102F">
        <w:rPr>
          <w:rFonts w:eastAsia="PMingLiU"/>
          <w:szCs w:val="28"/>
        </w:rPr>
        <w:lastRenderedPageBreak/>
        <w:t>and the owner of Kwai Keung had fabricated the present claim</w:t>
      </w:r>
      <w:r w:rsidRPr="00E6102F">
        <w:rPr>
          <w:rFonts w:eastAsia="PMingLiU"/>
          <w:szCs w:val="28"/>
        </w:rPr>
        <w:t xml:space="preserve">.  It </w:t>
      </w:r>
      <w:r w:rsidR="005B1EEB" w:rsidRPr="00E6102F">
        <w:rPr>
          <w:rFonts w:eastAsia="PMingLiU"/>
          <w:szCs w:val="28"/>
        </w:rPr>
        <w:t xml:space="preserve">is </w:t>
      </w:r>
      <w:r w:rsidRPr="00E6102F">
        <w:rPr>
          <w:rFonts w:eastAsia="PMingLiU"/>
          <w:szCs w:val="28"/>
        </w:rPr>
        <w:t>Mr</w:t>
      </w:r>
      <w:r w:rsidR="000D6340">
        <w:rPr>
          <w:rFonts w:eastAsia="PMingLiU"/>
          <w:szCs w:val="28"/>
        </w:rPr>
        <w:t> </w:t>
      </w:r>
      <w:r w:rsidRPr="00E6102F">
        <w:rPr>
          <w:rFonts w:eastAsia="PMingLiU"/>
          <w:szCs w:val="28"/>
        </w:rPr>
        <w:t xml:space="preserve">Yung’s evidence that he bought </w:t>
      </w:r>
      <w:r w:rsidR="005B1EEB" w:rsidRPr="00E6102F">
        <w:rPr>
          <w:rFonts w:eastAsia="PMingLiU"/>
          <w:szCs w:val="28"/>
        </w:rPr>
        <w:t xml:space="preserve">7 pieces of the ceiling parts in </w:t>
      </w:r>
      <w:r w:rsidR="00923DD1" w:rsidRPr="00E6102F">
        <w:rPr>
          <w:rFonts w:eastAsia="PMingLiU"/>
          <w:szCs w:val="28"/>
        </w:rPr>
        <w:t>about 2013</w:t>
      </w:r>
      <w:r w:rsidR="005B1EEB" w:rsidRPr="00E6102F">
        <w:rPr>
          <w:rFonts w:eastAsia="PMingLiU"/>
          <w:szCs w:val="28"/>
        </w:rPr>
        <w:t xml:space="preserve"> in preparation for constructing a cover on top of the two containers so that he could use them as an office.  He used one piece to cover up a hole on the metal rack so </w:t>
      </w:r>
      <w:r w:rsidR="00674BE6" w:rsidRPr="00E6102F">
        <w:rPr>
          <w:rFonts w:eastAsia="PMingLiU"/>
          <w:szCs w:val="28"/>
        </w:rPr>
        <w:t>he could walk</w:t>
      </w:r>
      <w:r w:rsidR="005B1EEB" w:rsidRPr="00E6102F">
        <w:rPr>
          <w:rFonts w:eastAsia="PMingLiU"/>
          <w:szCs w:val="28"/>
        </w:rPr>
        <w:t xml:space="preserve"> on</w:t>
      </w:r>
      <w:r w:rsidR="00674BE6" w:rsidRPr="00E6102F">
        <w:rPr>
          <w:rFonts w:eastAsia="PMingLiU"/>
          <w:szCs w:val="28"/>
        </w:rPr>
        <w:t xml:space="preserve"> it</w:t>
      </w:r>
      <w:r w:rsidR="005B1EEB" w:rsidRPr="00E6102F">
        <w:rPr>
          <w:rFonts w:eastAsia="PMingLiU"/>
          <w:szCs w:val="28"/>
        </w:rPr>
        <w:t>.  The rest of the 6 pieces were tied up and put on top of the Container.  His evidence was that what was found inside Kwai Keung could not have fallen from the defendant as the 7 pieces of ceiling parts remained after the Accident.  In fact, they are still there after 6 years, as he had not managed to get permission from the Planning Department to construct the roof.  He left them there as he hoped to one day construct the roof still.</w:t>
      </w:r>
    </w:p>
    <w:p w14:paraId="5C670044" w14:textId="77777777" w:rsidR="004D460B" w:rsidRPr="00E6102F" w:rsidRDefault="004D460B" w:rsidP="008D624D">
      <w:pPr>
        <w:pStyle w:val="ListParagraph"/>
        <w:spacing w:line="360" w:lineRule="auto"/>
        <w:rPr>
          <w:rFonts w:eastAsia="PMingLiU"/>
          <w:szCs w:val="28"/>
        </w:rPr>
      </w:pPr>
    </w:p>
    <w:p w14:paraId="0E97460C" w14:textId="1B61E657" w:rsidR="004D460B" w:rsidRPr="00E6102F" w:rsidRDefault="004D460B"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I find Mr Yung to be straightforward and direct when he gave evidence.  He remained unwavered during cross-examination.</w:t>
      </w:r>
      <w:r w:rsidR="00734DCC" w:rsidRPr="00E6102F">
        <w:rPr>
          <w:rFonts w:eastAsia="PMingLiU"/>
          <w:szCs w:val="28"/>
        </w:rPr>
        <w:t xml:space="preserve">  I accept his explanation on how he remembered clearly he bought 7 pieces of the ceiling parts (based on the calculations of the area to be covered on top of the Container), and how 7 pieces remained after the Accident.  </w:t>
      </w:r>
      <w:r w:rsidR="00511A99" w:rsidRPr="00E6102F">
        <w:rPr>
          <w:rFonts w:eastAsia="PMingLiU"/>
          <w:szCs w:val="28"/>
        </w:rPr>
        <w:t>I also accept his evidence that the 6 pieces of the ceiling parts put on top of the Container were tied up at all times</w:t>
      </w:r>
      <w:r w:rsidR="00536541" w:rsidRPr="00E6102F">
        <w:rPr>
          <w:rFonts w:eastAsia="PMingLiU"/>
          <w:szCs w:val="28"/>
        </w:rPr>
        <w:t xml:space="preserve"> and that there were no loose ceiling parts on top of the Container</w:t>
      </w:r>
      <w:r w:rsidR="00511A99" w:rsidRPr="00E6102F">
        <w:rPr>
          <w:rFonts w:eastAsia="PMingLiU"/>
          <w:szCs w:val="28"/>
        </w:rPr>
        <w:t xml:space="preserve">.  </w:t>
      </w:r>
      <w:r w:rsidR="00734DCC" w:rsidRPr="00E6102F">
        <w:rPr>
          <w:rFonts w:eastAsia="PMingLiU"/>
          <w:szCs w:val="28"/>
        </w:rPr>
        <w:t>I also accept his evidence that nowhere else in Yat Kwong were there loose ceiling parts.</w:t>
      </w:r>
    </w:p>
    <w:p w14:paraId="021EE593" w14:textId="45FDB709" w:rsidR="003548FA" w:rsidRPr="00E6102F" w:rsidRDefault="003548FA" w:rsidP="008D624D">
      <w:pPr>
        <w:tabs>
          <w:tab w:val="clear" w:pos="4320"/>
          <w:tab w:val="clear" w:pos="9072"/>
        </w:tabs>
        <w:snapToGrid/>
        <w:spacing w:line="360" w:lineRule="auto"/>
        <w:jc w:val="both"/>
        <w:rPr>
          <w:rFonts w:eastAsia="PMingLiU"/>
          <w:szCs w:val="28"/>
        </w:rPr>
      </w:pPr>
    </w:p>
    <w:p w14:paraId="6BADEB00" w14:textId="4F1E9772" w:rsidR="003548FA" w:rsidRPr="00E6102F" w:rsidRDefault="003548FA" w:rsidP="005C1165">
      <w:pPr>
        <w:spacing w:line="360" w:lineRule="auto"/>
        <w:rPr>
          <w:rFonts w:eastAsia="PMingLiU"/>
          <w:i/>
          <w:iCs/>
          <w:szCs w:val="28"/>
        </w:rPr>
      </w:pPr>
      <w:r w:rsidRPr="00E6102F">
        <w:rPr>
          <w:rFonts w:eastAsia="PMingLiU"/>
          <w:i/>
          <w:iCs/>
          <w:szCs w:val="28"/>
        </w:rPr>
        <w:t>Disposition – Liability</w:t>
      </w:r>
    </w:p>
    <w:p w14:paraId="6065CF34" w14:textId="77777777" w:rsidR="003548FA" w:rsidRPr="00E6102F" w:rsidRDefault="003548FA" w:rsidP="005C1165">
      <w:pPr>
        <w:spacing w:line="360" w:lineRule="auto"/>
        <w:rPr>
          <w:rFonts w:eastAsia="PMingLiU"/>
          <w:i/>
          <w:iCs/>
          <w:szCs w:val="28"/>
        </w:rPr>
      </w:pPr>
    </w:p>
    <w:p w14:paraId="224928C6" w14:textId="1640CDC6" w:rsidR="003548FA" w:rsidRPr="00E6102F" w:rsidRDefault="003548FA"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Based on my analysis, I find that the plaintiff has not discharged his burden in proving on a balance of probabilities that there was an Accident as alleged.  The defendant is thus not liable for the plaintiff’s claim.</w:t>
      </w:r>
    </w:p>
    <w:p w14:paraId="4F22D449" w14:textId="0636C692" w:rsidR="00366022" w:rsidRPr="00E6102F" w:rsidRDefault="00366022" w:rsidP="005C1165">
      <w:pPr>
        <w:tabs>
          <w:tab w:val="clear" w:pos="4320"/>
          <w:tab w:val="clear" w:pos="9072"/>
        </w:tabs>
        <w:snapToGrid/>
        <w:spacing w:line="360" w:lineRule="auto"/>
        <w:jc w:val="both"/>
        <w:rPr>
          <w:rFonts w:eastAsia="PMingLiU"/>
          <w:szCs w:val="28"/>
        </w:rPr>
      </w:pPr>
    </w:p>
    <w:p w14:paraId="7E6C7E8A" w14:textId="0499B84C" w:rsidR="00366022" w:rsidRPr="00E6102F" w:rsidRDefault="006F34FD" w:rsidP="005C1165">
      <w:pPr>
        <w:tabs>
          <w:tab w:val="clear" w:pos="4320"/>
          <w:tab w:val="clear" w:pos="9072"/>
        </w:tabs>
        <w:snapToGrid/>
        <w:spacing w:line="360" w:lineRule="auto"/>
        <w:jc w:val="both"/>
        <w:rPr>
          <w:rFonts w:eastAsia="PMingLiU"/>
          <w:i/>
          <w:iCs/>
          <w:szCs w:val="28"/>
        </w:rPr>
      </w:pPr>
      <w:r w:rsidRPr="00E6102F">
        <w:rPr>
          <w:rFonts w:eastAsia="PMingLiU"/>
          <w:i/>
          <w:iCs/>
          <w:szCs w:val="28"/>
        </w:rPr>
        <w:t xml:space="preserve">Breach of Duty </w:t>
      </w:r>
    </w:p>
    <w:p w14:paraId="0DC0BC34" w14:textId="77777777" w:rsidR="003548FA" w:rsidRPr="00E6102F" w:rsidRDefault="003548FA" w:rsidP="008D624D">
      <w:pPr>
        <w:tabs>
          <w:tab w:val="clear" w:pos="4320"/>
          <w:tab w:val="clear" w:pos="9072"/>
        </w:tabs>
        <w:snapToGrid/>
        <w:spacing w:line="360" w:lineRule="auto"/>
        <w:jc w:val="both"/>
        <w:rPr>
          <w:rFonts w:eastAsia="PMingLiU"/>
          <w:szCs w:val="28"/>
        </w:rPr>
      </w:pPr>
    </w:p>
    <w:p w14:paraId="7D1E4818" w14:textId="5EC4E23D" w:rsidR="003548FA" w:rsidRPr="00E6102F" w:rsidRDefault="00366022"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As I find the defendant not liable for the plaintiff’s claim, it is not liable for the damages sought</w:t>
      </w:r>
      <w:r w:rsidR="006F34FD" w:rsidRPr="00E6102F">
        <w:rPr>
          <w:rFonts w:eastAsia="PMingLiU"/>
          <w:szCs w:val="28"/>
        </w:rPr>
        <w:t xml:space="preserve"> and there was no breach of duty</w:t>
      </w:r>
      <w:r w:rsidR="003548FA" w:rsidRPr="00E6102F">
        <w:rPr>
          <w:rFonts w:eastAsia="PMingLiU"/>
          <w:szCs w:val="28"/>
        </w:rPr>
        <w:t>.</w:t>
      </w:r>
      <w:r w:rsidRPr="00E6102F">
        <w:rPr>
          <w:rFonts w:eastAsia="PMingLiU"/>
          <w:szCs w:val="28"/>
        </w:rPr>
        <w:t xml:space="preserve">  However, for completeness, I set out my findings on </w:t>
      </w:r>
      <w:r w:rsidR="006F34FD" w:rsidRPr="00E6102F">
        <w:rPr>
          <w:rFonts w:eastAsia="PMingLiU"/>
          <w:szCs w:val="28"/>
        </w:rPr>
        <w:t xml:space="preserve">breach of duty and </w:t>
      </w:r>
      <w:r w:rsidRPr="00E6102F">
        <w:rPr>
          <w:rFonts w:eastAsia="PMingLiU"/>
          <w:szCs w:val="28"/>
        </w:rPr>
        <w:t>quantum below, if I had found th</w:t>
      </w:r>
      <w:r w:rsidR="006F34FD" w:rsidRPr="00E6102F">
        <w:rPr>
          <w:rFonts w:eastAsia="PMingLiU"/>
          <w:szCs w:val="28"/>
        </w:rPr>
        <w:t>at the Accident happened as alleged</w:t>
      </w:r>
      <w:r w:rsidRPr="00E6102F">
        <w:rPr>
          <w:rFonts w:eastAsia="PMingLiU"/>
          <w:szCs w:val="28"/>
        </w:rPr>
        <w:t>.</w:t>
      </w:r>
    </w:p>
    <w:p w14:paraId="4228275C" w14:textId="13845D58" w:rsidR="00BA4377" w:rsidRPr="00E6102F" w:rsidRDefault="00BA4377" w:rsidP="005C1165">
      <w:pPr>
        <w:tabs>
          <w:tab w:val="clear" w:pos="4320"/>
          <w:tab w:val="clear" w:pos="9072"/>
        </w:tabs>
        <w:snapToGrid/>
        <w:spacing w:line="360" w:lineRule="auto"/>
        <w:jc w:val="both"/>
        <w:rPr>
          <w:rFonts w:eastAsia="PMingLiU"/>
          <w:szCs w:val="28"/>
        </w:rPr>
      </w:pPr>
    </w:p>
    <w:p w14:paraId="265FA37A" w14:textId="763AB434" w:rsidR="00BA4377" w:rsidRPr="00E6102F" w:rsidRDefault="00BA4377"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The defendant accepts that there is a duty of care owed by the defendant to the plaintiff  based on the traditional neighbourhood principle.  The defendant however denied that there was a breach of that duty for the following reasons:</w:t>
      </w:r>
      <w:r w:rsidR="008D624D">
        <w:rPr>
          <w:rFonts w:eastAsia="PMingLiU"/>
          <w:szCs w:val="28"/>
        </w:rPr>
        <w:t>-</w:t>
      </w:r>
    </w:p>
    <w:p w14:paraId="6032C302" w14:textId="77777777" w:rsidR="00BA4377" w:rsidRPr="00E6102F" w:rsidRDefault="00BA4377" w:rsidP="005C1165">
      <w:pPr>
        <w:pStyle w:val="ListParagraph"/>
        <w:spacing w:line="360" w:lineRule="auto"/>
        <w:rPr>
          <w:rFonts w:eastAsia="PMingLiU"/>
          <w:szCs w:val="28"/>
        </w:rPr>
      </w:pPr>
    </w:p>
    <w:p w14:paraId="166FFB19" w14:textId="77777777" w:rsidR="00BA4377" w:rsidRPr="00E6102F" w:rsidRDefault="00BA4377" w:rsidP="008D624D">
      <w:pPr>
        <w:pStyle w:val="ListParagraph"/>
        <w:numPr>
          <w:ilvl w:val="0"/>
          <w:numId w:val="9"/>
        </w:numPr>
        <w:tabs>
          <w:tab w:val="clear" w:pos="1440"/>
          <w:tab w:val="clear" w:pos="4320"/>
          <w:tab w:val="clear" w:pos="9072"/>
          <w:tab w:val="left" w:pos="2160"/>
        </w:tabs>
        <w:snapToGrid/>
        <w:spacing w:line="360" w:lineRule="auto"/>
        <w:ind w:left="2160" w:hanging="720"/>
        <w:jc w:val="both"/>
        <w:rPr>
          <w:rFonts w:eastAsia="PMingLiU"/>
          <w:szCs w:val="28"/>
        </w:rPr>
      </w:pPr>
      <w:r w:rsidRPr="00E6102F">
        <w:rPr>
          <w:rFonts w:eastAsia="PMingLiU"/>
          <w:szCs w:val="28"/>
        </w:rPr>
        <w:t>There was evidence that the ceiling parts were tied up.</w:t>
      </w:r>
    </w:p>
    <w:p w14:paraId="13688A9E" w14:textId="77777777" w:rsidR="008D624D" w:rsidRDefault="008D624D" w:rsidP="008D624D">
      <w:pPr>
        <w:pStyle w:val="ListParagraph"/>
        <w:tabs>
          <w:tab w:val="clear" w:pos="1440"/>
          <w:tab w:val="clear" w:pos="4320"/>
          <w:tab w:val="clear" w:pos="9072"/>
          <w:tab w:val="left" w:pos="2160"/>
        </w:tabs>
        <w:snapToGrid/>
        <w:spacing w:line="360" w:lineRule="auto"/>
        <w:ind w:left="2160"/>
        <w:jc w:val="both"/>
        <w:rPr>
          <w:rFonts w:eastAsia="PMingLiU"/>
          <w:szCs w:val="28"/>
        </w:rPr>
      </w:pPr>
    </w:p>
    <w:p w14:paraId="6100999D" w14:textId="6C9E63D3" w:rsidR="00BA4377" w:rsidRPr="00E6102F" w:rsidRDefault="00BA4377" w:rsidP="008D624D">
      <w:pPr>
        <w:pStyle w:val="ListParagraph"/>
        <w:numPr>
          <w:ilvl w:val="0"/>
          <w:numId w:val="9"/>
        </w:numPr>
        <w:tabs>
          <w:tab w:val="clear" w:pos="1440"/>
          <w:tab w:val="clear" w:pos="4320"/>
          <w:tab w:val="clear" w:pos="9072"/>
          <w:tab w:val="left" w:pos="2160"/>
        </w:tabs>
        <w:snapToGrid/>
        <w:spacing w:line="360" w:lineRule="auto"/>
        <w:ind w:left="2160" w:hanging="720"/>
        <w:jc w:val="both"/>
        <w:rPr>
          <w:rFonts w:eastAsia="PMingLiU"/>
          <w:szCs w:val="28"/>
        </w:rPr>
      </w:pPr>
      <w:r w:rsidRPr="00E6102F">
        <w:rPr>
          <w:rFonts w:eastAsia="PMingLiU"/>
          <w:szCs w:val="28"/>
        </w:rPr>
        <w:t>There was a corner metal part preventing the ceiling parts from falling into Kwai Keung.</w:t>
      </w:r>
    </w:p>
    <w:p w14:paraId="361CEEEA" w14:textId="77777777" w:rsidR="008D624D" w:rsidRDefault="008D624D" w:rsidP="008D624D">
      <w:pPr>
        <w:pStyle w:val="ListParagraph"/>
        <w:tabs>
          <w:tab w:val="clear" w:pos="1440"/>
          <w:tab w:val="clear" w:pos="4320"/>
          <w:tab w:val="clear" w:pos="9072"/>
          <w:tab w:val="left" w:pos="2160"/>
        </w:tabs>
        <w:snapToGrid/>
        <w:spacing w:line="360" w:lineRule="auto"/>
        <w:ind w:left="2160"/>
        <w:jc w:val="both"/>
        <w:rPr>
          <w:rFonts w:eastAsia="PMingLiU"/>
          <w:szCs w:val="28"/>
        </w:rPr>
      </w:pPr>
    </w:p>
    <w:p w14:paraId="6F120A54" w14:textId="241E367C" w:rsidR="00BA4377" w:rsidRPr="00E6102F" w:rsidRDefault="00BA4377" w:rsidP="008D624D">
      <w:pPr>
        <w:pStyle w:val="ListParagraph"/>
        <w:numPr>
          <w:ilvl w:val="0"/>
          <w:numId w:val="9"/>
        </w:numPr>
        <w:tabs>
          <w:tab w:val="clear" w:pos="1440"/>
          <w:tab w:val="clear" w:pos="4320"/>
          <w:tab w:val="clear" w:pos="9072"/>
          <w:tab w:val="left" w:pos="2160"/>
        </w:tabs>
        <w:snapToGrid/>
        <w:spacing w:line="360" w:lineRule="auto"/>
        <w:ind w:left="2160" w:hanging="720"/>
        <w:jc w:val="both"/>
        <w:rPr>
          <w:rFonts w:eastAsia="PMingLiU"/>
          <w:szCs w:val="28"/>
        </w:rPr>
      </w:pPr>
      <w:r w:rsidRPr="00E6102F">
        <w:rPr>
          <w:rFonts w:eastAsia="PMingLiU"/>
          <w:szCs w:val="28"/>
        </w:rPr>
        <w:t>The ceiling part weighed about 200 pounds and was 45 feet, thus it was unlikely that it was blown away.</w:t>
      </w:r>
    </w:p>
    <w:p w14:paraId="0C552AAD" w14:textId="77777777" w:rsidR="008D624D" w:rsidRDefault="008D624D" w:rsidP="008D624D">
      <w:pPr>
        <w:pStyle w:val="ListParagraph"/>
        <w:tabs>
          <w:tab w:val="clear" w:pos="1440"/>
          <w:tab w:val="clear" w:pos="4320"/>
          <w:tab w:val="clear" w:pos="9072"/>
          <w:tab w:val="left" w:pos="2160"/>
        </w:tabs>
        <w:snapToGrid/>
        <w:spacing w:line="360" w:lineRule="auto"/>
        <w:ind w:left="2160"/>
        <w:jc w:val="both"/>
        <w:rPr>
          <w:rFonts w:eastAsia="PMingLiU"/>
          <w:szCs w:val="28"/>
        </w:rPr>
      </w:pPr>
    </w:p>
    <w:p w14:paraId="222320BE" w14:textId="4A99E0E2" w:rsidR="00BA4377" w:rsidRPr="00E6102F" w:rsidRDefault="00BA4377" w:rsidP="008D624D">
      <w:pPr>
        <w:pStyle w:val="ListParagraph"/>
        <w:numPr>
          <w:ilvl w:val="0"/>
          <w:numId w:val="9"/>
        </w:numPr>
        <w:tabs>
          <w:tab w:val="clear" w:pos="1440"/>
          <w:tab w:val="clear" w:pos="4320"/>
          <w:tab w:val="clear" w:pos="9072"/>
          <w:tab w:val="left" w:pos="2160"/>
        </w:tabs>
        <w:snapToGrid/>
        <w:spacing w:line="360" w:lineRule="auto"/>
        <w:ind w:left="2160" w:hanging="720"/>
        <w:jc w:val="both"/>
        <w:rPr>
          <w:rFonts w:eastAsia="PMingLiU"/>
          <w:szCs w:val="28"/>
        </w:rPr>
      </w:pPr>
      <w:r w:rsidRPr="00E6102F">
        <w:rPr>
          <w:rFonts w:eastAsia="PMingLiU"/>
          <w:szCs w:val="28"/>
        </w:rPr>
        <w:t>The ceiling parts would not roll away or move on its own.</w:t>
      </w:r>
    </w:p>
    <w:p w14:paraId="2804D3DC" w14:textId="77777777" w:rsidR="008D624D" w:rsidRDefault="008D624D" w:rsidP="008D624D">
      <w:pPr>
        <w:pStyle w:val="ListParagraph"/>
        <w:tabs>
          <w:tab w:val="clear" w:pos="1440"/>
          <w:tab w:val="clear" w:pos="4320"/>
          <w:tab w:val="clear" w:pos="9072"/>
          <w:tab w:val="left" w:pos="2160"/>
        </w:tabs>
        <w:snapToGrid/>
        <w:spacing w:line="360" w:lineRule="auto"/>
        <w:ind w:left="2160"/>
        <w:jc w:val="both"/>
        <w:rPr>
          <w:rFonts w:eastAsia="PMingLiU"/>
          <w:szCs w:val="28"/>
        </w:rPr>
      </w:pPr>
    </w:p>
    <w:p w14:paraId="24D8CC6E" w14:textId="05083C7A" w:rsidR="00BA4377" w:rsidRPr="00E6102F" w:rsidRDefault="00BA4377" w:rsidP="008D624D">
      <w:pPr>
        <w:pStyle w:val="ListParagraph"/>
        <w:numPr>
          <w:ilvl w:val="0"/>
          <w:numId w:val="9"/>
        </w:numPr>
        <w:tabs>
          <w:tab w:val="clear" w:pos="1440"/>
          <w:tab w:val="clear" w:pos="4320"/>
          <w:tab w:val="clear" w:pos="9072"/>
          <w:tab w:val="left" w:pos="2160"/>
        </w:tabs>
        <w:snapToGrid/>
        <w:spacing w:line="360" w:lineRule="auto"/>
        <w:ind w:left="2160" w:hanging="720"/>
        <w:jc w:val="both"/>
        <w:rPr>
          <w:rFonts w:eastAsia="PMingLiU"/>
          <w:szCs w:val="28"/>
        </w:rPr>
      </w:pPr>
      <w:r w:rsidRPr="00E6102F">
        <w:rPr>
          <w:rFonts w:eastAsia="PMingLiU"/>
          <w:szCs w:val="28"/>
        </w:rPr>
        <w:t>No one could access the Container to accidentally push off the ceiling parts.</w:t>
      </w:r>
    </w:p>
    <w:p w14:paraId="2CAFD9D3" w14:textId="77777777" w:rsidR="008D624D" w:rsidRDefault="008D624D" w:rsidP="008D624D">
      <w:pPr>
        <w:pStyle w:val="ListParagraph"/>
        <w:tabs>
          <w:tab w:val="clear" w:pos="1440"/>
          <w:tab w:val="clear" w:pos="4320"/>
          <w:tab w:val="clear" w:pos="9072"/>
          <w:tab w:val="left" w:pos="2160"/>
        </w:tabs>
        <w:snapToGrid/>
        <w:spacing w:line="360" w:lineRule="auto"/>
        <w:ind w:left="2160"/>
        <w:jc w:val="both"/>
        <w:rPr>
          <w:rFonts w:eastAsia="PMingLiU"/>
          <w:szCs w:val="28"/>
        </w:rPr>
      </w:pPr>
    </w:p>
    <w:p w14:paraId="37D0CC1A" w14:textId="2DCD0119" w:rsidR="00BA4377" w:rsidRPr="00E6102F" w:rsidRDefault="00BA4377" w:rsidP="008D624D">
      <w:pPr>
        <w:pStyle w:val="ListParagraph"/>
        <w:numPr>
          <w:ilvl w:val="0"/>
          <w:numId w:val="9"/>
        </w:numPr>
        <w:tabs>
          <w:tab w:val="clear" w:pos="1440"/>
          <w:tab w:val="clear" w:pos="4320"/>
          <w:tab w:val="clear" w:pos="9072"/>
          <w:tab w:val="left" w:pos="2160"/>
        </w:tabs>
        <w:snapToGrid/>
        <w:spacing w:line="360" w:lineRule="auto"/>
        <w:ind w:left="2160" w:hanging="720"/>
        <w:jc w:val="both"/>
        <w:rPr>
          <w:rFonts w:eastAsia="PMingLiU"/>
          <w:szCs w:val="28"/>
        </w:rPr>
      </w:pPr>
      <w:r w:rsidRPr="00E6102F">
        <w:rPr>
          <w:rFonts w:eastAsia="PMingLiU"/>
          <w:szCs w:val="28"/>
        </w:rPr>
        <w:lastRenderedPageBreak/>
        <w:t>A subcontractor was engaged to move and fasten the ceiling parts</w:t>
      </w:r>
      <w:r w:rsidR="000B1C66" w:rsidRPr="00E6102F">
        <w:rPr>
          <w:rFonts w:eastAsia="PMingLiU"/>
          <w:szCs w:val="28"/>
        </w:rPr>
        <w:t>.</w:t>
      </w:r>
    </w:p>
    <w:p w14:paraId="073D0055" w14:textId="77777777" w:rsidR="00BA4377" w:rsidRPr="00E6102F" w:rsidRDefault="00BA4377" w:rsidP="005C1165">
      <w:pPr>
        <w:pStyle w:val="ListParagraph"/>
        <w:spacing w:line="360" w:lineRule="auto"/>
        <w:rPr>
          <w:rFonts w:eastAsia="PMingLiU"/>
          <w:szCs w:val="28"/>
        </w:rPr>
      </w:pPr>
    </w:p>
    <w:p w14:paraId="2FA926A9" w14:textId="41DF6546" w:rsidR="00BA4377" w:rsidRPr="00E6102F" w:rsidRDefault="00BA4377"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I disagree with the defendant’s submission that there was no breach of duty of care if the Accident did happen as alleged.  If the Accident did happen, it would have been clear that all the actions taken were insufficient to have prevented the ceiling parts from falling off.  I am thus of the view that if the Accident did happen, there would have been a breach of duty of ca</w:t>
      </w:r>
      <w:r w:rsidR="00C55198" w:rsidRPr="00E6102F">
        <w:rPr>
          <w:rFonts w:eastAsia="PMingLiU"/>
          <w:szCs w:val="28"/>
        </w:rPr>
        <w:t>r</w:t>
      </w:r>
      <w:r w:rsidRPr="00E6102F">
        <w:rPr>
          <w:rFonts w:eastAsia="PMingLiU"/>
          <w:szCs w:val="28"/>
        </w:rPr>
        <w:t>e on the defendant’s part.</w:t>
      </w:r>
    </w:p>
    <w:p w14:paraId="323D01D3" w14:textId="35017892" w:rsidR="002E371F" w:rsidRPr="00E6102F" w:rsidRDefault="002E371F" w:rsidP="005C1165">
      <w:pPr>
        <w:tabs>
          <w:tab w:val="clear" w:pos="4320"/>
          <w:tab w:val="clear" w:pos="9072"/>
        </w:tabs>
        <w:snapToGrid/>
        <w:spacing w:line="360" w:lineRule="auto"/>
        <w:jc w:val="both"/>
        <w:rPr>
          <w:rFonts w:eastAsia="PMingLiU"/>
          <w:szCs w:val="28"/>
        </w:rPr>
      </w:pPr>
    </w:p>
    <w:p w14:paraId="147B4D69" w14:textId="2DB8D5D9" w:rsidR="002E371F" w:rsidRPr="00E6102F" w:rsidRDefault="002E371F" w:rsidP="005C1165">
      <w:pPr>
        <w:tabs>
          <w:tab w:val="clear" w:pos="4320"/>
          <w:tab w:val="clear" w:pos="9072"/>
        </w:tabs>
        <w:snapToGrid/>
        <w:spacing w:line="360" w:lineRule="auto"/>
        <w:jc w:val="both"/>
        <w:rPr>
          <w:rFonts w:eastAsia="PMingLiU"/>
          <w:i/>
          <w:iCs/>
          <w:szCs w:val="28"/>
        </w:rPr>
      </w:pPr>
      <w:r w:rsidRPr="00E6102F">
        <w:rPr>
          <w:rFonts w:eastAsia="PMingLiU"/>
          <w:i/>
          <w:iCs/>
          <w:szCs w:val="28"/>
        </w:rPr>
        <w:t>Contributory Negligence</w:t>
      </w:r>
    </w:p>
    <w:p w14:paraId="26F0ACA4" w14:textId="77777777" w:rsidR="00F61026" w:rsidRPr="00E6102F" w:rsidRDefault="00F61026" w:rsidP="005C1165">
      <w:pPr>
        <w:tabs>
          <w:tab w:val="clear" w:pos="4320"/>
          <w:tab w:val="clear" w:pos="9072"/>
        </w:tabs>
        <w:snapToGrid/>
        <w:spacing w:line="360" w:lineRule="auto"/>
        <w:jc w:val="both"/>
        <w:rPr>
          <w:rFonts w:eastAsia="PMingLiU"/>
          <w:szCs w:val="28"/>
        </w:rPr>
      </w:pPr>
    </w:p>
    <w:p w14:paraId="1B93784C" w14:textId="7711077B" w:rsidR="002E371F" w:rsidRPr="00E6102F" w:rsidRDefault="002E371F"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 xml:space="preserve">The defendant’s case was that the plaintiff’s injuries were partly contributed by a failure on the plaintiff’s part to have worn safety shoes and partly due to his inappropriate response to the Accident.  The plaintiff said that at the time of the Accident, he was wearing safety shoes.  The defendant put the plaintiff to strict proof.  The plaintiff provided a photograph of the same type of protective shoes worn by his employer as evidence.  The plaintiff said that he had already thrown out his safety shoes as they were too heavy for him to wear post-injuries.  </w:t>
      </w:r>
    </w:p>
    <w:p w14:paraId="19125446" w14:textId="1D50FFBB" w:rsidR="00F26BB7" w:rsidRPr="00E6102F" w:rsidRDefault="00F26BB7" w:rsidP="005C1165">
      <w:pPr>
        <w:tabs>
          <w:tab w:val="clear" w:pos="4320"/>
          <w:tab w:val="clear" w:pos="9072"/>
        </w:tabs>
        <w:snapToGrid/>
        <w:spacing w:line="360" w:lineRule="auto"/>
        <w:jc w:val="both"/>
        <w:rPr>
          <w:rFonts w:eastAsia="PMingLiU"/>
          <w:szCs w:val="28"/>
        </w:rPr>
      </w:pPr>
    </w:p>
    <w:p w14:paraId="4956E813" w14:textId="13E9A6B8" w:rsidR="00F26BB7" w:rsidRPr="00E6102F" w:rsidRDefault="00F26BB7"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 xml:space="preserve">The defendant bore the burden of proving that there was contributory negligence.  There was no expert evidence on how protective shoes would have lessened or prevented the injury.  There was also no expert evidence to show that the plaintiff’s response was inappropriate or would have led to the alleged injury.  It is insufficient for the defendant to say that the severity of the plaintiff’s injuries pointed more to the plaintiff not having worn protective footwear at the time when the Accident </w:t>
      </w:r>
      <w:r w:rsidRPr="00E6102F">
        <w:rPr>
          <w:rFonts w:eastAsia="PMingLiU"/>
          <w:szCs w:val="28"/>
        </w:rPr>
        <w:lastRenderedPageBreak/>
        <w:t>happened. I am not satisfied that the defendant has satisfied the burden of proving there was contributory negligence, should I have held that the Accident had occurred as alleged.</w:t>
      </w:r>
    </w:p>
    <w:p w14:paraId="5794DAC6" w14:textId="183FF156" w:rsidR="000B1C66" w:rsidRPr="00E6102F" w:rsidRDefault="000B1C66" w:rsidP="005C1165">
      <w:pPr>
        <w:tabs>
          <w:tab w:val="clear" w:pos="4320"/>
          <w:tab w:val="clear" w:pos="9072"/>
        </w:tabs>
        <w:snapToGrid/>
        <w:spacing w:line="360" w:lineRule="auto"/>
        <w:jc w:val="both"/>
        <w:rPr>
          <w:rFonts w:eastAsia="PMingLiU"/>
          <w:szCs w:val="28"/>
        </w:rPr>
      </w:pPr>
    </w:p>
    <w:p w14:paraId="681A2CC8" w14:textId="67A32489" w:rsidR="000B1C66" w:rsidRPr="00E6102F" w:rsidRDefault="000B1C66" w:rsidP="005C1165">
      <w:pPr>
        <w:tabs>
          <w:tab w:val="clear" w:pos="4320"/>
          <w:tab w:val="clear" w:pos="9072"/>
        </w:tabs>
        <w:snapToGrid/>
        <w:spacing w:line="360" w:lineRule="auto"/>
        <w:jc w:val="both"/>
        <w:rPr>
          <w:rFonts w:eastAsia="PMingLiU"/>
          <w:i/>
          <w:iCs/>
          <w:szCs w:val="28"/>
        </w:rPr>
      </w:pPr>
      <w:r w:rsidRPr="00E6102F">
        <w:rPr>
          <w:rFonts w:eastAsia="PMingLiU"/>
          <w:i/>
          <w:iCs/>
          <w:szCs w:val="28"/>
        </w:rPr>
        <w:t>Quantum</w:t>
      </w:r>
    </w:p>
    <w:p w14:paraId="177B9F41" w14:textId="77777777" w:rsidR="00C76349" w:rsidRPr="00E6102F" w:rsidRDefault="00C76349" w:rsidP="005C1165">
      <w:pPr>
        <w:tabs>
          <w:tab w:val="clear" w:pos="4320"/>
          <w:tab w:val="clear" w:pos="9072"/>
        </w:tabs>
        <w:snapToGrid/>
        <w:spacing w:line="360" w:lineRule="auto"/>
        <w:jc w:val="both"/>
        <w:rPr>
          <w:rFonts w:eastAsia="PMingLiU"/>
          <w:szCs w:val="28"/>
        </w:rPr>
      </w:pPr>
    </w:p>
    <w:p w14:paraId="130271B5" w14:textId="71AF794B" w:rsidR="00C76349" w:rsidRPr="00E6102F" w:rsidRDefault="00C76349"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For completeness I consider the quantum of the plaintiff’s claim should I have found liability is established.</w:t>
      </w:r>
    </w:p>
    <w:p w14:paraId="19AB5D26" w14:textId="380867FD" w:rsidR="00C76349" w:rsidRPr="00E6102F" w:rsidRDefault="00C76349" w:rsidP="005C1165">
      <w:pPr>
        <w:tabs>
          <w:tab w:val="clear" w:pos="4320"/>
          <w:tab w:val="clear" w:pos="9072"/>
        </w:tabs>
        <w:snapToGrid/>
        <w:spacing w:line="360" w:lineRule="auto"/>
        <w:jc w:val="both"/>
        <w:rPr>
          <w:rFonts w:eastAsia="PMingLiU"/>
          <w:szCs w:val="28"/>
        </w:rPr>
      </w:pPr>
    </w:p>
    <w:p w14:paraId="358A3319" w14:textId="67568227" w:rsidR="00BD0575" w:rsidRPr="008D624D" w:rsidRDefault="00BD0575" w:rsidP="005C1165">
      <w:pPr>
        <w:tabs>
          <w:tab w:val="clear" w:pos="4320"/>
          <w:tab w:val="clear" w:pos="9072"/>
        </w:tabs>
        <w:snapToGrid/>
        <w:spacing w:line="360" w:lineRule="auto"/>
        <w:jc w:val="both"/>
        <w:rPr>
          <w:rFonts w:eastAsia="PMingLiU"/>
          <w:i/>
          <w:szCs w:val="28"/>
          <w:u w:val="single"/>
        </w:rPr>
      </w:pPr>
      <w:r w:rsidRPr="008D624D">
        <w:rPr>
          <w:rFonts w:eastAsia="PMingLiU"/>
          <w:i/>
          <w:szCs w:val="28"/>
          <w:u w:val="single"/>
        </w:rPr>
        <w:t>PSLA</w:t>
      </w:r>
    </w:p>
    <w:p w14:paraId="7CCBED34" w14:textId="77777777" w:rsidR="008D624D" w:rsidRPr="00E6102F" w:rsidRDefault="008D624D" w:rsidP="005C1165">
      <w:pPr>
        <w:tabs>
          <w:tab w:val="clear" w:pos="4320"/>
          <w:tab w:val="clear" w:pos="9072"/>
        </w:tabs>
        <w:snapToGrid/>
        <w:spacing w:line="360" w:lineRule="auto"/>
        <w:jc w:val="both"/>
        <w:rPr>
          <w:rFonts w:eastAsia="PMingLiU"/>
          <w:szCs w:val="28"/>
          <w:u w:val="single"/>
        </w:rPr>
      </w:pPr>
    </w:p>
    <w:p w14:paraId="7A6BC3C5" w14:textId="75D5C5B6" w:rsidR="00BA4377" w:rsidRPr="00E6102F" w:rsidRDefault="00BD0575"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in the event liability is established, t</w:t>
      </w:r>
      <w:r w:rsidR="00C76349" w:rsidRPr="00E6102F">
        <w:rPr>
          <w:rFonts w:eastAsia="PMingLiU"/>
          <w:szCs w:val="28"/>
        </w:rPr>
        <w:t>he plaintiff claims HK$200,000 for PSLA</w:t>
      </w:r>
      <w:r w:rsidR="00BA4377" w:rsidRPr="00E6102F">
        <w:rPr>
          <w:rFonts w:eastAsia="PMingLiU"/>
          <w:szCs w:val="28"/>
        </w:rPr>
        <w:t>.</w:t>
      </w:r>
      <w:r w:rsidR="00C76349" w:rsidRPr="00E6102F">
        <w:rPr>
          <w:rFonts w:eastAsia="PMingLiU"/>
          <w:szCs w:val="28"/>
        </w:rPr>
        <w:t xml:space="preserve">  The defendant says an amount of HK$100,000 is appropriate</w:t>
      </w:r>
      <w:r w:rsidR="00BA4377" w:rsidRPr="00E6102F">
        <w:rPr>
          <w:rFonts w:eastAsia="PMingLiU"/>
          <w:szCs w:val="28"/>
        </w:rPr>
        <w:t>.</w:t>
      </w:r>
      <w:r w:rsidR="00C76349" w:rsidRPr="00E6102F">
        <w:rPr>
          <w:rFonts w:eastAsia="PMingLiU"/>
          <w:szCs w:val="28"/>
        </w:rPr>
        <w:t xml:space="preserve">  I have considered the written submissions of both the plaintiff and the defendant and the cases therein and am of the opinion that as the injury involved a screw fixation surgery</w:t>
      </w:r>
      <w:r w:rsidRPr="00E6102F">
        <w:rPr>
          <w:rFonts w:eastAsia="PMingLiU"/>
          <w:szCs w:val="28"/>
        </w:rPr>
        <w:t xml:space="preserve">, even though there was no fracture, an award of </w:t>
      </w:r>
      <w:r w:rsidRPr="008D624D">
        <w:rPr>
          <w:rFonts w:eastAsia="PMingLiU"/>
          <w:szCs w:val="28"/>
        </w:rPr>
        <w:t>HK$200,000</w:t>
      </w:r>
      <w:r w:rsidRPr="00E6102F">
        <w:rPr>
          <w:rFonts w:eastAsia="PMingLiU"/>
          <w:szCs w:val="28"/>
        </w:rPr>
        <w:t xml:space="preserve"> would be appropriate under PSLA.</w:t>
      </w:r>
    </w:p>
    <w:p w14:paraId="18380444" w14:textId="0B4A2856" w:rsidR="00BD0575" w:rsidRPr="00E6102F" w:rsidRDefault="00BD0575" w:rsidP="005C1165">
      <w:pPr>
        <w:spacing w:line="360" w:lineRule="auto"/>
        <w:rPr>
          <w:rFonts w:eastAsia="PMingLiU"/>
          <w:szCs w:val="28"/>
        </w:rPr>
      </w:pPr>
    </w:p>
    <w:p w14:paraId="36FA24A4" w14:textId="592A58F3" w:rsidR="00BD0575" w:rsidRPr="008D624D" w:rsidRDefault="00BB7A2A" w:rsidP="005C1165">
      <w:pPr>
        <w:spacing w:line="360" w:lineRule="auto"/>
        <w:rPr>
          <w:rFonts w:eastAsia="PMingLiU"/>
          <w:i/>
          <w:szCs w:val="28"/>
          <w:u w:val="single"/>
        </w:rPr>
      </w:pPr>
      <w:r w:rsidRPr="008D624D">
        <w:rPr>
          <w:rFonts w:eastAsia="PMingLiU"/>
          <w:i/>
          <w:szCs w:val="28"/>
          <w:u w:val="single"/>
        </w:rPr>
        <w:t xml:space="preserve">Pre-Trial Loss of Earnings </w:t>
      </w:r>
    </w:p>
    <w:p w14:paraId="541117C1" w14:textId="77777777" w:rsidR="00BD0575" w:rsidRPr="00E6102F" w:rsidRDefault="00BD0575" w:rsidP="005C1165">
      <w:pPr>
        <w:spacing w:line="360" w:lineRule="auto"/>
        <w:rPr>
          <w:rFonts w:eastAsia="PMingLiU"/>
          <w:szCs w:val="28"/>
          <w:u w:val="single"/>
        </w:rPr>
      </w:pPr>
    </w:p>
    <w:p w14:paraId="4F480015" w14:textId="21157D4C" w:rsidR="00BD0575" w:rsidRPr="00E6102F" w:rsidRDefault="00BD0575"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 xml:space="preserve">Loss of Earnings and MPF were agreed at </w:t>
      </w:r>
      <w:r w:rsidRPr="008D624D">
        <w:rPr>
          <w:rFonts w:eastAsia="PMingLiU"/>
          <w:szCs w:val="28"/>
        </w:rPr>
        <w:t>HK$250,742.22</w:t>
      </w:r>
      <w:r w:rsidRPr="00E6102F">
        <w:rPr>
          <w:rFonts w:eastAsia="PMingLiU"/>
          <w:szCs w:val="28"/>
        </w:rPr>
        <w:t xml:space="preserve"> and </w:t>
      </w:r>
      <w:r w:rsidRPr="008D624D">
        <w:rPr>
          <w:rFonts w:eastAsia="PMingLiU"/>
          <w:szCs w:val="28"/>
        </w:rPr>
        <w:t>HK$12,537.36</w:t>
      </w:r>
      <w:r w:rsidRPr="00E6102F">
        <w:rPr>
          <w:rFonts w:eastAsia="PMingLiU"/>
          <w:szCs w:val="28"/>
        </w:rPr>
        <w:t>, should liability be established.</w:t>
      </w:r>
    </w:p>
    <w:p w14:paraId="4A02619F" w14:textId="044C1E6E" w:rsidR="00BD0575" w:rsidRPr="00E6102F" w:rsidRDefault="00BD0575" w:rsidP="005C1165">
      <w:pPr>
        <w:tabs>
          <w:tab w:val="clear" w:pos="4320"/>
          <w:tab w:val="clear" w:pos="9072"/>
        </w:tabs>
        <w:snapToGrid/>
        <w:spacing w:line="360" w:lineRule="auto"/>
        <w:jc w:val="both"/>
        <w:rPr>
          <w:rFonts w:eastAsia="PMingLiU"/>
          <w:szCs w:val="28"/>
        </w:rPr>
      </w:pPr>
    </w:p>
    <w:p w14:paraId="77381D14" w14:textId="2BDA7B11" w:rsidR="00BD0575" w:rsidRPr="008D624D" w:rsidRDefault="00BD0575" w:rsidP="005C1165">
      <w:pPr>
        <w:tabs>
          <w:tab w:val="clear" w:pos="4320"/>
          <w:tab w:val="clear" w:pos="9072"/>
        </w:tabs>
        <w:snapToGrid/>
        <w:spacing w:line="360" w:lineRule="auto"/>
        <w:jc w:val="both"/>
        <w:rPr>
          <w:rFonts w:eastAsia="PMingLiU"/>
          <w:i/>
          <w:szCs w:val="28"/>
          <w:u w:val="single"/>
        </w:rPr>
      </w:pPr>
      <w:r w:rsidRPr="008D624D">
        <w:rPr>
          <w:rFonts w:eastAsia="PMingLiU"/>
          <w:i/>
          <w:szCs w:val="28"/>
          <w:u w:val="single"/>
        </w:rPr>
        <w:t>Loss of Earning Capacity</w:t>
      </w:r>
    </w:p>
    <w:p w14:paraId="77AFF9BD" w14:textId="77777777" w:rsidR="008D624D" w:rsidRPr="00E6102F" w:rsidRDefault="008D624D" w:rsidP="005C1165">
      <w:pPr>
        <w:tabs>
          <w:tab w:val="clear" w:pos="4320"/>
          <w:tab w:val="clear" w:pos="9072"/>
        </w:tabs>
        <w:snapToGrid/>
        <w:spacing w:line="360" w:lineRule="auto"/>
        <w:jc w:val="both"/>
        <w:rPr>
          <w:rFonts w:eastAsia="PMingLiU"/>
          <w:szCs w:val="28"/>
          <w:u w:val="single"/>
        </w:rPr>
      </w:pPr>
    </w:p>
    <w:p w14:paraId="0FF4CB58" w14:textId="06F6B8C8" w:rsidR="00BD0575" w:rsidRPr="00E6102F" w:rsidRDefault="00BD0575"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 xml:space="preserve">There was no dispute that this head covers the risk that at some future date during the plaintiff’s working life he will lose his employment </w:t>
      </w:r>
      <w:r w:rsidRPr="00E6102F">
        <w:rPr>
          <w:rFonts w:eastAsia="PMingLiU"/>
          <w:szCs w:val="28"/>
        </w:rPr>
        <w:lastRenderedPageBreak/>
        <w:t xml:space="preserve">and will suffer financial loss because of his disadvantage in the labour market.  </w:t>
      </w:r>
    </w:p>
    <w:p w14:paraId="1A355142" w14:textId="77777777" w:rsidR="00BA4377" w:rsidRPr="00E6102F" w:rsidRDefault="00BA4377" w:rsidP="008D624D">
      <w:pPr>
        <w:tabs>
          <w:tab w:val="clear" w:pos="4320"/>
          <w:tab w:val="clear" w:pos="9072"/>
        </w:tabs>
        <w:snapToGrid/>
        <w:spacing w:line="360" w:lineRule="auto"/>
        <w:jc w:val="both"/>
        <w:rPr>
          <w:rFonts w:eastAsia="PMingLiU"/>
          <w:szCs w:val="28"/>
        </w:rPr>
      </w:pPr>
    </w:p>
    <w:p w14:paraId="4B5FB6EA" w14:textId="2C9D0501" w:rsidR="00BB7A2A" w:rsidRPr="00E6102F" w:rsidRDefault="00BB7A2A"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The defendant’s medical expert opined that the plaintiff could continue with his previous job</w:t>
      </w:r>
      <w:r w:rsidR="00F726CE" w:rsidRPr="00E6102F">
        <w:rPr>
          <w:rFonts w:eastAsia="PMingLiU"/>
          <w:szCs w:val="28"/>
        </w:rPr>
        <w:t xml:space="preserve"> with a loss of earning capacity at </w:t>
      </w:r>
      <w:r w:rsidR="00B57220" w:rsidRPr="00E6102F">
        <w:rPr>
          <w:rFonts w:eastAsia="PMingLiU"/>
          <w:szCs w:val="28"/>
        </w:rPr>
        <w:t>1%</w:t>
      </w:r>
      <w:r w:rsidRPr="00E6102F">
        <w:rPr>
          <w:rFonts w:eastAsia="PMingLiU"/>
          <w:szCs w:val="28"/>
        </w:rPr>
        <w:t>.  The plaintiff’s expert on the other hand opined that the plaintiff would suffer permanent adverse effect on his work performance as he has to take on lighter duties</w:t>
      </w:r>
      <w:r w:rsidR="00F726CE" w:rsidRPr="00E6102F">
        <w:rPr>
          <w:rFonts w:eastAsia="PMingLiU"/>
          <w:szCs w:val="28"/>
        </w:rPr>
        <w:t xml:space="preserve"> with a loss of earning capacity at 1.5%</w:t>
      </w:r>
      <w:r w:rsidRPr="00E6102F">
        <w:rPr>
          <w:rFonts w:eastAsia="PMingLiU"/>
          <w:szCs w:val="28"/>
        </w:rPr>
        <w:t xml:space="preserve">.  </w:t>
      </w:r>
    </w:p>
    <w:p w14:paraId="6CA8DFC7" w14:textId="77777777" w:rsidR="00DD6F1B" w:rsidRDefault="00DD6F1B" w:rsidP="00DD6F1B">
      <w:pPr>
        <w:tabs>
          <w:tab w:val="clear" w:pos="4320"/>
          <w:tab w:val="clear" w:pos="9072"/>
        </w:tabs>
        <w:snapToGrid/>
        <w:spacing w:line="360" w:lineRule="auto"/>
        <w:jc w:val="both"/>
        <w:rPr>
          <w:rFonts w:eastAsia="PMingLiU"/>
          <w:szCs w:val="28"/>
        </w:rPr>
      </w:pPr>
    </w:p>
    <w:p w14:paraId="1CC347BB" w14:textId="78158554" w:rsidR="00BA4377" w:rsidRPr="00E6102F" w:rsidRDefault="00BD0575"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It is a fact that the plaintiff had continued working with his employer up until the present day, with no reduction in salary due to reduced working capacity (alleged by the plaintiff)</w:t>
      </w:r>
      <w:r w:rsidR="00BA4377" w:rsidRPr="00E6102F">
        <w:rPr>
          <w:rFonts w:eastAsia="PMingLiU"/>
          <w:szCs w:val="28"/>
        </w:rPr>
        <w:t>.</w:t>
      </w:r>
      <w:r w:rsidR="00BB7A2A" w:rsidRPr="00E6102F">
        <w:rPr>
          <w:rFonts w:eastAsia="PMingLiU"/>
          <w:szCs w:val="28"/>
        </w:rPr>
        <w:t xml:space="preserve">  He also agreed that he anticipated that he could work until retirement</w:t>
      </w:r>
      <w:r w:rsidR="00BA4377" w:rsidRPr="00E6102F">
        <w:rPr>
          <w:rFonts w:eastAsia="PMingLiU"/>
          <w:szCs w:val="28"/>
        </w:rPr>
        <w:t>.</w:t>
      </w:r>
      <w:r w:rsidR="00BB7A2A" w:rsidRPr="00E6102F">
        <w:rPr>
          <w:rFonts w:eastAsia="PMingLiU"/>
          <w:szCs w:val="28"/>
        </w:rPr>
        <w:t xml:space="preserve">  From the surveillance video, no apparent limp was shown and there was no apparent difficulty suffered by the plaintiff whilst he was working</w:t>
      </w:r>
      <w:r w:rsidR="00F726CE" w:rsidRPr="00E6102F">
        <w:rPr>
          <w:rFonts w:eastAsia="PMingLiU"/>
          <w:szCs w:val="28"/>
        </w:rPr>
        <w:t>.</w:t>
      </w:r>
    </w:p>
    <w:p w14:paraId="5ED6D13D" w14:textId="77777777" w:rsidR="00BB7A2A" w:rsidRPr="00E6102F" w:rsidRDefault="00BB7A2A" w:rsidP="005C1165">
      <w:pPr>
        <w:pStyle w:val="ListParagraph"/>
        <w:spacing w:line="360" w:lineRule="auto"/>
        <w:rPr>
          <w:rFonts w:eastAsia="PMingLiU"/>
          <w:szCs w:val="28"/>
        </w:rPr>
      </w:pPr>
    </w:p>
    <w:p w14:paraId="6FF32B73" w14:textId="7A02FBEF" w:rsidR="00BB7A2A" w:rsidRPr="00E6102F" w:rsidRDefault="00167DCC"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 xml:space="preserve">In light of the above, I am of the view that there is only very little risk that the plaintiff will suffer financial loss by reason of disadvantage in the labour market and will order a nominal amount of </w:t>
      </w:r>
      <w:r w:rsidRPr="008D624D">
        <w:rPr>
          <w:rFonts w:eastAsia="PMingLiU"/>
          <w:szCs w:val="28"/>
        </w:rPr>
        <w:t>HK$15,000</w:t>
      </w:r>
      <w:r w:rsidRPr="00E6102F">
        <w:rPr>
          <w:rFonts w:eastAsia="PMingLiU"/>
          <w:szCs w:val="28"/>
        </w:rPr>
        <w:t xml:space="preserve"> under this head, should liability be established.</w:t>
      </w:r>
    </w:p>
    <w:p w14:paraId="00A0D0D8" w14:textId="7E50DE32" w:rsidR="00167DCC" w:rsidRPr="00E6102F" w:rsidRDefault="00167DCC" w:rsidP="005C1165">
      <w:pPr>
        <w:spacing w:line="360" w:lineRule="auto"/>
        <w:rPr>
          <w:rFonts w:eastAsia="PMingLiU"/>
          <w:szCs w:val="28"/>
        </w:rPr>
      </w:pPr>
    </w:p>
    <w:p w14:paraId="7F6910E2" w14:textId="4391621A" w:rsidR="00167DCC" w:rsidRPr="008D624D" w:rsidRDefault="00167DCC" w:rsidP="005C1165">
      <w:pPr>
        <w:spacing w:line="360" w:lineRule="auto"/>
        <w:rPr>
          <w:rFonts w:eastAsia="PMingLiU"/>
          <w:i/>
          <w:szCs w:val="28"/>
          <w:u w:val="single"/>
        </w:rPr>
      </w:pPr>
      <w:r w:rsidRPr="008D624D">
        <w:rPr>
          <w:rFonts w:eastAsia="PMingLiU"/>
          <w:i/>
          <w:szCs w:val="28"/>
          <w:u w:val="single"/>
        </w:rPr>
        <w:t>Special Damages</w:t>
      </w:r>
    </w:p>
    <w:p w14:paraId="3B6D4F2B" w14:textId="77777777" w:rsidR="00167DCC" w:rsidRPr="00E6102F" w:rsidRDefault="00167DCC" w:rsidP="005C1165">
      <w:pPr>
        <w:spacing w:line="360" w:lineRule="auto"/>
        <w:rPr>
          <w:rFonts w:eastAsia="PMingLiU"/>
          <w:szCs w:val="28"/>
        </w:rPr>
      </w:pPr>
    </w:p>
    <w:p w14:paraId="52A59344" w14:textId="4EAC11F9" w:rsidR="00DF48EC" w:rsidRPr="00E6102F" w:rsidRDefault="00167DCC"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Parties agreed on the medical fees of Tuen Mun Hospital, Dr</w:t>
      </w:r>
      <w:r w:rsidR="008D624D">
        <w:rPr>
          <w:rFonts w:eastAsia="PMingLiU"/>
          <w:szCs w:val="28"/>
        </w:rPr>
        <w:t> </w:t>
      </w:r>
      <w:r w:rsidRPr="00E6102F">
        <w:rPr>
          <w:rFonts w:eastAsia="PMingLiU"/>
          <w:szCs w:val="28"/>
        </w:rPr>
        <w:t xml:space="preserve">William Yuen, Hong Kong Baptist Hospital, Adventist Hospital, Mr Ng Bonesetters, </w:t>
      </w:r>
      <w:r w:rsidR="00475F41" w:rsidRPr="00E6102F">
        <w:rPr>
          <w:rFonts w:eastAsia="PMingLiU"/>
          <w:szCs w:val="28"/>
        </w:rPr>
        <w:t xml:space="preserve">Dr Chan Chi Kin, </w:t>
      </w:r>
      <w:r w:rsidRPr="00E6102F">
        <w:rPr>
          <w:rFonts w:eastAsia="PMingLiU"/>
          <w:szCs w:val="28"/>
        </w:rPr>
        <w:t xml:space="preserve">Ted Wong Physiologist at </w:t>
      </w:r>
      <w:r w:rsidRPr="008D624D">
        <w:rPr>
          <w:rFonts w:eastAsia="PMingLiU"/>
          <w:szCs w:val="28"/>
        </w:rPr>
        <w:t>HK$</w:t>
      </w:r>
      <w:r w:rsidR="00475F41" w:rsidRPr="008D624D">
        <w:rPr>
          <w:rFonts w:eastAsia="PMingLiU"/>
          <w:szCs w:val="28"/>
        </w:rPr>
        <w:t>89,020</w:t>
      </w:r>
      <w:r w:rsidR="00475F41" w:rsidRPr="00E6102F">
        <w:rPr>
          <w:rFonts w:eastAsia="PMingLiU"/>
          <w:szCs w:val="28"/>
        </w:rPr>
        <w:t>.</w:t>
      </w:r>
      <w:r w:rsidRPr="00E6102F">
        <w:rPr>
          <w:rFonts w:eastAsia="PMingLiU"/>
          <w:szCs w:val="28"/>
        </w:rPr>
        <w:t xml:space="preserve">  </w:t>
      </w:r>
    </w:p>
    <w:p w14:paraId="304F4775" w14:textId="77777777" w:rsidR="00DF48EC" w:rsidRPr="00E6102F" w:rsidRDefault="00DF48EC" w:rsidP="005C1165">
      <w:pPr>
        <w:tabs>
          <w:tab w:val="clear" w:pos="4320"/>
          <w:tab w:val="clear" w:pos="9072"/>
        </w:tabs>
        <w:snapToGrid/>
        <w:spacing w:line="360" w:lineRule="auto"/>
        <w:jc w:val="both"/>
        <w:rPr>
          <w:rFonts w:eastAsia="PMingLiU"/>
          <w:szCs w:val="28"/>
        </w:rPr>
      </w:pPr>
    </w:p>
    <w:p w14:paraId="5F8807D1" w14:textId="2DB4E2F0" w:rsidR="00167DCC" w:rsidRPr="00E6102F" w:rsidRDefault="00167DCC"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lastRenderedPageBreak/>
        <w:t>The defendant opposes the HK$</w:t>
      </w:r>
      <w:r w:rsidR="00DF48EC" w:rsidRPr="00E6102F">
        <w:rPr>
          <w:rFonts w:eastAsia="PMingLiU"/>
          <w:szCs w:val="28"/>
        </w:rPr>
        <w:t xml:space="preserve">65,250 claimed for Chinese bonesetter fees incurred with Dr Cheng Kwok Wah.  This amount equates 261 visits at HK$250 each.  The defendant says there was no evidence to prove the therapeutic effect of such treatment and the amount is inordinately high.  However, the medical experts in their joint report considered that “the given treatment was appropriate”.  It might be said that the treatment referred only to medications and physiotherapy as only those were expressly mentioned in paragraph 62.  However, the doctors did mention Chinese medical practitioner treatments in paragraph 44 of the report.  I am of the view that the medical experts did not opine that those treatments were inappropriate.  I will allow them up to the date of the medical report, as the doctors opined that the plaintiff had already reached </w:t>
      </w:r>
      <w:r w:rsidR="00475F41" w:rsidRPr="00E6102F">
        <w:rPr>
          <w:rFonts w:eastAsia="PMingLiU"/>
          <w:szCs w:val="28"/>
        </w:rPr>
        <w:t xml:space="preserve">maximal medical improvement as at 6 September 2019.  I will therefore allow the 148 times of treatment at HK$250 each before the joint medical report, at a total of </w:t>
      </w:r>
      <w:r w:rsidR="00475F41" w:rsidRPr="008D624D">
        <w:rPr>
          <w:rFonts w:eastAsia="PMingLiU"/>
          <w:szCs w:val="28"/>
        </w:rPr>
        <w:t>HK$37,000</w:t>
      </w:r>
      <w:r w:rsidR="00326F56">
        <w:rPr>
          <w:rFonts w:eastAsia="PMingLiU"/>
          <w:szCs w:val="28"/>
        </w:rPr>
        <w:t xml:space="preserve"> should liability be established</w:t>
      </w:r>
      <w:r w:rsidR="00475F41" w:rsidRPr="00E6102F">
        <w:rPr>
          <w:rFonts w:eastAsia="PMingLiU"/>
          <w:szCs w:val="28"/>
        </w:rPr>
        <w:t>.</w:t>
      </w:r>
    </w:p>
    <w:p w14:paraId="42AEF75C" w14:textId="77777777" w:rsidR="00BA4377" w:rsidRPr="00E6102F" w:rsidRDefault="00BA4377" w:rsidP="00DD6F1B">
      <w:pPr>
        <w:spacing w:line="360" w:lineRule="auto"/>
        <w:rPr>
          <w:rFonts w:eastAsia="PMingLiU"/>
          <w:szCs w:val="28"/>
        </w:rPr>
      </w:pPr>
    </w:p>
    <w:p w14:paraId="349B3E3A" w14:textId="17D8B395" w:rsidR="00BA4377" w:rsidRPr="00E6102F" w:rsidRDefault="00475F41"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 xml:space="preserve">The plaintiff claims travelling expenses of HK$8,000 and tonic food for HK$10,000.  Despite a lack of receipts, I find a total of </w:t>
      </w:r>
      <w:r w:rsidRPr="00DD6F1B">
        <w:rPr>
          <w:rFonts w:eastAsia="PMingLiU"/>
          <w:szCs w:val="28"/>
        </w:rPr>
        <w:t>HK$5,000</w:t>
      </w:r>
      <w:r w:rsidRPr="00E6102F">
        <w:rPr>
          <w:rFonts w:eastAsia="PMingLiU"/>
          <w:szCs w:val="28"/>
        </w:rPr>
        <w:t xml:space="preserve"> for travelling expenses and </w:t>
      </w:r>
      <w:r w:rsidRPr="00DD6F1B">
        <w:rPr>
          <w:rFonts w:eastAsia="PMingLiU"/>
          <w:szCs w:val="28"/>
        </w:rPr>
        <w:t>HK$5,000</w:t>
      </w:r>
      <w:r w:rsidRPr="00E6102F">
        <w:rPr>
          <w:rFonts w:eastAsia="PMingLiU"/>
          <w:szCs w:val="28"/>
        </w:rPr>
        <w:t xml:space="preserve"> for tonic food as reasonable.</w:t>
      </w:r>
    </w:p>
    <w:p w14:paraId="6D1357E4" w14:textId="7A60BC7D" w:rsidR="00475F41" w:rsidRPr="00E6102F" w:rsidRDefault="00475F41" w:rsidP="00DD6F1B">
      <w:pPr>
        <w:spacing w:line="360" w:lineRule="auto"/>
        <w:rPr>
          <w:rFonts w:eastAsia="PMingLiU"/>
          <w:szCs w:val="28"/>
        </w:rPr>
      </w:pPr>
    </w:p>
    <w:p w14:paraId="6C2C030A" w14:textId="67F95F29" w:rsidR="00475F41" w:rsidRPr="00E6102F" w:rsidRDefault="00475F41" w:rsidP="005C1165">
      <w:pPr>
        <w:spacing w:line="360" w:lineRule="auto"/>
        <w:rPr>
          <w:rFonts w:eastAsia="PMingLiU"/>
          <w:i/>
          <w:iCs/>
          <w:szCs w:val="28"/>
        </w:rPr>
      </w:pPr>
      <w:r w:rsidRPr="00E6102F">
        <w:rPr>
          <w:rFonts w:eastAsia="PMingLiU"/>
          <w:i/>
          <w:iCs/>
          <w:szCs w:val="28"/>
        </w:rPr>
        <w:t>Summary of Quantum of Damages (Should liability be established)</w:t>
      </w:r>
    </w:p>
    <w:p w14:paraId="64C491FE" w14:textId="77777777" w:rsidR="00475F41" w:rsidRPr="00E6102F" w:rsidRDefault="00475F41" w:rsidP="005C1165">
      <w:pPr>
        <w:spacing w:line="360" w:lineRule="auto"/>
        <w:rPr>
          <w:rFonts w:eastAsia="PMingLiU"/>
          <w:i/>
          <w:iCs/>
          <w:szCs w:val="28"/>
        </w:rPr>
      </w:pPr>
    </w:p>
    <w:p w14:paraId="6F6E1472" w14:textId="348376FD" w:rsidR="00475F41" w:rsidRDefault="00475F41"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Accordingly, I would have allowed the following damages sought by</w:t>
      </w:r>
      <w:r w:rsidR="00326F56">
        <w:rPr>
          <w:rFonts w:eastAsia="PMingLiU"/>
          <w:szCs w:val="28"/>
        </w:rPr>
        <w:t xml:space="preserve"> the plaintiff</w:t>
      </w:r>
      <w:r w:rsidRPr="00E6102F">
        <w:rPr>
          <w:rFonts w:eastAsia="PMingLiU"/>
          <w:szCs w:val="28"/>
        </w:rPr>
        <w:t>, should liability have been established</w:t>
      </w:r>
      <w:r w:rsidR="00931F64" w:rsidRPr="00E6102F">
        <w:rPr>
          <w:rFonts w:eastAsia="PMingLiU"/>
          <w:szCs w:val="28"/>
        </w:rPr>
        <w:t xml:space="preserve"> by the plaintiff</w:t>
      </w:r>
      <w:r w:rsidRPr="00E6102F">
        <w:rPr>
          <w:rFonts w:eastAsia="PMingLiU"/>
          <w:szCs w:val="28"/>
        </w:rPr>
        <w:t>.</w:t>
      </w:r>
    </w:p>
    <w:p w14:paraId="5DDE8453" w14:textId="02F5679B" w:rsidR="00DD6F1B" w:rsidRDefault="00DD6F1B" w:rsidP="00DD6F1B">
      <w:pPr>
        <w:tabs>
          <w:tab w:val="clear" w:pos="4320"/>
          <w:tab w:val="clear" w:pos="9072"/>
        </w:tabs>
        <w:snapToGrid/>
        <w:spacing w:line="360" w:lineRule="auto"/>
        <w:jc w:val="both"/>
        <w:rPr>
          <w:rFonts w:eastAsia="PMingLiU"/>
          <w:szCs w:val="28"/>
        </w:rPr>
      </w:pPr>
    </w:p>
    <w:p w14:paraId="1B94454E" w14:textId="77777777" w:rsidR="00326F56" w:rsidRPr="00E6102F" w:rsidRDefault="00326F56" w:rsidP="00DD6F1B">
      <w:pPr>
        <w:tabs>
          <w:tab w:val="clear" w:pos="4320"/>
          <w:tab w:val="clear" w:pos="9072"/>
        </w:tabs>
        <w:snapToGrid/>
        <w:spacing w:line="360" w:lineRule="auto"/>
        <w:jc w:val="both"/>
        <w:rPr>
          <w:rFonts w:eastAsia="PMingLiU"/>
          <w:szCs w:val="28"/>
        </w:rPr>
      </w:pPr>
    </w:p>
    <w:tbl>
      <w:tblPr>
        <w:tblStyle w:val="TableGrid"/>
        <w:tblW w:w="0" w:type="auto"/>
        <w:tblLook w:val="04A0" w:firstRow="1" w:lastRow="0" w:firstColumn="1" w:lastColumn="0" w:noHBand="0" w:noVBand="1"/>
      </w:tblPr>
      <w:tblGrid>
        <w:gridCol w:w="4495"/>
        <w:gridCol w:w="3801"/>
      </w:tblGrid>
      <w:tr w:rsidR="00475F41" w:rsidRPr="00DD6F1B" w14:paraId="1F31A21B" w14:textId="77777777" w:rsidTr="00DD6F1B">
        <w:tc>
          <w:tcPr>
            <w:tcW w:w="4495" w:type="dxa"/>
          </w:tcPr>
          <w:p w14:paraId="3300F29B" w14:textId="012E0938" w:rsidR="00475F41" w:rsidRPr="00DD6F1B" w:rsidRDefault="00931F64" w:rsidP="005C1165">
            <w:pPr>
              <w:tabs>
                <w:tab w:val="clear" w:pos="4320"/>
                <w:tab w:val="clear" w:pos="9072"/>
              </w:tabs>
              <w:snapToGrid/>
              <w:spacing w:line="360" w:lineRule="auto"/>
              <w:jc w:val="both"/>
              <w:rPr>
                <w:rFonts w:eastAsia="PMingLiU"/>
                <w:bCs/>
                <w:szCs w:val="28"/>
                <w:u w:val="single"/>
              </w:rPr>
            </w:pPr>
            <w:r w:rsidRPr="00DD6F1B">
              <w:rPr>
                <w:rFonts w:eastAsia="PMingLiU"/>
                <w:bCs/>
                <w:szCs w:val="28"/>
                <w:u w:val="single"/>
              </w:rPr>
              <w:lastRenderedPageBreak/>
              <w:t>Heads of Damage</w:t>
            </w:r>
          </w:p>
        </w:tc>
        <w:tc>
          <w:tcPr>
            <w:tcW w:w="3801" w:type="dxa"/>
          </w:tcPr>
          <w:p w14:paraId="4668026B" w14:textId="7F6C47D7" w:rsidR="00475F41" w:rsidRPr="00DD6F1B" w:rsidRDefault="00931F64" w:rsidP="005C1165">
            <w:pPr>
              <w:tabs>
                <w:tab w:val="clear" w:pos="4320"/>
                <w:tab w:val="clear" w:pos="9072"/>
              </w:tabs>
              <w:snapToGrid/>
              <w:spacing w:line="360" w:lineRule="auto"/>
              <w:jc w:val="right"/>
              <w:rPr>
                <w:rFonts w:eastAsia="PMingLiU"/>
                <w:bCs/>
                <w:szCs w:val="28"/>
                <w:u w:val="single"/>
              </w:rPr>
            </w:pPr>
            <w:r w:rsidRPr="00DD6F1B">
              <w:rPr>
                <w:rFonts w:eastAsia="PMingLiU"/>
                <w:bCs/>
                <w:szCs w:val="28"/>
                <w:u w:val="single"/>
              </w:rPr>
              <w:t xml:space="preserve">Amount </w:t>
            </w:r>
          </w:p>
        </w:tc>
      </w:tr>
      <w:tr w:rsidR="00475F41" w:rsidRPr="00E6102F" w14:paraId="540C09C1" w14:textId="77777777" w:rsidTr="00DD6F1B">
        <w:tc>
          <w:tcPr>
            <w:tcW w:w="4495" w:type="dxa"/>
          </w:tcPr>
          <w:p w14:paraId="4E24BA7A" w14:textId="121DEFA2" w:rsidR="00475F41" w:rsidRPr="00E6102F" w:rsidRDefault="00931F64" w:rsidP="005C1165">
            <w:pPr>
              <w:tabs>
                <w:tab w:val="clear" w:pos="4320"/>
                <w:tab w:val="clear" w:pos="9072"/>
              </w:tabs>
              <w:snapToGrid/>
              <w:spacing w:line="360" w:lineRule="auto"/>
              <w:jc w:val="both"/>
              <w:rPr>
                <w:rFonts w:eastAsia="PMingLiU"/>
                <w:szCs w:val="28"/>
              </w:rPr>
            </w:pPr>
            <w:r w:rsidRPr="00E6102F">
              <w:rPr>
                <w:rFonts w:eastAsia="PMingLiU"/>
                <w:szCs w:val="28"/>
              </w:rPr>
              <w:t>PSLA</w:t>
            </w:r>
          </w:p>
        </w:tc>
        <w:tc>
          <w:tcPr>
            <w:tcW w:w="3801" w:type="dxa"/>
          </w:tcPr>
          <w:p w14:paraId="7212BDE6" w14:textId="66F3EBAE" w:rsidR="00475F41" w:rsidRPr="00E6102F" w:rsidRDefault="00931F64" w:rsidP="005C1165">
            <w:pPr>
              <w:tabs>
                <w:tab w:val="clear" w:pos="4320"/>
                <w:tab w:val="clear" w:pos="9072"/>
              </w:tabs>
              <w:snapToGrid/>
              <w:spacing w:line="360" w:lineRule="auto"/>
              <w:jc w:val="right"/>
              <w:rPr>
                <w:rFonts w:eastAsia="PMingLiU"/>
                <w:szCs w:val="28"/>
              </w:rPr>
            </w:pPr>
            <w:r w:rsidRPr="00E6102F">
              <w:rPr>
                <w:rFonts w:eastAsia="PMingLiU"/>
                <w:szCs w:val="28"/>
              </w:rPr>
              <w:t>HK$200,000.00</w:t>
            </w:r>
          </w:p>
        </w:tc>
      </w:tr>
      <w:tr w:rsidR="00931F64" w:rsidRPr="00E6102F" w14:paraId="06BCED94" w14:textId="77777777" w:rsidTr="00DD6F1B">
        <w:tc>
          <w:tcPr>
            <w:tcW w:w="4495" w:type="dxa"/>
          </w:tcPr>
          <w:p w14:paraId="55A32554" w14:textId="5204AF57" w:rsidR="00931F64" w:rsidRPr="00E6102F" w:rsidRDefault="00931F64" w:rsidP="005C1165">
            <w:pPr>
              <w:tabs>
                <w:tab w:val="clear" w:pos="4320"/>
                <w:tab w:val="clear" w:pos="9072"/>
              </w:tabs>
              <w:snapToGrid/>
              <w:spacing w:line="360" w:lineRule="auto"/>
              <w:jc w:val="both"/>
              <w:rPr>
                <w:rFonts w:eastAsia="PMingLiU"/>
                <w:szCs w:val="28"/>
              </w:rPr>
            </w:pPr>
            <w:r w:rsidRPr="00E6102F">
              <w:rPr>
                <w:rFonts w:eastAsia="PMingLiU"/>
                <w:szCs w:val="28"/>
              </w:rPr>
              <w:t>Pre-Trial Loss of Earnings &amp; MPF</w:t>
            </w:r>
          </w:p>
        </w:tc>
        <w:tc>
          <w:tcPr>
            <w:tcW w:w="3801" w:type="dxa"/>
          </w:tcPr>
          <w:p w14:paraId="5ACD19F2" w14:textId="530A9074" w:rsidR="00931F64" w:rsidRPr="00E6102F" w:rsidRDefault="00931F64" w:rsidP="005C1165">
            <w:pPr>
              <w:tabs>
                <w:tab w:val="clear" w:pos="4320"/>
                <w:tab w:val="clear" w:pos="9072"/>
              </w:tabs>
              <w:snapToGrid/>
              <w:spacing w:line="360" w:lineRule="auto"/>
              <w:jc w:val="right"/>
              <w:rPr>
                <w:rFonts w:eastAsia="PMingLiU"/>
                <w:szCs w:val="28"/>
              </w:rPr>
            </w:pPr>
            <w:r w:rsidRPr="00E6102F">
              <w:rPr>
                <w:rFonts w:eastAsia="PMingLiU"/>
                <w:szCs w:val="28"/>
              </w:rPr>
              <w:t>HK$250,742.22</w:t>
            </w:r>
          </w:p>
          <w:p w14:paraId="6EDBF117" w14:textId="5D171D54" w:rsidR="00931F64" w:rsidRPr="00E6102F" w:rsidRDefault="00931F64" w:rsidP="005C1165">
            <w:pPr>
              <w:tabs>
                <w:tab w:val="clear" w:pos="4320"/>
                <w:tab w:val="clear" w:pos="9072"/>
              </w:tabs>
              <w:snapToGrid/>
              <w:spacing w:line="360" w:lineRule="auto"/>
              <w:jc w:val="right"/>
              <w:rPr>
                <w:rFonts w:eastAsia="PMingLiU"/>
                <w:szCs w:val="28"/>
              </w:rPr>
            </w:pPr>
            <w:r w:rsidRPr="00E6102F">
              <w:rPr>
                <w:rFonts w:eastAsia="PMingLiU"/>
                <w:szCs w:val="28"/>
              </w:rPr>
              <w:t>HK$12,537.36</w:t>
            </w:r>
          </w:p>
        </w:tc>
      </w:tr>
      <w:tr w:rsidR="00931F64" w:rsidRPr="00E6102F" w14:paraId="10DB528E" w14:textId="77777777" w:rsidTr="00DD6F1B">
        <w:tc>
          <w:tcPr>
            <w:tcW w:w="4495" w:type="dxa"/>
          </w:tcPr>
          <w:p w14:paraId="23AA7A95" w14:textId="05FC3E8E" w:rsidR="00931F64" w:rsidRPr="00E6102F" w:rsidRDefault="00931F64" w:rsidP="005C1165">
            <w:pPr>
              <w:tabs>
                <w:tab w:val="clear" w:pos="4320"/>
                <w:tab w:val="clear" w:pos="9072"/>
              </w:tabs>
              <w:snapToGrid/>
              <w:spacing w:line="360" w:lineRule="auto"/>
              <w:jc w:val="both"/>
              <w:rPr>
                <w:rFonts w:eastAsia="PMingLiU"/>
                <w:szCs w:val="28"/>
              </w:rPr>
            </w:pPr>
            <w:r w:rsidRPr="00E6102F">
              <w:rPr>
                <w:rFonts w:eastAsia="PMingLiU"/>
                <w:szCs w:val="28"/>
              </w:rPr>
              <w:t>Loss of Earning Capacity</w:t>
            </w:r>
          </w:p>
        </w:tc>
        <w:tc>
          <w:tcPr>
            <w:tcW w:w="3801" w:type="dxa"/>
          </w:tcPr>
          <w:p w14:paraId="5E2D7481" w14:textId="48460CD8" w:rsidR="00931F64" w:rsidRPr="00E6102F" w:rsidRDefault="00931F64" w:rsidP="005C1165">
            <w:pPr>
              <w:tabs>
                <w:tab w:val="clear" w:pos="4320"/>
                <w:tab w:val="clear" w:pos="9072"/>
              </w:tabs>
              <w:snapToGrid/>
              <w:spacing w:line="360" w:lineRule="auto"/>
              <w:jc w:val="right"/>
              <w:rPr>
                <w:rFonts w:eastAsia="PMingLiU"/>
                <w:szCs w:val="28"/>
              </w:rPr>
            </w:pPr>
            <w:r w:rsidRPr="00E6102F">
              <w:rPr>
                <w:rFonts w:eastAsia="PMingLiU"/>
                <w:szCs w:val="28"/>
              </w:rPr>
              <w:t>HK$15,000.00</w:t>
            </w:r>
          </w:p>
        </w:tc>
      </w:tr>
      <w:tr w:rsidR="00931F64" w:rsidRPr="00E6102F" w14:paraId="068CD6B3" w14:textId="77777777" w:rsidTr="00DD6F1B">
        <w:tc>
          <w:tcPr>
            <w:tcW w:w="4495" w:type="dxa"/>
          </w:tcPr>
          <w:p w14:paraId="0C09F27F" w14:textId="66F2DE01" w:rsidR="00931F64" w:rsidRPr="00E6102F" w:rsidRDefault="00931F64" w:rsidP="005C1165">
            <w:pPr>
              <w:tabs>
                <w:tab w:val="clear" w:pos="4320"/>
                <w:tab w:val="clear" w:pos="9072"/>
              </w:tabs>
              <w:snapToGrid/>
              <w:spacing w:line="360" w:lineRule="auto"/>
              <w:jc w:val="both"/>
              <w:rPr>
                <w:rFonts w:eastAsia="PMingLiU"/>
                <w:szCs w:val="28"/>
              </w:rPr>
            </w:pPr>
            <w:r w:rsidRPr="00E6102F">
              <w:rPr>
                <w:rFonts w:eastAsia="PMingLiU"/>
                <w:szCs w:val="28"/>
              </w:rPr>
              <w:t>Medical Expenses</w:t>
            </w:r>
          </w:p>
        </w:tc>
        <w:tc>
          <w:tcPr>
            <w:tcW w:w="3801" w:type="dxa"/>
          </w:tcPr>
          <w:p w14:paraId="74A8B0A0" w14:textId="0E42A5F5" w:rsidR="00931F64" w:rsidRPr="00E6102F" w:rsidRDefault="00931F64" w:rsidP="005C1165">
            <w:pPr>
              <w:tabs>
                <w:tab w:val="clear" w:pos="4320"/>
                <w:tab w:val="clear" w:pos="9072"/>
              </w:tabs>
              <w:snapToGrid/>
              <w:spacing w:line="360" w:lineRule="auto"/>
              <w:jc w:val="right"/>
              <w:rPr>
                <w:rFonts w:eastAsia="PMingLiU"/>
                <w:szCs w:val="28"/>
              </w:rPr>
            </w:pPr>
            <w:r w:rsidRPr="00E6102F">
              <w:rPr>
                <w:rFonts w:eastAsia="PMingLiU"/>
                <w:szCs w:val="28"/>
              </w:rPr>
              <w:t>HK$126,200.00</w:t>
            </w:r>
          </w:p>
        </w:tc>
      </w:tr>
      <w:tr w:rsidR="00931F64" w:rsidRPr="00E6102F" w14:paraId="65AE2A58" w14:textId="77777777" w:rsidTr="00DD6F1B">
        <w:tc>
          <w:tcPr>
            <w:tcW w:w="4495" w:type="dxa"/>
          </w:tcPr>
          <w:p w14:paraId="7E6D2173" w14:textId="6FA26AC6" w:rsidR="00931F64" w:rsidRPr="00E6102F" w:rsidRDefault="00931F64" w:rsidP="005C1165">
            <w:pPr>
              <w:tabs>
                <w:tab w:val="clear" w:pos="4320"/>
                <w:tab w:val="clear" w:pos="9072"/>
              </w:tabs>
              <w:snapToGrid/>
              <w:spacing w:line="360" w:lineRule="auto"/>
              <w:jc w:val="both"/>
              <w:rPr>
                <w:rFonts w:eastAsia="PMingLiU"/>
                <w:szCs w:val="28"/>
              </w:rPr>
            </w:pPr>
            <w:r w:rsidRPr="00E6102F">
              <w:rPr>
                <w:rFonts w:eastAsia="PMingLiU"/>
                <w:szCs w:val="28"/>
              </w:rPr>
              <w:t>Travel Expenses</w:t>
            </w:r>
          </w:p>
        </w:tc>
        <w:tc>
          <w:tcPr>
            <w:tcW w:w="3801" w:type="dxa"/>
          </w:tcPr>
          <w:p w14:paraId="3BA936F5" w14:textId="1DAB88A3" w:rsidR="00931F64" w:rsidRPr="00E6102F" w:rsidRDefault="00931F64" w:rsidP="005C1165">
            <w:pPr>
              <w:tabs>
                <w:tab w:val="clear" w:pos="4320"/>
                <w:tab w:val="clear" w:pos="9072"/>
              </w:tabs>
              <w:snapToGrid/>
              <w:spacing w:line="360" w:lineRule="auto"/>
              <w:jc w:val="right"/>
              <w:rPr>
                <w:rFonts w:eastAsia="PMingLiU"/>
                <w:szCs w:val="28"/>
              </w:rPr>
            </w:pPr>
            <w:r w:rsidRPr="00E6102F">
              <w:rPr>
                <w:rFonts w:eastAsia="PMingLiU"/>
                <w:szCs w:val="28"/>
              </w:rPr>
              <w:t>HK$5,000.00</w:t>
            </w:r>
          </w:p>
        </w:tc>
      </w:tr>
      <w:tr w:rsidR="00931F64" w:rsidRPr="00E6102F" w14:paraId="115B2BE7" w14:textId="77777777" w:rsidTr="00DD6F1B">
        <w:tc>
          <w:tcPr>
            <w:tcW w:w="4495" w:type="dxa"/>
          </w:tcPr>
          <w:p w14:paraId="006562DE" w14:textId="1D05B565" w:rsidR="00931F64" w:rsidRPr="00E6102F" w:rsidRDefault="00931F64" w:rsidP="005C1165">
            <w:pPr>
              <w:tabs>
                <w:tab w:val="clear" w:pos="4320"/>
                <w:tab w:val="clear" w:pos="9072"/>
              </w:tabs>
              <w:snapToGrid/>
              <w:spacing w:line="360" w:lineRule="auto"/>
              <w:jc w:val="both"/>
              <w:rPr>
                <w:rFonts w:eastAsia="PMingLiU"/>
                <w:szCs w:val="28"/>
              </w:rPr>
            </w:pPr>
            <w:r w:rsidRPr="00E6102F">
              <w:rPr>
                <w:rFonts w:eastAsia="PMingLiU"/>
                <w:szCs w:val="28"/>
              </w:rPr>
              <w:t>Tonic Food</w:t>
            </w:r>
          </w:p>
        </w:tc>
        <w:tc>
          <w:tcPr>
            <w:tcW w:w="3801" w:type="dxa"/>
          </w:tcPr>
          <w:p w14:paraId="4C8E7CEB" w14:textId="31301D97" w:rsidR="00931F64" w:rsidRPr="00E6102F" w:rsidRDefault="00931F64" w:rsidP="005C1165">
            <w:pPr>
              <w:tabs>
                <w:tab w:val="clear" w:pos="4320"/>
                <w:tab w:val="clear" w:pos="9072"/>
              </w:tabs>
              <w:snapToGrid/>
              <w:spacing w:line="360" w:lineRule="auto"/>
              <w:jc w:val="right"/>
              <w:rPr>
                <w:rFonts w:eastAsia="PMingLiU"/>
                <w:szCs w:val="28"/>
              </w:rPr>
            </w:pPr>
            <w:r w:rsidRPr="00E6102F">
              <w:rPr>
                <w:rFonts w:eastAsia="PMingLiU"/>
                <w:szCs w:val="28"/>
              </w:rPr>
              <w:t>HK$5,000.00</w:t>
            </w:r>
          </w:p>
        </w:tc>
      </w:tr>
      <w:tr w:rsidR="00931F64" w:rsidRPr="00DD6F1B" w14:paraId="7BC23D85" w14:textId="77777777" w:rsidTr="00DD6F1B">
        <w:tc>
          <w:tcPr>
            <w:tcW w:w="4495" w:type="dxa"/>
          </w:tcPr>
          <w:p w14:paraId="1BD18F3F" w14:textId="143C1E05" w:rsidR="00931F64" w:rsidRPr="00DD6F1B" w:rsidRDefault="00931F64" w:rsidP="005C1165">
            <w:pPr>
              <w:tabs>
                <w:tab w:val="clear" w:pos="4320"/>
                <w:tab w:val="clear" w:pos="9072"/>
              </w:tabs>
              <w:snapToGrid/>
              <w:spacing w:line="360" w:lineRule="auto"/>
              <w:jc w:val="both"/>
              <w:rPr>
                <w:rFonts w:eastAsia="PMingLiU"/>
                <w:bCs/>
                <w:szCs w:val="28"/>
                <w:u w:val="single"/>
              </w:rPr>
            </w:pPr>
            <w:r w:rsidRPr="00DD6F1B">
              <w:rPr>
                <w:rFonts w:eastAsia="PMingLiU"/>
                <w:bCs/>
                <w:szCs w:val="28"/>
                <w:u w:val="single"/>
              </w:rPr>
              <w:t>Total</w:t>
            </w:r>
          </w:p>
        </w:tc>
        <w:tc>
          <w:tcPr>
            <w:tcW w:w="3801" w:type="dxa"/>
          </w:tcPr>
          <w:p w14:paraId="51711F15" w14:textId="637890C5" w:rsidR="00931F64" w:rsidRPr="00DD6F1B" w:rsidRDefault="00931F64" w:rsidP="005C1165">
            <w:pPr>
              <w:tabs>
                <w:tab w:val="clear" w:pos="4320"/>
                <w:tab w:val="clear" w:pos="9072"/>
              </w:tabs>
              <w:snapToGrid/>
              <w:spacing w:line="360" w:lineRule="auto"/>
              <w:jc w:val="right"/>
              <w:rPr>
                <w:rFonts w:eastAsia="PMingLiU"/>
                <w:bCs/>
                <w:szCs w:val="28"/>
                <w:u w:val="single"/>
              </w:rPr>
            </w:pPr>
            <w:r w:rsidRPr="00DD6F1B">
              <w:rPr>
                <w:rFonts w:eastAsia="PMingLiU"/>
                <w:bCs/>
                <w:szCs w:val="28"/>
                <w:u w:val="single"/>
              </w:rPr>
              <w:t>HK$614,479.58</w:t>
            </w:r>
          </w:p>
        </w:tc>
      </w:tr>
    </w:tbl>
    <w:p w14:paraId="6455A120" w14:textId="585EA3E3" w:rsidR="001B61E3" w:rsidRPr="00E6102F" w:rsidRDefault="001B61E3" w:rsidP="005C1165">
      <w:pPr>
        <w:tabs>
          <w:tab w:val="clear" w:pos="1440"/>
          <w:tab w:val="clear" w:pos="4320"/>
          <w:tab w:val="clear" w:pos="9072"/>
        </w:tabs>
        <w:snapToGrid/>
        <w:spacing w:line="360" w:lineRule="auto"/>
        <w:rPr>
          <w:rFonts w:eastAsia="PMingLiU"/>
          <w:szCs w:val="28"/>
          <w:lang w:val="en-HK" w:eastAsia="zh-TW"/>
        </w:rPr>
      </w:pPr>
    </w:p>
    <w:p w14:paraId="419C2287" w14:textId="5A01DC44" w:rsidR="001B61E3" w:rsidRPr="00E6102F" w:rsidRDefault="001B61E3"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 xml:space="preserve">If the plaintiff had successfully established liability, I would have </w:t>
      </w:r>
      <w:r w:rsidRPr="00E6102F">
        <w:rPr>
          <w:rFonts w:eastAsia="PMingLiU"/>
          <w:color w:val="000000"/>
          <w:szCs w:val="28"/>
          <w:lang w:val="en-HK" w:eastAsia="zh-TW"/>
        </w:rPr>
        <w:t>awarded interest at 2% pa on general damages for PSLA, from the date of service of the writ to the date of judgment, and at half judgment rate on the award of pre-trial loss of earnings and special damages, from the date of the accident until the date of payment of employees’ compensation, and thereafter, on the remaining balance (after the deduction of employees’ compensation) up to the date of the judgment.</w:t>
      </w:r>
    </w:p>
    <w:p w14:paraId="1070F473" w14:textId="77777777" w:rsidR="001B61E3" w:rsidRPr="00E6102F" w:rsidRDefault="001B61E3" w:rsidP="005C1165">
      <w:pPr>
        <w:tabs>
          <w:tab w:val="clear" w:pos="4320"/>
          <w:tab w:val="clear" w:pos="9072"/>
        </w:tabs>
        <w:snapToGrid/>
        <w:spacing w:line="360" w:lineRule="auto"/>
        <w:jc w:val="both"/>
        <w:rPr>
          <w:rFonts w:eastAsia="PMingLiU"/>
          <w:szCs w:val="28"/>
        </w:rPr>
      </w:pPr>
    </w:p>
    <w:p w14:paraId="6E0946DC" w14:textId="137077F4" w:rsidR="00475F41" w:rsidRPr="00E6102F" w:rsidRDefault="0055783C"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 xml:space="preserve">For the avoidance of doubt, as the plaintiff had failed to establish its case, none of the above damages </w:t>
      </w:r>
      <w:r w:rsidR="001B61E3" w:rsidRPr="00E6102F">
        <w:rPr>
          <w:rFonts w:eastAsia="PMingLiU"/>
          <w:szCs w:val="28"/>
        </w:rPr>
        <w:t xml:space="preserve">or interest </w:t>
      </w:r>
      <w:r w:rsidRPr="00E6102F">
        <w:rPr>
          <w:rFonts w:eastAsia="PMingLiU"/>
          <w:szCs w:val="28"/>
        </w:rPr>
        <w:t>would be payable.</w:t>
      </w:r>
    </w:p>
    <w:p w14:paraId="1DADF577" w14:textId="686953B9" w:rsidR="0055783C" w:rsidRPr="00E6102F" w:rsidRDefault="0055783C" w:rsidP="005C1165">
      <w:pPr>
        <w:tabs>
          <w:tab w:val="clear" w:pos="4320"/>
          <w:tab w:val="clear" w:pos="9072"/>
        </w:tabs>
        <w:snapToGrid/>
        <w:spacing w:line="360" w:lineRule="auto"/>
        <w:jc w:val="both"/>
        <w:rPr>
          <w:rFonts w:eastAsia="PMingLiU"/>
          <w:szCs w:val="28"/>
        </w:rPr>
      </w:pPr>
    </w:p>
    <w:p w14:paraId="2BBDD4DF" w14:textId="18CF1635" w:rsidR="0055783C" w:rsidRDefault="000C4C2B" w:rsidP="005C1165">
      <w:pPr>
        <w:tabs>
          <w:tab w:val="clear" w:pos="4320"/>
          <w:tab w:val="clear" w:pos="9072"/>
        </w:tabs>
        <w:snapToGrid/>
        <w:spacing w:line="360" w:lineRule="auto"/>
        <w:jc w:val="both"/>
        <w:rPr>
          <w:rFonts w:eastAsia="PMingLiU"/>
          <w:i/>
          <w:iCs/>
          <w:szCs w:val="28"/>
        </w:rPr>
      </w:pPr>
      <w:r w:rsidRPr="00E6102F">
        <w:rPr>
          <w:rFonts w:eastAsia="PMingLiU"/>
          <w:i/>
          <w:iCs/>
          <w:szCs w:val="28"/>
        </w:rPr>
        <w:t>CONCLUSION</w:t>
      </w:r>
    </w:p>
    <w:p w14:paraId="4FCFCC68" w14:textId="77777777" w:rsidR="00DD6F1B" w:rsidRPr="00E6102F" w:rsidRDefault="00DD6F1B" w:rsidP="005C1165">
      <w:pPr>
        <w:tabs>
          <w:tab w:val="clear" w:pos="4320"/>
          <w:tab w:val="clear" w:pos="9072"/>
        </w:tabs>
        <w:snapToGrid/>
        <w:spacing w:line="360" w:lineRule="auto"/>
        <w:jc w:val="both"/>
        <w:rPr>
          <w:rFonts w:eastAsia="PMingLiU"/>
          <w:i/>
          <w:iCs/>
          <w:szCs w:val="28"/>
        </w:rPr>
      </w:pPr>
    </w:p>
    <w:p w14:paraId="76582FB1" w14:textId="559C7E90" w:rsidR="0055783C" w:rsidRPr="00E6102F" w:rsidRDefault="0055783C"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t xml:space="preserve">The plaintiff’s claim is dismissed.  I make a costs order </w:t>
      </w:r>
      <w:r w:rsidRPr="00E6102F">
        <w:rPr>
          <w:rFonts w:eastAsia="PMingLiU"/>
          <w:i/>
          <w:iCs/>
          <w:szCs w:val="28"/>
        </w:rPr>
        <w:t xml:space="preserve">nisi </w:t>
      </w:r>
      <w:r w:rsidRPr="00E6102F">
        <w:rPr>
          <w:rFonts w:eastAsia="PMingLiU"/>
          <w:szCs w:val="28"/>
        </w:rPr>
        <w:t>that costs of the action (including all costs reserved) be paid by the plaintiff to the defendant, to be taxed if not agreed, with certificate for one Counsel.</w:t>
      </w:r>
    </w:p>
    <w:p w14:paraId="179641A3" w14:textId="77777777" w:rsidR="00475F41" w:rsidRPr="00E6102F" w:rsidRDefault="00475F41" w:rsidP="00DD6F1B">
      <w:pPr>
        <w:spacing w:line="360" w:lineRule="auto"/>
        <w:jc w:val="both"/>
        <w:rPr>
          <w:rFonts w:eastAsia="PMingLiU"/>
          <w:szCs w:val="28"/>
        </w:rPr>
      </w:pPr>
    </w:p>
    <w:p w14:paraId="1EC21B19" w14:textId="4EF6141A" w:rsidR="00475F41" w:rsidRPr="00E6102F" w:rsidRDefault="0055783C" w:rsidP="005C1165">
      <w:pPr>
        <w:numPr>
          <w:ilvl w:val="0"/>
          <w:numId w:val="1"/>
        </w:numPr>
        <w:tabs>
          <w:tab w:val="clear" w:pos="4320"/>
          <w:tab w:val="clear" w:pos="9072"/>
        </w:tabs>
        <w:snapToGrid/>
        <w:spacing w:line="360" w:lineRule="auto"/>
        <w:ind w:left="0" w:firstLine="0"/>
        <w:jc w:val="both"/>
        <w:rPr>
          <w:rFonts w:eastAsia="PMingLiU"/>
          <w:szCs w:val="28"/>
        </w:rPr>
      </w:pPr>
      <w:r w:rsidRPr="00E6102F">
        <w:rPr>
          <w:rFonts w:eastAsia="PMingLiU"/>
          <w:szCs w:val="28"/>
        </w:rPr>
        <w:lastRenderedPageBreak/>
        <w:t>The plaintiff’s own costs be taxed in accordance with legal aid regulations.</w:t>
      </w:r>
    </w:p>
    <w:p w14:paraId="3E0F539D" w14:textId="77777777" w:rsidR="00BA4377" w:rsidRPr="00E6102F" w:rsidRDefault="00BA4377" w:rsidP="00DD6F1B">
      <w:pPr>
        <w:spacing w:line="360" w:lineRule="auto"/>
        <w:jc w:val="both"/>
        <w:rPr>
          <w:rFonts w:eastAsia="PMingLiU"/>
          <w:szCs w:val="28"/>
        </w:rPr>
      </w:pPr>
    </w:p>
    <w:p w14:paraId="305BF773" w14:textId="77777777" w:rsidR="00322CB9" w:rsidRPr="00E6102F" w:rsidRDefault="00322CB9" w:rsidP="005C1165">
      <w:pPr>
        <w:spacing w:line="360" w:lineRule="auto"/>
        <w:jc w:val="both"/>
        <w:rPr>
          <w:rFonts w:eastAsia="PMingLiU"/>
          <w:szCs w:val="28"/>
        </w:rPr>
      </w:pPr>
    </w:p>
    <w:p w14:paraId="23D9C32F" w14:textId="77777777" w:rsidR="006E39C1" w:rsidRPr="00E6102F" w:rsidRDefault="006E39C1" w:rsidP="005C1165">
      <w:pPr>
        <w:widowControl w:val="0"/>
        <w:tabs>
          <w:tab w:val="clear" w:pos="4320"/>
          <w:tab w:val="clear" w:pos="9072"/>
        </w:tabs>
        <w:spacing w:line="360" w:lineRule="auto"/>
        <w:jc w:val="both"/>
        <w:rPr>
          <w:rFonts w:eastAsia="PMingLiU"/>
          <w:szCs w:val="28"/>
        </w:rPr>
      </w:pPr>
    </w:p>
    <w:p w14:paraId="74219865" w14:textId="77777777" w:rsidR="006E39C1" w:rsidRPr="00E6102F" w:rsidRDefault="006E39C1" w:rsidP="005C1165">
      <w:pPr>
        <w:widowControl w:val="0"/>
        <w:tabs>
          <w:tab w:val="clear" w:pos="4320"/>
          <w:tab w:val="clear" w:pos="9072"/>
        </w:tabs>
        <w:spacing w:line="360" w:lineRule="auto"/>
        <w:jc w:val="both"/>
        <w:rPr>
          <w:rFonts w:eastAsia="PMingLiU"/>
          <w:szCs w:val="28"/>
        </w:rPr>
      </w:pPr>
    </w:p>
    <w:p w14:paraId="47E04EFB" w14:textId="77777777" w:rsidR="006E39C1" w:rsidRPr="00E6102F" w:rsidRDefault="006E39C1" w:rsidP="005C1165">
      <w:pPr>
        <w:widowControl w:val="0"/>
        <w:tabs>
          <w:tab w:val="clear" w:pos="4320"/>
          <w:tab w:val="clear" w:pos="9072"/>
        </w:tabs>
        <w:spacing w:line="360" w:lineRule="auto"/>
        <w:jc w:val="both"/>
        <w:rPr>
          <w:rFonts w:eastAsia="PMingLiU"/>
          <w:szCs w:val="28"/>
        </w:rPr>
      </w:pPr>
    </w:p>
    <w:p w14:paraId="0342C96E" w14:textId="77777777" w:rsidR="006E39C1" w:rsidRPr="00E6102F" w:rsidRDefault="006E39C1" w:rsidP="00DD6F1B">
      <w:pPr>
        <w:tabs>
          <w:tab w:val="clear" w:pos="1440"/>
          <w:tab w:val="clear" w:pos="4320"/>
          <w:tab w:val="clear" w:pos="9072"/>
          <w:tab w:val="center" w:pos="6480"/>
        </w:tabs>
        <w:snapToGrid/>
        <w:jc w:val="both"/>
        <w:outlineLvl w:val="0"/>
        <w:rPr>
          <w:rFonts w:eastAsia="PMingLiU"/>
          <w:bCs/>
          <w:szCs w:val="28"/>
          <w:lang w:val="en-GB"/>
        </w:rPr>
      </w:pPr>
      <w:r w:rsidRPr="00E6102F">
        <w:rPr>
          <w:rFonts w:eastAsia="PMingLiU"/>
          <w:bCs/>
          <w:szCs w:val="28"/>
          <w:lang w:val="en-GB"/>
        </w:rPr>
        <w:tab/>
        <w:t xml:space="preserve">( </w:t>
      </w:r>
      <w:r w:rsidR="005C1FEE" w:rsidRPr="00E6102F">
        <w:rPr>
          <w:rFonts w:eastAsia="PMingLiU"/>
          <w:bCs/>
          <w:szCs w:val="28"/>
          <w:lang w:val="en-GB"/>
        </w:rPr>
        <w:t xml:space="preserve">Phoebe Man </w:t>
      </w:r>
      <w:r w:rsidRPr="00E6102F">
        <w:rPr>
          <w:rFonts w:eastAsia="PMingLiU"/>
          <w:bCs/>
          <w:szCs w:val="28"/>
          <w:lang w:val="en-GB"/>
        </w:rPr>
        <w:t>)</w:t>
      </w:r>
    </w:p>
    <w:p w14:paraId="3436370F" w14:textId="77777777" w:rsidR="006E39C1" w:rsidRPr="00E6102F" w:rsidRDefault="006E39C1" w:rsidP="00DD6F1B">
      <w:pPr>
        <w:tabs>
          <w:tab w:val="clear" w:pos="1440"/>
          <w:tab w:val="clear" w:pos="4320"/>
          <w:tab w:val="clear" w:pos="9072"/>
          <w:tab w:val="center" w:pos="6480"/>
        </w:tabs>
        <w:snapToGrid/>
        <w:jc w:val="both"/>
        <w:outlineLvl w:val="0"/>
        <w:rPr>
          <w:rFonts w:eastAsia="PMingLiU"/>
          <w:bCs/>
          <w:szCs w:val="28"/>
          <w:lang w:val="en-GB"/>
        </w:rPr>
      </w:pPr>
      <w:r w:rsidRPr="00E6102F">
        <w:rPr>
          <w:rFonts w:eastAsia="PMingLiU"/>
          <w:bCs/>
          <w:szCs w:val="28"/>
          <w:lang w:val="en-GB"/>
        </w:rPr>
        <w:tab/>
        <w:t>District Judge</w:t>
      </w:r>
    </w:p>
    <w:p w14:paraId="1BDAF60D" w14:textId="77777777" w:rsidR="0050792E" w:rsidRPr="00E6102F" w:rsidRDefault="0050792E" w:rsidP="00DD6F1B">
      <w:pPr>
        <w:tabs>
          <w:tab w:val="clear" w:pos="1440"/>
          <w:tab w:val="clear" w:pos="4320"/>
          <w:tab w:val="clear" w:pos="9072"/>
        </w:tabs>
        <w:snapToGrid/>
        <w:rPr>
          <w:rFonts w:eastAsia="PMingLiU"/>
          <w:szCs w:val="28"/>
        </w:rPr>
      </w:pPr>
    </w:p>
    <w:p w14:paraId="1EEB19D6" w14:textId="3569186E" w:rsidR="00FF084A" w:rsidRPr="00E6102F" w:rsidRDefault="00FF084A" w:rsidP="00DD6F1B">
      <w:pPr>
        <w:tabs>
          <w:tab w:val="clear" w:pos="1440"/>
          <w:tab w:val="clear" w:pos="4320"/>
          <w:tab w:val="clear" w:pos="9072"/>
        </w:tabs>
        <w:snapToGrid/>
        <w:rPr>
          <w:rFonts w:eastAsia="PMingLiU"/>
          <w:bCs/>
          <w:szCs w:val="28"/>
          <w:lang w:val="en-GB"/>
        </w:rPr>
      </w:pPr>
      <w:r w:rsidRPr="00E6102F">
        <w:rPr>
          <w:rFonts w:eastAsia="PMingLiU"/>
          <w:szCs w:val="28"/>
        </w:rPr>
        <w:t xml:space="preserve">Mr </w:t>
      </w:r>
      <w:r w:rsidR="00E61E42" w:rsidRPr="00E6102F">
        <w:rPr>
          <w:rFonts w:eastAsia="PMingLiU"/>
          <w:szCs w:val="28"/>
        </w:rPr>
        <w:t>Liu Cheong Wang, Jerome</w:t>
      </w:r>
      <w:r w:rsidRPr="00E6102F">
        <w:rPr>
          <w:rFonts w:eastAsia="PMingLiU"/>
          <w:szCs w:val="28"/>
        </w:rPr>
        <w:t>, instructed by Wong &amp; Tang, assigned by the Director of Legal Aid</w:t>
      </w:r>
      <w:r w:rsidRPr="00E6102F">
        <w:rPr>
          <w:rFonts w:eastAsia="PMingLiU"/>
          <w:bCs/>
          <w:szCs w:val="28"/>
          <w:lang w:val="en-GB"/>
        </w:rPr>
        <w:t>, for the plaintiff</w:t>
      </w:r>
    </w:p>
    <w:p w14:paraId="60277193" w14:textId="77777777" w:rsidR="00DD6F1B" w:rsidRDefault="00DD6F1B" w:rsidP="00DD6F1B">
      <w:pPr>
        <w:tabs>
          <w:tab w:val="clear" w:pos="1440"/>
          <w:tab w:val="clear" w:pos="4320"/>
          <w:tab w:val="clear" w:pos="9072"/>
          <w:tab w:val="center" w:pos="6480"/>
        </w:tabs>
        <w:snapToGrid/>
        <w:jc w:val="both"/>
        <w:outlineLvl w:val="0"/>
        <w:rPr>
          <w:rFonts w:eastAsia="PMingLiU"/>
          <w:szCs w:val="28"/>
        </w:rPr>
      </w:pPr>
    </w:p>
    <w:p w14:paraId="3C4AF9FD" w14:textId="7C4A4A77" w:rsidR="00FF084A" w:rsidRDefault="009C2B76" w:rsidP="00DD6F1B">
      <w:pPr>
        <w:tabs>
          <w:tab w:val="clear" w:pos="1440"/>
          <w:tab w:val="clear" w:pos="4320"/>
          <w:tab w:val="clear" w:pos="9072"/>
          <w:tab w:val="center" w:pos="6480"/>
        </w:tabs>
        <w:snapToGrid/>
        <w:jc w:val="both"/>
        <w:outlineLvl w:val="0"/>
        <w:rPr>
          <w:rFonts w:eastAsia="PMingLiU"/>
          <w:bCs/>
          <w:szCs w:val="28"/>
          <w:lang w:val="en-GB"/>
        </w:rPr>
      </w:pPr>
      <w:r w:rsidRPr="00E6102F">
        <w:rPr>
          <w:rFonts w:eastAsia="PMingLiU"/>
          <w:szCs w:val="28"/>
        </w:rPr>
        <w:t>Mr</w:t>
      </w:r>
      <w:r w:rsidR="00FF084A" w:rsidRPr="00E6102F">
        <w:rPr>
          <w:rFonts w:eastAsia="PMingLiU"/>
          <w:szCs w:val="28"/>
        </w:rPr>
        <w:t xml:space="preserve"> </w:t>
      </w:r>
      <w:r w:rsidRPr="00E6102F">
        <w:rPr>
          <w:rFonts w:eastAsia="PMingLiU"/>
          <w:szCs w:val="28"/>
        </w:rPr>
        <w:t>Gidwani Victor</w:t>
      </w:r>
      <w:r w:rsidR="00DD6F1B">
        <w:rPr>
          <w:rFonts w:eastAsia="PMingLiU"/>
          <w:szCs w:val="28"/>
        </w:rPr>
        <w:t xml:space="preserve"> and</w:t>
      </w:r>
      <w:r w:rsidR="00FF084A" w:rsidRPr="00E6102F">
        <w:rPr>
          <w:rFonts w:eastAsia="PMingLiU"/>
          <w:szCs w:val="28"/>
        </w:rPr>
        <w:t xml:space="preserve"> </w:t>
      </w:r>
      <w:r w:rsidR="00CC0AAE" w:rsidRPr="00E6102F">
        <w:rPr>
          <w:rFonts w:eastAsia="PMingLiU"/>
          <w:szCs w:val="28"/>
        </w:rPr>
        <w:t xml:space="preserve">Mr Jethro Pak, </w:t>
      </w:r>
      <w:r w:rsidR="00FF084A" w:rsidRPr="00E6102F">
        <w:rPr>
          <w:rFonts w:eastAsia="PMingLiU"/>
          <w:szCs w:val="28"/>
        </w:rPr>
        <w:t>instructed by KCL &amp; Partners</w:t>
      </w:r>
      <w:r w:rsidR="00FF084A" w:rsidRPr="00E6102F">
        <w:rPr>
          <w:rFonts w:eastAsia="PMingLiU"/>
          <w:bCs/>
          <w:szCs w:val="28"/>
          <w:lang w:val="en-GB"/>
        </w:rPr>
        <w:t>, for the defendant</w:t>
      </w:r>
    </w:p>
    <w:p w14:paraId="4917A17B" w14:textId="77777777" w:rsidR="00DD6F1B" w:rsidRPr="00E6102F" w:rsidRDefault="00DD6F1B" w:rsidP="00DD6F1B">
      <w:pPr>
        <w:tabs>
          <w:tab w:val="clear" w:pos="1440"/>
          <w:tab w:val="clear" w:pos="4320"/>
          <w:tab w:val="clear" w:pos="9072"/>
          <w:tab w:val="center" w:pos="6480"/>
        </w:tabs>
        <w:snapToGrid/>
        <w:jc w:val="both"/>
        <w:outlineLvl w:val="0"/>
        <w:rPr>
          <w:rFonts w:eastAsia="PMingLiU"/>
          <w:bCs/>
          <w:szCs w:val="28"/>
          <w:lang w:val="en-GB"/>
        </w:rPr>
      </w:pPr>
    </w:p>
    <w:sectPr w:rsidR="00DD6F1B" w:rsidRPr="00E6102F"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3E22E7" w14:textId="77777777" w:rsidR="001552D8" w:rsidRDefault="001552D8">
      <w:r>
        <w:separator/>
      </w:r>
    </w:p>
  </w:endnote>
  <w:endnote w:type="continuationSeparator" w:id="0">
    <w:p w14:paraId="7EA4ABC9" w14:textId="77777777" w:rsidR="001552D8" w:rsidRDefault="00155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SimSun"/>
    <w:panose1 w:val="00000000000000000000"/>
    <w:charset w:val="86"/>
    <w:family w:val="roman"/>
    <w:notTrueType/>
    <w:pitch w:val="default"/>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87445" w14:textId="77777777" w:rsidR="00194689" w:rsidRDefault="001946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F15ECB" w14:textId="77777777" w:rsidR="00194689" w:rsidRDefault="001946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8F877" w14:textId="77777777" w:rsidR="00194689" w:rsidRDefault="00194689">
    <w:pPr>
      <w:pStyle w:val="Footer"/>
      <w:framePr w:wrap="around" w:vAnchor="text" w:hAnchor="margin" w:xAlign="right" w:y="1"/>
      <w:rPr>
        <w:rStyle w:val="PageNumber"/>
      </w:rPr>
    </w:pPr>
  </w:p>
  <w:p w14:paraId="6F10E8EF" w14:textId="77777777" w:rsidR="00194689" w:rsidRDefault="001946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4CFC87" w14:textId="77777777" w:rsidR="001552D8" w:rsidRDefault="001552D8">
      <w:r>
        <w:separator/>
      </w:r>
    </w:p>
  </w:footnote>
  <w:footnote w:type="continuationSeparator" w:id="0">
    <w:p w14:paraId="67B3A14A" w14:textId="77777777" w:rsidR="001552D8" w:rsidRDefault="001552D8">
      <w:r>
        <w:continuationSeparator/>
      </w:r>
    </w:p>
  </w:footnote>
  <w:footnote w:id="1">
    <w:p w14:paraId="3694FC8E" w14:textId="7F9582B7" w:rsidR="003E2637" w:rsidRDefault="003E2637">
      <w:pPr>
        <w:pStyle w:val="FootnoteText"/>
      </w:pPr>
      <w:r>
        <w:rPr>
          <w:rStyle w:val="FootnoteReference"/>
        </w:rPr>
        <w:footnoteRef/>
      </w:r>
      <w:r>
        <w:t xml:space="preserve"> [2009] 5 HKLRD 513</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FA2F6" w14:textId="77777777" w:rsidR="00194689" w:rsidRDefault="00194689">
    <w:pPr>
      <w:pStyle w:val="Header"/>
    </w:pPr>
    <w:r>
      <w:rPr>
        <w:noProof/>
        <w:sz w:val="20"/>
      </w:rPr>
      <mc:AlternateContent>
        <mc:Choice Requires="wps">
          <w:drawing>
            <wp:anchor distT="0" distB="0" distL="114300" distR="114300" simplePos="0" relativeHeight="251656192" behindDoc="0" locked="0" layoutInCell="0" allowOverlap="1" wp14:anchorId="10F84199" wp14:editId="1EF937FE">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03CE56" w14:textId="77777777" w:rsidR="00194689" w:rsidRDefault="00194689">
                          <w:pPr>
                            <w:rPr>
                              <w:b/>
                              <w:sz w:val="20"/>
                            </w:rPr>
                          </w:pPr>
                          <w:r>
                            <w:rPr>
                              <w:rFonts w:hint="eastAsia"/>
                              <w:b/>
                              <w:sz w:val="20"/>
                            </w:rPr>
                            <w:t>A</w:t>
                          </w:r>
                        </w:p>
                        <w:p w14:paraId="360F685F" w14:textId="77777777" w:rsidR="00194689" w:rsidRDefault="00194689">
                          <w:pPr>
                            <w:rPr>
                              <w:b/>
                              <w:sz w:val="10"/>
                            </w:rPr>
                          </w:pPr>
                        </w:p>
                        <w:p w14:paraId="0823E805" w14:textId="77777777" w:rsidR="00194689" w:rsidRDefault="00194689">
                          <w:pPr>
                            <w:rPr>
                              <w:b/>
                              <w:sz w:val="16"/>
                            </w:rPr>
                          </w:pPr>
                        </w:p>
                        <w:p w14:paraId="6488C3AF" w14:textId="77777777" w:rsidR="00194689" w:rsidRDefault="00194689">
                          <w:pPr>
                            <w:rPr>
                              <w:b/>
                              <w:sz w:val="16"/>
                            </w:rPr>
                          </w:pPr>
                        </w:p>
                        <w:p w14:paraId="6DC7EF6E" w14:textId="77777777" w:rsidR="00194689" w:rsidRDefault="00194689">
                          <w:pPr>
                            <w:rPr>
                              <w:b/>
                              <w:sz w:val="20"/>
                            </w:rPr>
                          </w:pPr>
                          <w:r>
                            <w:rPr>
                              <w:rFonts w:hint="eastAsia"/>
                              <w:b/>
                              <w:sz w:val="20"/>
                            </w:rPr>
                            <w:t>B</w:t>
                          </w:r>
                        </w:p>
                        <w:p w14:paraId="2A394D84" w14:textId="77777777" w:rsidR="00194689" w:rsidRDefault="00194689">
                          <w:pPr>
                            <w:rPr>
                              <w:b/>
                              <w:sz w:val="10"/>
                            </w:rPr>
                          </w:pPr>
                        </w:p>
                        <w:p w14:paraId="735F92D9" w14:textId="77777777" w:rsidR="00194689" w:rsidRDefault="00194689">
                          <w:pPr>
                            <w:rPr>
                              <w:b/>
                              <w:sz w:val="16"/>
                            </w:rPr>
                          </w:pPr>
                        </w:p>
                        <w:p w14:paraId="34917D21" w14:textId="77777777" w:rsidR="00194689" w:rsidRDefault="00194689">
                          <w:pPr>
                            <w:rPr>
                              <w:b/>
                              <w:sz w:val="16"/>
                            </w:rPr>
                          </w:pPr>
                        </w:p>
                        <w:p w14:paraId="4C7A1CDA" w14:textId="77777777" w:rsidR="00194689" w:rsidRDefault="00194689">
                          <w:pPr>
                            <w:rPr>
                              <w:b/>
                              <w:sz w:val="16"/>
                            </w:rPr>
                          </w:pPr>
                          <w:r>
                            <w:rPr>
                              <w:rFonts w:hint="eastAsia"/>
                              <w:b/>
                              <w:sz w:val="20"/>
                            </w:rPr>
                            <w:t>C</w:t>
                          </w:r>
                        </w:p>
                        <w:p w14:paraId="03B1A413" w14:textId="77777777" w:rsidR="00194689" w:rsidRDefault="00194689">
                          <w:pPr>
                            <w:rPr>
                              <w:b/>
                              <w:sz w:val="10"/>
                            </w:rPr>
                          </w:pPr>
                        </w:p>
                        <w:p w14:paraId="50F02E50" w14:textId="77777777" w:rsidR="00194689" w:rsidRDefault="00194689">
                          <w:pPr>
                            <w:rPr>
                              <w:b/>
                              <w:sz w:val="16"/>
                            </w:rPr>
                          </w:pPr>
                        </w:p>
                        <w:p w14:paraId="292DA2DB" w14:textId="77777777" w:rsidR="00194689" w:rsidRDefault="00194689">
                          <w:pPr>
                            <w:rPr>
                              <w:b/>
                              <w:sz w:val="16"/>
                            </w:rPr>
                          </w:pPr>
                        </w:p>
                        <w:p w14:paraId="56CD85B2" w14:textId="77777777" w:rsidR="00194689" w:rsidRDefault="00194689">
                          <w:pPr>
                            <w:pStyle w:val="Heading2"/>
                            <w:rPr>
                              <w:sz w:val="16"/>
                            </w:rPr>
                          </w:pPr>
                          <w:r>
                            <w:rPr>
                              <w:rFonts w:hint="eastAsia"/>
                            </w:rPr>
                            <w:t>D</w:t>
                          </w:r>
                        </w:p>
                        <w:p w14:paraId="258EEB36" w14:textId="77777777" w:rsidR="00194689" w:rsidRDefault="00194689">
                          <w:pPr>
                            <w:rPr>
                              <w:b/>
                              <w:sz w:val="10"/>
                            </w:rPr>
                          </w:pPr>
                        </w:p>
                        <w:p w14:paraId="76E23F85" w14:textId="77777777" w:rsidR="00194689" w:rsidRDefault="00194689">
                          <w:pPr>
                            <w:rPr>
                              <w:b/>
                              <w:sz w:val="16"/>
                            </w:rPr>
                          </w:pPr>
                        </w:p>
                        <w:p w14:paraId="60ABC767" w14:textId="77777777" w:rsidR="00194689" w:rsidRDefault="00194689">
                          <w:pPr>
                            <w:rPr>
                              <w:b/>
                              <w:sz w:val="16"/>
                            </w:rPr>
                          </w:pPr>
                        </w:p>
                        <w:p w14:paraId="390D9E73" w14:textId="77777777" w:rsidR="00194689" w:rsidRDefault="00194689">
                          <w:pPr>
                            <w:rPr>
                              <w:b/>
                              <w:sz w:val="16"/>
                            </w:rPr>
                          </w:pPr>
                          <w:r>
                            <w:rPr>
                              <w:rFonts w:hint="eastAsia"/>
                              <w:b/>
                              <w:sz w:val="20"/>
                            </w:rPr>
                            <w:t>E</w:t>
                          </w:r>
                        </w:p>
                        <w:p w14:paraId="5A84680F" w14:textId="77777777" w:rsidR="00194689" w:rsidRDefault="00194689">
                          <w:pPr>
                            <w:rPr>
                              <w:b/>
                              <w:sz w:val="10"/>
                            </w:rPr>
                          </w:pPr>
                        </w:p>
                        <w:p w14:paraId="2498EFD4" w14:textId="77777777" w:rsidR="00194689" w:rsidRDefault="00194689">
                          <w:pPr>
                            <w:rPr>
                              <w:b/>
                              <w:sz w:val="16"/>
                            </w:rPr>
                          </w:pPr>
                        </w:p>
                        <w:p w14:paraId="1A354C78" w14:textId="77777777" w:rsidR="00194689" w:rsidRDefault="00194689">
                          <w:pPr>
                            <w:rPr>
                              <w:b/>
                              <w:sz w:val="16"/>
                            </w:rPr>
                          </w:pPr>
                        </w:p>
                        <w:p w14:paraId="09C350C5" w14:textId="77777777" w:rsidR="00194689" w:rsidRDefault="00194689">
                          <w:pPr>
                            <w:rPr>
                              <w:b/>
                              <w:sz w:val="20"/>
                            </w:rPr>
                          </w:pPr>
                          <w:r>
                            <w:rPr>
                              <w:rFonts w:hint="eastAsia"/>
                              <w:b/>
                              <w:sz w:val="20"/>
                            </w:rPr>
                            <w:t>F</w:t>
                          </w:r>
                        </w:p>
                        <w:p w14:paraId="24FE3962" w14:textId="77777777" w:rsidR="00194689" w:rsidRDefault="00194689">
                          <w:pPr>
                            <w:rPr>
                              <w:b/>
                              <w:sz w:val="10"/>
                            </w:rPr>
                          </w:pPr>
                        </w:p>
                        <w:p w14:paraId="47EC37B2" w14:textId="77777777" w:rsidR="00194689" w:rsidRDefault="00194689">
                          <w:pPr>
                            <w:rPr>
                              <w:b/>
                              <w:sz w:val="16"/>
                            </w:rPr>
                          </w:pPr>
                        </w:p>
                        <w:p w14:paraId="4C21925D" w14:textId="77777777" w:rsidR="00194689" w:rsidRDefault="00194689">
                          <w:pPr>
                            <w:rPr>
                              <w:b/>
                              <w:sz w:val="16"/>
                            </w:rPr>
                          </w:pPr>
                        </w:p>
                        <w:p w14:paraId="3EF8C670" w14:textId="77777777" w:rsidR="00194689" w:rsidRDefault="00194689">
                          <w:pPr>
                            <w:rPr>
                              <w:b/>
                              <w:sz w:val="16"/>
                            </w:rPr>
                          </w:pPr>
                          <w:r>
                            <w:rPr>
                              <w:rFonts w:hint="eastAsia"/>
                              <w:b/>
                              <w:sz w:val="20"/>
                            </w:rPr>
                            <w:t>G</w:t>
                          </w:r>
                        </w:p>
                        <w:p w14:paraId="68E1898E" w14:textId="77777777" w:rsidR="00194689" w:rsidRDefault="00194689">
                          <w:pPr>
                            <w:rPr>
                              <w:b/>
                              <w:sz w:val="10"/>
                            </w:rPr>
                          </w:pPr>
                        </w:p>
                        <w:p w14:paraId="2F6708BE" w14:textId="77777777" w:rsidR="00194689" w:rsidRDefault="00194689">
                          <w:pPr>
                            <w:rPr>
                              <w:b/>
                              <w:sz w:val="16"/>
                            </w:rPr>
                          </w:pPr>
                        </w:p>
                        <w:p w14:paraId="1EC73A0A" w14:textId="77777777" w:rsidR="00194689" w:rsidRDefault="00194689">
                          <w:pPr>
                            <w:rPr>
                              <w:b/>
                              <w:sz w:val="16"/>
                            </w:rPr>
                          </w:pPr>
                        </w:p>
                        <w:p w14:paraId="5C0A6361" w14:textId="77777777" w:rsidR="00194689" w:rsidRDefault="00194689">
                          <w:pPr>
                            <w:rPr>
                              <w:b/>
                              <w:sz w:val="16"/>
                            </w:rPr>
                          </w:pPr>
                          <w:r>
                            <w:rPr>
                              <w:rFonts w:hint="eastAsia"/>
                              <w:b/>
                              <w:sz w:val="20"/>
                            </w:rPr>
                            <w:t>H</w:t>
                          </w:r>
                        </w:p>
                        <w:p w14:paraId="15936099" w14:textId="77777777" w:rsidR="00194689" w:rsidRDefault="00194689">
                          <w:pPr>
                            <w:rPr>
                              <w:b/>
                              <w:sz w:val="10"/>
                            </w:rPr>
                          </w:pPr>
                        </w:p>
                        <w:p w14:paraId="51ED97AF" w14:textId="77777777" w:rsidR="00194689" w:rsidRDefault="00194689">
                          <w:pPr>
                            <w:rPr>
                              <w:b/>
                              <w:sz w:val="16"/>
                            </w:rPr>
                          </w:pPr>
                        </w:p>
                        <w:p w14:paraId="22E10711" w14:textId="77777777" w:rsidR="00194689" w:rsidRDefault="00194689">
                          <w:pPr>
                            <w:rPr>
                              <w:b/>
                              <w:sz w:val="16"/>
                            </w:rPr>
                          </w:pPr>
                        </w:p>
                        <w:p w14:paraId="2DD8DFA2" w14:textId="77777777" w:rsidR="00194689" w:rsidRDefault="00194689">
                          <w:pPr>
                            <w:rPr>
                              <w:b/>
                              <w:sz w:val="16"/>
                            </w:rPr>
                          </w:pPr>
                          <w:r>
                            <w:rPr>
                              <w:rFonts w:hint="eastAsia"/>
                              <w:b/>
                              <w:sz w:val="20"/>
                            </w:rPr>
                            <w:t>I</w:t>
                          </w:r>
                        </w:p>
                        <w:p w14:paraId="74081620" w14:textId="77777777" w:rsidR="00194689" w:rsidRDefault="00194689">
                          <w:pPr>
                            <w:rPr>
                              <w:b/>
                              <w:sz w:val="10"/>
                            </w:rPr>
                          </w:pPr>
                        </w:p>
                        <w:p w14:paraId="7545C661" w14:textId="77777777" w:rsidR="00194689" w:rsidRDefault="00194689">
                          <w:pPr>
                            <w:rPr>
                              <w:b/>
                              <w:sz w:val="16"/>
                            </w:rPr>
                          </w:pPr>
                        </w:p>
                        <w:p w14:paraId="10D861B7" w14:textId="77777777" w:rsidR="00194689" w:rsidRDefault="00194689">
                          <w:pPr>
                            <w:rPr>
                              <w:b/>
                              <w:sz w:val="16"/>
                            </w:rPr>
                          </w:pPr>
                        </w:p>
                        <w:p w14:paraId="5829614D" w14:textId="77777777" w:rsidR="00194689" w:rsidRDefault="00194689">
                          <w:pPr>
                            <w:rPr>
                              <w:b/>
                              <w:sz w:val="16"/>
                            </w:rPr>
                          </w:pPr>
                          <w:r>
                            <w:rPr>
                              <w:rFonts w:hint="eastAsia"/>
                              <w:b/>
                              <w:sz w:val="20"/>
                            </w:rPr>
                            <w:t>J</w:t>
                          </w:r>
                        </w:p>
                        <w:p w14:paraId="4686AD2D" w14:textId="77777777" w:rsidR="00194689" w:rsidRDefault="00194689">
                          <w:pPr>
                            <w:rPr>
                              <w:b/>
                              <w:sz w:val="10"/>
                            </w:rPr>
                          </w:pPr>
                        </w:p>
                        <w:p w14:paraId="37AE67E5" w14:textId="77777777" w:rsidR="00194689" w:rsidRDefault="00194689">
                          <w:pPr>
                            <w:rPr>
                              <w:b/>
                              <w:sz w:val="16"/>
                            </w:rPr>
                          </w:pPr>
                        </w:p>
                        <w:p w14:paraId="38D4A026" w14:textId="77777777" w:rsidR="00194689" w:rsidRDefault="00194689">
                          <w:pPr>
                            <w:rPr>
                              <w:b/>
                              <w:sz w:val="16"/>
                            </w:rPr>
                          </w:pPr>
                        </w:p>
                        <w:p w14:paraId="5010911E" w14:textId="77777777" w:rsidR="00194689" w:rsidRDefault="00194689">
                          <w:pPr>
                            <w:rPr>
                              <w:b/>
                              <w:sz w:val="16"/>
                            </w:rPr>
                          </w:pPr>
                          <w:r>
                            <w:rPr>
                              <w:rFonts w:hint="eastAsia"/>
                              <w:b/>
                              <w:sz w:val="20"/>
                            </w:rPr>
                            <w:t>K</w:t>
                          </w:r>
                        </w:p>
                        <w:p w14:paraId="269C1865" w14:textId="77777777" w:rsidR="00194689" w:rsidRDefault="00194689">
                          <w:pPr>
                            <w:rPr>
                              <w:b/>
                              <w:sz w:val="10"/>
                            </w:rPr>
                          </w:pPr>
                        </w:p>
                        <w:p w14:paraId="4D60B521" w14:textId="77777777" w:rsidR="00194689" w:rsidRDefault="00194689">
                          <w:pPr>
                            <w:rPr>
                              <w:b/>
                              <w:sz w:val="16"/>
                            </w:rPr>
                          </w:pPr>
                        </w:p>
                        <w:p w14:paraId="1211960C" w14:textId="77777777" w:rsidR="00194689" w:rsidRDefault="00194689">
                          <w:pPr>
                            <w:rPr>
                              <w:b/>
                              <w:sz w:val="16"/>
                            </w:rPr>
                          </w:pPr>
                        </w:p>
                        <w:p w14:paraId="47B602C8" w14:textId="77777777" w:rsidR="00194689" w:rsidRDefault="00194689">
                          <w:pPr>
                            <w:rPr>
                              <w:b/>
                              <w:sz w:val="16"/>
                            </w:rPr>
                          </w:pPr>
                          <w:r>
                            <w:rPr>
                              <w:rFonts w:hint="eastAsia"/>
                              <w:b/>
                              <w:sz w:val="20"/>
                            </w:rPr>
                            <w:t>L</w:t>
                          </w:r>
                        </w:p>
                        <w:p w14:paraId="2C9583E1" w14:textId="77777777" w:rsidR="00194689" w:rsidRDefault="00194689">
                          <w:pPr>
                            <w:rPr>
                              <w:b/>
                              <w:sz w:val="10"/>
                            </w:rPr>
                          </w:pPr>
                        </w:p>
                        <w:p w14:paraId="7EF124AD" w14:textId="77777777" w:rsidR="00194689" w:rsidRDefault="00194689">
                          <w:pPr>
                            <w:rPr>
                              <w:b/>
                              <w:sz w:val="16"/>
                            </w:rPr>
                          </w:pPr>
                        </w:p>
                        <w:p w14:paraId="04190E2B" w14:textId="77777777" w:rsidR="00194689" w:rsidRDefault="00194689">
                          <w:pPr>
                            <w:rPr>
                              <w:b/>
                              <w:sz w:val="16"/>
                            </w:rPr>
                          </w:pPr>
                        </w:p>
                        <w:p w14:paraId="50412AE9" w14:textId="77777777" w:rsidR="00194689" w:rsidRDefault="00194689">
                          <w:pPr>
                            <w:rPr>
                              <w:b/>
                              <w:sz w:val="16"/>
                            </w:rPr>
                          </w:pPr>
                          <w:r>
                            <w:rPr>
                              <w:rFonts w:hint="eastAsia"/>
                              <w:b/>
                              <w:sz w:val="20"/>
                            </w:rPr>
                            <w:t>M</w:t>
                          </w:r>
                        </w:p>
                        <w:p w14:paraId="6F181BB0" w14:textId="77777777" w:rsidR="00194689" w:rsidRDefault="00194689">
                          <w:pPr>
                            <w:rPr>
                              <w:b/>
                              <w:sz w:val="10"/>
                            </w:rPr>
                          </w:pPr>
                        </w:p>
                        <w:p w14:paraId="0AEB1020" w14:textId="77777777" w:rsidR="00194689" w:rsidRDefault="00194689">
                          <w:pPr>
                            <w:rPr>
                              <w:b/>
                              <w:sz w:val="16"/>
                            </w:rPr>
                          </w:pPr>
                        </w:p>
                        <w:p w14:paraId="76D63F5D" w14:textId="77777777" w:rsidR="00194689" w:rsidRDefault="00194689">
                          <w:pPr>
                            <w:rPr>
                              <w:b/>
                              <w:sz w:val="16"/>
                            </w:rPr>
                          </w:pPr>
                        </w:p>
                        <w:p w14:paraId="1449C547" w14:textId="77777777" w:rsidR="00194689" w:rsidRDefault="00194689">
                          <w:pPr>
                            <w:rPr>
                              <w:b/>
                              <w:sz w:val="16"/>
                            </w:rPr>
                          </w:pPr>
                          <w:r>
                            <w:rPr>
                              <w:rFonts w:hint="eastAsia"/>
                              <w:b/>
                              <w:sz w:val="20"/>
                            </w:rPr>
                            <w:t>N</w:t>
                          </w:r>
                        </w:p>
                        <w:p w14:paraId="6D21FD3F" w14:textId="77777777" w:rsidR="00194689" w:rsidRDefault="00194689">
                          <w:pPr>
                            <w:rPr>
                              <w:b/>
                              <w:sz w:val="10"/>
                            </w:rPr>
                          </w:pPr>
                        </w:p>
                        <w:p w14:paraId="4BFD4C87" w14:textId="77777777" w:rsidR="00194689" w:rsidRDefault="00194689">
                          <w:pPr>
                            <w:rPr>
                              <w:b/>
                              <w:sz w:val="16"/>
                            </w:rPr>
                          </w:pPr>
                        </w:p>
                        <w:p w14:paraId="4F6DAD96" w14:textId="77777777" w:rsidR="00194689" w:rsidRDefault="00194689">
                          <w:pPr>
                            <w:rPr>
                              <w:b/>
                              <w:sz w:val="16"/>
                            </w:rPr>
                          </w:pPr>
                        </w:p>
                        <w:p w14:paraId="3DA92577" w14:textId="77777777" w:rsidR="00194689" w:rsidRDefault="00194689">
                          <w:pPr>
                            <w:rPr>
                              <w:b/>
                              <w:sz w:val="16"/>
                            </w:rPr>
                          </w:pPr>
                          <w:r>
                            <w:rPr>
                              <w:rFonts w:hint="eastAsia"/>
                              <w:b/>
                              <w:sz w:val="20"/>
                            </w:rPr>
                            <w:t>O</w:t>
                          </w:r>
                        </w:p>
                        <w:p w14:paraId="1D0F1522" w14:textId="77777777" w:rsidR="00194689" w:rsidRDefault="00194689">
                          <w:pPr>
                            <w:rPr>
                              <w:b/>
                              <w:sz w:val="10"/>
                            </w:rPr>
                          </w:pPr>
                        </w:p>
                        <w:p w14:paraId="66AA7717" w14:textId="77777777" w:rsidR="00194689" w:rsidRDefault="00194689">
                          <w:pPr>
                            <w:rPr>
                              <w:b/>
                              <w:sz w:val="16"/>
                            </w:rPr>
                          </w:pPr>
                        </w:p>
                        <w:p w14:paraId="34A7A0F9" w14:textId="77777777" w:rsidR="00194689" w:rsidRDefault="00194689">
                          <w:pPr>
                            <w:rPr>
                              <w:b/>
                              <w:sz w:val="16"/>
                            </w:rPr>
                          </w:pPr>
                        </w:p>
                        <w:p w14:paraId="1DD72E5A" w14:textId="77777777" w:rsidR="00194689" w:rsidRDefault="00194689">
                          <w:pPr>
                            <w:rPr>
                              <w:b/>
                              <w:sz w:val="16"/>
                            </w:rPr>
                          </w:pPr>
                          <w:r>
                            <w:rPr>
                              <w:rFonts w:hint="eastAsia"/>
                              <w:b/>
                              <w:sz w:val="20"/>
                            </w:rPr>
                            <w:t>P</w:t>
                          </w:r>
                        </w:p>
                        <w:p w14:paraId="6319E785" w14:textId="77777777" w:rsidR="00194689" w:rsidRDefault="00194689">
                          <w:pPr>
                            <w:rPr>
                              <w:b/>
                              <w:sz w:val="10"/>
                            </w:rPr>
                          </w:pPr>
                        </w:p>
                        <w:p w14:paraId="73D3B553" w14:textId="77777777" w:rsidR="00194689" w:rsidRDefault="00194689">
                          <w:pPr>
                            <w:rPr>
                              <w:b/>
                              <w:sz w:val="16"/>
                            </w:rPr>
                          </w:pPr>
                        </w:p>
                        <w:p w14:paraId="1BE03375" w14:textId="77777777" w:rsidR="00194689" w:rsidRDefault="00194689">
                          <w:pPr>
                            <w:rPr>
                              <w:b/>
                              <w:sz w:val="16"/>
                            </w:rPr>
                          </w:pPr>
                        </w:p>
                        <w:p w14:paraId="0322BE30" w14:textId="77777777" w:rsidR="00194689" w:rsidRDefault="00194689">
                          <w:pPr>
                            <w:rPr>
                              <w:b/>
                              <w:sz w:val="16"/>
                            </w:rPr>
                          </w:pPr>
                          <w:r>
                            <w:rPr>
                              <w:rFonts w:hint="eastAsia"/>
                              <w:b/>
                              <w:sz w:val="20"/>
                            </w:rPr>
                            <w:t>Q</w:t>
                          </w:r>
                        </w:p>
                        <w:p w14:paraId="66E6F121" w14:textId="77777777" w:rsidR="00194689" w:rsidRDefault="00194689">
                          <w:pPr>
                            <w:rPr>
                              <w:b/>
                              <w:sz w:val="10"/>
                            </w:rPr>
                          </w:pPr>
                        </w:p>
                        <w:p w14:paraId="44BD79F3" w14:textId="77777777" w:rsidR="00194689" w:rsidRDefault="00194689">
                          <w:pPr>
                            <w:rPr>
                              <w:b/>
                              <w:sz w:val="16"/>
                            </w:rPr>
                          </w:pPr>
                        </w:p>
                        <w:p w14:paraId="33FC2C88" w14:textId="77777777" w:rsidR="00194689" w:rsidRDefault="00194689">
                          <w:pPr>
                            <w:rPr>
                              <w:b/>
                              <w:sz w:val="16"/>
                            </w:rPr>
                          </w:pPr>
                        </w:p>
                        <w:p w14:paraId="6C451B4B" w14:textId="77777777" w:rsidR="00194689" w:rsidRDefault="00194689">
                          <w:pPr>
                            <w:rPr>
                              <w:b/>
                              <w:sz w:val="16"/>
                            </w:rPr>
                          </w:pPr>
                          <w:r>
                            <w:rPr>
                              <w:rFonts w:hint="eastAsia"/>
                              <w:b/>
                              <w:sz w:val="20"/>
                            </w:rPr>
                            <w:t>R</w:t>
                          </w:r>
                        </w:p>
                        <w:p w14:paraId="32350DCC" w14:textId="77777777" w:rsidR="00194689" w:rsidRDefault="00194689">
                          <w:pPr>
                            <w:rPr>
                              <w:b/>
                              <w:sz w:val="10"/>
                            </w:rPr>
                          </w:pPr>
                        </w:p>
                        <w:p w14:paraId="385F2732" w14:textId="77777777" w:rsidR="00194689" w:rsidRDefault="00194689">
                          <w:pPr>
                            <w:rPr>
                              <w:b/>
                              <w:sz w:val="16"/>
                            </w:rPr>
                          </w:pPr>
                        </w:p>
                        <w:p w14:paraId="356F8C12" w14:textId="77777777" w:rsidR="00194689" w:rsidRDefault="00194689">
                          <w:pPr>
                            <w:rPr>
                              <w:b/>
                              <w:sz w:val="16"/>
                            </w:rPr>
                          </w:pPr>
                        </w:p>
                        <w:p w14:paraId="135D5F64" w14:textId="77777777" w:rsidR="00194689" w:rsidRDefault="00194689">
                          <w:pPr>
                            <w:rPr>
                              <w:b/>
                              <w:sz w:val="16"/>
                            </w:rPr>
                          </w:pPr>
                          <w:r>
                            <w:rPr>
                              <w:rFonts w:hint="eastAsia"/>
                              <w:b/>
                              <w:sz w:val="20"/>
                            </w:rPr>
                            <w:t>S</w:t>
                          </w:r>
                        </w:p>
                        <w:p w14:paraId="0021326F" w14:textId="77777777" w:rsidR="00194689" w:rsidRDefault="00194689">
                          <w:pPr>
                            <w:rPr>
                              <w:b/>
                              <w:sz w:val="10"/>
                            </w:rPr>
                          </w:pPr>
                        </w:p>
                        <w:p w14:paraId="14987B28" w14:textId="77777777" w:rsidR="00194689" w:rsidRDefault="00194689">
                          <w:pPr>
                            <w:rPr>
                              <w:b/>
                              <w:sz w:val="16"/>
                            </w:rPr>
                          </w:pPr>
                        </w:p>
                        <w:p w14:paraId="38B9752A" w14:textId="77777777" w:rsidR="00194689" w:rsidRDefault="00194689">
                          <w:pPr>
                            <w:rPr>
                              <w:b/>
                              <w:sz w:val="16"/>
                            </w:rPr>
                          </w:pPr>
                        </w:p>
                        <w:p w14:paraId="3DD0A6FA" w14:textId="77777777" w:rsidR="00194689" w:rsidRDefault="00194689">
                          <w:pPr>
                            <w:rPr>
                              <w:b/>
                              <w:sz w:val="16"/>
                            </w:rPr>
                          </w:pPr>
                          <w:r>
                            <w:rPr>
                              <w:rFonts w:hint="eastAsia"/>
                              <w:b/>
                              <w:sz w:val="20"/>
                            </w:rPr>
                            <w:t>T</w:t>
                          </w:r>
                        </w:p>
                        <w:p w14:paraId="08A2A542" w14:textId="77777777" w:rsidR="00194689" w:rsidRDefault="00194689">
                          <w:pPr>
                            <w:rPr>
                              <w:b/>
                              <w:sz w:val="10"/>
                            </w:rPr>
                          </w:pPr>
                        </w:p>
                        <w:p w14:paraId="62AA7FAF" w14:textId="77777777" w:rsidR="00194689" w:rsidRDefault="00194689">
                          <w:pPr>
                            <w:rPr>
                              <w:b/>
                              <w:sz w:val="16"/>
                            </w:rPr>
                          </w:pPr>
                        </w:p>
                        <w:p w14:paraId="41F14AF2" w14:textId="77777777" w:rsidR="00194689" w:rsidRDefault="00194689">
                          <w:pPr>
                            <w:rPr>
                              <w:b/>
                              <w:sz w:val="16"/>
                            </w:rPr>
                          </w:pPr>
                        </w:p>
                        <w:p w14:paraId="60D4EEBE" w14:textId="77777777" w:rsidR="00194689" w:rsidRDefault="00194689">
                          <w:pPr>
                            <w:rPr>
                              <w:b/>
                              <w:sz w:val="16"/>
                            </w:rPr>
                          </w:pPr>
                          <w:r>
                            <w:rPr>
                              <w:rFonts w:hint="eastAsia"/>
                              <w:b/>
                              <w:sz w:val="20"/>
                            </w:rPr>
                            <w:t>U</w:t>
                          </w:r>
                        </w:p>
                        <w:p w14:paraId="63D7DE24" w14:textId="77777777" w:rsidR="00194689" w:rsidRDefault="00194689">
                          <w:pPr>
                            <w:rPr>
                              <w:b/>
                              <w:sz w:val="10"/>
                            </w:rPr>
                          </w:pPr>
                        </w:p>
                        <w:p w14:paraId="6B71F33A" w14:textId="77777777" w:rsidR="00194689" w:rsidRDefault="00194689">
                          <w:pPr>
                            <w:rPr>
                              <w:b/>
                              <w:sz w:val="16"/>
                            </w:rPr>
                          </w:pPr>
                        </w:p>
                        <w:p w14:paraId="0D8CE458" w14:textId="77777777" w:rsidR="00194689" w:rsidRDefault="00194689">
                          <w:pPr>
                            <w:rPr>
                              <w:b/>
                              <w:sz w:val="16"/>
                            </w:rPr>
                          </w:pPr>
                        </w:p>
                        <w:p w14:paraId="7120C993" w14:textId="77777777" w:rsidR="00194689" w:rsidRDefault="0019468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F84199"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14:paraId="1D03CE56" w14:textId="77777777" w:rsidR="00194689" w:rsidRDefault="00194689">
                    <w:pPr>
                      <w:rPr>
                        <w:b/>
                        <w:sz w:val="20"/>
                      </w:rPr>
                    </w:pPr>
                    <w:r>
                      <w:rPr>
                        <w:rFonts w:hint="eastAsia"/>
                        <w:b/>
                        <w:sz w:val="20"/>
                      </w:rPr>
                      <w:t>A</w:t>
                    </w:r>
                  </w:p>
                  <w:p w14:paraId="360F685F" w14:textId="77777777" w:rsidR="00194689" w:rsidRDefault="00194689">
                    <w:pPr>
                      <w:rPr>
                        <w:b/>
                        <w:sz w:val="10"/>
                      </w:rPr>
                    </w:pPr>
                  </w:p>
                  <w:p w14:paraId="0823E805" w14:textId="77777777" w:rsidR="00194689" w:rsidRDefault="00194689">
                    <w:pPr>
                      <w:rPr>
                        <w:b/>
                        <w:sz w:val="16"/>
                      </w:rPr>
                    </w:pPr>
                  </w:p>
                  <w:p w14:paraId="6488C3AF" w14:textId="77777777" w:rsidR="00194689" w:rsidRDefault="00194689">
                    <w:pPr>
                      <w:rPr>
                        <w:b/>
                        <w:sz w:val="16"/>
                      </w:rPr>
                    </w:pPr>
                  </w:p>
                  <w:p w14:paraId="6DC7EF6E" w14:textId="77777777" w:rsidR="00194689" w:rsidRDefault="00194689">
                    <w:pPr>
                      <w:rPr>
                        <w:b/>
                        <w:sz w:val="20"/>
                      </w:rPr>
                    </w:pPr>
                    <w:r>
                      <w:rPr>
                        <w:rFonts w:hint="eastAsia"/>
                        <w:b/>
                        <w:sz w:val="20"/>
                      </w:rPr>
                      <w:t>B</w:t>
                    </w:r>
                  </w:p>
                  <w:p w14:paraId="2A394D84" w14:textId="77777777" w:rsidR="00194689" w:rsidRDefault="00194689">
                    <w:pPr>
                      <w:rPr>
                        <w:b/>
                        <w:sz w:val="10"/>
                      </w:rPr>
                    </w:pPr>
                  </w:p>
                  <w:p w14:paraId="735F92D9" w14:textId="77777777" w:rsidR="00194689" w:rsidRDefault="00194689">
                    <w:pPr>
                      <w:rPr>
                        <w:b/>
                        <w:sz w:val="16"/>
                      </w:rPr>
                    </w:pPr>
                  </w:p>
                  <w:p w14:paraId="34917D21" w14:textId="77777777" w:rsidR="00194689" w:rsidRDefault="00194689">
                    <w:pPr>
                      <w:rPr>
                        <w:b/>
                        <w:sz w:val="16"/>
                      </w:rPr>
                    </w:pPr>
                  </w:p>
                  <w:p w14:paraId="4C7A1CDA" w14:textId="77777777" w:rsidR="00194689" w:rsidRDefault="00194689">
                    <w:pPr>
                      <w:rPr>
                        <w:b/>
                        <w:sz w:val="16"/>
                      </w:rPr>
                    </w:pPr>
                    <w:r>
                      <w:rPr>
                        <w:rFonts w:hint="eastAsia"/>
                        <w:b/>
                        <w:sz w:val="20"/>
                      </w:rPr>
                      <w:t>C</w:t>
                    </w:r>
                  </w:p>
                  <w:p w14:paraId="03B1A413" w14:textId="77777777" w:rsidR="00194689" w:rsidRDefault="00194689">
                    <w:pPr>
                      <w:rPr>
                        <w:b/>
                        <w:sz w:val="10"/>
                      </w:rPr>
                    </w:pPr>
                  </w:p>
                  <w:p w14:paraId="50F02E50" w14:textId="77777777" w:rsidR="00194689" w:rsidRDefault="00194689">
                    <w:pPr>
                      <w:rPr>
                        <w:b/>
                        <w:sz w:val="16"/>
                      </w:rPr>
                    </w:pPr>
                  </w:p>
                  <w:p w14:paraId="292DA2DB" w14:textId="77777777" w:rsidR="00194689" w:rsidRDefault="00194689">
                    <w:pPr>
                      <w:rPr>
                        <w:b/>
                        <w:sz w:val="16"/>
                      </w:rPr>
                    </w:pPr>
                  </w:p>
                  <w:p w14:paraId="56CD85B2" w14:textId="77777777" w:rsidR="00194689" w:rsidRDefault="00194689">
                    <w:pPr>
                      <w:pStyle w:val="Heading2"/>
                      <w:rPr>
                        <w:sz w:val="16"/>
                      </w:rPr>
                    </w:pPr>
                    <w:r>
                      <w:rPr>
                        <w:rFonts w:hint="eastAsia"/>
                      </w:rPr>
                      <w:t>D</w:t>
                    </w:r>
                  </w:p>
                  <w:p w14:paraId="258EEB36" w14:textId="77777777" w:rsidR="00194689" w:rsidRDefault="00194689">
                    <w:pPr>
                      <w:rPr>
                        <w:b/>
                        <w:sz w:val="10"/>
                      </w:rPr>
                    </w:pPr>
                  </w:p>
                  <w:p w14:paraId="76E23F85" w14:textId="77777777" w:rsidR="00194689" w:rsidRDefault="00194689">
                    <w:pPr>
                      <w:rPr>
                        <w:b/>
                        <w:sz w:val="16"/>
                      </w:rPr>
                    </w:pPr>
                  </w:p>
                  <w:p w14:paraId="60ABC767" w14:textId="77777777" w:rsidR="00194689" w:rsidRDefault="00194689">
                    <w:pPr>
                      <w:rPr>
                        <w:b/>
                        <w:sz w:val="16"/>
                      </w:rPr>
                    </w:pPr>
                  </w:p>
                  <w:p w14:paraId="390D9E73" w14:textId="77777777" w:rsidR="00194689" w:rsidRDefault="00194689">
                    <w:pPr>
                      <w:rPr>
                        <w:b/>
                        <w:sz w:val="16"/>
                      </w:rPr>
                    </w:pPr>
                    <w:r>
                      <w:rPr>
                        <w:rFonts w:hint="eastAsia"/>
                        <w:b/>
                        <w:sz w:val="20"/>
                      </w:rPr>
                      <w:t>E</w:t>
                    </w:r>
                  </w:p>
                  <w:p w14:paraId="5A84680F" w14:textId="77777777" w:rsidR="00194689" w:rsidRDefault="00194689">
                    <w:pPr>
                      <w:rPr>
                        <w:b/>
                        <w:sz w:val="10"/>
                      </w:rPr>
                    </w:pPr>
                  </w:p>
                  <w:p w14:paraId="2498EFD4" w14:textId="77777777" w:rsidR="00194689" w:rsidRDefault="00194689">
                    <w:pPr>
                      <w:rPr>
                        <w:b/>
                        <w:sz w:val="16"/>
                      </w:rPr>
                    </w:pPr>
                  </w:p>
                  <w:p w14:paraId="1A354C78" w14:textId="77777777" w:rsidR="00194689" w:rsidRDefault="00194689">
                    <w:pPr>
                      <w:rPr>
                        <w:b/>
                        <w:sz w:val="16"/>
                      </w:rPr>
                    </w:pPr>
                  </w:p>
                  <w:p w14:paraId="09C350C5" w14:textId="77777777" w:rsidR="00194689" w:rsidRDefault="00194689">
                    <w:pPr>
                      <w:rPr>
                        <w:b/>
                        <w:sz w:val="20"/>
                      </w:rPr>
                    </w:pPr>
                    <w:r>
                      <w:rPr>
                        <w:rFonts w:hint="eastAsia"/>
                        <w:b/>
                        <w:sz w:val="20"/>
                      </w:rPr>
                      <w:t>F</w:t>
                    </w:r>
                  </w:p>
                  <w:p w14:paraId="24FE3962" w14:textId="77777777" w:rsidR="00194689" w:rsidRDefault="00194689">
                    <w:pPr>
                      <w:rPr>
                        <w:b/>
                        <w:sz w:val="10"/>
                      </w:rPr>
                    </w:pPr>
                  </w:p>
                  <w:p w14:paraId="47EC37B2" w14:textId="77777777" w:rsidR="00194689" w:rsidRDefault="00194689">
                    <w:pPr>
                      <w:rPr>
                        <w:b/>
                        <w:sz w:val="16"/>
                      </w:rPr>
                    </w:pPr>
                  </w:p>
                  <w:p w14:paraId="4C21925D" w14:textId="77777777" w:rsidR="00194689" w:rsidRDefault="00194689">
                    <w:pPr>
                      <w:rPr>
                        <w:b/>
                        <w:sz w:val="16"/>
                      </w:rPr>
                    </w:pPr>
                  </w:p>
                  <w:p w14:paraId="3EF8C670" w14:textId="77777777" w:rsidR="00194689" w:rsidRDefault="00194689">
                    <w:pPr>
                      <w:rPr>
                        <w:b/>
                        <w:sz w:val="16"/>
                      </w:rPr>
                    </w:pPr>
                    <w:r>
                      <w:rPr>
                        <w:rFonts w:hint="eastAsia"/>
                        <w:b/>
                        <w:sz w:val="20"/>
                      </w:rPr>
                      <w:t>G</w:t>
                    </w:r>
                  </w:p>
                  <w:p w14:paraId="68E1898E" w14:textId="77777777" w:rsidR="00194689" w:rsidRDefault="00194689">
                    <w:pPr>
                      <w:rPr>
                        <w:b/>
                        <w:sz w:val="10"/>
                      </w:rPr>
                    </w:pPr>
                  </w:p>
                  <w:p w14:paraId="2F6708BE" w14:textId="77777777" w:rsidR="00194689" w:rsidRDefault="00194689">
                    <w:pPr>
                      <w:rPr>
                        <w:b/>
                        <w:sz w:val="16"/>
                      </w:rPr>
                    </w:pPr>
                  </w:p>
                  <w:p w14:paraId="1EC73A0A" w14:textId="77777777" w:rsidR="00194689" w:rsidRDefault="00194689">
                    <w:pPr>
                      <w:rPr>
                        <w:b/>
                        <w:sz w:val="16"/>
                      </w:rPr>
                    </w:pPr>
                  </w:p>
                  <w:p w14:paraId="5C0A6361" w14:textId="77777777" w:rsidR="00194689" w:rsidRDefault="00194689">
                    <w:pPr>
                      <w:rPr>
                        <w:b/>
                        <w:sz w:val="16"/>
                      </w:rPr>
                    </w:pPr>
                    <w:r>
                      <w:rPr>
                        <w:rFonts w:hint="eastAsia"/>
                        <w:b/>
                        <w:sz w:val="20"/>
                      </w:rPr>
                      <w:t>H</w:t>
                    </w:r>
                  </w:p>
                  <w:p w14:paraId="15936099" w14:textId="77777777" w:rsidR="00194689" w:rsidRDefault="00194689">
                    <w:pPr>
                      <w:rPr>
                        <w:b/>
                        <w:sz w:val="10"/>
                      </w:rPr>
                    </w:pPr>
                  </w:p>
                  <w:p w14:paraId="51ED97AF" w14:textId="77777777" w:rsidR="00194689" w:rsidRDefault="00194689">
                    <w:pPr>
                      <w:rPr>
                        <w:b/>
                        <w:sz w:val="16"/>
                      </w:rPr>
                    </w:pPr>
                  </w:p>
                  <w:p w14:paraId="22E10711" w14:textId="77777777" w:rsidR="00194689" w:rsidRDefault="00194689">
                    <w:pPr>
                      <w:rPr>
                        <w:b/>
                        <w:sz w:val="16"/>
                      </w:rPr>
                    </w:pPr>
                  </w:p>
                  <w:p w14:paraId="2DD8DFA2" w14:textId="77777777" w:rsidR="00194689" w:rsidRDefault="00194689">
                    <w:pPr>
                      <w:rPr>
                        <w:b/>
                        <w:sz w:val="16"/>
                      </w:rPr>
                    </w:pPr>
                    <w:r>
                      <w:rPr>
                        <w:rFonts w:hint="eastAsia"/>
                        <w:b/>
                        <w:sz w:val="20"/>
                      </w:rPr>
                      <w:t>I</w:t>
                    </w:r>
                  </w:p>
                  <w:p w14:paraId="74081620" w14:textId="77777777" w:rsidR="00194689" w:rsidRDefault="00194689">
                    <w:pPr>
                      <w:rPr>
                        <w:b/>
                        <w:sz w:val="10"/>
                      </w:rPr>
                    </w:pPr>
                  </w:p>
                  <w:p w14:paraId="7545C661" w14:textId="77777777" w:rsidR="00194689" w:rsidRDefault="00194689">
                    <w:pPr>
                      <w:rPr>
                        <w:b/>
                        <w:sz w:val="16"/>
                      </w:rPr>
                    </w:pPr>
                  </w:p>
                  <w:p w14:paraId="10D861B7" w14:textId="77777777" w:rsidR="00194689" w:rsidRDefault="00194689">
                    <w:pPr>
                      <w:rPr>
                        <w:b/>
                        <w:sz w:val="16"/>
                      </w:rPr>
                    </w:pPr>
                  </w:p>
                  <w:p w14:paraId="5829614D" w14:textId="77777777" w:rsidR="00194689" w:rsidRDefault="00194689">
                    <w:pPr>
                      <w:rPr>
                        <w:b/>
                        <w:sz w:val="16"/>
                      </w:rPr>
                    </w:pPr>
                    <w:r>
                      <w:rPr>
                        <w:rFonts w:hint="eastAsia"/>
                        <w:b/>
                        <w:sz w:val="20"/>
                      </w:rPr>
                      <w:t>J</w:t>
                    </w:r>
                  </w:p>
                  <w:p w14:paraId="4686AD2D" w14:textId="77777777" w:rsidR="00194689" w:rsidRDefault="00194689">
                    <w:pPr>
                      <w:rPr>
                        <w:b/>
                        <w:sz w:val="10"/>
                      </w:rPr>
                    </w:pPr>
                  </w:p>
                  <w:p w14:paraId="37AE67E5" w14:textId="77777777" w:rsidR="00194689" w:rsidRDefault="00194689">
                    <w:pPr>
                      <w:rPr>
                        <w:b/>
                        <w:sz w:val="16"/>
                      </w:rPr>
                    </w:pPr>
                  </w:p>
                  <w:p w14:paraId="38D4A026" w14:textId="77777777" w:rsidR="00194689" w:rsidRDefault="00194689">
                    <w:pPr>
                      <w:rPr>
                        <w:b/>
                        <w:sz w:val="16"/>
                      </w:rPr>
                    </w:pPr>
                  </w:p>
                  <w:p w14:paraId="5010911E" w14:textId="77777777" w:rsidR="00194689" w:rsidRDefault="00194689">
                    <w:pPr>
                      <w:rPr>
                        <w:b/>
                        <w:sz w:val="16"/>
                      </w:rPr>
                    </w:pPr>
                    <w:r>
                      <w:rPr>
                        <w:rFonts w:hint="eastAsia"/>
                        <w:b/>
                        <w:sz w:val="20"/>
                      </w:rPr>
                      <w:t>K</w:t>
                    </w:r>
                  </w:p>
                  <w:p w14:paraId="269C1865" w14:textId="77777777" w:rsidR="00194689" w:rsidRDefault="00194689">
                    <w:pPr>
                      <w:rPr>
                        <w:b/>
                        <w:sz w:val="10"/>
                      </w:rPr>
                    </w:pPr>
                  </w:p>
                  <w:p w14:paraId="4D60B521" w14:textId="77777777" w:rsidR="00194689" w:rsidRDefault="00194689">
                    <w:pPr>
                      <w:rPr>
                        <w:b/>
                        <w:sz w:val="16"/>
                      </w:rPr>
                    </w:pPr>
                  </w:p>
                  <w:p w14:paraId="1211960C" w14:textId="77777777" w:rsidR="00194689" w:rsidRDefault="00194689">
                    <w:pPr>
                      <w:rPr>
                        <w:b/>
                        <w:sz w:val="16"/>
                      </w:rPr>
                    </w:pPr>
                  </w:p>
                  <w:p w14:paraId="47B602C8" w14:textId="77777777" w:rsidR="00194689" w:rsidRDefault="00194689">
                    <w:pPr>
                      <w:rPr>
                        <w:b/>
                        <w:sz w:val="16"/>
                      </w:rPr>
                    </w:pPr>
                    <w:r>
                      <w:rPr>
                        <w:rFonts w:hint="eastAsia"/>
                        <w:b/>
                        <w:sz w:val="20"/>
                      </w:rPr>
                      <w:t>L</w:t>
                    </w:r>
                  </w:p>
                  <w:p w14:paraId="2C9583E1" w14:textId="77777777" w:rsidR="00194689" w:rsidRDefault="00194689">
                    <w:pPr>
                      <w:rPr>
                        <w:b/>
                        <w:sz w:val="10"/>
                      </w:rPr>
                    </w:pPr>
                  </w:p>
                  <w:p w14:paraId="7EF124AD" w14:textId="77777777" w:rsidR="00194689" w:rsidRDefault="00194689">
                    <w:pPr>
                      <w:rPr>
                        <w:b/>
                        <w:sz w:val="16"/>
                      </w:rPr>
                    </w:pPr>
                  </w:p>
                  <w:p w14:paraId="04190E2B" w14:textId="77777777" w:rsidR="00194689" w:rsidRDefault="00194689">
                    <w:pPr>
                      <w:rPr>
                        <w:b/>
                        <w:sz w:val="16"/>
                      </w:rPr>
                    </w:pPr>
                  </w:p>
                  <w:p w14:paraId="50412AE9" w14:textId="77777777" w:rsidR="00194689" w:rsidRDefault="00194689">
                    <w:pPr>
                      <w:rPr>
                        <w:b/>
                        <w:sz w:val="16"/>
                      </w:rPr>
                    </w:pPr>
                    <w:r>
                      <w:rPr>
                        <w:rFonts w:hint="eastAsia"/>
                        <w:b/>
                        <w:sz w:val="20"/>
                      </w:rPr>
                      <w:t>M</w:t>
                    </w:r>
                  </w:p>
                  <w:p w14:paraId="6F181BB0" w14:textId="77777777" w:rsidR="00194689" w:rsidRDefault="00194689">
                    <w:pPr>
                      <w:rPr>
                        <w:b/>
                        <w:sz w:val="10"/>
                      </w:rPr>
                    </w:pPr>
                  </w:p>
                  <w:p w14:paraId="0AEB1020" w14:textId="77777777" w:rsidR="00194689" w:rsidRDefault="00194689">
                    <w:pPr>
                      <w:rPr>
                        <w:b/>
                        <w:sz w:val="16"/>
                      </w:rPr>
                    </w:pPr>
                  </w:p>
                  <w:p w14:paraId="76D63F5D" w14:textId="77777777" w:rsidR="00194689" w:rsidRDefault="00194689">
                    <w:pPr>
                      <w:rPr>
                        <w:b/>
                        <w:sz w:val="16"/>
                      </w:rPr>
                    </w:pPr>
                  </w:p>
                  <w:p w14:paraId="1449C547" w14:textId="77777777" w:rsidR="00194689" w:rsidRDefault="00194689">
                    <w:pPr>
                      <w:rPr>
                        <w:b/>
                        <w:sz w:val="16"/>
                      </w:rPr>
                    </w:pPr>
                    <w:r>
                      <w:rPr>
                        <w:rFonts w:hint="eastAsia"/>
                        <w:b/>
                        <w:sz w:val="20"/>
                      </w:rPr>
                      <w:t>N</w:t>
                    </w:r>
                  </w:p>
                  <w:p w14:paraId="6D21FD3F" w14:textId="77777777" w:rsidR="00194689" w:rsidRDefault="00194689">
                    <w:pPr>
                      <w:rPr>
                        <w:b/>
                        <w:sz w:val="10"/>
                      </w:rPr>
                    </w:pPr>
                  </w:p>
                  <w:p w14:paraId="4BFD4C87" w14:textId="77777777" w:rsidR="00194689" w:rsidRDefault="00194689">
                    <w:pPr>
                      <w:rPr>
                        <w:b/>
                        <w:sz w:val="16"/>
                      </w:rPr>
                    </w:pPr>
                  </w:p>
                  <w:p w14:paraId="4F6DAD96" w14:textId="77777777" w:rsidR="00194689" w:rsidRDefault="00194689">
                    <w:pPr>
                      <w:rPr>
                        <w:b/>
                        <w:sz w:val="16"/>
                      </w:rPr>
                    </w:pPr>
                  </w:p>
                  <w:p w14:paraId="3DA92577" w14:textId="77777777" w:rsidR="00194689" w:rsidRDefault="00194689">
                    <w:pPr>
                      <w:rPr>
                        <w:b/>
                        <w:sz w:val="16"/>
                      </w:rPr>
                    </w:pPr>
                    <w:r>
                      <w:rPr>
                        <w:rFonts w:hint="eastAsia"/>
                        <w:b/>
                        <w:sz w:val="20"/>
                      </w:rPr>
                      <w:t>O</w:t>
                    </w:r>
                  </w:p>
                  <w:p w14:paraId="1D0F1522" w14:textId="77777777" w:rsidR="00194689" w:rsidRDefault="00194689">
                    <w:pPr>
                      <w:rPr>
                        <w:b/>
                        <w:sz w:val="10"/>
                      </w:rPr>
                    </w:pPr>
                  </w:p>
                  <w:p w14:paraId="66AA7717" w14:textId="77777777" w:rsidR="00194689" w:rsidRDefault="00194689">
                    <w:pPr>
                      <w:rPr>
                        <w:b/>
                        <w:sz w:val="16"/>
                      </w:rPr>
                    </w:pPr>
                  </w:p>
                  <w:p w14:paraId="34A7A0F9" w14:textId="77777777" w:rsidR="00194689" w:rsidRDefault="00194689">
                    <w:pPr>
                      <w:rPr>
                        <w:b/>
                        <w:sz w:val="16"/>
                      </w:rPr>
                    </w:pPr>
                  </w:p>
                  <w:p w14:paraId="1DD72E5A" w14:textId="77777777" w:rsidR="00194689" w:rsidRDefault="00194689">
                    <w:pPr>
                      <w:rPr>
                        <w:b/>
                        <w:sz w:val="16"/>
                      </w:rPr>
                    </w:pPr>
                    <w:r>
                      <w:rPr>
                        <w:rFonts w:hint="eastAsia"/>
                        <w:b/>
                        <w:sz w:val="20"/>
                      </w:rPr>
                      <w:t>P</w:t>
                    </w:r>
                  </w:p>
                  <w:p w14:paraId="6319E785" w14:textId="77777777" w:rsidR="00194689" w:rsidRDefault="00194689">
                    <w:pPr>
                      <w:rPr>
                        <w:b/>
                        <w:sz w:val="10"/>
                      </w:rPr>
                    </w:pPr>
                  </w:p>
                  <w:p w14:paraId="73D3B553" w14:textId="77777777" w:rsidR="00194689" w:rsidRDefault="00194689">
                    <w:pPr>
                      <w:rPr>
                        <w:b/>
                        <w:sz w:val="16"/>
                      </w:rPr>
                    </w:pPr>
                  </w:p>
                  <w:p w14:paraId="1BE03375" w14:textId="77777777" w:rsidR="00194689" w:rsidRDefault="00194689">
                    <w:pPr>
                      <w:rPr>
                        <w:b/>
                        <w:sz w:val="16"/>
                      </w:rPr>
                    </w:pPr>
                  </w:p>
                  <w:p w14:paraId="0322BE30" w14:textId="77777777" w:rsidR="00194689" w:rsidRDefault="00194689">
                    <w:pPr>
                      <w:rPr>
                        <w:b/>
                        <w:sz w:val="16"/>
                      </w:rPr>
                    </w:pPr>
                    <w:r>
                      <w:rPr>
                        <w:rFonts w:hint="eastAsia"/>
                        <w:b/>
                        <w:sz w:val="20"/>
                      </w:rPr>
                      <w:t>Q</w:t>
                    </w:r>
                  </w:p>
                  <w:p w14:paraId="66E6F121" w14:textId="77777777" w:rsidR="00194689" w:rsidRDefault="00194689">
                    <w:pPr>
                      <w:rPr>
                        <w:b/>
                        <w:sz w:val="10"/>
                      </w:rPr>
                    </w:pPr>
                  </w:p>
                  <w:p w14:paraId="44BD79F3" w14:textId="77777777" w:rsidR="00194689" w:rsidRDefault="00194689">
                    <w:pPr>
                      <w:rPr>
                        <w:b/>
                        <w:sz w:val="16"/>
                      </w:rPr>
                    </w:pPr>
                  </w:p>
                  <w:p w14:paraId="33FC2C88" w14:textId="77777777" w:rsidR="00194689" w:rsidRDefault="00194689">
                    <w:pPr>
                      <w:rPr>
                        <w:b/>
                        <w:sz w:val="16"/>
                      </w:rPr>
                    </w:pPr>
                  </w:p>
                  <w:p w14:paraId="6C451B4B" w14:textId="77777777" w:rsidR="00194689" w:rsidRDefault="00194689">
                    <w:pPr>
                      <w:rPr>
                        <w:b/>
                        <w:sz w:val="16"/>
                      </w:rPr>
                    </w:pPr>
                    <w:r>
                      <w:rPr>
                        <w:rFonts w:hint="eastAsia"/>
                        <w:b/>
                        <w:sz w:val="20"/>
                      </w:rPr>
                      <w:t>R</w:t>
                    </w:r>
                  </w:p>
                  <w:p w14:paraId="32350DCC" w14:textId="77777777" w:rsidR="00194689" w:rsidRDefault="00194689">
                    <w:pPr>
                      <w:rPr>
                        <w:b/>
                        <w:sz w:val="10"/>
                      </w:rPr>
                    </w:pPr>
                  </w:p>
                  <w:p w14:paraId="385F2732" w14:textId="77777777" w:rsidR="00194689" w:rsidRDefault="00194689">
                    <w:pPr>
                      <w:rPr>
                        <w:b/>
                        <w:sz w:val="16"/>
                      </w:rPr>
                    </w:pPr>
                  </w:p>
                  <w:p w14:paraId="356F8C12" w14:textId="77777777" w:rsidR="00194689" w:rsidRDefault="00194689">
                    <w:pPr>
                      <w:rPr>
                        <w:b/>
                        <w:sz w:val="16"/>
                      </w:rPr>
                    </w:pPr>
                  </w:p>
                  <w:p w14:paraId="135D5F64" w14:textId="77777777" w:rsidR="00194689" w:rsidRDefault="00194689">
                    <w:pPr>
                      <w:rPr>
                        <w:b/>
                        <w:sz w:val="16"/>
                      </w:rPr>
                    </w:pPr>
                    <w:r>
                      <w:rPr>
                        <w:rFonts w:hint="eastAsia"/>
                        <w:b/>
                        <w:sz w:val="20"/>
                      </w:rPr>
                      <w:t>S</w:t>
                    </w:r>
                  </w:p>
                  <w:p w14:paraId="0021326F" w14:textId="77777777" w:rsidR="00194689" w:rsidRDefault="00194689">
                    <w:pPr>
                      <w:rPr>
                        <w:b/>
                        <w:sz w:val="10"/>
                      </w:rPr>
                    </w:pPr>
                  </w:p>
                  <w:p w14:paraId="14987B28" w14:textId="77777777" w:rsidR="00194689" w:rsidRDefault="00194689">
                    <w:pPr>
                      <w:rPr>
                        <w:b/>
                        <w:sz w:val="16"/>
                      </w:rPr>
                    </w:pPr>
                  </w:p>
                  <w:p w14:paraId="38B9752A" w14:textId="77777777" w:rsidR="00194689" w:rsidRDefault="00194689">
                    <w:pPr>
                      <w:rPr>
                        <w:b/>
                        <w:sz w:val="16"/>
                      </w:rPr>
                    </w:pPr>
                  </w:p>
                  <w:p w14:paraId="3DD0A6FA" w14:textId="77777777" w:rsidR="00194689" w:rsidRDefault="00194689">
                    <w:pPr>
                      <w:rPr>
                        <w:b/>
                        <w:sz w:val="16"/>
                      </w:rPr>
                    </w:pPr>
                    <w:r>
                      <w:rPr>
                        <w:rFonts w:hint="eastAsia"/>
                        <w:b/>
                        <w:sz w:val="20"/>
                      </w:rPr>
                      <w:t>T</w:t>
                    </w:r>
                  </w:p>
                  <w:p w14:paraId="08A2A542" w14:textId="77777777" w:rsidR="00194689" w:rsidRDefault="00194689">
                    <w:pPr>
                      <w:rPr>
                        <w:b/>
                        <w:sz w:val="10"/>
                      </w:rPr>
                    </w:pPr>
                  </w:p>
                  <w:p w14:paraId="62AA7FAF" w14:textId="77777777" w:rsidR="00194689" w:rsidRDefault="00194689">
                    <w:pPr>
                      <w:rPr>
                        <w:b/>
                        <w:sz w:val="16"/>
                      </w:rPr>
                    </w:pPr>
                  </w:p>
                  <w:p w14:paraId="41F14AF2" w14:textId="77777777" w:rsidR="00194689" w:rsidRDefault="00194689">
                    <w:pPr>
                      <w:rPr>
                        <w:b/>
                        <w:sz w:val="16"/>
                      </w:rPr>
                    </w:pPr>
                  </w:p>
                  <w:p w14:paraId="60D4EEBE" w14:textId="77777777" w:rsidR="00194689" w:rsidRDefault="00194689">
                    <w:pPr>
                      <w:rPr>
                        <w:b/>
                        <w:sz w:val="16"/>
                      </w:rPr>
                    </w:pPr>
                    <w:r>
                      <w:rPr>
                        <w:rFonts w:hint="eastAsia"/>
                        <w:b/>
                        <w:sz w:val="20"/>
                      </w:rPr>
                      <w:t>U</w:t>
                    </w:r>
                  </w:p>
                  <w:p w14:paraId="63D7DE24" w14:textId="77777777" w:rsidR="00194689" w:rsidRDefault="00194689">
                    <w:pPr>
                      <w:rPr>
                        <w:b/>
                        <w:sz w:val="10"/>
                      </w:rPr>
                    </w:pPr>
                  </w:p>
                  <w:p w14:paraId="6B71F33A" w14:textId="77777777" w:rsidR="00194689" w:rsidRDefault="00194689">
                    <w:pPr>
                      <w:rPr>
                        <w:b/>
                        <w:sz w:val="16"/>
                      </w:rPr>
                    </w:pPr>
                  </w:p>
                  <w:p w14:paraId="0D8CE458" w14:textId="77777777" w:rsidR="00194689" w:rsidRDefault="00194689">
                    <w:pPr>
                      <w:rPr>
                        <w:b/>
                        <w:sz w:val="16"/>
                      </w:rPr>
                    </w:pPr>
                  </w:p>
                  <w:p w14:paraId="7120C993" w14:textId="77777777" w:rsidR="00194689" w:rsidRDefault="00194689">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14:anchorId="59E5C198" wp14:editId="5E40D882">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91D8ED" w14:textId="77777777" w:rsidR="00194689" w:rsidRDefault="00194689">
                          <w:pPr>
                            <w:rPr>
                              <w:b/>
                              <w:sz w:val="20"/>
                            </w:rPr>
                          </w:pPr>
                          <w:r>
                            <w:rPr>
                              <w:rFonts w:hint="eastAsia"/>
                              <w:b/>
                              <w:sz w:val="20"/>
                            </w:rPr>
                            <w:t>A</w:t>
                          </w:r>
                        </w:p>
                        <w:p w14:paraId="443BB1E5" w14:textId="77777777" w:rsidR="00194689" w:rsidRDefault="00194689">
                          <w:pPr>
                            <w:rPr>
                              <w:b/>
                              <w:sz w:val="10"/>
                            </w:rPr>
                          </w:pPr>
                        </w:p>
                        <w:p w14:paraId="41248811" w14:textId="77777777" w:rsidR="00194689" w:rsidRDefault="00194689">
                          <w:pPr>
                            <w:rPr>
                              <w:b/>
                              <w:sz w:val="16"/>
                            </w:rPr>
                          </w:pPr>
                        </w:p>
                        <w:p w14:paraId="3184C0E7" w14:textId="77777777" w:rsidR="00194689" w:rsidRDefault="00194689">
                          <w:pPr>
                            <w:rPr>
                              <w:b/>
                              <w:sz w:val="16"/>
                            </w:rPr>
                          </w:pPr>
                        </w:p>
                        <w:p w14:paraId="4CE937C2" w14:textId="77777777" w:rsidR="00194689" w:rsidRDefault="00194689">
                          <w:pPr>
                            <w:rPr>
                              <w:b/>
                              <w:sz w:val="20"/>
                            </w:rPr>
                          </w:pPr>
                          <w:r>
                            <w:rPr>
                              <w:rFonts w:hint="eastAsia"/>
                              <w:b/>
                              <w:sz w:val="20"/>
                            </w:rPr>
                            <w:t>B</w:t>
                          </w:r>
                        </w:p>
                        <w:p w14:paraId="2A0CDF26" w14:textId="77777777" w:rsidR="00194689" w:rsidRDefault="00194689">
                          <w:pPr>
                            <w:rPr>
                              <w:b/>
                              <w:sz w:val="10"/>
                            </w:rPr>
                          </w:pPr>
                        </w:p>
                        <w:p w14:paraId="4AD98E32" w14:textId="77777777" w:rsidR="00194689" w:rsidRDefault="00194689">
                          <w:pPr>
                            <w:rPr>
                              <w:b/>
                              <w:sz w:val="16"/>
                            </w:rPr>
                          </w:pPr>
                        </w:p>
                        <w:p w14:paraId="1730E264" w14:textId="77777777" w:rsidR="00194689" w:rsidRDefault="00194689">
                          <w:pPr>
                            <w:rPr>
                              <w:b/>
                              <w:sz w:val="16"/>
                            </w:rPr>
                          </w:pPr>
                        </w:p>
                        <w:p w14:paraId="4969E215" w14:textId="77777777" w:rsidR="00194689" w:rsidRDefault="00194689">
                          <w:pPr>
                            <w:rPr>
                              <w:b/>
                              <w:sz w:val="16"/>
                            </w:rPr>
                          </w:pPr>
                          <w:r>
                            <w:rPr>
                              <w:rFonts w:hint="eastAsia"/>
                              <w:b/>
                              <w:sz w:val="20"/>
                            </w:rPr>
                            <w:t>C</w:t>
                          </w:r>
                        </w:p>
                        <w:p w14:paraId="7E130B9A" w14:textId="77777777" w:rsidR="00194689" w:rsidRDefault="00194689">
                          <w:pPr>
                            <w:rPr>
                              <w:b/>
                              <w:sz w:val="10"/>
                            </w:rPr>
                          </w:pPr>
                        </w:p>
                        <w:p w14:paraId="3BB11A31" w14:textId="77777777" w:rsidR="00194689" w:rsidRDefault="00194689">
                          <w:pPr>
                            <w:rPr>
                              <w:b/>
                              <w:sz w:val="16"/>
                            </w:rPr>
                          </w:pPr>
                        </w:p>
                        <w:p w14:paraId="14469E66" w14:textId="77777777" w:rsidR="00194689" w:rsidRDefault="00194689">
                          <w:pPr>
                            <w:rPr>
                              <w:b/>
                              <w:sz w:val="16"/>
                            </w:rPr>
                          </w:pPr>
                        </w:p>
                        <w:p w14:paraId="7437654D" w14:textId="77777777" w:rsidR="00194689" w:rsidRDefault="00194689">
                          <w:pPr>
                            <w:pStyle w:val="Heading2"/>
                            <w:rPr>
                              <w:sz w:val="16"/>
                            </w:rPr>
                          </w:pPr>
                          <w:r>
                            <w:rPr>
                              <w:rFonts w:hint="eastAsia"/>
                            </w:rPr>
                            <w:t>D</w:t>
                          </w:r>
                        </w:p>
                        <w:p w14:paraId="0C36284C" w14:textId="77777777" w:rsidR="00194689" w:rsidRDefault="00194689">
                          <w:pPr>
                            <w:rPr>
                              <w:b/>
                              <w:sz w:val="10"/>
                            </w:rPr>
                          </w:pPr>
                        </w:p>
                        <w:p w14:paraId="14B49FB0" w14:textId="77777777" w:rsidR="00194689" w:rsidRDefault="00194689">
                          <w:pPr>
                            <w:rPr>
                              <w:b/>
                              <w:sz w:val="16"/>
                            </w:rPr>
                          </w:pPr>
                        </w:p>
                        <w:p w14:paraId="705EDFA0" w14:textId="77777777" w:rsidR="00194689" w:rsidRDefault="00194689">
                          <w:pPr>
                            <w:rPr>
                              <w:b/>
                              <w:sz w:val="16"/>
                            </w:rPr>
                          </w:pPr>
                        </w:p>
                        <w:p w14:paraId="02B60247" w14:textId="77777777" w:rsidR="00194689" w:rsidRDefault="00194689">
                          <w:pPr>
                            <w:rPr>
                              <w:b/>
                              <w:sz w:val="16"/>
                            </w:rPr>
                          </w:pPr>
                          <w:r>
                            <w:rPr>
                              <w:rFonts w:hint="eastAsia"/>
                              <w:b/>
                              <w:sz w:val="20"/>
                            </w:rPr>
                            <w:t>E</w:t>
                          </w:r>
                        </w:p>
                        <w:p w14:paraId="1B8208BB" w14:textId="77777777" w:rsidR="00194689" w:rsidRDefault="00194689">
                          <w:pPr>
                            <w:rPr>
                              <w:b/>
                              <w:sz w:val="10"/>
                            </w:rPr>
                          </w:pPr>
                        </w:p>
                        <w:p w14:paraId="6695A47B" w14:textId="77777777" w:rsidR="00194689" w:rsidRDefault="00194689">
                          <w:pPr>
                            <w:rPr>
                              <w:b/>
                              <w:sz w:val="16"/>
                            </w:rPr>
                          </w:pPr>
                        </w:p>
                        <w:p w14:paraId="15D3FC85" w14:textId="77777777" w:rsidR="00194689" w:rsidRDefault="00194689">
                          <w:pPr>
                            <w:rPr>
                              <w:b/>
                              <w:sz w:val="16"/>
                            </w:rPr>
                          </w:pPr>
                        </w:p>
                        <w:p w14:paraId="008B3B22" w14:textId="77777777" w:rsidR="00194689" w:rsidRDefault="00194689">
                          <w:pPr>
                            <w:rPr>
                              <w:b/>
                              <w:sz w:val="20"/>
                            </w:rPr>
                          </w:pPr>
                          <w:r>
                            <w:rPr>
                              <w:rFonts w:hint="eastAsia"/>
                              <w:b/>
                              <w:sz w:val="20"/>
                            </w:rPr>
                            <w:t>F</w:t>
                          </w:r>
                        </w:p>
                        <w:p w14:paraId="78683F65" w14:textId="77777777" w:rsidR="00194689" w:rsidRDefault="00194689">
                          <w:pPr>
                            <w:rPr>
                              <w:b/>
                              <w:sz w:val="10"/>
                            </w:rPr>
                          </w:pPr>
                        </w:p>
                        <w:p w14:paraId="525500CD" w14:textId="77777777" w:rsidR="00194689" w:rsidRDefault="00194689">
                          <w:pPr>
                            <w:rPr>
                              <w:b/>
                              <w:sz w:val="16"/>
                            </w:rPr>
                          </w:pPr>
                        </w:p>
                        <w:p w14:paraId="220C8846" w14:textId="77777777" w:rsidR="00194689" w:rsidRDefault="00194689">
                          <w:pPr>
                            <w:rPr>
                              <w:b/>
                              <w:sz w:val="16"/>
                            </w:rPr>
                          </w:pPr>
                        </w:p>
                        <w:p w14:paraId="55D4AA10" w14:textId="77777777" w:rsidR="00194689" w:rsidRDefault="00194689">
                          <w:pPr>
                            <w:rPr>
                              <w:b/>
                              <w:sz w:val="16"/>
                            </w:rPr>
                          </w:pPr>
                          <w:r>
                            <w:rPr>
                              <w:rFonts w:hint="eastAsia"/>
                              <w:b/>
                              <w:sz w:val="20"/>
                            </w:rPr>
                            <w:t>G</w:t>
                          </w:r>
                        </w:p>
                        <w:p w14:paraId="5A8D1056" w14:textId="77777777" w:rsidR="00194689" w:rsidRDefault="00194689">
                          <w:pPr>
                            <w:rPr>
                              <w:b/>
                              <w:sz w:val="10"/>
                            </w:rPr>
                          </w:pPr>
                        </w:p>
                        <w:p w14:paraId="70B89BFD" w14:textId="77777777" w:rsidR="00194689" w:rsidRDefault="00194689">
                          <w:pPr>
                            <w:rPr>
                              <w:b/>
                              <w:sz w:val="16"/>
                            </w:rPr>
                          </w:pPr>
                        </w:p>
                        <w:p w14:paraId="75453690" w14:textId="77777777" w:rsidR="00194689" w:rsidRDefault="00194689">
                          <w:pPr>
                            <w:rPr>
                              <w:b/>
                              <w:sz w:val="16"/>
                            </w:rPr>
                          </w:pPr>
                        </w:p>
                        <w:p w14:paraId="7B4B23AD" w14:textId="77777777" w:rsidR="00194689" w:rsidRDefault="00194689">
                          <w:pPr>
                            <w:rPr>
                              <w:b/>
                              <w:sz w:val="16"/>
                            </w:rPr>
                          </w:pPr>
                          <w:r>
                            <w:rPr>
                              <w:rFonts w:hint="eastAsia"/>
                              <w:b/>
                              <w:sz w:val="20"/>
                            </w:rPr>
                            <w:t>H</w:t>
                          </w:r>
                        </w:p>
                        <w:p w14:paraId="0CA49D4F" w14:textId="77777777" w:rsidR="00194689" w:rsidRDefault="00194689">
                          <w:pPr>
                            <w:rPr>
                              <w:b/>
                              <w:sz w:val="10"/>
                            </w:rPr>
                          </w:pPr>
                        </w:p>
                        <w:p w14:paraId="2233A41C" w14:textId="77777777" w:rsidR="00194689" w:rsidRDefault="00194689">
                          <w:pPr>
                            <w:rPr>
                              <w:b/>
                              <w:sz w:val="16"/>
                            </w:rPr>
                          </w:pPr>
                        </w:p>
                        <w:p w14:paraId="322B99CB" w14:textId="77777777" w:rsidR="00194689" w:rsidRDefault="00194689">
                          <w:pPr>
                            <w:rPr>
                              <w:b/>
                              <w:sz w:val="16"/>
                            </w:rPr>
                          </w:pPr>
                        </w:p>
                        <w:p w14:paraId="4DB7CF7F" w14:textId="77777777" w:rsidR="00194689" w:rsidRDefault="00194689">
                          <w:pPr>
                            <w:rPr>
                              <w:b/>
                              <w:sz w:val="16"/>
                            </w:rPr>
                          </w:pPr>
                          <w:r>
                            <w:rPr>
                              <w:rFonts w:hint="eastAsia"/>
                              <w:b/>
                              <w:sz w:val="20"/>
                            </w:rPr>
                            <w:t>I</w:t>
                          </w:r>
                        </w:p>
                        <w:p w14:paraId="1FA0114E" w14:textId="77777777" w:rsidR="00194689" w:rsidRDefault="00194689">
                          <w:pPr>
                            <w:rPr>
                              <w:b/>
                              <w:sz w:val="10"/>
                            </w:rPr>
                          </w:pPr>
                        </w:p>
                        <w:p w14:paraId="5AC4B2D4" w14:textId="77777777" w:rsidR="00194689" w:rsidRDefault="00194689">
                          <w:pPr>
                            <w:rPr>
                              <w:b/>
                              <w:sz w:val="16"/>
                            </w:rPr>
                          </w:pPr>
                        </w:p>
                        <w:p w14:paraId="470D5285" w14:textId="77777777" w:rsidR="00194689" w:rsidRDefault="00194689">
                          <w:pPr>
                            <w:rPr>
                              <w:b/>
                              <w:sz w:val="16"/>
                            </w:rPr>
                          </w:pPr>
                        </w:p>
                        <w:p w14:paraId="65239A8C" w14:textId="77777777" w:rsidR="00194689" w:rsidRDefault="00194689">
                          <w:pPr>
                            <w:rPr>
                              <w:b/>
                              <w:sz w:val="16"/>
                            </w:rPr>
                          </w:pPr>
                          <w:r>
                            <w:rPr>
                              <w:rFonts w:hint="eastAsia"/>
                              <w:b/>
                              <w:sz w:val="20"/>
                            </w:rPr>
                            <w:t>J</w:t>
                          </w:r>
                        </w:p>
                        <w:p w14:paraId="21ECCBB9" w14:textId="77777777" w:rsidR="00194689" w:rsidRDefault="00194689">
                          <w:pPr>
                            <w:rPr>
                              <w:b/>
                              <w:sz w:val="10"/>
                            </w:rPr>
                          </w:pPr>
                        </w:p>
                        <w:p w14:paraId="14502A0A" w14:textId="77777777" w:rsidR="00194689" w:rsidRDefault="00194689">
                          <w:pPr>
                            <w:rPr>
                              <w:b/>
                              <w:sz w:val="16"/>
                            </w:rPr>
                          </w:pPr>
                        </w:p>
                        <w:p w14:paraId="62696D17" w14:textId="77777777" w:rsidR="00194689" w:rsidRDefault="00194689">
                          <w:pPr>
                            <w:rPr>
                              <w:b/>
                              <w:sz w:val="16"/>
                            </w:rPr>
                          </w:pPr>
                        </w:p>
                        <w:p w14:paraId="018AF2B0" w14:textId="77777777" w:rsidR="00194689" w:rsidRDefault="00194689">
                          <w:pPr>
                            <w:rPr>
                              <w:b/>
                              <w:sz w:val="16"/>
                            </w:rPr>
                          </w:pPr>
                          <w:r>
                            <w:rPr>
                              <w:rFonts w:hint="eastAsia"/>
                              <w:b/>
                              <w:sz w:val="20"/>
                            </w:rPr>
                            <w:t>K</w:t>
                          </w:r>
                        </w:p>
                        <w:p w14:paraId="4A8CE98F" w14:textId="77777777" w:rsidR="00194689" w:rsidRDefault="00194689">
                          <w:pPr>
                            <w:rPr>
                              <w:b/>
                              <w:sz w:val="10"/>
                            </w:rPr>
                          </w:pPr>
                        </w:p>
                        <w:p w14:paraId="1AE8DF74" w14:textId="77777777" w:rsidR="00194689" w:rsidRDefault="00194689">
                          <w:pPr>
                            <w:rPr>
                              <w:b/>
                              <w:sz w:val="16"/>
                            </w:rPr>
                          </w:pPr>
                        </w:p>
                        <w:p w14:paraId="72D13589" w14:textId="77777777" w:rsidR="00194689" w:rsidRDefault="00194689">
                          <w:pPr>
                            <w:rPr>
                              <w:b/>
                              <w:sz w:val="16"/>
                            </w:rPr>
                          </w:pPr>
                        </w:p>
                        <w:p w14:paraId="5EFFC526" w14:textId="77777777" w:rsidR="00194689" w:rsidRDefault="00194689">
                          <w:pPr>
                            <w:rPr>
                              <w:b/>
                              <w:sz w:val="16"/>
                            </w:rPr>
                          </w:pPr>
                          <w:r>
                            <w:rPr>
                              <w:rFonts w:hint="eastAsia"/>
                              <w:b/>
                              <w:sz w:val="20"/>
                            </w:rPr>
                            <w:t>L</w:t>
                          </w:r>
                        </w:p>
                        <w:p w14:paraId="153B30BA" w14:textId="77777777" w:rsidR="00194689" w:rsidRDefault="00194689">
                          <w:pPr>
                            <w:rPr>
                              <w:b/>
                              <w:sz w:val="10"/>
                            </w:rPr>
                          </w:pPr>
                        </w:p>
                        <w:p w14:paraId="1AC914F5" w14:textId="77777777" w:rsidR="00194689" w:rsidRDefault="00194689">
                          <w:pPr>
                            <w:rPr>
                              <w:b/>
                              <w:sz w:val="16"/>
                            </w:rPr>
                          </w:pPr>
                        </w:p>
                        <w:p w14:paraId="2F35B620" w14:textId="77777777" w:rsidR="00194689" w:rsidRDefault="00194689">
                          <w:pPr>
                            <w:rPr>
                              <w:b/>
                              <w:sz w:val="16"/>
                            </w:rPr>
                          </w:pPr>
                        </w:p>
                        <w:p w14:paraId="3A98A92A" w14:textId="77777777" w:rsidR="00194689" w:rsidRDefault="00194689">
                          <w:pPr>
                            <w:rPr>
                              <w:b/>
                              <w:sz w:val="16"/>
                            </w:rPr>
                          </w:pPr>
                          <w:r>
                            <w:rPr>
                              <w:rFonts w:hint="eastAsia"/>
                              <w:b/>
                              <w:sz w:val="20"/>
                            </w:rPr>
                            <w:t>M</w:t>
                          </w:r>
                        </w:p>
                        <w:p w14:paraId="0D9E8B4D" w14:textId="77777777" w:rsidR="00194689" w:rsidRDefault="00194689">
                          <w:pPr>
                            <w:rPr>
                              <w:b/>
                              <w:sz w:val="10"/>
                            </w:rPr>
                          </w:pPr>
                        </w:p>
                        <w:p w14:paraId="1652B0B0" w14:textId="77777777" w:rsidR="00194689" w:rsidRDefault="00194689">
                          <w:pPr>
                            <w:rPr>
                              <w:b/>
                              <w:sz w:val="16"/>
                            </w:rPr>
                          </w:pPr>
                        </w:p>
                        <w:p w14:paraId="7D510DC0" w14:textId="77777777" w:rsidR="00194689" w:rsidRDefault="00194689">
                          <w:pPr>
                            <w:rPr>
                              <w:b/>
                              <w:sz w:val="16"/>
                            </w:rPr>
                          </w:pPr>
                        </w:p>
                        <w:p w14:paraId="29897956" w14:textId="77777777" w:rsidR="00194689" w:rsidRDefault="00194689">
                          <w:pPr>
                            <w:rPr>
                              <w:b/>
                              <w:sz w:val="16"/>
                            </w:rPr>
                          </w:pPr>
                          <w:r>
                            <w:rPr>
                              <w:rFonts w:hint="eastAsia"/>
                              <w:b/>
                              <w:sz w:val="20"/>
                            </w:rPr>
                            <w:t>N</w:t>
                          </w:r>
                        </w:p>
                        <w:p w14:paraId="1A009204" w14:textId="77777777" w:rsidR="00194689" w:rsidRDefault="00194689">
                          <w:pPr>
                            <w:rPr>
                              <w:b/>
                              <w:sz w:val="10"/>
                            </w:rPr>
                          </w:pPr>
                        </w:p>
                        <w:p w14:paraId="22EE58A8" w14:textId="77777777" w:rsidR="00194689" w:rsidRDefault="00194689">
                          <w:pPr>
                            <w:rPr>
                              <w:b/>
                              <w:sz w:val="16"/>
                            </w:rPr>
                          </w:pPr>
                        </w:p>
                        <w:p w14:paraId="2CCBD729" w14:textId="77777777" w:rsidR="00194689" w:rsidRDefault="00194689">
                          <w:pPr>
                            <w:rPr>
                              <w:b/>
                              <w:sz w:val="16"/>
                            </w:rPr>
                          </w:pPr>
                        </w:p>
                        <w:p w14:paraId="230A073A" w14:textId="77777777" w:rsidR="00194689" w:rsidRDefault="00194689">
                          <w:pPr>
                            <w:rPr>
                              <w:b/>
                              <w:sz w:val="16"/>
                            </w:rPr>
                          </w:pPr>
                          <w:r>
                            <w:rPr>
                              <w:rFonts w:hint="eastAsia"/>
                              <w:b/>
                              <w:sz w:val="20"/>
                            </w:rPr>
                            <w:t>O</w:t>
                          </w:r>
                        </w:p>
                        <w:p w14:paraId="52C412E9" w14:textId="77777777" w:rsidR="00194689" w:rsidRDefault="00194689">
                          <w:pPr>
                            <w:rPr>
                              <w:b/>
                              <w:sz w:val="10"/>
                            </w:rPr>
                          </w:pPr>
                        </w:p>
                        <w:p w14:paraId="4716627D" w14:textId="77777777" w:rsidR="00194689" w:rsidRDefault="00194689">
                          <w:pPr>
                            <w:rPr>
                              <w:b/>
                              <w:sz w:val="16"/>
                            </w:rPr>
                          </w:pPr>
                        </w:p>
                        <w:p w14:paraId="40CD3A30" w14:textId="77777777" w:rsidR="00194689" w:rsidRDefault="00194689">
                          <w:pPr>
                            <w:rPr>
                              <w:b/>
                              <w:sz w:val="16"/>
                            </w:rPr>
                          </w:pPr>
                        </w:p>
                        <w:p w14:paraId="1C3E290B" w14:textId="77777777" w:rsidR="00194689" w:rsidRDefault="00194689">
                          <w:pPr>
                            <w:rPr>
                              <w:b/>
                              <w:sz w:val="16"/>
                            </w:rPr>
                          </w:pPr>
                          <w:r>
                            <w:rPr>
                              <w:rFonts w:hint="eastAsia"/>
                              <w:b/>
                              <w:sz w:val="20"/>
                            </w:rPr>
                            <w:t>P</w:t>
                          </w:r>
                        </w:p>
                        <w:p w14:paraId="17B94A2A" w14:textId="77777777" w:rsidR="00194689" w:rsidRDefault="00194689">
                          <w:pPr>
                            <w:rPr>
                              <w:b/>
                              <w:sz w:val="10"/>
                            </w:rPr>
                          </w:pPr>
                        </w:p>
                        <w:p w14:paraId="3A5EE574" w14:textId="77777777" w:rsidR="00194689" w:rsidRDefault="00194689">
                          <w:pPr>
                            <w:rPr>
                              <w:b/>
                              <w:sz w:val="16"/>
                            </w:rPr>
                          </w:pPr>
                        </w:p>
                        <w:p w14:paraId="659575D2" w14:textId="77777777" w:rsidR="00194689" w:rsidRDefault="00194689">
                          <w:pPr>
                            <w:rPr>
                              <w:b/>
                              <w:sz w:val="16"/>
                            </w:rPr>
                          </w:pPr>
                        </w:p>
                        <w:p w14:paraId="31D5DB99" w14:textId="77777777" w:rsidR="00194689" w:rsidRDefault="00194689">
                          <w:pPr>
                            <w:rPr>
                              <w:b/>
                              <w:sz w:val="16"/>
                            </w:rPr>
                          </w:pPr>
                          <w:r>
                            <w:rPr>
                              <w:rFonts w:hint="eastAsia"/>
                              <w:b/>
                              <w:sz w:val="20"/>
                            </w:rPr>
                            <w:t>Q</w:t>
                          </w:r>
                        </w:p>
                        <w:p w14:paraId="74563C0B" w14:textId="77777777" w:rsidR="00194689" w:rsidRDefault="00194689">
                          <w:pPr>
                            <w:rPr>
                              <w:b/>
                              <w:sz w:val="10"/>
                            </w:rPr>
                          </w:pPr>
                        </w:p>
                        <w:p w14:paraId="2B4A6C6E" w14:textId="77777777" w:rsidR="00194689" w:rsidRDefault="00194689">
                          <w:pPr>
                            <w:rPr>
                              <w:b/>
                              <w:sz w:val="16"/>
                            </w:rPr>
                          </w:pPr>
                        </w:p>
                        <w:p w14:paraId="612E8A4E" w14:textId="77777777" w:rsidR="00194689" w:rsidRDefault="00194689">
                          <w:pPr>
                            <w:rPr>
                              <w:b/>
                              <w:sz w:val="16"/>
                            </w:rPr>
                          </w:pPr>
                        </w:p>
                        <w:p w14:paraId="517CC414" w14:textId="77777777" w:rsidR="00194689" w:rsidRDefault="00194689">
                          <w:pPr>
                            <w:rPr>
                              <w:b/>
                              <w:sz w:val="16"/>
                            </w:rPr>
                          </w:pPr>
                          <w:r>
                            <w:rPr>
                              <w:rFonts w:hint="eastAsia"/>
                              <w:b/>
                              <w:sz w:val="20"/>
                            </w:rPr>
                            <w:t>R</w:t>
                          </w:r>
                        </w:p>
                        <w:p w14:paraId="3A7B02C4" w14:textId="77777777" w:rsidR="00194689" w:rsidRDefault="00194689">
                          <w:pPr>
                            <w:rPr>
                              <w:b/>
                              <w:sz w:val="10"/>
                            </w:rPr>
                          </w:pPr>
                        </w:p>
                        <w:p w14:paraId="1C25E854" w14:textId="77777777" w:rsidR="00194689" w:rsidRDefault="00194689">
                          <w:pPr>
                            <w:rPr>
                              <w:b/>
                              <w:sz w:val="16"/>
                            </w:rPr>
                          </w:pPr>
                        </w:p>
                        <w:p w14:paraId="754EB129" w14:textId="77777777" w:rsidR="00194689" w:rsidRDefault="00194689">
                          <w:pPr>
                            <w:rPr>
                              <w:b/>
                              <w:sz w:val="16"/>
                            </w:rPr>
                          </w:pPr>
                        </w:p>
                        <w:p w14:paraId="66EF5925" w14:textId="77777777" w:rsidR="00194689" w:rsidRDefault="00194689">
                          <w:pPr>
                            <w:rPr>
                              <w:b/>
                              <w:sz w:val="16"/>
                            </w:rPr>
                          </w:pPr>
                          <w:r>
                            <w:rPr>
                              <w:rFonts w:hint="eastAsia"/>
                              <w:b/>
                              <w:sz w:val="20"/>
                            </w:rPr>
                            <w:t>S</w:t>
                          </w:r>
                        </w:p>
                        <w:p w14:paraId="073BC5F9" w14:textId="77777777" w:rsidR="00194689" w:rsidRDefault="00194689">
                          <w:pPr>
                            <w:rPr>
                              <w:b/>
                              <w:sz w:val="10"/>
                            </w:rPr>
                          </w:pPr>
                        </w:p>
                        <w:p w14:paraId="1B2699A8" w14:textId="77777777" w:rsidR="00194689" w:rsidRDefault="00194689">
                          <w:pPr>
                            <w:rPr>
                              <w:b/>
                              <w:sz w:val="16"/>
                            </w:rPr>
                          </w:pPr>
                        </w:p>
                        <w:p w14:paraId="32E17E5A" w14:textId="77777777" w:rsidR="00194689" w:rsidRDefault="00194689">
                          <w:pPr>
                            <w:rPr>
                              <w:b/>
                              <w:sz w:val="16"/>
                            </w:rPr>
                          </w:pPr>
                        </w:p>
                        <w:p w14:paraId="0FB8FEA4" w14:textId="77777777" w:rsidR="00194689" w:rsidRDefault="00194689">
                          <w:pPr>
                            <w:rPr>
                              <w:b/>
                              <w:sz w:val="16"/>
                            </w:rPr>
                          </w:pPr>
                          <w:r>
                            <w:rPr>
                              <w:rFonts w:hint="eastAsia"/>
                              <w:b/>
                              <w:sz w:val="20"/>
                            </w:rPr>
                            <w:t>T</w:t>
                          </w:r>
                        </w:p>
                        <w:p w14:paraId="470D990B" w14:textId="77777777" w:rsidR="00194689" w:rsidRDefault="00194689">
                          <w:pPr>
                            <w:rPr>
                              <w:b/>
                              <w:sz w:val="10"/>
                            </w:rPr>
                          </w:pPr>
                        </w:p>
                        <w:p w14:paraId="6FB50F10" w14:textId="77777777" w:rsidR="00194689" w:rsidRDefault="00194689">
                          <w:pPr>
                            <w:rPr>
                              <w:b/>
                              <w:sz w:val="16"/>
                            </w:rPr>
                          </w:pPr>
                        </w:p>
                        <w:p w14:paraId="100FD160" w14:textId="77777777" w:rsidR="00194689" w:rsidRDefault="00194689">
                          <w:pPr>
                            <w:rPr>
                              <w:b/>
                              <w:sz w:val="16"/>
                            </w:rPr>
                          </w:pPr>
                        </w:p>
                        <w:p w14:paraId="49E00D64" w14:textId="77777777" w:rsidR="00194689" w:rsidRDefault="00194689">
                          <w:pPr>
                            <w:rPr>
                              <w:b/>
                              <w:sz w:val="16"/>
                            </w:rPr>
                          </w:pPr>
                          <w:r>
                            <w:rPr>
                              <w:rFonts w:hint="eastAsia"/>
                              <w:b/>
                              <w:sz w:val="20"/>
                            </w:rPr>
                            <w:t>U</w:t>
                          </w:r>
                        </w:p>
                        <w:p w14:paraId="336E940A" w14:textId="77777777" w:rsidR="00194689" w:rsidRDefault="00194689">
                          <w:pPr>
                            <w:rPr>
                              <w:b/>
                              <w:sz w:val="10"/>
                            </w:rPr>
                          </w:pPr>
                        </w:p>
                        <w:p w14:paraId="34320DE3" w14:textId="77777777" w:rsidR="00194689" w:rsidRDefault="00194689">
                          <w:pPr>
                            <w:rPr>
                              <w:b/>
                              <w:sz w:val="16"/>
                            </w:rPr>
                          </w:pPr>
                        </w:p>
                        <w:p w14:paraId="7F4B9786" w14:textId="77777777" w:rsidR="00194689" w:rsidRDefault="00194689">
                          <w:pPr>
                            <w:rPr>
                              <w:b/>
                              <w:sz w:val="16"/>
                            </w:rPr>
                          </w:pPr>
                        </w:p>
                        <w:p w14:paraId="1200FC9F" w14:textId="77777777" w:rsidR="00194689" w:rsidRDefault="0019468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E5C198"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14:paraId="2691D8ED" w14:textId="77777777" w:rsidR="00194689" w:rsidRDefault="00194689">
                    <w:pPr>
                      <w:rPr>
                        <w:b/>
                        <w:sz w:val="20"/>
                      </w:rPr>
                    </w:pPr>
                    <w:r>
                      <w:rPr>
                        <w:rFonts w:hint="eastAsia"/>
                        <w:b/>
                        <w:sz w:val="20"/>
                      </w:rPr>
                      <w:t>A</w:t>
                    </w:r>
                  </w:p>
                  <w:p w14:paraId="443BB1E5" w14:textId="77777777" w:rsidR="00194689" w:rsidRDefault="00194689">
                    <w:pPr>
                      <w:rPr>
                        <w:b/>
                        <w:sz w:val="10"/>
                      </w:rPr>
                    </w:pPr>
                  </w:p>
                  <w:p w14:paraId="41248811" w14:textId="77777777" w:rsidR="00194689" w:rsidRDefault="00194689">
                    <w:pPr>
                      <w:rPr>
                        <w:b/>
                        <w:sz w:val="16"/>
                      </w:rPr>
                    </w:pPr>
                  </w:p>
                  <w:p w14:paraId="3184C0E7" w14:textId="77777777" w:rsidR="00194689" w:rsidRDefault="00194689">
                    <w:pPr>
                      <w:rPr>
                        <w:b/>
                        <w:sz w:val="16"/>
                      </w:rPr>
                    </w:pPr>
                  </w:p>
                  <w:p w14:paraId="4CE937C2" w14:textId="77777777" w:rsidR="00194689" w:rsidRDefault="00194689">
                    <w:pPr>
                      <w:rPr>
                        <w:b/>
                        <w:sz w:val="20"/>
                      </w:rPr>
                    </w:pPr>
                    <w:r>
                      <w:rPr>
                        <w:rFonts w:hint="eastAsia"/>
                        <w:b/>
                        <w:sz w:val="20"/>
                      </w:rPr>
                      <w:t>B</w:t>
                    </w:r>
                  </w:p>
                  <w:p w14:paraId="2A0CDF26" w14:textId="77777777" w:rsidR="00194689" w:rsidRDefault="00194689">
                    <w:pPr>
                      <w:rPr>
                        <w:b/>
                        <w:sz w:val="10"/>
                      </w:rPr>
                    </w:pPr>
                  </w:p>
                  <w:p w14:paraId="4AD98E32" w14:textId="77777777" w:rsidR="00194689" w:rsidRDefault="00194689">
                    <w:pPr>
                      <w:rPr>
                        <w:b/>
                        <w:sz w:val="16"/>
                      </w:rPr>
                    </w:pPr>
                  </w:p>
                  <w:p w14:paraId="1730E264" w14:textId="77777777" w:rsidR="00194689" w:rsidRDefault="00194689">
                    <w:pPr>
                      <w:rPr>
                        <w:b/>
                        <w:sz w:val="16"/>
                      </w:rPr>
                    </w:pPr>
                  </w:p>
                  <w:p w14:paraId="4969E215" w14:textId="77777777" w:rsidR="00194689" w:rsidRDefault="00194689">
                    <w:pPr>
                      <w:rPr>
                        <w:b/>
                        <w:sz w:val="16"/>
                      </w:rPr>
                    </w:pPr>
                    <w:r>
                      <w:rPr>
                        <w:rFonts w:hint="eastAsia"/>
                        <w:b/>
                        <w:sz w:val="20"/>
                      </w:rPr>
                      <w:t>C</w:t>
                    </w:r>
                  </w:p>
                  <w:p w14:paraId="7E130B9A" w14:textId="77777777" w:rsidR="00194689" w:rsidRDefault="00194689">
                    <w:pPr>
                      <w:rPr>
                        <w:b/>
                        <w:sz w:val="10"/>
                      </w:rPr>
                    </w:pPr>
                  </w:p>
                  <w:p w14:paraId="3BB11A31" w14:textId="77777777" w:rsidR="00194689" w:rsidRDefault="00194689">
                    <w:pPr>
                      <w:rPr>
                        <w:b/>
                        <w:sz w:val="16"/>
                      </w:rPr>
                    </w:pPr>
                  </w:p>
                  <w:p w14:paraId="14469E66" w14:textId="77777777" w:rsidR="00194689" w:rsidRDefault="00194689">
                    <w:pPr>
                      <w:rPr>
                        <w:b/>
                        <w:sz w:val="16"/>
                      </w:rPr>
                    </w:pPr>
                  </w:p>
                  <w:p w14:paraId="7437654D" w14:textId="77777777" w:rsidR="00194689" w:rsidRDefault="00194689">
                    <w:pPr>
                      <w:pStyle w:val="Heading2"/>
                      <w:rPr>
                        <w:sz w:val="16"/>
                      </w:rPr>
                    </w:pPr>
                    <w:r>
                      <w:rPr>
                        <w:rFonts w:hint="eastAsia"/>
                      </w:rPr>
                      <w:t>D</w:t>
                    </w:r>
                  </w:p>
                  <w:p w14:paraId="0C36284C" w14:textId="77777777" w:rsidR="00194689" w:rsidRDefault="00194689">
                    <w:pPr>
                      <w:rPr>
                        <w:b/>
                        <w:sz w:val="10"/>
                      </w:rPr>
                    </w:pPr>
                  </w:p>
                  <w:p w14:paraId="14B49FB0" w14:textId="77777777" w:rsidR="00194689" w:rsidRDefault="00194689">
                    <w:pPr>
                      <w:rPr>
                        <w:b/>
                        <w:sz w:val="16"/>
                      </w:rPr>
                    </w:pPr>
                  </w:p>
                  <w:p w14:paraId="705EDFA0" w14:textId="77777777" w:rsidR="00194689" w:rsidRDefault="00194689">
                    <w:pPr>
                      <w:rPr>
                        <w:b/>
                        <w:sz w:val="16"/>
                      </w:rPr>
                    </w:pPr>
                  </w:p>
                  <w:p w14:paraId="02B60247" w14:textId="77777777" w:rsidR="00194689" w:rsidRDefault="00194689">
                    <w:pPr>
                      <w:rPr>
                        <w:b/>
                        <w:sz w:val="16"/>
                      </w:rPr>
                    </w:pPr>
                    <w:r>
                      <w:rPr>
                        <w:rFonts w:hint="eastAsia"/>
                        <w:b/>
                        <w:sz w:val="20"/>
                      </w:rPr>
                      <w:t>E</w:t>
                    </w:r>
                  </w:p>
                  <w:p w14:paraId="1B8208BB" w14:textId="77777777" w:rsidR="00194689" w:rsidRDefault="00194689">
                    <w:pPr>
                      <w:rPr>
                        <w:b/>
                        <w:sz w:val="10"/>
                      </w:rPr>
                    </w:pPr>
                  </w:p>
                  <w:p w14:paraId="6695A47B" w14:textId="77777777" w:rsidR="00194689" w:rsidRDefault="00194689">
                    <w:pPr>
                      <w:rPr>
                        <w:b/>
                        <w:sz w:val="16"/>
                      </w:rPr>
                    </w:pPr>
                  </w:p>
                  <w:p w14:paraId="15D3FC85" w14:textId="77777777" w:rsidR="00194689" w:rsidRDefault="00194689">
                    <w:pPr>
                      <w:rPr>
                        <w:b/>
                        <w:sz w:val="16"/>
                      </w:rPr>
                    </w:pPr>
                  </w:p>
                  <w:p w14:paraId="008B3B22" w14:textId="77777777" w:rsidR="00194689" w:rsidRDefault="00194689">
                    <w:pPr>
                      <w:rPr>
                        <w:b/>
                        <w:sz w:val="20"/>
                      </w:rPr>
                    </w:pPr>
                    <w:r>
                      <w:rPr>
                        <w:rFonts w:hint="eastAsia"/>
                        <w:b/>
                        <w:sz w:val="20"/>
                      </w:rPr>
                      <w:t>F</w:t>
                    </w:r>
                  </w:p>
                  <w:p w14:paraId="78683F65" w14:textId="77777777" w:rsidR="00194689" w:rsidRDefault="00194689">
                    <w:pPr>
                      <w:rPr>
                        <w:b/>
                        <w:sz w:val="10"/>
                      </w:rPr>
                    </w:pPr>
                  </w:p>
                  <w:p w14:paraId="525500CD" w14:textId="77777777" w:rsidR="00194689" w:rsidRDefault="00194689">
                    <w:pPr>
                      <w:rPr>
                        <w:b/>
                        <w:sz w:val="16"/>
                      </w:rPr>
                    </w:pPr>
                  </w:p>
                  <w:p w14:paraId="220C8846" w14:textId="77777777" w:rsidR="00194689" w:rsidRDefault="00194689">
                    <w:pPr>
                      <w:rPr>
                        <w:b/>
                        <w:sz w:val="16"/>
                      </w:rPr>
                    </w:pPr>
                  </w:p>
                  <w:p w14:paraId="55D4AA10" w14:textId="77777777" w:rsidR="00194689" w:rsidRDefault="00194689">
                    <w:pPr>
                      <w:rPr>
                        <w:b/>
                        <w:sz w:val="16"/>
                      </w:rPr>
                    </w:pPr>
                    <w:r>
                      <w:rPr>
                        <w:rFonts w:hint="eastAsia"/>
                        <w:b/>
                        <w:sz w:val="20"/>
                      </w:rPr>
                      <w:t>G</w:t>
                    </w:r>
                  </w:p>
                  <w:p w14:paraId="5A8D1056" w14:textId="77777777" w:rsidR="00194689" w:rsidRDefault="00194689">
                    <w:pPr>
                      <w:rPr>
                        <w:b/>
                        <w:sz w:val="10"/>
                      </w:rPr>
                    </w:pPr>
                  </w:p>
                  <w:p w14:paraId="70B89BFD" w14:textId="77777777" w:rsidR="00194689" w:rsidRDefault="00194689">
                    <w:pPr>
                      <w:rPr>
                        <w:b/>
                        <w:sz w:val="16"/>
                      </w:rPr>
                    </w:pPr>
                  </w:p>
                  <w:p w14:paraId="75453690" w14:textId="77777777" w:rsidR="00194689" w:rsidRDefault="00194689">
                    <w:pPr>
                      <w:rPr>
                        <w:b/>
                        <w:sz w:val="16"/>
                      </w:rPr>
                    </w:pPr>
                  </w:p>
                  <w:p w14:paraId="7B4B23AD" w14:textId="77777777" w:rsidR="00194689" w:rsidRDefault="00194689">
                    <w:pPr>
                      <w:rPr>
                        <w:b/>
                        <w:sz w:val="16"/>
                      </w:rPr>
                    </w:pPr>
                    <w:r>
                      <w:rPr>
                        <w:rFonts w:hint="eastAsia"/>
                        <w:b/>
                        <w:sz w:val="20"/>
                      </w:rPr>
                      <w:t>H</w:t>
                    </w:r>
                  </w:p>
                  <w:p w14:paraId="0CA49D4F" w14:textId="77777777" w:rsidR="00194689" w:rsidRDefault="00194689">
                    <w:pPr>
                      <w:rPr>
                        <w:b/>
                        <w:sz w:val="10"/>
                      </w:rPr>
                    </w:pPr>
                  </w:p>
                  <w:p w14:paraId="2233A41C" w14:textId="77777777" w:rsidR="00194689" w:rsidRDefault="00194689">
                    <w:pPr>
                      <w:rPr>
                        <w:b/>
                        <w:sz w:val="16"/>
                      </w:rPr>
                    </w:pPr>
                  </w:p>
                  <w:p w14:paraId="322B99CB" w14:textId="77777777" w:rsidR="00194689" w:rsidRDefault="00194689">
                    <w:pPr>
                      <w:rPr>
                        <w:b/>
                        <w:sz w:val="16"/>
                      </w:rPr>
                    </w:pPr>
                  </w:p>
                  <w:p w14:paraId="4DB7CF7F" w14:textId="77777777" w:rsidR="00194689" w:rsidRDefault="00194689">
                    <w:pPr>
                      <w:rPr>
                        <w:b/>
                        <w:sz w:val="16"/>
                      </w:rPr>
                    </w:pPr>
                    <w:r>
                      <w:rPr>
                        <w:rFonts w:hint="eastAsia"/>
                        <w:b/>
                        <w:sz w:val="20"/>
                      </w:rPr>
                      <w:t>I</w:t>
                    </w:r>
                  </w:p>
                  <w:p w14:paraId="1FA0114E" w14:textId="77777777" w:rsidR="00194689" w:rsidRDefault="00194689">
                    <w:pPr>
                      <w:rPr>
                        <w:b/>
                        <w:sz w:val="10"/>
                      </w:rPr>
                    </w:pPr>
                  </w:p>
                  <w:p w14:paraId="5AC4B2D4" w14:textId="77777777" w:rsidR="00194689" w:rsidRDefault="00194689">
                    <w:pPr>
                      <w:rPr>
                        <w:b/>
                        <w:sz w:val="16"/>
                      </w:rPr>
                    </w:pPr>
                  </w:p>
                  <w:p w14:paraId="470D5285" w14:textId="77777777" w:rsidR="00194689" w:rsidRDefault="00194689">
                    <w:pPr>
                      <w:rPr>
                        <w:b/>
                        <w:sz w:val="16"/>
                      </w:rPr>
                    </w:pPr>
                  </w:p>
                  <w:p w14:paraId="65239A8C" w14:textId="77777777" w:rsidR="00194689" w:rsidRDefault="00194689">
                    <w:pPr>
                      <w:rPr>
                        <w:b/>
                        <w:sz w:val="16"/>
                      </w:rPr>
                    </w:pPr>
                    <w:r>
                      <w:rPr>
                        <w:rFonts w:hint="eastAsia"/>
                        <w:b/>
                        <w:sz w:val="20"/>
                      </w:rPr>
                      <w:t>J</w:t>
                    </w:r>
                  </w:p>
                  <w:p w14:paraId="21ECCBB9" w14:textId="77777777" w:rsidR="00194689" w:rsidRDefault="00194689">
                    <w:pPr>
                      <w:rPr>
                        <w:b/>
                        <w:sz w:val="10"/>
                      </w:rPr>
                    </w:pPr>
                  </w:p>
                  <w:p w14:paraId="14502A0A" w14:textId="77777777" w:rsidR="00194689" w:rsidRDefault="00194689">
                    <w:pPr>
                      <w:rPr>
                        <w:b/>
                        <w:sz w:val="16"/>
                      </w:rPr>
                    </w:pPr>
                  </w:p>
                  <w:p w14:paraId="62696D17" w14:textId="77777777" w:rsidR="00194689" w:rsidRDefault="00194689">
                    <w:pPr>
                      <w:rPr>
                        <w:b/>
                        <w:sz w:val="16"/>
                      </w:rPr>
                    </w:pPr>
                  </w:p>
                  <w:p w14:paraId="018AF2B0" w14:textId="77777777" w:rsidR="00194689" w:rsidRDefault="00194689">
                    <w:pPr>
                      <w:rPr>
                        <w:b/>
                        <w:sz w:val="16"/>
                      </w:rPr>
                    </w:pPr>
                    <w:r>
                      <w:rPr>
                        <w:rFonts w:hint="eastAsia"/>
                        <w:b/>
                        <w:sz w:val="20"/>
                      </w:rPr>
                      <w:t>K</w:t>
                    </w:r>
                  </w:p>
                  <w:p w14:paraId="4A8CE98F" w14:textId="77777777" w:rsidR="00194689" w:rsidRDefault="00194689">
                    <w:pPr>
                      <w:rPr>
                        <w:b/>
                        <w:sz w:val="10"/>
                      </w:rPr>
                    </w:pPr>
                  </w:p>
                  <w:p w14:paraId="1AE8DF74" w14:textId="77777777" w:rsidR="00194689" w:rsidRDefault="00194689">
                    <w:pPr>
                      <w:rPr>
                        <w:b/>
                        <w:sz w:val="16"/>
                      </w:rPr>
                    </w:pPr>
                  </w:p>
                  <w:p w14:paraId="72D13589" w14:textId="77777777" w:rsidR="00194689" w:rsidRDefault="00194689">
                    <w:pPr>
                      <w:rPr>
                        <w:b/>
                        <w:sz w:val="16"/>
                      </w:rPr>
                    </w:pPr>
                  </w:p>
                  <w:p w14:paraId="5EFFC526" w14:textId="77777777" w:rsidR="00194689" w:rsidRDefault="00194689">
                    <w:pPr>
                      <w:rPr>
                        <w:b/>
                        <w:sz w:val="16"/>
                      </w:rPr>
                    </w:pPr>
                    <w:r>
                      <w:rPr>
                        <w:rFonts w:hint="eastAsia"/>
                        <w:b/>
                        <w:sz w:val="20"/>
                      </w:rPr>
                      <w:t>L</w:t>
                    </w:r>
                  </w:p>
                  <w:p w14:paraId="153B30BA" w14:textId="77777777" w:rsidR="00194689" w:rsidRDefault="00194689">
                    <w:pPr>
                      <w:rPr>
                        <w:b/>
                        <w:sz w:val="10"/>
                      </w:rPr>
                    </w:pPr>
                  </w:p>
                  <w:p w14:paraId="1AC914F5" w14:textId="77777777" w:rsidR="00194689" w:rsidRDefault="00194689">
                    <w:pPr>
                      <w:rPr>
                        <w:b/>
                        <w:sz w:val="16"/>
                      </w:rPr>
                    </w:pPr>
                  </w:p>
                  <w:p w14:paraId="2F35B620" w14:textId="77777777" w:rsidR="00194689" w:rsidRDefault="00194689">
                    <w:pPr>
                      <w:rPr>
                        <w:b/>
                        <w:sz w:val="16"/>
                      </w:rPr>
                    </w:pPr>
                  </w:p>
                  <w:p w14:paraId="3A98A92A" w14:textId="77777777" w:rsidR="00194689" w:rsidRDefault="00194689">
                    <w:pPr>
                      <w:rPr>
                        <w:b/>
                        <w:sz w:val="16"/>
                      </w:rPr>
                    </w:pPr>
                    <w:r>
                      <w:rPr>
                        <w:rFonts w:hint="eastAsia"/>
                        <w:b/>
                        <w:sz w:val="20"/>
                      </w:rPr>
                      <w:t>M</w:t>
                    </w:r>
                  </w:p>
                  <w:p w14:paraId="0D9E8B4D" w14:textId="77777777" w:rsidR="00194689" w:rsidRDefault="00194689">
                    <w:pPr>
                      <w:rPr>
                        <w:b/>
                        <w:sz w:val="10"/>
                      </w:rPr>
                    </w:pPr>
                  </w:p>
                  <w:p w14:paraId="1652B0B0" w14:textId="77777777" w:rsidR="00194689" w:rsidRDefault="00194689">
                    <w:pPr>
                      <w:rPr>
                        <w:b/>
                        <w:sz w:val="16"/>
                      </w:rPr>
                    </w:pPr>
                  </w:p>
                  <w:p w14:paraId="7D510DC0" w14:textId="77777777" w:rsidR="00194689" w:rsidRDefault="00194689">
                    <w:pPr>
                      <w:rPr>
                        <w:b/>
                        <w:sz w:val="16"/>
                      </w:rPr>
                    </w:pPr>
                  </w:p>
                  <w:p w14:paraId="29897956" w14:textId="77777777" w:rsidR="00194689" w:rsidRDefault="00194689">
                    <w:pPr>
                      <w:rPr>
                        <w:b/>
                        <w:sz w:val="16"/>
                      </w:rPr>
                    </w:pPr>
                    <w:r>
                      <w:rPr>
                        <w:rFonts w:hint="eastAsia"/>
                        <w:b/>
                        <w:sz w:val="20"/>
                      </w:rPr>
                      <w:t>N</w:t>
                    </w:r>
                  </w:p>
                  <w:p w14:paraId="1A009204" w14:textId="77777777" w:rsidR="00194689" w:rsidRDefault="00194689">
                    <w:pPr>
                      <w:rPr>
                        <w:b/>
                        <w:sz w:val="10"/>
                      </w:rPr>
                    </w:pPr>
                  </w:p>
                  <w:p w14:paraId="22EE58A8" w14:textId="77777777" w:rsidR="00194689" w:rsidRDefault="00194689">
                    <w:pPr>
                      <w:rPr>
                        <w:b/>
                        <w:sz w:val="16"/>
                      </w:rPr>
                    </w:pPr>
                  </w:p>
                  <w:p w14:paraId="2CCBD729" w14:textId="77777777" w:rsidR="00194689" w:rsidRDefault="00194689">
                    <w:pPr>
                      <w:rPr>
                        <w:b/>
                        <w:sz w:val="16"/>
                      </w:rPr>
                    </w:pPr>
                  </w:p>
                  <w:p w14:paraId="230A073A" w14:textId="77777777" w:rsidR="00194689" w:rsidRDefault="00194689">
                    <w:pPr>
                      <w:rPr>
                        <w:b/>
                        <w:sz w:val="16"/>
                      </w:rPr>
                    </w:pPr>
                    <w:r>
                      <w:rPr>
                        <w:rFonts w:hint="eastAsia"/>
                        <w:b/>
                        <w:sz w:val="20"/>
                      </w:rPr>
                      <w:t>O</w:t>
                    </w:r>
                  </w:p>
                  <w:p w14:paraId="52C412E9" w14:textId="77777777" w:rsidR="00194689" w:rsidRDefault="00194689">
                    <w:pPr>
                      <w:rPr>
                        <w:b/>
                        <w:sz w:val="10"/>
                      </w:rPr>
                    </w:pPr>
                  </w:p>
                  <w:p w14:paraId="4716627D" w14:textId="77777777" w:rsidR="00194689" w:rsidRDefault="00194689">
                    <w:pPr>
                      <w:rPr>
                        <w:b/>
                        <w:sz w:val="16"/>
                      </w:rPr>
                    </w:pPr>
                  </w:p>
                  <w:p w14:paraId="40CD3A30" w14:textId="77777777" w:rsidR="00194689" w:rsidRDefault="00194689">
                    <w:pPr>
                      <w:rPr>
                        <w:b/>
                        <w:sz w:val="16"/>
                      </w:rPr>
                    </w:pPr>
                  </w:p>
                  <w:p w14:paraId="1C3E290B" w14:textId="77777777" w:rsidR="00194689" w:rsidRDefault="00194689">
                    <w:pPr>
                      <w:rPr>
                        <w:b/>
                        <w:sz w:val="16"/>
                      </w:rPr>
                    </w:pPr>
                    <w:r>
                      <w:rPr>
                        <w:rFonts w:hint="eastAsia"/>
                        <w:b/>
                        <w:sz w:val="20"/>
                      </w:rPr>
                      <w:t>P</w:t>
                    </w:r>
                  </w:p>
                  <w:p w14:paraId="17B94A2A" w14:textId="77777777" w:rsidR="00194689" w:rsidRDefault="00194689">
                    <w:pPr>
                      <w:rPr>
                        <w:b/>
                        <w:sz w:val="10"/>
                      </w:rPr>
                    </w:pPr>
                  </w:p>
                  <w:p w14:paraId="3A5EE574" w14:textId="77777777" w:rsidR="00194689" w:rsidRDefault="00194689">
                    <w:pPr>
                      <w:rPr>
                        <w:b/>
                        <w:sz w:val="16"/>
                      </w:rPr>
                    </w:pPr>
                  </w:p>
                  <w:p w14:paraId="659575D2" w14:textId="77777777" w:rsidR="00194689" w:rsidRDefault="00194689">
                    <w:pPr>
                      <w:rPr>
                        <w:b/>
                        <w:sz w:val="16"/>
                      </w:rPr>
                    </w:pPr>
                  </w:p>
                  <w:p w14:paraId="31D5DB99" w14:textId="77777777" w:rsidR="00194689" w:rsidRDefault="00194689">
                    <w:pPr>
                      <w:rPr>
                        <w:b/>
                        <w:sz w:val="16"/>
                      </w:rPr>
                    </w:pPr>
                    <w:r>
                      <w:rPr>
                        <w:rFonts w:hint="eastAsia"/>
                        <w:b/>
                        <w:sz w:val="20"/>
                      </w:rPr>
                      <w:t>Q</w:t>
                    </w:r>
                  </w:p>
                  <w:p w14:paraId="74563C0B" w14:textId="77777777" w:rsidR="00194689" w:rsidRDefault="00194689">
                    <w:pPr>
                      <w:rPr>
                        <w:b/>
                        <w:sz w:val="10"/>
                      </w:rPr>
                    </w:pPr>
                  </w:p>
                  <w:p w14:paraId="2B4A6C6E" w14:textId="77777777" w:rsidR="00194689" w:rsidRDefault="00194689">
                    <w:pPr>
                      <w:rPr>
                        <w:b/>
                        <w:sz w:val="16"/>
                      </w:rPr>
                    </w:pPr>
                  </w:p>
                  <w:p w14:paraId="612E8A4E" w14:textId="77777777" w:rsidR="00194689" w:rsidRDefault="00194689">
                    <w:pPr>
                      <w:rPr>
                        <w:b/>
                        <w:sz w:val="16"/>
                      </w:rPr>
                    </w:pPr>
                  </w:p>
                  <w:p w14:paraId="517CC414" w14:textId="77777777" w:rsidR="00194689" w:rsidRDefault="00194689">
                    <w:pPr>
                      <w:rPr>
                        <w:b/>
                        <w:sz w:val="16"/>
                      </w:rPr>
                    </w:pPr>
                    <w:r>
                      <w:rPr>
                        <w:rFonts w:hint="eastAsia"/>
                        <w:b/>
                        <w:sz w:val="20"/>
                      </w:rPr>
                      <w:t>R</w:t>
                    </w:r>
                  </w:p>
                  <w:p w14:paraId="3A7B02C4" w14:textId="77777777" w:rsidR="00194689" w:rsidRDefault="00194689">
                    <w:pPr>
                      <w:rPr>
                        <w:b/>
                        <w:sz w:val="10"/>
                      </w:rPr>
                    </w:pPr>
                  </w:p>
                  <w:p w14:paraId="1C25E854" w14:textId="77777777" w:rsidR="00194689" w:rsidRDefault="00194689">
                    <w:pPr>
                      <w:rPr>
                        <w:b/>
                        <w:sz w:val="16"/>
                      </w:rPr>
                    </w:pPr>
                  </w:p>
                  <w:p w14:paraId="754EB129" w14:textId="77777777" w:rsidR="00194689" w:rsidRDefault="00194689">
                    <w:pPr>
                      <w:rPr>
                        <w:b/>
                        <w:sz w:val="16"/>
                      </w:rPr>
                    </w:pPr>
                  </w:p>
                  <w:p w14:paraId="66EF5925" w14:textId="77777777" w:rsidR="00194689" w:rsidRDefault="00194689">
                    <w:pPr>
                      <w:rPr>
                        <w:b/>
                        <w:sz w:val="16"/>
                      </w:rPr>
                    </w:pPr>
                    <w:r>
                      <w:rPr>
                        <w:rFonts w:hint="eastAsia"/>
                        <w:b/>
                        <w:sz w:val="20"/>
                      </w:rPr>
                      <w:t>S</w:t>
                    </w:r>
                  </w:p>
                  <w:p w14:paraId="073BC5F9" w14:textId="77777777" w:rsidR="00194689" w:rsidRDefault="00194689">
                    <w:pPr>
                      <w:rPr>
                        <w:b/>
                        <w:sz w:val="10"/>
                      </w:rPr>
                    </w:pPr>
                  </w:p>
                  <w:p w14:paraId="1B2699A8" w14:textId="77777777" w:rsidR="00194689" w:rsidRDefault="00194689">
                    <w:pPr>
                      <w:rPr>
                        <w:b/>
                        <w:sz w:val="16"/>
                      </w:rPr>
                    </w:pPr>
                  </w:p>
                  <w:p w14:paraId="32E17E5A" w14:textId="77777777" w:rsidR="00194689" w:rsidRDefault="00194689">
                    <w:pPr>
                      <w:rPr>
                        <w:b/>
                        <w:sz w:val="16"/>
                      </w:rPr>
                    </w:pPr>
                  </w:p>
                  <w:p w14:paraId="0FB8FEA4" w14:textId="77777777" w:rsidR="00194689" w:rsidRDefault="00194689">
                    <w:pPr>
                      <w:rPr>
                        <w:b/>
                        <w:sz w:val="16"/>
                      </w:rPr>
                    </w:pPr>
                    <w:r>
                      <w:rPr>
                        <w:rFonts w:hint="eastAsia"/>
                        <w:b/>
                        <w:sz w:val="20"/>
                      </w:rPr>
                      <w:t>T</w:t>
                    </w:r>
                  </w:p>
                  <w:p w14:paraId="470D990B" w14:textId="77777777" w:rsidR="00194689" w:rsidRDefault="00194689">
                    <w:pPr>
                      <w:rPr>
                        <w:b/>
                        <w:sz w:val="10"/>
                      </w:rPr>
                    </w:pPr>
                  </w:p>
                  <w:p w14:paraId="6FB50F10" w14:textId="77777777" w:rsidR="00194689" w:rsidRDefault="00194689">
                    <w:pPr>
                      <w:rPr>
                        <w:b/>
                        <w:sz w:val="16"/>
                      </w:rPr>
                    </w:pPr>
                  </w:p>
                  <w:p w14:paraId="100FD160" w14:textId="77777777" w:rsidR="00194689" w:rsidRDefault="00194689">
                    <w:pPr>
                      <w:rPr>
                        <w:b/>
                        <w:sz w:val="16"/>
                      </w:rPr>
                    </w:pPr>
                  </w:p>
                  <w:p w14:paraId="49E00D64" w14:textId="77777777" w:rsidR="00194689" w:rsidRDefault="00194689">
                    <w:pPr>
                      <w:rPr>
                        <w:b/>
                        <w:sz w:val="16"/>
                      </w:rPr>
                    </w:pPr>
                    <w:r>
                      <w:rPr>
                        <w:rFonts w:hint="eastAsia"/>
                        <w:b/>
                        <w:sz w:val="20"/>
                      </w:rPr>
                      <w:t>U</w:t>
                    </w:r>
                  </w:p>
                  <w:p w14:paraId="336E940A" w14:textId="77777777" w:rsidR="00194689" w:rsidRDefault="00194689">
                    <w:pPr>
                      <w:rPr>
                        <w:b/>
                        <w:sz w:val="10"/>
                      </w:rPr>
                    </w:pPr>
                  </w:p>
                  <w:p w14:paraId="34320DE3" w14:textId="77777777" w:rsidR="00194689" w:rsidRDefault="00194689">
                    <w:pPr>
                      <w:rPr>
                        <w:b/>
                        <w:sz w:val="16"/>
                      </w:rPr>
                    </w:pPr>
                  </w:p>
                  <w:p w14:paraId="7F4B9786" w14:textId="77777777" w:rsidR="00194689" w:rsidRDefault="00194689">
                    <w:pPr>
                      <w:rPr>
                        <w:b/>
                        <w:sz w:val="16"/>
                      </w:rPr>
                    </w:pPr>
                  </w:p>
                  <w:p w14:paraId="1200FC9F" w14:textId="77777777" w:rsidR="00194689" w:rsidRDefault="00194689">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14:anchorId="78BEC977" wp14:editId="4A43DD0E">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0DF09A" w14:textId="77777777" w:rsidR="00194689" w:rsidRPr="00782869" w:rsidRDefault="00194689"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EC977"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14:paraId="480DF09A" w14:textId="77777777" w:rsidR="00194689" w:rsidRPr="00782869" w:rsidRDefault="00194689"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CFA89" w14:textId="13A98BF7" w:rsidR="00194689" w:rsidRDefault="00194689">
    <w:pPr>
      <w:pStyle w:val="Header"/>
      <w:rPr>
        <w:sz w:val="28"/>
      </w:rPr>
    </w:pPr>
    <w:r>
      <w:rPr>
        <w:noProof/>
        <w:sz w:val="28"/>
      </w:rPr>
      <mc:AlternateContent>
        <mc:Choice Requires="wps">
          <w:drawing>
            <wp:anchor distT="0" distB="0" distL="114300" distR="114300" simplePos="0" relativeHeight="251659264" behindDoc="0" locked="0" layoutInCell="0" allowOverlap="1" wp14:anchorId="2884419F" wp14:editId="74D63AF0">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F76923" w14:textId="77777777" w:rsidR="00194689" w:rsidRDefault="00194689">
                          <w:pPr>
                            <w:rPr>
                              <w:b/>
                              <w:sz w:val="20"/>
                            </w:rPr>
                          </w:pPr>
                          <w:r>
                            <w:rPr>
                              <w:rFonts w:hint="eastAsia"/>
                              <w:b/>
                              <w:sz w:val="20"/>
                            </w:rPr>
                            <w:t>A</w:t>
                          </w:r>
                        </w:p>
                        <w:p w14:paraId="408946B2" w14:textId="77777777" w:rsidR="00194689" w:rsidRDefault="00194689">
                          <w:pPr>
                            <w:rPr>
                              <w:b/>
                              <w:sz w:val="10"/>
                            </w:rPr>
                          </w:pPr>
                        </w:p>
                        <w:p w14:paraId="6D69F27A" w14:textId="77777777" w:rsidR="00194689" w:rsidRDefault="00194689">
                          <w:pPr>
                            <w:rPr>
                              <w:b/>
                              <w:sz w:val="16"/>
                            </w:rPr>
                          </w:pPr>
                        </w:p>
                        <w:p w14:paraId="14882E08" w14:textId="77777777" w:rsidR="00194689" w:rsidRDefault="00194689">
                          <w:pPr>
                            <w:rPr>
                              <w:b/>
                              <w:sz w:val="16"/>
                            </w:rPr>
                          </w:pPr>
                        </w:p>
                        <w:p w14:paraId="475A9830" w14:textId="77777777" w:rsidR="00194689" w:rsidRDefault="00194689">
                          <w:pPr>
                            <w:rPr>
                              <w:b/>
                              <w:sz w:val="20"/>
                            </w:rPr>
                          </w:pPr>
                          <w:r>
                            <w:rPr>
                              <w:rFonts w:hint="eastAsia"/>
                              <w:b/>
                              <w:sz w:val="20"/>
                            </w:rPr>
                            <w:t>B</w:t>
                          </w:r>
                        </w:p>
                        <w:p w14:paraId="798D3483" w14:textId="77777777" w:rsidR="00194689" w:rsidRDefault="00194689">
                          <w:pPr>
                            <w:rPr>
                              <w:b/>
                              <w:sz w:val="10"/>
                            </w:rPr>
                          </w:pPr>
                        </w:p>
                        <w:p w14:paraId="392485F1" w14:textId="77777777" w:rsidR="00194689" w:rsidRDefault="00194689">
                          <w:pPr>
                            <w:rPr>
                              <w:b/>
                              <w:sz w:val="16"/>
                            </w:rPr>
                          </w:pPr>
                        </w:p>
                        <w:p w14:paraId="49334E3C" w14:textId="77777777" w:rsidR="00194689" w:rsidRDefault="00194689">
                          <w:pPr>
                            <w:rPr>
                              <w:b/>
                              <w:sz w:val="16"/>
                            </w:rPr>
                          </w:pPr>
                        </w:p>
                        <w:p w14:paraId="504D2BE9" w14:textId="77777777" w:rsidR="00194689" w:rsidRDefault="00194689">
                          <w:pPr>
                            <w:rPr>
                              <w:b/>
                              <w:sz w:val="16"/>
                            </w:rPr>
                          </w:pPr>
                          <w:r>
                            <w:rPr>
                              <w:rFonts w:hint="eastAsia"/>
                              <w:b/>
                              <w:sz w:val="20"/>
                            </w:rPr>
                            <w:t>C</w:t>
                          </w:r>
                        </w:p>
                        <w:p w14:paraId="3B9A7ADD" w14:textId="77777777" w:rsidR="00194689" w:rsidRDefault="00194689">
                          <w:pPr>
                            <w:rPr>
                              <w:b/>
                              <w:sz w:val="10"/>
                            </w:rPr>
                          </w:pPr>
                        </w:p>
                        <w:p w14:paraId="3068355F" w14:textId="77777777" w:rsidR="00194689" w:rsidRDefault="00194689">
                          <w:pPr>
                            <w:rPr>
                              <w:b/>
                              <w:sz w:val="16"/>
                            </w:rPr>
                          </w:pPr>
                        </w:p>
                        <w:p w14:paraId="28D4431F" w14:textId="77777777" w:rsidR="00194689" w:rsidRDefault="00194689">
                          <w:pPr>
                            <w:rPr>
                              <w:b/>
                              <w:sz w:val="16"/>
                            </w:rPr>
                          </w:pPr>
                        </w:p>
                        <w:p w14:paraId="721FCC48" w14:textId="77777777" w:rsidR="00194689" w:rsidRDefault="00194689">
                          <w:pPr>
                            <w:pStyle w:val="Heading2"/>
                            <w:rPr>
                              <w:sz w:val="16"/>
                            </w:rPr>
                          </w:pPr>
                          <w:r>
                            <w:rPr>
                              <w:rFonts w:hint="eastAsia"/>
                            </w:rPr>
                            <w:t>D</w:t>
                          </w:r>
                        </w:p>
                        <w:p w14:paraId="48ECE60F" w14:textId="77777777" w:rsidR="00194689" w:rsidRDefault="00194689">
                          <w:pPr>
                            <w:rPr>
                              <w:b/>
                              <w:sz w:val="10"/>
                            </w:rPr>
                          </w:pPr>
                        </w:p>
                        <w:p w14:paraId="4342A9B0" w14:textId="77777777" w:rsidR="00194689" w:rsidRDefault="00194689">
                          <w:pPr>
                            <w:rPr>
                              <w:b/>
                              <w:sz w:val="16"/>
                            </w:rPr>
                          </w:pPr>
                        </w:p>
                        <w:p w14:paraId="6F748F6A" w14:textId="77777777" w:rsidR="00194689" w:rsidRDefault="00194689">
                          <w:pPr>
                            <w:rPr>
                              <w:b/>
                              <w:sz w:val="16"/>
                            </w:rPr>
                          </w:pPr>
                        </w:p>
                        <w:p w14:paraId="65AEC47A" w14:textId="77777777" w:rsidR="00194689" w:rsidRDefault="00194689">
                          <w:pPr>
                            <w:rPr>
                              <w:b/>
                              <w:sz w:val="16"/>
                            </w:rPr>
                          </w:pPr>
                          <w:r>
                            <w:rPr>
                              <w:rFonts w:hint="eastAsia"/>
                              <w:b/>
                              <w:sz w:val="20"/>
                            </w:rPr>
                            <w:t>E</w:t>
                          </w:r>
                        </w:p>
                        <w:p w14:paraId="7CB4569B" w14:textId="77777777" w:rsidR="00194689" w:rsidRDefault="00194689">
                          <w:pPr>
                            <w:rPr>
                              <w:b/>
                              <w:sz w:val="10"/>
                            </w:rPr>
                          </w:pPr>
                        </w:p>
                        <w:p w14:paraId="2D6B73CB" w14:textId="77777777" w:rsidR="00194689" w:rsidRDefault="00194689">
                          <w:pPr>
                            <w:rPr>
                              <w:b/>
                              <w:sz w:val="16"/>
                            </w:rPr>
                          </w:pPr>
                        </w:p>
                        <w:p w14:paraId="0E45F36A" w14:textId="77777777" w:rsidR="00194689" w:rsidRDefault="00194689">
                          <w:pPr>
                            <w:rPr>
                              <w:b/>
                              <w:sz w:val="16"/>
                            </w:rPr>
                          </w:pPr>
                        </w:p>
                        <w:p w14:paraId="2C97D39E" w14:textId="77777777" w:rsidR="00194689" w:rsidRDefault="00194689">
                          <w:pPr>
                            <w:rPr>
                              <w:b/>
                              <w:sz w:val="20"/>
                            </w:rPr>
                          </w:pPr>
                          <w:r>
                            <w:rPr>
                              <w:rFonts w:hint="eastAsia"/>
                              <w:b/>
                              <w:sz w:val="20"/>
                            </w:rPr>
                            <w:t>F</w:t>
                          </w:r>
                        </w:p>
                        <w:p w14:paraId="579E3162" w14:textId="77777777" w:rsidR="00194689" w:rsidRDefault="00194689">
                          <w:pPr>
                            <w:rPr>
                              <w:b/>
                              <w:sz w:val="10"/>
                            </w:rPr>
                          </w:pPr>
                        </w:p>
                        <w:p w14:paraId="6AD96666" w14:textId="77777777" w:rsidR="00194689" w:rsidRDefault="00194689">
                          <w:pPr>
                            <w:rPr>
                              <w:b/>
                              <w:sz w:val="16"/>
                            </w:rPr>
                          </w:pPr>
                        </w:p>
                        <w:p w14:paraId="313A432D" w14:textId="77777777" w:rsidR="00194689" w:rsidRDefault="00194689">
                          <w:pPr>
                            <w:rPr>
                              <w:b/>
                              <w:sz w:val="16"/>
                            </w:rPr>
                          </w:pPr>
                        </w:p>
                        <w:p w14:paraId="232FF362" w14:textId="77777777" w:rsidR="00194689" w:rsidRDefault="00194689">
                          <w:pPr>
                            <w:rPr>
                              <w:b/>
                              <w:sz w:val="16"/>
                            </w:rPr>
                          </w:pPr>
                          <w:r>
                            <w:rPr>
                              <w:rFonts w:hint="eastAsia"/>
                              <w:b/>
                              <w:sz w:val="20"/>
                            </w:rPr>
                            <w:t>G</w:t>
                          </w:r>
                        </w:p>
                        <w:p w14:paraId="0198CEDF" w14:textId="77777777" w:rsidR="00194689" w:rsidRDefault="00194689">
                          <w:pPr>
                            <w:rPr>
                              <w:b/>
                              <w:sz w:val="10"/>
                            </w:rPr>
                          </w:pPr>
                        </w:p>
                        <w:p w14:paraId="5E44F370" w14:textId="77777777" w:rsidR="00194689" w:rsidRDefault="00194689">
                          <w:pPr>
                            <w:rPr>
                              <w:b/>
                              <w:sz w:val="16"/>
                            </w:rPr>
                          </w:pPr>
                        </w:p>
                        <w:p w14:paraId="163BF2E6" w14:textId="77777777" w:rsidR="00194689" w:rsidRDefault="00194689">
                          <w:pPr>
                            <w:rPr>
                              <w:b/>
                              <w:sz w:val="16"/>
                            </w:rPr>
                          </w:pPr>
                        </w:p>
                        <w:p w14:paraId="14E20D04" w14:textId="77777777" w:rsidR="00194689" w:rsidRDefault="00194689">
                          <w:pPr>
                            <w:rPr>
                              <w:b/>
                              <w:sz w:val="16"/>
                            </w:rPr>
                          </w:pPr>
                          <w:r>
                            <w:rPr>
                              <w:rFonts w:hint="eastAsia"/>
                              <w:b/>
                              <w:sz w:val="20"/>
                            </w:rPr>
                            <w:t>H</w:t>
                          </w:r>
                        </w:p>
                        <w:p w14:paraId="3F1A136B" w14:textId="77777777" w:rsidR="00194689" w:rsidRDefault="00194689">
                          <w:pPr>
                            <w:rPr>
                              <w:b/>
                              <w:sz w:val="10"/>
                            </w:rPr>
                          </w:pPr>
                        </w:p>
                        <w:p w14:paraId="6667B5DA" w14:textId="77777777" w:rsidR="00194689" w:rsidRDefault="00194689">
                          <w:pPr>
                            <w:rPr>
                              <w:b/>
                              <w:sz w:val="16"/>
                            </w:rPr>
                          </w:pPr>
                        </w:p>
                        <w:p w14:paraId="33B85F10" w14:textId="77777777" w:rsidR="00194689" w:rsidRDefault="00194689">
                          <w:pPr>
                            <w:rPr>
                              <w:b/>
                              <w:sz w:val="16"/>
                            </w:rPr>
                          </w:pPr>
                        </w:p>
                        <w:p w14:paraId="4323ADBF" w14:textId="77777777" w:rsidR="00194689" w:rsidRDefault="00194689">
                          <w:pPr>
                            <w:rPr>
                              <w:b/>
                              <w:sz w:val="16"/>
                            </w:rPr>
                          </w:pPr>
                          <w:r>
                            <w:rPr>
                              <w:rFonts w:hint="eastAsia"/>
                              <w:b/>
                              <w:sz w:val="20"/>
                            </w:rPr>
                            <w:t>I</w:t>
                          </w:r>
                        </w:p>
                        <w:p w14:paraId="4ACD566C" w14:textId="77777777" w:rsidR="00194689" w:rsidRDefault="00194689">
                          <w:pPr>
                            <w:rPr>
                              <w:b/>
                              <w:sz w:val="10"/>
                            </w:rPr>
                          </w:pPr>
                        </w:p>
                        <w:p w14:paraId="42794580" w14:textId="77777777" w:rsidR="00194689" w:rsidRDefault="00194689">
                          <w:pPr>
                            <w:rPr>
                              <w:b/>
                              <w:sz w:val="16"/>
                            </w:rPr>
                          </w:pPr>
                        </w:p>
                        <w:p w14:paraId="416C184A" w14:textId="77777777" w:rsidR="00194689" w:rsidRDefault="00194689">
                          <w:pPr>
                            <w:rPr>
                              <w:b/>
                              <w:sz w:val="16"/>
                            </w:rPr>
                          </w:pPr>
                        </w:p>
                        <w:p w14:paraId="6AECB216" w14:textId="77777777" w:rsidR="00194689" w:rsidRDefault="00194689">
                          <w:pPr>
                            <w:rPr>
                              <w:b/>
                              <w:sz w:val="16"/>
                            </w:rPr>
                          </w:pPr>
                          <w:r>
                            <w:rPr>
                              <w:rFonts w:hint="eastAsia"/>
                              <w:b/>
                              <w:sz w:val="20"/>
                            </w:rPr>
                            <w:t>J</w:t>
                          </w:r>
                        </w:p>
                        <w:p w14:paraId="1578E2B7" w14:textId="77777777" w:rsidR="00194689" w:rsidRDefault="00194689">
                          <w:pPr>
                            <w:rPr>
                              <w:b/>
                              <w:sz w:val="10"/>
                            </w:rPr>
                          </w:pPr>
                        </w:p>
                        <w:p w14:paraId="599E4F89" w14:textId="77777777" w:rsidR="00194689" w:rsidRDefault="00194689">
                          <w:pPr>
                            <w:rPr>
                              <w:b/>
                              <w:sz w:val="16"/>
                            </w:rPr>
                          </w:pPr>
                        </w:p>
                        <w:p w14:paraId="295E186E" w14:textId="77777777" w:rsidR="00194689" w:rsidRDefault="00194689">
                          <w:pPr>
                            <w:rPr>
                              <w:b/>
                              <w:sz w:val="16"/>
                            </w:rPr>
                          </w:pPr>
                        </w:p>
                        <w:p w14:paraId="19DC0FC0" w14:textId="77777777" w:rsidR="00194689" w:rsidRDefault="00194689">
                          <w:pPr>
                            <w:rPr>
                              <w:b/>
                              <w:sz w:val="16"/>
                            </w:rPr>
                          </w:pPr>
                          <w:r>
                            <w:rPr>
                              <w:rFonts w:hint="eastAsia"/>
                              <w:b/>
                              <w:sz w:val="20"/>
                            </w:rPr>
                            <w:t>K</w:t>
                          </w:r>
                        </w:p>
                        <w:p w14:paraId="2A54FFC9" w14:textId="77777777" w:rsidR="00194689" w:rsidRDefault="00194689">
                          <w:pPr>
                            <w:rPr>
                              <w:b/>
                              <w:sz w:val="10"/>
                            </w:rPr>
                          </w:pPr>
                        </w:p>
                        <w:p w14:paraId="19E57CFE" w14:textId="77777777" w:rsidR="00194689" w:rsidRDefault="00194689">
                          <w:pPr>
                            <w:rPr>
                              <w:b/>
                              <w:sz w:val="16"/>
                            </w:rPr>
                          </w:pPr>
                        </w:p>
                        <w:p w14:paraId="13F8CDE1" w14:textId="77777777" w:rsidR="00194689" w:rsidRDefault="00194689">
                          <w:pPr>
                            <w:rPr>
                              <w:b/>
                              <w:sz w:val="16"/>
                            </w:rPr>
                          </w:pPr>
                        </w:p>
                        <w:p w14:paraId="4AFEEDA8" w14:textId="77777777" w:rsidR="00194689" w:rsidRDefault="00194689">
                          <w:pPr>
                            <w:rPr>
                              <w:b/>
                              <w:sz w:val="16"/>
                            </w:rPr>
                          </w:pPr>
                          <w:r>
                            <w:rPr>
                              <w:rFonts w:hint="eastAsia"/>
                              <w:b/>
                              <w:sz w:val="20"/>
                            </w:rPr>
                            <w:t>L</w:t>
                          </w:r>
                        </w:p>
                        <w:p w14:paraId="30F0135C" w14:textId="77777777" w:rsidR="00194689" w:rsidRDefault="00194689">
                          <w:pPr>
                            <w:rPr>
                              <w:b/>
                              <w:sz w:val="10"/>
                            </w:rPr>
                          </w:pPr>
                        </w:p>
                        <w:p w14:paraId="05237549" w14:textId="77777777" w:rsidR="00194689" w:rsidRDefault="00194689">
                          <w:pPr>
                            <w:rPr>
                              <w:b/>
                              <w:sz w:val="16"/>
                            </w:rPr>
                          </w:pPr>
                        </w:p>
                        <w:p w14:paraId="3C572239" w14:textId="77777777" w:rsidR="00194689" w:rsidRDefault="00194689">
                          <w:pPr>
                            <w:rPr>
                              <w:b/>
                              <w:sz w:val="16"/>
                            </w:rPr>
                          </w:pPr>
                        </w:p>
                        <w:p w14:paraId="75C8C117" w14:textId="77777777" w:rsidR="00194689" w:rsidRDefault="00194689">
                          <w:pPr>
                            <w:rPr>
                              <w:b/>
                              <w:sz w:val="16"/>
                            </w:rPr>
                          </w:pPr>
                          <w:r>
                            <w:rPr>
                              <w:rFonts w:hint="eastAsia"/>
                              <w:b/>
                              <w:sz w:val="20"/>
                            </w:rPr>
                            <w:t>M</w:t>
                          </w:r>
                        </w:p>
                        <w:p w14:paraId="31A48E23" w14:textId="77777777" w:rsidR="00194689" w:rsidRDefault="00194689">
                          <w:pPr>
                            <w:rPr>
                              <w:b/>
                              <w:sz w:val="10"/>
                            </w:rPr>
                          </w:pPr>
                        </w:p>
                        <w:p w14:paraId="10ED9515" w14:textId="77777777" w:rsidR="00194689" w:rsidRDefault="00194689">
                          <w:pPr>
                            <w:rPr>
                              <w:b/>
                              <w:sz w:val="16"/>
                            </w:rPr>
                          </w:pPr>
                        </w:p>
                        <w:p w14:paraId="057CFB3C" w14:textId="77777777" w:rsidR="00194689" w:rsidRDefault="00194689">
                          <w:pPr>
                            <w:rPr>
                              <w:b/>
                              <w:sz w:val="16"/>
                            </w:rPr>
                          </w:pPr>
                        </w:p>
                        <w:p w14:paraId="26BECD8B" w14:textId="77777777" w:rsidR="00194689" w:rsidRDefault="00194689">
                          <w:pPr>
                            <w:rPr>
                              <w:b/>
                              <w:sz w:val="16"/>
                            </w:rPr>
                          </w:pPr>
                          <w:r>
                            <w:rPr>
                              <w:rFonts w:hint="eastAsia"/>
                              <w:b/>
                              <w:sz w:val="20"/>
                            </w:rPr>
                            <w:t>N</w:t>
                          </w:r>
                        </w:p>
                        <w:p w14:paraId="00E00F70" w14:textId="77777777" w:rsidR="00194689" w:rsidRDefault="00194689">
                          <w:pPr>
                            <w:rPr>
                              <w:b/>
                              <w:sz w:val="10"/>
                            </w:rPr>
                          </w:pPr>
                        </w:p>
                        <w:p w14:paraId="2EBCE92C" w14:textId="77777777" w:rsidR="00194689" w:rsidRDefault="00194689">
                          <w:pPr>
                            <w:rPr>
                              <w:b/>
                              <w:sz w:val="16"/>
                            </w:rPr>
                          </w:pPr>
                        </w:p>
                        <w:p w14:paraId="2049FA47" w14:textId="77777777" w:rsidR="00194689" w:rsidRDefault="00194689">
                          <w:pPr>
                            <w:rPr>
                              <w:b/>
                              <w:sz w:val="16"/>
                            </w:rPr>
                          </w:pPr>
                        </w:p>
                        <w:p w14:paraId="51134B19" w14:textId="77777777" w:rsidR="00194689" w:rsidRDefault="00194689">
                          <w:pPr>
                            <w:rPr>
                              <w:b/>
                              <w:sz w:val="16"/>
                            </w:rPr>
                          </w:pPr>
                          <w:r>
                            <w:rPr>
                              <w:rFonts w:hint="eastAsia"/>
                              <w:b/>
                              <w:sz w:val="20"/>
                            </w:rPr>
                            <w:t>O</w:t>
                          </w:r>
                        </w:p>
                        <w:p w14:paraId="6C34E358" w14:textId="77777777" w:rsidR="00194689" w:rsidRDefault="00194689">
                          <w:pPr>
                            <w:rPr>
                              <w:b/>
                              <w:sz w:val="10"/>
                            </w:rPr>
                          </w:pPr>
                        </w:p>
                        <w:p w14:paraId="4402A6A6" w14:textId="77777777" w:rsidR="00194689" w:rsidRDefault="00194689">
                          <w:pPr>
                            <w:rPr>
                              <w:b/>
                              <w:sz w:val="16"/>
                            </w:rPr>
                          </w:pPr>
                        </w:p>
                        <w:p w14:paraId="34BFF590" w14:textId="77777777" w:rsidR="00194689" w:rsidRDefault="00194689">
                          <w:pPr>
                            <w:rPr>
                              <w:b/>
                              <w:sz w:val="16"/>
                            </w:rPr>
                          </w:pPr>
                        </w:p>
                        <w:p w14:paraId="433C6530" w14:textId="77777777" w:rsidR="00194689" w:rsidRDefault="00194689">
                          <w:pPr>
                            <w:rPr>
                              <w:b/>
                              <w:sz w:val="16"/>
                            </w:rPr>
                          </w:pPr>
                          <w:r>
                            <w:rPr>
                              <w:rFonts w:hint="eastAsia"/>
                              <w:b/>
                              <w:sz w:val="20"/>
                            </w:rPr>
                            <w:t>P</w:t>
                          </w:r>
                        </w:p>
                        <w:p w14:paraId="7F02AE09" w14:textId="77777777" w:rsidR="00194689" w:rsidRDefault="00194689">
                          <w:pPr>
                            <w:rPr>
                              <w:b/>
                              <w:sz w:val="10"/>
                            </w:rPr>
                          </w:pPr>
                        </w:p>
                        <w:p w14:paraId="24DB9A0A" w14:textId="77777777" w:rsidR="00194689" w:rsidRDefault="00194689">
                          <w:pPr>
                            <w:rPr>
                              <w:b/>
                              <w:sz w:val="16"/>
                            </w:rPr>
                          </w:pPr>
                        </w:p>
                        <w:p w14:paraId="17B13466" w14:textId="77777777" w:rsidR="00194689" w:rsidRDefault="00194689">
                          <w:pPr>
                            <w:rPr>
                              <w:b/>
                              <w:sz w:val="16"/>
                            </w:rPr>
                          </w:pPr>
                        </w:p>
                        <w:p w14:paraId="0433DA77" w14:textId="77777777" w:rsidR="00194689" w:rsidRDefault="00194689">
                          <w:pPr>
                            <w:rPr>
                              <w:b/>
                              <w:sz w:val="16"/>
                            </w:rPr>
                          </w:pPr>
                          <w:r>
                            <w:rPr>
                              <w:rFonts w:hint="eastAsia"/>
                              <w:b/>
                              <w:sz w:val="20"/>
                            </w:rPr>
                            <w:t>Q</w:t>
                          </w:r>
                        </w:p>
                        <w:p w14:paraId="5450BD8D" w14:textId="77777777" w:rsidR="00194689" w:rsidRDefault="00194689">
                          <w:pPr>
                            <w:rPr>
                              <w:b/>
                              <w:sz w:val="10"/>
                            </w:rPr>
                          </w:pPr>
                        </w:p>
                        <w:p w14:paraId="3884BE83" w14:textId="77777777" w:rsidR="00194689" w:rsidRDefault="00194689">
                          <w:pPr>
                            <w:rPr>
                              <w:b/>
                              <w:sz w:val="16"/>
                            </w:rPr>
                          </w:pPr>
                        </w:p>
                        <w:p w14:paraId="578D7DD5" w14:textId="77777777" w:rsidR="00194689" w:rsidRDefault="00194689">
                          <w:pPr>
                            <w:rPr>
                              <w:b/>
                              <w:sz w:val="16"/>
                            </w:rPr>
                          </w:pPr>
                        </w:p>
                        <w:p w14:paraId="6A2130D7" w14:textId="77777777" w:rsidR="00194689" w:rsidRDefault="00194689">
                          <w:pPr>
                            <w:rPr>
                              <w:b/>
                              <w:sz w:val="16"/>
                            </w:rPr>
                          </w:pPr>
                          <w:r>
                            <w:rPr>
                              <w:rFonts w:hint="eastAsia"/>
                              <w:b/>
                              <w:sz w:val="20"/>
                            </w:rPr>
                            <w:t>R</w:t>
                          </w:r>
                        </w:p>
                        <w:p w14:paraId="165B877E" w14:textId="77777777" w:rsidR="00194689" w:rsidRDefault="00194689">
                          <w:pPr>
                            <w:rPr>
                              <w:b/>
                              <w:sz w:val="10"/>
                            </w:rPr>
                          </w:pPr>
                        </w:p>
                        <w:p w14:paraId="5069A904" w14:textId="77777777" w:rsidR="00194689" w:rsidRDefault="00194689">
                          <w:pPr>
                            <w:rPr>
                              <w:b/>
                              <w:sz w:val="16"/>
                            </w:rPr>
                          </w:pPr>
                        </w:p>
                        <w:p w14:paraId="0085D9CB" w14:textId="77777777" w:rsidR="00194689" w:rsidRDefault="00194689">
                          <w:pPr>
                            <w:rPr>
                              <w:b/>
                              <w:sz w:val="16"/>
                            </w:rPr>
                          </w:pPr>
                        </w:p>
                        <w:p w14:paraId="2A010455" w14:textId="77777777" w:rsidR="00194689" w:rsidRDefault="00194689">
                          <w:pPr>
                            <w:rPr>
                              <w:b/>
                              <w:sz w:val="16"/>
                            </w:rPr>
                          </w:pPr>
                          <w:r>
                            <w:rPr>
                              <w:rFonts w:hint="eastAsia"/>
                              <w:b/>
                              <w:sz w:val="20"/>
                            </w:rPr>
                            <w:t>S</w:t>
                          </w:r>
                        </w:p>
                        <w:p w14:paraId="04100494" w14:textId="77777777" w:rsidR="00194689" w:rsidRDefault="00194689">
                          <w:pPr>
                            <w:rPr>
                              <w:b/>
                              <w:sz w:val="10"/>
                            </w:rPr>
                          </w:pPr>
                        </w:p>
                        <w:p w14:paraId="758C5C9E" w14:textId="77777777" w:rsidR="00194689" w:rsidRDefault="00194689">
                          <w:pPr>
                            <w:rPr>
                              <w:b/>
                              <w:sz w:val="16"/>
                            </w:rPr>
                          </w:pPr>
                        </w:p>
                        <w:p w14:paraId="24CA2075" w14:textId="77777777" w:rsidR="00194689" w:rsidRDefault="00194689">
                          <w:pPr>
                            <w:rPr>
                              <w:b/>
                              <w:sz w:val="16"/>
                            </w:rPr>
                          </w:pPr>
                        </w:p>
                        <w:p w14:paraId="794BFEE5" w14:textId="77777777" w:rsidR="00194689" w:rsidRDefault="00194689">
                          <w:pPr>
                            <w:rPr>
                              <w:b/>
                              <w:sz w:val="16"/>
                            </w:rPr>
                          </w:pPr>
                          <w:r>
                            <w:rPr>
                              <w:rFonts w:hint="eastAsia"/>
                              <w:b/>
                              <w:sz w:val="20"/>
                            </w:rPr>
                            <w:t>T</w:t>
                          </w:r>
                        </w:p>
                        <w:p w14:paraId="737E8196" w14:textId="77777777" w:rsidR="00194689" w:rsidRDefault="00194689">
                          <w:pPr>
                            <w:rPr>
                              <w:b/>
                              <w:sz w:val="10"/>
                            </w:rPr>
                          </w:pPr>
                        </w:p>
                        <w:p w14:paraId="573E54FF" w14:textId="77777777" w:rsidR="00194689" w:rsidRDefault="00194689">
                          <w:pPr>
                            <w:rPr>
                              <w:b/>
                              <w:sz w:val="16"/>
                            </w:rPr>
                          </w:pPr>
                        </w:p>
                        <w:p w14:paraId="0D4F9E12" w14:textId="77777777" w:rsidR="00194689" w:rsidRDefault="00194689">
                          <w:pPr>
                            <w:rPr>
                              <w:b/>
                              <w:sz w:val="16"/>
                            </w:rPr>
                          </w:pPr>
                        </w:p>
                        <w:p w14:paraId="426FCD70" w14:textId="77777777" w:rsidR="00194689" w:rsidRDefault="00194689">
                          <w:pPr>
                            <w:rPr>
                              <w:b/>
                              <w:sz w:val="16"/>
                            </w:rPr>
                          </w:pPr>
                          <w:r>
                            <w:rPr>
                              <w:rFonts w:hint="eastAsia"/>
                              <w:b/>
                              <w:sz w:val="20"/>
                            </w:rPr>
                            <w:t>U</w:t>
                          </w:r>
                        </w:p>
                        <w:p w14:paraId="562924AB" w14:textId="77777777" w:rsidR="00194689" w:rsidRDefault="00194689">
                          <w:pPr>
                            <w:rPr>
                              <w:b/>
                              <w:sz w:val="10"/>
                            </w:rPr>
                          </w:pPr>
                        </w:p>
                        <w:p w14:paraId="03708BF1" w14:textId="77777777" w:rsidR="00194689" w:rsidRDefault="00194689">
                          <w:pPr>
                            <w:rPr>
                              <w:b/>
                              <w:sz w:val="16"/>
                            </w:rPr>
                          </w:pPr>
                        </w:p>
                        <w:p w14:paraId="0FB54B89" w14:textId="77777777" w:rsidR="00194689" w:rsidRDefault="00194689">
                          <w:pPr>
                            <w:rPr>
                              <w:b/>
                              <w:sz w:val="16"/>
                            </w:rPr>
                          </w:pPr>
                        </w:p>
                        <w:p w14:paraId="391F75FA" w14:textId="77777777" w:rsidR="00194689" w:rsidRDefault="0019468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84419F"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14:paraId="3AF76923" w14:textId="77777777" w:rsidR="00194689" w:rsidRDefault="00194689">
                    <w:pPr>
                      <w:rPr>
                        <w:b/>
                        <w:sz w:val="20"/>
                      </w:rPr>
                    </w:pPr>
                    <w:r>
                      <w:rPr>
                        <w:rFonts w:hint="eastAsia"/>
                        <w:b/>
                        <w:sz w:val="20"/>
                      </w:rPr>
                      <w:t>A</w:t>
                    </w:r>
                  </w:p>
                  <w:p w14:paraId="408946B2" w14:textId="77777777" w:rsidR="00194689" w:rsidRDefault="00194689">
                    <w:pPr>
                      <w:rPr>
                        <w:b/>
                        <w:sz w:val="10"/>
                      </w:rPr>
                    </w:pPr>
                  </w:p>
                  <w:p w14:paraId="6D69F27A" w14:textId="77777777" w:rsidR="00194689" w:rsidRDefault="00194689">
                    <w:pPr>
                      <w:rPr>
                        <w:b/>
                        <w:sz w:val="16"/>
                      </w:rPr>
                    </w:pPr>
                  </w:p>
                  <w:p w14:paraId="14882E08" w14:textId="77777777" w:rsidR="00194689" w:rsidRDefault="00194689">
                    <w:pPr>
                      <w:rPr>
                        <w:b/>
                        <w:sz w:val="16"/>
                      </w:rPr>
                    </w:pPr>
                  </w:p>
                  <w:p w14:paraId="475A9830" w14:textId="77777777" w:rsidR="00194689" w:rsidRDefault="00194689">
                    <w:pPr>
                      <w:rPr>
                        <w:b/>
                        <w:sz w:val="20"/>
                      </w:rPr>
                    </w:pPr>
                    <w:r>
                      <w:rPr>
                        <w:rFonts w:hint="eastAsia"/>
                        <w:b/>
                        <w:sz w:val="20"/>
                      </w:rPr>
                      <w:t>B</w:t>
                    </w:r>
                  </w:p>
                  <w:p w14:paraId="798D3483" w14:textId="77777777" w:rsidR="00194689" w:rsidRDefault="00194689">
                    <w:pPr>
                      <w:rPr>
                        <w:b/>
                        <w:sz w:val="10"/>
                      </w:rPr>
                    </w:pPr>
                  </w:p>
                  <w:p w14:paraId="392485F1" w14:textId="77777777" w:rsidR="00194689" w:rsidRDefault="00194689">
                    <w:pPr>
                      <w:rPr>
                        <w:b/>
                        <w:sz w:val="16"/>
                      </w:rPr>
                    </w:pPr>
                  </w:p>
                  <w:p w14:paraId="49334E3C" w14:textId="77777777" w:rsidR="00194689" w:rsidRDefault="00194689">
                    <w:pPr>
                      <w:rPr>
                        <w:b/>
                        <w:sz w:val="16"/>
                      </w:rPr>
                    </w:pPr>
                  </w:p>
                  <w:p w14:paraId="504D2BE9" w14:textId="77777777" w:rsidR="00194689" w:rsidRDefault="00194689">
                    <w:pPr>
                      <w:rPr>
                        <w:b/>
                        <w:sz w:val="16"/>
                      </w:rPr>
                    </w:pPr>
                    <w:r>
                      <w:rPr>
                        <w:rFonts w:hint="eastAsia"/>
                        <w:b/>
                        <w:sz w:val="20"/>
                      </w:rPr>
                      <w:t>C</w:t>
                    </w:r>
                  </w:p>
                  <w:p w14:paraId="3B9A7ADD" w14:textId="77777777" w:rsidR="00194689" w:rsidRDefault="00194689">
                    <w:pPr>
                      <w:rPr>
                        <w:b/>
                        <w:sz w:val="10"/>
                      </w:rPr>
                    </w:pPr>
                  </w:p>
                  <w:p w14:paraId="3068355F" w14:textId="77777777" w:rsidR="00194689" w:rsidRDefault="00194689">
                    <w:pPr>
                      <w:rPr>
                        <w:b/>
                        <w:sz w:val="16"/>
                      </w:rPr>
                    </w:pPr>
                  </w:p>
                  <w:p w14:paraId="28D4431F" w14:textId="77777777" w:rsidR="00194689" w:rsidRDefault="00194689">
                    <w:pPr>
                      <w:rPr>
                        <w:b/>
                        <w:sz w:val="16"/>
                      </w:rPr>
                    </w:pPr>
                  </w:p>
                  <w:p w14:paraId="721FCC48" w14:textId="77777777" w:rsidR="00194689" w:rsidRDefault="00194689">
                    <w:pPr>
                      <w:pStyle w:val="Heading2"/>
                      <w:rPr>
                        <w:sz w:val="16"/>
                      </w:rPr>
                    </w:pPr>
                    <w:r>
                      <w:rPr>
                        <w:rFonts w:hint="eastAsia"/>
                      </w:rPr>
                      <w:t>D</w:t>
                    </w:r>
                  </w:p>
                  <w:p w14:paraId="48ECE60F" w14:textId="77777777" w:rsidR="00194689" w:rsidRDefault="00194689">
                    <w:pPr>
                      <w:rPr>
                        <w:b/>
                        <w:sz w:val="10"/>
                      </w:rPr>
                    </w:pPr>
                  </w:p>
                  <w:p w14:paraId="4342A9B0" w14:textId="77777777" w:rsidR="00194689" w:rsidRDefault="00194689">
                    <w:pPr>
                      <w:rPr>
                        <w:b/>
                        <w:sz w:val="16"/>
                      </w:rPr>
                    </w:pPr>
                  </w:p>
                  <w:p w14:paraId="6F748F6A" w14:textId="77777777" w:rsidR="00194689" w:rsidRDefault="00194689">
                    <w:pPr>
                      <w:rPr>
                        <w:b/>
                        <w:sz w:val="16"/>
                      </w:rPr>
                    </w:pPr>
                  </w:p>
                  <w:p w14:paraId="65AEC47A" w14:textId="77777777" w:rsidR="00194689" w:rsidRDefault="00194689">
                    <w:pPr>
                      <w:rPr>
                        <w:b/>
                        <w:sz w:val="16"/>
                      </w:rPr>
                    </w:pPr>
                    <w:r>
                      <w:rPr>
                        <w:rFonts w:hint="eastAsia"/>
                        <w:b/>
                        <w:sz w:val="20"/>
                      </w:rPr>
                      <w:t>E</w:t>
                    </w:r>
                  </w:p>
                  <w:p w14:paraId="7CB4569B" w14:textId="77777777" w:rsidR="00194689" w:rsidRDefault="00194689">
                    <w:pPr>
                      <w:rPr>
                        <w:b/>
                        <w:sz w:val="10"/>
                      </w:rPr>
                    </w:pPr>
                  </w:p>
                  <w:p w14:paraId="2D6B73CB" w14:textId="77777777" w:rsidR="00194689" w:rsidRDefault="00194689">
                    <w:pPr>
                      <w:rPr>
                        <w:b/>
                        <w:sz w:val="16"/>
                      </w:rPr>
                    </w:pPr>
                  </w:p>
                  <w:p w14:paraId="0E45F36A" w14:textId="77777777" w:rsidR="00194689" w:rsidRDefault="00194689">
                    <w:pPr>
                      <w:rPr>
                        <w:b/>
                        <w:sz w:val="16"/>
                      </w:rPr>
                    </w:pPr>
                  </w:p>
                  <w:p w14:paraId="2C97D39E" w14:textId="77777777" w:rsidR="00194689" w:rsidRDefault="00194689">
                    <w:pPr>
                      <w:rPr>
                        <w:b/>
                        <w:sz w:val="20"/>
                      </w:rPr>
                    </w:pPr>
                    <w:r>
                      <w:rPr>
                        <w:rFonts w:hint="eastAsia"/>
                        <w:b/>
                        <w:sz w:val="20"/>
                      </w:rPr>
                      <w:t>F</w:t>
                    </w:r>
                  </w:p>
                  <w:p w14:paraId="579E3162" w14:textId="77777777" w:rsidR="00194689" w:rsidRDefault="00194689">
                    <w:pPr>
                      <w:rPr>
                        <w:b/>
                        <w:sz w:val="10"/>
                      </w:rPr>
                    </w:pPr>
                  </w:p>
                  <w:p w14:paraId="6AD96666" w14:textId="77777777" w:rsidR="00194689" w:rsidRDefault="00194689">
                    <w:pPr>
                      <w:rPr>
                        <w:b/>
                        <w:sz w:val="16"/>
                      </w:rPr>
                    </w:pPr>
                  </w:p>
                  <w:p w14:paraId="313A432D" w14:textId="77777777" w:rsidR="00194689" w:rsidRDefault="00194689">
                    <w:pPr>
                      <w:rPr>
                        <w:b/>
                        <w:sz w:val="16"/>
                      </w:rPr>
                    </w:pPr>
                  </w:p>
                  <w:p w14:paraId="232FF362" w14:textId="77777777" w:rsidR="00194689" w:rsidRDefault="00194689">
                    <w:pPr>
                      <w:rPr>
                        <w:b/>
                        <w:sz w:val="16"/>
                      </w:rPr>
                    </w:pPr>
                    <w:r>
                      <w:rPr>
                        <w:rFonts w:hint="eastAsia"/>
                        <w:b/>
                        <w:sz w:val="20"/>
                      </w:rPr>
                      <w:t>G</w:t>
                    </w:r>
                  </w:p>
                  <w:p w14:paraId="0198CEDF" w14:textId="77777777" w:rsidR="00194689" w:rsidRDefault="00194689">
                    <w:pPr>
                      <w:rPr>
                        <w:b/>
                        <w:sz w:val="10"/>
                      </w:rPr>
                    </w:pPr>
                  </w:p>
                  <w:p w14:paraId="5E44F370" w14:textId="77777777" w:rsidR="00194689" w:rsidRDefault="00194689">
                    <w:pPr>
                      <w:rPr>
                        <w:b/>
                        <w:sz w:val="16"/>
                      </w:rPr>
                    </w:pPr>
                  </w:p>
                  <w:p w14:paraId="163BF2E6" w14:textId="77777777" w:rsidR="00194689" w:rsidRDefault="00194689">
                    <w:pPr>
                      <w:rPr>
                        <w:b/>
                        <w:sz w:val="16"/>
                      </w:rPr>
                    </w:pPr>
                  </w:p>
                  <w:p w14:paraId="14E20D04" w14:textId="77777777" w:rsidR="00194689" w:rsidRDefault="00194689">
                    <w:pPr>
                      <w:rPr>
                        <w:b/>
                        <w:sz w:val="16"/>
                      </w:rPr>
                    </w:pPr>
                    <w:r>
                      <w:rPr>
                        <w:rFonts w:hint="eastAsia"/>
                        <w:b/>
                        <w:sz w:val="20"/>
                      </w:rPr>
                      <w:t>H</w:t>
                    </w:r>
                  </w:p>
                  <w:p w14:paraId="3F1A136B" w14:textId="77777777" w:rsidR="00194689" w:rsidRDefault="00194689">
                    <w:pPr>
                      <w:rPr>
                        <w:b/>
                        <w:sz w:val="10"/>
                      </w:rPr>
                    </w:pPr>
                  </w:p>
                  <w:p w14:paraId="6667B5DA" w14:textId="77777777" w:rsidR="00194689" w:rsidRDefault="00194689">
                    <w:pPr>
                      <w:rPr>
                        <w:b/>
                        <w:sz w:val="16"/>
                      </w:rPr>
                    </w:pPr>
                  </w:p>
                  <w:p w14:paraId="33B85F10" w14:textId="77777777" w:rsidR="00194689" w:rsidRDefault="00194689">
                    <w:pPr>
                      <w:rPr>
                        <w:b/>
                        <w:sz w:val="16"/>
                      </w:rPr>
                    </w:pPr>
                  </w:p>
                  <w:p w14:paraId="4323ADBF" w14:textId="77777777" w:rsidR="00194689" w:rsidRDefault="00194689">
                    <w:pPr>
                      <w:rPr>
                        <w:b/>
                        <w:sz w:val="16"/>
                      </w:rPr>
                    </w:pPr>
                    <w:r>
                      <w:rPr>
                        <w:rFonts w:hint="eastAsia"/>
                        <w:b/>
                        <w:sz w:val="20"/>
                      </w:rPr>
                      <w:t>I</w:t>
                    </w:r>
                  </w:p>
                  <w:p w14:paraId="4ACD566C" w14:textId="77777777" w:rsidR="00194689" w:rsidRDefault="00194689">
                    <w:pPr>
                      <w:rPr>
                        <w:b/>
                        <w:sz w:val="10"/>
                      </w:rPr>
                    </w:pPr>
                  </w:p>
                  <w:p w14:paraId="42794580" w14:textId="77777777" w:rsidR="00194689" w:rsidRDefault="00194689">
                    <w:pPr>
                      <w:rPr>
                        <w:b/>
                        <w:sz w:val="16"/>
                      </w:rPr>
                    </w:pPr>
                  </w:p>
                  <w:p w14:paraId="416C184A" w14:textId="77777777" w:rsidR="00194689" w:rsidRDefault="00194689">
                    <w:pPr>
                      <w:rPr>
                        <w:b/>
                        <w:sz w:val="16"/>
                      </w:rPr>
                    </w:pPr>
                  </w:p>
                  <w:p w14:paraId="6AECB216" w14:textId="77777777" w:rsidR="00194689" w:rsidRDefault="00194689">
                    <w:pPr>
                      <w:rPr>
                        <w:b/>
                        <w:sz w:val="16"/>
                      </w:rPr>
                    </w:pPr>
                    <w:r>
                      <w:rPr>
                        <w:rFonts w:hint="eastAsia"/>
                        <w:b/>
                        <w:sz w:val="20"/>
                      </w:rPr>
                      <w:t>J</w:t>
                    </w:r>
                  </w:p>
                  <w:p w14:paraId="1578E2B7" w14:textId="77777777" w:rsidR="00194689" w:rsidRDefault="00194689">
                    <w:pPr>
                      <w:rPr>
                        <w:b/>
                        <w:sz w:val="10"/>
                      </w:rPr>
                    </w:pPr>
                  </w:p>
                  <w:p w14:paraId="599E4F89" w14:textId="77777777" w:rsidR="00194689" w:rsidRDefault="00194689">
                    <w:pPr>
                      <w:rPr>
                        <w:b/>
                        <w:sz w:val="16"/>
                      </w:rPr>
                    </w:pPr>
                  </w:p>
                  <w:p w14:paraId="295E186E" w14:textId="77777777" w:rsidR="00194689" w:rsidRDefault="00194689">
                    <w:pPr>
                      <w:rPr>
                        <w:b/>
                        <w:sz w:val="16"/>
                      </w:rPr>
                    </w:pPr>
                  </w:p>
                  <w:p w14:paraId="19DC0FC0" w14:textId="77777777" w:rsidR="00194689" w:rsidRDefault="00194689">
                    <w:pPr>
                      <w:rPr>
                        <w:b/>
                        <w:sz w:val="16"/>
                      </w:rPr>
                    </w:pPr>
                    <w:r>
                      <w:rPr>
                        <w:rFonts w:hint="eastAsia"/>
                        <w:b/>
                        <w:sz w:val="20"/>
                      </w:rPr>
                      <w:t>K</w:t>
                    </w:r>
                  </w:p>
                  <w:p w14:paraId="2A54FFC9" w14:textId="77777777" w:rsidR="00194689" w:rsidRDefault="00194689">
                    <w:pPr>
                      <w:rPr>
                        <w:b/>
                        <w:sz w:val="10"/>
                      </w:rPr>
                    </w:pPr>
                  </w:p>
                  <w:p w14:paraId="19E57CFE" w14:textId="77777777" w:rsidR="00194689" w:rsidRDefault="00194689">
                    <w:pPr>
                      <w:rPr>
                        <w:b/>
                        <w:sz w:val="16"/>
                      </w:rPr>
                    </w:pPr>
                  </w:p>
                  <w:p w14:paraId="13F8CDE1" w14:textId="77777777" w:rsidR="00194689" w:rsidRDefault="00194689">
                    <w:pPr>
                      <w:rPr>
                        <w:b/>
                        <w:sz w:val="16"/>
                      </w:rPr>
                    </w:pPr>
                  </w:p>
                  <w:p w14:paraId="4AFEEDA8" w14:textId="77777777" w:rsidR="00194689" w:rsidRDefault="00194689">
                    <w:pPr>
                      <w:rPr>
                        <w:b/>
                        <w:sz w:val="16"/>
                      </w:rPr>
                    </w:pPr>
                    <w:r>
                      <w:rPr>
                        <w:rFonts w:hint="eastAsia"/>
                        <w:b/>
                        <w:sz w:val="20"/>
                      </w:rPr>
                      <w:t>L</w:t>
                    </w:r>
                  </w:p>
                  <w:p w14:paraId="30F0135C" w14:textId="77777777" w:rsidR="00194689" w:rsidRDefault="00194689">
                    <w:pPr>
                      <w:rPr>
                        <w:b/>
                        <w:sz w:val="10"/>
                      </w:rPr>
                    </w:pPr>
                  </w:p>
                  <w:p w14:paraId="05237549" w14:textId="77777777" w:rsidR="00194689" w:rsidRDefault="00194689">
                    <w:pPr>
                      <w:rPr>
                        <w:b/>
                        <w:sz w:val="16"/>
                      </w:rPr>
                    </w:pPr>
                  </w:p>
                  <w:p w14:paraId="3C572239" w14:textId="77777777" w:rsidR="00194689" w:rsidRDefault="00194689">
                    <w:pPr>
                      <w:rPr>
                        <w:b/>
                        <w:sz w:val="16"/>
                      </w:rPr>
                    </w:pPr>
                  </w:p>
                  <w:p w14:paraId="75C8C117" w14:textId="77777777" w:rsidR="00194689" w:rsidRDefault="00194689">
                    <w:pPr>
                      <w:rPr>
                        <w:b/>
                        <w:sz w:val="16"/>
                      </w:rPr>
                    </w:pPr>
                    <w:r>
                      <w:rPr>
                        <w:rFonts w:hint="eastAsia"/>
                        <w:b/>
                        <w:sz w:val="20"/>
                      </w:rPr>
                      <w:t>M</w:t>
                    </w:r>
                  </w:p>
                  <w:p w14:paraId="31A48E23" w14:textId="77777777" w:rsidR="00194689" w:rsidRDefault="00194689">
                    <w:pPr>
                      <w:rPr>
                        <w:b/>
                        <w:sz w:val="10"/>
                      </w:rPr>
                    </w:pPr>
                  </w:p>
                  <w:p w14:paraId="10ED9515" w14:textId="77777777" w:rsidR="00194689" w:rsidRDefault="00194689">
                    <w:pPr>
                      <w:rPr>
                        <w:b/>
                        <w:sz w:val="16"/>
                      </w:rPr>
                    </w:pPr>
                  </w:p>
                  <w:p w14:paraId="057CFB3C" w14:textId="77777777" w:rsidR="00194689" w:rsidRDefault="00194689">
                    <w:pPr>
                      <w:rPr>
                        <w:b/>
                        <w:sz w:val="16"/>
                      </w:rPr>
                    </w:pPr>
                  </w:p>
                  <w:p w14:paraId="26BECD8B" w14:textId="77777777" w:rsidR="00194689" w:rsidRDefault="00194689">
                    <w:pPr>
                      <w:rPr>
                        <w:b/>
                        <w:sz w:val="16"/>
                      </w:rPr>
                    </w:pPr>
                    <w:r>
                      <w:rPr>
                        <w:rFonts w:hint="eastAsia"/>
                        <w:b/>
                        <w:sz w:val="20"/>
                      </w:rPr>
                      <w:t>N</w:t>
                    </w:r>
                  </w:p>
                  <w:p w14:paraId="00E00F70" w14:textId="77777777" w:rsidR="00194689" w:rsidRDefault="00194689">
                    <w:pPr>
                      <w:rPr>
                        <w:b/>
                        <w:sz w:val="10"/>
                      </w:rPr>
                    </w:pPr>
                  </w:p>
                  <w:p w14:paraId="2EBCE92C" w14:textId="77777777" w:rsidR="00194689" w:rsidRDefault="00194689">
                    <w:pPr>
                      <w:rPr>
                        <w:b/>
                        <w:sz w:val="16"/>
                      </w:rPr>
                    </w:pPr>
                  </w:p>
                  <w:p w14:paraId="2049FA47" w14:textId="77777777" w:rsidR="00194689" w:rsidRDefault="00194689">
                    <w:pPr>
                      <w:rPr>
                        <w:b/>
                        <w:sz w:val="16"/>
                      </w:rPr>
                    </w:pPr>
                  </w:p>
                  <w:p w14:paraId="51134B19" w14:textId="77777777" w:rsidR="00194689" w:rsidRDefault="00194689">
                    <w:pPr>
                      <w:rPr>
                        <w:b/>
                        <w:sz w:val="16"/>
                      </w:rPr>
                    </w:pPr>
                    <w:r>
                      <w:rPr>
                        <w:rFonts w:hint="eastAsia"/>
                        <w:b/>
                        <w:sz w:val="20"/>
                      </w:rPr>
                      <w:t>O</w:t>
                    </w:r>
                  </w:p>
                  <w:p w14:paraId="6C34E358" w14:textId="77777777" w:rsidR="00194689" w:rsidRDefault="00194689">
                    <w:pPr>
                      <w:rPr>
                        <w:b/>
                        <w:sz w:val="10"/>
                      </w:rPr>
                    </w:pPr>
                  </w:p>
                  <w:p w14:paraId="4402A6A6" w14:textId="77777777" w:rsidR="00194689" w:rsidRDefault="00194689">
                    <w:pPr>
                      <w:rPr>
                        <w:b/>
                        <w:sz w:val="16"/>
                      </w:rPr>
                    </w:pPr>
                  </w:p>
                  <w:p w14:paraId="34BFF590" w14:textId="77777777" w:rsidR="00194689" w:rsidRDefault="00194689">
                    <w:pPr>
                      <w:rPr>
                        <w:b/>
                        <w:sz w:val="16"/>
                      </w:rPr>
                    </w:pPr>
                  </w:p>
                  <w:p w14:paraId="433C6530" w14:textId="77777777" w:rsidR="00194689" w:rsidRDefault="00194689">
                    <w:pPr>
                      <w:rPr>
                        <w:b/>
                        <w:sz w:val="16"/>
                      </w:rPr>
                    </w:pPr>
                    <w:r>
                      <w:rPr>
                        <w:rFonts w:hint="eastAsia"/>
                        <w:b/>
                        <w:sz w:val="20"/>
                      </w:rPr>
                      <w:t>P</w:t>
                    </w:r>
                  </w:p>
                  <w:p w14:paraId="7F02AE09" w14:textId="77777777" w:rsidR="00194689" w:rsidRDefault="00194689">
                    <w:pPr>
                      <w:rPr>
                        <w:b/>
                        <w:sz w:val="10"/>
                      </w:rPr>
                    </w:pPr>
                  </w:p>
                  <w:p w14:paraId="24DB9A0A" w14:textId="77777777" w:rsidR="00194689" w:rsidRDefault="00194689">
                    <w:pPr>
                      <w:rPr>
                        <w:b/>
                        <w:sz w:val="16"/>
                      </w:rPr>
                    </w:pPr>
                  </w:p>
                  <w:p w14:paraId="17B13466" w14:textId="77777777" w:rsidR="00194689" w:rsidRDefault="00194689">
                    <w:pPr>
                      <w:rPr>
                        <w:b/>
                        <w:sz w:val="16"/>
                      </w:rPr>
                    </w:pPr>
                  </w:p>
                  <w:p w14:paraId="0433DA77" w14:textId="77777777" w:rsidR="00194689" w:rsidRDefault="00194689">
                    <w:pPr>
                      <w:rPr>
                        <w:b/>
                        <w:sz w:val="16"/>
                      </w:rPr>
                    </w:pPr>
                    <w:r>
                      <w:rPr>
                        <w:rFonts w:hint="eastAsia"/>
                        <w:b/>
                        <w:sz w:val="20"/>
                      </w:rPr>
                      <w:t>Q</w:t>
                    </w:r>
                  </w:p>
                  <w:p w14:paraId="5450BD8D" w14:textId="77777777" w:rsidR="00194689" w:rsidRDefault="00194689">
                    <w:pPr>
                      <w:rPr>
                        <w:b/>
                        <w:sz w:val="10"/>
                      </w:rPr>
                    </w:pPr>
                  </w:p>
                  <w:p w14:paraId="3884BE83" w14:textId="77777777" w:rsidR="00194689" w:rsidRDefault="00194689">
                    <w:pPr>
                      <w:rPr>
                        <w:b/>
                        <w:sz w:val="16"/>
                      </w:rPr>
                    </w:pPr>
                  </w:p>
                  <w:p w14:paraId="578D7DD5" w14:textId="77777777" w:rsidR="00194689" w:rsidRDefault="00194689">
                    <w:pPr>
                      <w:rPr>
                        <w:b/>
                        <w:sz w:val="16"/>
                      </w:rPr>
                    </w:pPr>
                  </w:p>
                  <w:p w14:paraId="6A2130D7" w14:textId="77777777" w:rsidR="00194689" w:rsidRDefault="00194689">
                    <w:pPr>
                      <w:rPr>
                        <w:b/>
                        <w:sz w:val="16"/>
                      </w:rPr>
                    </w:pPr>
                    <w:r>
                      <w:rPr>
                        <w:rFonts w:hint="eastAsia"/>
                        <w:b/>
                        <w:sz w:val="20"/>
                      </w:rPr>
                      <w:t>R</w:t>
                    </w:r>
                  </w:p>
                  <w:p w14:paraId="165B877E" w14:textId="77777777" w:rsidR="00194689" w:rsidRDefault="00194689">
                    <w:pPr>
                      <w:rPr>
                        <w:b/>
                        <w:sz w:val="10"/>
                      </w:rPr>
                    </w:pPr>
                  </w:p>
                  <w:p w14:paraId="5069A904" w14:textId="77777777" w:rsidR="00194689" w:rsidRDefault="00194689">
                    <w:pPr>
                      <w:rPr>
                        <w:b/>
                        <w:sz w:val="16"/>
                      </w:rPr>
                    </w:pPr>
                  </w:p>
                  <w:p w14:paraId="0085D9CB" w14:textId="77777777" w:rsidR="00194689" w:rsidRDefault="00194689">
                    <w:pPr>
                      <w:rPr>
                        <w:b/>
                        <w:sz w:val="16"/>
                      </w:rPr>
                    </w:pPr>
                  </w:p>
                  <w:p w14:paraId="2A010455" w14:textId="77777777" w:rsidR="00194689" w:rsidRDefault="00194689">
                    <w:pPr>
                      <w:rPr>
                        <w:b/>
                        <w:sz w:val="16"/>
                      </w:rPr>
                    </w:pPr>
                    <w:r>
                      <w:rPr>
                        <w:rFonts w:hint="eastAsia"/>
                        <w:b/>
                        <w:sz w:val="20"/>
                      </w:rPr>
                      <w:t>S</w:t>
                    </w:r>
                  </w:p>
                  <w:p w14:paraId="04100494" w14:textId="77777777" w:rsidR="00194689" w:rsidRDefault="00194689">
                    <w:pPr>
                      <w:rPr>
                        <w:b/>
                        <w:sz w:val="10"/>
                      </w:rPr>
                    </w:pPr>
                  </w:p>
                  <w:p w14:paraId="758C5C9E" w14:textId="77777777" w:rsidR="00194689" w:rsidRDefault="00194689">
                    <w:pPr>
                      <w:rPr>
                        <w:b/>
                        <w:sz w:val="16"/>
                      </w:rPr>
                    </w:pPr>
                  </w:p>
                  <w:p w14:paraId="24CA2075" w14:textId="77777777" w:rsidR="00194689" w:rsidRDefault="00194689">
                    <w:pPr>
                      <w:rPr>
                        <w:b/>
                        <w:sz w:val="16"/>
                      </w:rPr>
                    </w:pPr>
                  </w:p>
                  <w:p w14:paraId="794BFEE5" w14:textId="77777777" w:rsidR="00194689" w:rsidRDefault="00194689">
                    <w:pPr>
                      <w:rPr>
                        <w:b/>
                        <w:sz w:val="16"/>
                      </w:rPr>
                    </w:pPr>
                    <w:r>
                      <w:rPr>
                        <w:rFonts w:hint="eastAsia"/>
                        <w:b/>
                        <w:sz w:val="20"/>
                      </w:rPr>
                      <w:t>T</w:t>
                    </w:r>
                  </w:p>
                  <w:p w14:paraId="737E8196" w14:textId="77777777" w:rsidR="00194689" w:rsidRDefault="00194689">
                    <w:pPr>
                      <w:rPr>
                        <w:b/>
                        <w:sz w:val="10"/>
                      </w:rPr>
                    </w:pPr>
                  </w:p>
                  <w:p w14:paraId="573E54FF" w14:textId="77777777" w:rsidR="00194689" w:rsidRDefault="00194689">
                    <w:pPr>
                      <w:rPr>
                        <w:b/>
                        <w:sz w:val="16"/>
                      </w:rPr>
                    </w:pPr>
                  </w:p>
                  <w:p w14:paraId="0D4F9E12" w14:textId="77777777" w:rsidR="00194689" w:rsidRDefault="00194689">
                    <w:pPr>
                      <w:rPr>
                        <w:b/>
                        <w:sz w:val="16"/>
                      </w:rPr>
                    </w:pPr>
                  </w:p>
                  <w:p w14:paraId="426FCD70" w14:textId="77777777" w:rsidR="00194689" w:rsidRDefault="00194689">
                    <w:pPr>
                      <w:rPr>
                        <w:b/>
                        <w:sz w:val="16"/>
                      </w:rPr>
                    </w:pPr>
                    <w:r>
                      <w:rPr>
                        <w:rFonts w:hint="eastAsia"/>
                        <w:b/>
                        <w:sz w:val="20"/>
                      </w:rPr>
                      <w:t>U</w:t>
                    </w:r>
                  </w:p>
                  <w:p w14:paraId="562924AB" w14:textId="77777777" w:rsidR="00194689" w:rsidRDefault="00194689">
                    <w:pPr>
                      <w:rPr>
                        <w:b/>
                        <w:sz w:val="10"/>
                      </w:rPr>
                    </w:pPr>
                  </w:p>
                  <w:p w14:paraId="03708BF1" w14:textId="77777777" w:rsidR="00194689" w:rsidRDefault="00194689">
                    <w:pPr>
                      <w:rPr>
                        <w:b/>
                        <w:sz w:val="16"/>
                      </w:rPr>
                    </w:pPr>
                  </w:p>
                  <w:p w14:paraId="0FB54B89" w14:textId="77777777" w:rsidR="00194689" w:rsidRDefault="00194689">
                    <w:pPr>
                      <w:rPr>
                        <w:b/>
                        <w:sz w:val="16"/>
                      </w:rPr>
                    </w:pPr>
                  </w:p>
                  <w:p w14:paraId="391F75FA" w14:textId="77777777" w:rsidR="00194689" w:rsidRDefault="00194689">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E27D82">
      <w:rPr>
        <w:rStyle w:val="PageNumber"/>
        <w:noProof/>
        <w:sz w:val="28"/>
      </w:rPr>
      <w:t>2</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14:anchorId="59A002A5" wp14:editId="6A925EB6">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1F7792" w14:textId="77777777" w:rsidR="00194689" w:rsidRDefault="00194689">
                          <w:pPr>
                            <w:rPr>
                              <w:b/>
                              <w:sz w:val="20"/>
                            </w:rPr>
                          </w:pPr>
                          <w:r>
                            <w:rPr>
                              <w:rFonts w:hint="eastAsia"/>
                              <w:b/>
                              <w:sz w:val="20"/>
                            </w:rPr>
                            <w:t>A</w:t>
                          </w:r>
                        </w:p>
                        <w:p w14:paraId="053AFB47" w14:textId="77777777" w:rsidR="00194689" w:rsidRDefault="00194689">
                          <w:pPr>
                            <w:rPr>
                              <w:b/>
                              <w:sz w:val="10"/>
                            </w:rPr>
                          </w:pPr>
                        </w:p>
                        <w:p w14:paraId="42C68119" w14:textId="77777777" w:rsidR="00194689" w:rsidRDefault="00194689">
                          <w:pPr>
                            <w:rPr>
                              <w:b/>
                              <w:sz w:val="16"/>
                            </w:rPr>
                          </w:pPr>
                        </w:p>
                        <w:p w14:paraId="54537FA9" w14:textId="77777777" w:rsidR="00194689" w:rsidRDefault="00194689">
                          <w:pPr>
                            <w:rPr>
                              <w:b/>
                              <w:sz w:val="16"/>
                            </w:rPr>
                          </w:pPr>
                        </w:p>
                        <w:p w14:paraId="22555F99" w14:textId="77777777" w:rsidR="00194689" w:rsidRDefault="00194689">
                          <w:pPr>
                            <w:rPr>
                              <w:b/>
                              <w:sz w:val="20"/>
                            </w:rPr>
                          </w:pPr>
                          <w:r>
                            <w:rPr>
                              <w:rFonts w:hint="eastAsia"/>
                              <w:b/>
                              <w:sz w:val="20"/>
                            </w:rPr>
                            <w:t>B</w:t>
                          </w:r>
                        </w:p>
                        <w:p w14:paraId="404124F5" w14:textId="77777777" w:rsidR="00194689" w:rsidRDefault="00194689">
                          <w:pPr>
                            <w:rPr>
                              <w:b/>
                              <w:sz w:val="10"/>
                            </w:rPr>
                          </w:pPr>
                        </w:p>
                        <w:p w14:paraId="1E33A392" w14:textId="77777777" w:rsidR="00194689" w:rsidRDefault="00194689">
                          <w:pPr>
                            <w:rPr>
                              <w:b/>
                              <w:sz w:val="16"/>
                            </w:rPr>
                          </w:pPr>
                        </w:p>
                        <w:p w14:paraId="3E16E657" w14:textId="77777777" w:rsidR="00194689" w:rsidRDefault="00194689">
                          <w:pPr>
                            <w:rPr>
                              <w:b/>
                              <w:sz w:val="16"/>
                            </w:rPr>
                          </w:pPr>
                        </w:p>
                        <w:p w14:paraId="0F8F6A54" w14:textId="77777777" w:rsidR="00194689" w:rsidRDefault="00194689">
                          <w:pPr>
                            <w:rPr>
                              <w:b/>
                              <w:sz w:val="16"/>
                            </w:rPr>
                          </w:pPr>
                          <w:r>
                            <w:rPr>
                              <w:rFonts w:hint="eastAsia"/>
                              <w:b/>
                              <w:sz w:val="20"/>
                            </w:rPr>
                            <w:t>C</w:t>
                          </w:r>
                        </w:p>
                        <w:p w14:paraId="0BEEE060" w14:textId="77777777" w:rsidR="00194689" w:rsidRDefault="00194689">
                          <w:pPr>
                            <w:rPr>
                              <w:b/>
                              <w:sz w:val="10"/>
                            </w:rPr>
                          </w:pPr>
                        </w:p>
                        <w:p w14:paraId="66227DC4" w14:textId="77777777" w:rsidR="00194689" w:rsidRDefault="00194689">
                          <w:pPr>
                            <w:rPr>
                              <w:b/>
                              <w:sz w:val="16"/>
                            </w:rPr>
                          </w:pPr>
                        </w:p>
                        <w:p w14:paraId="543FBF90" w14:textId="77777777" w:rsidR="00194689" w:rsidRDefault="00194689">
                          <w:pPr>
                            <w:rPr>
                              <w:b/>
                              <w:sz w:val="16"/>
                            </w:rPr>
                          </w:pPr>
                        </w:p>
                        <w:p w14:paraId="2CA4DEB7" w14:textId="77777777" w:rsidR="00194689" w:rsidRDefault="00194689">
                          <w:pPr>
                            <w:pStyle w:val="Heading2"/>
                            <w:rPr>
                              <w:sz w:val="16"/>
                            </w:rPr>
                          </w:pPr>
                          <w:r>
                            <w:rPr>
                              <w:rFonts w:hint="eastAsia"/>
                            </w:rPr>
                            <w:t>D</w:t>
                          </w:r>
                        </w:p>
                        <w:p w14:paraId="4C00DF6E" w14:textId="77777777" w:rsidR="00194689" w:rsidRDefault="00194689">
                          <w:pPr>
                            <w:rPr>
                              <w:b/>
                              <w:sz w:val="10"/>
                            </w:rPr>
                          </w:pPr>
                        </w:p>
                        <w:p w14:paraId="58886DB4" w14:textId="77777777" w:rsidR="00194689" w:rsidRDefault="00194689">
                          <w:pPr>
                            <w:rPr>
                              <w:b/>
                              <w:sz w:val="16"/>
                            </w:rPr>
                          </w:pPr>
                        </w:p>
                        <w:p w14:paraId="04E57E11" w14:textId="77777777" w:rsidR="00194689" w:rsidRDefault="00194689">
                          <w:pPr>
                            <w:rPr>
                              <w:b/>
                              <w:sz w:val="16"/>
                            </w:rPr>
                          </w:pPr>
                        </w:p>
                        <w:p w14:paraId="73220653" w14:textId="77777777" w:rsidR="00194689" w:rsidRDefault="00194689">
                          <w:pPr>
                            <w:rPr>
                              <w:b/>
                              <w:sz w:val="16"/>
                            </w:rPr>
                          </w:pPr>
                          <w:r>
                            <w:rPr>
                              <w:rFonts w:hint="eastAsia"/>
                              <w:b/>
                              <w:sz w:val="20"/>
                            </w:rPr>
                            <w:t>E</w:t>
                          </w:r>
                        </w:p>
                        <w:p w14:paraId="7B59882C" w14:textId="77777777" w:rsidR="00194689" w:rsidRDefault="00194689">
                          <w:pPr>
                            <w:rPr>
                              <w:b/>
                              <w:sz w:val="10"/>
                            </w:rPr>
                          </w:pPr>
                        </w:p>
                        <w:p w14:paraId="34CA0116" w14:textId="77777777" w:rsidR="00194689" w:rsidRDefault="00194689">
                          <w:pPr>
                            <w:rPr>
                              <w:b/>
                              <w:sz w:val="16"/>
                            </w:rPr>
                          </w:pPr>
                        </w:p>
                        <w:p w14:paraId="449881A2" w14:textId="77777777" w:rsidR="00194689" w:rsidRDefault="00194689">
                          <w:pPr>
                            <w:rPr>
                              <w:b/>
                              <w:sz w:val="16"/>
                            </w:rPr>
                          </w:pPr>
                        </w:p>
                        <w:p w14:paraId="29B1F91F" w14:textId="77777777" w:rsidR="00194689" w:rsidRDefault="00194689">
                          <w:pPr>
                            <w:rPr>
                              <w:b/>
                              <w:sz w:val="20"/>
                            </w:rPr>
                          </w:pPr>
                          <w:r>
                            <w:rPr>
                              <w:rFonts w:hint="eastAsia"/>
                              <w:b/>
                              <w:sz w:val="20"/>
                            </w:rPr>
                            <w:t>F</w:t>
                          </w:r>
                        </w:p>
                        <w:p w14:paraId="2BAEE8DD" w14:textId="77777777" w:rsidR="00194689" w:rsidRDefault="00194689">
                          <w:pPr>
                            <w:rPr>
                              <w:b/>
                              <w:sz w:val="10"/>
                            </w:rPr>
                          </w:pPr>
                        </w:p>
                        <w:p w14:paraId="70282E83" w14:textId="77777777" w:rsidR="00194689" w:rsidRDefault="00194689">
                          <w:pPr>
                            <w:rPr>
                              <w:b/>
                              <w:sz w:val="16"/>
                            </w:rPr>
                          </w:pPr>
                        </w:p>
                        <w:p w14:paraId="508D5BB0" w14:textId="77777777" w:rsidR="00194689" w:rsidRDefault="00194689">
                          <w:pPr>
                            <w:rPr>
                              <w:b/>
                              <w:sz w:val="16"/>
                            </w:rPr>
                          </w:pPr>
                        </w:p>
                        <w:p w14:paraId="5A0351C4" w14:textId="77777777" w:rsidR="00194689" w:rsidRDefault="00194689">
                          <w:pPr>
                            <w:rPr>
                              <w:b/>
                              <w:sz w:val="16"/>
                            </w:rPr>
                          </w:pPr>
                          <w:r>
                            <w:rPr>
                              <w:rFonts w:hint="eastAsia"/>
                              <w:b/>
                              <w:sz w:val="20"/>
                            </w:rPr>
                            <w:t>G</w:t>
                          </w:r>
                        </w:p>
                        <w:p w14:paraId="4C64BC72" w14:textId="77777777" w:rsidR="00194689" w:rsidRDefault="00194689">
                          <w:pPr>
                            <w:rPr>
                              <w:b/>
                              <w:sz w:val="10"/>
                            </w:rPr>
                          </w:pPr>
                        </w:p>
                        <w:p w14:paraId="4F9E3F00" w14:textId="77777777" w:rsidR="00194689" w:rsidRDefault="00194689">
                          <w:pPr>
                            <w:rPr>
                              <w:b/>
                              <w:sz w:val="16"/>
                            </w:rPr>
                          </w:pPr>
                        </w:p>
                        <w:p w14:paraId="04E3B7D3" w14:textId="77777777" w:rsidR="00194689" w:rsidRDefault="00194689">
                          <w:pPr>
                            <w:rPr>
                              <w:b/>
                              <w:sz w:val="16"/>
                            </w:rPr>
                          </w:pPr>
                        </w:p>
                        <w:p w14:paraId="2F0FBE72" w14:textId="77777777" w:rsidR="00194689" w:rsidRDefault="00194689">
                          <w:pPr>
                            <w:rPr>
                              <w:b/>
                              <w:sz w:val="16"/>
                            </w:rPr>
                          </w:pPr>
                          <w:r>
                            <w:rPr>
                              <w:rFonts w:hint="eastAsia"/>
                              <w:b/>
                              <w:sz w:val="20"/>
                            </w:rPr>
                            <w:t>H</w:t>
                          </w:r>
                        </w:p>
                        <w:p w14:paraId="0A09D603" w14:textId="77777777" w:rsidR="00194689" w:rsidRDefault="00194689">
                          <w:pPr>
                            <w:rPr>
                              <w:b/>
                              <w:sz w:val="10"/>
                            </w:rPr>
                          </w:pPr>
                        </w:p>
                        <w:p w14:paraId="3663E637" w14:textId="77777777" w:rsidR="00194689" w:rsidRDefault="00194689">
                          <w:pPr>
                            <w:rPr>
                              <w:b/>
                              <w:sz w:val="16"/>
                            </w:rPr>
                          </w:pPr>
                        </w:p>
                        <w:p w14:paraId="31839D81" w14:textId="77777777" w:rsidR="00194689" w:rsidRDefault="00194689">
                          <w:pPr>
                            <w:rPr>
                              <w:b/>
                              <w:sz w:val="16"/>
                            </w:rPr>
                          </w:pPr>
                        </w:p>
                        <w:p w14:paraId="213E2951" w14:textId="77777777" w:rsidR="00194689" w:rsidRDefault="00194689">
                          <w:pPr>
                            <w:rPr>
                              <w:b/>
                              <w:sz w:val="16"/>
                            </w:rPr>
                          </w:pPr>
                          <w:r>
                            <w:rPr>
                              <w:rFonts w:hint="eastAsia"/>
                              <w:b/>
                              <w:sz w:val="20"/>
                            </w:rPr>
                            <w:t>I</w:t>
                          </w:r>
                        </w:p>
                        <w:p w14:paraId="68C3DEE4" w14:textId="77777777" w:rsidR="00194689" w:rsidRDefault="00194689">
                          <w:pPr>
                            <w:rPr>
                              <w:b/>
                              <w:sz w:val="10"/>
                            </w:rPr>
                          </w:pPr>
                        </w:p>
                        <w:p w14:paraId="3D4AC232" w14:textId="77777777" w:rsidR="00194689" w:rsidRDefault="00194689">
                          <w:pPr>
                            <w:rPr>
                              <w:b/>
                              <w:sz w:val="16"/>
                            </w:rPr>
                          </w:pPr>
                        </w:p>
                        <w:p w14:paraId="7808CB2E" w14:textId="77777777" w:rsidR="00194689" w:rsidRDefault="00194689">
                          <w:pPr>
                            <w:rPr>
                              <w:b/>
                              <w:sz w:val="16"/>
                            </w:rPr>
                          </w:pPr>
                        </w:p>
                        <w:p w14:paraId="0467ADCF" w14:textId="77777777" w:rsidR="00194689" w:rsidRDefault="00194689">
                          <w:pPr>
                            <w:rPr>
                              <w:b/>
                              <w:sz w:val="16"/>
                            </w:rPr>
                          </w:pPr>
                          <w:r>
                            <w:rPr>
                              <w:rFonts w:hint="eastAsia"/>
                              <w:b/>
                              <w:sz w:val="20"/>
                            </w:rPr>
                            <w:t>J</w:t>
                          </w:r>
                        </w:p>
                        <w:p w14:paraId="188388B0" w14:textId="77777777" w:rsidR="00194689" w:rsidRDefault="00194689">
                          <w:pPr>
                            <w:rPr>
                              <w:b/>
                              <w:sz w:val="10"/>
                            </w:rPr>
                          </w:pPr>
                        </w:p>
                        <w:p w14:paraId="091F7B0B" w14:textId="77777777" w:rsidR="00194689" w:rsidRDefault="00194689">
                          <w:pPr>
                            <w:rPr>
                              <w:b/>
                              <w:sz w:val="16"/>
                            </w:rPr>
                          </w:pPr>
                        </w:p>
                        <w:p w14:paraId="17C003D4" w14:textId="77777777" w:rsidR="00194689" w:rsidRDefault="00194689">
                          <w:pPr>
                            <w:rPr>
                              <w:b/>
                              <w:sz w:val="16"/>
                            </w:rPr>
                          </w:pPr>
                        </w:p>
                        <w:p w14:paraId="3C5FA3A6" w14:textId="77777777" w:rsidR="00194689" w:rsidRDefault="00194689">
                          <w:pPr>
                            <w:rPr>
                              <w:b/>
                              <w:sz w:val="16"/>
                            </w:rPr>
                          </w:pPr>
                          <w:r>
                            <w:rPr>
                              <w:rFonts w:hint="eastAsia"/>
                              <w:b/>
                              <w:sz w:val="20"/>
                            </w:rPr>
                            <w:t>K</w:t>
                          </w:r>
                        </w:p>
                        <w:p w14:paraId="3C15E3A8" w14:textId="77777777" w:rsidR="00194689" w:rsidRDefault="00194689">
                          <w:pPr>
                            <w:rPr>
                              <w:b/>
                              <w:sz w:val="10"/>
                            </w:rPr>
                          </w:pPr>
                        </w:p>
                        <w:p w14:paraId="2ECB8165" w14:textId="77777777" w:rsidR="00194689" w:rsidRDefault="00194689">
                          <w:pPr>
                            <w:rPr>
                              <w:b/>
                              <w:sz w:val="16"/>
                            </w:rPr>
                          </w:pPr>
                        </w:p>
                        <w:p w14:paraId="502FBF9B" w14:textId="77777777" w:rsidR="00194689" w:rsidRDefault="00194689">
                          <w:pPr>
                            <w:rPr>
                              <w:b/>
                              <w:sz w:val="16"/>
                            </w:rPr>
                          </w:pPr>
                        </w:p>
                        <w:p w14:paraId="52D674D3" w14:textId="77777777" w:rsidR="00194689" w:rsidRDefault="00194689">
                          <w:pPr>
                            <w:rPr>
                              <w:b/>
                              <w:sz w:val="16"/>
                            </w:rPr>
                          </w:pPr>
                          <w:r>
                            <w:rPr>
                              <w:rFonts w:hint="eastAsia"/>
                              <w:b/>
                              <w:sz w:val="20"/>
                            </w:rPr>
                            <w:t>L</w:t>
                          </w:r>
                        </w:p>
                        <w:p w14:paraId="084CA27D" w14:textId="77777777" w:rsidR="00194689" w:rsidRDefault="00194689">
                          <w:pPr>
                            <w:rPr>
                              <w:b/>
                              <w:sz w:val="10"/>
                            </w:rPr>
                          </w:pPr>
                        </w:p>
                        <w:p w14:paraId="7F025518" w14:textId="77777777" w:rsidR="00194689" w:rsidRDefault="00194689">
                          <w:pPr>
                            <w:rPr>
                              <w:b/>
                              <w:sz w:val="16"/>
                            </w:rPr>
                          </w:pPr>
                        </w:p>
                        <w:p w14:paraId="1787890F" w14:textId="77777777" w:rsidR="00194689" w:rsidRDefault="00194689">
                          <w:pPr>
                            <w:rPr>
                              <w:b/>
                              <w:sz w:val="16"/>
                            </w:rPr>
                          </w:pPr>
                        </w:p>
                        <w:p w14:paraId="45A1CA5B" w14:textId="77777777" w:rsidR="00194689" w:rsidRDefault="00194689">
                          <w:pPr>
                            <w:rPr>
                              <w:b/>
                              <w:sz w:val="16"/>
                            </w:rPr>
                          </w:pPr>
                          <w:r>
                            <w:rPr>
                              <w:rFonts w:hint="eastAsia"/>
                              <w:b/>
                              <w:sz w:val="20"/>
                            </w:rPr>
                            <w:t>M</w:t>
                          </w:r>
                        </w:p>
                        <w:p w14:paraId="6ADCF0F4" w14:textId="77777777" w:rsidR="00194689" w:rsidRDefault="00194689">
                          <w:pPr>
                            <w:rPr>
                              <w:b/>
                              <w:sz w:val="10"/>
                            </w:rPr>
                          </w:pPr>
                        </w:p>
                        <w:p w14:paraId="3914B00F" w14:textId="77777777" w:rsidR="00194689" w:rsidRDefault="00194689">
                          <w:pPr>
                            <w:rPr>
                              <w:b/>
                              <w:sz w:val="16"/>
                            </w:rPr>
                          </w:pPr>
                        </w:p>
                        <w:p w14:paraId="69B30D2F" w14:textId="77777777" w:rsidR="00194689" w:rsidRDefault="00194689">
                          <w:pPr>
                            <w:rPr>
                              <w:b/>
                              <w:sz w:val="16"/>
                            </w:rPr>
                          </w:pPr>
                        </w:p>
                        <w:p w14:paraId="150DA6D5" w14:textId="77777777" w:rsidR="00194689" w:rsidRDefault="00194689">
                          <w:pPr>
                            <w:rPr>
                              <w:b/>
                              <w:sz w:val="16"/>
                            </w:rPr>
                          </w:pPr>
                          <w:r>
                            <w:rPr>
                              <w:rFonts w:hint="eastAsia"/>
                              <w:b/>
                              <w:sz w:val="20"/>
                            </w:rPr>
                            <w:t>N</w:t>
                          </w:r>
                        </w:p>
                        <w:p w14:paraId="47C5FC4A" w14:textId="77777777" w:rsidR="00194689" w:rsidRDefault="00194689">
                          <w:pPr>
                            <w:rPr>
                              <w:b/>
                              <w:sz w:val="10"/>
                            </w:rPr>
                          </w:pPr>
                        </w:p>
                        <w:p w14:paraId="116C8498" w14:textId="77777777" w:rsidR="00194689" w:rsidRDefault="00194689">
                          <w:pPr>
                            <w:rPr>
                              <w:b/>
                              <w:sz w:val="16"/>
                            </w:rPr>
                          </w:pPr>
                        </w:p>
                        <w:p w14:paraId="0B27694E" w14:textId="77777777" w:rsidR="00194689" w:rsidRDefault="00194689">
                          <w:pPr>
                            <w:rPr>
                              <w:b/>
                              <w:sz w:val="16"/>
                            </w:rPr>
                          </w:pPr>
                        </w:p>
                        <w:p w14:paraId="01FF7DA7" w14:textId="77777777" w:rsidR="00194689" w:rsidRDefault="00194689">
                          <w:pPr>
                            <w:rPr>
                              <w:b/>
                              <w:sz w:val="16"/>
                            </w:rPr>
                          </w:pPr>
                          <w:r>
                            <w:rPr>
                              <w:rFonts w:hint="eastAsia"/>
                              <w:b/>
                              <w:sz w:val="20"/>
                            </w:rPr>
                            <w:t>O</w:t>
                          </w:r>
                        </w:p>
                        <w:p w14:paraId="41841881" w14:textId="77777777" w:rsidR="00194689" w:rsidRDefault="00194689">
                          <w:pPr>
                            <w:rPr>
                              <w:b/>
                              <w:sz w:val="10"/>
                            </w:rPr>
                          </w:pPr>
                        </w:p>
                        <w:p w14:paraId="03ACE67C" w14:textId="77777777" w:rsidR="00194689" w:rsidRDefault="00194689">
                          <w:pPr>
                            <w:rPr>
                              <w:b/>
                              <w:sz w:val="16"/>
                            </w:rPr>
                          </w:pPr>
                        </w:p>
                        <w:p w14:paraId="1B12D075" w14:textId="77777777" w:rsidR="00194689" w:rsidRDefault="00194689">
                          <w:pPr>
                            <w:rPr>
                              <w:b/>
                              <w:sz w:val="16"/>
                            </w:rPr>
                          </w:pPr>
                        </w:p>
                        <w:p w14:paraId="3BD3CED4" w14:textId="77777777" w:rsidR="00194689" w:rsidRDefault="00194689">
                          <w:pPr>
                            <w:rPr>
                              <w:b/>
                              <w:sz w:val="16"/>
                            </w:rPr>
                          </w:pPr>
                          <w:r>
                            <w:rPr>
                              <w:rFonts w:hint="eastAsia"/>
                              <w:b/>
                              <w:sz w:val="20"/>
                            </w:rPr>
                            <w:t>P</w:t>
                          </w:r>
                        </w:p>
                        <w:p w14:paraId="47B268F1" w14:textId="77777777" w:rsidR="00194689" w:rsidRDefault="00194689">
                          <w:pPr>
                            <w:rPr>
                              <w:b/>
                              <w:sz w:val="10"/>
                            </w:rPr>
                          </w:pPr>
                        </w:p>
                        <w:p w14:paraId="2270BBCC" w14:textId="77777777" w:rsidR="00194689" w:rsidRDefault="00194689">
                          <w:pPr>
                            <w:rPr>
                              <w:b/>
                              <w:sz w:val="16"/>
                            </w:rPr>
                          </w:pPr>
                        </w:p>
                        <w:p w14:paraId="59E13735" w14:textId="77777777" w:rsidR="00194689" w:rsidRDefault="00194689">
                          <w:pPr>
                            <w:rPr>
                              <w:b/>
                              <w:sz w:val="16"/>
                            </w:rPr>
                          </w:pPr>
                        </w:p>
                        <w:p w14:paraId="300FCBA4" w14:textId="77777777" w:rsidR="00194689" w:rsidRDefault="00194689">
                          <w:pPr>
                            <w:rPr>
                              <w:b/>
                              <w:sz w:val="16"/>
                            </w:rPr>
                          </w:pPr>
                          <w:r>
                            <w:rPr>
                              <w:rFonts w:hint="eastAsia"/>
                              <w:b/>
                              <w:sz w:val="20"/>
                            </w:rPr>
                            <w:t>Q</w:t>
                          </w:r>
                        </w:p>
                        <w:p w14:paraId="69040ED1" w14:textId="77777777" w:rsidR="00194689" w:rsidRDefault="00194689">
                          <w:pPr>
                            <w:rPr>
                              <w:b/>
                              <w:sz w:val="10"/>
                            </w:rPr>
                          </w:pPr>
                        </w:p>
                        <w:p w14:paraId="5BB969A0" w14:textId="77777777" w:rsidR="00194689" w:rsidRDefault="00194689">
                          <w:pPr>
                            <w:rPr>
                              <w:b/>
                              <w:sz w:val="16"/>
                            </w:rPr>
                          </w:pPr>
                        </w:p>
                        <w:p w14:paraId="73160912" w14:textId="77777777" w:rsidR="00194689" w:rsidRDefault="00194689">
                          <w:pPr>
                            <w:rPr>
                              <w:b/>
                              <w:sz w:val="16"/>
                            </w:rPr>
                          </w:pPr>
                        </w:p>
                        <w:p w14:paraId="2F66F199" w14:textId="77777777" w:rsidR="00194689" w:rsidRDefault="00194689">
                          <w:pPr>
                            <w:rPr>
                              <w:b/>
                              <w:sz w:val="16"/>
                            </w:rPr>
                          </w:pPr>
                          <w:r>
                            <w:rPr>
                              <w:rFonts w:hint="eastAsia"/>
                              <w:b/>
                              <w:sz w:val="20"/>
                            </w:rPr>
                            <w:t>R</w:t>
                          </w:r>
                        </w:p>
                        <w:p w14:paraId="1B4F5061" w14:textId="77777777" w:rsidR="00194689" w:rsidRDefault="00194689">
                          <w:pPr>
                            <w:rPr>
                              <w:b/>
                              <w:sz w:val="10"/>
                            </w:rPr>
                          </w:pPr>
                        </w:p>
                        <w:p w14:paraId="4CCB4BE4" w14:textId="77777777" w:rsidR="00194689" w:rsidRDefault="00194689">
                          <w:pPr>
                            <w:rPr>
                              <w:b/>
                              <w:sz w:val="16"/>
                            </w:rPr>
                          </w:pPr>
                        </w:p>
                        <w:p w14:paraId="2E2B3B94" w14:textId="77777777" w:rsidR="00194689" w:rsidRDefault="00194689">
                          <w:pPr>
                            <w:rPr>
                              <w:b/>
                              <w:sz w:val="16"/>
                            </w:rPr>
                          </w:pPr>
                        </w:p>
                        <w:p w14:paraId="4B9956C2" w14:textId="77777777" w:rsidR="00194689" w:rsidRDefault="00194689">
                          <w:pPr>
                            <w:rPr>
                              <w:b/>
                              <w:sz w:val="16"/>
                            </w:rPr>
                          </w:pPr>
                          <w:r>
                            <w:rPr>
                              <w:rFonts w:hint="eastAsia"/>
                              <w:b/>
                              <w:sz w:val="20"/>
                            </w:rPr>
                            <w:t>S</w:t>
                          </w:r>
                        </w:p>
                        <w:p w14:paraId="54A240F1" w14:textId="77777777" w:rsidR="00194689" w:rsidRDefault="00194689">
                          <w:pPr>
                            <w:rPr>
                              <w:b/>
                              <w:sz w:val="10"/>
                            </w:rPr>
                          </w:pPr>
                        </w:p>
                        <w:p w14:paraId="6FA2500A" w14:textId="77777777" w:rsidR="00194689" w:rsidRDefault="00194689">
                          <w:pPr>
                            <w:rPr>
                              <w:b/>
                              <w:sz w:val="16"/>
                            </w:rPr>
                          </w:pPr>
                        </w:p>
                        <w:p w14:paraId="40E57E74" w14:textId="77777777" w:rsidR="00194689" w:rsidRDefault="00194689">
                          <w:pPr>
                            <w:rPr>
                              <w:b/>
                              <w:sz w:val="16"/>
                            </w:rPr>
                          </w:pPr>
                        </w:p>
                        <w:p w14:paraId="3F30F47E" w14:textId="77777777" w:rsidR="00194689" w:rsidRDefault="00194689">
                          <w:pPr>
                            <w:rPr>
                              <w:b/>
                              <w:sz w:val="16"/>
                            </w:rPr>
                          </w:pPr>
                          <w:r>
                            <w:rPr>
                              <w:rFonts w:hint="eastAsia"/>
                              <w:b/>
                              <w:sz w:val="20"/>
                            </w:rPr>
                            <w:t>T</w:t>
                          </w:r>
                        </w:p>
                        <w:p w14:paraId="54206322" w14:textId="77777777" w:rsidR="00194689" w:rsidRDefault="00194689">
                          <w:pPr>
                            <w:rPr>
                              <w:b/>
                              <w:sz w:val="10"/>
                            </w:rPr>
                          </w:pPr>
                        </w:p>
                        <w:p w14:paraId="7987F5A0" w14:textId="77777777" w:rsidR="00194689" w:rsidRDefault="00194689">
                          <w:pPr>
                            <w:rPr>
                              <w:b/>
                              <w:sz w:val="16"/>
                            </w:rPr>
                          </w:pPr>
                        </w:p>
                        <w:p w14:paraId="6FE6F900" w14:textId="77777777" w:rsidR="00194689" w:rsidRDefault="00194689">
                          <w:pPr>
                            <w:rPr>
                              <w:b/>
                              <w:sz w:val="16"/>
                            </w:rPr>
                          </w:pPr>
                        </w:p>
                        <w:p w14:paraId="0AEB7B33" w14:textId="77777777" w:rsidR="00194689" w:rsidRDefault="00194689">
                          <w:pPr>
                            <w:rPr>
                              <w:b/>
                              <w:sz w:val="16"/>
                            </w:rPr>
                          </w:pPr>
                          <w:r>
                            <w:rPr>
                              <w:rFonts w:hint="eastAsia"/>
                              <w:b/>
                              <w:sz w:val="20"/>
                            </w:rPr>
                            <w:t>U</w:t>
                          </w:r>
                        </w:p>
                        <w:p w14:paraId="06E2134C" w14:textId="77777777" w:rsidR="00194689" w:rsidRDefault="00194689">
                          <w:pPr>
                            <w:rPr>
                              <w:b/>
                              <w:sz w:val="10"/>
                            </w:rPr>
                          </w:pPr>
                        </w:p>
                        <w:p w14:paraId="2A0AEDD4" w14:textId="77777777" w:rsidR="00194689" w:rsidRDefault="00194689">
                          <w:pPr>
                            <w:rPr>
                              <w:b/>
                              <w:sz w:val="16"/>
                            </w:rPr>
                          </w:pPr>
                        </w:p>
                        <w:p w14:paraId="00529FBB" w14:textId="77777777" w:rsidR="00194689" w:rsidRDefault="00194689">
                          <w:pPr>
                            <w:rPr>
                              <w:b/>
                              <w:sz w:val="16"/>
                            </w:rPr>
                          </w:pPr>
                        </w:p>
                        <w:p w14:paraId="7CC687DF" w14:textId="77777777" w:rsidR="00194689" w:rsidRDefault="0019468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A002A5"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14:paraId="4F1F7792" w14:textId="77777777" w:rsidR="00194689" w:rsidRDefault="00194689">
                    <w:pPr>
                      <w:rPr>
                        <w:b/>
                        <w:sz w:val="20"/>
                      </w:rPr>
                    </w:pPr>
                    <w:r>
                      <w:rPr>
                        <w:rFonts w:hint="eastAsia"/>
                        <w:b/>
                        <w:sz w:val="20"/>
                      </w:rPr>
                      <w:t>A</w:t>
                    </w:r>
                  </w:p>
                  <w:p w14:paraId="053AFB47" w14:textId="77777777" w:rsidR="00194689" w:rsidRDefault="00194689">
                    <w:pPr>
                      <w:rPr>
                        <w:b/>
                        <w:sz w:val="10"/>
                      </w:rPr>
                    </w:pPr>
                  </w:p>
                  <w:p w14:paraId="42C68119" w14:textId="77777777" w:rsidR="00194689" w:rsidRDefault="00194689">
                    <w:pPr>
                      <w:rPr>
                        <w:b/>
                        <w:sz w:val="16"/>
                      </w:rPr>
                    </w:pPr>
                  </w:p>
                  <w:p w14:paraId="54537FA9" w14:textId="77777777" w:rsidR="00194689" w:rsidRDefault="00194689">
                    <w:pPr>
                      <w:rPr>
                        <w:b/>
                        <w:sz w:val="16"/>
                      </w:rPr>
                    </w:pPr>
                  </w:p>
                  <w:p w14:paraId="22555F99" w14:textId="77777777" w:rsidR="00194689" w:rsidRDefault="00194689">
                    <w:pPr>
                      <w:rPr>
                        <w:b/>
                        <w:sz w:val="20"/>
                      </w:rPr>
                    </w:pPr>
                    <w:r>
                      <w:rPr>
                        <w:rFonts w:hint="eastAsia"/>
                        <w:b/>
                        <w:sz w:val="20"/>
                      </w:rPr>
                      <w:t>B</w:t>
                    </w:r>
                  </w:p>
                  <w:p w14:paraId="404124F5" w14:textId="77777777" w:rsidR="00194689" w:rsidRDefault="00194689">
                    <w:pPr>
                      <w:rPr>
                        <w:b/>
                        <w:sz w:val="10"/>
                      </w:rPr>
                    </w:pPr>
                  </w:p>
                  <w:p w14:paraId="1E33A392" w14:textId="77777777" w:rsidR="00194689" w:rsidRDefault="00194689">
                    <w:pPr>
                      <w:rPr>
                        <w:b/>
                        <w:sz w:val="16"/>
                      </w:rPr>
                    </w:pPr>
                  </w:p>
                  <w:p w14:paraId="3E16E657" w14:textId="77777777" w:rsidR="00194689" w:rsidRDefault="00194689">
                    <w:pPr>
                      <w:rPr>
                        <w:b/>
                        <w:sz w:val="16"/>
                      </w:rPr>
                    </w:pPr>
                  </w:p>
                  <w:p w14:paraId="0F8F6A54" w14:textId="77777777" w:rsidR="00194689" w:rsidRDefault="00194689">
                    <w:pPr>
                      <w:rPr>
                        <w:b/>
                        <w:sz w:val="16"/>
                      </w:rPr>
                    </w:pPr>
                    <w:r>
                      <w:rPr>
                        <w:rFonts w:hint="eastAsia"/>
                        <w:b/>
                        <w:sz w:val="20"/>
                      </w:rPr>
                      <w:t>C</w:t>
                    </w:r>
                  </w:p>
                  <w:p w14:paraId="0BEEE060" w14:textId="77777777" w:rsidR="00194689" w:rsidRDefault="00194689">
                    <w:pPr>
                      <w:rPr>
                        <w:b/>
                        <w:sz w:val="10"/>
                      </w:rPr>
                    </w:pPr>
                  </w:p>
                  <w:p w14:paraId="66227DC4" w14:textId="77777777" w:rsidR="00194689" w:rsidRDefault="00194689">
                    <w:pPr>
                      <w:rPr>
                        <w:b/>
                        <w:sz w:val="16"/>
                      </w:rPr>
                    </w:pPr>
                  </w:p>
                  <w:p w14:paraId="543FBF90" w14:textId="77777777" w:rsidR="00194689" w:rsidRDefault="00194689">
                    <w:pPr>
                      <w:rPr>
                        <w:b/>
                        <w:sz w:val="16"/>
                      </w:rPr>
                    </w:pPr>
                  </w:p>
                  <w:p w14:paraId="2CA4DEB7" w14:textId="77777777" w:rsidR="00194689" w:rsidRDefault="00194689">
                    <w:pPr>
                      <w:pStyle w:val="Heading2"/>
                      <w:rPr>
                        <w:sz w:val="16"/>
                      </w:rPr>
                    </w:pPr>
                    <w:r>
                      <w:rPr>
                        <w:rFonts w:hint="eastAsia"/>
                      </w:rPr>
                      <w:t>D</w:t>
                    </w:r>
                  </w:p>
                  <w:p w14:paraId="4C00DF6E" w14:textId="77777777" w:rsidR="00194689" w:rsidRDefault="00194689">
                    <w:pPr>
                      <w:rPr>
                        <w:b/>
                        <w:sz w:val="10"/>
                      </w:rPr>
                    </w:pPr>
                  </w:p>
                  <w:p w14:paraId="58886DB4" w14:textId="77777777" w:rsidR="00194689" w:rsidRDefault="00194689">
                    <w:pPr>
                      <w:rPr>
                        <w:b/>
                        <w:sz w:val="16"/>
                      </w:rPr>
                    </w:pPr>
                  </w:p>
                  <w:p w14:paraId="04E57E11" w14:textId="77777777" w:rsidR="00194689" w:rsidRDefault="00194689">
                    <w:pPr>
                      <w:rPr>
                        <w:b/>
                        <w:sz w:val="16"/>
                      </w:rPr>
                    </w:pPr>
                  </w:p>
                  <w:p w14:paraId="73220653" w14:textId="77777777" w:rsidR="00194689" w:rsidRDefault="00194689">
                    <w:pPr>
                      <w:rPr>
                        <w:b/>
                        <w:sz w:val="16"/>
                      </w:rPr>
                    </w:pPr>
                    <w:r>
                      <w:rPr>
                        <w:rFonts w:hint="eastAsia"/>
                        <w:b/>
                        <w:sz w:val="20"/>
                      </w:rPr>
                      <w:t>E</w:t>
                    </w:r>
                  </w:p>
                  <w:p w14:paraId="7B59882C" w14:textId="77777777" w:rsidR="00194689" w:rsidRDefault="00194689">
                    <w:pPr>
                      <w:rPr>
                        <w:b/>
                        <w:sz w:val="10"/>
                      </w:rPr>
                    </w:pPr>
                  </w:p>
                  <w:p w14:paraId="34CA0116" w14:textId="77777777" w:rsidR="00194689" w:rsidRDefault="00194689">
                    <w:pPr>
                      <w:rPr>
                        <w:b/>
                        <w:sz w:val="16"/>
                      </w:rPr>
                    </w:pPr>
                  </w:p>
                  <w:p w14:paraId="449881A2" w14:textId="77777777" w:rsidR="00194689" w:rsidRDefault="00194689">
                    <w:pPr>
                      <w:rPr>
                        <w:b/>
                        <w:sz w:val="16"/>
                      </w:rPr>
                    </w:pPr>
                  </w:p>
                  <w:p w14:paraId="29B1F91F" w14:textId="77777777" w:rsidR="00194689" w:rsidRDefault="00194689">
                    <w:pPr>
                      <w:rPr>
                        <w:b/>
                        <w:sz w:val="20"/>
                      </w:rPr>
                    </w:pPr>
                    <w:r>
                      <w:rPr>
                        <w:rFonts w:hint="eastAsia"/>
                        <w:b/>
                        <w:sz w:val="20"/>
                      </w:rPr>
                      <w:t>F</w:t>
                    </w:r>
                  </w:p>
                  <w:p w14:paraId="2BAEE8DD" w14:textId="77777777" w:rsidR="00194689" w:rsidRDefault="00194689">
                    <w:pPr>
                      <w:rPr>
                        <w:b/>
                        <w:sz w:val="10"/>
                      </w:rPr>
                    </w:pPr>
                  </w:p>
                  <w:p w14:paraId="70282E83" w14:textId="77777777" w:rsidR="00194689" w:rsidRDefault="00194689">
                    <w:pPr>
                      <w:rPr>
                        <w:b/>
                        <w:sz w:val="16"/>
                      </w:rPr>
                    </w:pPr>
                  </w:p>
                  <w:p w14:paraId="508D5BB0" w14:textId="77777777" w:rsidR="00194689" w:rsidRDefault="00194689">
                    <w:pPr>
                      <w:rPr>
                        <w:b/>
                        <w:sz w:val="16"/>
                      </w:rPr>
                    </w:pPr>
                  </w:p>
                  <w:p w14:paraId="5A0351C4" w14:textId="77777777" w:rsidR="00194689" w:rsidRDefault="00194689">
                    <w:pPr>
                      <w:rPr>
                        <w:b/>
                        <w:sz w:val="16"/>
                      </w:rPr>
                    </w:pPr>
                    <w:r>
                      <w:rPr>
                        <w:rFonts w:hint="eastAsia"/>
                        <w:b/>
                        <w:sz w:val="20"/>
                      </w:rPr>
                      <w:t>G</w:t>
                    </w:r>
                  </w:p>
                  <w:p w14:paraId="4C64BC72" w14:textId="77777777" w:rsidR="00194689" w:rsidRDefault="00194689">
                    <w:pPr>
                      <w:rPr>
                        <w:b/>
                        <w:sz w:val="10"/>
                      </w:rPr>
                    </w:pPr>
                  </w:p>
                  <w:p w14:paraId="4F9E3F00" w14:textId="77777777" w:rsidR="00194689" w:rsidRDefault="00194689">
                    <w:pPr>
                      <w:rPr>
                        <w:b/>
                        <w:sz w:val="16"/>
                      </w:rPr>
                    </w:pPr>
                  </w:p>
                  <w:p w14:paraId="04E3B7D3" w14:textId="77777777" w:rsidR="00194689" w:rsidRDefault="00194689">
                    <w:pPr>
                      <w:rPr>
                        <w:b/>
                        <w:sz w:val="16"/>
                      </w:rPr>
                    </w:pPr>
                  </w:p>
                  <w:p w14:paraId="2F0FBE72" w14:textId="77777777" w:rsidR="00194689" w:rsidRDefault="00194689">
                    <w:pPr>
                      <w:rPr>
                        <w:b/>
                        <w:sz w:val="16"/>
                      </w:rPr>
                    </w:pPr>
                    <w:r>
                      <w:rPr>
                        <w:rFonts w:hint="eastAsia"/>
                        <w:b/>
                        <w:sz w:val="20"/>
                      </w:rPr>
                      <w:t>H</w:t>
                    </w:r>
                  </w:p>
                  <w:p w14:paraId="0A09D603" w14:textId="77777777" w:rsidR="00194689" w:rsidRDefault="00194689">
                    <w:pPr>
                      <w:rPr>
                        <w:b/>
                        <w:sz w:val="10"/>
                      </w:rPr>
                    </w:pPr>
                  </w:p>
                  <w:p w14:paraId="3663E637" w14:textId="77777777" w:rsidR="00194689" w:rsidRDefault="00194689">
                    <w:pPr>
                      <w:rPr>
                        <w:b/>
                        <w:sz w:val="16"/>
                      </w:rPr>
                    </w:pPr>
                  </w:p>
                  <w:p w14:paraId="31839D81" w14:textId="77777777" w:rsidR="00194689" w:rsidRDefault="00194689">
                    <w:pPr>
                      <w:rPr>
                        <w:b/>
                        <w:sz w:val="16"/>
                      </w:rPr>
                    </w:pPr>
                  </w:p>
                  <w:p w14:paraId="213E2951" w14:textId="77777777" w:rsidR="00194689" w:rsidRDefault="00194689">
                    <w:pPr>
                      <w:rPr>
                        <w:b/>
                        <w:sz w:val="16"/>
                      </w:rPr>
                    </w:pPr>
                    <w:r>
                      <w:rPr>
                        <w:rFonts w:hint="eastAsia"/>
                        <w:b/>
                        <w:sz w:val="20"/>
                      </w:rPr>
                      <w:t>I</w:t>
                    </w:r>
                  </w:p>
                  <w:p w14:paraId="68C3DEE4" w14:textId="77777777" w:rsidR="00194689" w:rsidRDefault="00194689">
                    <w:pPr>
                      <w:rPr>
                        <w:b/>
                        <w:sz w:val="10"/>
                      </w:rPr>
                    </w:pPr>
                  </w:p>
                  <w:p w14:paraId="3D4AC232" w14:textId="77777777" w:rsidR="00194689" w:rsidRDefault="00194689">
                    <w:pPr>
                      <w:rPr>
                        <w:b/>
                        <w:sz w:val="16"/>
                      </w:rPr>
                    </w:pPr>
                  </w:p>
                  <w:p w14:paraId="7808CB2E" w14:textId="77777777" w:rsidR="00194689" w:rsidRDefault="00194689">
                    <w:pPr>
                      <w:rPr>
                        <w:b/>
                        <w:sz w:val="16"/>
                      </w:rPr>
                    </w:pPr>
                  </w:p>
                  <w:p w14:paraId="0467ADCF" w14:textId="77777777" w:rsidR="00194689" w:rsidRDefault="00194689">
                    <w:pPr>
                      <w:rPr>
                        <w:b/>
                        <w:sz w:val="16"/>
                      </w:rPr>
                    </w:pPr>
                    <w:r>
                      <w:rPr>
                        <w:rFonts w:hint="eastAsia"/>
                        <w:b/>
                        <w:sz w:val="20"/>
                      </w:rPr>
                      <w:t>J</w:t>
                    </w:r>
                  </w:p>
                  <w:p w14:paraId="188388B0" w14:textId="77777777" w:rsidR="00194689" w:rsidRDefault="00194689">
                    <w:pPr>
                      <w:rPr>
                        <w:b/>
                        <w:sz w:val="10"/>
                      </w:rPr>
                    </w:pPr>
                  </w:p>
                  <w:p w14:paraId="091F7B0B" w14:textId="77777777" w:rsidR="00194689" w:rsidRDefault="00194689">
                    <w:pPr>
                      <w:rPr>
                        <w:b/>
                        <w:sz w:val="16"/>
                      </w:rPr>
                    </w:pPr>
                  </w:p>
                  <w:p w14:paraId="17C003D4" w14:textId="77777777" w:rsidR="00194689" w:rsidRDefault="00194689">
                    <w:pPr>
                      <w:rPr>
                        <w:b/>
                        <w:sz w:val="16"/>
                      </w:rPr>
                    </w:pPr>
                  </w:p>
                  <w:p w14:paraId="3C5FA3A6" w14:textId="77777777" w:rsidR="00194689" w:rsidRDefault="00194689">
                    <w:pPr>
                      <w:rPr>
                        <w:b/>
                        <w:sz w:val="16"/>
                      </w:rPr>
                    </w:pPr>
                    <w:r>
                      <w:rPr>
                        <w:rFonts w:hint="eastAsia"/>
                        <w:b/>
                        <w:sz w:val="20"/>
                      </w:rPr>
                      <w:t>K</w:t>
                    </w:r>
                  </w:p>
                  <w:p w14:paraId="3C15E3A8" w14:textId="77777777" w:rsidR="00194689" w:rsidRDefault="00194689">
                    <w:pPr>
                      <w:rPr>
                        <w:b/>
                        <w:sz w:val="10"/>
                      </w:rPr>
                    </w:pPr>
                  </w:p>
                  <w:p w14:paraId="2ECB8165" w14:textId="77777777" w:rsidR="00194689" w:rsidRDefault="00194689">
                    <w:pPr>
                      <w:rPr>
                        <w:b/>
                        <w:sz w:val="16"/>
                      </w:rPr>
                    </w:pPr>
                  </w:p>
                  <w:p w14:paraId="502FBF9B" w14:textId="77777777" w:rsidR="00194689" w:rsidRDefault="00194689">
                    <w:pPr>
                      <w:rPr>
                        <w:b/>
                        <w:sz w:val="16"/>
                      </w:rPr>
                    </w:pPr>
                  </w:p>
                  <w:p w14:paraId="52D674D3" w14:textId="77777777" w:rsidR="00194689" w:rsidRDefault="00194689">
                    <w:pPr>
                      <w:rPr>
                        <w:b/>
                        <w:sz w:val="16"/>
                      </w:rPr>
                    </w:pPr>
                    <w:r>
                      <w:rPr>
                        <w:rFonts w:hint="eastAsia"/>
                        <w:b/>
                        <w:sz w:val="20"/>
                      </w:rPr>
                      <w:t>L</w:t>
                    </w:r>
                  </w:p>
                  <w:p w14:paraId="084CA27D" w14:textId="77777777" w:rsidR="00194689" w:rsidRDefault="00194689">
                    <w:pPr>
                      <w:rPr>
                        <w:b/>
                        <w:sz w:val="10"/>
                      </w:rPr>
                    </w:pPr>
                  </w:p>
                  <w:p w14:paraId="7F025518" w14:textId="77777777" w:rsidR="00194689" w:rsidRDefault="00194689">
                    <w:pPr>
                      <w:rPr>
                        <w:b/>
                        <w:sz w:val="16"/>
                      </w:rPr>
                    </w:pPr>
                  </w:p>
                  <w:p w14:paraId="1787890F" w14:textId="77777777" w:rsidR="00194689" w:rsidRDefault="00194689">
                    <w:pPr>
                      <w:rPr>
                        <w:b/>
                        <w:sz w:val="16"/>
                      </w:rPr>
                    </w:pPr>
                  </w:p>
                  <w:p w14:paraId="45A1CA5B" w14:textId="77777777" w:rsidR="00194689" w:rsidRDefault="00194689">
                    <w:pPr>
                      <w:rPr>
                        <w:b/>
                        <w:sz w:val="16"/>
                      </w:rPr>
                    </w:pPr>
                    <w:r>
                      <w:rPr>
                        <w:rFonts w:hint="eastAsia"/>
                        <w:b/>
                        <w:sz w:val="20"/>
                      </w:rPr>
                      <w:t>M</w:t>
                    </w:r>
                  </w:p>
                  <w:p w14:paraId="6ADCF0F4" w14:textId="77777777" w:rsidR="00194689" w:rsidRDefault="00194689">
                    <w:pPr>
                      <w:rPr>
                        <w:b/>
                        <w:sz w:val="10"/>
                      </w:rPr>
                    </w:pPr>
                  </w:p>
                  <w:p w14:paraId="3914B00F" w14:textId="77777777" w:rsidR="00194689" w:rsidRDefault="00194689">
                    <w:pPr>
                      <w:rPr>
                        <w:b/>
                        <w:sz w:val="16"/>
                      </w:rPr>
                    </w:pPr>
                  </w:p>
                  <w:p w14:paraId="69B30D2F" w14:textId="77777777" w:rsidR="00194689" w:rsidRDefault="00194689">
                    <w:pPr>
                      <w:rPr>
                        <w:b/>
                        <w:sz w:val="16"/>
                      </w:rPr>
                    </w:pPr>
                  </w:p>
                  <w:p w14:paraId="150DA6D5" w14:textId="77777777" w:rsidR="00194689" w:rsidRDefault="00194689">
                    <w:pPr>
                      <w:rPr>
                        <w:b/>
                        <w:sz w:val="16"/>
                      </w:rPr>
                    </w:pPr>
                    <w:r>
                      <w:rPr>
                        <w:rFonts w:hint="eastAsia"/>
                        <w:b/>
                        <w:sz w:val="20"/>
                      </w:rPr>
                      <w:t>N</w:t>
                    </w:r>
                  </w:p>
                  <w:p w14:paraId="47C5FC4A" w14:textId="77777777" w:rsidR="00194689" w:rsidRDefault="00194689">
                    <w:pPr>
                      <w:rPr>
                        <w:b/>
                        <w:sz w:val="10"/>
                      </w:rPr>
                    </w:pPr>
                  </w:p>
                  <w:p w14:paraId="116C8498" w14:textId="77777777" w:rsidR="00194689" w:rsidRDefault="00194689">
                    <w:pPr>
                      <w:rPr>
                        <w:b/>
                        <w:sz w:val="16"/>
                      </w:rPr>
                    </w:pPr>
                  </w:p>
                  <w:p w14:paraId="0B27694E" w14:textId="77777777" w:rsidR="00194689" w:rsidRDefault="00194689">
                    <w:pPr>
                      <w:rPr>
                        <w:b/>
                        <w:sz w:val="16"/>
                      </w:rPr>
                    </w:pPr>
                  </w:p>
                  <w:p w14:paraId="01FF7DA7" w14:textId="77777777" w:rsidR="00194689" w:rsidRDefault="00194689">
                    <w:pPr>
                      <w:rPr>
                        <w:b/>
                        <w:sz w:val="16"/>
                      </w:rPr>
                    </w:pPr>
                    <w:r>
                      <w:rPr>
                        <w:rFonts w:hint="eastAsia"/>
                        <w:b/>
                        <w:sz w:val="20"/>
                      </w:rPr>
                      <w:t>O</w:t>
                    </w:r>
                  </w:p>
                  <w:p w14:paraId="41841881" w14:textId="77777777" w:rsidR="00194689" w:rsidRDefault="00194689">
                    <w:pPr>
                      <w:rPr>
                        <w:b/>
                        <w:sz w:val="10"/>
                      </w:rPr>
                    </w:pPr>
                  </w:p>
                  <w:p w14:paraId="03ACE67C" w14:textId="77777777" w:rsidR="00194689" w:rsidRDefault="00194689">
                    <w:pPr>
                      <w:rPr>
                        <w:b/>
                        <w:sz w:val="16"/>
                      </w:rPr>
                    </w:pPr>
                  </w:p>
                  <w:p w14:paraId="1B12D075" w14:textId="77777777" w:rsidR="00194689" w:rsidRDefault="00194689">
                    <w:pPr>
                      <w:rPr>
                        <w:b/>
                        <w:sz w:val="16"/>
                      </w:rPr>
                    </w:pPr>
                  </w:p>
                  <w:p w14:paraId="3BD3CED4" w14:textId="77777777" w:rsidR="00194689" w:rsidRDefault="00194689">
                    <w:pPr>
                      <w:rPr>
                        <w:b/>
                        <w:sz w:val="16"/>
                      </w:rPr>
                    </w:pPr>
                    <w:r>
                      <w:rPr>
                        <w:rFonts w:hint="eastAsia"/>
                        <w:b/>
                        <w:sz w:val="20"/>
                      </w:rPr>
                      <w:t>P</w:t>
                    </w:r>
                  </w:p>
                  <w:p w14:paraId="47B268F1" w14:textId="77777777" w:rsidR="00194689" w:rsidRDefault="00194689">
                    <w:pPr>
                      <w:rPr>
                        <w:b/>
                        <w:sz w:val="10"/>
                      </w:rPr>
                    </w:pPr>
                  </w:p>
                  <w:p w14:paraId="2270BBCC" w14:textId="77777777" w:rsidR="00194689" w:rsidRDefault="00194689">
                    <w:pPr>
                      <w:rPr>
                        <w:b/>
                        <w:sz w:val="16"/>
                      </w:rPr>
                    </w:pPr>
                  </w:p>
                  <w:p w14:paraId="59E13735" w14:textId="77777777" w:rsidR="00194689" w:rsidRDefault="00194689">
                    <w:pPr>
                      <w:rPr>
                        <w:b/>
                        <w:sz w:val="16"/>
                      </w:rPr>
                    </w:pPr>
                  </w:p>
                  <w:p w14:paraId="300FCBA4" w14:textId="77777777" w:rsidR="00194689" w:rsidRDefault="00194689">
                    <w:pPr>
                      <w:rPr>
                        <w:b/>
                        <w:sz w:val="16"/>
                      </w:rPr>
                    </w:pPr>
                    <w:r>
                      <w:rPr>
                        <w:rFonts w:hint="eastAsia"/>
                        <w:b/>
                        <w:sz w:val="20"/>
                      </w:rPr>
                      <w:t>Q</w:t>
                    </w:r>
                  </w:p>
                  <w:p w14:paraId="69040ED1" w14:textId="77777777" w:rsidR="00194689" w:rsidRDefault="00194689">
                    <w:pPr>
                      <w:rPr>
                        <w:b/>
                        <w:sz w:val="10"/>
                      </w:rPr>
                    </w:pPr>
                  </w:p>
                  <w:p w14:paraId="5BB969A0" w14:textId="77777777" w:rsidR="00194689" w:rsidRDefault="00194689">
                    <w:pPr>
                      <w:rPr>
                        <w:b/>
                        <w:sz w:val="16"/>
                      </w:rPr>
                    </w:pPr>
                  </w:p>
                  <w:p w14:paraId="73160912" w14:textId="77777777" w:rsidR="00194689" w:rsidRDefault="00194689">
                    <w:pPr>
                      <w:rPr>
                        <w:b/>
                        <w:sz w:val="16"/>
                      </w:rPr>
                    </w:pPr>
                  </w:p>
                  <w:p w14:paraId="2F66F199" w14:textId="77777777" w:rsidR="00194689" w:rsidRDefault="00194689">
                    <w:pPr>
                      <w:rPr>
                        <w:b/>
                        <w:sz w:val="16"/>
                      </w:rPr>
                    </w:pPr>
                    <w:r>
                      <w:rPr>
                        <w:rFonts w:hint="eastAsia"/>
                        <w:b/>
                        <w:sz w:val="20"/>
                      </w:rPr>
                      <w:t>R</w:t>
                    </w:r>
                  </w:p>
                  <w:p w14:paraId="1B4F5061" w14:textId="77777777" w:rsidR="00194689" w:rsidRDefault="00194689">
                    <w:pPr>
                      <w:rPr>
                        <w:b/>
                        <w:sz w:val="10"/>
                      </w:rPr>
                    </w:pPr>
                  </w:p>
                  <w:p w14:paraId="4CCB4BE4" w14:textId="77777777" w:rsidR="00194689" w:rsidRDefault="00194689">
                    <w:pPr>
                      <w:rPr>
                        <w:b/>
                        <w:sz w:val="16"/>
                      </w:rPr>
                    </w:pPr>
                  </w:p>
                  <w:p w14:paraId="2E2B3B94" w14:textId="77777777" w:rsidR="00194689" w:rsidRDefault="00194689">
                    <w:pPr>
                      <w:rPr>
                        <w:b/>
                        <w:sz w:val="16"/>
                      </w:rPr>
                    </w:pPr>
                  </w:p>
                  <w:p w14:paraId="4B9956C2" w14:textId="77777777" w:rsidR="00194689" w:rsidRDefault="00194689">
                    <w:pPr>
                      <w:rPr>
                        <w:b/>
                        <w:sz w:val="16"/>
                      </w:rPr>
                    </w:pPr>
                    <w:r>
                      <w:rPr>
                        <w:rFonts w:hint="eastAsia"/>
                        <w:b/>
                        <w:sz w:val="20"/>
                      </w:rPr>
                      <w:t>S</w:t>
                    </w:r>
                  </w:p>
                  <w:p w14:paraId="54A240F1" w14:textId="77777777" w:rsidR="00194689" w:rsidRDefault="00194689">
                    <w:pPr>
                      <w:rPr>
                        <w:b/>
                        <w:sz w:val="10"/>
                      </w:rPr>
                    </w:pPr>
                  </w:p>
                  <w:p w14:paraId="6FA2500A" w14:textId="77777777" w:rsidR="00194689" w:rsidRDefault="00194689">
                    <w:pPr>
                      <w:rPr>
                        <w:b/>
                        <w:sz w:val="16"/>
                      </w:rPr>
                    </w:pPr>
                  </w:p>
                  <w:p w14:paraId="40E57E74" w14:textId="77777777" w:rsidR="00194689" w:rsidRDefault="00194689">
                    <w:pPr>
                      <w:rPr>
                        <w:b/>
                        <w:sz w:val="16"/>
                      </w:rPr>
                    </w:pPr>
                  </w:p>
                  <w:p w14:paraId="3F30F47E" w14:textId="77777777" w:rsidR="00194689" w:rsidRDefault="00194689">
                    <w:pPr>
                      <w:rPr>
                        <w:b/>
                        <w:sz w:val="16"/>
                      </w:rPr>
                    </w:pPr>
                    <w:r>
                      <w:rPr>
                        <w:rFonts w:hint="eastAsia"/>
                        <w:b/>
                        <w:sz w:val="20"/>
                      </w:rPr>
                      <w:t>T</w:t>
                    </w:r>
                  </w:p>
                  <w:p w14:paraId="54206322" w14:textId="77777777" w:rsidR="00194689" w:rsidRDefault="00194689">
                    <w:pPr>
                      <w:rPr>
                        <w:b/>
                        <w:sz w:val="10"/>
                      </w:rPr>
                    </w:pPr>
                  </w:p>
                  <w:p w14:paraId="7987F5A0" w14:textId="77777777" w:rsidR="00194689" w:rsidRDefault="00194689">
                    <w:pPr>
                      <w:rPr>
                        <w:b/>
                        <w:sz w:val="16"/>
                      </w:rPr>
                    </w:pPr>
                  </w:p>
                  <w:p w14:paraId="6FE6F900" w14:textId="77777777" w:rsidR="00194689" w:rsidRDefault="00194689">
                    <w:pPr>
                      <w:rPr>
                        <w:b/>
                        <w:sz w:val="16"/>
                      </w:rPr>
                    </w:pPr>
                  </w:p>
                  <w:p w14:paraId="0AEB7B33" w14:textId="77777777" w:rsidR="00194689" w:rsidRDefault="00194689">
                    <w:pPr>
                      <w:rPr>
                        <w:b/>
                        <w:sz w:val="16"/>
                      </w:rPr>
                    </w:pPr>
                    <w:r>
                      <w:rPr>
                        <w:rFonts w:hint="eastAsia"/>
                        <w:b/>
                        <w:sz w:val="20"/>
                      </w:rPr>
                      <w:t>U</w:t>
                    </w:r>
                  </w:p>
                  <w:p w14:paraId="06E2134C" w14:textId="77777777" w:rsidR="00194689" w:rsidRDefault="00194689">
                    <w:pPr>
                      <w:rPr>
                        <w:b/>
                        <w:sz w:val="10"/>
                      </w:rPr>
                    </w:pPr>
                  </w:p>
                  <w:p w14:paraId="2A0AEDD4" w14:textId="77777777" w:rsidR="00194689" w:rsidRDefault="00194689">
                    <w:pPr>
                      <w:rPr>
                        <w:b/>
                        <w:sz w:val="16"/>
                      </w:rPr>
                    </w:pPr>
                  </w:p>
                  <w:p w14:paraId="00529FBB" w14:textId="77777777" w:rsidR="00194689" w:rsidRDefault="00194689">
                    <w:pPr>
                      <w:rPr>
                        <w:b/>
                        <w:sz w:val="16"/>
                      </w:rPr>
                    </w:pPr>
                  </w:p>
                  <w:p w14:paraId="7CC687DF" w14:textId="77777777" w:rsidR="00194689" w:rsidRDefault="00194689">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14:anchorId="0C48661B" wp14:editId="5081C232">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F2180D" w14:textId="77777777" w:rsidR="00194689" w:rsidRDefault="00194689">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8661B"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14:paraId="1EF2180D" w14:textId="77777777" w:rsidR="00194689" w:rsidRDefault="00194689">
                    <w:pPr>
                      <w:rPr>
                        <w:rFonts w:eastAsia="黑体"/>
                        <w:b/>
                        <w:sz w:val="18"/>
                      </w:rPr>
                    </w:pPr>
                  </w:p>
                </w:txbxContent>
              </v:textbox>
            </v:shape>
          </w:pict>
        </mc:Fallback>
      </mc:AlternateContent>
    </w:r>
  </w:p>
  <w:p w14:paraId="49E41470" w14:textId="77777777" w:rsidR="00194689" w:rsidRDefault="0019468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5712"/>
    <w:multiLevelType w:val="hybridMultilevel"/>
    <w:tmpl w:val="A3E2C864"/>
    <w:lvl w:ilvl="0" w:tplc="F3A2306A">
      <w:start w:val="1"/>
      <w:numFmt w:val="lowerLetter"/>
      <w:lvlText w:val="(%1)"/>
      <w:lvlJc w:val="left"/>
      <w:pPr>
        <w:ind w:left="2260" w:hanging="440"/>
      </w:pPr>
      <w:rPr>
        <w:rFonts w:hint="default"/>
      </w:rPr>
    </w:lvl>
    <w:lvl w:ilvl="1" w:tplc="08090019" w:tentative="1">
      <w:start w:val="1"/>
      <w:numFmt w:val="lowerLetter"/>
      <w:lvlText w:val="%2."/>
      <w:lvlJc w:val="left"/>
      <w:pPr>
        <w:ind w:left="2900" w:hanging="360"/>
      </w:pPr>
    </w:lvl>
    <w:lvl w:ilvl="2" w:tplc="0809001B" w:tentative="1">
      <w:start w:val="1"/>
      <w:numFmt w:val="lowerRoman"/>
      <w:lvlText w:val="%3."/>
      <w:lvlJc w:val="right"/>
      <w:pPr>
        <w:ind w:left="3620" w:hanging="180"/>
      </w:pPr>
    </w:lvl>
    <w:lvl w:ilvl="3" w:tplc="0809000F" w:tentative="1">
      <w:start w:val="1"/>
      <w:numFmt w:val="decimal"/>
      <w:lvlText w:val="%4."/>
      <w:lvlJc w:val="left"/>
      <w:pPr>
        <w:ind w:left="4340" w:hanging="360"/>
      </w:pPr>
    </w:lvl>
    <w:lvl w:ilvl="4" w:tplc="08090019" w:tentative="1">
      <w:start w:val="1"/>
      <w:numFmt w:val="lowerLetter"/>
      <w:lvlText w:val="%5."/>
      <w:lvlJc w:val="left"/>
      <w:pPr>
        <w:ind w:left="5060" w:hanging="360"/>
      </w:pPr>
    </w:lvl>
    <w:lvl w:ilvl="5" w:tplc="0809001B" w:tentative="1">
      <w:start w:val="1"/>
      <w:numFmt w:val="lowerRoman"/>
      <w:lvlText w:val="%6."/>
      <w:lvlJc w:val="right"/>
      <w:pPr>
        <w:ind w:left="5780" w:hanging="180"/>
      </w:pPr>
    </w:lvl>
    <w:lvl w:ilvl="6" w:tplc="0809000F" w:tentative="1">
      <w:start w:val="1"/>
      <w:numFmt w:val="decimal"/>
      <w:lvlText w:val="%7."/>
      <w:lvlJc w:val="left"/>
      <w:pPr>
        <w:ind w:left="6500" w:hanging="360"/>
      </w:pPr>
    </w:lvl>
    <w:lvl w:ilvl="7" w:tplc="08090019" w:tentative="1">
      <w:start w:val="1"/>
      <w:numFmt w:val="lowerLetter"/>
      <w:lvlText w:val="%8."/>
      <w:lvlJc w:val="left"/>
      <w:pPr>
        <w:ind w:left="7220" w:hanging="360"/>
      </w:pPr>
    </w:lvl>
    <w:lvl w:ilvl="8" w:tplc="0809001B" w:tentative="1">
      <w:start w:val="1"/>
      <w:numFmt w:val="lowerRoman"/>
      <w:lvlText w:val="%9."/>
      <w:lvlJc w:val="right"/>
      <w:pPr>
        <w:ind w:left="7940" w:hanging="180"/>
      </w:pPr>
    </w:lvl>
  </w:abstractNum>
  <w:abstractNum w:abstractNumId="1" w15:restartNumberingAfterBreak="0">
    <w:nsid w:val="1BC34B43"/>
    <w:multiLevelType w:val="hybridMultilevel"/>
    <w:tmpl w:val="B1D491AE"/>
    <w:lvl w:ilvl="0" w:tplc="231431B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21253259"/>
    <w:multiLevelType w:val="hybridMultilevel"/>
    <w:tmpl w:val="93466290"/>
    <w:lvl w:ilvl="0" w:tplc="D4FC626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ADD2D1F"/>
    <w:multiLevelType w:val="hybridMultilevel"/>
    <w:tmpl w:val="2C58ABBE"/>
    <w:lvl w:ilvl="0" w:tplc="0D76DDE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30BA0115"/>
    <w:multiLevelType w:val="hybridMultilevel"/>
    <w:tmpl w:val="BAEC669A"/>
    <w:lvl w:ilvl="0" w:tplc="95FA169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3C4C00EA"/>
    <w:multiLevelType w:val="hybridMultilevel"/>
    <w:tmpl w:val="A1C8F18C"/>
    <w:lvl w:ilvl="0" w:tplc="085E69F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5E6E605C"/>
    <w:multiLevelType w:val="hybridMultilevel"/>
    <w:tmpl w:val="57C22BB2"/>
    <w:lvl w:ilvl="0" w:tplc="C450D9A6">
      <w:start w:val="1"/>
      <w:numFmt w:val="decimal"/>
      <w:lvlText w:val="(%1)"/>
      <w:lvlJc w:val="left"/>
      <w:pPr>
        <w:ind w:left="1820" w:hanging="38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69890582"/>
    <w:multiLevelType w:val="hybridMultilevel"/>
    <w:tmpl w:val="A9C4346A"/>
    <w:lvl w:ilvl="0" w:tplc="1CEE1A92">
      <w:start w:val="1"/>
      <w:numFmt w:val="decimal"/>
      <w:lvlText w:val="%1."/>
      <w:lvlJc w:val="left"/>
      <w:pPr>
        <w:ind w:left="720" w:hanging="360"/>
      </w:pPr>
      <w:rPr>
        <w:rFonts w:hint="default"/>
        <w:i w:val="0"/>
        <w:i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091F4A"/>
    <w:multiLevelType w:val="hybridMultilevel"/>
    <w:tmpl w:val="FBDCE1B8"/>
    <w:lvl w:ilvl="0" w:tplc="C450D9A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7"/>
  </w:num>
  <w:num w:numId="2">
    <w:abstractNumId w:val="6"/>
  </w:num>
  <w:num w:numId="3">
    <w:abstractNumId w:val="0"/>
  </w:num>
  <w:num w:numId="4">
    <w:abstractNumId w:val="5"/>
  </w:num>
  <w:num w:numId="5">
    <w:abstractNumId w:val="8"/>
  </w:num>
  <w:num w:numId="6">
    <w:abstractNumId w:val="2"/>
  </w:num>
  <w:num w:numId="7">
    <w:abstractNumId w:val="1"/>
  </w:num>
  <w:num w:numId="8">
    <w:abstractNumId w:val="3"/>
  </w:num>
  <w:num w:numId="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EF7"/>
    <w:rsid w:val="00006BBF"/>
    <w:rsid w:val="00016AAA"/>
    <w:rsid w:val="00026C99"/>
    <w:rsid w:val="000305E0"/>
    <w:rsid w:val="00034A9B"/>
    <w:rsid w:val="0003519F"/>
    <w:rsid w:val="00036D5E"/>
    <w:rsid w:val="000375FD"/>
    <w:rsid w:val="00041477"/>
    <w:rsid w:val="00042582"/>
    <w:rsid w:val="0004298B"/>
    <w:rsid w:val="00042E4A"/>
    <w:rsid w:val="00046B0C"/>
    <w:rsid w:val="00056F63"/>
    <w:rsid w:val="00061E10"/>
    <w:rsid w:val="0006211F"/>
    <w:rsid w:val="00076217"/>
    <w:rsid w:val="00076C1B"/>
    <w:rsid w:val="000941F8"/>
    <w:rsid w:val="00096AFC"/>
    <w:rsid w:val="000A25FD"/>
    <w:rsid w:val="000B1C66"/>
    <w:rsid w:val="000C4C2B"/>
    <w:rsid w:val="000D11B0"/>
    <w:rsid w:val="000D6340"/>
    <w:rsid w:val="000D7535"/>
    <w:rsid w:val="000E5161"/>
    <w:rsid w:val="0011138D"/>
    <w:rsid w:val="00117723"/>
    <w:rsid w:val="00145B6A"/>
    <w:rsid w:val="00146AAD"/>
    <w:rsid w:val="001552D8"/>
    <w:rsid w:val="0016286A"/>
    <w:rsid w:val="00166FC5"/>
    <w:rsid w:val="00167DCC"/>
    <w:rsid w:val="00172037"/>
    <w:rsid w:val="001763C1"/>
    <w:rsid w:val="0017795E"/>
    <w:rsid w:val="00183AAF"/>
    <w:rsid w:val="001842C6"/>
    <w:rsid w:val="0018729A"/>
    <w:rsid w:val="00193D13"/>
    <w:rsid w:val="00194689"/>
    <w:rsid w:val="00196A91"/>
    <w:rsid w:val="001A0A4F"/>
    <w:rsid w:val="001A58BE"/>
    <w:rsid w:val="001B54BD"/>
    <w:rsid w:val="001B61E3"/>
    <w:rsid w:val="001C0AA8"/>
    <w:rsid w:val="001D3239"/>
    <w:rsid w:val="001D455F"/>
    <w:rsid w:val="001D7B95"/>
    <w:rsid w:val="001E07A2"/>
    <w:rsid w:val="001F5516"/>
    <w:rsid w:val="0020117E"/>
    <w:rsid w:val="0020390D"/>
    <w:rsid w:val="002142E7"/>
    <w:rsid w:val="00217466"/>
    <w:rsid w:val="002225E2"/>
    <w:rsid w:val="00223BB1"/>
    <w:rsid w:val="00226A53"/>
    <w:rsid w:val="002272C4"/>
    <w:rsid w:val="00227A49"/>
    <w:rsid w:val="0023569D"/>
    <w:rsid w:val="00245D70"/>
    <w:rsid w:val="002519DA"/>
    <w:rsid w:val="0025689F"/>
    <w:rsid w:val="00264B28"/>
    <w:rsid w:val="00264B63"/>
    <w:rsid w:val="00266A94"/>
    <w:rsid w:val="0027494E"/>
    <w:rsid w:val="00276737"/>
    <w:rsid w:val="00290654"/>
    <w:rsid w:val="00293C5B"/>
    <w:rsid w:val="00295D2D"/>
    <w:rsid w:val="002B0D71"/>
    <w:rsid w:val="002B2679"/>
    <w:rsid w:val="002B4359"/>
    <w:rsid w:val="002B5195"/>
    <w:rsid w:val="002B54AB"/>
    <w:rsid w:val="002C2C86"/>
    <w:rsid w:val="002D6F2F"/>
    <w:rsid w:val="002E371F"/>
    <w:rsid w:val="002E44A3"/>
    <w:rsid w:val="002E44FF"/>
    <w:rsid w:val="002E4875"/>
    <w:rsid w:val="002E7E22"/>
    <w:rsid w:val="002F03F8"/>
    <w:rsid w:val="00301AB1"/>
    <w:rsid w:val="0030210D"/>
    <w:rsid w:val="0030302E"/>
    <w:rsid w:val="0030541B"/>
    <w:rsid w:val="00306388"/>
    <w:rsid w:val="00306D24"/>
    <w:rsid w:val="00314529"/>
    <w:rsid w:val="00320D36"/>
    <w:rsid w:val="00322CB9"/>
    <w:rsid w:val="00326F56"/>
    <w:rsid w:val="00327BDE"/>
    <w:rsid w:val="00334AD4"/>
    <w:rsid w:val="00336372"/>
    <w:rsid w:val="00343054"/>
    <w:rsid w:val="003548FA"/>
    <w:rsid w:val="003557EC"/>
    <w:rsid w:val="00366022"/>
    <w:rsid w:val="00367485"/>
    <w:rsid w:val="00381F96"/>
    <w:rsid w:val="0038458C"/>
    <w:rsid w:val="0038513F"/>
    <w:rsid w:val="00386187"/>
    <w:rsid w:val="0038665C"/>
    <w:rsid w:val="00393063"/>
    <w:rsid w:val="0039523F"/>
    <w:rsid w:val="003A1178"/>
    <w:rsid w:val="003A2D3E"/>
    <w:rsid w:val="003B1033"/>
    <w:rsid w:val="003B159B"/>
    <w:rsid w:val="003B44D8"/>
    <w:rsid w:val="003C03C9"/>
    <w:rsid w:val="003D08E7"/>
    <w:rsid w:val="003D3FA5"/>
    <w:rsid w:val="003D4343"/>
    <w:rsid w:val="003D46D5"/>
    <w:rsid w:val="003E1AB7"/>
    <w:rsid w:val="003E2637"/>
    <w:rsid w:val="003E266C"/>
    <w:rsid w:val="003E46D3"/>
    <w:rsid w:val="003E7AF4"/>
    <w:rsid w:val="00412AE2"/>
    <w:rsid w:val="004162F1"/>
    <w:rsid w:val="0042260D"/>
    <w:rsid w:val="00427824"/>
    <w:rsid w:val="00427DE1"/>
    <w:rsid w:val="00430695"/>
    <w:rsid w:val="00430CF6"/>
    <w:rsid w:val="0043707E"/>
    <w:rsid w:val="00437467"/>
    <w:rsid w:val="004534E7"/>
    <w:rsid w:val="00475F41"/>
    <w:rsid w:val="00477AF3"/>
    <w:rsid w:val="004845FA"/>
    <w:rsid w:val="00484629"/>
    <w:rsid w:val="004945FD"/>
    <w:rsid w:val="0049505E"/>
    <w:rsid w:val="004A454E"/>
    <w:rsid w:val="004A4C89"/>
    <w:rsid w:val="004A7F0A"/>
    <w:rsid w:val="004B5413"/>
    <w:rsid w:val="004D0B36"/>
    <w:rsid w:val="004D3A0D"/>
    <w:rsid w:val="004D460B"/>
    <w:rsid w:val="004F7853"/>
    <w:rsid w:val="005039B9"/>
    <w:rsid w:val="0050792E"/>
    <w:rsid w:val="00511A99"/>
    <w:rsid w:val="0051774A"/>
    <w:rsid w:val="0051788F"/>
    <w:rsid w:val="005222CE"/>
    <w:rsid w:val="005254AF"/>
    <w:rsid w:val="00526268"/>
    <w:rsid w:val="00533EE7"/>
    <w:rsid w:val="00534706"/>
    <w:rsid w:val="00536541"/>
    <w:rsid w:val="00540731"/>
    <w:rsid w:val="00546EE9"/>
    <w:rsid w:val="005470A4"/>
    <w:rsid w:val="00547D24"/>
    <w:rsid w:val="0055213F"/>
    <w:rsid w:val="0055707D"/>
    <w:rsid w:val="0055783C"/>
    <w:rsid w:val="00560DB1"/>
    <w:rsid w:val="005671C3"/>
    <w:rsid w:val="0057119B"/>
    <w:rsid w:val="005759BE"/>
    <w:rsid w:val="00576AFC"/>
    <w:rsid w:val="005806AC"/>
    <w:rsid w:val="00581703"/>
    <w:rsid w:val="0059343B"/>
    <w:rsid w:val="005951C6"/>
    <w:rsid w:val="005A1700"/>
    <w:rsid w:val="005A3B2C"/>
    <w:rsid w:val="005B0253"/>
    <w:rsid w:val="005B1222"/>
    <w:rsid w:val="005B1EEB"/>
    <w:rsid w:val="005B4ADF"/>
    <w:rsid w:val="005B4BCB"/>
    <w:rsid w:val="005C1165"/>
    <w:rsid w:val="005C1FEE"/>
    <w:rsid w:val="005C4424"/>
    <w:rsid w:val="005D3B85"/>
    <w:rsid w:val="005D6090"/>
    <w:rsid w:val="005E6307"/>
    <w:rsid w:val="005E7AB0"/>
    <w:rsid w:val="00603A55"/>
    <w:rsid w:val="0061346F"/>
    <w:rsid w:val="00620CF1"/>
    <w:rsid w:val="00622F0C"/>
    <w:rsid w:val="00623A7B"/>
    <w:rsid w:val="00626118"/>
    <w:rsid w:val="006318B6"/>
    <w:rsid w:val="00636341"/>
    <w:rsid w:val="006467E8"/>
    <w:rsid w:val="00647B3F"/>
    <w:rsid w:val="006513AC"/>
    <w:rsid w:val="00656233"/>
    <w:rsid w:val="006620E2"/>
    <w:rsid w:val="00670923"/>
    <w:rsid w:val="006709A1"/>
    <w:rsid w:val="006719A3"/>
    <w:rsid w:val="00674BE6"/>
    <w:rsid w:val="006813EB"/>
    <w:rsid w:val="00681755"/>
    <w:rsid w:val="006917AD"/>
    <w:rsid w:val="0069190C"/>
    <w:rsid w:val="00692EA1"/>
    <w:rsid w:val="00694A05"/>
    <w:rsid w:val="006A73A6"/>
    <w:rsid w:val="006B139E"/>
    <w:rsid w:val="006B1CD3"/>
    <w:rsid w:val="006B4C51"/>
    <w:rsid w:val="006B65E1"/>
    <w:rsid w:val="006B6E96"/>
    <w:rsid w:val="006D2487"/>
    <w:rsid w:val="006D5231"/>
    <w:rsid w:val="006D5EED"/>
    <w:rsid w:val="006D6BE0"/>
    <w:rsid w:val="006E39C1"/>
    <w:rsid w:val="006E3AF5"/>
    <w:rsid w:val="006F34FD"/>
    <w:rsid w:val="00705942"/>
    <w:rsid w:val="0071154D"/>
    <w:rsid w:val="007121AE"/>
    <w:rsid w:val="00720DF6"/>
    <w:rsid w:val="00722A44"/>
    <w:rsid w:val="007236C4"/>
    <w:rsid w:val="00734DCC"/>
    <w:rsid w:val="00751CC6"/>
    <w:rsid w:val="00753815"/>
    <w:rsid w:val="0075530A"/>
    <w:rsid w:val="00763B70"/>
    <w:rsid w:val="007659EE"/>
    <w:rsid w:val="00766345"/>
    <w:rsid w:val="00766A6B"/>
    <w:rsid w:val="00767A8D"/>
    <w:rsid w:val="007813BB"/>
    <w:rsid w:val="00782869"/>
    <w:rsid w:val="00785AAB"/>
    <w:rsid w:val="0078739A"/>
    <w:rsid w:val="0078792B"/>
    <w:rsid w:val="00790B13"/>
    <w:rsid w:val="007914C8"/>
    <w:rsid w:val="007A03B2"/>
    <w:rsid w:val="007A2E8D"/>
    <w:rsid w:val="007A3B6B"/>
    <w:rsid w:val="007C3D9E"/>
    <w:rsid w:val="007C4D3E"/>
    <w:rsid w:val="007C4DBE"/>
    <w:rsid w:val="007D0A2A"/>
    <w:rsid w:val="007D5378"/>
    <w:rsid w:val="007D5BC0"/>
    <w:rsid w:val="007E64DF"/>
    <w:rsid w:val="007F0FBF"/>
    <w:rsid w:val="007F76C7"/>
    <w:rsid w:val="00806EB0"/>
    <w:rsid w:val="0080725D"/>
    <w:rsid w:val="00824994"/>
    <w:rsid w:val="008336A9"/>
    <w:rsid w:val="00833F07"/>
    <w:rsid w:val="00834F78"/>
    <w:rsid w:val="008358B9"/>
    <w:rsid w:val="0083760E"/>
    <w:rsid w:val="00842409"/>
    <w:rsid w:val="008426C3"/>
    <w:rsid w:val="00844DC1"/>
    <w:rsid w:val="00854FE0"/>
    <w:rsid w:val="008715C2"/>
    <w:rsid w:val="008753AA"/>
    <w:rsid w:val="00876103"/>
    <w:rsid w:val="00876570"/>
    <w:rsid w:val="00880A98"/>
    <w:rsid w:val="00881196"/>
    <w:rsid w:val="00884539"/>
    <w:rsid w:val="008922A2"/>
    <w:rsid w:val="00892FBE"/>
    <w:rsid w:val="008A3C2E"/>
    <w:rsid w:val="008B05B8"/>
    <w:rsid w:val="008D0535"/>
    <w:rsid w:val="008D3F69"/>
    <w:rsid w:val="008D624D"/>
    <w:rsid w:val="008E0FB9"/>
    <w:rsid w:val="008F04E0"/>
    <w:rsid w:val="008F0934"/>
    <w:rsid w:val="0090327F"/>
    <w:rsid w:val="00905A64"/>
    <w:rsid w:val="00916BFA"/>
    <w:rsid w:val="009221AC"/>
    <w:rsid w:val="00923DD1"/>
    <w:rsid w:val="00925725"/>
    <w:rsid w:val="00926EEE"/>
    <w:rsid w:val="00927CF8"/>
    <w:rsid w:val="00931F64"/>
    <w:rsid w:val="00935FCD"/>
    <w:rsid w:val="00940E12"/>
    <w:rsid w:val="00952F6C"/>
    <w:rsid w:val="00954B22"/>
    <w:rsid w:val="00956A55"/>
    <w:rsid w:val="00956C11"/>
    <w:rsid w:val="009579DE"/>
    <w:rsid w:val="00973192"/>
    <w:rsid w:val="00987F37"/>
    <w:rsid w:val="0099248E"/>
    <w:rsid w:val="009A5B36"/>
    <w:rsid w:val="009B0B1A"/>
    <w:rsid w:val="009B1A59"/>
    <w:rsid w:val="009B2C6C"/>
    <w:rsid w:val="009B5048"/>
    <w:rsid w:val="009C1D79"/>
    <w:rsid w:val="009C2B76"/>
    <w:rsid w:val="009C7627"/>
    <w:rsid w:val="009D7804"/>
    <w:rsid w:val="009E0CE5"/>
    <w:rsid w:val="009F272F"/>
    <w:rsid w:val="009F3158"/>
    <w:rsid w:val="00A078FD"/>
    <w:rsid w:val="00A12715"/>
    <w:rsid w:val="00A244EC"/>
    <w:rsid w:val="00A2565D"/>
    <w:rsid w:val="00A31429"/>
    <w:rsid w:val="00A3387E"/>
    <w:rsid w:val="00A35EE0"/>
    <w:rsid w:val="00A370F8"/>
    <w:rsid w:val="00A4148A"/>
    <w:rsid w:val="00A46AE4"/>
    <w:rsid w:val="00A51629"/>
    <w:rsid w:val="00A64F2D"/>
    <w:rsid w:val="00A65CD7"/>
    <w:rsid w:val="00A75C31"/>
    <w:rsid w:val="00A83BD4"/>
    <w:rsid w:val="00A86AA5"/>
    <w:rsid w:val="00A876FC"/>
    <w:rsid w:val="00A91142"/>
    <w:rsid w:val="00A96576"/>
    <w:rsid w:val="00AA247D"/>
    <w:rsid w:val="00AA4C95"/>
    <w:rsid w:val="00AB1D02"/>
    <w:rsid w:val="00AB2250"/>
    <w:rsid w:val="00AC3289"/>
    <w:rsid w:val="00AC7F5E"/>
    <w:rsid w:val="00AE442E"/>
    <w:rsid w:val="00AE5169"/>
    <w:rsid w:val="00AF3114"/>
    <w:rsid w:val="00AF78C5"/>
    <w:rsid w:val="00B0779D"/>
    <w:rsid w:val="00B07DCF"/>
    <w:rsid w:val="00B200C0"/>
    <w:rsid w:val="00B24B7A"/>
    <w:rsid w:val="00B2689B"/>
    <w:rsid w:val="00B31E8D"/>
    <w:rsid w:val="00B37BBD"/>
    <w:rsid w:val="00B42B29"/>
    <w:rsid w:val="00B47038"/>
    <w:rsid w:val="00B51E76"/>
    <w:rsid w:val="00B52925"/>
    <w:rsid w:val="00B52BF7"/>
    <w:rsid w:val="00B57220"/>
    <w:rsid w:val="00B62226"/>
    <w:rsid w:val="00B63226"/>
    <w:rsid w:val="00B66220"/>
    <w:rsid w:val="00B72E14"/>
    <w:rsid w:val="00B7766E"/>
    <w:rsid w:val="00B82A72"/>
    <w:rsid w:val="00B92CE8"/>
    <w:rsid w:val="00B95678"/>
    <w:rsid w:val="00BA1F51"/>
    <w:rsid w:val="00BA2AB4"/>
    <w:rsid w:val="00BA4377"/>
    <w:rsid w:val="00BA7EEA"/>
    <w:rsid w:val="00BB3622"/>
    <w:rsid w:val="00BB7A2A"/>
    <w:rsid w:val="00BC3E75"/>
    <w:rsid w:val="00BC4CFB"/>
    <w:rsid w:val="00BD0575"/>
    <w:rsid w:val="00BD30A9"/>
    <w:rsid w:val="00BE15C7"/>
    <w:rsid w:val="00BE5386"/>
    <w:rsid w:val="00BE61A8"/>
    <w:rsid w:val="00BE6C7A"/>
    <w:rsid w:val="00BF278B"/>
    <w:rsid w:val="00C0178F"/>
    <w:rsid w:val="00C01FA4"/>
    <w:rsid w:val="00C100F7"/>
    <w:rsid w:val="00C117B2"/>
    <w:rsid w:val="00C12491"/>
    <w:rsid w:val="00C13C54"/>
    <w:rsid w:val="00C14327"/>
    <w:rsid w:val="00C17E0C"/>
    <w:rsid w:val="00C23E37"/>
    <w:rsid w:val="00C31690"/>
    <w:rsid w:val="00C42263"/>
    <w:rsid w:val="00C465F1"/>
    <w:rsid w:val="00C52CC0"/>
    <w:rsid w:val="00C55198"/>
    <w:rsid w:val="00C67F37"/>
    <w:rsid w:val="00C70512"/>
    <w:rsid w:val="00C74C22"/>
    <w:rsid w:val="00C76349"/>
    <w:rsid w:val="00C773B5"/>
    <w:rsid w:val="00C829CD"/>
    <w:rsid w:val="00C915A6"/>
    <w:rsid w:val="00CB022D"/>
    <w:rsid w:val="00CB142A"/>
    <w:rsid w:val="00CC0AAE"/>
    <w:rsid w:val="00CC56BB"/>
    <w:rsid w:val="00CD0622"/>
    <w:rsid w:val="00CE4388"/>
    <w:rsid w:val="00CE6639"/>
    <w:rsid w:val="00CF440B"/>
    <w:rsid w:val="00CF7BBF"/>
    <w:rsid w:val="00D0302F"/>
    <w:rsid w:val="00D03280"/>
    <w:rsid w:val="00D068FC"/>
    <w:rsid w:val="00D14F95"/>
    <w:rsid w:val="00D15715"/>
    <w:rsid w:val="00D1675D"/>
    <w:rsid w:val="00D22F03"/>
    <w:rsid w:val="00D2301E"/>
    <w:rsid w:val="00D24D0D"/>
    <w:rsid w:val="00D25B40"/>
    <w:rsid w:val="00D267C0"/>
    <w:rsid w:val="00D35B29"/>
    <w:rsid w:val="00D35EB2"/>
    <w:rsid w:val="00D36B37"/>
    <w:rsid w:val="00D43C4B"/>
    <w:rsid w:val="00D51181"/>
    <w:rsid w:val="00D66434"/>
    <w:rsid w:val="00D71B8F"/>
    <w:rsid w:val="00D71C74"/>
    <w:rsid w:val="00D8130E"/>
    <w:rsid w:val="00D819A1"/>
    <w:rsid w:val="00D85D93"/>
    <w:rsid w:val="00D86678"/>
    <w:rsid w:val="00D92887"/>
    <w:rsid w:val="00D934A6"/>
    <w:rsid w:val="00D94B1D"/>
    <w:rsid w:val="00DA3A3E"/>
    <w:rsid w:val="00DB7C70"/>
    <w:rsid w:val="00DD6F1B"/>
    <w:rsid w:val="00DE21A0"/>
    <w:rsid w:val="00DE4A53"/>
    <w:rsid w:val="00DF2E6D"/>
    <w:rsid w:val="00DF48EC"/>
    <w:rsid w:val="00DF58D8"/>
    <w:rsid w:val="00E009DB"/>
    <w:rsid w:val="00E00C7C"/>
    <w:rsid w:val="00E03289"/>
    <w:rsid w:val="00E0514F"/>
    <w:rsid w:val="00E12A46"/>
    <w:rsid w:val="00E13A7C"/>
    <w:rsid w:val="00E153D3"/>
    <w:rsid w:val="00E202F4"/>
    <w:rsid w:val="00E2544B"/>
    <w:rsid w:val="00E2679A"/>
    <w:rsid w:val="00E27D82"/>
    <w:rsid w:val="00E34B91"/>
    <w:rsid w:val="00E3672C"/>
    <w:rsid w:val="00E45362"/>
    <w:rsid w:val="00E4647D"/>
    <w:rsid w:val="00E464BA"/>
    <w:rsid w:val="00E57644"/>
    <w:rsid w:val="00E6102F"/>
    <w:rsid w:val="00E61E42"/>
    <w:rsid w:val="00E750F6"/>
    <w:rsid w:val="00E76371"/>
    <w:rsid w:val="00E769C8"/>
    <w:rsid w:val="00E77B6B"/>
    <w:rsid w:val="00E90FE6"/>
    <w:rsid w:val="00E919F4"/>
    <w:rsid w:val="00E971D6"/>
    <w:rsid w:val="00EA0999"/>
    <w:rsid w:val="00EA26CF"/>
    <w:rsid w:val="00EA6709"/>
    <w:rsid w:val="00EB29D2"/>
    <w:rsid w:val="00EB4AFF"/>
    <w:rsid w:val="00EB62A2"/>
    <w:rsid w:val="00EC1288"/>
    <w:rsid w:val="00EC4454"/>
    <w:rsid w:val="00ED1495"/>
    <w:rsid w:val="00ED7B3C"/>
    <w:rsid w:val="00EE0047"/>
    <w:rsid w:val="00EE245B"/>
    <w:rsid w:val="00EE4471"/>
    <w:rsid w:val="00EE5ECB"/>
    <w:rsid w:val="00EF0CD0"/>
    <w:rsid w:val="00EF528F"/>
    <w:rsid w:val="00F00060"/>
    <w:rsid w:val="00F0240A"/>
    <w:rsid w:val="00F15B19"/>
    <w:rsid w:val="00F169F0"/>
    <w:rsid w:val="00F21B5D"/>
    <w:rsid w:val="00F23D82"/>
    <w:rsid w:val="00F26BB7"/>
    <w:rsid w:val="00F277D5"/>
    <w:rsid w:val="00F40028"/>
    <w:rsid w:val="00F465C5"/>
    <w:rsid w:val="00F51099"/>
    <w:rsid w:val="00F5366D"/>
    <w:rsid w:val="00F55C71"/>
    <w:rsid w:val="00F603A0"/>
    <w:rsid w:val="00F608D3"/>
    <w:rsid w:val="00F61026"/>
    <w:rsid w:val="00F667E5"/>
    <w:rsid w:val="00F726CE"/>
    <w:rsid w:val="00F77743"/>
    <w:rsid w:val="00F9066C"/>
    <w:rsid w:val="00F936EB"/>
    <w:rsid w:val="00F960CB"/>
    <w:rsid w:val="00FA7069"/>
    <w:rsid w:val="00FB15D0"/>
    <w:rsid w:val="00FB587D"/>
    <w:rsid w:val="00FB72FF"/>
    <w:rsid w:val="00FD5E00"/>
    <w:rsid w:val="00FD6A68"/>
    <w:rsid w:val="00FE056B"/>
    <w:rsid w:val="00FE3890"/>
    <w:rsid w:val="00FE3BCB"/>
    <w:rsid w:val="00FE4640"/>
    <w:rsid w:val="00FE6644"/>
    <w:rsid w:val="00FF084A"/>
    <w:rsid w:val="00FF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D80B458"/>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table" w:styleId="TableGrid">
    <w:name w:val="Table Grid"/>
    <w:basedOn w:val="TableNormal"/>
    <w:uiPriority w:val="5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apple-converted-space">
    <w:name w:val="apple-converted-space"/>
    <w:basedOn w:val="DefaultParagraphFont"/>
    <w:rsid w:val="003E2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5973">
      <w:bodyDiv w:val="1"/>
      <w:marLeft w:val="0"/>
      <w:marRight w:val="0"/>
      <w:marTop w:val="0"/>
      <w:marBottom w:val="0"/>
      <w:divBdr>
        <w:top w:val="none" w:sz="0" w:space="0" w:color="auto"/>
        <w:left w:val="none" w:sz="0" w:space="0" w:color="auto"/>
        <w:bottom w:val="none" w:sz="0" w:space="0" w:color="auto"/>
        <w:right w:val="none" w:sz="0" w:space="0" w:color="auto"/>
      </w:divBdr>
    </w:div>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14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SimSun"/>
    <w:panose1 w:val="00000000000000000000"/>
    <w:charset w:val="86"/>
    <w:family w:val="roman"/>
    <w:notTrueType/>
    <w:pitch w:val="default"/>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246455"/>
    <w:rsid w:val="00281F1A"/>
    <w:rsid w:val="00322B53"/>
    <w:rsid w:val="0047617E"/>
    <w:rsid w:val="006004E4"/>
    <w:rsid w:val="00742054"/>
    <w:rsid w:val="008B15D6"/>
    <w:rsid w:val="00962459"/>
    <w:rsid w:val="00962FC9"/>
    <w:rsid w:val="00974D86"/>
    <w:rsid w:val="00A30CDA"/>
    <w:rsid w:val="00AB4C00"/>
    <w:rsid w:val="00C21DE0"/>
    <w:rsid w:val="00D65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2190F-1C60-4867-8D78-ADA9B0320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TotalTime>
  <Pages>21</Pages>
  <Words>4468</Words>
  <Characters>21115</Characters>
  <Application>Microsoft Office Word</Application>
  <DocSecurity>0</DocSecurity>
  <Lines>175</Lines>
  <Paragraphs>51</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2020-03-18T07:25:00Z</cp:lastPrinted>
  <dcterms:created xsi:type="dcterms:W3CDTF">2020-04-09T07:12:00Z</dcterms:created>
  <dcterms:modified xsi:type="dcterms:W3CDTF">2020-04-09T07:12:00Z</dcterms:modified>
</cp:coreProperties>
</file>