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6F46" w:rsidRDefault="00F06F46">
      <w:pPr>
        <w:pStyle w:val="Heading1"/>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DCPI 566/2005</w:t>
      </w:r>
    </w:p>
    <w:p w:rsidR="00F06F46" w:rsidRDefault="00F06F46">
      <w:pPr>
        <w:rPr>
          <w:rFonts w:hint="eastAsia"/>
          <w:sz w:val="28"/>
        </w:rPr>
      </w:pPr>
    </w:p>
    <w:p w:rsidR="00F06F46" w:rsidRDefault="00F06F46">
      <w:pPr>
        <w:pStyle w:val="Heading2"/>
        <w:rPr>
          <w:rFonts w:hint="eastAsia"/>
        </w:rPr>
      </w:pPr>
      <w:r>
        <w:rPr>
          <w:rFonts w:hint="eastAsia"/>
        </w:rPr>
        <w:t xml:space="preserve">IN THE DISTRICT COURT OF THE </w:t>
      </w:r>
    </w:p>
    <w:p w:rsidR="00F06F46" w:rsidRDefault="00F06F46">
      <w:pPr>
        <w:jc w:val="center"/>
        <w:rPr>
          <w:rFonts w:hint="eastAsia"/>
          <w:sz w:val="28"/>
        </w:rPr>
      </w:pPr>
      <w:r>
        <w:rPr>
          <w:rFonts w:hint="eastAsia"/>
          <w:sz w:val="28"/>
        </w:rPr>
        <w:t>HONG KONG SPECIAL ADMINISTRATIVE REGION</w:t>
      </w:r>
    </w:p>
    <w:p w:rsidR="00F06F46" w:rsidRDefault="00F06F46">
      <w:pPr>
        <w:jc w:val="center"/>
        <w:rPr>
          <w:rFonts w:hint="eastAsia"/>
          <w:sz w:val="28"/>
        </w:rPr>
      </w:pPr>
    </w:p>
    <w:p w:rsidR="00F06F46" w:rsidRDefault="00F06F46">
      <w:pPr>
        <w:jc w:val="center"/>
        <w:rPr>
          <w:rFonts w:hint="eastAsia"/>
          <w:sz w:val="28"/>
        </w:rPr>
      </w:pPr>
      <w:r>
        <w:rPr>
          <w:rFonts w:hint="eastAsia"/>
          <w:sz w:val="28"/>
        </w:rPr>
        <w:t>PERSONAL INJURIES ACTION NO. 566 OF 2005</w:t>
      </w:r>
    </w:p>
    <w:p w:rsidR="00F06F46" w:rsidRDefault="00F06F46">
      <w:pPr>
        <w:jc w:val="center"/>
        <w:rPr>
          <w:rFonts w:hint="eastAsia"/>
          <w:sz w:val="28"/>
        </w:rPr>
      </w:pPr>
      <w:r>
        <w:rPr>
          <w:rFonts w:hint="eastAsia"/>
          <w:sz w:val="28"/>
        </w:rPr>
        <w:t>____________________</w:t>
      </w:r>
    </w:p>
    <w:p w:rsidR="00F06F46" w:rsidRDefault="00F06F46">
      <w:pPr>
        <w:rPr>
          <w:rFonts w:hint="eastAsia"/>
          <w:sz w:val="28"/>
        </w:rPr>
      </w:pPr>
    </w:p>
    <w:p w:rsidR="00F06F46" w:rsidRDefault="00F06F46">
      <w:pPr>
        <w:rPr>
          <w:rFonts w:hint="eastAsia"/>
          <w:sz w:val="28"/>
        </w:rPr>
      </w:pPr>
    </w:p>
    <w:p w:rsidR="00F06F46" w:rsidRDefault="00F06F46">
      <w:pPr>
        <w:pStyle w:val="Heading1"/>
        <w:rPr>
          <w:rFonts w:hint="eastAsia"/>
        </w:rPr>
      </w:pPr>
      <w:r>
        <w:rPr>
          <w:rFonts w:hint="eastAsia"/>
        </w:rPr>
        <w:t>BETWEEN</w:t>
      </w:r>
    </w:p>
    <w:p w:rsidR="00F06F46" w:rsidRDefault="00F06F46">
      <w:pPr>
        <w:rPr>
          <w:rFonts w:hint="eastAsia"/>
          <w:sz w:val="28"/>
        </w:rPr>
      </w:pPr>
    </w:p>
    <w:p w:rsidR="00F06F46" w:rsidRDefault="00F06F46">
      <w:pPr>
        <w:pStyle w:val="Heading2"/>
        <w:jc w:val="both"/>
        <w:rPr>
          <w:rFonts w:hint="eastAsia"/>
        </w:rPr>
      </w:pPr>
      <w:r>
        <w:rPr>
          <w:rFonts w:hint="eastAsia"/>
        </w:rPr>
        <w:t>CHIM SZE PING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Plaintiff</w:t>
      </w:r>
    </w:p>
    <w:p w:rsidR="00F06F46" w:rsidRDefault="00F06F46">
      <w:pPr>
        <w:rPr>
          <w:rFonts w:hint="eastAsia"/>
        </w:rPr>
      </w:pPr>
    </w:p>
    <w:p w:rsidR="00F06F46" w:rsidRDefault="00F06F46">
      <w:pPr>
        <w:jc w:val="center"/>
        <w:rPr>
          <w:rFonts w:hint="eastAsia"/>
          <w:sz w:val="28"/>
        </w:rPr>
      </w:pPr>
      <w:r>
        <w:rPr>
          <w:rFonts w:hint="eastAsia"/>
          <w:sz w:val="28"/>
        </w:rPr>
        <w:t>and</w:t>
      </w:r>
    </w:p>
    <w:p w:rsidR="00F06F46" w:rsidRDefault="00F06F46">
      <w:pPr>
        <w:jc w:val="center"/>
        <w:rPr>
          <w:rFonts w:hint="eastAsia"/>
          <w:sz w:val="28"/>
        </w:rPr>
      </w:pPr>
    </w:p>
    <w:p w:rsidR="00F06F46" w:rsidRDefault="00F06F46">
      <w:pPr>
        <w:pStyle w:val="Heading3"/>
        <w:rPr>
          <w:rFonts w:hint="eastAsia"/>
        </w:rPr>
      </w:pPr>
      <w:r>
        <w:rPr>
          <w:rFonts w:hint="eastAsia"/>
        </w:rPr>
        <w:t>LEE LO WAI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Defendant</w:t>
      </w:r>
    </w:p>
    <w:p w:rsidR="00F06F46" w:rsidRDefault="00F06F46">
      <w:pPr>
        <w:rPr>
          <w:rFonts w:hint="eastAsia"/>
        </w:rPr>
      </w:pPr>
    </w:p>
    <w:p w:rsidR="00F06F46" w:rsidRDefault="00F06F46">
      <w:pPr>
        <w:jc w:val="center"/>
        <w:rPr>
          <w:rFonts w:hint="eastAsia"/>
        </w:rPr>
      </w:pPr>
      <w:r>
        <w:rPr>
          <w:rFonts w:hint="eastAsia"/>
        </w:rPr>
        <w:t>____________________________</w:t>
      </w:r>
    </w:p>
    <w:p w:rsidR="00F06F46" w:rsidRDefault="00F06F46">
      <w:pPr>
        <w:jc w:val="center"/>
        <w:rPr>
          <w:rFonts w:hint="eastAsia"/>
        </w:rPr>
      </w:pPr>
    </w:p>
    <w:p w:rsidR="00F06F46" w:rsidRDefault="00F06F46">
      <w:pPr>
        <w:pStyle w:val="Heading2"/>
        <w:rPr>
          <w:rFonts w:hint="eastAsia"/>
        </w:rPr>
      </w:pPr>
      <w:r>
        <w:rPr>
          <w:rFonts w:hint="eastAsia"/>
        </w:rPr>
        <w:t>JUDGMENT ON APPEAL</w:t>
      </w:r>
    </w:p>
    <w:p w:rsidR="00F06F46" w:rsidRDefault="00F06F46">
      <w:pPr>
        <w:jc w:val="center"/>
        <w:rPr>
          <w:rFonts w:hint="eastAsia"/>
          <w:sz w:val="28"/>
        </w:rPr>
      </w:pPr>
      <w:r>
        <w:rPr>
          <w:rFonts w:hint="eastAsia"/>
          <w:sz w:val="28"/>
        </w:rPr>
        <w:t>________________________</w:t>
      </w:r>
    </w:p>
    <w:p w:rsidR="00F06F46" w:rsidRDefault="00F06F46">
      <w:pPr>
        <w:jc w:val="center"/>
        <w:rPr>
          <w:rFonts w:hint="eastAsia"/>
          <w:sz w:val="28"/>
        </w:rPr>
      </w:pPr>
    </w:p>
    <w:p w:rsidR="00F06F46" w:rsidRDefault="00F06F46">
      <w:pPr>
        <w:jc w:val="center"/>
        <w:rPr>
          <w:rFonts w:hint="eastAsia"/>
          <w:sz w:val="28"/>
        </w:rPr>
      </w:pPr>
    </w:p>
    <w:p w:rsidR="00F06F46" w:rsidRDefault="00F06F46">
      <w:pPr>
        <w:pStyle w:val="Heading5"/>
        <w:rPr>
          <w:rFonts w:hint="eastAsia"/>
          <w:i w:val="0"/>
          <w:iCs w:val="0"/>
        </w:rPr>
      </w:pPr>
      <w:r>
        <w:rPr>
          <w:rFonts w:hint="eastAsia"/>
          <w:i w:val="0"/>
          <w:iCs w:val="0"/>
        </w:rPr>
        <w:t>Coram:</w:t>
      </w:r>
      <w:r>
        <w:rPr>
          <w:rFonts w:hint="eastAsia"/>
          <w:i w:val="0"/>
          <w:iCs w:val="0"/>
        </w:rPr>
        <w:tab/>
      </w:r>
      <w:r>
        <w:rPr>
          <w:rFonts w:hint="eastAsia"/>
          <w:i w:val="0"/>
          <w:iCs w:val="0"/>
        </w:rPr>
        <w:tab/>
        <w:t>Deputy District Judge E. Yip in Chambers</w:t>
      </w:r>
    </w:p>
    <w:p w:rsidR="00F06F46" w:rsidRDefault="00F06F46">
      <w:pPr>
        <w:rPr>
          <w:rFonts w:hint="eastAsia"/>
          <w:sz w:val="28"/>
        </w:rPr>
      </w:pPr>
    </w:p>
    <w:p w:rsidR="00F06F46" w:rsidRDefault="00F06F46">
      <w:pPr>
        <w:pStyle w:val="Heading6"/>
        <w:ind w:left="0" w:firstLine="0"/>
        <w:rPr>
          <w:rFonts w:hint="eastAsia"/>
        </w:rPr>
      </w:pPr>
      <w:r>
        <w:rPr>
          <w:rFonts w:hint="eastAsia"/>
        </w:rPr>
        <w:t>Date of Hearing:</w:t>
      </w:r>
      <w:r>
        <w:rPr>
          <w:rFonts w:hint="eastAsia"/>
        </w:rPr>
        <w:tab/>
        <w:t>1 November 2005</w:t>
      </w:r>
    </w:p>
    <w:p w:rsidR="00F06F46" w:rsidRDefault="00F06F46">
      <w:pPr>
        <w:rPr>
          <w:rFonts w:hint="eastAsia"/>
          <w:sz w:val="28"/>
        </w:rPr>
      </w:pPr>
    </w:p>
    <w:p w:rsidR="00F06F46" w:rsidRDefault="00F06F46">
      <w:pPr>
        <w:pStyle w:val="Heading6"/>
        <w:ind w:left="0" w:firstLine="0"/>
        <w:rPr>
          <w:rFonts w:hint="eastAsia"/>
        </w:rPr>
      </w:pPr>
      <w:r>
        <w:rPr>
          <w:rFonts w:hint="eastAsia"/>
        </w:rPr>
        <w:t>Date of Judgment:</w:t>
      </w:r>
      <w:r>
        <w:rPr>
          <w:rFonts w:hint="eastAsia"/>
        </w:rPr>
        <w:tab/>
        <w:t>1 November 2005</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p>
    <w:p w:rsidR="00F06F46" w:rsidRDefault="00F06F46">
      <w:pPr>
        <w:pStyle w:val="Heading4"/>
        <w:rPr>
          <w:rFonts w:hint="eastAsia"/>
        </w:rPr>
      </w:pPr>
      <w:r>
        <w:rPr>
          <w:rFonts w:hint="eastAsia"/>
        </w:rPr>
        <w:t>Introduction</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r>
        <w:rPr>
          <w:rFonts w:hint="eastAsia"/>
          <w:sz w:val="28"/>
        </w:rPr>
        <w:t>1.</w:t>
      </w:r>
      <w:r>
        <w:rPr>
          <w:rFonts w:hint="eastAsia"/>
          <w:sz w:val="28"/>
        </w:rPr>
        <w:tab/>
        <w:t xml:space="preserve">The plaintiff was the passenger of a public light bus.  The defendant was the driver.  A </w:t>
      </w:r>
      <w:r>
        <w:rPr>
          <w:sz w:val="28"/>
        </w:rPr>
        <w:t>traffic</w:t>
      </w:r>
      <w:r>
        <w:rPr>
          <w:rFonts w:hint="eastAsia"/>
          <w:sz w:val="28"/>
        </w:rPr>
        <w:t xml:space="preserve"> collision took place resulting in certain injuries to the plaintiff.  The plaintiff claimed against the defendant damages.  </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r>
        <w:rPr>
          <w:rFonts w:hint="eastAsia"/>
          <w:sz w:val="28"/>
        </w:rPr>
        <w:t>2.</w:t>
      </w:r>
      <w:r>
        <w:rPr>
          <w:rFonts w:hint="eastAsia"/>
          <w:sz w:val="28"/>
        </w:rPr>
        <w:tab/>
        <w:t xml:space="preserve">On 4 October 2005, the plaintiff filed his Check List with a proposed direction, amongst others (including a neurological specialist to be called by each side), to call an orthopaedic specialist.  Upon hearing both sides, the master refused to so direct.  The plaintiff appeals the </w:t>
      </w:r>
      <w:r>
        <w:rPr>
          <w:rFonts w:hint="eastAsia"/>
          <w:sz w:val="28"/>
        </w:rPr>
        <w:lastRenderedPageBreak/>
        <w:t>master</w:t>
      </w:r>
      <w:r>
        <w:rPr>
          <w:sz w:val="28"/>
        </w:rPr>
        <w:t>’</w:t>
      </w:r>
      <w:r>
        <w:rPr>
          <w:rFonts w:hint="eastAsia"/>
          <w:sz w:val="28"/>
        </w:rPr>
        <w:t>s decision and seek an order that the orthopaedic specialist</w:t>
      </w:r>
      <w:r>
        <w:rPr>
          <w:sz w:val="28"/>
        </w:rPr>
        <w:t>’</w:t>
      </w:r>
      <w:r>
        <w:rPr>
          <w:rFonts w:hint="eastAsia"/>
          <w:sz w:val="28"/>
        </w:rPr>
        <w:t xml:space="preserve">s medical report be adduced without calling oral evidence.  </w:t>
      </w:r>
    </w:p>
    <w:p w:rsidR="00F06F46" w:rsidRDefault="00F06F46">
      <w:pPr>
        <w:tabs>
          <w:tab w:val="left" w:pos="1440"/>
        </w:tabs>
        <w:jc w:val="both"/>
        <w:rPr>
          <w:rFonts w:hint="eastAsia"/>
          <w:sz w:val="28"/>
        </w:rPr>
      </w:pPr>
    </w:p>
    <w:p w:rsidR="00F06F46" w:rsidRDefault="00F06F46">
      <w:pPr>
        <w:tabs>
          <w:tab w:val="left" w:pos="1440"/>
        </w:tabs>
        <w:jc w:val="both"/>
        <w:rPr>
          <w:rFonts w:hint="eastAsia"/>
          <w:i/>
          <w:iCs/>
          <w:sz w:val="28"/>
        </w:rPr>
      </w:pPr>
      <w:r>
        <w:rPr>
          <w:rFonts w:hint="eastAsia"/>
          <w:i/>
          <w:iCs/>
          <w:sz w:val="28"/>
        </w:rPr>
        <w:t>The history of the plaintiff</w:t>
      </w:r>
      <w:r>
        <w:rPr>
          <w:i/>
          <w:iCs/>
          <w:sz w:val="28"/>
        </w:rPr>
        <w:t>’</w:t>
      </w:r>
      <w:r>
        <w:rPr>
          <w:rFonts w:hint="eastAsia"/>
          <w:i/>
          <w:iCs/>
          <w:sz w:val="28"/>
        </w:rPr>
        <w:t>s orthopaedic conditions</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r>
        <w:rPr>
          <w:rFonts w:hint="eastAsia"/>
          <w:sz w:val="28"/>
        </w:rPr>
        <w:t>3.</w:t>
      </w:r>
      <w:r>
        <w:rPr>
          <w:rFonts w:hint="eastAsia"/>
          <w:sz w:val="28"/>
        </w:rPr>
        <w:tab/>
        <w:t xml:space="preserve">On 16 May 2002, whilst riding a motorcycle, he was rammed from behind by a taxi (PB 58).  I shall call it </w:t>
      </w:r>
      <w:r>
        <w:rPr>
          <w:sz w:val="28"/>
        </w:rPr>
        <w:t>“</w:t>
      </w:r>
      <w:r>
        <w:rPr>
          <w:rFonts w:hint="eastAsia"/>
          <w:sz w:val="28"/>
        </w:rPr>
        <w:t>the first accident</w:t>
      </w:r>
      <w:r>
        <w:rPr>
          <w:sz w:val="28"/>
        </w:rPr>
        <w:t>”</w:t>
      </w:r>
      <w:r>
        <w:rPr>
          <w:rFonts w:hint="eastAsia"/>
          <w:sz w:val="28"/>
        </w:rPr>
        <w:t xml:space="preserve">.  He suffered neck pain as a result.  There was no medical report compiled for his injuries from that incident. </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r>
        <w:rPr>
          <w:rFonts w:hint="eastAsia"/>
          <w:sz w:val="28"/>
        </w:rPr>
        <w:t>4.</w:t>
      </w:r>
      <w:r>
        <w:rPr>
          <w:rFonts w:hint="eastAsia"/>
          <w:sz w:val="28"/>
        </w:rPr>
        <w:tab/>
        <w:t xml:space="preserve">On 5 June 2002, the present collision happened.  I </w:t>
      </w:r>
      <w:r>
        <w:rPr>
          <w:sz w:val="28"/>
        </w:rPr>
        <w:t>shall</w:t>
      </w:r>
      <w:r>
        <w:rPr>
          <w:rFonts w:hint="eastAsia"/>
          <w:sz w:val="28"/>
        </w:rPr>
        <w:t xml:space="preserve"> call it </w:t>
      </w:r>
      <w:r>
        <w:rPr>
          <w:sz w:val="28"/>
        </w:rPr>
        <w:t>“</w:t>
      </w:r>
      <w:r>
        <w:rPr>
          <w:rFonts w:hint="eastAsia"/>
          <w:i/>
          <w:iCs/>
          <w:sz w:val="28"/>
        </w:rPr>
        <w:t>the second accident</w:t>
      </w:r>
      <w:r>
        <w:rPr>
          <w:sz w:val="28"/>
        </w:rPr>
        <w:t>”</w:t>
      </w:r>
      <w:r>
        <w:rPr>
          <w:rFonts w:hint="eastAsia"/>
          <w:sz w:val="28"/>
        </w:rPr>
        <w:t>.  The plaintiff</w:t>
      </w:r>
      <w:r>
        <w:rPr>
          <w:sz w:val="28"/>
        </w:rPr>
        <w:t>’</w:t>
      </w:r>
      <w:r>
        <w:rPr>
          <w:rFonts w:hint="eastAsia"/>
          <w:sz w:val="28"/>
        </w:rPr>
        <w:t xml:space="preserve">s Particulars of Injuries, Treatment and Prognosis referred to, apart from certain neurological conditions, neck pain and low back pain.  </w:t>
      </w:r>
    </w:p>
    <w:p w:rsidR="00F06F46" w:rsidRDefault="00F06F46">
      <w:pPr>
        <w:tabs>
          <w:tab w:val="left" w:pos="1440"/>
        </w:tabs>
        <w:jc w:val="both"/>
        <w:rPr>
          <w:rFonts w:hint="eastAsia"/>
          <w:sz w:val="28"/>
        </w:rPr>
      </w:pPr>
      <w:r>
        <w:rPr>
          <w:rFonts w:hint="eastAsia"/>
          <w:sz w:val="28"/>
        </w:rPr>
        <w:t xml:space="preserve">  </w:t>
      </w:r>
    </w:p>
    <w:p w:rsidR="00F06F46" w:rsidRDefault="00F06F46">
      <w:pPr>
        <w:tabs>
          <w:tab w:val="left" w:pos="1440"/>
        </w:tabs>
        <w:jc w:val="both"/>
        <w:rPr>
          <w:rFonts w:hint="eastAsia"/>
          <w:sz w:val="28"/>
        </w:rPr>
      </w:pPr>
      <w:r>
        <w:rPr>
          <w:rFonts w:hint="eastAsia"/>
          <w:sz w:val="28"/>
        </w:rPr>
        <w:t>5.</w:t>
      </w:r>
      <w:r>
        <w:rPr>
          <w:rFonts w:hint="eastAsia"/>
          <w:sz w:val="28"/>
        </w:rPr>
        <w:tab/>
        <w:t xml:space="preserve">On 21 February 2003, whilst driving a motorcycle, he was hit by a private car (PB 60).  I shall call it </w:t>
      </w:r>
      <w:r>
        <w:rPr>
          <w:sz w:val="28"/>
        </w:rPr>
        <w:t>“</w:t>
      </w:r>
      <w:r>
        <w:rPr>
          <w:rFonts w:hint="eastAsia"/>
          <w:sz w:val="28"/>
        </w:rPr>
        <w:t>the third accident</w:t>
      </w:r>
      <w:r>
        <w:rPr>
          <w:sz w:val="28"/>
        </w:rPr>
        <w:t>”</w:t>
      </w:r>
      <w:r>
        <w:rPr>
          <w:rFonts w:hint="eastAsia"/>
          <w:sz w:val="28"/>
        </w:rPr>
        <w:t xml:space="preserve">.  He suffered neck pain and back pain as a result.  There was no medical report compiled for his injuries from that incident.  </w:t>
      </w:r>
    </w:p>
    <w:p w:rsidR="00F06F46" w:rsidRDefault="00F06F46">
      <w:pPr>
        <w:tabs>
          <w:tab w:val="left" w:pos="1440"/>
        </w:tabs>
        <w:jc w:val="both"/>
        <w:rPr>
          <w:rFonts w:hint="eastAsia"/>
          <w:sz w:val="28"/>
        </w:rPr>
      </w:pPr>
    </w:p>
    <w:p w:rsidR="00F06F46" w:rsidRDefault="00F06F46">
      <w:pPr>
        <w:tabs>
          <w:tab w:val="left" w:pos="1440"/>
        </w:tabs>
        <w:jc w:val="both"/>
        <w:rPr>
          <w:rFonts w:hint="eastAsia"/>
          <w:i/>
          <w:iCs/>
          <w:sz w:val="28"/>
        </w:rPr>
      </w:pPr>
      <w:r>
        <w:rPr>
          <w:rFonts w:hint="eastAsia"/>
          <w:i/>
          <w:iCs/>
          <w:sz w:val="28"/>
        </w:rPr>
        <w:t>The value of the orthopaedic specialist</w:t>
      </w:r>
      <w:r>
        <w:rPr>
          <w:i/>
          <w:iCs/>
          <w:sz w:val="28"/>
        </w:rPr>
        <w:t>’</w:t>
      </w:r>
      <w:r>
        <w:rPr>
          <w:rFonts w:hint="eastAsia"/>
          <w:i/>
          <w:iCs/>
          <w:sz w:val="28"/>
        </w:rPr>
        <w:t>s evidence</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r>
        <w:rPr>
          <w:rFonts w:hint="eastAsia"/>
          <w:sz w:val="28"/>
        </w:rPr>
        <w:t>6.</w:t>
      </w:r>
      <w:r>
        <w:rPr>
          <w:rFonts w:hint="eastAsia"/>
          <w:sz w:val="28"/>
        </w:rPr>
        <w:tab/>
        <w:t>The following medical reports were produced by agreement:</w:t>
      </w:r>
    </w:p>
    <w:p w:rsidR="00F06F46" w:rsidRDefault="00F06F46">
      <w:pPr>
        <w:tabs>
          <w:tab w:val="left" w:pos="1440"/>
        </w:tabs>
        <w:jc w:val="both"/>
        <w:rPr>
          <w:rFonts w:hint="eastAsia"/>
          <w:sz w:val="28"/>
        </w:rPr>
      </w:pPr>
    </w:p>
    <w:p w:rsidR="00F06F46" w:rsidRDefault="00F06F46">
      <w:pPr>
        <w:numPr>
          <w:ilvl w:val="0"/>
          <w:numId w:val="9"/>
        </w:numPr>
        <w:tabs>
          <w:tab w:val="left" w:pos="1440"/>
        </w:tabs>
        <w:jc w:val="both"/>
        <w:rPr>
          <w:rFonts w:hint="eastAsia"/>
          <w:sz w:val="28"/>
        </w:rPr>
      </w:pPr>
      <w:r>
        <w:rPr>
          <w:rFonts w:hint="eastAsia"/>
          <w:sz w:val="28"/>
        </w:rPr>
        <w:t>Dr. Subhash Chandran Madhava, a neurosurgeon, last saw him on 23 October 2003 and stated in the medical report (PB 36) that he had some neck pain which subsided with time but he still felt some tightness of the neck;</w:t>
      </w:r>
    </w:p>
    <w:p w:rsidR="00F06F46" w:rsidRDefault="00F06F46">
      <w:pPr>
        <w:tabs>
          <w:tab w:val="left" w:pos="1440"/>
        </w:tabs>
        <w:ind w:left="360"/>
        <w:jc w:val="both"/>
        <w:rPr>
          <w:rFonts w:hint="eastAsia"/>
          <w:sz w:val="28"/>
        </w:rPr>
      </w:pPr>
    </w:p>
    <w:p w:rsidR="00F06F46" w:rsidRDefault="00F06F46">
      <w:pPr>
        <w:numPr>
          <w:ilvl w:val="0"/>
          <w:numId w:val="9"/>
        </w:numPr>
        <w:tabs>
          <w:tab w:val="left" w:pos="1440"/>
        </w:tabs>
        <w:jc w:val="both"/>
        <w:rPr>
          <w:rFonts w:hint="eastAsia"/>
          <w:sz w:val="28"/>
        </w:rPr>
      </w:pPr>
      <w:r>
        <w:rPr>
          <w:rFonts w:hint="eastAsia"/>
          <w:sz w:val="28"/>
        </w:rPr>
        <w:t>Dr. Rehman Safi Ur, a neurosurgeon, last saw him on 12 February 2004 and stated in the medical report (PB 37) that his neck symptoms were better than before.</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r>
        <w:rPr>
          <w:rFonts w:hint="eastAsia"/>
          <w:sz w:val="28"/>
        </w:rPr>
        <w:t>7.</w:t>
      </w:r>
      <w:r>
        <w:rPr>
          <w:rFonts w:hint="eastAsia"/>
          <w:sz w:val="28"/>
        </w:rPr>
        <w:tab/>
        <w:t>The plaintiff was granted leave to call Dr. Yu Yuk Ling, a neurological specialist.  His report was at PB 38-50.  Dr. Yu diagnosed the plaintiff to have post-concussional syndrome (</w:t>
      </w:r>
      <w:r>
        <w:rPr>
          <w:sz w:val="28"/>
        </w:rPr>
        <w:t>“</w:t>
      </w:r>
      <w:r>
        <w:rPr>
          <w:rFonts w:hint="eastAsia"/>
          <w:sz w:val="28"/>
        </w:rPr>
        <w:t>PCS</w:t>
      </w:r>
      <w:r>
        <w:rPr>
          <w:sz w:val="28"/>
        </w:rPr>
        <w:t>”</w:t>
      </w:r>
      <w:r>
        <w:rPr>
          <w:rFonts w:hint="eastAsia"/>
          <w:sz w:val="28"/>
        </w:rPr>
        <w:t>).  He referred to the 5th ed. of the Guides to the Evaluation of Permanent Impairment by the American Medical Association in 2001 (</w:t>
      </w:r>
      <w:r>
        <w:rPr>
          <w:sz w:val="28"/>
        </w:rPr>
        <w:t>“</w:t>
      </w:r>
      <w:r>
        <w:rPr>
          <w:rFonts w:hint="eastAsia"/>
          <w:sz w:val="28"/>
        </w:rPr>
        <w:t>AMA Guides 2001</w:t>
      </w:r>
      <w:r>
        <w:rPr>
          <w:sz w:val="28"/>
        </w:rPr>
        <w:t>”</w:t>
      </w:r>
      <w:r>
        <w:rPr>
          <w:rFonts w:hint="eastAsia"/>
          <w:sz w:val="28"/>
        </w:rPr>
        <w:t>).  From a neurological point of view, the Permanent Impairment of the Whole Person (</w:t>
      </w:r>
      <w:r>
        <w:rPr>
          <w:sz w:val="28"/>
        </w:rPr>
        <w:t>“</w:t>
      </w:r>
      <w:r>
        <w:rPr>
          <w:rFonts w:hint="eastAsia"/>
          <w:sz w:val="28"/>
        </w:rPr>
        <w:t>PIWP</w:t>
      </w:r>
      <w:r>
        <w:rPr>
          <w:sz w:val="28"/>
        </w:rPr>
        <w:t>”</w:t>
      </w:r>
      <w:r>
        <w:rPr>
          <w:rFonts w:hint="eastAsia"/>
          <w:sz w:val="28"/>
        </w:rPr>
        <w:t xml:space="preserve">) was estimated to be 2%.  </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r>
        <w:rPr>
          <w:rFonts w:hint="eastAsia"/>
          <w:sz w:val="28"/>
        </w:rPr>
        <w:t>8.</w:t>
      </w:r>
      <w:r>
        <w:rPr>
          <w:rFonts w:hint="eastAsia"/>
          <w:sz w:val="28"/>
        </w:rPr>
        <w:tab/>
        <w:t xml:space="preserve">The defendant was granted leave to call Dr. Edmund Woo, also a neurological specialist.  His report was at PB 57-75.  From a </w:t>
      </w:r>
      <w:r>
        <w:rPr>
          <w:rFonts w:hint="eastAsia"/>
          <w:sz w:val="28"/>
        </w:rPr>
        <w:lastRenderedPageBreak/>
        <w:t xml:space="preserve">neurological point of view, he referred to the AMA Guides 2001 and regarded the PCS to account for 1%, and the neck pain for another 1%, of PIWP.  He regarded the first accident to account for 20%, </w:t>
      </w:r>
      <w:r>
        <w:rPr>
          <w:rFonts w:hint="eastAsia"/>
          <w:i/>
          <w:iCs/>
          <w:sz w:val="28"/>
        </w:rPr>
        <w:t>the second accident</w:t>
      </w:r>
      <w:r>
        <w:rPr>
          <w:rFonts w:hint="eastAsia"/>
          <w:sz w:val="28"/>
        </w:rPr>
        <w:t xml:space="preserve"> for 40%, and the third accident for 40%, of his overall impairment.             </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r>
        <w:rPr>
          <w:rFonts w:hint="eastAsia"/>
          <w:sz w:val="28"/>
        </w:rPr>
        <w:t>8.</w:t>
      </w:r>
      <w:r>
        <w:rPr>
          <w:rFonts w:hint="eastAsia"/>
          <w:sz w:val="28"/>
        </w:rPr>
        <w:tab/>
        <w:t>The plaintiff sought to produce, in addition, the medical report dated 17 January 2005 (PB 53-56) of Dr. Chan Kow Tak, an orthopaedic specialist.  The assessment was made on 14 January 2005.  Dr. Chan diagnosed the plaintiff to have neck pain and low back pain.  Dr. Chan was apparently not told of the first accident because he did not refer to it at all.  Dr. Chan made the following assessment:</w:t>
      </w:r>
    </w:p>
    <w:p w:rsidR="00F06F46" w:rsidRDefault="00F06F46">
      <w:pPr>
        <w:tabs>
          <w:tab w:val="left" w:pos="1440"/>
        </w:tabs>
        <w:jc w:val="both"/>
        <w:rPr>
          <w:rFonts w:hint="eastAsia"/>
          <w:sz w:val="28"/>
        </w:rPr>
      </w:pPr>
    </w:p>
    <w:p w:rsidR="00F06F46" w:rsidRDefault="00F06F46">
      <w:pPr>
        <w:numPr>
          <w:ilvl w:val="0"/>
          <w:numId w:val="12"/>
        </w:numPr>
        <w:tabs>
          <w:tab w:val="left" w:pos="1440"/>
        </w:tabs>
        <w:jc w:val="both"/>
        <w:rPr>
          <w:rFonts w:hint="eastAsia"/>
          <w:sz w:val="28"/>
        </w:rPr>
      </w:pPr>
      <w:r>
        <w:rPr>
          <w:rFonts w:hint="eastAsia"/>
        </w:rPr>
        <w:t>Neck pain and muscle guarding: 3%</w:t>
      </w:r>
    </w:p>
    <w:p w:rsidR="00F06F46" w:rsidRDefault="00F06F46">
      <w:pPr>
        <w:numPr>
          <w:ilvl w:val="0"/>
          <w:numId w:val="12"/>
        </w:numPr>
        <w:tabs>
          <w:tab w:val="left" w:pos="1440"/>
        </w:tabs>
        <w:jc w:val="both"/>
        <w:rPr>
          <w:rFonts w:hint="eastAsia"/>
          <w:sz w:val="28"/>
        </w:rPr>
      </w:pPr>
      <w:r>
        <w:rPr>
          <w:rFonts w:hint="eastAsia"/>
        </w:rPr>
        <w:t>Back pain and muscle guarding: 2%</w:t>
      </w:r>
    </w:p>
    <w:p w:rsidR="00F06F46" w:rsidRDefault="00F06F46">
      <w:pPr>
        <w:tabs>
          <w:tab w:val="left" w:pos="1440"/>
        </w:tabs>
        <w:ind w:left="1440"/>
        <w:jc w:val="both"/>
        <w:rPr>
          <w:rFonts w:hint="eastAsia"/>
        </w:rPr>
      </w:pPr>
    </w:p>
    <w:p w:rsidR="00F06F46" w:rsidRDefault="00F06F46">
      <w:pPr>
        <w:tabs>
          <w:tab w:val="left" w:pos="1440"/>
        </w:tabs>
        <w:ind w:left="1440"/>
        <w:jc w:val="both"/>
        <w:rPr>
          <w:rFonts w:hint="eastAsia"/>
        </w:rPr>
      </w:pPr>
      <w:r>
        <w:rPr>
          <w:rFonts w:hint="eastAsia"/>
        </w:rPr>
        <w:t>Since the neck pain is a result of 2 accidents, I will apportion 2% for [</w:t>
      </w:r>
      <w:r>
        <w:rPr>
          <w:rFonts w:hint="eastAsia"/>
          <w:i/>
          <w:iCs/>
        </w:rPr>
        <w:t xml:space="preserve">the second </w:t>
      </w:r>
      <w:r>
        <w:rPr>
          <w:i/>
          <w:iCs/>
        </w:rPr>
        <w:t>accident</w:t>
      </w:r>
      <w:r>
        <w:rPr>
          <w:rFonts w:hint="eastAsia"/>
        </w:rPr>
        <w:t>] and 1% for [</w:t>
      </w:r>
      <w:r>
        <w:rPr>
          <w:rFonts w:hint="eastAsia"/>
          <w:i/>
          <w:iCs/>
        </w:rPr>
        <w:t xml:space="preserve">the third </w:t>
      </w:r>
      <w:r>
        <w:rPr>
          <w:i/>
          <w:iCs/>
        </w:rPr>
        <w:t>accident</w:t>
      </w:r>
      <w:r>
        <w:rPr>
          <w:rFonts w:hint="eastAsia"/>
        </w:rPr>
        <w:t>].</w:t>
      </w:r>
    </w:p>
    <w:p w:rsidR="00F06F46" w:rsidRDefault="00F06F46">
      <w:pPr>
        <w:tabs>
          <w:tab w:val="left" w:pos="1440"/>
        </w:tabs>
        <w:ind w:left="1440"/>
        <w:jc w:val="both"/>
        <w:rPr>
          <w:rFonts w:hint="eastAsia"/>
        </w:rPr>
      </w:pPr>
    </w:p>
    <w:p w:rsidR="00F06F46" w:rsidRDefault="00F06F46">
      <w:pPr>
        <w:tabs>
          <w:tab w:val="left" w:pos="1440"/>
        </w:tabs>
        <w:ind w:left="1440"/>
        <w:jc w:val="both"/>
        <w:rPr>
          <w:rFonts w:hint="eastAsia"/>
        </w:rPr>
      </w:pPr>
      <w:r>
        <w:rPr>
          <w:rFonts w:hint="eastAsia"/>
        </w:rPr>
        <w:t>Hence, the Whole Person Impairment for [</w:t>
      </w:r>
      <w:r>
        <w:rPr>
          <w:rFonts w:hint="eastAsia"/>
          <w:i/>
          <w:iCs/>
        </w:rPr>
        <w:t xml:space="preserve">the second </w:t>
      </w:r>
      <w:r>
        <w:rPr>
          <w:i/>
          <w:iCs/>
        </w:rPr>
        <w:t>accident</w:t>
      </w:r>
      <w:r>
        <w:rPr>
          <w:rFonts w:hint="eastAsia"/>
        </w:rPr>
        <w:t>] is 2% and that for [</w:t>
      </w:r>
      <w:r>
        <w:rPr>
          <w:rFonts w:hint="eastAsia"/>
          <w:i/>
          <w:iCs/>
        </w:rPr>
        <w:t xml:space="preserve">the third </w:t>
      </w:r>
      <w:r>
        <w:rPr>
          <w:i/>
          <w:iCs/>
        </w:rPr>
        <w:t>accident</w:t>
      </w:r>
      <w:r>
        <w:rPr>
          <w:rFonts w:hint="eastAsia"/>
        </w:rPr>
        <w:t>] is 3%.</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p>
    <w:p w:rsidR="00F06F46" w:rsidRDefault="00F06F46">
      <w:pPr>
        <w:tabs>
          <w:tab w:val="left" w:pos="1440"/>
        </w:tabs>
        <w:jc w:val="both"/>
        <w:rPr>
          <w:rFonts w:hint="eastAsia"/>
          <w:i/>
          <w:iCs/>
          <w:sz w:val="28"/>
        </w:rPr>
      </w:pPr>
      <w:r>
        <w:rPr>
          <w:rFonts w:hint="eastAsia"/>
          <w:i/>
          <w:iCs/>
          <w:sz w:val="28"/>
        </w:rPr>
        <w:t>The defendant</w:t>
      </w:r>
      <w:r>
        <w:rPr>
          <w:i/>
          <w:iCs/>
          <w:sz w:val="28"/>
        </w:rPr>
        <w:t>’</w:t>
      </w:r>
      <w:r>
        <w:rPr>
          <w:rFonts w:hint="eastAsia"/>
          <w:i/>
          <w:iCs/>
          <w:sz w:val="28"/>
        </w:rPr>
        <w:t>s submissions</w:t>
      </w:r>
    </w:p>
    <w:p w:rsidR="00F06F46" w:rsidRDefault="00F06F46">
      <w:pPr>
        <w:tabs>
          <w:tab w:val="left" w:pos="1440"/>
        </w:tabs>
        <w:jc w:val="both"/>
        <w:rPr>
          <w:rFonts w:hint="eastAsia"/>
          <w:sz w:val="28"/>
        </w:rPr>
      </w:pPr>
    </w:p>
    <w:p w:rsidR="00F06F46" w:rsidRDefault="00F06F46">
      <w:pPr>
        <w:numPr>
          <w:ilvl w:val="0"/>
          <w:numId w:val="13"/>
        </w:numPr>
        <w:tabs>
          <w:tab w:val="clear" w:pos="1800"/>
          <w:tab w:val="num" w:pos="0"/>
          <w:tab w:val="left" w:pos="1440"/>
        </w:tabs>
        <w:ind w:left="0" w:firstLine="0"/>
        <w:jc w:val="both"/>
        <w:rPr>
          <w:rFonts w:hint="eastAsia"/>
          <w:sz w:val="28"/>
        </w:rPr>
      </w:pPr>
      <w:r>
        <w:rPr>
          <w:rFonts w:hint="eastAsia"/>
          <w:sz w:val="28"/>
        </w:rPr>
        <w:t>Ms. Chan for the defendant submits as follows:</w:t>
      </w:r>
    </w:p>
    <w:p w:rsidR="00F06F46" w:rsidRDefault="00F06F46">
      <w:pPr>
        <w:tabs>
          <w:tab w:val="left" w:pos="1440"/>
        </w:tabs>
        <w:jc w:val="both"/>
        <w:rPr>
          <w:rFonts w:hint="eastAsia"/>
          <w:sz w:val="28"/>
        </w:rPr>
      </w:pPr>
    </w:p>
    <w:p w:rsidR="00F06F46" w:rsidRDefault="00F06F46">
      <w:pPr>
        <w:numPr>
          <w:ilvl w:val="1"/>
          <w:numId w:val="13"/>
        </w:numPr>
        <w:jc w:val="both"/>
        <w:rPr>
          <w:rFonts w:hint="eastAsia"/>
          <w:sz w:val="28"/>
        </w:rPr>
      </w:pPr>
      <w:r>
        <w:rPr>
          <w:rFonts w:hint="eastAsia"/>
          <w:sz w:val="28"/>
        </w:rPr>
        <w:t>The test was relevance and probative value.</w:t>
      </w:r>
    </w:p>
    <w:p w:rsidR="00F06F46" w:rsidRDefault="00F06F46">
      <w:pPr>
        <w:ind w:left="1080"/>
        <w:jc w:val="both"/>
        <w:rPr>
          <w:rFonts w:hint="eastAsia"/>
          <w:sz w:val="28"/>
        </w:rPr>
      </w:pPr>
    </w:p>
    <w:p w:rsidR="00F06F46" w:rsidRDefault="00F06F46">
      <w:pPr>
        <w:numPr>
          <w:ilvl w:val="1"/>
          <w:numId w:val="13"/>
        </w:numPr>
        <w:jc w:val="both"/>
        <w:rPr>
          <w:rFonts w:hint="eastAsia"/>
          <w:sz w:val="28"/>
        </w:rPr>
      </w:pPr>
      <w:r>
        <w:rPr>
          <w:rFonts w:hint="eastAsia"/>
          <w:sz w:val="28"/>
        </w:rPr>
        <w:t>Dr. Chan did not refer to the first accident, his findings and assessment were not relevant or had no probative value.</w:t>
      </w:r>
    </w:p>
    <w:p w:rsidR="00F06F46" w:rsidRDefault="00F06F46">
      <w:pPr>
        <w:jc w:val="both"/>
        <w:rPr>
          <w:rFonts w:hint="eastAsia"/>
          <w:sz w:val="28"/>
        </w:rPr>
      </w:pPr>
    </w:p>
    <w:p w:rsidR="00F06F46" w:rsidRDefault="00F06F46">
      <w:pPr>
        <w:numPr>
          <w:ilvl w:val="1"/>
          <w:numId w:val="13"/>
        </w:numPr>
        <w:jc w:val="both"/>
        <w:rPr>
          <w:rFonts w:hint="eastAsia"/>
          <w:sz w:val="28"/>
        </w:rPr>
      </w:pPr>
      <w:r>
        <w:rPr>
          <w:rFonts w:hint="eastAsia"/>
          <w:sz w:val="28"/>
        </w:rPr>
        <w:t xml:space="preserve">He did not define what a </w:t>
      </w:r>
      <w:r>
        <w:rPr>
          <w:sz w:val="28"/>
        </w:rPr>
        <w:t>“</w:t>
      </w:r>
      <w:r>
        <w:rPr>
          <w:rFonts w:hint="eastAsia"/>
          <w:sz w:val="28"/>
        </w:rPr>
        <w:t>whiplash injury</w:t>
      </w:r>
      <w:r>
        <w:rPr>
          <w:sz w:val="28"/>
        </w:rPr>
        <w:t>”</w:t>
      </w:r>
      <w:r>
        <w:rPr>
          <w:rFonts w:hint="eastAsia"/>
          <w:sz w:val="28"/>
        </w:rPr>
        <w:t xml:space="preserve"> meant, which would be expected of an expert report.</w:t>
      </w:r>
    </w:p>
    <w:p w:rsidR="00F06F46" w:rsidRDefault="00F06F46">
      <w:pPr>
        <w:jc w:val="both"/>
        <w:rPr>
          <w:rFonts w:hint="eastAsia"/>
          <w:sz w:val="28"/>
        </w:rPr>
      </w:pPr>
    </w:p>
    <w:p w:rsidR="00F06F46" w:rsidRDefault="00F06F46">
      <w:pPr>
        <w:numPr>
          <w:ilvl w:val="1"/>
          <w:numId w:val="13"/>
        </w:numPr>
        <w:jc w:val="both"/>
        <w:rPr>
          <w:rFonts w:hint="eastAsia"/>
          <w:sz w:val="28"/>
        </w:rPr>
      </w:pPr>
      <w:r>
        <w:rPr>
          <w:rFonts w:hint="eastAsia"/>
          <w:sz w:val="28"/>
        </w:rPr>
        <w:t>Despite the courts</w:t>
      </w:r>
      <w:r>
        <w:rPr>
          <w:sz w:val="28"/>
        </w:rPr>
        <w:t>’</w:t>
      </w:r>
      <w:r>
        <w:rPr>
          <w:rFonts w:hint="eastAsia"/>
          <w:sz w:val="28"/>
        </w:rPr>
        <w:t xml:space="preserve"> general criticism of medical practitioners, he gave an assessment in terms of the percentage of PIWP and loss of earning capacity.</w:t>
      </w:r>
    </w:p>
    <w:p w:rsidR="00F06F46" w:rsidRDefault="00F06F46">
      <w:pPr>
        <w:jc w:val="both"/>
        <w:rPr>
          <w:rFonts w:hint="eastAsia"/>
          <w:sz w:val="28"/>
        </w:rPr>
      </w:pPr>
    </w:p>
    <w:p w:rsidR="00F06F46" w:rsidRDefault="00F06F46">
      <w:pPr>
        <w:numPr>
          <w:ilvl w:val="1"/>
          <w:numId w:val="13"/>
        </w:numPr>
        <w:jc w:val="both"/>
        <w:rPr>
          <w:rFonts w:hint="eastAsia"/>
          <w:sz w:val="28"/>
        </w:rPr>
      </w:pPr>
      <w:r>
        <w:rPr>
          <w:rFonts w:hint="eastAsia"/>
          <w:sz w:val="28"/>
        </w:rPr>
        <w:t xml:space="preserve">He had not </w:t>
      </w:r>
      <w:r>
        <w:rPr>
          <w:sz w:val="28"/>
        </w:rPr>
        <w:t>mentioned</w:t>
      </w:r>
      <w:r>
        <w:rPr>
          <w:rFonts w:hint="eastAsia"/>
          <w:sz w:val="28"/>
        </w:rPr>
        <w:t xml:space="preserve"> any reason why he found that the plaintiff suffered neck pain.</w:t>
      </w:r>
    </w:p>
    <w:p w:rsidR="00F06F46" w:rsidRDefault="00F06F46">
      <w:pPr>
        <w:jc w:val="both"/>
        <w:rPr>
          <w:rFonts w:hint="eastAsia"/>
          <w:sz w:val="28"/>
        </w:rPr>
      </w:pPr>
    </w:p>
    <w:p w:rsidR="00F06F46" w:rsidRDefault="00F06F46">
      <w:pPr>
        <w:numPr>
          <w:ilvl w:val="1"/>
          <w:numId w:val="13"/>
        </w:numPr>
        <w:jc w:val="both"/>
        <w:rPr>
          <w:rFonts w:hint="eastAsia"/>
          <w:sz w:val="28"/>
        </w:rPr>
      </w:pPr>
      <w:r>
        <w:rPr>
          <w:rFonts w:hint="eastAsia"/>
          <w:sz w:val="28"/>
        </w:rPr>
        <w:t xml:space="preserve">He stated that the plaintiff had reached maximal clinical recovery, hence the plaintiff could have had no more orthopaedic symptoms.  </w:t>
      </w:r>
    </w:p>
    <w:p w:rsidR="00F06F46" w:rsidRDefault="00F06F46">
      <w:pPr>
        <w:jc w:val="both"/>
        <w:rPr>
          <w:rFonts w:hint="eastAsia"/>
          <w:sz w:val="28"/>
        </w:rPr>
      </w:pPr>
    </w:p>
    <w:p w:rsidR="00F06F46" w:rsidRDefault="00F06F46">
      <w:pPr>
        <w:tabs>
          <w:tab w:val="left" w:pos="1440"/>
        </w:tabs>
        <w:jc w:val="both"/>
        <w:rPr>
          <w:rFonts w:hint="eastAsia"/>
          <w:sz w:val="28"/>
        </w:rPr>
      </w:pPr>
      <w:r>
        <w:rPr>
          <w:rFonts w:hint="eastAsia"/>
          <w:sz w:val="28"/>
        </w:rPr>
        <w:t>10.</w:t>
      </w:r>
      <w:r>
        <w:rPr>
          <w:rFonts w:hint="eastAsia"/>
          <w:sz w:val="28"/>
        </w:rPr>
        <w:tab/>
        <w:t xml:space="preserve">I agree with Ms. Chan that the test was relevance and probative value.  </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r>
        <w:rPr>
          <w:rFonts w:hint="eastAsia"/>
          <w:sz w:val="28"/>
        </w:rPr>
        <w:t>11.</w:t>
      </w:r>
      <w:r>
        <w:rPr>
          <w:rFonts w:hint="eastAsia"/>
          <w:sz w:val="28"/>
        </w:rPr>
        <w:tab/>
        <w:t>I disagree with Ms. Chan that because Dr. Chan did not refer to the first accident, his findings and assessment were not relevant or had no probative value.  At the present juncture, the issue is not what weight we should attach to the medical evidence but whether any orthopaedic evidence is relevant for and probative to the assessment of injuries.  An orthopaedic specialist</w:t>
      </w:r>
      <w:r>
        <w:rPr>
          <w:sz w:val="28"/>
        </w:rPr>
        <w:t>’</w:t>
      </w:r>
      <w:r>
        <w:rPr>
          <w:rFonts w:hint="eastAsia"/>
          <w:sz w:val="28"/>
        </w:rPr>
        <w:t xml:space="preserve">s report is no doubt </w:t>
      </w:r>
      <w:r>
        <w:rPr>
          <w:sz w:val="28"/>
        </w:rPr>
        <w:t>something</w:t>
      </w:r>
      <w:r>
        <w:rPr>
          <w:rFonts w:hint="eastAsia"/>
          <w:sz w:val="28"/>
        </w:rPr>
        <w:t xml:space="preserve"> which a neurological specialist is not in a position to give.     </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r>
        <w:rPr>
          <w:rFonts w:hint="eastAsia"/>
          <w:sz w:val="28"/>
        </w:rPr>
        <w:t>12.</w:t>
      </w:r>
      <w:r>
        <w:rPr>
          <w:rFonts w:hint="eastAsia"/>
          <w:sz w:val="28"/>
        </w:rPr>
        <w:tab/>
        <w:t xml:space="preserve">As a layman, I do not have any </w:t>
      </w:r>
      <w:r>
        <w:rPr>
          <w:sz w:val="28"/>
        </w:rPr>
        <w:t>difficulty</w:t>
      </w:r>
      <w:r>
        <w:rPr>
          <w:rFonts w:hint="eastAsia"/>
          <w:sz w:val="28"/>
        </w:rPr>
        <w:t xml:space="preserve"> understanding what a </w:t>
      </w:r>
      <w:r>
        <w:rPr>
          <w:sz w:val="28"/>
        </w:rPr>
        <w:t>“</w:t>
      </w:r>
      <w:r>
        <w:rPr>
          <w:rFonts w:hint="eastAsia"/>
          <w:sz w:val="28"/>
        </w:rPr>
        <w:t>whiplash injury</w:t>
      </w:r>
      <w:r>
        <w:rPr>
          <w:sz w:val="28"/>
        </w:rPr>
        <w:t>”</w:t>
      </w:r>
      <w:r>
        <w:rPr>
          <w:rFonts w:hint="eastAsia"/>
          <w:sz w:val="28"/>
        </w:rPr>
        <w:t xml:space="preserve"> means.  I do not see why the lack of any medical definition given in or attached to the medical report renders the medical report irrelevant or non-probative.    </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r>
        <w:rPr>
          <w:rFonts w:hint="eastAsia"/>
          <w:sz w:val="28"/>
        </w:rPr>
        <w:t>13.</w:t>
      </w:r>
      <w:r>
        <w:rPr>
          <w:rFonts w:hint="eastAsia"/>
          <w:sz w:val="28"/>
        </w:rPr>
        <w:tab/>
        <w:t>Dr. Chan might well be making the same mistake as the defendant</w:t>
      </w:r>
      <w:r>
        <w:rPr>
          <w:sz w:val="28"/>
        </w:rPr>
        <w:t>’</w:t>
      </w:r>
      <w:r>
        <w:rPr>
          <w:rFonts w:hint="eastAsia"/>
          <w:sz w:val="28"/>
        </w:rPr>
        <w:t>s expert witness, Dr. Edmund Woo, who also gave an assessment in terms of the percentage of PIWP and loss of earning capacity.  I do not understand why the defendant has not excised Dr. Woo</w:t>
      </w:r>
      <w:r>
        <w:rPr>
          <w:sz w:val="28"/>
        </w:rPr>
        <w:t>’</w:t>
      </w:r>
      <w:r>
        <w:rPr>
          <w:rFonts w:hint="eastAsia"/>
          <w:sz w:val="28"/>
        </w:rPr>
        <w:t>s medical report accordingly before it begins to criticize Dr. Chan</w:t>
      </w:r>
      <w:r>
        <w:rPr>
          <w:sz w:val="28"/>
        </w:rPr>
        <w:t>’</w:t>
      </w:r>
      <w:r>
        <w:rPr>
          <w:rFonts w:hint="eastAsia"/>
          <w:sz w:val="28"/>
        </w:rPr>
        <w:t xml:space="preserve">s medical report on the same ground.  Those who live in glass houses should not throw stones.  </w:t>
      </w:r>
    </w:p>
    <w:p w:rsidR="00F06F46" w:rsidRDefault="00F06F46">
      <w:pPr>
        <w:jc w:val="both"/>
        <w:rPr>
          <w:rFonts w:hint="eastAsia"/>
          <w:sz w:val="28"/>
        </w:rPr>
      </w:pPr>
    </w:p>
    <w:p w:rsidR="00F06F46" w:rsidRDefault="00F06F46">
      <w:pPr>
        <w:pStyle w:val="BodyText"/>
        <w:rPr>
          <w:rFonts w:hint="eastAsia"/>
        </w:rPr>
      </w:pPr>
      <w:r>
        <w:rPr>
          <w:rFonts w:hint="eastAsia"/>
        </w:rPr>
        <w:t>14.</w:t>
      </w:r>
      <w:r>
        <w:rPr>
          <w:rFonts w:hint="eastAsia"/>
        </w:rPr>
        <w:tab/>
        <w:t xml:space="preserve">It is not right for Ms. Chan to submit that Dr. Chan did not say why he found that the plaintiff suffered neck pain.  He actually referred to his physical examination of the plaintiff.  </w:t>
      </w:r>
    </w:p>
    <w:p w:rsidR="00F06F46" w:rsidRDefault="00F06F46">
      <w:pPr>
        <w:pStyle w:val="BodyText"/>
        <w:rPr>
          <w:rFonts w:hint="eastAsia"/>
        </w:rPr>
      </w:pPr>
    </w:p>
    <w:p w:rsidR="00F06F46" w:rsidRDefault="00F06F46">
      <w:pPr>
        <w:pStyle w:val="BodyText"/>
        <w:rPr>
          <w:rFonts w:hint="eastAsia"/>
        </w:rPr>
      </w:pPr>
      <w:r>
        <w:rPr>
          <w:rFonts w:hint="eastAsia"/>
        </w:rPr>
        <w:t>15.</w:t>
      </w:r>
      <w:r>
        <w:rPr>
          <w:rFonts w:hint="eastAsia"/>
        </w:rPr>
        <w:tab/>
        <w:t>It is also not right for Ms. Chan to submit that as Dr. Chan stated that the plaintiff had reached maximal clinical improvement, the plaintiff could have had no more orthopaedic symptoms.  Dr. Chan was only saying that the plaintiff</w:t>
      </w:r>
      <w:r>
        <w:t>’</w:t>
      </w:r>
      <w:r>
        <w:rPr>
          <w:rFonts w:hint="eastAsia"/>
        </w:rPr>
        <w:t xml:space="preserve">s </w:t>
      </w:r>
      <w:r>
        <w:t>condition</w:t>
      </w:r>
      <w:r>
        <w:rPr>
          <w:rFonts w:hint="eastAsia"/>
        </w:rPr>
        <w:t xml:space="preserve"> could not improve any more and the plaintiff would have to live with whatever impairment he had permanently.    </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r>
        <w:rPr>
          <w:rFonts w:hint="eastAsia"/>
          <w:sz w:val="28"/>
        </w:rPr>
        <w:t>16.</w:t>
      </w:r>
      <w:r>
        <w:rPr>
          <w:rFonts w:hint="eastAsia"/>
          <w:sz w:val="28"/>
        </w:rPr>
        <w:tab/>
        <w:t>I am of the view that Dr. Chan</w:t>
      </w:r>
      <w:r>
        <w:rPr>
          <w:sz w:val="28"/>
        </w:rPr>
        <w:t>’</w:t>
      </w:r>
      <w:r>
        <w:rPr>
          <w:rFonts w:hint="eastAsia"/>
          <w:sz w:val="28"/>
        </w:rPr>
        <w:t>s medical report is both relevant and probative.  In the circumstances, I set aside the master</w:t>
      </w:r>
      <w:r>
        <w:rPr>
          <w:sz w:val="28"/>
        </w:rPr>
        <w:t>’</w:t>
      </w:r>
      <w:r>
        <w:rPr>
          <w:rFonts w:hint="eastAsia"/>
          <w:sz w:val="28"/>
        </w:rPr>
        <w:t>s order and make the order that Dr. Chan Kow Tak</w:t>
      </w:r>
      <w:r>
        <w:rPr>
          <w:sz w:val="28"/>
        </w:rPr>
        <w:t>’</w:t>
      </w:r>
      <w:r>
        <w:rPr>
          <w:rFonts w:hint="eastAsia"/>
          <w:sz w:val="28"/>
        </w:rPr>
        <w:t xml:space="preserve">s report dated 17 January 2005 shall be adduced as evidence without his being called.  I order costs of and incidental to this appeal be to the plaintiff, with certificate for counsel.     </w:t>
      </w:r>
    </w:p>
    <w:p w:rsidR="00F06F46" w:rsidRDefault="00F06F46">
      <w:pPr>
        <w:tabs>
          <w:tab w:val="left" w:pos="1440"/>
        </w:tabs>
        <w:jc w:val="both"/>
        <w:rPr>
          <w:rFonts w:hint="eastAsia"/>
          <w:sz w:val="28"/>
        </w:rPr>
      </w:pPr>
      <w:r>
        <w:rPr>
          <w:rFonts w:hint="eastAsia"/>
          <w:sz w:val="28"/>
        </w:rPr>
        <w:t xml:space="preserve"> </w:t>
      </w:r>
    </w:p>
    <w:p w:rsidR="00F06F46" w:rsidRDefault="00F06F46">
      <w:pPr>
        <w:pStyle w:val="Heading3"/>
        <w:tabs>
          <w:tab w:val="left" w:pos="1440"/>
        </w:tabs>
        <w:rPr>
          <w:rFonts w:hint="eastAsia"/>
        </w:rPr>
      </w:pPr>
      <w:r>
        <w:rPr>
          <w:rFonts w:hint="eastAsia"/>
        </w:rPr>
        <w:t>Dated this 1 November 2005</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t>EDDIE YIP</w:t>
      </w:r>
    </w:p>
    <w:p w:rsidR="00F06F46" w:rsidRDefault="00F06F46">
      <w:pPr>
        <w:tabs>
          <w:tab w:val="left" w:pos="1440"/>
        </w:tabs>
        <w:jc w:val="both"/>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t xml:space="preserve">DEPUTY DISTRICT JUDGE    </w:t>
      </w: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p>
    <w:p w:rsidR="00F06F46" w:rsidRDefault="00F06F46">
      <w:pPr>
        <w:tabs>
          <w:tab w:val="left" w:pos="1440"/>
        </w:tabs>
        <w:jc w:val="both"/>
        <w:rPr>
          <w:rFonts w:hint="eastAsia"/>
          <w:sz w:val="28"/>
        </w:rPr>
      </w:pPr>
      <w:r>
        <w:rPr>
          <w:rFonts w:hint="eastAsia"/>
          <w:sz w:val="28"/>
        </w:rPr>
        <w:t>Mr. Ubaid-Ur Rehman, instructed by M/s T.K. Cheng and Co., for the Plaintiff</w:t>
      </w:r>
    </w:p>
    <w:p w:rsidR="00F06F46" w:rsidRDefault="00F06F46">
      <w:pPr>
        <w:tabs>
          <w:tab w:val="left" w:pos="1440"/>
        </w:tabs>
        <w:jc w:val="both"/>
        <w:rPr>
          <w:rFonts w:hint="eastAsia"/>
          <w:sz w:val="28"/>
        </w:rPr>
      </w:pPr>
      <w:r>
        <w:rPr>
          <w:rFonts w:hint="eastAsia"/>
          <w:sz w:val="28"/>
        </w:rPr>
        <w:t xml:space="preserve">Miss Anita Miu Lan Chan, of M/s Y.T. Chan and Co., for the Defendant </w:t>
      </w:r>
    </w:p>
    <w:p w:rsidR="00F06F46" w:rsidRDefault="00F06F46">
      <w:pPr>
        <w:tabs>
          <w:tab w:val="left" w:pos="1440"/>
        </w:tabs>
        <w:jc w:val="both"/>
        <w:rPr>
          <w:rFonts w:hint="eastAsia"/>
          <w:sz w:val="28"/>
        </w:rPr>
      </w:pPr>
    </w:p>
    <w:sectPr w:rsidR="00000000">
      <w:footerReference w:type="even"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6F46" w:rsidRDefault="00F06F46">
      <w:r>
        <w:separator/>
      </w:r>
    </w:p>
  </w:endnote>
  <w:endnote w:type="continuationSeparator" w:id="0">
    <w:p w:rsidR="00F06F46" w:rsidRDefault="00F06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6F46" w:rsidRDefault="00F06F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06F46" w:rsidRDefault="00F06F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6F46" w:rsidRDefault="00F06F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F06F46" w:rsidRDefault="00F06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6F46" w:rsidRDefault="00F06F46">
      <w:r>
        <w:separator/>
      </w:r>
    </w:p>
  </w:footnote>
  <w:footnote w:type="continuationSeparator" w:id="0">
    <w:p w:rsidR="00F06F46" w:rsidRDefault="00F06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0D6B"/>
    <w:multiLevelType w:val="hybridMultilevel"/>
    <w:tmpl w:val="90D47CF2"/>
    <w:lvl w:ilvl="0" w:tplc="57A6E7BA">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C944E8"/>
    <w:multiLevelType w:val="hybridMultilevel"/>
    <w:tmpl w:val="F8209B62"/>
    <w:lvl w:ilvl="0" w:tplc="69E285D0">
      <w:start w:val="1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154713"/>
    <w:multiLevelType w:val="hybridMultilevel"/>
    <w:tmpl w:val="E04A275A"/>
    <w:lvl w:ilvl="0" w:tplc="174AF258">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4610F3"/>
    <w:multiLevelType w:val="hybridMultilevel"/>
    <w:tmpl w:val="1786BBF2"/>
    <w:lvl w:ilvl="0" w:tplc="5B540084">
      <w:start w:val="9"/>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BE47C3F"/>
    <w:multiLevelType w:val="hybridMultilevel"/>
    <w:tmpl w:val="07B4F7E2"/>
    <w:lvl w:ilvl="0" w:tplc="EBC460DA">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3B48CC"/>
    <w:multiLevelType w:val="hybridMultilevel"/>
    <w:tmpl w:val="CC961A7A"/>
    <w:lvl w:ilvl="0" w:tplc="7CFAF4E0">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8D92198"/>
    <w:multiLevelType w:val="hybridMultilevel"/>
    <w:tmpl w:val="A95CD3C0"/>
    <w:lvl w:ilvl="0" w:tplc="EF7AD1CA">
      <w:start w:val="9"/>
      <w:numFmt w:val="decimal"/>
      <w:lvlText w:val="%1."/>
      <w:lvlJc w:val="left"/>
      <w:pPr>
        <w:tabs>
          <w:tab w:val="num" w:pos="1800"/>
        </w:tabs>
        <w:ind w:left="1800" w:hanging="36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43FA05B1"/>
    <w:multiLevelType w:val="hybridMultilevel"/>
    <w:tmpl w:val="C6E28330"/>
    <w:lvl w:ilvl="0" w:tplc="99AA8AA4">
      <w:start w:val="1"/>
      <w:numFmt w:val="decimal"/>
      <w:lvlText w:val="(%1)"/>
      <w:lvlJc w:val="left"/>
      <w:pPr>
        <w:tabs>
          <w:tab w:val="num" w:pos="750"/>
        </w:tabs>
        <w:ind w:left="750" w:hanging="390"/>
      </w:pPr>
      <w:rPr>
        <w:rFonts w:hint="eastAsia"/>
      </w:rPr>
    </w:lvl>
    <w:lvl w:ilvl="1" w:tplc="5A967E2C">
      <w:start w:val="9"/>
      <w:numFmt w:val="decimal"/>
      <w:lvlText w:val="%2."/>
      <w:lvlJc w:val="left"/>
      <w:pPr>
        <w:tabs>
          <w:tab w:val="num" w:pos="2520"/>
        </w:tabs>
        <w:ind w:left="2520" w:hanging="144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A44A5C"/>
    <w:multiLevelType w:val="hybridMultilevel"/>
    <w:tmpl w:val="70303E20"/>
    <w:lvl w:ilvl="0" w:tplc="C56AFC4A">
      <w:start w:val="1"/>
      <w:numFmt w:val="lowerRoman"/>
      <w:lvlText w:val="%1)"/>
      <w:lvlJc w:val="left"/>
      <w:pPr>
        <w:tabs>
          <w:tab w:val="num" w:pos="2160"/>
        </w:tabs>
        <w:ind w:left="2160" w:hanging="720"/>
      </w:pPr>
      <w:rPr>
        <w:rFonts w:hint="eastAsia"/>
        <w:sz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493C3CD2"/>
    <w:multiLevelType w:val="hybridMultilevel"/>
    <w:tmpl w:val="D0B8A256"/>
    <w:lvl w:ilvl="0" w:tplc="B2CE11C2">
      <w:start w:val="9"/>
      <w:numFmt w:val="decimal"/>
      <w:lvlText w:val="%1."/>
      <w:lvlJc w:val="left"/>
      <w:pPr>
        <w:tabs>
          <w:tab w:val="num" w:pos="1800"/>
        </w:tabs>
        <w:ind w:left="1800" w:hanging="1440"/>
      </w:pPr>
      <w:rPr>
        <w:rFonts w:hint="eastAsia"/>
      </w:rPr>
    </w:lvl>
    <w:lvl w:ilvl="1" w:tplc="4A841BA6">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B5F2E71"/>
    <w:multiLevelType w:val="hybridMultilevel"/>
    <w:tmpl w:val="E94A6192"/>
    <w:lvl w:ilvl="0" w:tplc="C8AADABC">
      <w:start w:val="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4DC4181"/>
    <w:multiLevelType w:val="hybridMultilevel"/>
    <w:tmpl w:val="55AC1988"/>
    <w:lvl w:ilvl="0" w:tplc="F58ECC8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8CE7DA2"/>
    <w:multiLevelType w:val="hybridMultilevel"/>
    <w:tmpl w:val="B76A0E26"/>
    <w:lvl w:ilvl="0" w:tplc="941A281A">
      <w:start w:val="9"/>
      <w:numFmt w:val="decimal"/>
      <w:lvlText w:val="%1."/>
      <w:lvlJc w:val="left"/>
      <w:pPr>
        <w:tabs>
          <w:tab w:val="num" w:pos="4230"/>
        </w:tabs>
        <w:ind w:left="4230" w:hanging="387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2A02964"/>
    <w:multiLevelType w:val="hybridMultilevel"/>
    <w:tmpl w:val="6EA05A30"/>
    <w:lvl w:ilvl="0" w:tplc="64F80F62">
      <w:start w:val="9"/>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7EA1B19"/>
    <w:multiLevelType w:val="hybridMultilevel"/>
    <w:tmpl w:val="156AEEE8"/>
    <w:lvl w:ilvl="0" w:tplc="2CA4F942">
      <w:start w:val="15"/>
      <w:numFmt w:val="decimal"/>
      <w:lvlText w:val="%1."/>
      <w:lvlJc w:val="left"/>
      <w:pPr>
        <w:tabs>
          <w:tab w:val="num" w:pos="1875"/>
        </w:tabs>
        <w:ind w:left="1875" w:hanging="151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38994299">
    <w:abstractNumId w:val="10"/>
  </w:num>
  <w:num w:numId="2" w16cid:durableId="1795832169">
    <w:abstractNumId w:val="12"/>
  </w:num>
  <w:num w:numId="3" w16cid:durableId="646980922">
    <w:abstractNumId w:val="3"/>
  </w:num>
  <w:num w:numId="4" w16cid:durableId="1251307976">
    <w:abstractNumId w:val="13"/>
  </w:num>
  <w:num w:numId="5" w16cid:durableId="1267034897">
    <w:abstractNumId w:val="6"/>
  </w:num>
  <w:num w:numId="6" w16cid:durableId="1161964851">
    <w:abstractNumId w:val="0"/>
  </w:num>
  <w:num w:numId="7" w16cid:durableId="1226338373">
    <w:abstractNumId w:val="7"/>
  </w:num>
  <w:num w:numId="8" w16cid:durableId="1620647119">
    <w:abstractNumId w:val="11"/>
  </w:num>
  <w:num w:numId="9" w16cid:durableId="1984046110">
    <w:abstractNumId w:val="4"/>
  </w:num>
  <w:num w:numId="10" w16cid:durableId="1373076964">
    <w:abstractNumId w:val="5"/>
  </w:num>
  <w:num w:numId="11" w16cid:durableId="2002930803">
    <w:abstractNumId w:val="2"/>
  </w:num>
  <w:num w:numId="12" w16cid:durableId="730692792">
    <w:abstractNumId w:val="8"/>
  </w:num>
  <w:num w:numId="13" w16cid:durableId="1730690389">
    <w:abstractNumId w:val="9"/>
  </w:num>
  <w:num w:numId="14" w16cid:durableId="628323899">
    <w:abstractNumId w:val="1"/>
  </w:num>
  <w:num w:numId="15" w16cid:durableId="522396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6F46"/>
    <w:rsid w:val="00F06F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BAB032E-C322-654F-AC24-A272BAA5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both"/>
      <w:outlineLvl w:val="2"/>
    </w:pPr>
    <w:rPr>
      <w:sz w:val="28"/>
    </w:rPr>
  </w:style>
  <w:style w:type="paragraph" w:styleId="Heading4">
    <w:name w:val="heading 4"/>
    <w:basedOn w:val="Normal"/>
    <w:next w:val="Normal"/>
    <w:qFormat/>
    <w:pPr>
      <w:keepNext/>
      <w:tabs>
        <w:tab w:val="left" w:pos="1440"/>
      </w:tabs>
      <w:jc w:val="both"/>
      <w:outlineLvl w:val="3"/>
    </w:pPr>
    <w:rPr>
      <w:i/>
      <w:iCs/>
      <w:sz w:val="28"/>
    </w:rPr>
  </w:style>
  <w:style w:type="paragraph" w:styleId="Heading5">
    <w:name w:val="heading 5"/>
    <w:basedOn w:val="Normal"/>
    <w:next w:val="Normal"/>
    <w:qFormat/>
    <w:pPr>
      <w:keepNext/>
      <w:jc w:val="both"/>
      <w:outlineLvl w:val="4"/>
    </w:pPr>
    <w:rPr>
      <w:i/>
      <w:iCs/>
      <w:sz w:val="28"/>
    </w:rPr>
  </w:style>
  <w:style w:type="paragraph" w:styleId="Heading6">
    <w:name w:val="heading 6"/>
    <w:basedOn w:val="Normal"/>
    <w:next w:val="Normal"/>
    <w:qFormat/>
    <w:pPr>
      <w:keepNext/>
      <w:ind w:left="720" w:firstLine="720"/>
      <w:jc w:val="both"/>
      <w:outlineLvl w:val="5"/>
    </w:pPr>
    <w:rPr>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
    <w:name w:val="Body Text"/>
    <w:basedOn w:val="Normal"/>
    <w:semiHidden/>
    <w:pPr>
      <w:tabs>
        <w:tab w:val="left" w:pos="1440"/>
      </w:tabs>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Judiciary</dc:creator>
  <cp:keywords/>
  <dc:description/>
  <cp:lastModifiedBy>Adrien Kwong</cp:lastModifiedBy>
  <cp:revision>2</cp:revision>
  <cp:lastPrinted>2005-11-01T10:25:00Z</cp:lastPrinted>
  <dcterms:created xsi:type="dcterms:W3CDTF">2023-10-14T01:12:00Z</dcterms:created>
  <dcterms:modified xsi:type="dcterms:W3CDTF">2023-10-14T01:12:00Z</dcterms:modified>
</cp:coreProperties>
</file>