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2600" w:rsidRDefault="00252600" w:rsidP="000048E7">
      <w:pPr>
        <w:pStyle w:val="Heading2"/>
        <w:tabs>
          <w:tab w:val="clear" w:pos="4320"/>
          <w:tab w:val="clear" w:pos="9072"/>
        </w:tabs>
        <w:snapToGrid w:val="0"/>
        <w:spacing w:line="360" w:lineRule="auto"/>
        <w:jc w:val="right"/>
        <w:rPr>
          <w:rFonts w:hint="eastAsia"/>
          <w:b w:val="0"/>
          <w:sz w:val="28"/>
        </w:rPr>
      </w:pPr>
    </w:p>
    <w:p w:rsidR="00E71E46" w:rsidRDefault="00E71E46" w:rsidP="000048E7">
      <w:pPr>
        <w:pStyle w:val="Heading2"/>
        <w:tabs>
          <w:tab w:val="clear" w:pos="4320"/>
          <w:tab w:val="clear" w:pos="9072"/>
        </w:tabs>
        <w:snapToGrid w:val="0"/>
        <w:spacing w:line="360" w:lineRule="auto"/>
        <w:jc w:val="right"/>
        <w:rPr>
          <w:b w:val="0"/>
          <w:sz w:val="28"/>
        </w:rPr>
      </w:pPr>
      <w:r w:rsidRPr="00481CCA">
        <w:rPr>
          <w:b w:val="0"/>
          <w:sz w:val="28"/>
        </w:rPr>
        <w:t>DC</w:t>
      </w:r>
      <w:r w:rsidR="00AF63D5">
        <w:rPr>
          <w:rFonts w:hint="eastAsia"/>
          <w:b w:val="0"/>
          <w:sz w:val="28"/>
        </w:rPr>
        <w:t>PI</w:t>
      </w:r>
      <w:r w:rsidR="00481CCA" w:rsidRPr="00481CCA">
        <w:rPr>
          <w:rFonts w:eastAsia="PMingLiU"/>
          <w:b w:val="0"/>
          <w:sz w:val="28"/>
          <w:lang w:eastAsia="zh-TW"/>
        </w:rPr>
        <w:t xml:space="preserve"> </w:t>
      </w:r>
      <w:r w:rsidR="00252600">
        <w:rPr>
          <w:rFonts w:hint="eastAsia"/>
          <w:b w:val="0"/>
          <w:sz w:val="28"/>
        </w:rPr>
        <w:t>1041</w:t>
      </w:r>
      <w:r w:rsidR="00F0727E">
        <w:rPr>
          <w:rFonts w:hint="eastAsia"/>
          <w:b w:val="0"/>
          <w:sz w:val="28"/>
        </w:rPr>
        <w:t>/</w:t>
      </w:r>
      <w:r w:rsidRPr="00481CCA">
        <w:rPr>
          <w:b w:val="0"/>
          <w:sz w:val="28"/>
        </w:rPr>
        <w:t>20</w:t>
      </w:r>
      <w:r w:rsidR="00481CCA" w:rsidRPr="00481CCA">
        <w:rPr>
          <w:b w:val="0"/>
          <w:sz w:val="28"/>
        </w:rPr>
        <w:t>1</w:t>
      </w:r>
      <w:r w:rsidR="00252600">
        <w:rPr>
          <w:rFonts w:hint="eastAsia"/>
          <w:b w:val="0"/>
          <w:sz w:val="28"/>
        </w:rPr>
        <w:t>3</w:t>
      </w:r>
    </w:p>
    <w:p w:rsidR="00481CCA" w:rsidRPr="00481CCA" w:rsidRDefault="00481CCA" w:rsidP="000048E7">
      <w:pPr>
        <w:spacing w:line="360" w:lineRule="auto"/>
      </w:pPr>
    </w:p>
    <w:p w:rsidR="00E71E46" w:rsidRPr="00481CCA" w:rsidRDefault="00E71E46" w:rsidP="000048E7">
      <w:pPr>
        <w:pStyle w:val="normal3"/>
        <w:tabs>
          <w:tab w:val="clear" w:pos="4320"/>
          <w:tab w:val="clear" w:pos="4500"/>
          <w:tab w:val="clear" w:pos="9000"/>
          <w:tab w:val="clear" w:pos="9072"/>
        </w:tabs>
        <w:overflowPunct/>
        <w:autoSpaceDE/>
        <w:autoSpaceDN/>
        <w:rPr>
          <w:rFonts w:eastAsia="SimSun"/>
          <w:sz w:val="26"/>
          <w:lang w:val="en-US"/>
        </w:rPr>
        <w:sectPr w:rsidR="00E71E46" w:rsidRPr="00481CCA" w:rsidSect="000048E7">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Default="00E71E46" w:rsidP="000048E7">
      <w:pPr>
        <w:tabs>
          <w:tab w:val="clear" w:pos="4320"/>
          <w:tab w:val="clear" w:pos="9072"/>
        </w:tabs>
        <w:adjustRightInd w:val="0"/>
        <w:spacing w:line="360" w:lineRule="auto"/>
        <w:jc w:val="center"/>
        <w:rPr>
          <w:b/>
          <w:bCs/>
        </w:rPr>
      </w:pPr>
      <w:r>
        <w:rPr>
          <w:rFonts w:hint="eastAsia"/>
          <w:b/>
          <w:bCs/>
        </w:rPr>
        <w:t>IN THE DISTRICT COURT OF THE</w:t>
      </w:r>
    </w:p>
    <w:p w:rsidR="00E71E46" w:rsidRDefault="00E71E46" w:rsidP="000048E7">
      <w:pPr>
        <w:tabs>
          <w:tab w:val="clear" w:pos="4320"/>
          <w:tab w:val="clear" w:pos="9072"/>
        </w:tabs>
        <w:adjustRightInd w:val="0"/>
        <w:spacing w:line="360" w:lineRule="auto"/>
        <w:jc w:val="center"/>
      </w:pPr>
      <w:r>
        <w:rPr>
          <w:rFonts w:hint="eastAsia"/>
          <w:b/>
          <w:bCs/>
        </w:rPr>
        <w:t>HONG KONG SPECIAL ADMINISTRATIVE REGION</w:t>
      </w:r>
    </w:p>
    <w:p w:rsidR="00E71E46" w:rsidRDefault="00AF63D5" w:rsidP="000048E7">
      <w:pPr>
        <w:tabs>
          <w:tab w:val="clear" w:pos="4320"/>
          <w:tab w:val="clear" w:pos="9072"/>
        </w:tabs>
        <w:adjustRightInd w:val="0"/>
        <w:spacing w:line="360" w:lineRule="auto"/>
        <w:jc w:val="center"/>
      </w:pPr>
      <w:r>
        <w:rPr>
          <w:rFonts w:hint="eastAsia"/>
        </w:rPr>
        <w:t>PERSONAL INJURIES ACTION</w:t>
      </w:r>
      <w:r w:rsidR="00E71E46">
        <w:rPr>
          <w:rFonts w:hint="eastAsia"/>
        </w:rPr>
        <w:t xml:space="preserve"> NO </w:t>
      </w:r>
      <w:r w:rsidR="00252600">
        <w:rPr>
          <w:rFonts w:hint="eastAsia"/>
        </w:rPr>
        <w:t>1041</w:t>
      </w:r>
      <w:r w:rsidR="00E71E46">
        <w:rPr>
          <w:rFonts w:hint="eastAsia"/>
        </w:rPr>
        <w:t xml:space="preserve"> OF 20</w:t>
      </w:r>
      <w:r w:rsidR="00481CCA">
        <w:t>1</w:t>
      </w:r>
      <w:r w:rsidR="00252600">
        <w:rPr>
          <w:rFonts w:hint="eastAsia"/>
        </w:rPr>
        <w:t>3</w:t>
      </w:r>
    </w:p>
    <w:p w:rsidR="00252600" w:rsidRDefault="00252600" w:rsidP="00252600">
      <w:pPr>
        <w:tabs>
          <w:tab w:val="clear" w:pos="4320"/>
          <w:tab w:val="clear" w:pos="9072"/>
        </w:tabs>
        <w:spacing w:line="360" w:lineRule="auto"/>
        <w:jc w:val="center"/>
      </w:pPr>
      <w:r>
        <w:t>--------------------</w:t>
      </w:r>
    </w:p>
    <w:p w:rsidR="00252600" w:rsidRDefault="00252600" w:rsidP="00252600">
      <w:pPr>
        <w:pStyle w:val="Heading5"/>
        <w:spacing w:line="360" w:lineRule="auto"/>
        <w:jc w:val="both"/>
        <w:rPr>
          <w:rFonts w:ascii="Times New Roman" w:eastAsia="Times New Roman" w:hAnsi="Times New Roman"/>
          <w:b w:val="0"/>
          <w:bCs/>
          <w:sz w:val="28"/>
          <w:szCs w:val="28"/>
        </w:rPr>
      </w:pPr>
      <w:r>
        <w:rPr>
          <w:rFonts w:ascii="Times New Roman"/>
          <w:b w:val="0"/>
          <w:bCs/>
          <w:sz w:val="28"/>
          <w:szCs w:val="28"/>
        </w:rPr>
        <w:t>BETWEEN</w:t>
      </w:r>
    </w:p>
    <w:p w:rsidR="00252600" w:rsidRDefault="00252600" w:rsidP="00252600">
      <w:pPr>
        <w:pStyle w:val="normal3"/>
        <w:tabs>
          <w:tab w:val="clear" w:pos="1440"/>
          <w:tab w:val="clear" w:pos="4320"/>
          <w:tab w:val="clear" w:pos="4500"/>
          <w:tab w:val="clear" w:pos="9000"/>
          <w:tab w:val="clear" w:pos="9072"/>
          <w:tab w:val="left" w:pos="1134"/>
          <w:tab w:val="center" w:pos="4140"/>
          <w:tab w:val="left" w:pos="6804"/>
          <w:tab w:val="right" w:pos="8280"/>
        </w:tabs>
        <w:jc w:val="both"/>
      </w:pPr>
      <w:r>
        <w:tab/>
      </w:r>
      <w:r>
        <w:tab/>
        <w:t>KUMARA DEBANAMA</w:t>
      </w:r>
      <w:r>
        <w:tab/>
      </w:r>
      <w:r>
        <w:tab/>
        <w:t>Plaintiff</w:t>
      </w:r>
    </w:p>
    <w:p w:rsidR="00252600" w:rsidRDefault="00252600" w:rsidP="00252600">
      <w:pPr>
        <w:pStyle w:val="Heading3"/>
        <w:tabs>
          <w:tab w:val="clear" w:pos="4320"/>
          <w:tab w:val="clear" w:pos="9072"/>
          <w:tab w:val="center" w:pos="4140"/>
          <w:tab w:val="right" w:pos="8280"/>
        </w:tabs>
        <w:spacing w:line="360" w:lineRule="auto"/>
        <w:jc w:val="both"/>
        <w:rPr>
          <w:b w:val="0"/>
          <w:bCs w:val="0"/>
          <w:sz w:val="28"/>
          <w:szCs w:val="28"/>
        </w:rPr>
      </w:pPr>
      <w:r>
        <w:rPr>
          <w:b w:val="0"/>
          <w:bCs w:val="0"/>
          <w:sz w:val="28"/>
          <w:szCs w:val="28"/>
        </w:rPr>
        <w:tab/>
      </w:r>
      <w:r>
        <w:rPr>
          <w:b w:val="0"/>
          <w:bCs w:val="0"/>
          <w:sz w:val="28"/>
          <w:szCs w:val="28"/>
        </w:rPr>
        <w:tab/>
        <w:t>and</w:t>
      </w:r>
    </w:p>
    <w:p w:rsidR="00252600" w:rsidRDefault="00252600" w:rsidP="00252600">
      <w:pPr>
        <w:tabs>
          <w:tab w:val="clear" w:pos="1440"/>
          <w:tab w:val="clear" w:pos="4320"/>
          <w:tab w:val="clear" w:pos="9072"/>
          <w:tab w:val="center" w:pos="4140"/>
          <w:tab w:val="left" w:pos="6750"/>
          <w:tab w:val="right" w:pos="8280"/>
        </w:tabs>
        <w:jc w:val="both"/>
      </w:pPr>
      <w:r>
        <w:tab/>
        <w:t>LUI PUI WAI</w:t>
      </w:r>
      <w:r>
        <w:tab/>
        <w:t>1</w:t>
      </w:r>
      <w:r>
        <w:rPr>
          <w:vertAlign w:val="superscript"/>
        </w:rPr>
        <w:t>st</w:t>
      </w:r>
      <w:r>
        <w:t xml:space="preserve"> Defendant</w:t>
      </w:r>
    </w:p>
    <w:p w:rsidR="00252600" w:rsidRDefault="00252600" w:rsidP="00252600">
      <w:pPr>
        <w:tabs>
          <w:tab w:val="clear" w:pos="4320"/>
          <w:tab w:val="clear" w:pos="9072"/>
          <w:tab w:val="left" w:pos="1800"/>
          <w:tab w:val="center" w:pos="4140"/>
          <w:tab w:val="left" w:pos="6750"/>
          <w:tab w:val="right" w:pos="8280"/>
        </w:tabs>
        <w:jc w:val="both"/>
      </w:pPr>
    </w:p>
    <w:p w:rsidR="00252600" w:rsidRDefault="00252600" w:rsidP="00252600">
      <w:pPr>
        <w:tabs>
          <w:tab w:val="clear" w:pos="1440"/>
          <w:tab w:val="clear" w:pos="4320"/>
          <w:tab w:val="clear" w:pos="9072"/>
          <w:tab w:val="center" w:pos="4140"/>
          <w:tab w:val="right" w:pos="8280"/>
        </w:tabs>
        <w:jc w:val="both"/>
      </w:pPr>
      <w:r>
        <w:tab/>
        <w:t>TAM SHUK BING</w:t>
      </w:r>
      <w:r>
        <w:tab/>
        <w:t>2</w:t>
      </w:r>
      <w:r>
        <w:rPr>
          <w:vertAlign w:val="superscript"/>
        </w:rPr>
        <w:t>nd</w:t>
      </w:r>
      <w:r>
        <w:t xml:space="preserve"> Defendant</w:t>
      </w:r>
    </w:p>
    <w:p w:rsidR="00252600" w:rsidRDefault="00252600" w:rsidP="00252600">
      <w:pPr>
        <w:tabs>
          <w:tab w:val="clear" w:pos="4320"/>
          <w:tab w:val="clear" w:pos="9072"/>
          <w:tab w:val="right" w:pos="8280"/>
        </w:tabs>
        <w:jc w:val="center"/>
      </w:pPr>
      <w:r>
        <w:t>---------------------</w:t>
      </w:r>
    </w:p>
    <w:p w:rsidR="00252600" w:rsidRDefault="00252600" w:rsidP="00252600">
      <w:pPr>
        <w:pStyle w:val="normal3"/>
        <w:tabs>
          <w:tab w:val="clear" w:pos="4320"/>
          <w:tab w:val="clear" w:pos="4500"/>
          <w:tab w:val="clear" w:pos="9000"/>
          <w:tab w:val="clear" w:pos="9072"/>
        </w:tabs>
        <w:jc w:val="both"/>
      </w:pPr>
    </w:p>
    <w:p w:rsidR="00252600" w:rsidRDefault="00252600" w:rsidP="00252600">
      <w:pPr>
        <w:tabs>
          <w:tab w:val="clear" w:pos="1440"/>
          <w:tab w:val="clear" w:pos="4320"/>
          <w:tab w:val="clear" w:pos="9072"/>
          <w:tab w:val="left" w:pos="1080"/>
        </w:tabs>
        <w:spacing w:line="360" w:lineRule="auto"/>
        <w:jc w:val="both"/>
      </w:pPr>
      <w:r>
        <w:t>Before: His Honour Judge Andrew Li in Court</w:t>
      </w:r>
    </w:p>
    <w:p w:rsidR="00252600" w:rsidRDefault="00252600" w:rsidP="00252600">
      <w:pPr>
        <w:tabs>
          <w:tab w:val="clear" w:pos="9072"/>
          <w:tab w:val="right" w:pos="8280"/>
        </w:tabs>
        <w:spacing w:line="360" w:lineRule="auto"/>
        <w:jc w:val="both"/>
      </w:pPr>
      <w:r>
        <w:t>Date of Hearing: 15</w:t>
      </w:r>
      <w:r>
        <w:rPr>
          <w:rFonts w:hint="eastAsia"/>
        </w:rPr>
        <w:t xml:space="preserve"> </w:t>
      </w:r>
      <w:r>
        <w:t>–</w:t>
      </w:r>
      <w:r>
        <w:rPr>
          <w:rFonts w:hint="eastAsia"/>
        </w:rPr>
        <w:t xml:space="preserve"> </w:t>
      </w:r>
      <w:r>
        <w:t>17 and 29 February and 18 April 2016</w:t>
      </w:r>
    </w:p>
    <w:p w:rsidR="00252600" w:rsidRDefault="00252600" w:rsidP="00252600">
      <w:pPr>
        <w:tabs>
          <w:tab w:val="clear" w:pos="4320"/>
          <w:tab w:val="clear" w:pos="9072"/>
        </w:tabs>
        <w:spacing w:line="360" w:lineRule="auto"/>
        <w:jc w:val="both"/>
      </w:pPr>
      <w:r>
        <w:t xml:space="preserve">Date of Judgment:  </w:t>
      </w:r>
      <w:r>
        <w:rPr>
          <w:rFonts w:hint="eastAsia"/>
        </w:rPr>
        <w:t>29</w:t>
      </w:r>
      <w:r>
        <w:t xml:space="preserve"> J</w:t>
      </w:r>
      <w:r>
        <w:rPr>
          <w:rFonts w:hint="eastAsia"/>
        </w:rPr>
        <w:t>uly</w:t>
      </w:r>
      <w:r>
        <w:t xml:space="preserve"> 2016</w:t>
      </w:r>
    </w:p>
    <w:p w:rsidR="00252600" w:rsidRDefault="00252600" w:rsidP="00252600">
      <w:pPr>
        <w:tabs>
          <w:tab w:val="clear" w:pos="4320"/>
          <w:tab w:val="clear" w:pos="9072"/>
        </w:tabs>
        <w:spacing w:line="360" w:lineRule="auto"/>
      </w:pPr>
    </w:p>
    <w:p w:rsidR="00252600" w:rsidRDefault="00252600" w:rsidP="00252600">
      <w:pPr>
        <w:tabs>
          <w:tab w:val="clear" w:pos="4320"/>
          <w:tab w:val="clear" w:pos="9072"/>
          <w:tab w:val="left" w:pos="1620"/>
          <w:tab w:val="right" w:pos="8280"/>
        </w:tabs>
        <w:spacing w:line="360" w:lineRule="auto"/>
        <w:jc w:val="center"/>
      </w:pPr>
      <w:r>
        <w:t>-----------------------</w:t>
      </w:r>
    </w:p>
    <w:p w:rsidR="00252600" w:rsidRDefault="00252600" w:rsidP="00252600">
      <w:pPr>
        <w:tabs>
          <w:tab w:val="clear" w:pos="4320"/>
          <w:tab w:val="clear" w:pos="9072"/>
          <w:tab w:val="left" w:pos="1620"/>
          <w:tab w:val="right" w:pos="8280"/>
        </w:tabs>
        <w:spacing w:line="360" w:lineRule="auto"/>
        <w:jc w:val="center"/>
      </w:pPr>
      <w:r>
        <w:t>JUDGMENT</w:t>
      </w:r>
    </w:p>
    <w:p w:rsidR="00252600" w:rsidRDefault="00252600" w:rsidP="00252600">
      <w:pPr>
        <w:tabs>
          <w:tab w:val="clear" w:pos="4320"/>
          <w:tab w:val="clear" w:pos="9072"/>
          <w:tab w:val="left" w:pos="1620"/>
          <w:tab w:val="right" w:pos="8280"/>
        </w:tabs>
        <w:spacing w:line="360" w:lineRule="auto"/>
        <w:jc w:val="center"/>
      </w:pPr>
      <w:r>
        <w:t>-----------------------</w:t>
      </w:r>
    </w:p>
    <w:p w:rsidR="00252600" w:rsidRDefault="00252600" w:rsidP="00252600">
      <w:pPr>
        <w:tabs>
          <w:tab w:val="clear" w:pos="4320"/>
          <w:tab w:val="clear" w:pos="9072"/>
        </w:tabs>
        <w:spacing w:line="360" w:lineRule="auto"/>
        <w:jc w:val="both"/>
      </w:pPr>
    </w:p>
    <w:p w:rsidR="00252600" w:rsidRDefault="00252600" w:rsidP="00252600">
      <w:pPr>
        <w:tabs>
          <w:tab w:val="clear" w:pos="4320"/>
          <w:tab w:val="clear" w:pos="9072"/>
        </w:tabs>
        <w:spacing w:line="360" w:lineRule="auto"/>
        <w:jc w:val="both"/>
        <w:rPr>
          <w:i/>
          <w:iCs/>
        </w:rPr>
      </w:pPr>
      <w:r>
        <w:rPr>
          <w:i/>
          <w:iCs/>
        </w:rPr>
        <w:t>INTRODUCTION</w:t>
      </w:r>
    </w:p>
    <w:p w:rsidR="00252600" w:rsidRDefault="00252600" w:rsidP="00252600">
      <w:pPr>
        <w:tabs>
          <w:tab w:val="clear" w:pos="4320"/>
          <w:tab w:val="clear" w:pos="9072"/>
        </w:tabs>
        <w:spacing w:line="360" w:lineRule="auto"/>
        <w:jc w:val="both"/>
      </w:pPr>
    </w:p>
    <w:p w:rsidR="00252600" w:rsidRPr="002F710C" w:rsidRDefault="00252600" w:rsidP="00252600">
      <w:pPr>
        <w:numPr>
          <w:ilvl w:val="0"/>
          <w:numId w:val="28"/>
        </w:numPr>
        <w:pBdr>
          <w:top w:val="nil"/>
          <w:left w:val="nil"/>
          <w:bottom w:val="nil"/>
          <w:right w:val="nil"/>
          <w:between w:val="nil"/>
          <w:bar w:val="nil"/>
        </w:pBdr>
        <w:tabs>
          <w:tab w:val="clear" w:pos="4320"/>
          <w:tab w:val="clear" w:pos="9072"/>
        </w:tabs>
        <w:snapToGrid/>
        <w:spacing w:line="360" w:lineRule="auto"/>
        <w:jc w:val="both"/>
        <w:rPr>
          <w:iCs/>
        </w:rPr>
      </w:pPr>
      <w:r w:rsidRPr="00CA7E30">
        <w:t xml:space="preserve">This is a personal injury claim brought by the plaintiff arising out of </w:t>
      </w:r>
      <w:r w:rsidRPr="00CA7E30">
        <w:rPr>
          <w:rFonts w:hint="eastAsia"/>
        </w:rPr>
        <w:t xml:space="preserve">a </w:t>
      </w:r>
      <w:r w:rsidRPr="00CA7E30">
        <w:t>dog biting incident</w:t>
      </w:r>
      <w:r>
        <w:rPr>
          <w:rFonts w:hint="eastAsia"/>
        </w:rPr>
        <w:t>.</w:t>
      </w:r>
    </w:p>
    <w:p w:rsidR="00252600" w:rsidRDefault="00252600" w:rsidP="00252600">
      <w:pPr>
        <w:tabs>
          <w:tab w:val="clear" w:pos="4320"/>
          <w:tab w:val="clear" w:pos="9072"/>
        </w:tabs>
        <w:spacing w:line="360" w:lineRule="auto"/>
        <w:jc w:val="both"/>
      </w:pPr>
    </w:p>
    <w:p w:rsidR="00252600" w:rsidRDefault="00252600" w:rsidP="00252600">
      <w:pPr>
        <w:tabs>
          <w:tab w:val="clear" w:pos="4320"/>
          <w:tab w:val="clear" w:pos="9072"/>
        </w:tabs>
        <w:spacing w:line="360" w:lineRule="auto"/>
        <w:jc w:val="both"/>
        <w:rPr>
          <w:i/>
        </w:rPr>
      </w:pPr>
    </w:p>
    <w:p w:rsidR="00252600" w:rsidRDefault="00252600" w:rsidP="00252600">
      <w:pPr>
        <w:tabs>
          <w:tab w:val="clear" w:pos="4320"/>
          <w:tab w:val="clear" w:pos="9072"/>
        </w:tabs>
        <w:spacing w:line="360" w:lineRule="auto"/>
        <w:jc w:val="both"/>
        <w:rPr>
          <w:i/>
        </w:rPr>
      </w:pPr>
    </w:p>
    <w:p w:rsidR="00252600" w:rsidRPr="002F710C" w:rsidRDefault="00252600" w:rsidP="00252600">
      <w:pPr>
        <w:tabs>
          <w:tab w:val="clear" w:pos="4320"/>
          <w:tab w:val="clear" w:pos="9072"/>
        </w:tabs>
        <w:spacing w:line="360" w:lineRule="auto"/>
        <w:jc w:val="both"/>
        <w:rPr>
          <w:i/>
          <w:iCs/>
        </w:rPr>
      </w:pPr>
      <w:r w:rsidRPr="002F710C">
        <w:rPr>
          <w:rFonts w:hint="eastAsia"/>
          <w:i/>
        </w:rPr>
        <w:t>BACKGROUND</w:t>
      </w:r>
    </w:p>
    <w:p w:rsidR="00252600" w:rsidRPr="002F6C35" w:rsidRDefault="00252600" w:rsidP="00252600">
      <w:pPr>
        <w:tabs>
          <w:tab w:val="clear" w:pos="4320"/>
          <w:tab w:val="clear" w:pos="9072"/>
        </w:tabs>
        <w:spacing w:line="360" w:lineRule="auto"/>
        <w:jc w:val="both"/>
        <w:rPr>
          <w:iCs/>
        </w:rPr>
      </w:pPr>
      <w:r>
        <w:rPr>
          <w:rFonts w:hint="eastAsia"/>
        </w:rPr>
        <w:t xml:space="preserve"> </w:t>
      </w:r>
    </w:p>
    <w:p w:rsidR="00252600" w:rsidRPr="00C368DD" w:rsidRDefault="00252600" w:rsidP="00252600">
      <w:pPr>
        <w:numPr>
          <w:ilvl w:val="0"/>
          <w:numId w:val="28"/>
        </w:numPr>
        <w:pBdr>
          <w:top w:val="nil"/>
          <w:left w:val="nil"/>
          <w:bottom w:val="nil"/>
          <w:right w:val="nil"/>
          <w:between w:val="nil"/>
          <w:bar w:val="nil"/>
        </w:pBdr>
        <w:tabs>
          <w:tab w:val="clear" w:pos="4320"/>
          <w:tab w:val="clear" w:pos="9072"/>
        </w:tabs>
        <w:snapToGrid/>
        <w:spacing w:line="360" w:lineRule="auto"/>
        <w:jc w:val="both"/>
        <w:rPr>
          <w:iCs/>
        </w:rPr>
      </w:pPr>
      <w:r w:rsidRPr="00C368DD">
        <w:t>On 24 November 2011, the plaintiff was bitten by a large dog (“the Dog”) owned by the 2</w:t>
      </w:r>
      <w:r w:rsidRPr="00C368DD">
        <w:rPr>
          <w:vertAlign w:val="superscript"/>
        </w:rPr>
        <w:t>nd</w:t>
      </w:r>
      <w:r w:rsidRPr="00C368DD">
        <w:t xml:space="preserve"> defendant within the boundary of a fenced off area on a hillside (“the Backyard”) situated at the back of the defendants’ village house at No 43, On Li Sai Village, Lei Yue Mun, Kowloon (“the Village House”).  The 1</w:t>
      </w:r>
      <w:r w:rsidRPr="00C368DD">
        <w:rPr>
          <w:vertAlign w:val="superscript"/>
        </w:rPr>
        <w:t>st</w:t>
      </w:r>
      <w:r w:rsidRPr="00C368DD">
        <w:t xml:space="preserve"> defendant lived in the Village House with members of his family, which included his father and brother.  The 2</w:t>
      </w:r>
      <w:r w:rsidRPr="00C368DD">
        <w:rPr>
          <w:vertAlign w:val="superscript"/>
        </w:rPr>
        <w:t>nd</w:t>
      </w:r>
      <w:r w:rsidRPr="00C368DD">
        <w:t xml:space="preserve"> defendant is the partner/girlfriend of the 1</w:t>
      </w:r>
      <w:r w:rsidRPr="00C368DD">
        <w:rPr>
          <w:vertAlign w:val="superscript"/>
        </w:rPr>
        <w:t>st</w:t>
      </w:r>
      <w:r w:rsidRPr="00C368DD">
        <w:t xml:space="preserve"> defendant’s father who also lived in the Village House.  On the day of the incident, the plaintiff had entered the Backyard with a friend of his by the name of  Matuwagala Seewalee Thero (“Thero”).  He was bitten severely by the Dog while inside the Backyard and thereby suffered serious personal injury as a result (“the Incident”).</w:t>
      </w:r>
    </w:p>
    <w:p w:rsidR="00252600" w:rsidRPr="00CA7E30" w:rsidRDefault="00252600" w:rsidP="00252600">
      <w:pPr>
        <w:tabs>
          <w:tab w:val="clear" w:pos="4320"/>
          <w:tab w:val="clear" w:pos="9072"/>
        </w:tabs>
        <w:spacing w:line="360" w:lineRule="auto"/>
        <w:jc w:val="both"/>
      </w:pPr>
    </w:p>
    <w:p w:rsidR="00252600" w:rsidRPr="002F710C" w:rsidRDefault="00252600" w:rsidP="00252600">
      <w:pPr>
        <w:tabs>
          <w:tab w:val="clear" w:pos="4320"/>
          <w:tab w:val="clear" w:pos="9072"/>
        </w:tabs>
        <w:spacing w:line="360" w:lineRule="auto"/>
        <w:jc w:val="both"/>
        <w:rPr>
          <w:i/>
          <w:iCs/>
        </w:rPr>
      </w:pPr>
      <w:r w:rsidRPr="002F710C">
        <w:rPr>
          <w:i/>
          <w:iCs/>
        </w:rPr>
        <w:t>The undisputed facts</w:t>
      </w:r>
    </w:p>
    <w:p w:rsidR="00252600" w:rsidRPr="00CA7E30" w:rsidRDefault="00252600" w:rsidP="00252600">
      <w:pPr>
        <w:tabs>
          <w:tab w:val="clear" w:pos="4320"/>
          <w:tab w:val="clear" w:pos="9072"/>
        </w:tabs>
        <w:spacing w:line="360" w:lineRule="auto"/>
        <w:jc w:val="both"/>
      </w:pPr>
    </w:p>
    <w:p w:rsidR="00252600" w:rsidRPr="00CA7E30" w:rsidRDefault="00252600" w:rsidP="00252600">
      <w:pPr>
        <w:numPr>
          <w:ilvl w:val="0"/>
          <w:numId w:val="28"/>
        </w:numPr>
        <w:pBdr>
          <w:top w:val="nil"/>
          <w:left w:val="nil"/>
          <w:bottom w:val="nil"/>
          <w:right w:val="nil"/>
          <w:between w:val="nil"/>
          <w:bar w:val="nil"/>
        </w:pBdr>
        <w:tabs>
          <w:tab w:val="clear" w:pos="4320"/>
          <w:tab w:val="clear" w:pos="9072"/>
        </w:tabs>
        <w:snapToGrid/>
        <w:spacing w:line="360" w:lineRule="auto"/>
        <w:ind w:left="1440" w:hanging="1440"/>
        <w:jc w:val="both"/>
      </w:pPr>
      <w:r w:rsidRPr="00CA7E30">
        <w:t xml:space="preserve">The following facts </w:t>
      </w:r>
      <w:r>
        <w:rPr>
          <w:rFonts w:hint="eastAsia"/>
        </w:rPr>
        <w:t xml:space="preserve">are </w:t>
      </w:r>
      <w:r w:rsidRPr="00CA7E30">
        <w:t xml:space="preserve">not in dispute </w:t>
      </w:r>
      <w:r>
        <w:rPr>
          <w:rFonts w:hint="eastAsia"/>
        </w:rPr>
        <w:t>between the</w:t>
      </w:r>
      <w:r w:rsidRPr="00CA7E30">
        <w:t xml:space="preserve"> parties:-</w:t>
      </w:r>
    </w:p>
    <w:p w:rsidR="00252600" w:rsidRPr="00CA7E30" w:rsidRDefault="00252600" w:rsidP="00252600">
      <w:pPr>
        <w:tabs>
          <w:tab w:val="clear" w:pos="4320"/>
          <w:tab w:val="clear" w:pos="9072"/>
        </w:tabs>
        <w:spacing w:line="360" w:lineRule="auto"/>
        <w:jc w:val="both"/>
      </w:pPr>
    </w:p>
    <w:p w:rsidR="00252600" w:rsidRPr="000A55CE" w:rsidRDefault="00252600" w:rsidP="00252600">
      <w:pPr>
        <w:numPr>
          <w:ilvl w:val="1"/>
          <w:numId w:val="30"/>
        </w:numPr>
        <w:pBdr>
          <w:top w:val="nil"/>
          <w:left w:val="nil"/>
          <w:bottom w:val="nil"/>
          <w:right w:val="nil"/>
          <w:between w:val="nil"/>
          <w:bar w:val="nil"/>
        </w:pBdr>
        <w:tabs>
          <w:tab w:val="clear" w:pos="1440"/>
          <w:tab w:val="clear" w:pos="4320"/>
          <w:tab w:val="clear" w:pos="9072"/>
          <w:tab w:val="num" w:pos="2160"/>
        </w:tabs>
        <w:snapToGrid/>
        <w:spacing w:line="360" w:lineRule="auto"/>
        <w:ind w:left="2160" w:hanging="720"/>
        <w:jc w:val="both"/>
      </w:pPr>
      <w:r w:rsidRPr="000A55CE">
        <w:t xml:space="preserve">The plaintiff was a 38 year old Sir Lankan at the time of the Incident who came to Hong Kong in 2004 and was arrested by the Police in 2006 for overstaying.  After his arrest, he made a claim under the Convention Against Torture (“CAT”).  His CAT claim was being processed by the authorities at the time when the Incident happened. He was and is still waiting for the result of his application for refugee status.  In the </w:t>
      </w:r>
      <w:r w:rsidRPr="000A55CE">
        <w:lastRenderedPageBreak/>
        <w:t xml:space="preserve">meantime, he has been released by the Immigration Department on recognizance until further deportation order and/or settlement.  </w:t>
      </w:r>
    </w:p>
    <w:p w:rsidR="00252600" w:rsidRPr="00CA7E30" w:rsidRDefault="00252600" w:rsidP="00252600">
      <w:pPr>
        <w:tabs>
          <w:tab w:val="clear" w:pos="1440"/>
          <w:tab w:val="clear" w:pos="4320"/>
          <w:tab w:val="clear" w:pos="9072"/>
        </w:tabs>
        <w:spacing w:line="360" w:lineRule="auto"/>
        <w:ind w:left="2160"/>
        <w:jc w:val="both"/>
      </w:pPr>
    </w:p>
    <w:p w:rsidR="00252600" w:rsidRDefault="00252600" w:rsidP="00252600">
      <w:pPr>
        <w:numPr>
          <w:ilvl w:val="1"/>
          <w:numId w:val="30"/>
        </w:numPr>
        <w:pBdr>
          <w:top w:val="nil"/>
          <w:left w:val="nil"/>
          <w:bottom w:val="nil"/>
          <w:right w:val="nil"/>
          <w:between w:val="nil"/>
          <w:bar w:val="nil"/>
        </w:pBdr>
        <w:tabs>
          <w:tab w:val="clear" w:pos="1440"/>
          <w:tab w:val="clear" w:pos="4320"/>
          <w:tab w:val="clear" w:pos="9072"/>
          <w:tab w:val="num" w:pos="2160"/>
        </w:tabs>
        <w:snapToGrid/>
        <w:spacing w:line="360" w:lineRule="auto"/>
        <w:ind w:left="2160" w:hanging="720"/>
        <w:jc w:val="both"/>
      </w:pPr>
      <w:r w:rsidRPr="00CA7E30">
        <w:t>The defendant</w:t>
      </w:r>
      <w:r w:rsidRPr="00CA7E30">
        <w:rPr>
          <w:rFonts w:hint="eastAsia"/>
        </w:rPr>
        <w:t>s</w:t>
      </w:r>
      <w:r w:rsidRPr="00CA7E30">
        <w:t xml:space="preserve"> resided at the Village House together with other </w:t>
      </w:r>
      <w:r w:rsidRPr="00CA7E30">
        <w:rPr>
          <w:rFonts w:hint="eastAsia"/>
        </w:rPr>
        <w:t xml:space="preserve">members of the </w:t>
      </w:r>
      <w:r w:rsidRPr="00CA7E30">
        <w:t>family.</w:t>
      </w:r>
    </w:p>
    <w:p w:rsidR="00252600" w:rsidRDefault="00252600" w:rsidP="00252600">
      <w:pPr>
        <w:pStyle w:val="ListParagraph"/>
      </w:pPr>
    </w:p>
    <w:p w:rsidR="00252600" w:rsidRPr="00CA7E30" w:rsidRDefault="00252600" w:rsidP="00252600">
      <w:pPr>
        <w:numPr>
          <w:ilvl w:val="1"/>
          <w:numId w:val="30"/>
        </w:numPr>
        <w:pBdr>
          <w:top w:val="nil"/>
          <w:left w:val="nil"/>
          <w:bottom w:val="nil"/>
          <w:right w:val="nil"/>
          <w:between w:val="nil"/>
          <w:bar w:val="nil"/>
        </w:pBdr>
        <w:tabs>
          <w:tab w:val="clear" w:pos="1440"/>
          <w:tab w:val="clear" w:pos="4320"/>
          <w:tab w:val="clear" w:pos="9072"/>
          <w:tab w:val="num" w:pos="2160"/>
        </w:tabs>
        <w:snapToGrid/>
        <w:spacing w:line="360" w:lineRule="auto"/>
        <w:ind w:left="2160" w:hanging="720"/>
        <w:jc w:val="both"/>
      </w:pPr>
      <w:r>
        <w:t>T</w:t>
      </w:r>
      <w:r>
        <w:rPr>
          <w:rFonts w:hint="eastAsia"/>
        </w:rPr>
        <w:t xml:space="preserve">he Village House situates at the hillside of Lei Yue Mun village, famous for its </w:t>
      </w:r>
      <w:r>
        <w:t>seafood</w:t>
      </w:r>
      <w:r>
        <w:rPr>
          <w:rFonts w:hint="eastAsia"/>
        </w:rPr>
        <w:t>.</w:t>
      </w:r>
    </w:p>
    <w:p w:rsidR="00252600" w:rsidRPr="00CA7E30" w:rsidRDefault="00252600" w:rsidP="00252600">
      <w:pPr>
        <w:tabs>
          <w:tab w:val="clear" w:pos="1440"/>
          <w:tab w:val="clear" w:pos="4320"/>
          <w:tab w:val="clear" w:pos="9072"/>
          <w:tab w:val="left" w:pos="2160"/>
        </w:tabs>
        <w:spacing w:line="360" w:lineRule="auto"/>
        <w:ind w:left="2160"/>
        <w:jc w:val="both"/>
      </w:pPr>
    </w:p>
    <w:p w:rsidR="00252600" w:rsidRDefault="00252600" w:rsidP="00252600">
      <w:pPr>
        <w:numPr>
          <w:ilvl w:val="1"/>
          <w:numId w:val="30"/>
        </w:numPr>
        <w:pBdr>
          <w:top w:val="nil"/>
          <w:left w:val="nil"/>
          <w:bottom w:val="nil"/>
          <w:right w:val="nil"/>
          <w:between w:val="nil"/>
          <w:bar w:val="nil"/>
        </w:pBdr>
        <w:tabs>
          <w:tab w:val="clear" w:pos="1440"/>
          <w:tab w:val="clear" w:pos="4320"/>
          <w:tab w:val="clear" w:pos="9072"/>
          <w:tab w:val="num" w:pos="2160"/>
        </w:tabs>
        <w:snapToGrid/>
        <w:spacing w:line="360" w:lineRule="auto"/>
        <w:ind w:left="2160" w:hanging="720"/>
        <w:jc w:val="both"/>
      </w:pPr>
      <w:r w:rsidRPr="00CA7E30">
        <w:t>The defendant</w:t>
      </w:r>
      <w:r w:rsidRPr="00CA7E30">
        <w:rPr>
          <w:rFonts w:hint="eastAsia"/>
        </w:rPr>
        <w:t>s</w:t>
      </w:r>
      <w:r>
        <w:t xml:space="preserve"> </w:t>
      </w:r>
      <w:r>
        <w:rPr>
          <w:rFonts w:hint="eastAsia"/>
        </w:rPr>
        <w:t xml:space="preserve">and their family </w:t>
      </w:r>
      <w:r>
        <w:t>ha</w:t>
      </w:r>
      <w:r>
        <w:rPr>
          <w:rFonts w:hint="eastAsia"/>
        </w:rPr>
        <w:t>d</w:t>
      </w:r>
      <w:r w:rsidRPr="00CA7E30">
        <w:t xml:space="preserve"> unlawfully fenced off the Backyard, which was on Government land, for the</w:t>
      </w:r>
      <w:r w:rsidRPr="00CA7E30">
        <w:rPr>
          <w:rFonts w:hint="eastAsia"/>
        </w:rPr>
        <w:t>ir</w:t>
      </w:r>
      <w:r w:rsidRPr="00CA7E30">
        <w:t xml:space="preserve"> own private use.</w:t>
      </w:r>
      <w:r w:rsidRPr="00CA7E30">
        <w:rPr>
          <w:rFonts w:hint="eastAsia"/>
        </w:rPr>
        <w:t xml:space="preserve">  </w:t>
      </w:r>
    </w:p>
    <w:p w:rsidR="00252600" w:rsidRDefault="00252600" w:rsidP="00252600">
      <w:pPr>
        <w:pStyle w:val="ListParagraph"/>
      </w:pPr>
    </w:p>
    <w:p w:rsidR="00252600" w:rsidRDefault="00252600" w:rsidP="00252600">
      <w:pPr>
        <w:numPr>
          <w:ilvl w:val="1"/>
          <w:numId w:val="30"/>
        </w:numPr>
        <w:pBdr>
          <w:top w:val="nil"/>
          <w:left w:val="nil"/>
          <w:bottom w:val="nil"/>
          <w:right w:val="nil"/>
          <w:between w:val="nil"/>
          <w:bar w:val="nil"/>
        </w:pBdr>
        <w:tabs>
          <w:tab w:val="clear" w:pos="1440"/>
          <w:tab w:val="clear" w:pos="4320"/>
          <w:tab w:val="clear" w:pos="9072"/>
          <w:tab w:val="num" w:pos="2160"/>
        </w:tabs>
        <w:snapToGrid/>
        <w:spacing w:line="360" w:lineRule="auto"/>
        <w:ind w:left="2160" w:hanging="720"/>
        <w:jc w:val="both"/>
      </w:pPr>
      <w:r>
        <w:rPr>
          <w:rFonts w:hint="eastAsia"/>
        </w:rPr>
        <w:t xml:space="preserve">The Backyard ran from the back of the Village House all the way </w:t>
      </w:r>
      <w:r>
        <w:t xml:space="preserve">up </w:t>
      </w:r>
      <w:r>
        <w:rPr>
          <w:rFonts w:hint="eastAsia"/>
        </w:rPr>
        <w:t xml:space="preserve">to the top of the hill with several </w:t>
      </w:r>
      <w:r>
        <w:t>terraced</w:t>
      </w:r>
      <w:r>
        <w:rPr>
          <w:rFonts w:hint="eastAsia"/>
        </w:rPr>
        <w:t xml:space="preserve"> levels connected by steps.  </w:t>
      </w:r>
    </w:p>
    <w:p w:rsidR="00252600" w:rsidRDefault="00252600" w:rsidP="00252600">
      <w:pPr>
        <w:pStyle w:val="ListParagraph"/>
      </w:pPr>
    </w:p>
    <w:p w:rsidR="00252600" w:rsidRDefault="00252600" w:rsidP="00252600">
      <w:pPr>
        <w:numPr>
          <w:ilvl w:val="1"/>
          <w:numId w:val="30"/>
        </w:numPr>
        <w:pBdr>
          <w:top w:val="nil"/>
          <w:left w:val="nil"/>
          <w:bottom w:val="nil"/>
          <w:right w:val="nil"/>
          <w:between w:val="nil"/>
          <w:bar w:val="nil"/>
        </w:pBdr>
        <w:tabs>
          <w:tab w:val="clear" w:pos="1440"/>
          <w:tab w:val="clear" w:pos="4320"/>
          <w:tab w:val="clear" w:pos="9072"/>
          <w:tab w:val="num" w:pos="2160"/>
        </w:tabs>
        <w:snapToGrid/>
        <w:spacing w:line="360" w:lineRule="auto"/>
        <w:ind w:left="2160" w:hanging="720"/>
        <w:jc w:val="both"/>
      </w:pPr>
      <w:r>
        <w:rPr>
          <w:rFonts w:hint="eastAsia"/>
        </w:rPr>
        <w:t>The defendants</w:t>
      </w:r>
      <w:r w:rsidRPr="00CA7E30">
        <w:rPr>
          <w:rFonts w:hint="eastAsia"/>
        </w:rPr>
        <w:t xml:space="preserve"> </w:t>
      </w:r>
      <w:r>
        <w:t xml:space="preserve">had </w:t>
      </w:r>
      <w:r w:rsidRPr="00CA7E30">
        <w:rPr>
          <w:rFonts w:hint="eastAsia"/>
        </w:rPr>
        <w:t>plant</w:t>
      </w:r>
      <w:r>
        <w:rPr>
          <w:rFonts w:hint="eastAsia"/>
        </w:rPr>
        <w:t>ed</w:t>
      </w:r>
      <w:r w:rsidRPr="00CA7E30">
        <w:rPr>
          <w:rFonts w:hint="eastAsia"/>
        </w:rPr>
        <w:t xml:space="preserve"> a garden within the Backyard</w:t>
      </w:r>
      <w:r>
        <w:rPr>
          <w:rFonts w:hint="eastAsia"/>
        </w:rPr>
        <w:t xml:space="preserve"> </w:t>
      </w:r>
      <w:r>
        <w:t xml:space="preserve">with </w:t>
      </w:r>
      <w:r>
        <w:rPr>
          <w:rFonts w:hint="eastAsia"/>
        </w:rPr>
        <w:t>trees, plants and shrubs.  Pa</w:t>
      </w:r>
      <w:r>
        <w:t>ved ground</w:t>
      </w:r>
      <w:r>
        <w:rPr>
          <w:rFonts w:hint="eastAsia"/>
        </w:rPr>
        <w:t xml:space="preserve"> </w:t>
      </w:r>
      <w:r>
        <w:t xml:space="preserve">and </w:t>
      </w:r>
      <w:r>
        <w:rPr>
          <w:rFonts w:hint="eastAsia"/>
        </w:rPr>
        <w:t xml:space="preserve">concrete </w:t>
      </w:r>
      <w:r>
        <w:t xml:space="preserve">steps </w:t>
      </w:r>
      <w:r>
        <w:rPr>
          <w:rFonts w:hint="eastAsia"/>
        </w:rPr>
        <w:t>could be found inside</w:t>
      </w:r>
      <w:r w:rsidRPr="00CA7E30">
        <w:rPr>
          <w:rFonts w:hint="eastAsia"/>
        </w:rPr>
        <w:t>.</w:t>
      </w:r>
    </w:p>
    <w:p w:rsidR="00252600" w:rsidRDefault="00252600" w:rsidP="00252600">
      <w:pPr>
        <w:pStyle w:val="ListParagraph"/>
      </w:pPr>
    </w:p>
    <w:p w:rsidR="00252600" w:rsidRDefault="00252600" w:rsidP="00252600">
      <w:pPr>
        <w:numPr>
          <w:ilvl w:val="1"/>
          <w:numId w:val="30"/>
        </w:numPr>
        <w:pBdr>
          <w:top w:val="nil"/>
          <w:left w:val="nil"/>
          <w:bottom w:val="nil"/>
          <w:right w:val="nil"/>
          <w:between w:val="nil"/>
          <w:bar w:val="nil"/>
        </w:pBdr>
        <w:tabs>
          <w:tab w:val="clear" w:pos="1440"/>
          <w:tab w:val="clear" w:pos="4320"/>
          <w:tab w:val="clear" w:pos="9072"/>
          <w:tab w:val="num" w:pos="2160"/>
          <w:tab w:val="right" w:pos="8280"/>
        </w:tabs>
        <w:snapToGrid/>
        <w:spacing w:line="360" w:lineRule="auto"/>
        <w:ind w:left="2160" w:hanging="720"/>
        <w:jc w:val="both"/>
      </w:pPr>
      <w:r w:rsidRPr="00CA7E30">
        <w:t>The 2</w:t>
      </w:r>
      <w:r w:rsidRPr="00471F3F">
        <w:rPr>
          <w:vertAlign w:val="superscript"/>
        </w:rPr>
        <w:t>nd</w:t>
      </w:r>
      <w:r w:rsidRPr="00CA7E30">
        <w:t xml:space="preserve"> defendant was the registered owner of the Dog, with </w:t>
      </w:r>
      <w:r>
        <w:rPr>
          <w:rFonts w:hint="eastAsia"/>
        </w:rPr>
        <w:t xml:space="preserve">a </w:t>
      </w:r>
      <w:r w:rsidRPr="00CA7E30">
        <w:t xml:space="preserve">micro chip </w:t>
      </w:r>
      <w:r>
        <w:rPr>
          <w:rFonts w:hint="eastAsia"/>
        </w:rPr>
        <w:t>implanted</w:t>
      </w:r>
      <w:r w:rsidRPr="00CA7E30">
        <w:t>.</w:t>
      </w:r>
    </w:p>
    <w:p w:rsidR="00252600" w:rsidRDefault="00252600" w:rsidP="00252600">
      <w:pPr>
        <w:pStyle w:val="ListParagraph"/>
      </w:pPr>
    </w:p>
    <w:p w:rsidR="00252600" w:rsidRPr="00CA7E30" w:rsidRDefault="00252600" w:rsidP="00252600">
      <w:pPr>
        <w:numPr>
          <w:ilvl w:val="1"/>
          <w:numId w:val="30"/>
        </w:numPr>
        <w:pBdr>
          <w:top w:val="nil"/>
          <w:left w:val="nil"/>
          <w:bottom w:val="nil"/>
          <w:right w:val="nil"/>
          <w:between w:val="nil"/>
          <w:bar w:val="nil"/>
        </w:pBdr>
        <w:tabs>
          <w:tab w:val="clear" w:pos="1440"/>
          <w:tab w:val="clear" w:pos="4320"/>
          <w:tab w:val="clear" w:pos="9072"/>
          <w:tab w:val="num" w:pos="2160"/>
        </w:tabs>
        <w:snapToGrid/>
        <w:spacing w:line="360" w:lineRule="auto"/>
        <w:ind w:left="2160" w:hanging="720"/>
        <w:jc w:val="both"/>
      </w:pPr>
      <w:r w:rsidRPr="00CA7E30">
        <w:t>The Dog was a large dog (weighted 40.2 kg</w:t>
      </w:r>
      <w:r>
        <w:rPr>
          <w:rFonts w:hint="eastAsia"/>
        </w:rPr>
        <w:t>)</w:t>
      </w:r>
      <w:r w:rsidRPr="00CA7E30">
        <w:t xml:space="preserve"> but not a “fighting dog” or “</w:t>
      </w:r>
      <w:r>
        <w:rPr>
          <w:rFonts w:hint="eastAsia"/>
        </w:rPr>
        <w:t xml:space="preserve">known </w:t>
      </w:r>
      <w:r w:rsidRPr="00CA7E30">
        <w:t xml:space="preserve">dangerous dog” within </w:t>
      </w:r>
      <w:r w:rsidRPr="00CA7E30">
        <w:rPr>
          <w:rFonts w:hint="eastAsia"/>
        </w:rPr>
        <w:t>the definition</w:t>
      </w:r>
      <w:r w:rsidRPr="00CA7E30">
        <w:t xml:space="preserve"> of the Dangerous Dog</w:t>
      </w:r>
      <w:r>
        <w:rPr>
          <w:rFonts w:hint="eastAsia"/>
        </w:rPr>
        <w:t>s</w:t>
      </w:r>
      <w:r w:rsidRPr="00CA7E30">
        <w:t xml:space="preserve"> Regulation, Cap 167</w:t>
      </w:r>
      <w:r>
        <w:rPr>
          <w:rFonts w:hint="eastAsia"/>
        </w:rPr>
        <w:t>D</w:t>
      </w:r>
      <w:r w:rsidRPr="00CA7E30">
        <w:t xml:space="preserve"> (“DDR”).</w:t>
      </w:r>
    </w:p>
    <w:p w:rsidR="00252600" w:rsidRPr="00CA7E30" w:rsidRDefault="00252600" w:rsidP="00252600">
      <w:pPr>
        <w:pStyle w:val="ListParagraph"/>
        <w:tabs>
          <w:tab w:val="clear" w:pos="9072"/>
          <w:tab w:val="right" w:pos="8280"/>
        </w:tabs>
        <w:spacing w:line="360" w:lineRule="auto"/>
        <w:ind w:left="2160"/>
      </w:pPr>
    </w:p>
    <w:p w:rsidR="00252600" w:rsidRPr="00CA7E30" w:rsidRDefault="00252600" w:rsidP="00252600">
      <w:pPr>
        <w:numPr>
          <w:ilvl w:val="1"/>
          <w:numId w:val="30"/>
        </w:numPr>
        <w:pBdr>
          <w:top w:val="nil"/>
          <w:left w:val="nil"/>
          <w:bottom w:val="nil"/>
          <w:right w:val="nil"/>
          <w:between w:val="nil"/>
          <w:bar w:val="nil"/>
        </w:pBdr>
        <w:tabs>
          <w:tab w:val="clear" w:pos="1440"/>
          <w:tab w:val="clear" w:pos="4320"/>
          <w:tab w:val="clear" w:pos="9072"/>
          <w:tab w:val="num" w:pos="2160"/>
        </w:tabs>
        <w:snapToGrid/>
        <w:spacing w:line="360" w:lineRule="auto"/>
        <w:ind w:left="2160" w:hanging="720"/>
        <w:jc w:val="both"/>
      </w:pPr>
      <w:r w:rsidRPr="00CA7E30">
        <w:t xml:space="preserve">The Backyard was enclosed </w:t>
      </w:r>
      <w:r>
        <w:rPr>
          <w:rFonts w:hint="eastAsia"/>
        </w:rPr>
        <w:t>by</w:t>
      </w:r>
      <w:r w:rsidRPr="00CA7E30">
        <w:t xml:space="preserve"> fences made of wire mesh </w:t>
      </w:r>
      <w:r w:rsidRPr="00CA7E30">
        <w:rPr>
          <w:rFonts w:hint="eastAsia"/>
        </w:rPr>
        <w:t xml:space="preserve">and metal poles.  </w:t>
      </w:r>
      <w:r w:rsidRPr="00CA7E30">
        <w:t>T</w:t>
      </w:r>
      <w:r w:rsidRPr="00CA7E30">
        <w:rPr>
          <w:rFonts w:hint="eastAsia"/>
        </w:rPr>
        <w:t>here were</w:t>
      </w:r>
      <w:r w:rsidRPr="00CA7E30">
        <w:t xml:space="preserve"> 3 </w:t>
      </w:r>
      <w:r w:rsidRPr="00CA7E30">
        <w:rPr>
          <w:rFonts w:hint="eastAsia"/>
        </w:rPr>
        <w:t xml:space="preserve">metal </w:t>
      </w:r>
      <w:r w:rsidRPr="00CA7E30">
        <w:t>gates</w:t>
      </w:r>
      <w:r>
        <w:rPr>
          <w:rFonts w:hint="eastAsia"/>
        </w:rPr>
        <w:t>,</w:t>
      </w:r>
      <w:r w:rsidRPr="00CA7E30">
        <w:t xml:space="preserve"> </w:t>
      </w:r>
      <w:r>
        <w:rPr>
          <w:rFonts w:hint="eastAsia"/>
        </w:rPr>
        <w:t xml:space="preserve">each can be secured with a bolt </w:t>
      </w:r>
      <w:r>
        <w:t>latch</w:t>
      </w:r>
      <w:r>
        <w:rPr>
          <w:rFonts w:hint="eastAsia"/>
        </w:rPr>
        <w:t xml:space="preserve"> and locked with a padlock (both the bolt latch and the ring for the padlock were located at the back of the gates, </w:t>
      </w:r>
      <w:r w:rsidR="00C06902">
        <w:t>ie facing</w:t>
      </w:r>
      <w:r>
        <w:rPr>
          <w:rFonts w:hint="eastAsia"/>
        </w:rPr>
        <w:t xml:space="preserve"> inside rather than outside of the Backyard</w:t>
      </w:r>
      <w:r>
        <w:rPr>
          <w:rStyle w:val="FootnoteReference"/>
        </w:rPr>
        <w:footnoteReference w:id="1"/>
      </w:r>
      <w:r>
        <w:rPr>
          <w:rFonts w:hint="eastAsia"/>
        </w:rPr>
        <w:t>).</w:t>
      </w:r>
      <w:r w:rsidRPr="00CA7E30">
        <w:t xml:space="preserve"> </w:t>
      </w:r>
    </w:p>
    <w:p w:rsidR="00252600" w:rsidRPr="00CA7E30" w:rsidRDefault="00252600" w:rsidP="00252600">
      <w:pPr>
        <w:pStyle w:val="ListParagraph"/>
        <w:tabs>
          <w:tab w:val="clear" w:pos="9072"/>
          <w:tab w:val="right" w:pos="8280"/>
        </w:tabs>
        <w:spacing w:line="360" w:lineRule="auto"/>
        <w:ind w:left="2160"/>
      </w:pPr>
    </w:p>
    <w:p w:rsidR="00252600" w:rsidRPr="00CA7E30" w:rsidRDefault="00252600" w:rsidP="00252600">
      <w:pPr>
        <w:numPr>
          <w:ilvl w:val="1"/>
          <w:numId w:val="30"/>
        </w:numPr>
        <w:pBdr>
          <w:top w:val="nil"/>
          <w:left w:val="nil"/>
          <w:bottom w:val="nil"/>
          <w:right w:val="nil"/>
          <w:between w:val="nil"/>
          <w:bar w:val="nil"/>
        </w:pBdr>
        <w:tabs>
          <w:tab w:val="clear" w:pos="1440"/>
          <w:tab w:val="clear" w:pos="4320"/>
          <w:tab w:val="clear" w:pos="9072"/>
          <w:tab w:val="num" w:pos="2160"/>
        </w:tabs>
        <w:snapToGrid/>
        <w:spacing w:line="360" w:lineRule="auto"/>
        <w:ind w:left="2160" w:hanging="720"/>
        <w:jc w:val="both"/>
      </w:pPr>
      <w:r w:rsidRPr="00CA7E30">
        <w:t xml:space="preserve">The metal </w:t>
      </w:r>
      <w:r w:rsidRPr="00CA7E30">
        <w:rPr>
          <w:rFonts w:hint="eastAsia"/>
        </w:rPr>
        <w:t>poles</w:t>
      </w:r>
      <w:r w:rsidRPr="00CA7E30">
        <w:t xml:space="preserve"> and wire mesh</w:t>
      </w:r>
      <w:r>
        <w:rPr>
          <w:rFonts w:hint="eastAsia"/>
        </w:rPr>
        <w:t>,</w:t>
      </w:r>
      <w:r w:rsidRPr="00CA7E30">
        <w:t xml:space="preserve"> which were use</w:t>
      </w:r>
      <w:r w:rsidRPr="00CA7E30">
        <w:rPr>
          <w:rFonts w:hint="eastAsia"/>
        </w:rPr>
        <w:t>d</w:t>
      </w:r>
      <w:r w:rsidRPr="00CA7E30">
        <w:t xml:space="preserve"> to fence o</w:t>
      </w:r>
      <w:r w:rsidRPr="00CA7E30">
        <w:rPr>
          <w:rFonts w:hint="eastAsia"/>
        </w:rPr>
        <w:t>f</w:t>
      </w:r>
      <w:r w:rsidRPr="00CA7E30">
        <w:t xml:space="preserve">f the </w:t>
      </w:r>
      <w:r>
        <w:t>perimeter</w:t>
      </w:r>
      <w:r>
        <w:rPr>
          <w:rFonts w:hint="eastAsia"/>
        </w:rPr>
        <w:t xml:space="preserve"> of the </w:t>
      </w:r>
      <w:r w:rsidRPr="00CA7E30">
        <w:t>Backyard</w:t>
      </w:r>
      <w:r>
        <w:rPr>
          <w:rFonts w:hint="eastAsia"/>
        </w:rPr>
        <w:t>,</w:t>
      </w:r>
      <w:r w:rsidRPr="00CA7E30">
        <w:t xml:space="preserve"> were about 3 meters in height.</w:t>
      </w:r>
    </w:p>
    <w:p w:rsidR="00252600" w:rsidRPr="00CA7E30" w:rsidRDefault="00252600" w:rsidP="00252600">
      <w:pPr>
        <w:pStyle w:val="ListParagraph"/>
        <w:tabs>
          <w:tab w:val="clear" w:pos="9072"/>
          <w:tab w:val="right" w:pos="8280"/>
        </w:tabs>
        <w:spacing w:line="360" w:lineRule="auto"/>
        <w:ind w:left="2160"/>
      </w:pPr>
    </w:p>
    <w:p w:rsidR="00252600" w:rsidRDefault="00252600" w:rsidP="00252600">
      <w:pPr>
        <w:numPr>
          <w:ilvl w:val="1"/>
          <w:numId w:val="30"/>
        </w:numPr>
        <w:pBdr>
          <w:top w:val="nil"/>
          <w:left w:val="nil"/>
          <w:bottom w:val="nil"/>
          <w:right w:val="nil"/>
          <w:between w:val="nil"/>
          <w:bar w:val="nil"/>
        </w:pBdr>
        <w:tabs>
          <w:tab w:val="clear" w:pos="1440"/>
          <w:tab w:val="clear" w:pos="4320"/>
          <w:tab w:val="clear" w:pos="9072"/>
          <w:tab w:val="num" w:pos="2160"/>
        </w:tabs>
        <w:snapToGrid/>
        <w:spacing w:line="360" w:lineRule="auto"/>
        <w:ind w:left="2160" w:hanging="720"/>
        <w:jc w:val="both"/>
      </w:pPr>
      <w:r>
        <w:rPr>
          <w:rFonts w:hint="eastAsia"/>
        </w:rPr>
        <w:t>Wooden w</w:t>
      </w:r>
      <w:r w:rsidRPr="00CA7E30">
        <w:t>arning sign</w:t>
      </w:r>
      <w:r>
        <w:rPr>
          <w:rFonts w:hint="eastAsia"/>
        </w:rPr>
        <w:t>s</w:t>
      </w:r>
      <w:r w:rsidRPr="00CA7E30">
        <w:t xml:space="preserve"> displaying the Chinese words</w:t>
      </w:r>
      <w:r>
        <w:rPr>
          <w:rFonts w:hint="eastAsia"/>
        </w:rPr>
        <w:t xml:space="preserve"> in red </w:t>
      </w:r>
      <w:r w:rsidRPr="00CA7E30">
        <w:rPr>
          <w:rFonts w:ascii="PMingLiU" w:eastAsia="PMingLiU" w:hAnsi="PMingLiU" w:cs="PMingLiU"/>
          <w:lang w:val="zh-TW" w:eastAsia="zh-TW"/>
        </w:rPr>
        <w:t>「內有惡犬」</w:t>
      </w:r>
      <w:r w:rsidRPr="00CA7E30">
        <w:t xml:space="preserve"> (</w:t>
      </w:r>
      <w:r>
        <w:t>which</w:t>
      </w:r>
      <w:r>
        <w:rPr>
          <w:rFonts w:hint="eastAsia"/>
        </w:rPr>
        <w:t xml:space="preserve"> </w:t>
      </w:r>
      <w:r w:rsidRPr="00CA7E30">
        <w:rPr>
          <w:rFonts w:hint="eastAsia"/>
        </w:rPr>
        <w:t>literally means</w:t>
      </w:r>
      <w:r w:rsidRPr="00CA7E30">
        <w:t xml:space="preserve"> “Fierce Dog Inside”) were </w:t>
      </w:r>
      <w:r w:rsidRPr="00CA7E30">
        <w:rPr>
          <w:rFonts w:hint="eastAsia"/>
        </w:rPr>
        <w:t>hung</w:t>
      </w:r>
      <w:r w:rsidRPr="00CA7E30">
        <w:t xml:space="preserve"> on the</w:t>
      </w:r>
      <w:r>
        <w:t xml:space="preserve"> wire mesh of the fence at</w:t>
      </w:r>
      <w:r w:rsidRPr="00CA7E30">
        <w:t xml:space="preserve"> eye level </w:t>
      </w:r>
      <w:r>
        <w:rPr>
          <w:rFonts w:hint="eastAsia"/>
        </w:rPr>
        <w:t xml:space="preserve">next to each of </w:t>
      </w:r>
      <w:r w:rsidRPr="00CA7E30">
        <w:t xml:space="preserve">the </w:t>
      </w:r>
      <w:r>
        <w:rPr>
          <w:rFonts w:hint="eastAsia"/>
        </w:rPr>
        <w:t xml:space="preserve">3 </w:t>
      </w:r>
      <w:r>
        <w:t xml:space="preserve">metal </w:t>
      </w:r>
      <w:r w:rsidRPr="00CA7E30">
        <w:t>gate</w:t>
      </w:r>
      <w:r>
        <w:rPr>
          <w:rFonts w:hint="eastAsia"/>
        </w:rPr>
        <w:t>s</w:t>
      </w:r>
      <w:r w:rsidRPr="00CA7E30">
        <w:t>.</w:t>
      </w:r>
      <w:r>
        <w:rPr>
          <w:rFonts w:hint="eastAsia"/>
        </w:rPr>
        <w:t xml:space="preserve">  It is not in </w:t>
      </w:r>
      <w:r>
        <w:t>dispute</w:t>
      </w:r>
      <w:r>
        <w:rPr>
          <w:rFonts w:hint="eastAsia"/>
        </w:rPr>
        <w:t xml:space="preserve"> that there was such a warning sign displayed at Gate B </w:t>
      </w:r>
      <w:r>
        <w:t>through which</w:t>
      </w:r>
      <w:r>
        <w:rPr>
          <w:rFonts w:hint="eastAsia"/>
        </w:rPr>
        <w:t xml:space="preserve"> the plaintiff had gained access to the Backyard.</w:t>
      </w:r>
    </w:p>
    <w:p w:rsidR="00252600" w:rsidRPr="00CA7E30" w:rsidRDefault="00252600" w:rsidP="00252600">
      <w:pPr>
        <w:tabs>
          <w:tab w:val="clear" w:pos="1440"/>
          <w:tab w:val="clear" w:pos="4320"/>
          <w:tab w:val="clear" w:pos="9072"/>
        </w:tabs>
        <w:spacing w:line="360" w:lineRule="auto"/>
        <w:jc w:val="both"/>
      </w:pPr>
      <w:r>
        <w:rPr>
          <w:rFonts w:hint="eastAsia"/>
        </w:rPr>
        <w:t xml:space="preserve"> </w:t>
      </w:r>
    </w:p>
    <w:p w:rsidR="00252600" w:rsidRPr="00CA7E30" w:rsidRDefault="00252600" w:rsidP="00252600">
      <w:pPr>
        <w:numPr>
          <w:ilvl w:val="1"/>
          <w:numId w:val="30"/>
        </w:numPr>
        <w:pBdr>
          <w:top w:val="nil"/>
          <w:left w:val="nil"/>
          <w:bottom w:val="nil"/>
          <w:right w:val="nil"/>
          <w:between w:val="nil"/>
          <w:bar w:val="nil"/>
        </w:pBdr>
        <w:tabs>
          <w:tab w:val="clear" w:pos="1440"/>
          <w:tab w:val="clear" w:pos="4320"/>
          <w:tab w:val="clear" w:pos="9072"/>
          <w:tab w:val="num" w:pos="2160"/>
        </w:tabs>
        <w:snapToGrid/>
        <w:spacing w:line="360" w:lineRule="auto"/>
        <w:ind w:left="2160" w:hanging="720"/>
        <w:jc w:val="both"/>
      </w:pPr>
      <w:r w:rsidRPr="00CA7E30">
        <w:t xml:space="preserve">The entrance of the Backyard at </w:t>
      </w:r>
      <w:r w:rsidRPr="00CA7E30">
        <w:rPr>
          <w:rFonts w:hint="eastAsia"/>
        </w:rPr>
        <w:t>the</w:t>
      </w:r>
      <w:r w:rsidRPr="00CA7E30">
        <w:t xml:space="preserve"> lower level near Gate C</w:t>
      </w:r>
      <w:r w:rsidRPr="00CA7E30">
        <w:rPr>
          <w:vertAlign w:val="superscript"/>
        </w:rPr>
        <w:footnoteReference w:id="2"/>
      </w:r>
      <w:r w:rsidRPr="00CA7E30">
        <w:t xml:space="preserve"> could be accessed through a path r</w:t>
      </w:r>
      <w:r>
        <w:t>unning up to the top of the hill, situated within the confine of the Backyard</w:t>
      </w:r>
      <w:r w:rsidRPr="00CA7E30">
        <w:t>.</w:t>
      </w:r>
    </w:p>
    <w:p w:rsidR="00252600" w:rsidRPr="00CA7E30" w:rsidRDefault="00252600" w:rsidP="00252600">
      <w:pPr>
        <w:pStyle w:val="ListParagraph"/>
        <w:tabs>
          <w:tab w:val="clear" w:pos="9072"/>
          <w:tab w:val="right" w:pos="8280"/>
        </w:tabs>
      </w:pPr>
    </w:p>
    <w:p w:rsidR="00252600" w:rsidRPr="00CA7E30" w:rsidRDefault="00252600" w:rsidP="00252600">
      <w:pPr>
        <w:numPr>
          <w:ilvl w:val="1"/>
          <w:numId w:val="30"/>
        </w:numPr>
        <w:pBdr>
          <w:top w:val="nil"/>
          <w:left w:val="nil"/>
          <w:bottom w:val="nil"/>
          <w:right w:val="nil"/>
          <w:between w:val="nil"/>
          <w:bar w:val="nil"/>
        </w:pBdr>
        <w:tabs>
          <w:tab w:val="clear" w:pos="1440"/>
          <w:tab w:val="clear" w:pos="4320"/>
          <w:tab w:val="clear" w:pos="9072"/>
          <w:tab w:val="num" w:pos="2160"/>
        </w:tabs>
        <w:snapToGrid/>
        <w:spacing w:line="360" w:lineRule="auto"/>
        <w:ind w:left="2160" w:hanging="720"/>
        <w:jc w:val="both"/>
      </w:pPr>
      <w:r w:rsidRPr="00CA7E30">
        <w:t xml:space="preserve">There was also a footpath running up the hill outside </w:t>
      </w:r>
      <w:r w:rsidRPr="00CA7E30">
        <w:rPr>
          <w:rFonts w:hint="eastAsia"/>
        </w:rPr>
        <w:t xml:space="preserve">of </w:t>
      </w:r>
      <w:r w:rsidRPr="00CA7E30">
        <w:t xml:space="preserve">the wire mesh fences parallel </w:t>
      </w:r>
      <w:r>
        <w:rPr>
          <w:rFonts w:hint="eastAsia"/>
        </w:rPr>
        <w:t xml:space="preserve">with that </w:t>
      </w:r>
      <w:r w:rsidRPr="00CA7E30">
        <w:rPr>
          <w:rFonts w:hint="eastAsia"/>
        </w:rPr>
        <w:t>running</w:t>
      </w:r>
      <w:r w:rsidRPr="00CA7E30">
        <w:t xml:space="preserve"> within </w:t>
      </w:r>
      <w:r>
        <w:rPr>
          <w:rFonts w:hint="eastAsia"/>
        </w:rPr>
        <w:t xml:space="preserve">the fences near Gate B which was situated </w:t>
      </w:r>
      <w:r w:rsidRPr="00CA7E30">
        <w:t>in the middle</w:t>
      </w:r>
      <w:r>
        <w:rPr>
          <w:rFonts w:hint="eastAsia"/>
        </w:rPr>
        <w:t xml:space="preserve"> of the hill.</w:t>
      </w:r>
    </w:p>
    <w:p w:rsidR="00252600" w:rsidRPr="00CA7E30" w:rsidRDefault="00252600" w:rsidP="00252600">
      <w:pPr>
        <w:pStyle w:val="ListParagraph"/>
        <w:tabs>
          <w:tab w:val="clear" w:pos="9072"/>
          <w:tab w:val="right" w:pos="8280"/>
        </w:tabs>
        <w:spacing w:line="360" w:lineRule="auto"/>
        <w:ind w:left="2160"/>
      </w:pPr>
    </w:p>
    <w:p w:rsidR="00252600" w:rsidRPr="00CA7E30" w:rsidRDefault="00252600" w:rsidP="00252600">
      <w:pPr>
        <w:numPr>
          <w:ilvl w:val="1"/>
          <w:numId w:val="30"/>
        </w:numPr>
        <w:pBdr>
          <w:top w:val="nil"/>
          <w:left w:val="nil"/>
          <w:bottom w:val="nil"/>
          <w:right w:val="nil"/>
          <w:between w:val="nil"/>
          <w:bar w:val="nil"/>
        </w:pBdr>
        <w:tabs>
          <w:tab w:val="clear" w:pos="1440"/>
          <w:tab w:val="clear" w:pos="4320"/>
          <w:tab w:val="clear" w:pos="9072"/>
          <w:tab w:val="num" w:pos="2160"/>
        </w:tabs>
        <w:snapToGrid/>
        <w:spacing w:line="360" w:lineRule="auto"/>
        <w:ind w:left="2160" w:hanging="720"/>
        <w:jc w:val="both"/>
      </w:pPr>
      <w:r w:rsidRPr="00CA7E30">
        <w:t xml:space="preserve">An </w:t>
      </w:r>
      <w:r w:rsidRPr="00CA7E30">
        <w:rPr>
          <w:rFonts w:hint="eastAsia"/>
        </w:rPr>
        <w:t>ancestral grave</w:t>
      </w:r>
      <w:r w:rsidRPr="00CA7E30">
        <w:t xml:space="preserve"> of the defendants’ </w:t>
      </w:r>
      <w:r>
        <w:t xml:space="preserve">family </w:t>
      </w:r>
      <w:r>
        <w:rPr>
          <w:rFonts w:hint="eastAsia"/>
        </w:rPr>
        <w:t>could be found</w:t>
      </w:r>
      <w:r w:rsidRPr="00CA7E30">
        <w:t xml:space="preserve"> outside </w:t>
      </w:r>
      <w:r>
        <w:rPr>
          <w:rFonts w:hint="eastAsia"/>
        </w:rPr>
        <w:t>of</w:t>
      </w:r>
      <w:r w:rsidRPr="00CA7E30">
        <w:t xml:space="preserve"> Gate A at the top of the hill.  Another </w:t>
      </w:r>
      <w:r>
        <w:rPr>
          <w:rFonts w:hint="eastAsia"/>
        </w:rPr>
        <w:t xml:space="preserve">ancestral </w:t>
      </w:r>
      <w:r w:rsidRPr="00CA7E30">
        <w:rPr>
          <w:rFonts w:hint="eastAsia"/>
        </w:rPr>
        <w:t>grave</w:t>
      </w:r>
      <w:r w:rsidRPr="00CA7E30">
        <w:t xml:space="preserve"> </w:t>
      </w:r>
      <w:r>
        <w:rPr>
          <w:rFonts w:hint="eastAsia"/>
        </w:rPr>
        <w:t>could be found</w:t>
      </w:r>
      <w:r w:rsidRPr="00CA7E30">
        <w:t xml:space="preserve"> outside of Gate B</w:t>
      </w:r>
      <w:r>
        <w:rPr>
          <w:rFonts w:hint="eastAsia"/>
        </w:rPr>
        <w:t xml:space="preserve"> in the </w:t>
      </w:r>
      <w:r>
        <w:t>middle</w:t>
      </w:r>
      <w:r>
        <w:rPr>
          <w:rFonts w:hint="eastAsia"/>
        </w:rPr>
        <w:t xml:space="preserve"> of the hill</w:t>
      </w:r>
      <w:r w:rsidRPr="00CA7E30">
        <w:t>.</w:t>
      </w:r>
    </w:p>
    <w:p w:rsidR="00252600" w:rsidRPr="00CA7E30" w:rsidRDefault="00252600" w:rsidP="00252600">
      <w:pPr>
        <w:pStyle w:val="ListParagraph"/>
        <w:tabs>
          <w:tab w:val="clear" w:pos="9072"/>
          <w:tab w:val="right" w:pos="8280"/>
        </w:tabs>
        <w:spacing w:line="360" w:lineRule="auto"/>
        <w:ind w:left="2160"/>
      </w:pPr>
    </w:p>
    <w:p w:rsidR="00252600" w:rsidRPr="00CA7E30" w:rsidRDefault="00252600" w:rsidP="00252600">
      <w:pPr>
        <w:numPr>
          <w:ilvl w:val="1"/>
          <w:numId w:val="30"/>
        </w:numPr>
        <w:pBdr>
          <w:top w:val="nil"/>
          <w:left w:val="nil"/>
          <w:bottom w:val="nil"/>
          <w:right w:val="nil"/>
          <w:between w:val="nil"/>
          <w:bar w:val="nil"/>
        </w:pBdr>
        <w:tabs>
          <w:tab w:val="clear" w:pos="1440"/>
          <w:tab w:val="clear" w:pos="4320"/>
          <w:tab w:val="clear" w:pos="9072"/>
          <w:tab w:val="num" w:pos="2160"/>
        </w:tabs>
        <w:snapToGrid/>
        <w:spacing w:line="360" w:lineRule="auto"/>
        <w:ind w:left="2160" w:hanging="720"/>
        <w:jc w:val="both"/>
      </w:pPr>
      <w:r w:rsidRPr="00CA7E30">
        <w:t xml:space="preserve">A </w:t>
      </w:r>
      <w:r>
        <w:rPr>
          <w:rFonts w:hint="eastAsia"/>
        </w:rPr>
        <w:t xml:space="preserve">large </w:t>
      </w:r>
      <w:r w:rsidRPr="00CA7E30">
        <w:t>kennel</w:t>
      </w:r>
      <w:r>
        <w:rPr>
          <w:rFonts w:hint="eastAsia"/>
        </w:rPr>
        <w:t>/</w:t>
      </w:r>
      <w:r>
        <w:t>dog house</w:t>
      </w:r>
      <w:r w:rsidRPr="00CA7E30">
        <w:t xml:space="preserve"> </w:t>
      </w:r>
      <w:r w:rsidRPr="00CA7E30">
        <w:rPr>
          <w:rFonts w:hint="eastAsia"/>
        </w:rPr>
        <w:t>could be found</w:t>
      </w:r>
      <w:r w:rsidRPr="00CA7E30">
        <w:t xml:space="preserve"> inside the Backyard </w:t>
      </w:r>
      <w:r>
        <w:rPr>
          <w:rFonts w:hint="eastAsia"/>
        </w:rPr>
        <w:t xml:space="preserve">right </w:t>
      </w:r>
      <w:r w:rsidRPr="00CA7E30">
        <w:rPr>
          <w:rFonts w:hint="eastAsia"/>
        </w:rPr>
        <w:t>behind</w:t>
      </w:r>
      <w:r w:rsidRPr="00CA7E30">
        <w:t xml:space="preserve"> Gate B</w:t>
      </w:r>
      <w:r>
        <w:rPr>
          <w:rFonts w:hint="eastAsia"/>
        </w:rPr>
        <w:t xml:space="preserve"> as one enters</w:t>
      </w:r>
      <w:r w:rsidRPr="00CA7E30">
        <w:t>.</w:t>
      </w:r>
    </w:p>
    <w:p w:rsidR="00252600" w:rsidRPr="00CA7E30" w:rsidRDefault="00252600" w:rsidP="00252600">
      <w:pPr>
        <w:pStyle w:val="ListParagraph"/>
        <w:tabs>
          <w:tab w:val="clear" w:pos="9072"/>
          <w:tab w:val="right" w:pos="8280"/>
        </w:tabs>
        <w:spacing w:line="360" w:lineRule="auto"/>
        <w:ind w:left="2160"/>
      </w:pPr>
    </w:p>
    <w:p w:rsidR="00252600" w:rsidRPr="00CA7E30" w:rsidRDefault="00252600" w:rsidP="00252600">
      <w:pPr>
        <w:numPr>
          <w:ilvl w:val="1"/>
          <w:numId w:val="30"/>
        </w:numPr>
        <w:pBdr>
          <w:top w:val="nil"/>
          <w:left w:val="nil"/>
          <w:bottom w:val="nil"/>
          <w:right w:val="nil"/>
          <w:between w:val="nil"/>
          <w:bar w:val="nil"/>
        </w:pBdr>
        <w:tabs>
          <w:tab w:val="clear" w:pos="1440"/>
          <w:tab w:val="clear" w:pos="4320"/>
          <w:tab w:val="clear" w:pos="9072"/>
          <w:tab w:val="num" w:pos="2160"/>
        </w:tabs>
        <w:snapToGrid/>
        <w:spacing w:line="360" w:lineRule="auto"/>
        <w:ind w:left="2160" w:hanging="720"/>
        <w:jc w:val="both"/>
      </w:pPr>
      <w:r w:rsidRPr="00CA7E30">
        <w:t xml:space="preserve">The footpath outside the wire mesh fence was quite steep and ragged.  It did not seem to be leading to anywhere.  There was no road sign, direction sign or </w:t>
      </w:r>
      <w:r>
        <w:rPr>
          <w:rFonts w:hint="eastAsia"/>
        </w:rPr>
        <w:t xml:space="preserve">any </w:t>
      </w:r>
      <w:r w:rsidRPr="00CA7E30">
        <w:t xml:space="preserve">mark or </w:t>
      </w:r>
      <w:r>
        <w:t>sign</w:t>
      </w:r>
      <w:r w:rsidRPr="00CA7E30">
        <w:t xml:space="preserve">post </w:t>
      </w:r>
      <w:r>
        <w:rPr>
          <w:rFonts w:hint="eastAsia"/>
        </w:rPr>
        <w:t>in</w:t>
      </w:r>
      <w:r w:rsidRPr="00CA7E30">
        <w:t xml:space="preserve"> the vicinity suggesting that </w:t>
      </w:r>
      <w:r>
        <w:rPr>
          <w:rFonts w:hint="eastAsia"/>
        </w:rPr>
        <w:t>the path or the Backyard</w:t>
      </w:r>
      <w:r w:rsidRPr="00CA7E30">
        <w:rPr>
          <w:rFonts w:hint="eastAsia"/>
        </w:rPr>
        <w:t xml:space="preserve"> </w:t>
      </w:r>
      <w:r w:rsidRPr="00CA7E30">
        <w:t>could lead to anywhere.</w:t>
      </w:r>
    </w:p>
    <w:p w:rsidR="00252600" w:rsidRPr="00CA7E30" w:rsidRDefault="00252600" w:rsidP="00252600">
      <w:pPr>
        <w:tabs>
          <w:tab w:val="clear" w:pos="4320"/>
          <w:tab w:val="clear" w:pos="9072"/>
        </w:tabs>
        <w:spacing w:line="360" w:lineRule="auto"/>
        <w:jc w:val="both"/>
      </w:pPr>
    </w:p>
    <w:p w:rsidR="00252600" w:rsidRPr="00CA7E30" w:rsidRDefault="00252600" w:rsidP="00252600">
      <w:pPr>
        <w:numPr>
          <w:ilvl w:val="0"/>
          <w:numId w:val="28"/>
        </w:numPr>
        <w:pBdr>
          <w:top w:val="nil"/>
          <w:left w:val="nil"/>
          <w:bottom w:val="nil"/>
          <w:right w:val="nil"/>
          <w:between w:val="nil"/>
          <w:bar w:val="nil"/>
        </w:pBdr>
        <w:tabs>
          <w:tab w:val="clear" w:pos="4320"/>
          <w:tab w:val="clear" w:pos="9072"/>
        </w:tabs>
        <w:snapToGrid/>
        <w:spacing w:line="360" w:lineRule="auto"/>
        <w:jc w:val="both"/>
      </w:pPr>
      <w:r w:rsidRPr="00CA7E30">
        <w:t xml:space="preserve">On </w:t>
      </w:r>
      <w:r>
        <w:rPr>
          <w:rFonts w:hint="eastAsia"/>
        </w:rPr>
        <w:t>the date of the Incident,</w:t>
      </w:r>
      <w:r w:rsidRPr="00CA7E30">
        <w:t xml:space="preserve"> at about 6</w:t>
      </w:r>
      <w:r w:rsidRPr="00CA7E30">
        <w:rPr>
          <w:rFonts w:hint="eastAsia"/>
        </w:rPr>
        <w:t>:00</w:t>
      </w:r>
      <w:r w:rsidRPr="00CA7E30">
        <w:t xml:space="preserve"> pm, the plaintiff was bitten by the Dog while he was </w:t>
      </w:r>
      <w:r>
        <w:rPr>
          <w:rFonts w:hint="eastAsia"/>
        </w:rPr>
        <w:t xml:space="preserve">found </w:t>
      </w:r>
      <w:r w:rsidRPr="00CA7E30">
        <w:t xml:space="preserve">well </w:t>
      </w:r>
      <w:r>
        <w:rPr>
          <w:rFonts w:hint="eastAsia"/>
        </w:rPr>
        <w:t>within</w:t>
      </w:r>
      <w:r w:rsidRPr="00CA7E30">
        <w:t xml:space="preserve"> the Backyard near to the top of the hill </w:t>
      </w:r>
      <w:r>
        <w:t>near</w:t>
      </w:r>
      <w:r w:rsidRPr="00CA7E30">
        <w:t xml:space="preserve"> to Gate A.  Thero, the plaintiff’s friend who was with him when the </w:t>
      </w:r>
      <w:r w:rsidRPr="00CA7E30">
        <w:rPr>
          <w:rFonts w:hint="eastAsia"/>
        </w:rPr>
        <w:t>I</w:t>
      </w:r>
      <w:r w:rsidRPr="00CA7E30">
        <w:t>ncident happened, managed to escape outside of Gate A when the Dog was biting the plaintiff.</w:t>
      </w:r>
    </w:p>
    <w:p w:rsidR="00252600" w:rsidRPr="00CA7E30" w:rsidRDefault="00252600" w:rsidP="00252600">
      <w:pPr>
        <w:pStyle w:val="ListParagraph"/>
        <w:tabs>
          <w:tab w:val="clear" w:pos="9072"/>
          <w:tab w:val="right" w:pos="8280"/>
        </w:tabs>
        <w:spacing w:line="360" w:lineRule="auto"/>
        <w:ind w:left="0"/>
      </w:pPr>
    </w:p>
    <w:p w:rsidR="00252600" w:rsidRPr="00CA7E30" w:rsidRDefault="00252600" w:rsidP="00252600">
      <w:pPr>
        <w:numPr>
          <w:ilvl w:val="0"/>
          <w:numId w:val="28"/>
        </w:numPr>
        <w:pBdr>
          <w:top w:val="nil"/>
          <w:left w:val="nil"/>
          <w:bottom w:val="nil"/>
          <w:right w:val="nil"/>
          <w:between w:val="nil"/>
          <w:bar w:val="nil"/>
        </w:pBdr>
        <w:tabs>
          <w:tab w:val="clear" w:pos="4320"/>
          <w:tab w:val="clear" w:pos="9072"/>
        </w:tabs>
        <w:snapToGrid/>
        <w:spacing w:line="360" w:lineRule="auto"/>
        <w:jc w:val="both"/>
      </w:pPr>
      <w:r w:rsidRPr="00CA7E30">
        <w:t>Upon hearing the commotion, the 1</w:t>
      </w:r>
      <w:r w:rsidRPr="00CA7E30">
        <w:rPr>
          <w:vertAlign w:val="superscript"/>
        </w:rPr>
        <w:t>st</w:t>
      </w:r>
      <w:r w:rsidRPr="00CA7E30">
        <w:t xml:space="preserve"> defendant</w:t>
      </w:r>
      <w:r>
        <w:rPr>
          <w:rFonts w:hint="eastAsia"/>
        </w:rPr>
        <w:t xml:space="preserve"> had,  </w:t>
      </w:r>
      <w:r w:rsidRPr="00CA7E30">
        <w:t xml:space="preserve"> together with his youngest brother</w:t>
      </w:r>
      <w:r>
        <w:rPr>
          <w:rFonts w:hint="eastAsia"/>
        </w:rPr>
        <w:t xml:space="preserve">, </w:t>
      </w:r>
      <w:r w:rsidRPr="00CA7E30">
        <w:t>r</w:t>
      </w:r>
      <w:r>
        <w:rPr>
          <w:rFonts w:hint="eastAsia"/>
        </w:rPr>
        <w:t>u</w:t>
      </w:r>
      <w:r w:rsidRPr="00CA7E30">
        <w:t>n up to the hillside to investigate.  The 1</w:t>
      </w:r>
      <w:r w:rsidRPr="00CA7E30">
        <w:rPr>
          <w:vertAlign w:val="superscript"/>
        </w:rPr>
        <w:t>st</w:t>
      </w:r>
      <w:r w:rsidRPr="00CA7E30">
        <w:t xml:space="preserve"> defendant asked the plaintiff and his friend to show their identification documents and claimed that they were tr</w:t>
      </w:r>
      <w:r w:rsidRPr="00CA7E30">
        <w:rPr>
          <w:rFonts w:hint="eastAsia"/>
        </w:rPr>
        <w:t>espass</w:t>
      </w:r>
      <w:r w:rsidRPr="00CA7E30">
        <w:t>ing onto their home.  Thero</w:t>
      </w:r>
      <w:r w:rsidRPr="00CA7E30">
        <w:rPr>
          <w:rFonts w:hint="eastAsia"/>
        </w:rPr>
        <w:t>, who</w:t>
      </w:r>
      <w:r w:rsidRPr="00CA7E30">
        <w:t xml:space="preserve"> was still </w:t>
      </w:r>
      <w:r>
        <w:t>outside Gate A, showed</w:t>
      </w:r>
      <w:r w:rsidRPr="00CA7E30">
        <w:t xml:space="preserve"> his paper</w:t>
      </w:r>
      <w:r>
        <w:rPr>
          <w:rFonts w:hint="eastAsia"/>
        </w:rPr>
        <w:t xml:space="preserve"> to the </w:t>
      </w:r>
      <w:r>
        <w:t>brothers</w:t>
      </w:r>
      <w:r>
        <w:rPr>
          <w:rFonts w:hint="eastAsia"/>
        </w:rPr>
        <w:t>.</w:t>
      </w:r>
    </w:p>
    <w:p w:rsidR="00252600" w:rsidRPr="00CA7E30" w:rsidRDefault="00252600" w:rsidP="00252600">
      <w:pPr>
        <w:tabs>
          <w:tab w:val="clear" w:pos="4320"/>
          <w:tab w:val="clear" w:pos="9072"/>
        </w:tabs>
        <w:spacing w:line="360" w:lineRule="auto"/>
        <w:jc w:val="both"/>
      </w:pPr>
    </w:p>
    <w:p w:rsidR="00252600" w:rsidRPr="00CA7E30" w:rsidRDefault="00252600" w:rsidP="00252600">
      <w:pPr>
        <w:numPr>
          <w:ilvl w:val="0"/>
          <w:numId w:val="28"/>
        </w:numPr>
        <w:pBdr>
          <w:top w:val="nil"/>
          <w:left w:val="nil"/>
          <w:bottom w:val="nil"/>
          <w:right w:val="nil"/>
          <w:between w:val="nil"/>
          <w:bar w:val="nil"/>
        </w:pBdr>
        <w:tabs>
          <w:tab w:val="clear" w:pos="4320"/>
          <w:tab w:val="clear" w:pos="9072"/>
        </w:tabs>
        <w:snapToGrid/>
        <w:spacing w:line="360" w:lineRule="auto"/>
        <w:jc w:val="both"/>
      </w:pPr>
      <w:r w:rsidRPr="00CA7E30">
        <w:t xml:space="preserve">There is no dispute that </w:t>
      </w:r>
      <w:r>
        <w:t>during</w:t>
      </w:r>
      <w:r w:rsidRPr="00CA7E30">
        <w:t xml:space="preserve"> the </w:t>
      </w:r>
      <w:r w:rsidRPr="00CA7E30">
        <w:rPr>
          <w:rFonts w:hint="eastAsia"/>
        </w:rPr>
        <w:t>I</w:t>
      </w:r>
      <w:r w:rsidRPr="00CA7E30">
        <w:t>ncident, the Dog has bitten the plaintiff on his leg and hand badly.  The</w:t>
      </w:r>
      <w:r w:rsidRPr="00CA7E30">
        <w:rPr>
          <w:rFonts w:hint="eastAsia"/>
        </w:rPr>
        <w:t xml:space="preserve"> plaintiff was</w:t>
      </w:r>
      <w:r w:rsidRPr="00CA7E30">
        <w:t xml:space="preserve"> bleeding profusely</w:t>
      </w:r>
      <w:r w:rsidRPr="00CA7E30">
        <w:rPr>
          <w:rFonts w:hint="eastAsia"/>
        </w:rPr>
        <w:t xml:space="preserve"> </w:t>
      </w:r>
      <w:r>
        <w:t>by</w:t>
      </w:r>
      <w:r w:rsidRPr="00CA7E30">
        <w:t xml:space="preserve"> the time when the 1</w:t>
      </w:r>
      <w:r w:rsidRPr="00CA7E30">
        <w:rPr>
          <w:vertAlign w:val="superscript"/>
        </w:rPr>
        <w:t>st</w:t>
      </w:r>
      <w:r w:rsidRPr="00CA7E30">
        <w:t xml:space="preserve"> defendant and his brother reached</w:t>
      </w:r>
      <w:r w:rsidRPr="00CA7E30">
        <w:rPr>
          <w:rFonts w:hint="eastAsia"/>
        </w:rPr>
        <w:t xml:space="preserve"> him</w:t>
      </w:r>
      <w:r w:rsidRPr="00CA7E30">
        <w:t xml:space="preserve">.  </w:t>
      </w:r>
      <w:r w:rsidRPr="00CA7E30">
        <w:rPr>
          <w:rFonts w:hint="eastAsia"/>
        </w:rPr>
        <w:t>After t</w:t>
      </w:r>
      <w:r w:rsidRPr="00CA7E30">
        <w:t>he 1</w:t>
      </w:r>
      <w:r w:rsidRPr="00CA7E30">
        <w:rPr>
          <w:vertAlign w:val="superscript"/>
        </w:rPr>
        <w:t>st</w:t>
      </w:r>
      <w:r w:rsidRPr="00CA7E30">
        <w:t xml:space="preserve"> defendant </w:t>
      </w:r>
      <w:r w:rsidRPr="00CA7E30">
        <w:rPr>
          <w:rFonts w:hint="eastAsia"/>
        </w:rPr>
        <w:t>set him free from the Dog, the plaintiff</w:t>
      </w:r>
      <w:r w:rsidRPr="00CA7E30">
        <w:t xml:space="preserve"> was allowed to leave the Backyard through Gate A and walked down the hillside along the footpath outside of the fences with his friend.</w:t>
      </w:r>
    </w:p>
    <w:p w:rsidR="00252600" w:rsidRPr="00CA7E30" w:rsidRDefault="00252600" w:rsidP="00252600">
      <w:pPr>
        <w:tabs>
          <w:tab w:val="clear" w:pos="4320"/>
          <w:tab w:val="clear" w:pos="9072"/>
        </w:tabs>
        <w:spacing w:line="360" w:lineRule="auto"/>
        <w:jc w:val="both"/>
      </w:pPr>
    </w:p>
    <w:p w:rsidR="00252600" w:rsidRPr="00CA7E30" w:rsidRDefault="00252600" w:rsidP="00252600">
      <w:pPr>
        <w:numPr>
          <w:ilvl w:val="0"/>
          <w:numId w:val="28"/>
        </w:numPr>
        <w:pBdr>
          <w:top w:val="nil"/>
          <w:left w:val="nil"/>
          <w:bottom w:val="nil"/>
          <w:right w:val="nil"/>
          <w:between w:val="nil"/>
          <w:bar w:val="nil"/>
        </w:pBdr>
        <w:tabs>
          <w:tab w:val="clear" w:pos="4320"/>
          <w:tab w:val="clear" w:pos="9072"/>
        </w:tabs>
        <w:snapToGrid/>
        <w:spacing w:line="360" w:lineRule="auto"/>
        <w:jc w:val="both"/>
      </w:pPr>
      <w:r w:rsidRPr="00CA7E30">
        <w:t xml:space="preserve">After the </w:t>
      </w:r>
      <w:r w:rsidRPr="00CA7E30">
        <w:rPr>
          <w:rFonts w:hint="eastAsia"/>
        </w:rPr>
        <w:t>I</w:t>
      </w:r>
      <w:r w:rsidRPr="00CA7E30">
        <w:t>ncident, the matter was reported to the Police</w:t>
      </w:r>
      <w:r w:rsidRPr="00CA7E30">
        <w:rPr>
          <w:rFonts w:hint="eastAsia"/>
        </w:rPr>
        <w:t xml:space="preserve"> by the plaintiff</w:t>
      </w:r>
      <w:r w:rsidRPr="00CA7E30">
        <w:t xml:space="preserve">.  Police classified </w:t>
      </w:r>
      <w:r w:rsidRPr="00CA7E30">
        <w:rPr>
          <w:rFonts w:hint="eastAsia"/>
        </w:rPr>
        <w:t xml:space="preserve">the Incident </w:t>
      </w:r>
      <w:r w:rsidRPr="00CA7E30">
        <w:t>as a “Dog Bite” case with no further investigation as the Police considered the pl</w:t>
      </w:r>
      <w:r>
        <w:t xml:space="preserve">aintiff and his friend had </w:t>
      </w:r>
      <w:r>
        <w:rPr>
          <w:rFonts w:hint="eastAsia"/>
        </w:rPr>
        <w:t>trespass</w:t>
      </w:r>
      <w:r w:rsidRPr="00CA7E30">
        <w:t>ed into a private premises.</w:t>
      </w:r>
    </w:p>
    <w:p w:rsidR="00252600" w:rsidRPr="00CA7E30" w:rsidRDefault="00252600" w:rsidP="00252600">
      <w:pPr>
        <w:pStyle w:val="ListParagraph"/>
        <w:tabs>
          <w:tab w:val="clear" w:pos="9072"/>
          <w:tab w:val="right" w:pos="8280"/>
        </w:tabs>
        <w:spacing w:line="360" w:lineRule="auto"/>
        <w:ind w:left="0"/>
      </w:pPr>
    </w:p>
    <w:p w:rsidR="00252600" w:rsidRPr="00CA7E30" w:rsidRDefault="00252600" w:rsidP="00252600">
      <w:pPr>
        <w:numPr>
          <w:ilvl w:val="0"/>
          <w:numId w:val="28"/>
        </w:numPr>
        <w:pBdr>
          <w:top w:val="nil"/>
          <w:left w:val="nil"/>
          <w:bottom w:val="nil"/>
          <w:right w:val="nil"/>
          <w:between w:val="nil"/>
          <w:bar w:val="nil"/>
        </w:pBdr>
        <w:tabs>
          <w:tab w:val="clear" w:pos="4320"/>
          <w:tab w:val="clear" w:pos="9072"/>
        </w:tabs>
        <w:snapToGrid/>
        <w:spacing w:line="360" w:lineRule="auto"/>
        <w:jc w:val="both"/>
      </w:pPr>
      <w:r w:rsidRPr="00CA7E30">
        <w:t xml:space="preserve">The matter was </w:t>
      </w:r>
      <w:r>
        <w:rPr>
          <w:rFonts w:hint="eastAsia"/>
        </w:rPr>
        <w:t xml:space="preserve">also </w:t>
      </w:r>
      <w:r w:rsidRPr="00CA7E30">
        <w:t xml:space="preserve">reported to the Agriculture, Fisheries and Conservation Department (“AFCD”).  Various statements </w:t>
      </w:r>
      <w:r>
        <w:rPr>
          <w:rFonts w:hint="eastAsia"/>
        </w:rPr>
        <w:t>had been</w:t>
      </w:r>
      <w:r w:rsidRPr="00CA7E30">
        <w:t xml:space="preserve"> taken from the plaintiff, Thero and </w:t>
      </w:r>
      <w:r w:rsidRPr="00CA7E30">
        <w:rPr>
          <w:rFonts w:hint="eastAsia"/>
        </w:rPr>
        <w:t xml:space="preserve">the </w:t>
      </w:r>
      <w:r w:rsidRPr="00CA7E30">
        <w:t>1</w:t>
      </w:r>
      <w:r w:rsidRPr="00CA7E30">
        <w:rPr>
          <w:vertAlign w:val="superscript"/>
        </w:rPr>
        <w:t>st</w:t>
      </w:r>
      <w:r w:rsidRPr="00CA7E30">
        <w:t xml:space="preserve"> </w:t>
      </w:r>
      <w:r w:rsidRPr="00CA7E30">
        <w:rPr>
          <w:rFonts w:hint="eastAsia"/>
        </w:rPr>
        <w:t>&amp;</w:t>
      </w:r>
      <w:r w:rsidRPr="00CA7E30">
        <w:t xml:space="preserve"> 2</w:t>
      </w:r>
      <w:r w:rsidRPr="00CA7E30">
        <w:rPr>
          <w:vertAlign w:val="superscript"/>
        </w:rPr>
        <w:t>nd</w:t>
      </w:r>
      <w:r w:rsidRPr="00CA7E30">
        <w:t xml:space="preserve"> defendant respectively.  After investigation</w:t>
      </w:r>
      <w:r>
        <w:rPr>
          <w:rFonts w:hint="eastAsia"/>
        </w:rPr>
        <w:t>s</w:t>
      </w:r>
      <w:r w:rsidRPr="00CA7E30">
        <w:t xml:space="preserve"> by AFCD, the 2</w:t>
      </w:r>
      <w:r w:rsidRPr="00CA7E30">
        <w:rPr>
          <w:vertAlign w:val="superscript"/>
        </w:rPr>
        <w:t>nd</w:t>
      </w:r>
      <w:r w:rsidRPr="00CA7E30">
        <w:t xml:space="preserve"> defendant was summoned for </w:t>
      </w:r>
      <w:r>
        <w:rPr>
          <w:rFonts w:hint="eastAsia"/>
        </w:rPr>
        <w:t xml:space="preserve">the offence of </w:t>
      </w:r>
      <w:r w:rsidRPr="00CA7E30">
        <w:t>keeping the Dog without a licence, contrary to Regulations 20(1) and (2) of the Ra</w:t>
      </w:r>
      <w:r>
        <w:rPr>
          <w:rFonts w:hint="eastAsia"/>
        </w:rPr>
        <w:t>b</w:t>
      </w:r>
      <w:r w:rsidRPr="00CA7E30">
        <w:t>ies Regulations (“RR”) under the Ra</w:t>
      </w:r>
      <w:r>
        <w:rPr>
          <w:rFonts w:hint="eastAsia"/>
        </w:rPr>
        <w:t>b</w:t>
      </w:r>
      <w:r w:rsidRPr="00CA7E30">
        <w:t>ies Ordinance, Cap 421</w:t>
      </w:r>
      <w:r w:rsidRPr="00CA7E30">
        <w:rPr>
          <w:rFonts w:hint="eastAsia"/>
        </w:rPr>
        <w:t xml:space="preserve"> </w:t>
      </w:r>
      <w:r w:rsidRPr="00CA7E30">
        <w:t>(“RO”).  The 2</w:t>
      </w:r>
      <w:r w:rsidRPr="00CA7E30">
        <w:rPr>
          <w:vertAlign w:val="superscript"/>
        </w:rPr>
        <w:t>nd</w:t>
      </w:r>
      <w:r w:rsidRPr="00CA7E30">
        <w:t xml:space="preserve"> defendant ple</w:t>
      </w:r>
      <w:r>
        <w:rPr>
          <w:rFonts w:hint="eastAsia"/>
        </w:rPr>
        <w:t>a</w:t>
      </w:r>
      <w:r w:rsidRPr="00CA7E30">
        <w:t xml:space="preserve">ded guilty </w:t>
      </w:r>
      <w:r w:rsidRPr="00CA7E30">
        <w:rPr>
          <w:rFonts w:hint="eastAsia"/>
        </w:rPr>
        <w:t xml:space="preserve">to the charge </w:t>
      </w:r>
      <w:r w:rsidRPr="00CA7E30">
        <w:t>and in</w:t>
      </w:r>
      <w:r w:rsidRPr="00CA7E30">
        <w:rPr>
          <w:rFonts w:hint="eastAsia"/>
        </w:rPr>
        <w:t xml:space="preserve"> mi</w:t>
      </w:r>
      <w:r w:rsidRPr="00CA7E30">
        <w:t>tigation said that she had forgotten to renew the licence after the expiry date.  She was convicted of the offence and was fined $700.</w:t>
      </w:r>
    </w:p>
    <w:p w:rsidR="00252600" w:rsidRPr="00CA7E30" w:rsidRDefault="00252600" w:rsidP="00252600">
      <w:pPr>
        <w:pStyle w:val="ListParagraph"/>
        <w:tabs>
          <w:tab w:val="clear" w:pos="9072"/>
          <w:tab w:val="right" w:pos="8280"/>
        </w:tabs>
        <w:ind w:left="0"/>
      </w:pPr>
    </w:p>
    <w:p w:rsidR="00252600" w:rsidRDefault="00252600" w:rsidP="00252600">
      <w:pPr>
        <w:numPr>
          <w:ilvl w:val="0"/>
          <w:numId w:val="28"/>
        </w:numPr>
        <w:pBdr>
          <w:top w:val="nil"/>
          <w:left w:val="nil"/>
          <w:bottom w:val="nil"/>
          <w:right w:val="nil"/>
          <w:between w:val="nil"/>
          <w:bar w:val="nil"/>
        </w:pBdr>
        <w:tabs>
          <w:tab w:val="clear" w:pos="4320"/>
          <w:tab w:val="clear" w:pos="9072"/>
        </w:tabs>
        <w:snapToGrid/>
        <w:spacing w:line="360" w:lineRule="auto"/>
        <w:jc w:val="both"/>
      </w:pPr>
      <w:r w:rsidRPr="00CA7E30">
        <w:t xml:space="preserve">Other than that, there was no prosecution </w:t>
      </w:r>
      <w:r>
        <w:t>against</w:t>
      </w:r>
      <w:r>
        <w:rPr>
          <w:rFonts w:hint="eastAsia"/>
        </w:rPr>
        <w:t xml:space="preserve"> the </w:t>
      </w:r>
      <w:r>
        <w:t>defendants</w:t>
      </w:r>
      <w:r>
        <w:rPr>
          <w:rFonts w:hint="eastAsia"/>
        </w:rPr>
        <w:t xml:space="preserve"> </w:t>
      </w:r>
      <w:r w:rsidRPr="00CA7E30">
        <w:t>for any other offences under the DDR</w:t>
      </w:r>
      <w:r w:rsidRPr="00CA7E30">
        <w:rPr>
          <w:rFonts w:hint="eastAsia"/>
        </w:rPr>
        <w:t>, RO</w:t>
      </w:r>
      <w:r w:rsidRPr="00CA7E30">
        <w:t xml:space="preserve"> or Dogs and Cats Ordinance, Cap 167 (“DCO”).  </w:t>
      </w:r>
    </w:p>
    <w:p w:rsidR="00252600" w:rsidRDefault="00252600" w:rsidP="00252600">
      <w:pPr>
        <w:pStyle w:val="ListParagraph"/>
      </w:pPr>
    </w:p>
    <w:p w:rsidR="00252600" w:rsidRPr="00CA7E30" w:rsidRDefault="00252600" w:rsidP="00252600">
      <w:pPr>
        <w:numPr>
          <w:ilvl w:val="0"/>
          <w:numId w:val="28"/>
        </w:numPr>
        <w:pBdr>
          <w:top w:val="nil"/>
          <w:left w:val="nil"/>
          <w:bottom w:val="nil"/>
          <w:right w:val="nil"/>
          <w:between w:val="nil"/>
          <w:bar w:val="nil"/>
        </w:pBdr>
        <w:tabs>
          <w:tab w:val="clear" w:pos="4320"/>
          <w:tab w:val="clear" w:pos="9072"/>
        </w:tabs>
        <w:snapToGrid/>
        <w:spacing w:line="360" w:lineRule="auto"/>
        <w:jc w:val="both"/>
      </w:pPr>
      <w:r w:rsidRPr="00CA7E30">
        <w:t xml:space="preserve">After the </w:t>
      </w:r>
      <w:r w:rsidRPr="00CA7E30">
        <w:rPr>
          <w:rFonts w:hint="eastAsia"/>
        </w:rPr>
        <w:t>I</w:t>
      </w:r>
      <w:r>
        <w:t>ncident</w:t>
      </w:r>
      <w:r w:rsidRPr="00CA7E30">
        <w:t xml:space="preserve"> </w:t>
      </w:r>
      <w:r>
        <w:rPr>
          <w:rFonts w:hint="eastAsia"/>
        </w:rPr>
        <w:t xml:space="preserve">and </w:t>
      </w:r>
      <w:r w:rsidRPr="00CA7E30">
        <w:t xml:space="preserve">as a result of </w:t>
      </w:r>
      <w:r>
        <w:rPr>
          <w:rFonts w:hint="eastAsia"/>
        </w:rPr>
        <w:t xml:space="preserve">a </w:t>
      </w:r>
      <w:r w:rsidRPr="00CA7E30">
        <w:t>complaint made on behalf of the plaintiff by his solicitor</w:t>
      </w:r>
      <w:r>
        <w:rPr>
          <w:rFonts w:hint="eastAsia"/>
        </w:rPr>
        <w:t>s</w:t>
      </w:r>
      <w:r w:rsidRPr="00CA7E30">
        <w:t xml:space="preserve"> to the Lands Department, </w:t>
      </w:r>
      <w:r>
        <w:rPr>
          <w:rFonts w:hint="eastAsia"/>
        </w:rPr>
        <w:t>the</w:t>
      </w:r>
      <w:r w:rsidRPr="00CA7E30">
        <w:t xml:space="preserve"> </w:t>
      </w:r>
      <w:r>
        <w:t xml:space="preserve">wire mesh </w:t>
      </w:r>
      <w:r w:rsidRPr="00CA7E30">
        <w:t xml:space="preserve">fences </w:t>
      </w:r>
      <w:r>
        <w:t xml:space="preserve">and metal gates </w:t>
      </w:r>
      <w:r w:rsidRPr="00CA7E30">
        <w:t xml:space="preserve">used to enclose the Backyard </w:t>
      </w:r>
      <w:r>
        <w:rPr>
          <w:rFonts w:hint="eastAsia"/>
        </w:rPr>
        <w:t>were</w:t>
      </w:r>
      <w:r w:rsidRPr="00CA7E30">
        <w:t xml:space="preserve"> demolished</w:t>
      </w:r>
      <w:r>
        <w:rPr>
          <w:rFonts w:hint="eastAsia"/>
        </w:rPr>
        <w:t xml:space="preserve"> by the defendants.  In </w:t>
      </w:r>
      <w:r>
        <w:t>other</w:t>
      </w:r>
      <w:r>
        <w:rPr>
          <w:rFonts w:hint="eastAsia"/>
        </w:rPr>
        <w:t xml:space="preserve"> words, </w:t>
      </w:r>
      <w:r>
        <w:t>the</w:t>
      </w:r>
      <w:r>
        <w:rPr>
          <w:rFonts w:hint="eastAsia"/>
        </w:rPr>
        <w:t xml:space="preserve"> Backyard was demolished and t</w:t>
      </w:r>
      <w:r w:rsidRPr="00CA7E30">
        <w:t xml:space="preserve">he Village </w:t>
      </w:r>
      <w:r>
        <w:t>House was reinstated to its pre</w:t>
      </w:r>
      <w:r>
        <w:rPr>
          <w:rFonts w:hint="eastAsia"/>
        </w:rPr>
        <w:t>-</w:t>
      </w:r>
      <w:r w:rsidRPr="00CA7E30">
        <w:t>197</w:t>
      </w:r>
      <w:r>
        <w:rPr>
          <w:rFonts w:hint="eastAsia"/>
        </w:rPr>
        <w:t>6</w:t>
      </w:r>
      <w:r>
        <w:t xml:space="preserve"> </w:t>
      </w:r>
      <w:r>
        <w:rPr>
          <w:rFonts w:hint="eastAsia"/>
        </w:rPr>
        <w:t>status</w:t>
      </w:r>
      <w:r w:rsidRPr="00CA7E30">
        <w:t>.</w:t>
      </w:r>
    </w:p>
    <w:p w:rsidR="00252600" w:rsidRDefault="00252600" w:rsidP="00252600">
      <w:pPr>
        <w:pStyle w:val="ListParagraph"/>
        <w:tabs>
          <w:tab w:val="clear" w:pos="9072"/>
          <w:tab w:val="right" w:pos="8280"/>
        </w:tabs>
        <w:spacing w:line="360" w:lineRule="auto"/>
        <w:ind w:left="0"/>
      </w:pPr>
    </w:p>
    <w:p w:rsidR="00252600" w:rsidRPr="002A6E5F" w:rsidRDefault="00252600" w:rsidP="00252600">
      <w:pPr>
        <w:pStyle w:val="ListParagraph"/>
        <w:tabs>
          <w:tab w:val="clear" w:pos="9072"/>
          <w:tab w:val="right" w:pos="8280"/>
        </w:tabs>
        <w:spacing w:line="360" w:lineRule="auto"/>
        <w:ind w:left="0"/>
        <w:rPr>
          <w:i/>
        </w:rPr>
      </w:pPr>
      <w:r>
        <w:rPr>
          <w:rFonts w:hint="eastAsia"/>
          <w:i/>
        </w:rPr>
        <w:t>DISCUS</w:t>
      </w:r>
      <w:r w:rsidRPr="002A6E5F">
        <w:rPr>
          <w:rFonts w:hint="eastAsia"/>
          <w:i/>
        </w:rPr>
        <w:t xml:space="preserve">SION </w:t>
      </w:r>
    </w:p>
    <w:p w:rsidR="00252600" w:rsidRDefault="00252600" w:rsidP="00252600">
      <w:pPr>
        <w:pStyle w:val="ListParagraph"/>
        <w:tabs>
          <w:tab w:val="clear" w:pos="9072"/>
          <w:tab w:val="right" w:pos="8280"/>
        </w:tabs>
        <w:spacing w:line="360" w:lineRule="auto"/>
        <w:ind w:left="0"/>
        <w:rPr>
          <w:i/>
          <w:iCs/>
        </w:rPr>
      </w:pPr>
    </w:p>
    <w:p w:rsidR="00252600" w:rsidRPr="009179FE" w:rsidRDefault="00252600" w:rsidP="00252600">
      <w:pPr>
        <w:pStyle w:val="ListParagraph"/>
        <w:tabs>
          <w:tab w:val="clear" w:pos="9072"/>
          <w:tab w:val="right" w:pos="8280"/>
        </w:tabs>
        <w:spacing w:line="360" w:lineRule="auto"/>
        <w:ind w:left="0"/>
        <w:rPr>
          <w:i/>
          <w:iCs/>
        </w:rPr>
      </w:pPr>
      <w:r w:rsidRPr="009179FE">
        <w:rPr>
          <w:i/>
          <w:iCs/>
        </w:rPr>
        <w:t>Issues in dispute</w:t>
      </w:r>
    </w:p>
    <w:p w:rsidR="00252600" w:rsidRPr="00CA7E30" w:rsidRDefault="00252600" w:rsidP="00252600">
      <w:pPr>
        <w:pStyle w:val="ListParagraph"/>
        <w:tabs>
          <w:tab w:val="clear" w:pos="9072"/>
          <w:tab w:val="right" w:pos="8280"/>
        </w:tabs>
        <w:spacing w:line="360" w:lineRule="auto"/>
        <w:ind w:left="0"/>
      </w:pPr>
    </w:p>
    <w:p w:rsidR="00252600" w:rsidRDefault="00252600" w:rsidP="00252600">
      <w:pPr>
        <w:numPr>
          <w:ilvl w:val="0"/>
          <w:numId w:val="28"/>
        </w:numPr>
        <w:pBdr>
          <w:top w:val="nil"/>
          <w:left w:val="nil"/>
          <w:bottom w:val="nil"/>
          <w:right w:val="nil"/>
          <w:between w:val="nil"/>
          <w:bar w:val="nil"/>
        </w:pBdr>
        <w:tabs>
          <w:tab w:val="clear" w:pos="4320"/>
          <w:tab w:val="clear" w:pos="9072"/>
          <w:tab w:val="right" w:pos="8280"/>
        </w:tabs>
        <w:snapToGrid/>
        <w:spacing w:line="360" w:lineRule="auto"/>
        <w:jc w:val="both"/>
        <w:rPr>
          <w:rFonts w:hint="eastAsia"/>
        </w:rPr>
      </w:pPr>
      <w:r w:rsidRPr="00CA7E30">
        <w:t>Both the issues of liabi</w:t>
      </w:r>
      <w:r>
        <w:t xml:space="preserve">lity and quantum </w:t>
      </w:r>
      <w:r>
        <w:rPr>
          <w:rFonts w:hint="eastAsia"/>
        </w:rPr>
        <w:t xml:space="preserve">are in </w:t>
      </w:r>
      <w:r w:rsidRPr="00CA7E30">
        <w:t>dispute</w:t>
      </w:r>
      <w:r>
        <w:rPr>
          <w:rFonts w:hint="eastAsia"/>
        </w:rPr>
        <w:t xml:space="preserve"> in </w:t>
      </w:r>
      <w:r>
        <w:t>this</w:t>
      </w:r>
      <w:r>
        <w:rPr>
          <w:rFonts w:hint="eastAsia"/>
        </w:rPr>
        <w:t xml:space="preserve"> case</w:t>
      </w:r>
      <w:r w:rsidRPr="00CA7E30">
        <w:t>.</w:t>
      </w:r>
      <w:r>
        <w:rPr>
          <w:rFonts w:hint="eastAsia"/>
        </w:rPr>
        <w:t xml:space="preserve">  </w:t>
      </w:r>
    </w:p>
    <w:p w:rsidR="00252600" w:rsidRDefault="00252600" w:rsidP="00252600">
      <w:pPr>
        <w:tabs>
          <w:tab w:val="clear" w:pos="4320"/>
          <w:tab w:val="clear" w:pos="9072"/>
          <w:tab w:val="right" w:pos="8280"/>
        </w:tabs>
        <w:spacing w:line="360" w:lineRule="auto"/>
        <w:jc w:val="both"/>
        <w:rPr>
          <w:rFonts w:hint="eastAsia"/>
        </w:rPr>
      </w:pPr>
    </w:p>
    <w:p w:rsidR="00252600" w:rsidRDefault="00252600" w:rsidP="00252600">
      <w:pPr>
        <w:numPr>
          <w:ilvl w:val="0"/>
          <w:numId w:val="28"/>
        </w:numPr>
        <w:pBdr>
          <w:top w:val="nil"/>
          <w:left w:val="nil"/>
          <w:bottom w:val="nil"/>
          <w:right w:val="nil"/>
          <w:between w:val="nil"/>
          <w:bar w:val="nil"/>
        </w:pBdr>
        <w:tabs>
          <w:tab w:val="clear" w:pos="4320"/>
          <w:tab w:val="clear" w:pos="9072"/>
          <w:tab w:val="right" w:pos="8280"/>
        </w:tabs>
        <w:snapToGrid/>
        <w:spacing w:line="360" w:lineRule="auto"/>
        <w:jc w:val="both"/>
        <w:rPr>
          <w:rFonts w:hint="eastAsia"/>
        </w:rPr>
      </w:pPr>
      <w:r>
        <w:rPr>
          <w:rFonts w:hint="eastAsia"/>
        </w:rPr>
        <w:t xml:space="preserve">On the issue of liability, the </w:t>
      </w:r>
      <w:r>
        <w:t>fo</w:t>
      </w:r>
      <w:r>
        <w:rPr>
          <w:rFonts w:hint="eastAsia"/>
        </w:rPr>
        <w:t>llo</w:t>
      </w:r>
      <w:r>
        <w:t>wing</w:t>
      </w:r>
      <w:r>
        <w:rPr>
          <w:rFonts w:hint="eastAsia"/>
        </w:rPr>
        <w:t xml:space="preserve"> are the issues in dispute:-</w:t>
      </w:r>
    </w:p>
    <w:p w:rsidR="00252600" w:rsidRDefault="00252600" w:rsidP="00252600">
      <w:pPr>
        <w:pStyle w:val="ListParagraph"/>
        <w:tabs>
          <w:tab w:val="clear" w:pos="4320"/>
          <w:tab w:val="clear" w:pos="9072"/>
        </w:tabs>
        <w:spacing w:line="360" w:lineRule="auto"/>
        <w:ind w:left="0"/>
        <w:jc w:val="both"/>
        <w:rPr>
          <w:rFonts w:hint="eastAsia"/>
          <w:bCs/>
        </w:rPr>
      </w:pPr>
    </w:p>
    <w:p w:rsidR="00252600" w:rsidRDefault="00252600" w:rsidP="00252600">
      <w:pPr>
        <w:pStyle w:val="ListParagraph"/>
        <w:tabs>
          <w:tab w:val="clear" w:pos="4320"/>
          <w:tab w:val="clear" w:pos="9072"/>
        </w:tabs>
        <w:spacing w:line="360" w:lineRule="auto"/>
        <w:ind w:left="0"/>
        <w:jc w:val="both"/>
        <w:rPr>
          <w:rFonts w:hint="eastAsia"/>
          <w:bCs/>
        </w:rPr>
      </w:pPr>
      <w:r w:rsidRPr="00A673ED">
        <w:rPr>
          <w:rFonts w:hint="eastAsia"/>
          <w:bCs/>
        </w:rPr>
        <w:tab/>
      </w:r>
      <w:r w:rsidRPr="003E13B2">
        <w:rPr>
          <w:bCs/>
        </w:rPr>
        <w:t>(1)</w:t>
      </w:r>
      <w:r w:rsidRPr="003E13B2">
        <w:rPr>
          <w:bCs/>
        </w:rPr>
        <w:tab/>
        <w:t xml:space="preserve">Right of entry to a “public place” </w:t>
      </w:r>
    </w:p>
    <w:p w:rsidR="00252600" w:rsidRPr="006F557C" w:rsidRDefault="00252600" w:rsidP="00252600">
      <w:pPr>
        <w:pStyle w:val="ListParagraph"/>
        <w:tabs>
          <w:tab w:val="clear" w:pos="4320"/>
          <w:tab w:val="clear" w:pos="9072"/>
        </w:tabs>
        <w:spacing w:line="360" w:lineRule="auto"/>
        <w:ind w:left="0"/>
        <w:jc w:val="both"/>
        <w:rPr>
          <w:rFonts w:hint="eastAsia"/>
          <w:bCs/>
        </w:rPr>
      </w:pPr>
    </w:p>
    <w:p w:rsidR="00252600" w:rsidRPr="003E13B2" w:rsidRDefault="00252600" w:rsidP="00252600">
      <w:pPr>
        <w:numPr>
          <w:ilvl w:val="0"/>
          <w:numId w:val="35"/>
        </w:numPr>
        <w:pBdr>
          <w:top w:val="nil"/>
          <w:left w:val="nil"/>
          <w:bottom w:val="nil"/>
          <w:right w:val="nil"/>
          <w:between w:val="nil"/>
          <w:bar w:val="nil"/>
        </w:pBdr>
        <w:tabs>
          <w:tab w:val="clear" w:pos="1440"/>
          <w:tab w:val="clear" w:pos="3626"/>
          <w:tab w:val="clear" w:pos="4320"/>
          <w:tab w:val="clear" w:pos="9072"/>
          <w:tab w:val="num" w:pos="2160"/>
        </w:tabs>
        <w:snapToGrid/>
        <w:spacing w:line="360" w:lineRule="auto"/>
        <w:ind w:left="2160" w:firstLine="0"/>
        <w:jc w:val="both"/>
      </w:pPr>
      <w:r w:rsidRPr="003E13B2">
        <w:t xml:space="preserve"> Was the plaintiff entitled to treat the Backyard as </w:t>
      </w:r>
      <w:r w:rsidRPr="003E13B2">
        <w:br/>
        <w:t xml:space="preserve">        a “public place”?</w:t>
      </w:r>
    </w:p>
    <w:p w:rsidR="00252600" w:rsidRPr="003E13B2" w:rsidRDefault="00252600" w:rsidP="00252600">
      <w:pPr>
        <w:numPr>
          <w:ilvl w:val="0"/>
          <w:numId w:val="35"/>
        </w:numPr>
        <w:pBdr>
          <w:top w:val="nil"/>
          <w:left w:val="nil"/>
          <w:bottom w:val="nil"/>
          <w:right w:val="nil"/>
          <w:between w:val="nil"/>
          <w:bar w:val="nil"/>
        </w:pBdr>
        <w:tabs>
          <w:tab w:val="clear" w:pos="1440"/>
          <w:tab w:val="clear" w:pos="3626"/>
          <w:tab w:val="clear" w:pos="4320"/>
          <w:tab w:val="clear" w:pos="9072"/>
          <w:tab w:val="num" w:pos="2160"/>
        </w:tabs>
        <w:snapToGrid/>
        <w:spacing w:line="360" w:lineRule="auto"/>
        <w:ind w:left="2160" w:firstLine="0"/>
        <w:jc w:val="both"/>
      </w:pPr>
      <w:r w:rsidRPr="003E13B2">
        <w:t xml:space="preserve"> What were the plaintiff’s real intentions in      </w:t>
      </w:r>
      <w:r w:rsidRPr="003E13B2">
        <w:br/>
        <w:t xml:space="preserve">        entering the Backyard?</w:t>
      </w:r>
      <w:r w:rsidRPr="003E13B2">
        <w:tab/>
      </w:r>
    </w:p>
    <w:p w:rsidR="00252600" w:rsidRPr="003E13B2" w:rsidRDefault="00252600" w:rsidP="00252600">
      <w:pPr>
        <w:numPr>
          <w:ilvl w:val="0"/>
          <w:numId w:val="35"/>
        </w:numPr>
        <w:pBdr>
          <w:top w:val="nil"/>
          <w:left w:val="nil"/>
          <w:bottom w:val="nil"/>
          <w:right w:val="nil"/>
          <w:between w:val="nil"/>
          <w:bar w:val="nil"/>
        </w:pBdr>
        <w:tabs>
          <w:tab w:val="clear" w:pos="1440"/>
          <w:tab w:val="clear" w:pos="3626"/>
          <w:tab w:val="clear" w:pos="4320"/>
          <w:tab w:val="clear" w:pos="9072"/>
          <w:tab w:val="num" w:pos="2160"/>
        </w:tabs>
        <w:snapToGrid/>
        <w:spacing w:line="360" w:lineRule="auto"/>
        <w:ind w:left="2160" w:firstLine="0"/>
        <w:jc w:val="both"/>
      </w:pPr>
      <w:r w:rsidRPr="003E13B2">
        <w:t xml:space="preserve"> Was the gate partially opened?</w:t>
      </w:r>
    </w:p>
    <w:p w:rsidR="00252600" w:rsidRPr="003E13B2" w:rsidRDefault="00252600" w:rsidP="00252600">
      <w:pPr>
        <w:numPr>
          <w:ilvl w:val="0"/>
          <w:numId w:val="35"/>
        </w:numPr>
        <w:pBdr>
          <w:top w:val="nil"/>
          <w:left w:val="nil"/>
          <w:bottom w:val="nil"/>
          <w:right w:val="nil"/>
          <w:between w:val="nil"/>
          <w:bar w:val="nil"/>
        </w:pBdr>
        <w:tabs>
          <w:tab w:val="clear" w:pos="1440"/>
          <w:tab w:val="clear" w:pos="3626"/>
          <w:tab w:val="clear" w:pos="4320"/>
          <w:tab w:val="clear" w:pos="9072"/>
          <w:tab w:val="num" w:pos="2160"/>
        </w:tabs>
        <w:snapToGrid/>
        <w:spacing w:line="360" w:lineRule="auto"/>
        <w:ind w:left="2160" w:firstLine="0"/>
        <w:jc w:val="both"/>
      </w:pPr>
      <w:r w:rsidRPr="003E13B2">
        <w:t xml:space="preserve"> What were the effects of the warning signs?</w:t>
      </w:r>
    </w:p>
    <w:p w:rsidR="00252600" w:rsidRDefault="00252600" w:rsidP="00252600">
      <w:pPr>
        <w:tabs>
          <w:tab w:val="clear" w:pos="1440"/>
          <w:tab w:val="clear" w:pos="4320"/>
          <w:tab w:val="clear" w:pos="9072"/>
        </w:tabs>
        <w:spacing w:line="360" w:lineRule="auto"/>
        <w:ind w:left="2160"/>
        <w:jc w:val="both"/>
        <w:rPr>
          <w:rFonts w:hint="eastAsia"/>
        </w:rPr>
      </w:pPr>
      <w:r>
        <w:rPr>
          <w:rFonts w:hint="eastAsia"/>
        </w:rPr>
        <w:t xml:space="preserve">  </w:t>
      </w:r>
    </w:p>
    <w:p w:rsidR="00252600" w:rsidRPr="00D30FD9" w:rsidRDefault="00252600" w:rsidP="00252600">
      <w:pPr>
        <w:pStyle w:val="ListParagraph"/>
        <w:tabs>
          <w:tab w:val="clear" w:pos="4320"/>
          <w:tab w:val="clear" w:pos="9072"/>
        </w:tabs>
        <w:spacing w:line="360" w:lineRule="auto"/>
        <w:ind w:left="0"/>
        <w:jc w:val="both"/>
        <w:rPr>
          <w:rFonts w:hint="eastAsia"/>
          <w:bCs/>
        </w:rPr>
      </w:pPr>
      <w:r>
        <w:rPr>
          <w:rFonts w:hint="eastAsia"/>
          <w:bCs/>
        </w:rPr>
        <w:tab/>
        <w:t>(2)</w:t>
      </w:r>
      <w:r>
        <w:rPr>
          <w:rFonts w:hint="eastAsia"/>
          <w:bCs/>
        </w:rPr>
        <w:tab/>
      </w:r>
      <w:r w:rsidRPr="00CA7E30">
        <w:rPr>
          <w:bCs/>
        </w:rPr>
        <w:t>Duty of care</w:t>
      </w:r>
      <w:r>
        <w:rPr>
          <w:rFonts w:hint="eastAsia"/>
          <w:bCs/>
        </w:rPr>
        <w:t xml:space="preserve"> as occupiers </w:t>
      </w:r>
    </w:p>
    <w:p w:rsidR="00252600" w:rsidRPr="00CA7E30" w:rsidRDefault="00252600" w:rsidP="00252600">
      <w:pPr>
        <w:pStyle w:val="ListParagraph"/>
        <w:tabs>
          <w:tab w:val="clear" w:pos="4320"/>
          <w:tab w:val="clear" w:pos="9072"/>
        </w:tabs>
        <w:spacing w:line="360" w:lineRule="auto"/>
        <w:ind w:left="0"/>
        <w:jc w:val="both"/>
        <w:rPr>
          <w:bCs/>
        </w:rPr>
      </w:pPr>
    </w:p>
    <w:p w:rsidR="00252600" w:rsidRDefault="00252600" w:rsidP="00252600">
      <w:pPr>
        <w:numPr>
          <w:ilvl w:val="6"/>
          <w:numId w:val="36"/>
        </w:numPr>
        <w:pBdr>
          <w:top w:val="nil"/>
          <w:left w:val="nil"/>
          <w:bottom w:val="nil"/>
          <w:right w:val="nil"/>
          <w:between w:val="nil"/>
          <w:bar w:val="nil"/>
        </w:pBdr>
        <w:tabs>
          <w:tab w:val="clear" w:pos="1440"/>
          <w:tab w:val="clear" w:pos="2618"/>
          <w:tab w:val="clear" w:pos="4320"/>
          <w:tab w:val="clear" w:pos="9072"/>
          <w:tab w:val="left" w:pos="2610"/>
        </w:tabs>
        <w:snapToGrid/>
        <w:spacing w:line="360" w:lineRule="auto"/>
        <w:ind w:left="2610" w:hanging="450"/>
        <w:jc w:val="both"/>
      </w:pPr>
      <w:r>
        <w:rPr>
          <w:rFonts w:hint="eastAsia"/>
        </w:rPr>
        <w:t>Were</w:t>
      </w:r>
      <w:r w:rsidRPr="00CA7E30">
        <w:t xml:space="preserve"> the </w:t>
      </w:r>
      <w:r>
        <w:t>defendants</w:t>
      </w:r>
      <w:r>
        <w:rPr>
          <w:rFonts w:hint="eastAsia"/>
        </w:rPr>
        <w:t xml:space="preserve"> </w:t>
      </w:r>
      <w:r w:rsidRPr="00CA7E30">
        <w:t>occupier</w:t>
      </w:r>
      <w:r>
        <w:rPr>
          <w:rFonts w:hint="eastAsia"/>
        </w:rPr>
        <w:t>s of the Backyard</w:t>
      </w:r>
      <w:r w:rsidRPr="00CA7E30">
        <w:t xml:space="preserve">? </w:t>
      </w:r>
    </w:p>
    <w:p w:rsidR="00252600" w:rsidRDefault="00252600" w:rsidP="00252600">
      <w:pPr>
        <w:numPr>
          <w:ilvl w:val="6"/>
          <w:numId w:val="36"/>
        </w:numPr>
        <w:pBdr>
          <w:top w:val="nil"/>
          <w:left w:val="nil"/>
          <w:bottom w:val="nil"/>
          <w:right w:val="nil"/>
          <w:between w:val="nil"/>
          <w:bar w:val="nil"/>
        </w:pBdr>
        <w:tabs>
          <w:tab w:val="clear" w:pos="1440"/>
          <w:tab w:val="clear" w:pos="2618"/>
          <w:tab w:val="clear" w:pos="4320"/>
          <w:tab w:val="clear" w:pos="9072"/>
          <w:tab w:val="left" w:pos="2610"/>
        </w:tabs>
        <w:snapToGrid/>
        <w:spacing w:line="360" w:lineRule="auto"/>
        <w:jc w:val="both"/>
      </w:pPr>
      <w:r w:rsidRPr="00CA7E30">
        <w:t xml:space="preserve">Was </w:t>
      </w:r>
      <w:r>
        <w:rPr>
          <w:rFonts w:hint="eastAsia"/>
        </w:rPr>
        <w:t xml:space="preserve">the plaintiff </w:t>
      </w:r>
      <w:r w:rsidRPr="00CA7E30">
        <w:t xml:space="preserve">a </w:t>
      </w:r>
      <w:r>
        <w:rPr>
          <w:rFonts w:hint="eastAsia"/>
        </w:rPr>
        <w:t>t</w:t>
      </w:r>
      <w:r w:rsidRPr="00CA7E30">
        <w:t xml:space="preserve">respasser? </w:t>
      </w:r>
    </w:p>
    <w:p w:rsidR="00252600" w:rsidRDefault="00252600" w:rsidP="00252600">
      <w:pPr>
        <w:numPr>
          <w:ilvl w:val="6"/>
          <w:numId w:val="36"/>
        </w:numPr>
        <w:pBdr>
          <w:top w:val="nil"/>
          <w:left w:val="nil"/>
          <w:bottom w:val="nil"/>
          <w:right w:val="nil"/>
          <w:between w:val="nil"/>
          <w:bar w:val="nil"/>
        </w:pBdr>
        <w:tabs>
          <w:tab w:val="clear" w:pos="1440"/>
          <w:tab w:val="clear" w:pos="2618"/>
          <w:tab w:val="clear" w:pos="4320"/>
          <w:tab w:val="clear" w:pos="9072"/>
          <w:tab w:val="left" w:pos="2610"/>
        </w:tabs>
        <w:snapToGrid/>
        <w:spacing w:line="360" w:lineRule="auto"/>
        <w:jc w:val="both"/>
      </w:pPr>
      <w:r>
        <w:t xml:space="preserve">Was </w:t>
      </w:r>
      <w:r w:rsidRPr="00CA7E30">
        <w:t xml:space="preserve">a duty of care </w:t>
      </w:r>
      <w:r>
        <w:rPr>
          <w:rFonts w:hint="eastAsia"/>
        </w:rPr>
        <w:t xml:space="preserve">owed by the defendants to the </w:t>
      </w:r>
      <w:r>
        <w:t xml:space="preserve"> </w:t>
      </w:r>
      <w:r>
        <w:br/>
        <w:t xml:space="preserve"> </w:t>
      </w:r>
      <w:r>
        <w:rPr>
          <w:rFonts w:hint="eastAsia"/>
        </w:rPr>
        <w:t>plaintiff</w:t>
      </w:r>
      <w:r w:rsidRPr="00CA7E30">
        <w:t xml:space="preserve">? </w:t>
      </w:r>
    </w:p>
    <w:p w:rsidR="00252600" w:rsidRDefault="00252600" w:rsidP="00252600">
      <w:pPr>
        <w:numPr>
          <w:ilvl w:val="6"/>
          <w:numId w:val="36"/>
        </w:numPr>
        <w:pBdr>
          <w:top w:val="nil"/>
          <w:left w:val="nil"/>
          <w:bottom w:val="nil"/>
          <w:right w:val="nil"/>
          <w:between w:val="nil"/>
          <w:bar w:val="nil"/>
        </w:pBdr>
        <w:tabs>
          <w:tab w:val="clear" w:pos="1440"/>
          <w:tab w:val="clear" w:pos="2618"/>
          <w:tab w:val="clear" w:pos="4320"/>
          <w:tab w:val="clear" w:pos="9072"/>
          <w:tab w:val="left" w:pos="2610"/>
        </w:tabs>
        <w:snapToGrid/>
        <w:spacing w:line="360" w:lineRule="auto"/>
        <w:jc w:val="both"/>
      </w:pPr>
      <w:r>
        <w:rPr>
          <w:rFonts w:hint="eastAsia"/>
        </w:rPr>
        <w:t xml:space="preserve"> </w:t>
      </w:r>
      <w:r w:rsidRPr="00CA7E30">
        <w:t xml:space="preserve">If so, was this breached? </w:t>
      </w:r>
    </w:p>
    <w:p w:rsidR="00252600" w:rsidRPr="00CA7E30" w:rsidRDefault="00252600" w:rsidP="00252600">
      <w:pPr>
        <w:numPr>
          <w:ilvl w:val="6"/>
          <w:numId w:val="36"/>
        </w:numPr>
        <w:pBdr>
          <w:top w:val="nil"/>
          <w:left w:val="nil"/>
          <w:bottom w:val="nil"/>
          <w:right w:val="nil"/>
          <w:between w:val="nil"/>
          <w:bar w:val="nil"/>
        </w:pBdr>
        <w:tabs>
          <w:tab w:val="clear" w:pos="1440"/>
          <w:tab w:val="clear" w:pos="4320"/>
          <w:tab w:val="clear" w:pos="9072"/>
          <w:tab w:val="left" w:pos="2070"/>
        </w:tabs>
        <w:snapToGrid/>
        <w:spacing w:line="360" w:lineRule="auto"/>
        <w:jc w:val="both"/>
      </w:pPr>
      <w:r>
        <w:rPr>
          <w:rFonts w:hint="eastAsia"/>
        </w:rPr>
        <w:t>O</w:t>
      </w:r>
      <w:r w:rsidRPr="00CA7E30">
        <w:t xml:space="preserve">r did </w:t>
      </w:r>
      <w:r>
        <w:rPr>
          <w:rFonts w:hint="eastAsia"/>
        </w:rPr>
        <w:t>the plaintiff</w:t>
      </w:r>
      <w:r w:rsidRPr="00CA7E30">
        <w:t xml:space="preserve"> voluntarily accept the risks? </w:t>
      </w:r>
    </w:p>
    <w:p w:rsidR="00252600" w:rsidRPr="00CA7E30" w:rsidRDefault="00252600" w:rsidP="00252600">
      <w:pPr>
        <w:tabs>
          <w:tab w:val="clear" w:pos="4320"/>
          <w:tab w:val="clear" w:pos="9072"/>
        </w:tabs>
        <w:spacing w:line="360" w:lineRule="auto"/>
        <w:jc w:val="both"/>
      </w:pPr>
    </w:p>
    <w:p w:rsidR="00252600" w:rsidRPr="00592027" w:rsidRDefault="00252600" w:rsidP="00252600">
      <w:pPr>
        <w:pStyle w:val="ListParagraph"/>
        <w:tabs>
          <w:tab w:val="clear" w:pos="4320"/>
          <w:tab w:val="clear" w:pos="9072"/>
        </w:tabs>
        <w:spacing w:line="360" w:lineRule="auto"/>
        <w:ind w:left="0"/>
        <w:jc w:val="both"/>
        <w:rPr>
          <w:bCs/>
        </w:rPr>
      </w:pPr>
      <w:r>
        <w:rPr>
          <w:rFonts w:hint="eastAsia"/>
          <w:bCs/>
        </w:rPr>
        <w:tab/>
        <w:t>(3)</w:t>
      </w:r>
      <w:r>
        <w:rPr>
          <w:rFonts w:hint="eastAsia"/>
          <w:bCs/>
        </w:rPr>
        <w:tab/>
      </w:r>
      <w:r w:rsidRPr="00592027">
        <w:rPr>
          <w:bCs/>
        </w:rPr>
        <w:t xml:space="preserve">Liabilities of the defendants for the injuries sustained </w:t>
      </w:r>
      <w:r w:rsidRPr="00592027">
        <w:rPr>
          <w:bCs/>
        </w:rPr>
        <w:br/>
        <w:t xml:space="preserve">                               in the Incident </w:t>
      </w:r>
    </w:p>
    <w:p w:rsidR="00252600" w:rsidRPr="00592027" w:rsidRDefault="00252600" w:rsidP="00252600">
      <w:pPr>
        <w:pStyle w:val="ListParagraph"/>
        <w:tabs>
          <w:tab w:val="clear" w:pos="4320"/>
          <w:tab w:val="clear" w:pos="9072"/>
        </w:tabs>
        <w:spacing w:line="360" w:lineRule="auto"/>
        <w:ind w:left="0"/>
        <w:jc w:val="both"/>
        <w:rPr>
          <w:bCs/>
        </w:rPr>
      </w:pPr>
    </w:p>
    <w:p w:rsidR="00252600" w:rsidRPr="00592027" w:rsidRDefault="00252600" w:rsidP="00252600">
      <w:pPr>
        <w:numPr>
          <w:ilvl w:val="6"/>
          <w:numId w:val="37"/>
        </w:numPr>
        <w:pBdr>
          <w:top w:val="nil"/>
          <w:left w:val="nil"/>
          <w:bottom w:val="nil"/>
          <w:right w:val="nil"/>
          <w:between w:val="nil"/>
          <w:bar w:val="nil"/>
        </w:pBdr>
        <w:tabs>
          <w:tab w:val="clear" w:pos="1440"/>
          <w:tab w:val="clear" w:pos="4320"/>
          <w:tab w:val="clear" w:pos="9072"/>
        </w:tabs>
        <w:snapToGrid/>
        <w:spacing w:line="360" w:lineRule="auto"/>
        <w:jc w:val="both"/>
      </w:pPr>
      <w:r w:rsidRPr="00592027">
        <w:t>Were the 1</w:t>
      </w:r>
      <w:r w:rsidRPr="00592027">
        <w:rPr>
          <w:vertAlign w:val="superscript"/>
        </w:rPr>
        <w:t>st</w:t>
      </w:r>
      <w:r w:rsidRPr="00592027">
        <w:t xml:space="preserve"> and 2</w:t>
      </w:r>
      <w:r w:rsidRPr="00592027">
        <w:rPr>
          <w:vertAlign w:val="superscript"/>
        </w:rPr>
        <w:t>nd</w:t>
      </w:r>
      <w:r w:rsidRPr="00592027">
        <w:t xml:space="preserve"> defendants negligent in their conduct? Did their behaviour in any way contribute to the Incident? </w:t>
      </w:r>
    </w:p>
    <w:p w:rsidR="00252600" w:rsidRPr="00592027" w:rsidRDefault="00252600" w:rsidP="00252600">
      <w:pPr>
        <w:numPr>
          <w:ilvl w:val="6"/>
          <w:numId w:val="37"/>
        </w:numPr>
        <w:pBdr>
          <w:top w:val="nil"/>
          <w:left w:val="nil"/>
          <w:bottom w:val="nil"/>
          <w:right w:val="nil"/>
          <w:between w:val="nil"/>
          <w:bar w:val="nil"/>
        </w:pBdr>
        <w:tabs>
          <w:tab w:val="clear" w:pos="1440"/>
          <w:tab w:val="clear" w:pos="4320"/>
          <w:tab w:val="clear" w:pos="9072"/>
        </w:tabs>
        <w:snapToGrid/>
        <w:spacing w:line="360" w:lineRule="auto"/>
        <w:jc w:val="both"/>
      </w:pPr>
      <w:r w:rsidRPr="00592027">
        <w:t xml:space="preserve">Did the defendants’ behaviour constitute to a breach in any of the statutory duty? </w:t>
      </w:r>
    </w:p>
    <w:p w:rsidR="00252600" w:rsidRPr="00592027" w:rsidRDefault="00252600" w:rsidP="00252600">
      <w:pPr>
        <w:numPr>
          <w:ilvl w:val="6"/>
          <w:numId w:val="37"/>
        </w:numPr>
        <w:pBdr>
          <w:top w:val="nil"/>
          <w:left w:val="nil"/>
          <w:bottom w:val="nil"/>
          <w:right w:val="nil"/>
          <w:between w:val="nil"/>
          <w:bar w:val="nil"/>
        </w:pBdr>
        <w:tabs>
          <w:tab w:val="clear" w:pos="1440"/>
          <w:tab w:val="clear" w:pos="4320"/>
          <w:tab w:val="clear" w:pos="9072"/>
        </w:tabs>
        <w:snapToGrid/>
        <w:spacing w:line="360" w:lineRule="auto"/>
        <w:jc w:val="both"/>
      </w:pPr>
      <w:r w:rsidRPr="00592027">
        <w:t>Had the defendants been negligent and/or in breach of their duty of care in:</w:t>
      </w:r>
    </w:p>
    <w:p w:rsidR="00252600" w:rsidRPr="00592027" w:rsidRDefault="00252600" w:rsidP="00252600">
      <w:pPr>
        <w:tabs>
          <w:tab w:val="clear" w:pos="1440"/>
          <w:tab w:val="clear" w:pos="4320"/>
          <w:tab w:val="clear" w:pos="9072"/>
          <w:tab w:val="left" w:pos="2700"/>
        </w:tabs>
        <w:spacing w:line="360" w:lineRule="auto"/>
        <w:ind w:left="2700" w:hanging="630"/>
        <w:jc w:val="both"/>
      </w:pPr>
      <w:r w:rsidRPr="00592027">
        <w:t xml:space="preserve">        (i) </w:t>
      </w:r>
      <w:r w:rsidRPr="00592027">
        <w:tab/>
        <w:t xml:space="preserve"> </w:t>
      </w:r>
      <w:r w:rsidRPr="00592027">
        <w:tab/>
        <w:t xml:space="preserve">failing to ensure the Dog was kept secured </w:t>
      </w:r>
      <w:r w:rsidRPr="00592027">
        <w:br/>
        <w:t xml:space="preserve">           and did not attack the plaintiff;</w:t>
      </w:r>
    </w:p>
    <w:p w:rsidR="00252600" w:rsidRPr="00592027" w:rsidRDefault="00252600" w:rsidP="00252600">
      <w:pPr>
        <w:tabs>
          <w:tab w:val="clear" w:pos="1440"/>
          <w:tab w:val="clear" w:pos="4320"/>
          <w:tab w:val="clear" w:pos="9072"/>
          <w:tab w:val="left" w:pos="2700"/>
        </w:tabs>
        <w:spacing w:line="360" w:lineRule="auto"/>
        <w:ind w:left="2700" w:hanging="630"/>
        <w:jc w:val="both"/>
      </w:pPr>
      <w:r w:rsidRPr="00592027">
        <w:t xml:space="preserve">        (ii) </w:t>
      </w:r>
      <w:r w:rsidRPr="00592027">
        <w:tab/>
        <w:t xml:space="preserve">permitting or allowing the Dog to go off </w:t>
      </w:r>
      <w:r w:rsidRPr="00592027">
        <w:br/>
        <w:t xml:space="preserve">           leash to attack the plaintiff in a public </w:t>
      </w:r>
      <w:r w:rsidRPr="00592027">
        <w:br/>
        <w:t xml:space="preserve">           place; and</w:t>
      </w:r>
    </w:p>
    <w:p w:rsidR="00252600" w:rsidRPr="00592027" w:rsidRDefault="00252600" w:rsidP="00252600">
      <w:pPr>
        <w:tabs>
          <w:tab w:val="clear" w:pos="1440"/>
          <w:tab w:val="clear" w:pos="4320"/>
          <w:tab w:val="clear" w:pos="9072"/>
          <w:tab w:val="left" w:pos="2700"/>
        </w:tabs>
        <w:spacing w:line="360" w:lineRule="auto"/>
        <w:ind w:left="2700" w:hanging="630"/>
        <w:jc w:val="both"/>
      </w:pPr>
      <w:r w:rsidRPr="00592027">
        <w:t xml:space="preserve">        (iii) </w:t>
      </w:r>
      <w:r w:rsidRPr="00592027">
        <w:tab/>
        <w:t xml:space="preserve">failing to provide adequate warning about </w:t>
      </w:r>
      <w:r w:rsidRPr="00592027">
        <w:br/>
        <w:t xml:space="preserve">           the danger of the Dog.</w:t>
      </w:r>
    </w:p>
    <w:p w:rsidR="00252600" w:rsidRDefault="00252600" w:rsidP="00252600">
      <w:pPr>
        <w:tabs>
          <w:tab w:val="clear" w:pos="4320"/>
          <w:tab w:val="clear" w:pos="9072"/>
          <w:tab w:val="right" w:pos="8280"/>
        </w:tabs>
        <w:spacing w:line="360" w:lineRule="auto"/>
        <w:jc w:val="both"/>
        <w:rPr>
          <w:rFonts w:hint="eastAsia"/>
          <w:i/>
          <w:iCs/>
        </w:rPr>
      </w:pPr>
    </w:p>
    <w:p w:rsidR="00252600" w:rsidRPr="00351F3F" w:rsidRDefault="00252600" w:rsidP="00252600">
      <w:pPr>
        <w:pStyle w:val="ListParagraph"/>
        <w:numPr>
          <w:ilvl w:val="0"/>
          <w:numId w:val="28"/>
        </w:numPr>
        <w:pBdr>
          <w:top w:val="nil"/>
          <w:left w:val="nil"/>
          <w:bottom w:val="nil"/>
          <w:right w:val="nil"/>
          <w:between w:val="nil"/>
          <w:bar w:val="nil"/>
        </w:pBdr>
        <w:tabs>
          <w:tab w:val="clear" w:pos="4320"/>
          <w:tab w:val="clear" w:pos="9072"/>
        </w:tabs>
        <w:snapToGrid/>
        <w:spacing w:line="360" w:lineRule="auto"/>
        <w:ind w:left="0"/>
        <w:jc w:val="both"/>
        <w:rPr>
          <w:rFonts w:hint="eastAsia"/>
        </w:rPr>
      </w:pPr>
      <w:r>
        <w:rPr>
          <w:rFonts w:hint="eastAsia"/>
        </w:rPr>
        <w:t xml:space="preserve">On the issue of </w:t>
      </w:r>
      <w:r>
        <w:t>quantum</w:t>
      </w:r>
      <w:r>
        <w:rPr>
          <w:rFonts w:hint="eastAsia"/>
        </w:rPr>
        <w:t xml:space="preserve">, almost all the items of the claims made by the </w:t>
      </w:r>
      <w:r>
        <w:t>plaintiff</w:t>
      </w:r>
      <w:r>
        <w:rPr>
          <w:rFonts w:hint="eastAsia"/>
        </w:rPr>
        <w:t xml:space="preserve"> are disputed by the defendants.  They included the extent of the plaintiff</w:t>
      </w:r>
      <w:r>
        <w:t>’</w:t>
      </w:r>
      <w:r>
        <w:rPr>
          <w:rFonts w:hint="eastAsia"/>
        </w:rPr>
        <w:t xml:space="preserve">s injuries, the PSLA award, the claim for loss of future earnings and future medical and travelling </w:t>
      </w:r>
      <w:r>
        <w:t>expenses</w:t>
      </w:r>
      <w:r>
        <w:rPr>
          <w:rFonts w:hint="eastAsia"/>
        </w:rPr>
        <w:t xml:space="preserve">.  </w:t>
      </w:r>
      <w:r>
        <w:t>T</w:t>
      </w:r>
      <w:r>
        <w:rPr>
          <w:rFonts w:hint="eastAsia"/>
        </w:rPr>
        <w:t xml:space="preserve">he only item which was agreed by the </w:t>
      </w:r>
      <w:r>
        <w:t>defendants</w:t>
      </w:r>
      <w:r>
        <w:rPr>
          <w:rFonts w:hint="eastAsia"/>
        </w:rPr>
        <w:t xml:space="preserve"> is the $700 for the travelling </w:t>
      </w:r>
      <w:r>
        <w:t>expenses</w:t>
      </w:r>
      <w:r>
        <w:rPr>
          <w:rFonts w:hint="eastAsia"/>
        </w:rPr>
        <w:t xml:space="preserve"> incurred.    </w:t>
      </w:r>
    </w:p>
    <w:p w:rsidR="00252600" w:rsidRDefault="00252600" w:rsidP="00252600">
      <w:pPr>
        <w:pStyle w:val="ListParagraph"/>
        <w:tabs>
          <w:tab w:val="clear" w:pos="4320"/>
          <w:tab w:val="clear" w:pos="9072"/>
        </w:tabs>
        <w:spacing w:line="360" w:lineRule="auto"/>
        <w:ind w:left="0"/>
        <w:jc w:val="both"/>
        <w:rPr>
          <w:rFonts w:hint="eastAsia"/>
        </w:rPr>
      </w:pPr>
    </w:p>
    <w:p w:rsidR="00252600" w:rsidRPr="00B80125" w:rsidRDefault="00252600" w:rsidP="00252600">
      <w:pPr>
        <w:tabs>
          <w:tab w:val="clear" w:pos="4320"/>
          <w:tab w:val="clear" w:pos="9072"/>
          <w:tab w:val="right" w:pos="8280"/>
        </w:tabs>
        <w:spacing w:line="360" w:lineRule="auto"/>
        <w:jc w:val="both"/>
        <w:rPr>
          <w:i/>
          <w:iCs/>
        </w:rPr>
      </w:pPr>
      <w:r w:rsidRPr="00B80125">
        <w:rPr>
          <w:i/>
          <w:iCs/>
        </w:rPr>
        <w:t xml:space="preserve">The </w:t>
      </w:r>
      <w:r>
        <w:rPr>
          <w:rFonts w:hint="eastAsia"/>
          <w:i/>
          <w:iCs/>
        </w:rPr>
        <w:t>p</w:t>
      </w:r>
      <w:r w:rsidRPr="00B80125">
        <w:rPr>
          <w:i/>
          <w:iCs/>
        </w:rPr>
        <w:t>laintiff</w:t>
      </w:r>
      <w:r>
        <w:rPr>
          <w:i/>
          <w:iCs/>
        </w:rPr>
        <w:t>’</w:t>
      </w:r>
      <w:r w:rsidRPr="00B80125">
        <w:rPr>
          <w:i/>
          <w:iCs/>
        </w:rPr>
        <w:t xml:space="preserve">s </w:t>
      </w:r>
      <w:r>
        <w:rPr>
          <w:rFonts w:hint="eastAsia"/>
          <w:i/>
          <w:iCs/>
        </w:rPr>
        <w:t>c</w:t>
      </w:r>
      <w:r w:rsidRPr="00B80125">
        <w:rPr>
          <w:i/>
          <w:iCs/>
        </w:rPr>
        <w:t xml:space="preserve">ase </w:t>
      </w:r>
    </w:p>
    <w:p w:rsidR="00252600" w:rsidRPr="00253E03" w:rsidRDefault="00252600" w:rsidP="00252600">
      <w:pPr>
        <w:pStyle w:val="ListParagraph"/>
        <w:tabs>
          <w:tab w:val="clear" w:pos="4320"/>
          <w:tab w:val="clear" w:pos="9072"/>
        </w:tabs>
        <w:spacing w:line="360" w:lineRule="auto"/>
        <w:ind w:left="0"/>
        <w:jc w:val="both"/>
        <w:rPr>
          <w:rFonts w:hint="eastAsia"/>
        </w:rPr>
      </w:pPr>
    </w:p>
    <w:p w:rsidR="00252600" w:rsidRPr="00227344" w:rsidRDefault="00252600" w:rsidP="00252600">
      <w:pPr>
        <w:pStyle w:val="ListParagraph"/>
        <w:numPr>
          <w:ilvl w:val="0"/>
          <w:numId w:val="28"/>
        </w:numPr>
        <w:pBdr>
          <w:top w:val="nil"/>
          <w:left w:val="nil"/>
          <w:bottom w:val="nil"/>
          <w:right w:val="nil"/>
          <w:between w:val="nil"/>
          <w:bar w:val="nil"/>
        </w:pBdr>
        <w:tabs>
          <w:tab w:val="clear" w:pos="4320"/>
          <w:tab w:val="clear" w:pos="9072"/>
        </w:tabs>
        <w:snapToGrid/>
        <w:spacing w:line="360" w:lineRule="auto"/>
        <w:ind w:left="0"/>
        <w:jc w:val="both"/>
      </w:pPr>
      <w:r w:rsidRPr="00CA7E30">
        <w:t>The Plaintiff</w:t>
      </w:r>
      <w:r>
        <w:t>’</w:t>
      </w:r>
      <w:r>
        <w:rPr>
          <w:rFonts w:hint="eastAsia"/>
        </w:rPr>
        <w:t xml:space="preserve">s primary case is that he was bitten by the Dog while he was in a </w:t>
      </w:r>
      <w:r>
        <w:t>public</w:t>
      </w:r>
      <w:r>
        <w:rPr>
          <w:rFonts w:hint="eastAsia"/>
        </w:rPr>
        <w:t xml:space="preserve"> place.  He claims that </w:t>
      </w:r>
      <w:r>
        <w:t xml:space="preserve">at the time of the Incident </w:t>
      </w:r>
      <w:r>
        <w:rPr>
          <w:rFonts w:hint="eastAsia"/>
        </w:rPr>
        <w:t xml:space="preserve">he intended to go up to the top of the hill with Thero with a view to take some photos of the </w:t>
      </w:r>
      <w:r>
        <w:t>harbo</w:t>
      </w:r>
      <w:r>
        <w:rPr>
          <w:rFonts w:hint="eastAsia"/>
        </w:rPr>
        <w:t>u</w:t>
      </w:r>
      <w:r>
        <w:t>r</w:t>
      </w:r>
      <w:r>
        <w:rPr>
          <w:rFonts w:hint="eastAsia"/>
        </w:rPr>
        <w:t>.  He claims that it was not obvious to him that the B</w:t>
      </w:r>
      <w:r>
        <w:t>a</w:t>
      </w:r>
      <w:r>
        <w:rPr>
          <w:rFonts w:hint="eastAsia"/>
        </w:rPr>
        <w:t xml:space="preserve">ckyard was </w:t>
      </w:r>
      <w:r>
        <w:t xml:space="preserve">situated within </w:t>
      </w:r>
      <w:r>
        <w:rPr>
          <w:rFonts w:hint="eastAsia"/>
        </w:rPr>
        <w:t>a private premises and he had gained access to the Backyard through a half-opened, unbolted and unlocked gate, ie Gate B.  He also claims that the 1</w:t>
      </w:r>
      <w:r w:rsidRPr="005E02E2">
        <w:rPr>
          <w:rFonts w:hint="eastAsia"/>
          <w:vertAlign w:val="superscript"/>
        </w:rPr>
        <w:t>st</w:t>
      </w:r>
      <w:r>
        <w:rPr>
          <w:rFonts w:hint="eastAsia"/>
        </w:rPr>
        <w:t xml:space="preserve"> defendant and his </w:t>
      </w:r>
      <w:r>
        <w:t>brother</w:t>
      </w:r>
      <w:r>
        <w:rPr>
          <w:rFonts w:hint="eastAsia"/>
        </w:rPr>
        <w:t xml:space="preserve"> had </w:t>
      </w:r>
      <w:r>
        <w:t>deliberately</w:t>
      </w:r>
      <w:r>
        <w:rPr>
          <w:rFonts w:hint="eastAsia"/>
        </w:rPr>
        <w:t xml:space="preserve"> set the Dog on him by releasing the leash when they took the Dog up the hill </w:t>
      </w:r>
      <w:r>
        <w:t>with</w:t>
      </w:r>
      <w:r>
        <w:rPr>
          <w:rFonts w:hint="eastAsia"/>
        </w:rPr>
        <w:t xml:space="preserve"> the sole </w:t>
      </w:r>
      <w:r>
        <w:t>purpose</w:t>
      </w:r>
      <w:r>
        <w:rPr>
          <w:rFonts w:hint="eastAsia"/>
        </w:rPr>
        <w:t xml:space="preserve"> of attacking him.</w:t>
      </w:r>
    </w:p>
    <w:p w:rsidR="00252600" w:rsidRPr="00227344" w:rsidRDefault="00252600" w:rsidP="00252600">
      <w:pPr>
        <w:pStyle w:val="ListParagraph"/>
        <w:tabs>
          <w:tab w:val="clear" w:pos="4320"/>
          <w:tab w:val="clear" w:pos="9072"/>
        </w:tabs>
        <w:spacing w:line="360" w:lineRule="auto"/>
        <w:ind w:left="0"/>
        <w:jc w:val="both"/>
      </w:pPr>
      <w:r>
        <w:rPr>
          <w:rFonts w:hint="eastAsia"/>
        </w:rPr>
        <w:t xml:space="preserve">   </w:t>
      </w:r>
    </w:p>
    <w:p w:rsidR="00252600" w:rsidRPr="009C666A" w:rsidRDefault="00252600" w:rsidP="00252600">
      <w:pPr>
        <w:pStyle w:val="ListParagraph"/>
        <w:numPr>
          <w:ilvl w:val="0"/>
          <w:numId w:val="28"/>
        </w:numPr>
        <w:pBdr>
          <w:top w:val="nil"/>
          <w:left w:val="nil"/>
          <w:bottom w:val="nil"/>
          <w:right w:val="nil"/>
          <w:between w:val="nil"/>
          <w:bar w:val="nil"/>
        </w:pBdr>
        <w:tabs>
          <w:tab w:val="clear" w:pos="4320"/>
          <w:tab w:val="clear" w:pos="9072"/>
        </w:tabs>
        <w:snapToGrid/>
        <w:spacing w:line="360" w:lineRule="auto"/>
        <w:ind w:left="0"/>
        <w:jc w:val="both"/>
      </w:pPr>
      <w:r>
        <w:rPr>
          <w:rFonts w:hint="eastAsia"/>
        </w:rPr>
        <w:t xml:space="preserve">The </w:t>
      </w:r>
      <w:r>
        <w:t>plaintiff</w:t>
      </w:r>
      <w:r>
        <w:rPr>
          <w:rFonts w:hint="eastAsia"/>
        </w:rPr>
        <w:t xml:space="preserve"> says </w:t>
      </w:r>
      <w:r w:rsidRPr="00CA7E30">
        <w:t xml:space="preserve">the defendant </w:t>
      </w:r>
      <w:r>
        <w:rPr>
          <w:rFonts w:hint="eastAsia"/>
        </w:rPr>
        <w:t xml:space="preserve">should </w:t>
      </w:r>
      <w:r w:rsidRPr="00CA7E30">
        <w:t xml:space="preserve">be held liable for </w:t>
      </w:r>
      <w:r w:rsidRPr="008B2E28">
        <w:t xml:space="preserve">negligence </w:t>
      </w:r>
      <w:r>
        <w:t xml:space="preserve">in failing to </w:t>
      </w:r>
      <w:r w:rsidRPr="00CA7E30">
        <w:t xml:space="preserve">control over the </w:t>
      </w:r>
      <w:r>
        <w:t>D</w:t>
      </w:r>
      <w:r w:rsidRPr="00CA7E30">
        <w:t xml:space="preserve">og as its owner in a </w:t>
      </w:r>
      <w:r>
        <w:t>“</w:t>
      </w:r>
      <w:r w:rsidRPr="00CA7E30">
        <w:t>public place</w:t>
      </w:r>
      <w:r>
        <w:t>”,</w:t>
      </w:r>
      <w:r w:rsidRPr="00CA7E30">
        <w:t xml:space="preserve"> whic</w:t>
      </w:r>
      <w:r>
        <w:t xml:space="preserve">h would also amount to </w:t>
      </w:r>
      <w:r>
        <w:rPr>
          <w:rFonts w:hint="eastAsia"/>
        </w:rPr>
        <w:t xml:space="preserve">a </w:t>
      </w:r>
      <w:r>
        <w:t xml:space="preserve">breach </w:t>
      </w:r>
      <w:r>
        <w:rPr>
          <w:rFonts w:hint="eastAsia"/>
        </w:rPr>
        <w:t>of</w:t>
      </w:r>
      <w:r>
        <w:t xml:space="preserve"> statutory duty</w:t>
      </w:r>
      <w:r>
        <w:rPr>
          <w:rFonts w:hint="eastAsia"/>
        </w:rPr>
        <w:t xml:space="preserve">.  </w:t>
      </w:r>
      <w:r>
        <w:t>T</w:t>
      </w:r>
      <w:r>
        <w:rPr>
          <w:rFonts w:hint="eastAsia"/>
        </w:rPr>
        <w:t xml:space="preserve">he plaintiff further claims that </w:t>
      </w:r>
      <w:r w:rsidRPr="00CA7E30">
        <w:t xml:space="preserve">even in the event that </w:t>
      </w:r>
      <w:r>
        <w:rPr>
          <w:rFonts w:hint="eastAsia"/>
        </w:rPr>
        <w:t xml:space="preserve">the plaintiff </w:t>
      </w:r>
      <w:r w:rsidRPr="00CA7E30">
        <w:t xml:space="preserve">is deemed </w:t>
      </w:r>
      <w:r>
        <w:rPr>
          <w:rFonts w:hint="eastAsia"/>
        </w:rPr>
        <w:t xml:space="preserve">to be </w:t>
      </w:r>
      <w:r>
        <w:t>a trespasser</w:t>
      </w:r>
      <w:r>
        <w:rPr>
          <w:rFonts w:hint="eastAsia"/>
        </w:rPr>
        <w:t xml:space="preserve"> to the Backyard, the defendants </w:t>
      </w:r>
      <w:r w:rsidRPr="00CA7E30">
        <w:t>would have breached the</w:t>
      </w:r>
      <w:r>
        <w:t xml:space="preserve">ir common duty of care towards </w:t>
      </w:r>
      <w:r>
        <w:rPr>
          <w:rFonts w:hint="eastAsia"/>
        </w:rPr>
        <w:t>him</w:t>
      </w:r>
      <w:r w:rsidRPr="00CA7E30">
        <w:t xml:space="preserve">. </w:t>
      </w:r>
      <w:r>
        <w:rPr>
          <w:rFonts w:hint="eastAsia"/>
        </w:rPr>
        <w:t xml:space="preserve"> </w:t>
      </w:r>
      <w:r w:rsidRPr="00CA7E30">
        <w:t xml:space="preserve">In addition, </w:t>
      </w:r>
      <w:r>
        <w:rPr>
          <w:rFonts w:hint="eastAsia"/>
        </w:rPr>
        <w:t xml:space="preserve">the plaintiff </w:t>
      </w:r>
      <w:r w:rsidRPr="00CA7E30">
        <w:t xml:space="preserve">claims that the defendants had not properly secured the </w:t>
      </w:r>
      <w:r>
        <w:rPr>
          <w:rFonts w:hint="eastAsia"/>
        </w:rPr>
        <w:t>B</w:t>
      </w:r>
      <w:r w:rsidRPr="00CA7E30">
        <w:t xml:space="preserve">ackyard </w:t>
      </w:r>
      <w:r>
        <w:rPr>
          <w:rFonts w:hint="eastAsia"/>
        </w:rPr>
        <w:t>or warned members of the public that it was situated within a</w:t>
      </w:r>
      <w:r w:rsidRPr="00CA7E30">
        <w:t xml:space="preserve"> private </w:t>
      </w:r>
      <w:r>
        <w:rPr>
          <w:rFonts w:hint="eastAsia"/>
        </w:rPr>
        <w:t>place.  In other words,</w:t>
      </w:r>
      <w:r w:rsidRPr="00CA7E30">
        <w:t xml:space="preserve"> </w:t>
      </w:r>
      <w:r>
        <w:rPr>
          <w:rFonts w:hint="eastAsia"/>
        </w:rPr>
        <w:t xml:space="preserve">it gave the </w:t>
      </w:r>
      <w:r>
        <w:t>impression</w:t>
      </w:r>
      <w:r>
        <w:rPr>
          <w:rFonts w:hint="eastAsia"/>
        </w:rPr>
        <w:t xml:space="preserve"> to the general public that it was a public place.  </w:t>
      </w:r>
      <w:r>
        <w:t>The plaintiff claims t</w:t>
      </w:r>
      <w:r>
        <w:rPr>
          <w:rFonts w:hint="eastAsia"/>
        </w:rPr>
        <w:t xml:space="preserve">hat was the reason why </w:t>
      </w:r>
      <w:r>
        <w:t xml:space="preserve">he </w:t>
      </w:r>
      <w:r>
        <w:rPr>
          <w:rFonts w:hint="eastAsia"/>
        </w:rPr>
        <w:t xml:space="preserve">had </w:t>
      </w:r>
      <w:r w:rsidRPr="00CA7E30">
        <w:t>mist</w:t>
      </w:r>
      <w:r>
        <w:rPr>
          <w:rFonts w:hint="eastAsia"/>
        </w:rPr>
        <w:t>aken</w:t>
      </w:r>
      <w:r w:rsidRPr="00CA7E30">
        <w:t xml:space="preserve"> it as a public place and that the </w:t>
      </w:r>
      <w:r>
        <w:rPr>
          <w:rFonts w:hint="eastAsia"/>
        </w:rPr>
        <w:t>In</w:t>
      </w:r>
      <w:r w:rsidRPr="00CA7E30">
        <w:t xml:space="preserve">cident </w:t>
      </w:r>
      <w:r>
        <w:rPr>
          <w:rFonts w:hint="eastAsia"/>
        </w:rPr>
        <w:t>was</w:t>
      </w:r>
      <w:r w:rsidRPr="00CA7E30">
        <w:t xml:space="preserve"> a result of such negligence </w:t>
      </w:r>
      <w:r>
        <w:rPr>
          <w:rFonts w:hint="eastAsia"/>
        </w:rPr>
        <w:t>and/or breach of dut</w:t>
      </w:r>
      <w:r>
        <w:t>ies</w:t>
      </w:r>
      <w:r>
        <w:rPr>
          <w:rFonts w:hint="eastAsia"/>
        </w:rPr>
        <w:t xml:space="preserve"> </w:t>
      </w:r>
      <w:r w:rsidRPr="00CA7E30">
        <w:t xml:space="preserve">by the defendants. </w:t>
      </w:r>
    </w:p>
    <w:p w:rsidR="00252600" w:rsidRDefault="00252600" w:rsidP="00252600">
      <w:pPr>
        <w:pStyle w:val="ListParagraph"/>
      </w:pPr>
    </w:p>
    <w:p w:rsidR="00252600" w:rsidRPr="00EE01DA" w:rsidRDefault="00252600" w:rsidP="00252600">
      <w:pPr>
        <w:pStyle w:val="ListParagraph"/>
        <w:numPr>
          <w:ilvl w:val="0"/>
          <w:numId w:val="28"/>
        </w:numPr>
        <w:pBdr>
          <w:top w:val="nil"/>
          <w:left w:val="nil"/>
          <w:bottom w:val="nil"/>
          <w:right w:val="nil"/>
          <w:between w:val="nil"/>
          <w:bar w:val="nil"/>
        </w:pBdr>
        <w:tabs>
          <w:tab w:val="clear" w:pos="4320"/>
          <w:tab w:val="clear" w:pos="9072"/>
        </w:tabs>
        <w:snapToGrid/>
        <w:spacing w:line="360" w:lineRule="auto"/>
        <w:ind w:left="0"/>
        <w:jc w:val="both"/>
        <w:rPr>
          <w:iCs/>
        </w:rPr>
      </w:pPr>
      <w:r>
        <w:t xml:space="preserve">As a result, the </w:t>
      </w:r>
      <w:r w:rsidRPr="00EE01DA">
        <w:rPr>
          <w:rFonts w:hint="eastAsia"/>
        </w:rPr>
        <w:t>plaintiff</w:t>
      </w:r>
      <w:r w:rsidRPr="00CA7E30">
        <w:t xml:space="preserve"> is claiming quantum totalling $786,540 due to the attack, </w:t>
      </w:r>
      <w:r w:rsidRPr="00EE01DA">
        <w:rPr>
          <w:rFonts w:hint="eastAsia"/>
        </w:rPr>
        <w:t>including general damages for pain and suffering, alleged</w:t>
      </w:r>
      <w:r w:rsidRPr="00CA7E30">
        <w:t xml:space="preserve"> loss of future earnings</w:t>
      </w:r>
      <w:r>
        <w:rPr>
          <w:rFonts w:hint="eastAsia"/>
        </w:rPr>
        <w:t>, loss of earning capacity, expenses incurred</w:t>
      </w:r>
      <w:r w:rsidRPr="00CA7E30">
        <w:t xml:space="preserve"> and </w:t>
      </w:r>
      <w:r w:rsidRPr="00EE01DA">
        <w:rPr>
          <w:rFonts w:hint="eastAsia"/>
        </w:rPr>
        <w:t xml:space="preserve">future </w:t>
      </w:r>
      <w:r w:rsidRPr="00CA7E30">
        <w:t>expenses</w:t>
      </w:r>
      <w:r>
        <w:rPr>
          <w:rFonts w:hint="eastAsia"/>
        </w:rPr>
        <w:t>.</w:t>
      </w:r>
    </w:p>
    <w:p w:rsidR="00252600" w:rsidRDefault="00252600" w:rsidP="00252600">
      <w:pPr>
        <w:pStyle w:val="ListParagraph"/>
      </w:pPr>
    </w:p>
    <w:p w:rsidR="00252600" w:rsidRPr="009C666A" w:rsidRDefault="00252600" w:rsidP="00252600">
      <w:pPr>
        <w:tabs>
          <w:tab w:val="clear" w:pos="4320"/>
          <w:tab w:val="clear" w:pos="9072"/>
        </w:tabs>
        <w:spacing w:line="360" w:lineRule="auto"/>
        <w:jc w:val="both"/>
        <w:rPr>
          <w:i/>
          <w:iCs/>
        </w:rPr>
      </w:pPr>
      <w:r>
        <w:rPr>
          <w:i/>
          <w:iCs/>
        </w:rPr>
        <w:t xml:space="preserve">The </w:t>
      </w:r>
      <w:r>
        <w:rPr>
          <w:rFonts w:hint="eastAsia"/>
          <w:i/>
          <w:iCs/>
        </w:rPr>
        <w:t>d</w:t>
      </w:r>
      <w:r w:rsidRPr="009C666A">
        <w:rPr>
          <w:i/>
          <w:iCs/>
        </w:rPr>
        <w:t>efendant</w:t>
      </w:r>
      <w:r>
        <w:rPr>
          <w:rFonts w:hint="eastAsia"/>
          <w:i/>
          <w:iCs/>
        </w:rPr>
        <w:t>s</w:t>
      </w:r>
      <w:r>
        <w:rPr>
          <w:i/>
          <w:iCs/>
        </w:rPr>
        <w:t>’</w:t>
      </w:r>
      <w:r>
        <w:rPr>
          <w:rFonts w:hint="eastAsia"/>
          <w:i/>
          <w:iCs/>
        </w:rPr>
        <w:t xml:space="preserve"> c</w:t>
      </w:r>
      <w:r w:rsidRPr="009C666A">
        <w:rPr>
          <w:i/>
          <w:iCs/>
        </w:rPr>
        <w:t xml:space="preserve">ase </w:t>
      </w:r>
    </w:p>
    <w:p w:rsidR="00252600" w:rsidRPr="00CA7E30" w:rsidRDefault="00252600" w:rsidP="00252600">
      <w:pPr>
        <w:tabs>
          <w:tab w:val="clear" w:pos="4320"/>
          <w:tab w:val="clear" w:pos="9072"/>
        </w:tabs>
        <w:spacing w:line="360" w:lineRule="auto"/>
        <w:jc w:val="both"/>
        <w:rPr>
          <w:iCs/>
        </w:rPr>
      </w:pPr>
    </w:p>
    <w:p w:rsidR="00252600" w:rsidRPr="00CA7E30" w:rsidRDefault="00252600" w:rsidP="00252600">
      <w:pPr>
        <w:pStyle w:val="ListParagraph"/>
        <w:numPr>
          <w:ilvl w:val="0"/>
          <w:numId w:val="28"/>
        </w:numPr>
        <w:pBdr>
          <w:top w:val="nil"/>
          <w:left w:val="nil"/>
          <w:bottom w:val="nil"/>
          <w:right w:val="nil"/>
          <w:between w:val="nil"/>
          <w:bar w:val="nil"/>
        </w:pBdr>
        <w:tabs>
          <w:tab w:val="clear" w:pos="4320"/>
          <w:tab w:val="clear" w:pos="9072"/>
        </w:tabs>
        <w:snapToGrid/>
        <w:spacing w:line="360" w:lineRule="auto"/>
        <w:ind w:left="0"/>
        <w:jc w:val="both"/>
      </w:pPr>
      <w:r>
        <w:rPr>
          <w:rFonts w:hint="eastAsia"/>
        </w:rPr>
        <w:t>I</w:t>
      </w:r>
      <w:r w:rsidRPr="00CA7E30">
        <w:t xml:space="preserve">n response to the </w:t>
      </w:r>
      <w:r>
        <w:rPr>
          <w:rFonts w:hint="eastAsia"/>
        </w:rPr>
        <w:t>plaintiff</w:t>
      </w:r>
      <w:r>
        <w:t>’</w:t>
      </w:r>
      <w:r>
        <w:rPr>
          <w:rFonts w:hint="eastAsia"/>
        </w:rPr>
        <w:t>s claim that the 1</w:t>
      </w:r>
      <w:r w:rsidRPr="00C605D8">
        <w:rPr>
          <w:rFonts w:hint="eastAsia"/>
          <w:vertAlign w:val="superscript"/>
        </w:rPr>
        <w:t>st</w:t>
      </w:r>
      <w:r>
        <w:rPr>
          <w:rFonts w:hint="eastAsia"/>
        </w:rPr>
        <w:t xml:space="preserve"> and 2</w:t>
      </w:r>
      <w:r w:rsidRPr="00C605D8">
        <w:rPr>
          <w:rFonts w:hint="eastAsia"/>
          <w:vertAlign w:val="superscript"/>
        </w:rPr>
        <w:t>nd</w:t>
      </w:r>
      <w:r>
        <w:rPr>
          <w:rFonts w:hint="eastAsia"/>
        </w:rPr>
        <w:t xml:space="preserve"> </w:t>
      </w:r>
      <w:r>
        <w:t>defendant</w:t>
      </w:r>
      <w:r>
        <w:rPr>
          <w:rFonts w:hint="eastAsia"/>
        </w:rPr>
        <w:t xml:space="preserve">s had (i) failed </w:t>
      </w:r>
      <w:r w:rsidRPr="00CA7E30">
        <w:t xml:space="preserve">to </w:t>
      </w:r>
      <w:r>
        <w:t xml:space="preserve">ensure the </w:t>
      </w:r>
      <w:r>
        <w:rPr>
          <w:rFonts w:hint="eastAsia"/>
        </w:rPr>
        <w:t>D</w:t>
      </w:r>
      <w:r w:rsidRPr="00CA7E30">
        <w:t xml:space="preserve">og was </w:t>
      </w:r>
      <w:r>
        <w:rPr>
          <w:rFonts w:hint="eastAsia"/>
        </w:rPr>
        <w:t xml:space="preserve">kept </w:t>
      </w:r>
      <w:r w:rsidRPr="00CA7E30">
        <w:t>secure</w:t>
      </w:r>
      <w:r>
        <w:t>d</w:t>
      </w:r>
      <w:r>
        <w:rPr>
          <w:rFonts w:hint="eastAsia"/>
        </w:rPr>
        <w:t>; (</w:t>
      </w:r>
      <w:r>
        <w:t xml:space="preserve">ii) allowed the </w:t>
      </w:r>
      <w:r>
        <w:rPr>
          <w:rFonts w:hint="eastAsia"/>
        </w:rPr>
        <w:t>D</w:t>
      </w:r>
      <w:r w:rsidRPr="00CA7E30">
        <w:t>og to go off a leash in a public place</w:t>
      </w:r>
      <w:r>
        <w:rPr>
          <w:rFonts w:hint="eastAsia"/>
        </w:rPr>
        <w:t>; (</w:t>
      </w:r>
      <w:r w:rsidRPr="00CA7E30">
        <w:t>iii) failed</w:t>
      </w:r>
      <w:r>
        <w:t xml:space="preserve"> to</w:t>
      </w:r>
      <w:r>
        <w:rPr>
          <w:rFonts w:hint="eastAsia"/>
        </w:rPr>
        <w:t xml:space="preserve"> warn the plaintiff or other users of the public path of the danger of the Dog, the Defendants raised the </w:t>
      </w:r>
      <w:r>
        <w:t xml:space="preserve">following </w:t>
      </w:r>
      <w:r>
        <w:rPr>
          <w:rFonts w:hint="eastAsia"/>
        </w:rPr>
        <w:t>issues</w:t>
      </w:r>
      <w:r>
        <w:t>:</w:t>
      </w:r>
      <w:r>
        <w:rPr>
          <w:rFonts w:hint="eastAsia"/>
        </w:rPr>
        <w:t xml:space="preserve"> t</w:t>
      </w:r>
      <w:r>
        <w:t xml:space="preserve">hey claim </w:t>
      </w:r>
      <w:r>
        <w:rPr>
          <w:rFonts w:hint="eastAsia"/>
        </w:rPr>
        <w:t xml:space="preserve">that </w:t>
      </w:r>
      <w:r w:rsidRPr="00CA7E30">
        <w:t xml:space="preserve">the </w:t>
      </w:r>
      <w:r>
        <w:rPr>
          <w:rFonts w:hint="eastAsia"/>
        </w:rPr>
        <w:t>B</w:t>
      </w:r>
      <w:r w:rsidRPr="00CA7E30">
        <w:t xml:space="preserve">ackyard was clearly </w:t>
      </w:r>
      <w:r>
        <w:rPr>
          <w:rFonts w:hint="eastAsia"/>
        </w:rPr>
        <w:t xml:space="preserve">marked </w:t>
      </w:r>
      <w:r w:rsidRPr="00CA7E30">
        <w:t xml:space="preserve">and </w:t>
      </w:r>
      <w:r>
        <w:t>fenced off to the public and hence</w:t>
      </w:r>
      <w:r w:rsidRPr="00CA7E30">
        <w:t xml:space="preserve"> the land was in fact </w:t>
      </w:r>
      <w:r>
        <w:rPr>
          <w:rFonts w:hint="eastAsia"/>
        </w:rPr>
        <w:t xml:space="preserve">firmly </w:t>
      </w:r>
      <w:r w:rsidRPr="00CA7E30">
        <w:t>establi</w:t>
      </w:r>
      <w:r>
        <w:t>shed as a private piece of land</w:t>
      </w:r>
      <w:r>
        <w:rPr>
          <w:rFonts w:hint="eastAsia"/>
        </w:rPr>
        <w:t>;</w:t>
      </w:r>
      <w:r w:rsidRPr="00CA7E30">
        <w:t xml:space="preserve"> and </w:t>
      </w:r>
      <w:r>
        <w:rPr>
          <w:rFonts w:hint="eastAsia"/>
        </w:rPr>
        <w:t xml:space="preserve">the </w:t>
      </w:r>
      <w:r>
        <w:t>plaintiff</w:t>
      </w:r>
      <w:r>
        <w:rPr>
          <w:rFonts w:hint="eastAsia"/>
        </w:rPr>
        <w:t xml:space="preserve"> </w:t>
      </w:r>
      <w:r w:rsidRPr="00CA7E30">
        <w:t xml:space="preserve">should have known better. </w:t>
      </w:r>
      <w:r>
        <w:rPr>
          <w:rFonts w:hint="eastAsia"/>
        </w:rPr>
        <w:t xml:space="preserve"> </w:t>
      </w:r>
      <w:r w:rsidRPr="00CA7E30">
        <w:t xml:space="preserve">Additionally, </w:t>
      </w:r>
      <w:r>
        <w:t>the</w:t>
      </w:r>
      <w:r>
        <w:rPr>
          <w:rFonts w:hint="eastAsia"/>
        </w:rPr>
        <w:t xml:space="preserve"> 1</w:t>
      </w:r>
      <w:r w:rsidRPr="00A3413F">
        <w:rPr>
          <w:rFonts w:hint="eastAsia"/>
          <w:vertAlign w:val="superscript"/>
        </w:rPr>
        <w:t>st</w:t>
      </w:r>
      <w:r w:rsidRPr="00CA7E30">
        <w:t xml:space="preserve"> and </w:t>
      </w:r>
      <w:r>
        <w:rPr>
          <w:rFonts w:hint="eastAsia"/>
        </w:rPr>
        <w:t>2</w:t>
      </w:r>
      <w:r w:rsidRPr="00A3413F">
        <w:rPr>
          <w:rFonts w:hint="eastAsia"/>
          <w:vertAlign w:val="superscript"/>
        </w:rPr>
        <w:t>nd</w:t>
      </w:r>
      <w:r>
        <w:rPr>
          <w:rFonts w:hint="eastAsia"/>
        </w:rPr>
        <w:t xml:space="preserve"> </w:t>
      </w:r>
      <w:r>
        <w:t>defendant</w:t>
      </w:r>
      <w:r>
        <w:rPr>
          <w:rFonts w:hint="eastAsia"/>
        </w:rPr>
        <w:t>s</w:t>
      </w:r>
      <w:r>
        <w:t xml:space="preserve"> submit</w:t>
      </w:r>
      <w:r w:rsidRPr="00CA7E30">
        <w:t xml:space="preserve"> that they had not breac</w:t>
      </w:r>
      <w:r>
        <w:t xml:space="preserve">hed their duty of care towards </w:t>
      </w:r>
      <w:r>
        <w:rPr>
          <w:rFonts w:hint="eastAsia"/>
        </w:rPr>
        <w:t>the plaintiff</w:t>
      </w:r>
      <w:r w:rsidRPr="00CA7E30">
        <w:t xml:space="preserve"> by </w:t>
      </w:r>
      <w:r>
        <w:rPr>
          <w:rFonts w:hint="eastAsia"/>
        </w:rPr>
        <w:t xml:space="preserve">failing to </w:t>
      </w:r>
      <w:r w:rsidRPr="00CA7E30">
        <w:t>tak</w:t>
      </w:r>
      <w:r>
        <w:rPr>
          <w:rFonts w:hint="eastAsia"/>
        </w:rPr>
        <w:t>e</w:t>
      </w:r>
      <w:r w:rsidRPr="00CA7E30">
        <w:t xml:space="preserve"> reasonable measure</w:t>
      </w:r>
      <w:r>
        <w:t>s in order to prevent the Incident</w:t>
      </w:r>
      <w:r w:rsidRPr="00CA7E30">
        <w:t xml:space="preserve"> and did not act negligently</w:t>
      </w:r>
      <w:r>
        <w:rPr>
          <w:rFonts w:hint="eastAsia"/>
        </w:rPr>
        <w:t>.</w:t>
      </w:r>
      <w:r w:rsidRPr="00CA7E30">
        <w:t xml:space="preserve"> </w:t>
      </w:r>
      <w:r>
        <w:rPr>
          <w:rFonts w:hint="eastAsia"/>
        </w:rPr>
        <w:t xml:space="preserve"> </w:t>
      </w:r>
      <w:r w:rsidRPr="00CA7E30">
        <w:t xml:space="preserve">In </w:t>
      </w:r>
      <w:r>
        <w:rPr>
          <w:rFonts w:hint="eastAsia"/>
        </w:rPr>
        <w:t>short, they say</w:t>
      </w:r>
      <w:r w:rsidRPr="00CA7E30">
        <w:t xml:space="preserve"> that </w:t>
      </w:r>
      <w:r>
        <w:rPr>
          <w:rFonts w:hint="eastAsia"/>
        </w:rPr>
        <w:t xml:space="preserve">the plaintiff </w:t>
      </w:r>
      <w:r w:rsidRPr="00CA7E30">
        <w:t>ha</w:t>
      </w:r>
      <w:r>
        <w:t xml:space="preserve">d no right of entry into their </w:t>
      </w:r>
      <w:r>
        <w:rPr>
          <w:rFonts w:hint="eastAsia"/>
        </w:rPr>
        <w:t>B</w:t>
      </w:r>
      <w:r w:rsidRPr="00CA7E30">
        <w:t xml:space="preserve">ackyard, regardless of </w:t>
      </w:r>
      <w:r>
        <w:rPr>
          <w:rFonts w:hint="eastAsia"/>
        </w:rPr>
        <w:t xml:space="preserve">whatever </w:t>
      </w:r>
      <w:r w:rsidRPr="00CA7E30">
        <w:t>reason</w:t>
      </w:r>
      <w:r>
        <w:rPr>
          <w:rFonts w:hint="eastAsia"/>
        </w:rPr>
        <w:t xml:space="preserve">s which might have </w:t>
      </w:r>
      <w:r w:rsidRPr="00CA7E30">
        <w:t>led him to believe</w:t>
      </w:r>
      <w:r>
        <w:t xml:space="preserve"> that he had the right to do so</w:t>
      </w:r>
      <w:r>
        <w:rPr>
          <w:rFonts w:hint="eastAsia"/>
        </w:rPr>
        <w:t xml:space="preserve">. </w:t>
      </w:r>
      <w:r w:rsidRPr="00CA7E30">
        <w:t xml:space="preserve"> </w:t>
      </w:r>
      <w:r>
        <w:t>T</w:t>
      </w:r>
      <w:r>
        <w:rPr>
          <w:rFonts w:hint="eastAsia"/>
        </w:rPr>
        <w:t>hus, they should</w:t>
      </w:r>
      <w:r w:rsidRPr="00CA7E30">
        <w:t xml:space="preserve"> not be held responsible for the injuries sustained as a result</w:t>
      </w:r>
      <w:r>
        <w:rPr>
          <w:rFonts w:hint="eastAsia"/>
        </w:rPr>
        <w:t xml:space="preserve"> as</w:t>
      </w:r>
      <w:r w:rsidRPr="00CA7E30">
        <w:t xml:space="preserve"> </w:t>
      </w:r>
      <w:r>
        <w:rPr>
          <w:rFonts w:hint="eastAsia"/>
        </w:rPr>
        <w:t xml:space="preserve">the plaintiff </w:t>
      </w:r>
      <w:r w:rsidRPr="00CA7E30">
        <w:t>had voluntarily accepted the risk when he entered the</w:t>
      </w:r>
      <w:r>
        <w:rPr>
          <w:rFonts w:hint="eastAsia"/>
        </w:rPr>
        <w:t xml:space="preserve"> Backyard.</w:t>
      </w:r>
      <w:r w:rsidRPr="00CA7E30">
        <w:t xml:space="preserve"> </w:t>
      </w:r>
      <w:r>
        <w:rPr>
          <w:rFonts w:hint="eastAsia"/>
        </w:rPr>
        <w:t xml:space="preserve"> The defendants</w:t>
      </w:r>
      <w:r w:rsidRPr="00CA7E30">
        <w:t xml:space="preserve"> </w:t>
      </w:r>
      <w:r>
        <w:t xml:space="preserve">further </w:t>
      </w:r>
      <w:r>
        <w:rPr>
          <w:rFonts w:hint="eastAsia"/>
        </w:rPr>
        <w:t xml:space="preserve">say that the plaintiff has </w:t>
      </w:r>
      <w:r w:rsidRPr="00CA7E30">
        <w:t xml:space="preserve">no </w:t>
      </w:r>
      <w:r>
        <w:t>factual</w:t>
      </w:r>
      <w:r>
        <w:rPr>
          <w:rFonts w:hint="eastAsia"/>
        </w:rPr>
        <w:t xml:space="preserve"> basis </w:t>
      </w:r>
      <w:r w:rsidRPr="00CA7E30">
        <w:t xml:space="preserve">to </w:t>
      </w:r>
      <w:r>
        <w:rPr>
          <w:rFonts w:hint="eastAsia"/>
        </w:rPr>
        <w:t xml:space="preserve">claim that the defendants had been in </w:t>
      </w:r>
      <w:r w:rsidRPr="00CA7E30">
        <w:t xml:space="preserve">breach of </w:t>
      </w:r>
      <w:r>
        <w:rPr>
          <w:rFonts w:hint="eastAsia"/>
        </w:rPr>
        <w:t xml:space="preserve">any </w:t>
      </w:r>
      <w:r w:rsidRPr="00CA7E30">
        <w:t xml:space="preserve">statutory duty. </w:t>
      </w:r>
    </w:p>
    <w:p w:rsidR="00252600" w:rsidRPr="00CA7E30" w:rsidRDefault="00252600" w:rsidP="00252600">
      <w:pPr>
        <w:tabs>
          <w:tab w:val="clear" w:pos="4320"/>
          <w:tab w:val="clear" w:pos="9072"/>
        </w:tabs>
        <w:spacing w:line="360" w:lineRule="auto"/>
        <w:jc w:val="both"/>
        <w:rPr>
          <w:iCs/>
        </w:rPr>
      </w:pPr>
    </w:p>
    <w:p w:rsidR="00252600" w:rsidRPr="00733686" w:rsidRDefault="00252600" w:rsidP="00252600">
      <w:pPr>
        <w:pStyle w:val="ListParagraph"/>
        <w:tabs>
          <w:tab w:val="clear" w:pos="4320"/>
          <w:tab w:val="clear" w:pos="9072"/>
        </w:tabs>
        <w:spacing w:line="360" w:lineRule="auto"/>
        <w:ind w:left="0"/>
        <w:jc w:val="both"/>
        <w:rPr>
          <w:rFonts w:hint="eastAsia"/>
          <w:i/>
        </w:rPr>
      </w:pPr>
      <w:r w:rsidRPr="00733686">
        <w:rPr>
          <w:rFonts w:hint="eastAsia"/>
          <w:i/>
        </w:rPr>
        <w:t>LIABILITY</w:t>
      </w:r>
    </w:p>
    <w:p w:rsidR="00252600" w:rsidRPr="00CA7E30" w:rsidRDefault="00252600" w:rsidP="00252600">
      <w:pPr>
        <w:tabs>
          <w:tab w:val="clear" w:pos="4320"/>
          <w:tab w:val="clear" w:pos="9072"/>
        </w:tabs>
        <w:spacing w:line="360" w:lineRule="auto"/>
        <w:jc w:val="both"/>
      </w:pPr>
    </w:p>
    <w:p w:rsidR="00252600" w:rsidRDefault="00252600" w:rsidP="00252600">
      <w:pPr>
        <w:tabs>
          <w:tab w:val="clear" w:pos="4320"/>
          <w:tab w:val="clear" w:pos="9072"/>
        </w:tabs>
        <w:spacing w:line="360" w:lineRule="auto"/>
        <w:jc w:val="both"/>
        <w:rPr>
          <w:rFonts w:hint="eastAsia"/>
          <w:bCs/>
          <w:i/>
          <w:iCs/>
        </w:rPr>
      </w:pPr>
      <w:r w:rsidRPr="00EE01DA">
        <w:rPr>
          <w:rFonts w:hint="eastAsia"/>
          <w:bCs/>
          <w:i/>
          <w:iCs/>
        </w:rPr>
        <w:t>(</w:t>
      </w:r>
      <w:r>
        <w:rPr>
          <w:bCs/>
          <w:i/>
          <w:iCs/>
        </w:rPr>
        <w:t xml:space="preserve">1) The right of entry </w:t>
      </w:r>
      <w:r w:rsidRPr="00EE01DA">
        <w:rPr>
          <w:bCs/>
          <w:i/>
          <w:iCs/>
        </w:rPr>
        <w:t xml:space="preserve">to a “public place” </w:t>
      </w:r>
    </w:p>
    <w:p w:rsidR="00252600" w:rsidRPr="00EE01DA" w:rsidRDefault="00252600" w:rsidP="00252600">
      <w:pPr>
        <w:tabs>
          <w:tab w:val="clear" w:pos="4320"/>
          <w:tab w:val="clear" w:pos="9072"/>
        </w:tabs>
        <w:spacing w:line="360" w:lineRule="auto"/>
        <w:jc w:val="both"/>
        <w:rPr>
          <w:rFonts w:hint="eastAsia"/>
          <w:bCs/>
          <w:i/>
          <w:iCs/>
        </w:rPr>
      </w:pPr>
    </w:p>
    <w:p w:rsidR="00252600" w:rsidRPr="0031724F" w:rsidRDefault="00252600" w:rsidP="00252600">
      <w:pPr>
        <w:tabs>
          <w:tab w:val="clear" w:pos="4320"/>
          <w:tab w:val="clear" w:pos="9072"/>
        </w:tabs>
        <w:spacing w:line="360" w:lineRule="auto"/>
        <w:jc w:val="both"/>
        <w:rPr>
          <w:rFonts w:hint="eastAsia"/>
          <w:i/>
          <w:iCs/>
        </w:rPr>
      </w:pPr>
      <w:r w:rsidRPr="0031724F">
        <w:rPr>
          <w:rFonts w:hint="eastAsia"/>
          <w:i/>
          <w:iCs/>
        </w:rPr>
        <w:t xml:space="preserve">(a) Was the plaintiff entitled to treat it as a </w:t>
      </w:r>
      <w:r w:rsidRPr="0031724F">
        <w:rPr>
          <w:i/>
          <w:iCs/>
        </w:rPr>
        <w:t>“</w:t>
      </w:r>
      <w:r>
        <w:rPr>
          <w:rFonts w:hint="eastAsia"/>
          <w:i/>
          <w:iCs/>
        </w:rPr>
        <w:t>p</w:t>
      </w:r>
      <w:r w:rsidRPr="0031724F">
        <w:rPr>
          <w:rFonts w:hint="eastAsia"/>
          <w:i/>
          <w:iCs/>
        </w:rPr>
        <w:t xml:space="preserve">ublic </w:t>
      </w:r>
      <w:r>
        <w:rPr>
          <w:rFonts w:hint="eastAsia"/>
          <w:i/>
          <w:iCs/>
        </w:rPr>
        <w:t>p</w:t>
      </w:r>
      <w:r w:rsidRPr="0031724F">
        <w:rPr>
          <w:rFonts w:hint="eastAsia"/>
          <w:i/>
          <w:iCs/>
        </w:rPr>
        <w:t>lace</w:t>
      </w:r>
      <w:r w:rsidRPr="0031724F">
        <w:rPr>
          <w:i/>
          <w:iCs/>
        </w:rPr>
        <w:t>”</w:t>
      </w:r>
      <w:r w:rsidRPr="0031724F">
        <w:rPr>
          <w:rFonts w:hint="eastAsia"/>
          <w:i/>
          <w:iCs/>
        </w:rPr>
        <w:t>?</w:t>
      </w:r>
    </w:p>
    <w:p w:rsidR="00252600" w:rsidRPr="00E42451" w:rsidRDefault="00252600" w:rsidP="00252600">
      <w:pPr>
        <w:pStyle w:val="ListParagraph"/>
        <w:numPr>
          <w:ilvl w:val="0"/>
          <w:numId w:val="28"/>
        </w:numPr>
        <w:pBdr>
          <w:top w:val="nil"/>
          <w:left w:val="nil"/>
          <w:bottom w:val="nil"/>
          <w:right w:val="nil"/>
          <w:between w:val="nil"/>
          <w:bar w:val="nil"/>
        </w:pBdr>
        <w:tabs>
          <w:tab w:val="clear" w:pos="4320"/>
          <w:tab w:val="clear" w:pos="9072"/>
        </w:tabs>
        <w:snapToGrid/>
        <w:spacing w:line="360" w:lineRule="auto"/>
        <w:ind w:left="0"/>
        <w:jc w:val="both"/>
      </w:pPr>
      <w:r>
        <w:rPr>
          <w:rFonts w:hint="eastAsia"/>
        </w:rPr>
        <w:t xml:space="preserve">While there is no dispute </w:t>
      </w:r>
      <w:r w:rsidRPr="00CA7E30">
        <w:t xml:space="preserve">that the </w:t>
      </w:r>
      <w:r>
        <w:rPr>
          <w:rFonts w:hint="eastAsia"/>
        </w:rPr>
        <w:t>B</w:t>
      </w:r>
      <w:r w:rsidRPr="00CA7E30">
        <w:t>ackyard</w:t>
      </w:r>
      <w:r>
        <w:t xml:space="preserve"> had been </w:t>
      </w:r>
      <w:r>
        <w:rPr>
          <w:rFonts w:hint="eastAsia"/>
        </w:rPr>
        <w:t>unlawfully built on</w:t>
      </w:r>
      <w:r w:rsidRPr="00CA7E30">
        <w:t xml:space="preserve"> government land </w:t>
      </w:r>
      <w:r>
        <w:rPr>
          <w:rFonts w:hint="eastAsia"/>
        </w:rPr>
        <w:t xml:space="preserve">and </w:t>
      </w:r>
      <w:r w:rsidRPr="00CA7E30">
        <w:t xml:space="preserve">turned into a </w:t>
      </w:r>
      <w:r>
        <w:rPr>
          <w:rFonts w:hint="eastAsia"/>
        </w:rPr>
        <w:t xml:space="preserve">private </w:t>
      </w:r>
      <w:r w:rsidRPr="00CA7E30">
        <w:t>garden</w:t>
      </w:r>
      <w:r>
        <w:rPr>
          <w:rFonts w:hint="eastAsia"/>
        </w:rPr>
        <w:t xml:space="preserve"> -- in what I would describe as a most selfish and </w:t>
      </w:r>
      <w:r>
        <w:t>arrogant</w:t>
      </w:r>
      <w:r>
        <w:rPr>
          <w:rFonts w:hint="eastAsia"/>
        </w:rPr>
        <w:t xml:space="preserve"> manner -- by the defendants for their own private use, the same</w:t>
      </w:r>
      <w:r w:rsidRPr="00CA7E30">
        <w:t xml:space="preserve"> </w:t>
      </w:r>
      <w:r>
        <w:t>had</w:t>
      </w:r>
      <w:r w:rsidRPr="00CA7E30">
        <w:t xml:space="preserve"> been </w:t>
      </w:r>
      <w:r>
        <w:t xml:space="preserve">clearly </w:t>
      </w:r>
      <w:r w:rsidRPr="00CA7E30">
        <w:t xml:space="preserve">fenced </w:t>
      </w:r>
      <w:r>
        <w:rPr>
          <w:rFonts w:hint="eastAsia"/>
        </w:rPr>
        <w:t xml:space="preserve">off </w:t>
      </w:r>
      <w:r w:rsidRPr="00CA7E30">
        <w:t>with wire</w:t>
      </w:r>
      <w:r>
        <w:rPr>
          <w:rFonts w:hint="eastAsia"/>
        </w:rPr>
        <w:t xml:space="preserve"> and fences</w:t>
      </w:r>
      <w:r w:rsidRPr="00CA7E30">
        <w:t xml:space="preserve">, with such a design </w:t>
      </w:r>
      <w:r>
        <w:rPr>
          <w:rFonts w:hint="eastAsia"/>
        </w:rPr>
        <w:t>that the sole</w:t>
      </w:r>
      <w:r w:rsidRPr="00CA7E30">
        <w:t xml:space="preserve"> purpose </w:t>
      </w:r>
      <w:r>
        <w:rPr>
          <w:rFonts w:hint="eastAsia"/>
        </w:rPr>
        <w:t xml:space="preserve">was to </w:t>
      </w:r>
      <w:r w:rsidRPr="00CA7E30">
        <w:t xml:space="preserve">keep </w:t>
      </w:r>
      <w:r>
        <w:rPr>
          <w:rFonts w:hint="eastAsia"/>
        </w:rPr>
        <w:t>the public</w:t>
      </w:r>
      <w:r w:rsidRPr="00CA7E30">
        <w:t xml:space="preserve"> out</w:t>
      </w:r>
      <w:r>
        <w:rPr>
          <w:rFonts w:hint="eastAsia"/>
        </w:rPr>
        <w:t xml:space="preserve"> rather than inviting them in</w:t>
      </w:r>
      <w:r w:rsidRPr="00CA7E30">
        <w:t xml:space="preserve">. </w:t>
      </w:r>
      <w:r>
        <w:rPr>
          <w:rFonts w:hint="eastAsia"/>
        </w:rPr>
        <w:t xml:space="preserve"> </w:t>
      </w:r>
    </w:p>
    <w:p w:rsidR="00252600" w:rsidRPr="00E42451" w:rsidRDefault="00252600" w:rsidP="00252600">
      <w:pPr>
        <w:pStyle w:val="ListParagraph"/>
        <w:tabs>
          <w:tab w:val="clear" w:pos="4320"/>
          <w:tab w:val="clear" w:pos="9072"/>
        </w:tabs>
        <w:spacing w:line="360" w:lineRule="auto"/>
        <w:ind w:left="0"/>
        <w:jc w:val="both"/>
      </w:pPr>
    </w:p>
    <w:p w:rsidR="00252600" w:rsidRPr="0008527B" w:rsidRDefault="00252600" w:rsidP="00252600">
      <w:pPr>
        <w:pStyle w:val="ListParagraph"/>
        <w:numPr>
          <w:ilvl w:val="0"/>
          <w:numId w:val="28"/>
        </w:numPr>
        <w:pBdr>
          <w:top w:val="nil"/>
          <w:left w:val="nil"/>
          <w:bottom w:val="nil"/>
          <w:right w:val="nil"/>
          <w:between w:val="nil"/>
          <w:bar w:val="nil"/>
        </w:pBdr>
        <w:tabs>
          <w:tab w:val="clear" w:pos="4320"/>
          <w:tab w:val="clear" w:pos="9072"/>
        </w:tabs>
        <w:snapToGrid/>
        <w:spacing w:line="360" w:lineRule="auto"/>
        <w:ind w:left="0"/>
        <w:jc w:val="both"/>
        <w:rPr>
          <w:rFonts w:hint="eastAsia"/>
        </w:rPr>
      </w:pPr>
      <w:r>
        <w:rPr>
          <w:rFonts w:hint="eastAsia"/>
        </w:rPr>
        <w:t>In evidence, the plaintiff</w:t>
      </w:r>
      <w:r w:rsidRPr="00CA7E30">
        <w:t xml:space="preserve"> has tried to claim that </w:t>
      </w:r>
      <w:r>
        <w:rPr>
          <w:rFonts w:hint="eastAsia"/>
        </w:rPr>
        <w:t xml:space="preserve">both </w:t>
      </w:r>
      <w:r>
        <w:t>Ther</w:t>
      </w:r>
      <w:r>
        <w:rPr>
          <w:rFonts w:hint="eastAsia"/>
        </w:rPr>
        <w:t xml:space="preserve">o and him </w:t>
      </w:r>
      <w:r w:rsidRPr="00CA7E30">
        <w:t xml:space="preserve">did not know that the </w:t>
      </w:r>
      <w:r>
        <w:t>Backyard</w:t>
      </w:r>
      <w:r w:rsidRPr="00CA7E30">
        <w:t xml:space="preserve"> was a privately owned</w:t>
      </w:r>
      <w:r>
        <w:rPr>
          <w:rFonts w:hint="eastAsia"/>
        </w:rPr>
        <w:t xml:space="preserve">/occupied </w:t>
      </w:r>
      <w:r w:rsidRPr="00CA7E30">
        <w:t xml:space="preserve"> area, due to a number of factors such as a half</w:t>
      </w:r>
      <w:r>
        <w:rPr>
          <w:rFonts w:hint="eastAsia"/>
        </w:rPr>
        <w:t>-</w:t>
      </w:r>
      <w:r w:rsidRPr="00CA7E30">
        <w:t xml:space="preserve">opened gate </w:t>
      </w:r>
      <w:r>
        <w:rPr>
          <w:rFonts w:hint="eastAsia"/>
        </w:rPr>
        <w:t xml:space="preserve">and a path leading up to the hill </w:t>
      </w:r>
      <w:r>
        <w:t>which</w:t>
      </w:r>
      <w:r>
        <w:rPr>
          <w:rFonts w:hint="eastAsia"/>
        </w:rPr>
        <w:t xml:space="preserve"> appear to them to be </w:t>
      </w:r>
      <w:r>
        <w:t>“</w:t>
      </w:r>
      <w:r>
        <w:rPr>
          <w:rFonts w:hint="eastAsia"/>
        </w:rPr>
        <w:t>public</w:t>
      </w:r>
      <w:r>
        <w:t>”</w:t>
      </w:r>
      <w:r>
        <w:rPr>
          <w:rFonts w:hint="eastAsia"/>
        </w:rPr>
        <w:t xml:space="preserve">.  Those factors, according to the plaintiff, </w:t>
      </w:r>
      <w:r w:rsidRPr="00CA7E30">
        <w:t xml:space="preserve">reinforced his belief </w:t>
      </w:r>
      <w:r>
        <w:rPr>
          <w:rFonts w:hint="eastAsia"/>
        </w:rPr>
        <w:t>of his</w:t>
      </w:r>
      <w:r w:rsidRPr="00CA7E30">
        <w:t xml:space="preserve"> right of entry</w:t>
      </w:r>
      <w:r>
        <w:rPr>
          <w:rFonts w:hint="eastAsia"/>
        </w:rPr>
        <w:t xml:space="preserve">.  </w:t>
      </w:r>
    </w:p>
    <w:p w:rsidR="00252600" w:rsidRDefault="00252600" w:rsidP="00252600">
      <w:pPr>
        <w:pStyle w:val="ListParagraph"/>
      </w:pPr>
    </w:p>
    <w:p w:rsidR="00252600" w:rsidRPr="00921378" w:rsidRDefault="00252600" w:rsidP="00252600">
      <w:pPr>
        <w:pStyle w:val="ListParagraph"/>
        <w:numPr>
          <w:ilvl w:val="0"/>
          <w:numId w:val="28"/>
        </w:numPr>
        <w:pBdr>
          <w:top w:val="nil"/>
          <w:left w:val="nil"/>
          <w:bottom w:val="nil"/>
          <w:right w:val="nil"/>
          <w:between w:val="nil"/>
          <w:bar w:val="nil"/>
        </w:pBdr>
        <w:tabs>
          <w:tab w:val="clear" w:pos="4320"/>
          <w:tab w:val="clear" w:pos="9072"/>
        </w:tabs>
        <w:snapToGrid/>
        <w:spacing w:line="360" w:lineRule="auto"/>
        <w:ind w:left="0"/>
        <w:jc w:val="both"/>
      </w:pPr>
      <w:r w:rsidRPr="00CA7E30">
        <w:t xml:space="preserve">I find it </w:t>
      </w:r>
      <w:r>
        <w:rPr>
          <w:rFonts w:hint="eastAsia"/>
        </w:rPr>
        <w:t xml:space="preserve">difficult </w:t>
      </w:r>
      <w:r w:rsidRPr="00CA7E30">
        <w:t>to believe</w:t>
      </w:r>
      <w:r>
        <w:rPr>
          <w:rFonts w:hint="eastAsia"/>
        </w:rPr>
        <w:t xml:space="preserve"> </w:t>
      </w:r>
      <w:r w:rsidRPr="00CA7E30">
        <w:t xml:space="preserve">that any reasonable person would </w:t>
      </w:r>
      <w:r>
        <w:rPr>
          <w:rFonts w:hint="eastAsia"/>
        </w:rPr>
        <w:t xml:space="preserve">have </w:t>
      </w:r>
      <w:r w:rsidRPr="00CA7E30">
        <w:t xml:space="preserve">come to </w:t>
      </w:r>
      <w:r>
        <w:rPr>
          <w:rFonts w:hint="eastAsia"/>
        </w:rPr>
        <w:t>such</w:t>
      </w:r>
      <w:r w:rsidRPr="00CA7E30">
        <w:t xml:space="preserve"> conclusion</w:t>
      </w:r>
      <w:r>
        <w:rPr>
          <w:rFonts w:hint="eastAsia"/>
        </w:rPr>
        <w:t>s</w:t>
      </w:r>
      <w:r w:rsidRPr="00CA7E30">
        <w:t xml:space="preserve"> that they would be welcome </w:t>
      </w:r>
      <w:r>
        <w:rPr>
          <w:rFonts w:hint="eastAsia"/>
        </w:rPr>
        <w:t>to enter the Backyard given the layout and barriers created by the high fences and metal gates which clearly delineated the Backyard from the rest of the hill</w:t>
      </w:r>
      <w:r w:rsidRPr="00CA7E30">
        <w:t xml:space="preserve">. </w:t>
      </w:r>
      <w:r>
        <w:rPr>
          <w:rFonts w:hint="eastAsia"/>
        </w:rPr>
        <w:t xml:space="preserve"> </w:t>
      </w:r>
    </w:p>
    <w:p w:rsidR="00252600" w:rsidRDefault="00252600" w:rsidP="00252600">
      <w:pPr>
        <w:pStyle w:val="ListParagraph"/>
      </w:pPr>
    </w:p>
    <w:p w:rsidR="00252600" w:rsidRPr="003D0872" w:rsidRDefault="00252600" w:rsidP="00252600">
      <w:pPr>
        <w:pStyle w:val="ListParagraph"/>
        <w:numPr>
          <w:ilvl w:val="0"/>
          <w:numId w:val="28"/>
        </w:numPr>
        <w:pBdr>
          <w:top w:val="nil"/>
          <w:left w:val="nil"/>
          <w:bottom w:val="nil"/>
          <w:right w:val="nil"/>
          <w:between w:val="nil"/>
          <w:bar w:val="nil"/>
        </w:pBdr>
        <w:tabs>
          <w:tab w:val="clear" w:pos="4320"/>
          <w:tab w:val="clear" w:pos="9072"/>
        </w:tabs>
        <w:snapToGrid/>
        <w:spacing w:line="360" w:lineRule="auto"/>
        <w:ind w:left="0"/>
        <w:jc w:val="both"/>
        <w:rPr>
          <w:rFonts w:eastAsia="Times New Roman" w:hint="eastAsia"/>
        </w:rPr>
      </w:pPr>
      <w:r>
        <w:rPr>
          <w:rFonts w:hint="eastAsia"/>
        </w:rPr>
        <w:t>In</w:t>
      </w:r>
      <w:r w:rsidRPr="00CA7E30">
        <w:t xml:space="preserve"> </w:t>
      </w:r>
      <w:r w:rsidRPr="00DB2BCB">
        <w:rPr>
          <w:i/>
        </w:rPr>
        <w:t>Amrol v Rivera</w:t>
      </w:r>
      <w:r>
        <w:rPr>
          <w:rFonts w:hint="eastAsia"/>
          <w:i/>
        </w:rPr>
        <w:t xml:space="preserve"> </w:t>
      </w:r>
      <w:r>
        <w:rPr>
          <w:rFonts w:hint="eastAsia"/>
        </w:rPr>
        <w:t xml:space="preserve">[2008] 4 HKLRD 110, it clearly </w:t>
      </w:r>
      <w:r w:rsidRPr="00CA7E30">
        <w:t>states</w:t>
      </w:r>
      <w:r>
        <w:rPr>
          <w:rFonts w:hint="eastAsia"/>
        </w:rPr>
        <w:t xml:space="preserve"> t</w:t>
      </w:r>
      <w:r w:rsidRPr="00CA7E30">
        <w:t xml:space="preserve">hat as long as </w:t>
      </w:r>
      <w:r>
        <w:rPr>
          <w:rFonts w:hint="eastAsia"/>
        </w:rPr>
        <w:t xml:space="preserve">the </w:t>
      </w:r>
      <w:r w:rsidRPr="00CA7E30">
        <w:t>private land is open to t</w:t>
      </w:r>
      <w:r>
        <w:t xml:space="preserve">he public, it </w:t>
      </w:r>
      <w:r>
        <w:rPr>
          <w:rFonts w:hint="eastAsia"/>
        </w:rPr>
        <w:t>becomes</w:t>
      </w:r>
      <w:r>
        <w:t xml:space="preserve"> a public place</w:t>
      </w:r>
      <w:r>
        <w:rPr>
          <w:rFonts w:hint="eastAsia"/>
        </w:rPr>
        <w:t>.  T</w:t>
      </w:r>
      <w:r w:rsidRPr="00CA7E30">
        <w:t xml:space="preserve">he operative word being “open”. </w:t>
      </w:r>
      <w:r>
        <w:rPr>
          <w:rFonts w:hint="eastAsia"/>
        </w:rPr>
        <w:t xml:space="preserve"> </w:t>
      </w:r>
    </w:p>
    <w:p w:rsidR="00252600" w:rsidRDefault="00252600" w:rsidP="00252600">
      <w:pPr>
        <w:pStyle w:val="ListParagraph"/>
      </w:pPr>
    </w:p>
    <w:p w:rsidR="00252600" w:rsidRPr="00921378" w:rsidRDefault="00252600" w:rsidP="00252600">
      <w:pPr>
        <w:pStyle w:val="ListParagraph"/>
        <w:numPr>
          <w:ilvl w:val="0"/>
          <w:numId w:val="28"/>
        </w:numPr>
        <w:pBdr>
          <w:top w:val="nil"/>
          <w:left w:val="nil"/>
          <w:bottom w:val="nil"/>
          <w:right w:val="nil"/>
          <w:between w:val="nil"/>
          <w:bar w:val="nil"/>
        </w:pBdr>
        <w:tabs>
          <w:tab w:val="clear" w:pos="4320"/>
          <w:tab w:val="clear" w:pos="9072"/>
        </w:tabs>
        <w:snapToGrid/>
        <w:spacing w:line="360" w:lineRule="auto"/>
        <w:ind w:left="0"/>
        <w:jc w:val="both"/>
      </w:pPr>
      <w:r>
        <w:rPr>
          <w:rFonts w:hint="eastAsia"/>
        </w:rPr>
        <w:t xml:space="preserve">Our present case can also be easily </w:t>
      </w:r>
      <w:r>
        <w:t>distinguished</w:t>
      </w:r>
      <w:r>
        <w:rPr>
          <w:rFonts w:hint="eastAsia"/>
        </w:rPr>
        <w:t xml:space="preserve"> from the facts in </w:t>
      </w:r>
      <w:r w:rsidRPr="00C76505">
        <w:rPr>
          <w:rFonts w:hint="eastAsia"/>
          <w:i/>
        </w:rPr>
        <w:t xml:space="preserve">Wong Wing Ho v The Hong Kong Housing Authority </w:t>
      </w:r>
      <w:r>
        <w:rPr>
          <w:rFonts w:hint="eastAsia"/>
        </w:rPr>
        <w:t>[2008] 1 HKLRD 352, CA (Rogers V-P, Le Pichon JA and Sakhrani J) which is heavily relied on by the plaintiff</w:t>
      </w:r>
      <w:r>
        <w:t>’</w:t>
      </w:r>
      <w:r>
        <w:rPr>
          <w:rFonts w:hint="eastAsia"/>
        </w:rPr>
        <w:t xml:space="preserve">s solicitor. In that case, where the basketball court and the volleyball court were adjourning to each other, and hence it was logical to think that a reasonable man would expect that from time to time basketballs would accidently go over to the volleyball court and a basketball player would want to climb over to retrieve the </w:t>
      </w:r>
      <w:r>
        <w:t>basketball</w:t>
      </w:r>
      <w:r>
        <w:rPr>
          <w:rFonts w:hint="eastAsia"/>
        </w:rPr>
        <w:t xml:space="preserve"> or vice versa,  Thus, in my view, the Court of Appeal was absolutely right in dismissing the defendant</w:t>
      </w:r>
      <w:r>
        <w:t>’</w:t>
      </w:r>
      <w:r>
        <w:rPr>
          <w:rFonts w:hint="eastAsia"/>
        </w:rPr>
        <w:t xml:space="preserve">s appeal in </w:t>
      </w:r>
      <w:r>
        <w:t>that</w:t>
      </w:r>
      <w:r>
        <w:rPr>
          <w:rFonts w:hint="eastAsia"/>
        </w:rPr>
        <w:t xml:space="preserve"> case and held that the defendant had breached the duty of care owed to the plaintiff as a lawful visitor to the </w:t>
      </w:r>
      <w:r>
        <w:t>basketball</w:t>
      </w:r>
      <w:r>
        <w:rPr>
          <w:rFonts w:hint="eastAsia"/>
        </w:rPr>
        <w:t xml:space="preserve"> court, </w:t>
      </w:r>
      <w:r>
        <w:t>rather</w:t>
      </w:r>
      <w:r>
        <w:rPr>
          <w:rFonts w:hint="eastAsia"/>
        </w:rPr>
        <w:t xml:space="preserve"> than as a trespass to the adjourning volleyball court.  The CA held that the defendant plainly owed a duty to take </w:t>
      </w:r>
      <w:r>
        <w:t>reasonable</w:t>
      </w:r>
      <w:r>
        <w:rPr>
          <w:rFonts w:hint="eastAsia"/>
        </w:rPr>
        <w:t xml:space="preserve"> </w:t>
      </w:r>
      <w:r>
        <w:t>care</w:t>
      </w:r>
      <w:r>
        <w:rPr>
          <w:rFonts w:hint="eastAsia"/>
        </w:rPr>
        <w:t xml:space="preserve"> to </w:t>
      </w:r>
      <w:r>
        <w:t>ensure</w:t>
      </w:r>
      <w:r>
        <w:rPr>
          <w:rFonts w:hint="eastAsia"/>
        </w:rPr>
        <w:t xml:space="preserve"> the safety of such lawful </w:t>
      </w:r>
      <w:r>
        <w:t>visitor</w:t>
      </w:r>
      <w:r>
        <w:rPr>
          <w:rFonts w:hint="eastAsia"/>
        </w:rPr>
        <w:t xml:space="preserve">.  The operative word being </w:t>
      </w:r>
      <w:r>
        <w:t>“</w:t>
      </w:r>
      <w:r>
        <w:rPr>
          <w:rFonts w:hint="eastAsia"/>
        </w:rPr>
        <w:t>lawful</w:t>
      </w:r>
      <w:r>
        <w:t>”</w:t>
      </w:r>
      <w:r>
        <w:rPr>
          <w:rFonts w:hint="eastAsia"/>
        </w:rPr>
        <w:t xml:space="preserve"> here.        </w:t>
      </w:r>
    </w:p>
    <w:p w:rsidR="00252600" w:rsidRDefault="00252600" w:rsidP="00252600">
      <w:pPr>
        <w:pStyle w:val="ListParagraph"/>
      </w:pPr>
    </w:p>
    <w:p w:rsidR="00252600" w:rsidRDefault="00252600" w:rsidP="00252600">
      <w:pPr>
        <w:pStyle w:val="ListParagraph"/>
        <w:numPr>
          <w:ilvl w:val="0"/>
          <w:numId w:val="28"/>
        </w:numPr>
        <w:pBdr>
          <w:top w:val="nil"/>
          <w:left w:val="nil"/>
          <w:bottom w:val="nil"/>
          <w:right w:val="nil"/>
          <w:between w:val="nil"/>
          <w:bar w:val="nil"/>
        </w:pBdr>
        <w:tabs>
          <w:tab w:val="clear" w:pos="4320"/>
          <w:tab w:val="clear" w:pos="9072"/>
        </w:tabs>
        <w:snapToGrid/>
        <w:spacing w:line="360" w:lineRule="auto"/>
        <w:ind w:left="0"/>
        <w:jc w:val="both"/>
      </w:pPr>
      <w:r>
        <w:t xml:space="preserve">In </w:t>
      </w:r>
      <w:r>
        <w:rPr>
          <w:rFonts w:hint="eastAsia"/>
        </w:rPr>
        <w:t>our present</w:t>
      </w:r>
      <w:r>
        <w:t xml:space="preserve"> case, t</w:t>
      </w:r>
      <w:r w:rsidRPr="00CA7E30">
        <w:t xml:space="preserve">he </w:t>
      </w:r>
      <w:r>
        <w:rPr>
          <w:rFonts w:hint="eastAsia"/>
        </w:rPr>
        <w:t>B</w:t>
      </w:r>
      <w:r w:rsidRPr="00CA7E30">
        <w:t xml:space="preserve">ackyard </w:t>
      </w:r>
      <w:r>
        <w:t xml:space="preserve">was very clearly </w:t>
      </w:r>
      <w:r>
        <w:rPr>
          <w:rFonts w:hint="eastAsia"/>
        </w:rPr>
        <w:t>fence</w:t>
      </w:r>
      <w:r w:rsidRPr="00CA7E30">
        <w:t xml:space="preserve">d off, with a padlock on </w:t>
      </w:r>
      <w:r>
        <w:t xml:space="preserve">the </w:t>
      </w:r>
      <w:r>
        <w:rPr>
          <w:rFonts w:hint="eastAsia"/>
        </w:rPr>
        <w:t xml:space="preserve">bolt </w:t>
      </w:r>
      <w:r>
        <w:t xml:space="preserve">latch on the metal gate </w:t>
      </w:r>
      <w:r w:rsidRPr="00CA7E30">
        <w:t>(albeit unlocked)</w:t>
      </w:r>
      <w:r>
        <w:rPr>
          <w:rFonts w:hint="eastAsia"/>
        </w:rPr>
        <w:t>.  A</w:t>
      </w:r>
      <w:r w:rsidRPr="00CA7E30">
        <w:t xml:space="preserve">lthough it was </w:t>
      </w:r>
      <w:r>
        <w:rPr>
          <w:rFonts w:hint="eastAsia"/>
        </w:rPr>
        <w:t xml:space="preserve">built on </w:t>
      </w:r>
      <w:r w:rsidRPr="00CA7E30">
        <w:t>government land, it was treated and presented as a private property by the owners</w:t>
      </w:r>
      <w:r>
        <w:rPr>
          <w:rFonts w:hint="eastAsia"/>
        </w:rPr>
        <w:t xml:space="preserve"> to the outside world.</w:t>
      </w:r>
      <w:r w:rsidRPr="00CA7E30">
        <w:t xml:space="preserve"> </w:t>
      </w:r>
      <w:r>
        <w:rPr>
          <w:rFonts w:hint="eastAsia"/>
        </w:rPr>
        <w:t xml:space="preserve"> In other words, it was </w:t>
      </w:r>
      <w:r>
        <w:t>clearly</w:t>
      </w:r>
      <w:r>
        <w:rPr>
          <w:rFonts w:hint="eastAsia"/>
        </w:rPr>
        <w:t xml:space="preserve"> not </w:t>
      </w:r>
      <w:r>
        <w:t>“</w:t>
      </w:r>
      <w:r>
        <w:rPr>
          <w:rFonts w:hint="eastAsia"/>
        </w:rPr>
        <w:t>open</w:t>
      </w:r>
      <w:r>
        <w:t>”</w:t>
      </w:r>
      <w:r>
        <w:rPr>
          <w:rFonts w:hint="eastAsia"/>
        </w:rPr>
        <w:t xml:space="preserve"> to the public.  </w:t>
      </w:r>
      <w:r w:rsidRPr="00CA7E30">
        <w:t>As a residing member of the village of more than 3</w:t>
      </w:r>
      <w:r>
        <w:t>½</w:t>
      </w:r>
      <w:r>
        <w:rPr>
          <w:rFonts w:hint="eastAsia"/>
        </w:rPr>
        <w:t xml:space="preserve"> </w:t>
      </w:r>
      <w:r w:rsidRPr="00CA7E30">
        <w:t xml:space="preserve">years, </w:t>
      </w:r>
      <w:r>
        <w:rPr>
          <w:rFonts w:hint="eastAsia"/>
        </w:rPr>
        <w:t xml:space="preserve">the </w:t>
      </w:r>
      <w:r>
        <w:t>plaintiff</w:t>
      </w:r>
      <w:r>
        <w:rPr>
          <w:rFonts w:hint="eastAsia"/>
        </w:rPr>
        <w:t xml:space="preserve"> </w:t>
      </w:r>
      <w:r w:rsidRPr="00CA7E30">
        <w:t>should have known or have been familiar with the nature in which the village houses are designed</w:t>
      </w:r>
      <w:r>
        <w:rPr>
          <w:rFonts w:hint="eastAsia"/>
        </w:rPr>
        <w:t xml:space="preserve"> and land being occupied by the villagers</w:t>
      </w:r>
      <w:r w:rsidRPr="00CA7E30">
        <w:t>.</w:t>
      </w:r>
      <w:r>
        <w:rPr>
          <w:rFonts w:hint="eastAsia"/>
        </w:rPr>
        <w:t xml:space="preserve">  In my view, there is no reason at all for him to think that the Backyard was situated in a </w:t>
      </w:r>
      <w:r>
        <w:t>“public</w:t>
      </w:r>
      <w:r>
        <w:rPr>
          <w:rFonts w:hint="eastAsia"/>
        </w:rPr>
        <w:t xml:space="preserve"> area</w:t>
      </w:r>
      <w:r>
        <w:t>”</w:t>
      </w:r>
      <w:r>
        <w:rPr>
          <w:rFonts w:hint="eastAsia"/>
        </w:rPr>
        <w:t>.</w:t>
      </w:r>
      <w:r w:rsidRPr="00CA7E30">
        <w:t xml:space="preserve"> </w:t>
      </w:r>
    </w:p>
    <w:p w:rsidR="00252600" w:rsidRDefault="00252600" w:rsidP="00252600">
      <w:pPr>
        <w:pStyle w:val="ListParagraph"/>
      </w:pPr>
    </w:p>
    <w:p w:rsidR="00252600" w:rsidRPr="00CA7E30" w:rsidRDefault="00252600" w:rsidP="00252600">
      <w:pPr>
        <w:pStyle w:val="ListParagraph"/>
        <w:numPr>
          <w:ilvl w:val="0"/>
          <w:numId w:val="28"/>
        </w:numPr>
        <w:pBdr>
          <w:top w:val="nil"/>
          <w:left w:val="nil"/>
          <w:bottom w:val="nil"/>
          <w:right w:val="nil"/>
          <w:between w:val="nil"/>
          <w:bar w:val="nil"/>
        </w:pBdr>
        <w:tabs>
          <w:tab w:val="clear" w:pos="4320"/>
          <w:tab w:val="clear" w:pos="9072"/>
        </w:tabs>
        <w:snapToGrid/>
        <w:spacing w:line="360" w:lineRule="auto"/>
        <w:ind w:left="0"/>
        <w:jc w:val="both"/>
      </w:pPr>
      <w:r>
        <w:rPr>
          <w:rFonts w:hint="eastAsia"/>
        </w:rPr>
        <w:t xml:space="preserve">In my judgment, </w:t>
      </w:r>
      <w:r w:rsidRPr="00CA7E30">
        <w:t xml:space="preserve">although the </w:t>
      </w:r>
      <w:r>
        <w:rPr>
          <w:rFonts w:hint="eastAsia"/>
        </w:rPr>
        <w:t xml:space="preserve">Backyard </w:t>
      </w:r>
      <w:r>
        <w:t xml:space="preserve">had been </w:t>
      </w:r>
      <w:r>
        <w:rPr>
          <w:rFonts w:hint="eastAsia"/>
        </w:rPr>
        <w:t xml:space="preserve">built on </w:t>
      </w:r>
      <w:r w:rsidRPr="00CA7E30">
        <w:t>public</w:t>
      </w:r>
      <w:r>
        <w:rPr>
          <w:rFonts w:hint="eastAsia"/>
        </w:rPr>
        <w:t xml:space="preserve"> land</w:t>
      </w:r>
      <w:r w:rsidRPr="00CA7E30">
        <w:t xml:space="preserve">, </w:t>
      </w:r>
      <w:r>
        <w:rPr>
          <w:rFonts w:hint="eastAsia"/>
        </w:rPr>
        <w:t xml:space="preserve">it does not make it public </w:t>
      </w:r>
      <w:r w:rsidRPr="002A087E">
        <w:rPr>
          <w:rFonts w:hint="eastAsia"/>
          <w:i/>
        </w:rPr>
        <w:t>per se</w:t>
      </w:r>
      <w:r>
        <w:rPr>
          <w:rFonts w:hint="eastAsia"/>
        </w:rPr>
        <w:t xml:space="preserve"> once the </w:t>
      </w:r>
      <w:r>
        <w:t>occupier</w:t>
      </w:r>
      <w:r>
        <w:rPr>
          <w:rFonts w:hint="eastAsia"/>
        </w:rPr>
        <w:t xml:space="preserve"> of the land has clearly fenced it off and excluded entry to the general public. W</w:t>
      </w:r>
      <w:r>
        <w:t>hether it is lawful or not for the defendants to occupy the land is a matter between the</w:t>
      </w:r>
      <w:r>
        <w:rPr>
          <w:rFonts w:hint="eastAsia"/>
        </w:rPr>
        <w:t xml:space="preserve"> g</w:t>
      </w:r>
      <w:r>
        <w:t xml:space="preserve">overnment and the defendants. </w:t>
      </w:r>
      <w:r>
        <w:rPr>
          <w:rFonts w:hint="eastAsia"/>
        </w:rPr>
        <w:t xml:space="preserve"> </w:t>
      </w:r>
      <w:r>
        <w:t>T</w:t>
      </w:r>
      <w:r>
        <w:rPr>
          <w:rFonts w:hint="eastAsia"/>
        </w:rPr>
        <w:t xml:space="preserve">he </w:t>
      </w:r>
      <w:r>
        <w:t>relevant authorities or government departments</w:t>
      </w:r>
      <w:r>
        <w:rPr>
          <w:rFonts w:hint="eastAsia"/>
        </w:rPr>
        <w:t xml:space="preserve"> may take appropriate actions to re-claim the public land from the defendant (as it did after complaint </w:t>
      </w:r>
      <w:r>
        <w:t xml:space="preserve">was </w:t>
      </w:r>
      <w:r>
        <w:rPr>
          <w:rFonts w:hint="eastAsia"/>
        </w:rPr>
        <w:t>made by the plaintiff</w:t>
      </w:r>
      <w:r>
        <w:t>’</w:t>
      </w:r>
      <w:r>
        <w:rPr>
          <w:rFonts w:hint="eastAsia"/>
        </w:rPr>
        <w:t xml:space="preserve">s solicitors after the Incident), it does not entitle a person like the plaintiff and his friend to enter </w:t>
      </w:r>
      <w:r>
        <w:t xml:space="preserve">the premises </w:t>
      </w:r>
      <w:r>
        <w:rPr>
          <w:rFonts w:hint="eastAsia"/>
        </w:rPr>
        <w:t>at their free will and treat it as a public area.  As such, in my judgment, there is no</w:t>
      </w:r>
      <w:r w:rsidRPr="00CA7E30">
        <w:t xml:space="preserve"> </w:t>
      </w:r>
      <w:r>
        <w:rPr>
          <w:rFonts w:hint="eastAsia"/>
        </w:rPr>
        <w:t xml:space="preserve">basis </w:t>
      </w:r>
      <w:r w:rsidRPr="00CA7E30">
        <w:t xml:space="preserve">for </w:t>
      </w:r>
      <w:r>
        <w:rPr>
          <w:rFonts w:hint="eastAsia"/>
        </w:rPr>
        <w:t xml:space="preserve">the plaintiff to claim that he thought he was entering into a public area as the photos </w:t>
      </w:r>
      <w:r>
        <w:t>produced by the parties at trial clearly</w:t>
      </w:r>
      <w:r>
        <w:rPr>
          <w:rFonts w:hint="eastAsia"/>
        </w:rPr>
        <w:t xml:space="preserve"> show that it was a </w:t>
      </w:r>
      <w:r>
        <w:t>“</w:t>
      </w:r>
      <w:r>
        <w:rPr>
          <w:rFonts w:hint="eastAsia"/>
        </w:rPr>
        <w:t>private premises</w:t>
      </w:r>
      <w:r>
        <w:t>”</w:t>
      </w:r>
      <w:r>
        <w:rPr>
          <w:rFonts w:hint="eastAsia"/>
        </w:rPr>
        <w:t xml:space="preserve"> fenced off with </w:t>
      </w:r>
      <w:r>
        <w:t>high</w:t>
      </w:r>
      <w:r>
        <w:rPr>
          <w:rFonts w:hint="eastAsia"/>
        </w:rPr>
        <w:t xml:space="preserve"> wire mesh fences and metal gates by the defendants</w:t>
      </w:r>
      <w:r w:rsidRPr="00CA7E30">
        <w:t xml:space="preserve">. </w:t>
      </w:r>
      <w:r>
        <w:rPr>
          <w:rFonts w:hint="eastAsia"/>
        </w:rPr>
        <w:t xml:space="preserve"> </w:t>
      </w:r>
      <w:r w:rsidRPr="00CA7E30">
        <w:t>For these reasons</w:t>
      </w:r>
      <w:r>
        <w:rPr>
          <w:rFonts w:hint="eastAsia"/>
        </w:rPr>
        <w:t>,</w:t>
      </w:r>
      <w:r w:rsidRPr="00CA7E30">
        <w:t xml:space="preserve"> I reject the </w:t>
      </w:r>
      <w:r>
        <w:rPr>
          <w:rFonts w:hint="eastAsia"/>
        </w:rPr>
        <w:t xml:space="preserve">contention </w:t>
      </w:r>
      <w:r>
        <w:t xml:space="preserve">that </w:t>
      </w:r>
      <w:r>
        <w:rPr>
          <w:rFonts w:hint="eastAsia"/>
        </w:rPr>
        <w:t xml:space="preserve">the plaintiff </w:t>
      </w:r>
      <w:r w:rsidRPr="00CA7E30">
        <w:t xml:space="preserve">had a right of entry to the </w:t>
      </w:r>
      <w:r>
        <w:rPr>
          <w:rFonts w:hint="eastAsia"/>
        </w:rPr>
        <w:t>Backyard</w:t>
      </w:r>
      <w:r w:rsidRPr="00CA7E30">
        <w:t xml:space="preserve"> </w:t>
      </w:r>
      <w:r>
        <w:rPr>
          <w:rFonts w:hint="eastAsia"/>
        </w:rPr>
        <w:t>based on</w:t>
      </w:r>
      <w:r w:rsidRPr="00CA7E30">
        <w:t xml:space="preserve"> the ground that it was a </w:t>
      </w:r>
      <w:r>
        <w:t>“</w:t>
      </w:r>
      <w:r w:rsidRPr="00CA7E30">
        <w:t>public place</w:t>
      </w:r>
      <w:r>
        <w:t>”</w:t>
      </w:r>
      <w:r>
        <w:rPr>
          <w:rFonts w:hint="eastAsia"/>
        </w:rPr>
        <w:t xml:space="preserve"> and hence he was permitted to enter at will</w:t>
      </w:r>
      <w:r w:rsidRPr="00CA7E30">
        <w:t xml:space="preserve">. </w:t>
      </w:r>
    </w:p>
    <w:p w:rsidR="00252600" w:rsidRPr="00CA7E30" w:rsidRDefault="00252600" w:rsidP="00252600">
      <w:pPr>
        <w:tabs>
          <w:tab w:val="clear" w:pos="4320"/>
          <w:tab w:val="clear" w:pos="9072"/>
        </w:tabs>
        <w:spacing w:line="360" w:lineRule="auto"/>
        <w:jc w:val="both"/>
      </w:pPr>
    </w:p>
    <w:p w:rsidR="00252600" w:rsidRDefault="00252600" w:rsidP="00252600">
      <w:pPr>
        <w:pStyle w:val="ListParagraph"/>
        <w:numPr>
          <w:ilvl w:val="0"/>
          <w:numId w:val="28"/>
        </w:numPr>
        <w:pBdr>
          <w:top w:val="nil"/>
          <w:left w:val="nil"/>
          <w:bottom w:val="nil"/>
          <w:right w:val="nil"/>
          <w:between w:val="nil"/>
          <w:bar w:val="nil"/>
        </w:pBdr>
        <w:tabs>
          <w:tab w:val="clear" w:pos="4320"/>
          <w:tab w:val="clear" w:pos="9072"/>
        </w:tabs>
        <w:snapToGrid/>
        <w:spacing w:line="360" w:lineRule="auto"/>
        <w:ind w:left="0"/>
        <w:jc w:val="both"/>
      </w:pPr>
      <w:r w:rsidRPr="00CA7E30">
        <w:t xml:space="preserve"> This brings </w:t>
      </w:r>
      <w:r>
        <w:rPr>
          <w:rFonts w:hint="eastAsia"/>
        </w:rPr>
        <w:t>me</w:t>
      </w:r>
      <w:r w:rsidRPr="00CA7E30">
        <w:t xml:space="preserve"> to the issue of foreseeability</w:t>
      </w:r>
      <w:r>
        <w:rPr>
          <w:rFonts w:hint="eastAsia"/>
        </w:rPr>
        <w:t>.  Was it</w:t>
      </w:r>
      <w:r w:rsidRPr="00CA7E30">
        <w:t xml:space="preserve"> reasonable </w:t>
      </w:r>
      <w:r>
        <w:rPr>
          <w:rFonts w:hint="eastAsia"/>
        </w:rPr>
        <w:t xml:space="preserve">for a </w:t>
      </w:r>
      <w:r w:rsidRPr="00CA7E30">
        <w:t xml:space="preserve">person to enter the premises as the </w:t>
      </w:r>
      <w:r>
        <w:rPr>
          <w:rFonts w:hint="eastAsia"/>
        </w:rPr>
        <w:t xml:space="preserve">plaintiff did? </w:t>
      </w:r>
      <w:r w:rsidRPr="00CA7E30">
        <w:t xml:space="preserve">  </w:t>
      </w:r>
      <w:r>
        <w:t xml:space="preserve"> </w:t>
      </w:r>
    </w:p>
    <w:p w:rsidR="00252600" w:rsidRDefault="00252600" w:rsidP="00252600">
      <w:pPr>
        <w:pStyle w:val="ListParagraph"/>
      </w:pPr>
    </w:p>
    <w:p w:rsidR="00252600" w:rsidRPr="0031724F" w:rsidRDefault="00252600" w:rsidP="00252600">
      <w:pPr>
        <w:pStyle w:val="ListParagraph"/>
        <w:numPr>
          <w:ilvl w:val="0"/>
          <w:numId w:val="28"/>
        </w:numPr>
        <w:pBdr>
          <w:top w:val="nil"/>
          <w:left w:val="nil"/>
          <w:bottom w:val="nil"/>
          <w:right w:val="nil"/>
          <w:between w:val="nil"/>
          <w:bar w:val="nil"/>
        </w:pBdr>
        <w:tabs>
          <w:tab w:val="clear" w:pos="4320"/>
          <w:tab w:val="clear" w:pos="9072"/>
        </w:tabs>
        <w:snapToGrid/>
        <w:spacing w:line="360" w:lineRule="auto"/>
        <w:ind w:left="0"/>
        <w:jc w:val="both"/>
        <w:rPr>
          <w:rFonts w:hint="eastAsia"/>
        </w:rPr>
      </w:pPr>
      <w:r>
        <w:t xml:space="preserve">Considering the </w:t>
      </w:r>
      <w:r>
        <w:rPr>
          <w:rFonts w:hint="eastAsia"/>
        </w:rPr>
        <w:t>layout</w:t>
      </w:r>
      <w:r>
        <w:t xml:space="preserve"> of the </w:t>
      </w:r>
      <w:r>
        <w:rPr>
          <w:rFonts w:hint="eastAsia"/>
        </w:rPr>
        <w:t>B</w:t>
      </w:r>
      <w:r w:rsidRPr="00CA7E30">
        <w:t xml:space="preserve">ackyard and the obstacles put forth to deter entry, I find </w:t>
      </w:r>
      <w:r>
        <w:rPr>
          <w:rFonts w:hint="eastAsia"/>
        </w:rPr>
        <w:t xml:space="preserve">any </w:t>
      </w:r>
      <w:r w:rsidRPr="00CA7E30">
        <w:t xml:space="preserve">reasonable </w:t>
      </w:r>
      <w:r>
        <w:rPr>
          <w:rFonts w:hint="eastAsia"/>
        </w:rPr>
        <w:t>person,</w:t>
      </w:r>
      <w:r w:rsidRPr="00CA7E30">
        <w:t xml:space="preserve"> given </w:t>
      </w:r>
      <w:r>
        <w:rPr>
          <w:rFonts w:hint="eastAsia"/>
        </w:rPr>
        <w:t>similar life</w:t>
      </w:r>
      <w:r w:rsidRPr="00CA7E30">
        <w:t xml:space="preserve"> experience as </w:t>
      </w:r>
      <w:r>
        <w:rPr>
          <w:rFonts w:hint="eastAsia"/>
        </w:rPr>
        <w:t xml:space="preserve">the plaintiff, </w:t>
      </w:r>
      <w:r w:rsidRPr="00CA7E30">
        <w:t xml:space="preserve">would realize that the premises was not to be entered into. </w:t>
      </w:r>
      <w:r>
        <w:rPr>
          <w:rFonts w:hint="eastAsia"/>
        </w:rPr>
        <w:t xml:space="preserve"> </w:t>
      </w:r>
      <w:r>
        <w:t>Further, the purpose of</w:t>
      </w:r>
      <w:r w:rsidRPr="00CA7E30">
        <w:t xml:space="preserve"> </w:t>
      </w:r>
      <w:r>
        <w:t xml:space="preserve">erecting </w:t>
      </w:r>
      <w:r w:rsidRPr="00CA7E30">
        <w:t xml:space="preserve">the wire barriers </w:t>
      </w:r>
      <w:r>
        <w:rPr>
          <w:rFonts w:hint="eastAsia"/>
        </w:rPr>
        <w:t xml:space="preserve">and metal gates with bolt and locks (albeit unlocked on this occasion) </w:t>
      </w:r>
      <w:r w:rsidRPr="00CA7E30">
        <w:t>were to deter entry</w:t>
      </w:r>
      <w:r>
        <w:t>.</w:t>
      </w:r>
      <w:r w:rsidRPr="00CA7E30">
        <w:t xml:space="preserve"> </w:t>
      </w:r>
      <w:r>
        <w:t>Also,</w:t>
      </w:r>
      <w:r w:rsidRPr="00CA7E30">
        <w:t xml:space="preserve"> the footpath outside the wire mesh fence was quite steep and ragged</w:t>
      </w:r>
      <w:r>
        <w:rPr>
          <w:rFonts w:hint="eastAsia"/>
        </w:rPr>
        <w:t xml:space="preserve"> which</w:t>
      </w:r>
      <w:r w:rsidRPr="00CA7E30">
        <w:t xml:space="preserve"> did not seem to be leading anywhere </w:t>
      </w:r>
      <w:r>
        <w:rPr>
          <w:rFonts w:hint="eastAsia"/>
        </w:rPr>
        <w:t>(</w:t>
      </w:r>
      <w:r w:rsidRPr="00CA7E30">
        <w:t>there was no road sign or any facilities which may suggest desire to enter</w:t>
      </w:r>
      <w:r>
        <w:rPr>
          <w:rFonts w:hint="eastAsia"/>
        </w:rPr>
        <w:t xml:space="preserve">).  </w:t>
      </w:r>
      <w:r>
        <w:t>Coupled with t</w:t>
      </w:r>
      <w:r>
        <w:rPr>
          <w:rFonts w:hint="eastAsia"/>
        </w:rPr>
        <w:t>he warning sign</w:t>
      </w:r>
      <w:r>
        <w:t>s</w:t>
      </w:r>
      <w:r>
        <w:rPr>
          <w:rFonts w:hint="eastAsia"/>
        </w:rPr>
        <w:t xml:space="preserve"> displayed outside the gate (albeit written in Chinese only) </w:t>
      </w:r>
      <w:r>
        <w:t xml:space="preserve">and </w:t>
      </w:r>
      <w:r>
        <w:rPr>
          <w:rFonts w:hint="eastAsia"/>
        </w:rPr>
        <w:t xml:space="preserve">the large </w:t>
      </w:r>
      <w:r>
        <w:t>kennel</w:t>
      </w:r>
      <w:r>
        <w:rPr>
          <w:rFonts w:hint="eastAsia"/>
        </w:rPr>
        <w:t xml:space="preserve"> </w:t>
      </w:r>
      <w:r>
        <w:t xml:space="preserve">placed </w:t>
      </w:r>
      <w:r>
        <w:rPr>
          <w:rFonts w:hint="eastAsia"/>
        </w:rPr>
        <w:t>right behind Gate B when one enter</w:t>
      </w:r>
      <w:r>
        <w:t>s</w:t>
      </w:r>
      <w:r>
        <w:rPr>
          <w:rFonts w:hint="eastAsia"/>
        </w:rPr>
        <w:t xml:space="preserve">, </w:t>
      </w:r>
      <w:r>
        <w:t xml:space="preserve">it </w:t>
      </w:r>
      <w:r>
        <w:rPr>
          <w:rFonts w:hint="eastAsia"/>
        </w:rPr>
        <w:t xml:space="preserve">must be </w:t>
      </w:r>
      <w:r w:rsidRPr="00840F40">
        <w:t>abundantly</w:t>
      </w:r>
      <w:r>
        <w:rPr>
          <w:rFonts w:hint="eastAsia"/>
        </w:rPr>
        <w:t xml:space="preserve"> </w:t>
      </w:r>
      <w:r>
        <w:t>clear to</w:t>
      </w:r>
      <w:r>
        <w:rPr>
          <w:rFonts w:hint="eastAsia"/>
        </w:rPr>
        <w:t xml:space="preserve"> </w:t>
      </w:r>
      <w:r>
        <w:t>anybody</w:t>
      </w:r>
      <w:r>
        <w:rPr>
          <w:rFonts w:hint="eastAsia"/>
        </w:rPr>
        <w:t xml:space="preserve"> </w:t>
      </w:r>
      <w:r>
        <w:t>from outside</w:t>
      </w:r>
      <w:r>
        <w:rPr>
          <w:rFonts w:hint="eastAsia"/>
        </w:rPr>
        <w:t xml:space="preserve"> that they were </w:t>
      </w:r>
      <w:r>
        <w:t>entering</w:t>
      </w:r>
      <w:r>
        <w:rPr>
          <w:rFonts w:hint="eastAsia"/>
        </w:rPr>
        <w:t xml:space="preserve"> into a private premises with the possibly of </w:t>
      </w:r>
      <w:r>
        <w:t xml:space="preserve">guard </w:t>
      </w:r>
      <w:r>
        <w:rPr>
          <w:rFonts w:hint="eastAsia"/>
        </w:rPr>
        <w:t>dogs roaming freely</w:t>
      </w:r>
      <w:r>
        <w:t xml:space="preserve"> </w:t>
      </w:r>
      <w:r>
        <w:rPr>
          <w:rFonts w:hint="eastAsia"/>
        </w:rPr>
        <w:t>inside</w:t>
      </w:r>
      <w:r w:rsidRPr="00CA7E30">
        <w:t xml:space="preserve">. </w:t>
      </w:r>
      <w:r>
        <w:rPr>
          <w:rFonts w:hint="eastAsia"/>
        </w:rPr>
        <w:t xml:space="preserve"> In</w:t>
      </w:r>
      <w:r w:rsidRPr="00CA7E30">
        <w:t xml:space="preserve"> this regard, I </w:t>
      </w:r>
      <w:r>
        <w:t>find</w:t>
      </w:r>
      <w:r w:rsidRPr="00CA7E30">
        <w:t xml:space="preserve"> that </w:t>
      </w:r>
      <w:r>
        <w:rPr>
          <w:rFonts w:hint="eastAsia"/>
        </w:rPr>
        <w:t>the 1</w:t>
      </w:r>
      <w:r w:rsidRPr="0059240B">
        <w:rPr>
          <w:rFonts w:hint="eastAsia"/>
          <w:vertAlign w:val="superscript"/>
        </w:rPr>
        <w:t>st</w:t>
      </w:r>
      <w:r>
        <w:rPr>
          <w:rFonts w:hint="eastAsia"/>
        </w:rPr>
        <w:t xml:space="preserve"> and 2</w:t>
      </w:r>
      <w:r w:rsidRPr="0059240B">
        <w:rPr>
          <w:rFonts w:hint="eastAsia"/>
          <w:vertAlign w:val="superscript"/>
        </w:rPr>
        <w:t>nd</w:t>
      </w:r>
      <w:r>
        <w:rPr>
          <w:rFonts w:hint="eastAsia"/>
        </w:rPr>
        <w:t xml:space="preserve"> </w:t>
      </w:r>
      <w:r>
        <w:t>defendant</w:t>
      </w:r>
      <w:r>
        <w:rPr>
          <w:rFonts w:hint="eastAsia"/>
        </w:rPr>
        <w:t xml:space="preserve">s </w:t>
      </w:r>
      <w:r>
        <w:t>had</w:t>
      </w:r>
      <w:r w:rsidRPr="00CA7E30">
        <w:t xml:space="preserve"> </w:t>
      </w:r>
      <w:r>
        <w:rPr>
          <w:rFonts w:hint="eastAsia"/>
        </w:rPr>
        <w:t xml:space="preserve">done everything they reasonably could </w:t>
      </w:r>
      <w:r w:rsidRPr="00CA7E30">
        <w:t>in deterring trespassers and pedestrians from entering</w:t>
      </w:r>
      <w:r>
        <w:rPr>
          <w:rFonts w:hint="eastAsia"/>
        </w:rPr>
        <w:t xml:space="preserve"> into the Backyard</w:t>
      </w:r>
      <w:r w:rsidRPr="00CA7E30">
        <w:t xml:space="preserve">. </w:t>
      </w:r>
    </w:p>
    <w:p w:rsidR="00252600" w:rsidRDefault="00252600" w:rsidP="00252600">
      <w:pPr>
        <w:pStyle w:val="ListParagraph"/>
      </w:pPr>
    </w:p>
    <w:p w:rsidR="00252600" w:rsidRPr="00CA7E30" w:rsidRDefault="00252600" w:rsidP="00252600">
      <w:pPr>
        <w:pStyle w:val="ListParagraph"/>
        <w:numPr>
          <w:ilvl w:val="0"/>
          <w:numId w:val="28"/>
        </w:numPr>
        <w:pBdr>
          <w:top w:val="nil"/>
          <w:left w:val="nil"/>
          <w:bottom w:val="nil"/>
          <w:right w:val="nil"/>
          <w:between w:val="nil"/>
          <w:bar w:val="nil"/>
        </w:pBdr>
        <w:tabs>
          <w:tab w:val="clear" w:pos="4320"/>
          <w:tab w:val="clear" w:pos="9072"/>
        </w:tabs>
        <w:snapToGrid/>
        <w:spacing w:line="360" w:lineRule="auto"/>
        <w:ind w:left="0"/>
        <w:jc w:val="both"/>
      </w:pPr>
      <w:r>
        <w:rPr>
          <w:rFonts w:hint="eastAsia"/>
        </w:rPr>
        <w:t xml:space="preserve">In my judgment, one very </w:t>
      </w:r>
      <w:r>
        <w:t>important</w:t>
      </w:r>
      <w:r>
        <w:rPr>
          <w:rFonts w:hint="eastAsia"/>
        </w:rPr>
        <w:t xml:space="preserve"> </w:t>
      </w:r>
      <w:r>
        <w:t>contempor</w:t>
      </w:r>
      <w:r>
        <w:rPr>
          <w:rFonts w:hint="eastAsia"/>
        </w:rPr>
        <w:t xml:space="preserve">aneous document which shows </w:t>
      </w:r>
      <w:r>
        <w:t>that</w:t>
      </w:r>
      <w:r>
        <w:rPr>
          <w:rFonts w:hint="eastAsia"/>
        </w:rPr>
        <w:t xml:space="preserve"> the plaintiff could not have believed he was entering into a </w:t>
      </w:r>
      <w:r>
        <w:t>“public</w:t>
      </w:r>
      <w:r>
        <w:rPr>
          <w:rFonts w:hint="eastAsia"/>
        </w:rPr>
        <w:t xml:space="preserve"> place</w:t>
      </w:r>
      <w:r>
        <w:t>’</w:t>
      </w:r>
      <w:r>
        <w:rPr>
          <w:rFonts w:hint="eastAsia"/>
        </w:rPr>
        <w:t xml:space="preserve"> was when he gave his </w:t>
      </w:r>
      <w:r>
        <w:t>statement</w:t>
      </w:r>
      <w:r>
        <w:rPr>
          <w:rFonts w:hint="eastAsia"/>
        </w:rPr>
        <w:t xml:space="preserve"> to the AFCD on 29 November 2010 when he failed to put a tick under the </w:t>
      </w:r>
      <w:r>
        <w:t>“</w:t>
      </w:r>
      <w:r>
        <w:rPr>
          <w:rFonts w:hint="eastAsia"/>
        </w:rPr>
        <w:t>Biting location</w:t>
      </w:r>
      <w:r>
        <w:t>”</w:t>
      </w:r>
      <w:r>
        <w:rPr>
          <w:rFonts w:hint="eastAsia"/>
        </w:rPr>
        <w:t xml:space="preserve"> as a </w:t>
      </w:r>
      <w:r>
        <w:t>“</w:t>
      </w:r>
      <w:r>
        <w:rPr>
          <w:rFonts w:hint="eastAsia"/>
        </w:rPr>
        <w:t>public place outside dwellings</w:t>
      </w:r>
      <w:r>
        <w:t>”</w:t>
      </w:r>
      <w:r>
        <w:rPr>
          <w:rStyle w:val="FootnoteReference"/>
        </w:rPr>
        <w:footnoteReference w:id="3"/>
      </w:r>
      <w:r>
        <w:rPr>
          <w:rFonts w:hint="eastAsia"/>
        </w:rPr>
        <w:t xml:space="preserve">.       </w:t>
      </w:r>
    </w:p>
    <w:p w:rsidR="00252600" w:rsidRPr="00BF4063" w:rsidRDefault="00252600" w:rsidP="00252600">
      <w:pPr>
        <w:tabs>
          <w:tab w:val="clear" w:pos="4320"/>
          <w:tab w:val="clear" w:pos="9072"/>
        </w:tabs>
        <w:spacing w:line="360" w:lineRule="auto"/>
        <w:jc w:val="both"/>
        <w:rPr>
          <w:i/>
        </w:rPr>
      </w:pPr>
    </w:p>
    <w:p w:rsidR="00252600" w:rsidRPr="00BF4063" w:rsidRDefault="00252600" w:rsidP="00252600">
      <w:pPr>
        <w:tabs>
          <w:tab w:val="clear" w:pos="4320"/>
          <w:tab w:val="clear" w:pos="9072"/>
        </w:tabs>
        <w:spacing w:line="360" w:lineRule="auto"/>
        <w:jc w:val="both"/>
        <w:rPr>
          <w:i/>
          <w:iCs/>
        </w:rPr>
      </w:pPr>
      <w:r w:rsidRPr="00BF4063">
        <w:rPr>
          <w:rFonts w:hint="eastAsia"/>
          <w:i/>
          <w:iCs/>
        </w:rPr>
        <w:t>(</w:t>
      </w:r>
      <w:r>
        <w:rPr>
          <w:rFonts w:hint="eastAsia"/>
          <w:i/>
          <w:iCs/>
        </w:rPr>
        <w:t>b</w:t>
      </w:r>
      <w:r w:rsidRPr="00BF4063">
        <w:rPr>
          <w:i/>
          <w:iCs/>
        </w:rPr>
        <w:t xml:space="preserve">) </w:t>
      </w:r>
      <w:r>
        <w:rPr>
          <w:i/>
          <w:iCs/>
        </w:rPr>
        <w:t>T</w:t>
      </w:r>
      <w:r w:rsidRPr="00BF4063">
        <w:rPr>
          <w:rFonts w:hint="eastAsia"/>
          <w:i/>
          <w:iCs/>
        </w:rPr>
        <w:t>he plaintiff</w:t>
      </w:r>
      <w:r w:rsidRPr="00BF4063">
        <w:rPr>
          <w:i/>
          <w:iCs/>
        </w:rPr>
        <w:t>’</w:t>
      </w:r>
      <w:r w:rsidRPr="00BF4063">
        <w:rPr>
          <w:rFonts w:hint="eastAsia"/>
          <w:i/>
          <w:iCs/>
        </w:rPr>
        <w:t>s</w:t>
      </w:r>
      <w:r>
        <w:rPr>
          <w:rFonts w:hint="eastAsia"/>
          <w:i/>
          <w:iCs/>
        </w:rPr>
        <w:t xml:space="preserve"> real</w:t>
      </w:r>
      <w:r w:rsidRPr="00BF4063">
        <w:rPr>
          <w:rFonts w:hint="eastAsia"/>
          <w:i/>
          <w:iCs/>
        </w:rPr>
        <w:t xml:space="preserve"> </w:t>
      </w:r>
      <w:r>
        <w:rPr>
          <w:i/>
          <w:iCs/>
        </w:rPr>
        <w:t>intentio</w:t>
      </w:r>
      <w:r>
        <w:rPr>
          <w:rFonts w:hint="eastAsia"/>
          <w:i/>
          <w:iCs/>
        </w:rPr>
        <w:t>ns</w:t>
      </w:r>
      <w:r>
        <w:rPr>
          <w:i/>
          <w:iCs/>
        </w:rPr>
        <w:t xml:space="preserve"> upon entering the</w:t>
      </w:r>
      <w:r w:rsidRPr="00BF4063">
        <w:rPr>
          <w:i/>
          <w:iCs/>
        </w:rPr>
        <w:t xml:space="preserve"> </w:t>
      </w:r>
      <w:r>
        <w:rPr>
          <w:i/>
          <w:iCs/>
        </w:rPr>
        <w:t>Backyard</w:t>
      </w:r>
    </w:p>
    <w:p w:rsidR="00252600" w:rsidRPr="00CA7E30" w:rsidRDefault="00252600" w:rsidP="00252600">
      <w:pPr>
        <w:tabs>
          <w:tab w:val="clear" w:pos="4320"/>
          <w:tab w:val="clear" w:pos="9072"/>
        </w:tabs>
        <w:spacing w:line="360" w:lineRule="auto"/>
        <w:jc w:val="both"/>
      </w:pPr>
    </w:p>
    <w:p w:rsidR="00252600" w:rsidRPr="00D648A5" w:rsidRDefault="00252600" w:rsidP="00252600">
      <w:pPr>
        <w:pStyle w:val="ListParagraph"/>
        <w:numPr>
          <w:ilvl w:val="0"/>
          <w:numId w:val="28"/>
        </w:numPr>
        <w:pBdr>
          <w:top w:val="nil"/>
          <w:left w:val="nil"/>
          <w:bottom w:val="nil"/>
          <w:right w:val="nil"/>
          <w:between w:val="nil"/>
          <w:bar w:val="nil"/>
        </w:pBdr>
        <w:tabs>
          <w:tab w:val="clear" w:pos="4320"/>
          <w:tab w:val="clear" w:pos="9072"/>
        </w:tabs>
        <w:snapToGrid/>
        <w:spacing w:line="360" w:lineRule="auto"/>
        <w:ind w:left="0"/>
        <w:jc w:val="both"/>
      </w:pPr>
      <w:r>
        <w:t xml:space="preserve"> The plaintiff </w:t>
      </w:r>
      <w:r w:rsidRPr="00D648A5">
        <w:rPr>
          <w:rFonts w:hint="eastAsia"/>
        </w:rPr>
        <w:t xml:space="preserve">claims that he </w:t>
      </w:r>
      <w:r>
        <w:rPr>
          <w:rFonts w:hint="eastAsia"/>
        </w:rPr>
        <w:t xml:space="preserve">and his friend </w:t>
      </w:r>
      <w:r w:rsidRPr="00CA7E30">
        <w:t>inten</w:t>
      </w:r>
      <w:r>
        <w:rPr>
          <w:rFonts w:hint="eastAsia"/>
        </w:rPr>
        <w:t>d</w:t>
      </w:r>
      <w:r>
        <w:t>ed</w:t>
      </w:r>
      <w:r w:rsidRPr="00CA7E30">
        <w:t xml:space="preserve"> </w:t>
      </w:r>
      <w:r>
        <w:t>to</w:t>
      </w:r>
      <w:r w:rsidRPr="00CA7E30">
        <w:t xml:space="preserve"> climb </w:t>
      </w:r>
      <w:r>
        <w:t xml:space="preserve">up </w:t>
      </w:r>
      <w:r w:rsidRPr="00CA7E30">
        <w:t xml:space="preserve">to the top of the hill </w:t>
      </w:r>
      <w:r>
        <w:rPr>
          <w:rFonts w:hint="eastAsia"/>
        </w:rPr>
        <w:t xml:space="preserve">in order to </w:t>
      </w:r>
      <w:r w:rsidRPr="00CA7E30">
        <w:t xml:space="preserve">take </w:t>
      </w:r>
      <w:r>
        <w:rPr>
          <w:rFonts w:hint="eastAsia"/>
        </w:rPr>
        <w:t xml:space="preserve">some </w:t>
      </w:r>
      <w:r w:rsidRPr="00CA7E30">
        <w:t>photographs</w:t>
      </w:r>
      <w:r>
        <w:rPr>
          <w:rStyle w:val="FootnoteReference"/>
        </w:rPr>
        <w:footnoteReference w:id="4"/>
      </w:r>
      <w:r w:rsidRPr="00CA7E30">
        <w:t xml:space="preserve">. </w:t>
      </w:r>
      <w:r w:rsidRPr="00D648A5">
        <w:rPr>
          <w:rFonts w:hint="eastAsia"/>
        </w:rPr>
        <w:t xml:space="preserve"> </w:t>
      </w:r>
      <w:r>
        <w:rPr>
          <w:rFonts w:hint="eastAsia"/>
        </w:rPr>
        <w:t xml:space="preserve">He had told the AFCD in his statement dated 29 November 2010 that they were </w:t>
      </w:r>
      <w:r>
        <w:t>“</w:t>
      </w:r>
      <w:r>
        <w:rPr>
          <w:rFonts w:hint="eastAsia"/>
        </w:rPr>
        <w:t xml:space="preserve">at the </w:t>
      </w:r>
      <w:r>
        <w:t>hillside</w:t>
      </w:r>
      <w:r>
        <w:rPr>
          <w:rFonts w:hint="eastAsia"/>
        </w:rPr>
        <w:t xml:space="preserve"> enjoying the beautiful scene (sic) of Yau Tong</w:t>
      </w:r>
      <w:r>
        <w:t>”</w:t>
      </w:r>
      <w:r>
        <w:rPr>
          <w:rStyle w:val="FootnoteReference"/>
        </w:rPr>
        <w:footnoteReference w:id="5"/>
      </w:r>
      <w:r>
        <w:rPr>
          <w:rFonts w:hint="eastAsia"/>
        </w:rPr>
        <w:t xml:space="preserve">.  </w:t>
      </w:r>
      <w:r>
        <w:t xml:space="preserve">Although </w:t>
      </w:r>
      <w:r w:rsidRPr="00D648A5">
        <w:rPr>
          <w:rFonts w:hint="eastAsia"/>
        </w:rPr>
        <w:t>the 2</w:t>
      </w:r>
      <w:r w:rsidRPr="00D648A5">
        <w:rPr>
          <w:rFonts w:hint="eastAsia"/>
          <w:vertAlign w:val="superscript"/>
        </w:rPr>
        <w:t>nd</w:t>
      </w:r>
      <w:r w:rsidRPr="00D648A5">
        <w:rPr>
          <w:rFonts w:hint="eastAsia"/>
        </w:rPr>
        <w:t xml:space="preserve"> defendant</w:t>
      </w:r>
      <w:r w:rsidRPr="00D648A5">
        <w:t>’</w:t>
      </w:r>
      <w:r w:rsidRPr="00D648A5">
        <w:rPr>
          <w:rFonts w:hint="eastAsia"/>
        </w:rPr>
        <w:t xml:space="preserve">s counsel, Mr Alex Lai, </w:t>
      </w:r>
      <w:r w:rsidRPr="00CA7E30">
        <w:t>submit</w:t>
      </w:r>
      <w:r>
        <w:t>s</w:t>
      </w:r>
      <w:r w:rsidRPr="00CA7E30">
        <w:t xml:space="preserve"> that </w:t>
      </w:r>
      <w:r>
        <w:t>such</w:t>
      </w:r>
      <w:r w:rsidRPr="00CA7E30">
        <w:t xml:space="preserve"> claim </w:t>
      </w:r>
      <w:r>
        <w:t>is extremely</w:t>
      </w:r>
      <w:r w:rsidRPr="00CA7E30">
        <w:t xml:space="preserve"> doubtful for a number of reasons, I </w:t>
      </w:r>
      <w:r w:rsidRPr="00D648A5">
        <w:rPr>
          <w:rFonts w:hint="eastAsia"/>
        </w:rPr>
        <w:t>am of the view</w:t>
      </w:r>
      <w:r w:rsidRPr="00CA7E30">
        <w:t xml:space="preserve"> that the real purpose of </w:t>
      </w:r>
      <w:r w:rsidRPr="00D648A5">
        <w:rPr>
          <w:rFonts w:hint="eastAsia"/>
        </w:rPr>
        <w:t xml:space="preserve">the </w:t>
      </w:r>
      <w:r w:rsidRPr="00D648A5">
        <w:t>plaintiff’</w:t>
      </w:r>
      <w:r w:rsidRPr="00D648A5">
        <w:rPr>
          <w:rFonts w:hint="eastAsia"/>
        </w:rPr>
        <w:t>s</w:t>
      </w:r>
      <w:r w:rsidRPr="00CA7E30">
        <w:t xml:space="preserve"> entry</w:t>
      </w:r>
      <w:r>
        <w:t xml:space="preserve"> into the Backyard </w:t>
      </w:r>
      <w:r w:rsidRPr="00CA7E30">
        <w:t xml:space="preserve">is of </w:t>
      </w:r>
      <w:r>
        <w:rPr>
          <w:rFonts w:hint="eastAsia"/>
        </w:rPr>
        <w:t>little</w:t>
      </w:r>
      <w:r w:rsidRPr="00CA7E30">
        <w:t xml:space="preserve"> relevance </w:t>
      </w:r>
      <w:r>
        <w:rPr>
          <w:rFonts w:hint="eastAsia"/>
        </w:rPr>
        <w:t xml:space="preserve">in this case </w:t>
      </w:r>
      <w:r w:rsidRPr="00CA7E30">
        <w:t xml:space="preserve">unless </w:t>
      </w:r>
      <w:r>
        <w:rPr>
          <w:rFonts w:hint="eastAsia"/>
        </w:rPr>
        <w:t xml:space="preserve">of course if his activities involves with </w:t>
      </w:r>
      <w:r w:rsidRPr="00CA7E30">
        <w:t xml:space="preserve">criminal </w:t>
      </w:r>
      <w:r>
        <w:rPr>
          <w:rFonts w:hint="eastAsia"/>
        </w:rPr>
        <w:t>conducts</w:t>
      </w:r>
      <w:r w:rsidRPr="00CA7E30">
        <w:t xml:space="preserve"> </w:t>
      </w:r>
      <w:r w:rsidRPr="00D648A5">
        <w:rPr>
          <w:rFonts w:hint="eastAsia"/>
        </w:rPr>
        <w:t>like</w:t>
      </w:r>
      <w:r w:rsidRPr="00CA7E30">
        <w:t xml:space="preserve"> burglary or theft. </w:t>
      </w:r>
      <w:r>
        <w:rPr>
          <w:rFonts w:hint="eastAsia"/>
        </w:rPr>
        <w:t xml:space="preserve"> </w:t>
      </w:r>
      <w:r w:rsidRPr="00CA7E30">
        <w:t xml:space="preserve">The claims </w:t>
      </w:r>
      <w:r>
        <w:t>of</w:t>
      </w:r>
      <w:r w:rsidRPr="00CA7E30">
        <w:t xml:space="preserve"> looting fruit</w:t>
      </w:r>
      <w:r w:rsidRPr="00D648A5">
        <w:rPr>
          <w:rFonts w:hint="eastAsia"/>
        </w:rPr>
        <w:t>s</w:t>
      </w:r>
      <w:r w:rsidRPr="00CA7E30">
        <w:t xml:space="preserve"> and other </w:t>
      </w:r>
      <w:r w:rsidRPr="00D648A5">
        <w:rPr>
          <w:rFonts w:hint="eastAsia"/>
        </w:rPr>
        <w:t xml:space="preserve">unlawful </w:t>
      </w:r>
      <w:r w:rsidRPr="00CA7E30">
        <w:t xml:space="preserve">purposes </w:t>
      </w:r>
      <w:r w:rsidRPr="00D648A5">
        <w:rPr>
          <w:rFonts w:hint="eastAsia"/>
        </w:rPr>
        <w:t xml:space="preserve">like stealing </w:t>
      </w:r>
      <w:r>
        <w:rPr>
          <w:rFonts w:hint="eastAsia"/>
        </w:rPr>
        <w:t xml:space="preserve">as </w:t>
      </w:r>
      <w:r w:rsidRPr="00D648A5">
        <w:rPr>
          <w:rFonts w:hint="eastAsia"/>
        </w:rPr>
        <w:t>suggested by the 2</w:t>
      </w:r>
      <w:r w:rsidRPr="00D648A5">
        <w:rPr>
          <w:rFonts w:hint="eastAsia"/>
          <w:vertAlign w:val="superscript"/>
        </w:rPr>
        <w:t>nd</w:t>
      </w:r>
      <w:r w:rsidRPr="00D648A5">
        <w:rPr>
          <w:rFonts w:hint="eastAsia"/>
        </w:rPr>
        <w:t xml:space="preserve"> defendant are </w:t>
      </w:r>
      <w:r>
        <w:t xml:space="preserve">in my view </w:t>
      </w:r>
      <w:r w:rsidRPr="00D648A5">
        <w:t>speculative</w:t>
      </w:r>
      <w:r w:rsidRPr="00D648A5">
        <w:rPr>
          <w:rFonts w:hint="eastAsia"/>
        </w:rPr>
        <w:t xml:space="preserve"> at best</w:t>
      </w:r>
      <w:r>
        <w:rPr>
          <w:rFonts w:hint="eastAsia"/>
        </w:rPr>
        <w:t xml:space="preserve"> as </w:t>
      </w:r>
      <w:r>
        <w:t>there</w:t>
      </w:r>
      <w:r>
        <w:rPr>
          <w:rFonts w:hint="eastAsia"/>
        </w:rPr>
        <w:t xml:space="preserve"> is no clear evidence to support such claims</w:t>
      </w:r>
      <w:r w:rsidRPr="00D648A5">
        <w:rPr>
          <w:rFonts w:hint="eastAsia"/>
        </w:rPr>
        <w:t>.  However, I have no hesitation to reject the plaintiff</w:t>
      </w:r>
      <w:r w:rsidRPr="00D648A5">
        <w:t>’</w:t>
      </w:r>
      <w:r w:rsidRPr="00D648A5">
        <w:rPr>
          <w:rFonts w:hint="eastAsia"/>
        </w:rPr>
        <w:t xml:space="preserve">s claim that he was there to </w:t>
      </w:r>
      <w:r>
        <w:t>“</w:t>
      </w:r>
      <w:r>
        <w:rPr>
          <w:rFonts w:hint="eastAsia"/>
        </w:rPr>
        <w:t>have a view of the sea</w:t>
      </w:r>
      <w:r>
        <w:t>”</w:t>
      </w:r>
      <w:r>
        <w:rPr>
          <w:rFonts w:hint="eastAsia"/>
        </w:rPr>
        <w:t xml:space="preserve"> and to </w:t>
      </w:r>
      <w:r w:rsidRPr="00D648A5">
        <w:rPr>
          <w:rFonts w:hint="eastAsia"/>
        </w:rPr>
        <w:t>take photographs</w:t>
      </w:r>
      <w:r>
        <w:rPr>
          <w:rFonts w:hint="eastAsia"/>
        </w:rPr>
        <w:t xml:space="preserve"> </w:t>
      </w:r>
      <w:r>
        <w:t xml:space="preserve">of the scenery for </w:t>
      </w:r>
      <w:r>
        <w:rPr>
          <w:rFonts w:hint="eastAsia"/>
        </w:rPr>
        <w:t>3</w:t>
      </w:r>
      <w:r>
        <w:t xml:space="preserve"> reasons.</w:t>
      </w:r>
      <w:r w:rsidRPr="00D648A5">
        <w:rPr>
          <w:rFonts w:hint="eastAsia"/>
        </w:rPr>
        <w:t xml:space="preserve"> </w:t>
      </w:r>
      <w:r>
        <w:t xml:space="preserve">First, </w:t>
      </w:r>
      <w:r w:rsidRPr="00D648A5">
        <w:rPr>
          <w:rFonts w:hint="eastAsia"/>
        </w:rPr>
        <w:t xml:space="preserve">they had </w:t>
      </w:r>
      <w:r>
        <w:rPr>
          <w:rFonts w:hint="eastAsia"/>
        </w:rPr>
        <w:t xml:space="preserve">not </w:t>
      </w:r>
      <w:r w:rsidRPr="00D648A5">
        <w:rPr>
          <w:rFonts w:hint="eastAsia"/>
        </w:rPr>
        <w:t xml:space="preserve">carried </w:t>
      </w:r>
      <w:r>
        <w:rPr>
          <w:rFonts w:hint="eastAsia"/>
        </w:rPr>
        <w:t>any</w:t>
      </w:r>
      <w:r w:rsidRPr="00D648A5">
        <w:rPr>
          <w:rFonts w:hint="eastAsia"/>
        </w:rPr>
        <w:t xml:space="preserve"> camera with them</w:t>
      </w:r>
      <w:r>
        <w:t>.</w:t>
      </w:r>
      <w:r w:rsidRPr="00D648A5">
        <w:rPr>
          <w:rFonts w:hint="eastAsia"/>
        </w:rPr>
        <w:t xml:space="preserve"> </w:t>
      </w:r>
      <w:r>
        <w:t xml:space="preserve">Second, </w:t>
      </w:r>
      <w:r w:rsidRPr="00D648A5">
        <w:rPr>
          <w:rFonts w:hint="eastAsia"/>
        </w:rPr>
        <w:t xml:space="preserve">the only </w:t>
      </w:r>
      <w:r>
        <w:rPr>
          <w:rFonts w:hint="eastAsia"/>
        </w:rPr>
        <w:t>single photograph</w:t>
      </w:r>
      <w:r w:rsidRPr="00D648A5">
        <w:rPr>
          <w:rFonts w:hint="eastAsia"/>
        </w:rPr>
        <w:t xml:space="preserve"> produced </w:t>
      </w:r>
      <w:r>
        <w:rPr>
          <w:rFonts w:hint="eastAsia"/>
        </w:rPr>
        <w:t xml:space="preserve">by the </w:t>
      </w:r>
      <w:r>
        <w:t>plaintiff</w:t>
      </w:r>
      <w:r>
        <w:rPr>
          <w:rFonts w:hint="eastAsia"/>
        </w:rPr>
        <w:t xml:space="preserve"> </w:t>
      </w:r>
      <w:r w:rsidRPr="00D648A5">
        <w:rPr>
          <w:rFonts w:hint="eastAsia"/>
        </w:rPr>
        <w:t>was a</w:t>
      </w:r>
      <w:r>
        <w:rPr>
          <w:rFonts w:hint="eastAsia"/>
        </w:rPr>
        <w:t xml:space="preserve">n </w:t>
      </w:r>
      <w:r>
        <w:t>extremely</w:t>
      </w:r>
      <w:r>
        <w:rPr>
          <w:rFonts w:hint="eastAsia"/>
        </w:rPr>
        <w:t xml:space="preserve"> </w:t>
      </w:r>
      <w:r w:rsidRPr="00D648A5">
        <w:rPr>
          <w:rFonts w:hint="eastAsia"/>
        </w:rPr>
        <w:t xml:space="preserve">blurry image </w:t>
      </w:r>
      <w:r>
        <w:rPr>
          <w:rFonts w:hint="eastAsia"/>
        </w:rPr>
        <w:t xml:space="preserve">taken from a mobile phone </w:t>
      </w:r>
      <w:r w:rsidRPr="00D648A5">
        <w:rPr>
          <w:rFonts w:hint="eastAsia"/>
        </w:rPr>
        <w:t xml:space="preserve">of the </w:t>
      </w:r>
      <w:r w:rsidRPr="00D648A5">
        <w:t>harbo</w:t>
      </w:r>
      <w:r>
        <w:t>u</w:t>
      </w:r>
      <w:r w:rsidRPr="00D648A5">
        <w:t>r</w:t>
      </w:r>
      <w:r w:rsidRPr="00D648A5">
        <w:rPr>
          <w:rFonts w:hint="eastAsia"/>
        </w:rPr>
        <w:t xml:space="preserve"> from a distance</w:t>
      </w:r>
      <w:r>
        <w:rPr>
          <w:rFonts w:hint="eastAsia"/>
        </w:rPr>
        <w:t xml:space="preserve"> (not </w:t>
      </w:r>
      <w:r>
        <w:t>necessary</w:t>
      </w:r>
      <w:r>
        <w:rPr>
          <w:rFonts w:hint="eastAsia"/>
        </w:rPr>
        <w:t xml:space="preserve"> from the top of the hill),</w:t>
      </w:r>
      <w:r w:rsidRPr="00D648A5">
        <w:rPr>
          <w:rFonts w:hint="eastAsia"/>
        </w:rPr>
        <w:t xml:space="preserve"> indicating </w:t>
      </w:r>
      <w:r w:rsidRPr="00D648A5">
        <w:t>someone</w:t>
      </w:r>
      <w:r w:rsidRPr="00D648A5">
        <w:rPr>
          <w:rFonts w:hint="eastAsia"/>
        </w:rPr>
        <w:t xml:space="preserve"> had taken it </w:t>
      </w:r>
      <w:r>
        <w:t>either</w:t>
      </w:r>
      <w:r>
        <w:rPr>
          <w:rFonts w:hint="eastAsia"/>
        </w:rPr>
        <w:t xml:space="preserve"> </w:t>
      </w:r>
      <w:r w:rsidRPr="00D648A5">
        <w:rPr>
          <w:rFonts w:hint="eastAsia"/>
        </w:rPr>
        <w:t>in a hurry or while running.</w:t>
      </w:r>
      <w:r>
        <w:rPr>
          <w:rFonts w:hint="eastAsia"/>
        </w:rPr>
        <w:t xml:space="preserve"> Third, the single photo produced does not support the plaintiff</w:t>
      </w:r>
      <w:r>
        <w:t>’</w:t>
      </w:r>
      <w:r>
        <w:rPr>
          <w:rFonts w:hint="eastAsia"/>
        </w:rPr>
        <w:t xml:space="preserve">s claim made in his witness </w:t>
      </w:r>
      <w:r>
        <w:t>statement</w:t>
      </w:r>
      <w:r>
        <w:rPr>
          <w:rFonts w:hint="eastAsia"/>
        </w:rPr>
        <w:t xml:space="preserve"> that </w:t>
      </w:r>
      <w:r>
        <w:t>“</w:t>
      </w:r>
      <w:r>
        <w:rPr>
          <w:rFonts w:hint="eastAsia"/>
        </w:rPr>
        <w:t>we took some photographs.</w:t>
      </w:r>
      <w:r>
        <w:t>”</w:t>
      </w:r>
      <w:r>
        <w:rPr>
          <w:rStyle w:val="FootnoteReference"/>
        </w:rPr>
        <w:footnoteReference w:id="6"/>
      </w:r>
      <w:r>
        <w:rPr>
          <w:rFonts w:hint="eastAsia"/>
        </w:rPr>
        <w:t xml:space="preserve"> which was in plural form. All the above certainly do not appear to me as someone who had gone up the top of the </w:t>
      </w:r>
      <w:r>
        <w:t>hill</w:t>
      </w:r>
      <w:r>
        <w:rPr>
          <w:rFonts w:hint="eastAsia"/>
        </w:rPr>
        <w:t xml:space="preserve"> with the sole aim of taking </w:t>
      </w:r>
      <w:r>
        <w:t>photographs</w:t>
      </w:r>
      <w:r>
        <w:rPr>
          <w:rFonts w:hint="eastAsia"/>
        </w:rPr>
        <w:t xml:space="preserve"> of the </w:t>
      </w:r>
      <w:r>
        <w:t>“beautiful</w:t>
      </w:r>
      <w:r>
        <w:rPr>
          <w:rFonts w:hint="eastAsia"/>
        </w:rPr>
        <w:t xml:space="preserve"> </w:t>
      </w:r>
      <w:r>
        <w:t>scene</w:t>
      </w:r>
      <w:r>
        <w:rPr>
          <w:rFonts w:hint="eastAsia"/>
        </w:rPr>
        <w:t xml:space="preserve"> (sic) of Yau Tong</w:t>
      </w:r>
      <w:r>
        <w:t>”</w:t>
      </w:r>
      <w:r>
        <w:rPr>
          <w:rFonts w:hint="eastAsia"/>
        </w:rPr>
        <w:t xml:space="preserve"> as claimed by the </w:t>
      </w:r>
      <w:r>
        <w:t>plaintiff</w:t>
      </w:r>
      <w:r>
        <w:rPr>
          <w:rFonts w:hint="eastAsia"/>
        </w:rPr>
        <w:t xml:space="preserve"> in his evidence.   </w:t>
      </w:r>
      <w:r w:rsidRPr="00D648A5">
        <w:rPr>
          <w:rFonts w:hint="eastAsia"/>
        </w:rPr>
        <w:t xml:space="preserve">  </w:t>
      </w:r>
      <w:r w:rsidRPr="00CA7E30">
        <w:t xml:space="preserve"> </w:t>
      </w:r>
    </w:p>
    <w:p w:rsidR="00252600" w:rsidRPr="00CA7E30" w:rsidRDefault="00252600" w:rsidP="00252600">
      <w:pPr>
        <w:pStyle w:val="ListParagraph"/>
        <w:tabs>
          <w:tab w:val="clear" w:pos="4320"/>
          <w:tab w:val="clear" w:pos="9072"/>
        </w:tabs>
        <w:spacing w:line="360" w:lineRule="auto"/>
        <w:ind w:left="0"/>
        <w:jc w:val="both"/>
      </w:pPr>
    </w:p>
    <w:p w:rsidR="00252600" w:rsidRPr="00D2678B" w:rsidRDefault="00252600" w:rsidP="00252600">
      <w:pPr>
        <w:tabs>
          <w:tab w:val="clear" w:pos="4320"/>
          <w:tab w:val="clear" w:pos="9072"/>
        </w:tabs>
        <w:spacing w:line="360" w:lineRule="auto"/>
        <w:jc w:val="both"/>
        <w:rPr>
          <w:i/>
          <w:iCs/>
        </w:rPr>
      </w:pPr>
      <w:r w:rsidRPr="00D2678B">
        <w:rPr>
          <w:rFonts w:hint="eastAsia"/>
          <w:i/>
          <w:iCs/>
        </w:rPr>
        <w:t>(</w:t>
      </w:r>
      <w:r>
        <w:rPr>
          <w:rFonts w:hint="eastAsia"/>
          <w:i/>
          <w:iCs/>
        </w:rPr>
        <w:t>c</w:t>
      </w:r>
      <w:r>
        <w:rPr>
          <w:i/>
          <w:iCs/>
        </w:rPr>
        <w:t>) Was the gate partially open?</w:t>
      </w:r>
    </w:p>
    <w:p w:rsidR="00252600" w:rsidRPr="00CA7E30" w:rsidRDefault="00252600" w:rsidP="00252600">
      <w:pPr>
        <w:tabs>
          <w:tab w:val="clear" w:pos="4320"/>
          <w:tab w:val="clear" w:pos="9072"/>
        </w:tabs>
        <w:spacing w:line="360" w:lineRule="auto"/>
        <w:jc w:val="both"/>
      </w:pPr>
    </w:p>
    <w:p w:rsidR="00252600" w:rsidRPr="00104948" w:rsidRDefault="00252600" w:rsidP="00252600">
      <w:pPr>
        <w:pStyle w:val="ListParagraph"/>
        <w:numPr>
          <w:ilvl w:val="0"/>
          <w:numId w:val="28"/>
        </w:numPr>
        <w:pBdr>
          <w:top w:val="nil"/>
          <w:left w:val="nil"/>
          <w:bottom w:val="nil"/>
          <w:right w:val="nil"/>
          <w:between w:val="nil"/>
          <w:bar w:val="nil"/>
        </w:pBdr>
        <w:tabs>
          <w:tab w:val="clear" w:pos="4320"/>
          <w:tab w:val="clear" w:pos="9072"/>
        </w:tabs>
        <w:snapToGrid/>
        <w:spacing w:line="360" w:lineRule="auto"/>
        <w:ind w:left="0"/>
        <w:jc w:val="both"/>
      </w:pPr>
      <w:r>
        <w:rPr>
          <w:rFonts w:hint="eastAsia"/>
        </w:rPr>
        <w:t xml:space="preserve">The </w:t>
      </w:r>
      <w:r>
        <w:t>plaintiff</w:t>
      </w:r>
      <w:r>
        <w:rPr>
          <w:rFonts w:hint="eastAsia"/>
        </w:rPr>
        <w:t xml:space="preserve"> </w:t>
      </w:r>
      <w:r w:rsidRPr="00CA7E30">
        <w:t>also claim</w:t>
      </w:r>
      <w:r>
        <w:t>s</w:t>
      </w:r>
      <w:r w:rsidRPr="00CA7E30">
        <w:t xml:space="preserve"> that t</w:t>
      </w:r>
      <w:r>
        <w:t xml:space="preserve">he gate was </w:t>
      </w:r>
      <w:r>
        <w:rPr>
          <w:rFonts w:hint="eastAsia"/>
        </w:rPr>
        <w:t xml:space="preserve">unlocked and </w:t>
      </w:r>
      <w:r>
        <w:t>left partially open</w:t>
      </w:r>
      <w:r w:rsidRPr="00CA7E30">
        <w:t xml:space="preserve"> </w:t>
      </w:r>
      <w:r>
        <w:t>which enabled him to enter</w:t>
      </w:r>
      <w:r>
        <w:rPr>
          <w:rFonts w:hint="eastAsia"/>
        </w:rPr>
        <w:t xml:space="preserve"> the Backyard freely.  It </w:t>
      </w:r>
      <w:r>
        <w:t>therefore</w:t>
      </w:r>
      <w:r w:rsidRPr="00CA7E30">
        <w:t xml:space="preserve"> gave him the impression that the </w:t>
      </w:r>
      <w:r>
        <w:rPr>
          <w:rFonts w:hint="eastAsia"/>
        </w:rPr>
        <w:t>Backyard</w:t>
      </w:r>
      <w:r w:rsidRPr="00CA7E30">
        <w:t xml:space="preserve"> was open to the public. I find this claim </w:t>
      </w:r>
      <w:r>
        <w:t>preposterous</w:t>
      </w:r>
      <w:r>
        <w:rPr>
          <w:rFonts w:hint="eastAsia"/>
        </w:rPr>
        <w:t xml:space="preserve"> and totally not worth believing,</w:t>
      </w:r>
      <w:r w:rsidRPr="00CA7E30">
        <w:t xml:space="preserve"> </w:t>
      </w:r>
      <w:r>
        <w:rPr>
          <w:rFonts w:hint="eastAsia"/>
        </w:rPr>
        <w:t xml:space="preserve">having taken into account of </w:t>
      </w:r>
      <w:r w:rsidRPr="00CA7E30">
        <w:t xml:space="preserve">the </w:t>
      </w:r>
      <w:r>
        <w:rPr>
          <w:rFonts w:hint="eastAsia"/>
        </w:rPr>
        <w:t xml:space="preserve">surroundings and the geography of the location.  </w:t>
      </w:r>
    </w:p>
    <w:p w:rsidR="00252600" w:rsidRPr="00104948" w:rsidRDefault="00252600" w:rsidP="00252600">
      <w:pPr>
        <w:pStyle w:val="ListParagraph"/>
        <w:tabs>
          <w:tab w:val="clear" w:pos="4320"/>
          <w:tab w:val="clear" w:pos="9072"/>
        </w:tabs>
        <w:spacing w:line="360" w:lineRule="auto"/>
        <w:ind w:left="0"/>
        <w:jc w:val="both"/>
      </w:pPr>
    </w:p>
    <w:p w:rsidR="00252600" w:rsidRPr="00CA7E30" w:rsidRDefault="00252600" w:rsidP="00252600">
      <w:pPr>
        <w:pStyle w:val="ListParagraph"/>
        <w:numPr>
          <w:ilvl w:val="0"/>
          <w:numId w:val="28"/>
        </w:numPr>
        <w:pBdr>
          <w:top w:val="nil"/>
          <w:left w:val="nil"/>
          <w:bottom w:val="nil"/>
          <w:right w:val="nil"/>
          <w:between w:val="nil"/>
          <w:bar w:val="nil"/>
        </w:pBdr>
        <w:tabs>
          <w:tab w:val="clear" w:pos="4320"/>
          <w:tab w:val="clear" w:pos="9072"/>
        </w:tabs>
        <w:snapToGrid/>
        <w:spacing w:line="360" w:lineRule="auto"/>
        <w:ind w:left="0"/>
        <w:jc w:val="both"/>
      </w:pPr>
      <w:r>
        <w:rPr>
          <w:rFonts w:hint="eastAsia"/>
        </w:rPr>
        <w:t xml:space="preserve">In my judgment, it </w:t>
      </w:r>
      <w:r w:rsidRPr="00CA7E30">
        <w:t>is clear</w:t>
      </w:r>
      <w:r>
        <w:rPr>
          <w:rFonts w:hint="eastAsia"/>
        </w:rPr>
        <w:t xml:space="preserve"> that the wire mesh and the metal gates were designed to fence</w:t>
      </w:r>
      <w:r w:rsidRPr="00CA7E30">
        <w:t xml:space="preserve"> off </w:t>
      </w:r>
      <w:r>
        <w:rPr>
          <w:rFonts w:hint="eastAsia"/>
        </w:rPr>
        <w:t xml:space="preserve">the Backyard </w:t>
      </w:r>
      <w:r w:rsidRPr="00CA7E30">
        <w:t>from the public</w:t>
      </w:r>
      <w:r>
        <w:rPr>
          <w:rFonts w:hint="eastAsia"/>
        </w:rPr>
        <w:t>,</w:t>
      </w:r>
      <w:r w:rsidRPr="00CA7E30">
        <w:t xml:space="preserve"> with the purpose of keeping people out</w:t>
      </w:r>
      <w:r>
        <w:rPr>
          <w:rFonts w:hint="eastAsia"/>
        </w:rPr>
        <w:t xml:space="preserve"> rather than inviting people in.  I cannot imagine any </w:t>
      </w:r>
      <w:r w:rsidRPr="00CA7E30">
        <w:t xml:space="preserve">reasonable person would perceive the setting as welcoming. </w:t>
      </w:r>
      <w:r>
        <w:rPr>
          <w:rFonts w:hint="eastAsia"/>
        </w:rPr>
        <w:t xml:space="preserve"> </w:t>
      </w:r>
      <w:r w:rsidRPr="00CA7E30">
        <w:t xml:space="preserve">Furthermore, to </w:t>
      </w:r>
      <w:r>
        <w:rPr>
          <w:rFonts w:hint="eastAsia"/>
        </w:rPr>
        <w:t xml:space="preserve">suggest </w:t>
      </w:r>
      <w:r>
        <w:t>that</w:t>
      </w:r>
      <w:r>
        <w:rPr>
          <w:rFonts w:hint="eastAsia"/>
        </w:rPr>
        <w:t xml:space="preserve"> the </w:t>
      </w:r>
      <w:r>
        <w:t>defendants</w:t>
      </w:r>
      <w:r>
        <w:rPr>
          <w:rFonts w:hint="eastAsia"/>
        </w:rPr>
        <w:t xml:space="preserve">, who kept </w:t>
      </w:r>
      <w:r>
        <w:t>several</w:t>
      </w:r>
      <w:r>
        <w:rPr>
          <w:rFonts w:hint="eastAsia"/>
        </w:rPr>
        <w:t xml:space="preserve"> large fierce guard dogs in the Backyard (which were allowed to roam freely), would leave the gate half open, in my view, is simply </w:t>
      </w:r>
      <w:r>
        <w:t>ludicrous</w:t>
      </w:r>
      <w:r>
        <w:rPr>
          <w:rFonts w:hint="eastAsia"/>
        </w:rPr>
        <w:t xml:space="preserve">.  To do so </w:t>
      </w:r>
      <w:r>
        <w:t xml:space="preserve">not only </w:t>
      </w:r>
      <w:r>
        <w:rPr>
          <w:rFonts w:hint="eastAsia"/>
        </w:rPr>
        <w:t>would allow those large and fierce dogs to freely roam around the hills and the village</w:t>
      </w:r>
      <w:r>
        <w:t xml:space="preserve">, it would also allow them </w:t>
      </w:r>
      <w:r>
        <w:rPr>
          <w:rFonts w:hint="eastAsia"/>
        </w:rPr>
        <w:t>to attack any</w:t>
      </w:r>
      <w:r>
        <w:t xml:space="preserve"> passerby</w:t>
      </w:r>
      <w:r>
        <w:rPr>
          <w:rFonts w:hint="eastAsia"/>
        </w:rPr>
        <w:t xml:space="preserve"> at will.  This is simply </w:t>
      </w:r>
      <w:r>
        <w:t>unbelievable</w:t>
      </w:r>
      <w:r>
        <w:rPr>
          <w:rFonts w:hint="eastAsia"/>
        </w:rPr>
        <w:t xml:space="preserve"> </w:t>
      </w:r>
      <w:r>
        <w:t xml:space="preserve">given the circumstances </w:t>
      </w:r>
      <w:r>
        <w:rPr>
          <w:rFonts w:hint="eastAsia"/>
        </w:rPr>
        <w:t>and I have no hesitation to reject the plaintiff</w:t>
      </w:r>
      <w:r>
        <w:t>’</w:t>
      </w:r>
      <w:r>
        <w:rPr>
          <w:rFonts w:hint="eastAsia"/>
        </w:rPr>
        <w:t>s claim on this, as in other parts of his evidence in relation to the Incident itself</w:t>
      </w:r>
      <w:r w:rsidRPr="00CA7E30">
        <w:t xml:space="preserve">. </w:t>
      </w:r>
    </w:p>
    <w:p w:rsidR="00252600" w:rsidRPr="00CA7E30" w:rsidRDefault="00252600" w:rsidP="00252600">
      <w:pPr>
        <w:tabs>
          <w:tab w:val="clear" w:pos="4320"/>
          <w:tab w:val="clear" w:pos="9072"/>
        </w:tabs>
        <w:spacing w:line="360" w:lineRule="auto"/>
        <w:jc w:val="both"/>
      </w:pPr>
    </w:p>
    <w:p w:rsidR="00252600" w:rsidRPr="002B6D58" w:rsidRDefault="00252600" w:rsidP="00252600">
      <w:pPr>
        <w:tabs>
          <w:tab w:val="clear" w:pos="4320"/>
          <w:tab w:val="clear" w:pos="9072"/>
        </w:tabs>
        <w:spacing w:line="360" w:lineRule="auto"/>
        <w:jc w:val="both"/>
        <w:rPr>
          <w:i/>
          <w:iCs/>
        </w:rPr>
      </w:pPr>
      <w:r w:rsidRPr="00D2678B">
        <w:rPr>
          <w:rFonts w:hint="eastAsia"/>
          <w:i/>
          <w:iCs/>
        </w:rPr>
        <w:t>(</w:t>
      </w:r>
      <w:r>
        <w:rPr>
          <w:rFonts w:hint="eastAsia"/>
          <w:i/>
          <w:iCs/>
        </w:rPr>
        <w:t>d</w:t>
      </w:r>
      <w:r>
        <w:rPr>
          <w:i/>
          <w:iCs/>
        </w:rPr>
        <w:t xml:space="preserve">) The effects of </w:t>
      </w:r>
      <w:r>
        <w:rPr>
          <w:rFonts w:hint="eastAsia"/>
          <w:i/>
          <w:iCs/>
        </w:rPr>
        <w:t>t</w:t>
      </w:r>
      <w:r>
        <w:rPr>
          <w:i/>
          <w:iCs/>
        </w:rPr>
        <w:t>he warning sign</w:t>
      </w:r>
      <w:r>
        <w:rPr>
          <w:rFonts w:hint="eastAsia"/>
          <w:i/>
          <w:iCs/>
        </w:rPr>
        <w:t>s</w:t>
      </w:r>
    </w:p>
    <w:p w:rsidR="00252600" w:rsidRPr="00CA7E30" w:rsidRDefault="00252600" w:rsidP="00252600">
      <w:pPr>
        <w:tabs>
          <w:tab w:val="clear" w:pos="4320"/>
          <w:tab w:val="clear" w:pos="9072"/>
        </w:tabs>
        <w:spacing w:line="360" w:lineRule="auto"/>
        <w:jc w:val="both"/>
      </w:pPr>
    </w:p>
    <w:p w:rsidR="00252600" w:rsidRPr="00CA7E30" w:rsidRDefault="00252600" w:rsidP="00252600">
      <w:pPr>
        <w:pStyle w:val="ListParagraph"/>
        <w:numPr>
          <w:ilvl w:val="0"/>
          <w:numId w:val="28"/>
        </w:numPr>
        <w:pBdr>
          <w:top w:val="nil"/>
          <w:left w:val="nil"/>
          <w:bottom w:val="nil"/>
          <w:right w:val="nil"/>
          <w:between w:val="nil"/>
          <w:bar w:val="nil"/>
        </w:pBdr>
        <w:tabs>
          <w:tab w:val="clear" w:pos="4320"/>
          <w:tab w:val="clear" w:pos="9072"/>
        </w:tabs>
        <w:snapToGrid/>
        <w:spacing w:line="360" w:lineRule="auto"/>
        <w:ind w:left="0"/>
        <w:jc w:val="both"/>
      </w:pPr>
      <w:r w:rsidRPr="00CA7E30">
        <w:t xml:space="preserve"> According to the</w:t>
      </w:r>
      <w:r>
        <w:rPr>
          <w:rFonts w:hint="eastAsia"/>
        </w:rPr>
        <w:t xml:space="preserve"> defendants</w:t>
      </w:r>
      <w:r w:rsidRPr="00CA7E30">
        <w:t xml:space="preserve">, </w:t>
      </w:r>
      <w:r>
        <w:rPr>
          <w:rFonts w:hint="eastAsia"/>
        </w:rPr>
        <w:t>t</w:t>
      </w:r>
      <w:r w:rsidRPr="00CA7E30">
        <w:t xml:space="preserve">here were </w:t>
      </w:r>
      <w:r>
        <w:rPr>
          <w:rFonts w:hint="eastAsia"/>
        </w:rPr>
        <w:t xml:space="preserve">written warning </w:t>
      </w:r>
      <w:r w:rsidRPr="00CA7E30">
        <w:t xml:space="preserve">signs placed strategically </w:t>
      </w:r>
      <w:r>
        <w:t>outside</w:t>
      </w:r>
      <w:r>
        <w:rPr>
          <w:rFonts w:hint="eastAsia"/>
        </w:rPr>
        <w:t xml:space="preserve"> </w:t>
      </w:r>
      <w:r>
        <w:t>the 3 metal gates</w:t>
      </w:r>
      <w:r>
        <w:rPr>
          <w:rFonts w:hint="eastAsia"/>
        </w:rPr>
        <w:t xml:space="preserve"> </w:t>
      </w:r>
      <w:r w:rsidRPr="00CA7E30">
        <w:t xml:space="preserve">so that any passersby would </w:t>
      </w:r>
      <w:r>
        <w:rPr>
          <w:rFonts w:hint="eastAsia"/>
        </w:rPr>
        <w:t xml:space="preserve">be able to </w:t>
      </w:r>
      <w:r w:rsidRPr="00CA7E30">
        <w:t xml:space="preserve">appreciate the </w:t>
      </w:r>
      <w:r>
        <w:t>presence</w:t>
      </w:r>
      <w:r>
        <w:rPr>
          <w:rFonts w:hint="eastAsia"/>
        </w:rPr>
        <w:t xml:space="preserve"> </w:t>
      </w:r>
      <w:r w:rsidRPr="00CA7E30">
        <w:t xml:space="preserve">of </w:t>
      </w:r>
      <w:r>
        <w:rPr>
          <w:rFonts w:hint="eastAsia"/>
        </w:rPr>
        <w:t>fierce dogs inside the Backyard</w:t>
      </w:r>
      <w:r w:rsidRPr="00CA7E30">
        <w:t xml:space="preserve">. </w:t>
      </w:r>
      <w:r>
        <w:rPr>
          <w:rFonts w:hint="eastAsia"/>
        </w:rPr>
        <w:t xml:space="preserve"> </w:t>
      </w:r>
      <w:r w:rsidRPr="00CA7E30">
        <w:t xml:space="preserve">Being in </w:t>
      </w:r>
      <w:r>
        <w:rPr>
          <w:rFonts w:hint="eastAsia"/>
        </w:rPr>
        <w:t xml:space="preserve">a </w:t>
      </w:r>
      <w:r w:rsidRPr="00CA7E30">
        <w:t xml:space="preserve">very local </w:t>
      </w:r>
      <w:r>
        <w:rPr>
          <w:rFonts w:hint="eastAsia"/>
        </w:rPr>
        <w:t xml:space="preserve">area </w:t>
      </w:r>
      <w:r w:rsidRPr="00CA7E30">
        <w:t xml:space="preserve">of </w:t>
      </w:r>
      <w:r>
        <w:rPr>
          <w:rFonts w:hint="eastAsia"/>
        </w:rPr>
        <w:t>H</w:t>
      </w:r>
      <w:r w:rsidRPr="00CA7E30">
        <w:t xml:space="preserve">ong </w:t>
      </w:r>
      <w:r>
        <w:rPr>
          <w:rFonts w:hint="eastAsia"/>
        </w:rPr>
        <w:t>K</w:t>
      </w:r>
      <w:r w:rsidRPr="00CA7E30">
        <w:t>ong as Lei Yu</w:t>
      </w:r>
      <w:r>
        <w:rPr>
          <w:rFonts w:hint="eastAsia"/>
        </w:rPr>
        <w:t>e</w:t>
      </w:r>
      <w:r w:rsidRPr="00CA7E30">
        <w:t xml:space="preserve"> Mun</w:t>
      </w:r>
      <w:r>
        <w:rPr>
          <w:rFonts w:hint="eastAsia"/>
        </w:rPr>
        <w:t>,</w:t>
      </w:r>
      <w:r w:rsidRPr="00CA7E30">
        <w:t xml:space="preserve"> it would </w:t>
      </w:r>
      <w:r>
        <w:rPr>
          <w:rFonts w:hint="eastAsia"/>
        </w:rPr>
        <w:t xml:space="preserve">in my view </w:t>
      </w:r>
      <w:r>
        <w:t xml:space="preserve">be unreasonable to </w:t>
      </w:r>
      <w:r>
        <w:rPr>
          <w:rFonts w:hint="eastAsia"/>
        </w:rPr>
        <w:t>expect</w:t>
      </w:r>
      <w:r w:rsidRPr="00CA7E30">
        <w:t xml:space="preserve"> residents to place warning signs in any language other than </w:t>
      </w:r>
      <w:r>
        <w:rPr>
          <w:rFonts w:hint="eastAsia"/>
        </w:rPr>
        <w:t>C</w:t>
      </w:r>
      <w:r w:rsidRPr="00CA7E30">
        <w:t>hinese</w:t>
      </w:r>
      <w:r>
        <w:rPr>
          <w:rFonts w:hint="eastAsia"/>
        </w:rPr>
        <w:t xml:space="preserve"> itself</w:t>
      </w:r>
      <w:r w:rsidRPr="00CA7E30">
        <w:t xml:space="preserve">. </w:t>
      </w:r>
      <w:r>
        <w:rPr>
          <w:rFonts w:hint="eastAsia"/>
        </w:rPr>
        <w:t xml:space="preserve"> In the context of this case, even if the signs were to contain English wordings, the </w:t>
      </w:r>
      <w:r>
        <w:t>plaintiff,</w:t>
      </w:r>
      <w:r>
        <w:rPr>
          <w:rFonts w:hint="eastAsia"/>
        </w:rPr>
        <w:t xml:space="preserve"> being a Napalese national who does not read or speak </w:t>
      </w:r>
      <w:r>
        <w:t>English</w:t>
      </w:r>
      <w:r>
        <w:rPr>
          <w:rFonts w:hint="eastAsia"/>
        </w:rPr>
        <w:t xml:space="preserve">, </w:t>
      </w:r>
      <w:r>
        <w:t>would</w:t>
      </w:r>
      <w:r>
        <w:rPr>
          <w:rFonts w:hint="eastAsia"/>
        </w:rPr>
        <w:t xml:space="preserve"> not be able to understand them.  </w:t>
      </w:r>
      <w:r w:rsidRPr="00CA7E30">
        <w:t xml:space="preserve">Additionally, being a resident </w:t>
      </w:r>
      <w:r>
        <w:rPr>
          <w:rFonts w:hint="eastAsia"/>
        </w:rPr>
        <w:t xml:space="preserve">in a </w:t>
      </w:r>
      <w:r w:rsidRPr="00CA7E30">
        <w:t>village full of dogs</w:t>
      </w:r>
      <w:r>
        <w:t xml:space="preserve"> guarding </w:t>
      </w:r>
      <w:r>
        <w:rPr>
          <w:rFonts w:hint="eastAsia"/>
        </w:rPr>
        <w:t xml:space="preserve">the </w:t>
      </w:r>
      <w:r>
        <w:t>village houses</w:t>
      </w:r>
      <w:r>
        <w:rPr>
          <w:rFonts w:hint="eastAsia"/>
        </w:rPr>
        <w:t xml:space="preserve"> and backyards, </w:t>
      </w:r>
      <w:r w:rsidRPr="00CA7E30">
        <w:t xml:space="preserve">it would be reasonable to </w:t>
      </w:r>
      <w:r>
        <w:rPr>
          <w:rFonts w:hint="eastAsia"/>
        </w:rPr>
        <w:t>assume</w:t>
      </w:r>
      <w:r w:rsidRPr="00CA7E30">
        <w:t xml:space="preserve"> that this was not the first warning sign that </w:t>
      </w:r>
      <w:r>
        <w:rPr>
          <w:rFonts w:hint="eastAsia"/>
        </w:rPr>
        <w:t xml:space="preserve">the plaintiff </w:t>
      </w:r>
      <w:r w:rsidRPr="00CA7E30">
        <w:t>ha</w:t>
      </w:r>
      <w:r>
        <w:rPr>
          <w:rFonts w:hint="eastAsia"/>
        </w:rPr>
        <w:t>d</w:t>
      </w:r>
      <w:r>
        <w:t xml:space="preserve"> come across</w:t>
      </w:r>
      <w:r>
        <w:rPr>
          <w:rFonts w:hint="eastAsia"/>
        </w:rPr>
        <w:t xml:space="preserve"> in the village.  In my view, even if the </w:t>
      </w:r>
      <w:r>
        <w:t>plaintiff</w:t>
      </w:r>
      <w:r>
        <w:rPr>
          <w:rFonts w:hint="eastAsia"/>
        </w:rPr>
        <w:t xml:space="preserve"> might not be able to </w:t>
      </w:r>
      <w:r>
        <w:t>understand</w:t>
      </w:r>
      <w:r>
        <w:rPr>
          <w:rFonts w:hint="eastAsia"/>
        </w:rPr>
        <w:t xml:space="preserve"> the </w:t>
      </w:r>
      <w:r>
        <w:t>contents</w:t>
      </w:r>
      <w:r>
        <w:rPr>
          <w:rFonts w:hint="eastAsia"/>
        </w:rPr>
        <w:t xml:space="preserve"> of the warning sign </w:t>
      </w:r>
      <w:r>
        <w:t>itself</w:t>
      </w:r>
      <w:r>
        <w:rPr>
          <w:rFonts w:hint="eastAsia"/>
        </w:rPr>
        <w:t xml:space="preserve"> (which was written in Chinese only), it must be </w:t>
      </w:r>
      <w:r>
        <w:t>blatantly</w:t>
      </w:r>
      <w:r>
        <w:rPr>
          <w:rFonts w:hint="eastAsia"/>
        </w:rPr>
        <w:t xml:space="preserve"> clear to him that a sign with red</w:t>
      </w:r>
      <w:r w:rsidRPr="00CA7E30">
        <w:t xml:space="preserve"> </w:t>
      </w:r>
      <w:r>
        <w:t>wordings</w:t>
      </w:r>
      <w:r>
        <w:rPr>
          <w:rFonts w:hint="eastAsia"/>
        </w:rPr>
        <w:t xml:space="preserve"> </w:t>
      </w:r>
      <w:r>
        <w:t>together</w:t>
      </w:r>
      <w:r>
        <w:rPr>
          <w:rFonts w:hint="eastAsia"/>
        </w:rPr>
        <w:t xml:space="preserve"> </w:t>
      </w:r>
      <w:r w:rsidRPr="00CA7E30">
        <w:t xml:space="preserve">the presence of </w:t>
      </w:r>
      <w:r>
        <w:rPr>
          <w:rFonts w:hint="eastAsia"/>
        </w:rPr>
        <w:t xml:space="preserve">a large </w:t>
      </w:r>
      <w:r w:rsidRPr="00CA7E30">
        <w:t>kennel</w:t>
      </w:r>
      <w:r>
        <w:rPr>
          <w:rFonts w:hint="eastAsia"/>
        </w:rPr>
        <w:t xml:space="preserve"> behind a latched gate could mean there is a high </w:t>
      </w:r>
      <w:r>
        <w:t>possibility</w:t>
      </w:r>
      <w:r>
        <w:rPr>
          <w:rFonts w:hint="eastAsia"/>
        </w:rPr>
        <w:t xml:space="preserve"> of the presence of </w:t>
      </w:r>
      <w:r w:rsidRPr="00CA7E30">
        <w:t>dog</w:t>
      </w:r>
      <w:r>
        <w:rPr>
          <w:rFonts w:hint="eastAsia"/>
        </w:rPr>
        <w:t>(s)</w:t>
      </w:r>
      <w:r w:rsidRPr="00CA7E30">
        <w:t xml:space="preserve"> </w:t>
      </w:r>
      <w:r>
        <w:rPr>
          <w:rFonts w:hint="eastAsia"/>
        </w:rPr>
        <w:t>inside the premises.</w:t>
      </w:r>
      <w:r w:rsidRPr="00CA7E30">
        <w:t xml:space="preserve">  </w:t>
      </w:r>
      <w:r>
        <w:rPr>
          <w:rFonts w:hint="eastAsia"/>
        </w:rPr>
        <w:t xml:space="preserve">In the particular circumstances of this case, I find the plaintiff had </w:t>
      </w:r>
      <w:r>
        <w:t>deliberately</w:t>
      </w:r>
      <w:r>
        <w:rPr>
          <w:rFonts w:hint="eastAsia"/>
        </w:rPr>
        <w:t xml:space="preserve"> chosen to enter the Backyard despite of such clear warning signs.  I further find that the wa</w:t>
      </w:r>
      <w:r w:rsidRPr="00CA7E30">
        <w:t>rning signs</w:t>
      </w:r>
      <w:r>
        <w:rPr>
          <w:rFonts w:hint="eastAsia"/>
        </w:rPr>
        <w:t xml:space="preserve">, together </w:t>
      </w:r>
      <w:r>
        <w:t>with the</w:t>
      </w:r>
      <w:r>
        <w:rPr>
          <w:rFonts w:hint="eastAsia"/>
        </w:rPr>
        <w:t xml:space="preserve"> presence of the kennel, situated within a clearly fenced off area, had provided </w:t>
      </w:r>
      <w:r w:rsidRPr="00CA7E30">
        <w:t xml:space="preserve">sufficient notice and warning to </w:t>
      </w:r>
      <w:r>
        <w:rPr>
          <w:rFonts w:hint="eastAsia"/>
        </w:rPr>
        <w:t xml:space="preserve">any </w:t>
      </w:r>
      <w:r>
        <w:t>potential</w:t>
      </w:r>
      <w:r>
        <w:rPr>
          <w:rFonts w:hint="eastAsia"/>
        </w:rPr>
        <w:t xml:space="preserve"> trespassers of the presence of dogs inside the </w:t>
      </w:r>
      <w:r>
        <w:t>Backyard</w:t>
      </w:r>
      <w:r>
        <w:rPr>
          <w:rFonts w:hint="eastAsia"/>
        </w:rPr>
        <w:t>.</w:t>
      </w:r>
      <w:r w:rsidRPr="00CA7E30">
        <w:t xml:space="preserve"> </w:t>
      </w:r>
      <w:r>
        <w:rPr>
          <w:rFonts w:hint="eastAsia"/>
        </w:rPr>
        <w:t xml:space="preserve"> I would also reject the plaintiff</w:t>
      </w:r>
      <w:r>
        <w:t>’</w:t>
      </w:r>
      <w:r>
        <w:rPr>
          <w:rFonts w:hint="eastAsia"/>
        </w:rPr>
        <w:t xml:space="preserve">s claim </w:t>
      </w:r>
      <w:r>
        <w:t>that</w:t>
      </w:r>
      <w:r>
        <w:rPr>
          <w:rFonts w:hint="eastAsia"/>
        </w:rPr>
        <w:t xml:space="preserve"> he was not able to </w:t>
      </w:r>
      <w:r>
        <w:t>understand</w:t>
      </w:r>
      <w:r>
        <w:rPr>
          <w:rFonts w:hint="eastAsia"/>
        </w:rPr>
        <w:t xml:space="preserve"> those signs.</w:t>
      </w:r>
    </w:p>
    <w:p w:rsidR="00252600" w:rsidRPr="00CA7E30" w:rsidRDefault="00252600" w:rsidP="00252600">
      <w:pPr>
        <w:tabs>
          <w:tab w:val="clear" w:pos="4320"/>
          <w:tab w:val="clear" w:pos="9072"/>
        </w:tabs>
        <w:spacing w:line="360" w:lineRule="auto"/>
        <w:jc w:val="both"/>
      </w:pPr>
    </w:p>
    <w:p w:rsidR="00252600" w:rsidRPr="00CA7E30" w:rsidRDefault="00252600" w:rsidP="00252600">
      <w:pPr>
        <w:tabs>
          <w:tab w:val="clear" w:pos="4320"/>
          <w:tab w:val="clear" w:pos="9072"/>
        </w:tabs>
        <w:spacing w:line="360" w:lineRule="auto"/>
        <w:jc w:val="both"/>
      </w:pPr>
      <w:r>
        <w:rPr>
          <w:rFonts w:hint="eastAsia"/>
        </w:rPr>
        <w:t>3</w:t>
      </w:r>
      <w:r w:rsidR="00781B9C">
        <w:rPr>
          <w:rFonts w:hint="eastAsia"/>
        </w:rPr>
        <w:t>2</w:t>
      </w:r>
      <w:r w:rsidRPr="00CA7E30">
        <w:t xml:space="preserve">. </w:t>
      </w:r>
      <w:r w:rsidRPr="00CA7E30">
        <w:rPr>
          <w:rFonts w:hint="eastAsia"/>
        </w:rPr>
        <w:tab/>
      </w:r>
      <w:r>
        <w:rPr>
          <w:rFonts w:hint="eastAsia"/>
        </w:rPr>
        <w:t xml:space="preserve">The plaintiff </w:t>
      </w:r>
      <w:r w:rsidRPr="00CA7E30">
        <w:t xml:space="preserve">stated that he did not see the warning sign, let alone </w:t>
      </w:r>
      <w:r>
        <w:rPr>
          <w:rFonts w:hint="eastAsia"/>
        </w:rPr>
        <w:t xml:space="preserve">has </w:t>
      </w:r>
      <w:r w:rsidRPr="00CA7E30">
        <w:t>read it</w:t>
      </w:r>
      <w:r>
        <w:rPr>
          <w:rFonts w:hint="eastAsia"/>
        </w:rPr>
        <w:t xml:space="preserve"> before entering </w:t>
      </w:r>
      <w:r>
        <w:t>through</w:t>
      </w:r>
      <w:r>
        <w:rPr>
          <w:rFonts w:hint="eastAsia"/>
        </w:rPr>
        <w:t xml:space="preserve"> Gate B</w:t>
      </w:r>
      <w:r w:rsidRPr="00CA7E30">
        <w:t xml:space="preserve">. I find this completely irrelevant because it is not within the duty of an occupier to give actual notice or warning </w:t>
      </w:r>
      <w:r>
        <w:rPr>
          <w:rFonts w:hint="eastAsia"/>
        </w:rPr>
        <w:t xml:space="preserve">to a trespasser </w:t>
      </w:r>
      <w:r w:rsidRPr="00CA7E30">
        <w:t>as long as it is sufficient</w:t>
      </w:r>
      <w:r>
        <w:rPr>
          <w:rFonts w:hint="eastAsia"/>
        </w:rPr>
        <w:t xml:space="preserve"> and reasonable</w:t>
      </w:r>
      <w:r w:rsidRPr="00CA7E30">
        <w:t xml:space="preserve">. </w:t>
      </w:r>
      <w:r>
        <w:rPr>
          <w:rFonts w:hint="eastAsia"/>
        </w:rPr>
        <w:t xml:space="preserve"> In my view, p</w:t>
      </w:r>
      <w:r w:rsidRPr="00CA7E30">
        <w:t xml:space="preserve">lacing </w:t>
      </w:r>
      <w:r>
        <w:rPr>
          <w:rFonts w:hint="eastAsia"/>
        </w:rPr>
        <w:t>a</w:t>
      </w:r>
      <w:r w:rsidRPr="00CA7E30">
        <w:t xml:space="preserve"> sign that </w:t>
      </w:r>
      <w:r>
        <w:rPr>
          <w:rFonts w:hint="eastAsia"/>
        </w:rPr>
        <w:t xml:space="preserve">was displayed </w:t>
      </w:r>
      <w:r w:rsidRPr="00CA7E30">
        <w:t xml:space="preserve">in </w:t>
      </w:r>
      <w:r>
        <w:rPr>
          <w:rFonts w:hint="eastAsia"/>
        </w:rPr>
        <w:t xml:space="preserve">a </w:t>
      </w:r>
      <w:r w:rsidRPr="00CA7E30">
        <w:t xml:space="preserve">prominent position for all passersby to see, in the native language of </w:t>
      </w:r>
      <w:r>
        <w:rPr>
          <w:rFonts w:hint="eastAsia"/>
        </w:rPr>
        <w:t>C</w:t>
      </w:r>
      <w:r w:rsidRPr="00CA7E30">
        <w:t xml:space="preserve">hinese </w:t>
      </w:r>
      <w:r>
        <w:rPr>
          <w:rFonts w:hint="eastAsia"/>
        </w:rPr>
        <w:t xml:space="preserve">in the context of a local village, </w:t>
      </w:r>
      <w:r w:rsidRPr="00CA7E30">
        <w:t>is more than sufficient notice</w:t>
      </w:r>
      <w:r>
        <w:rPr>
          <w:rFonts w:hint="eastAsia"/>
        </w:rPr>
        <w:t>.  The plaintiff</w:t>
      </w:r>
      <w:r w:rsidRPr="00CA7E30">
        <w:t xml:space="preserve"> cannot use his </w:t>
      </w:r>
      <w:r>
        <w:rPr>
          <w:rFonts w:hint="eastAsia"/>
        </w:rPr>
        <w:t>ignorance</w:t>
      </w:r>
      <w:r w:rsidRPr="00CA7E30">
        <w:t xml:space="preserve"> eyesight or lack of awareness </w:t>
      </w:r>
      <w:r>
        <w:rPr>
          <w:rFonts w:hint="eastAsia"/>
        </w:rPr>
        <w:t xml:space="preserve">or blatant disregard of a clear warning sign </w:t>
      </w:r>
      <w:r w:rsidRPr="00CA7E30">
        <w:t xml:space="preserve">as an excuse </w:t>
      </w:r>
      <w:r>
        <w:rPr>
          <w:rFonts w:hint="eastAsia"/>
        </w:rPr>
        <w:t xml:space="preserve">for trespassing into a private premises. </w:t>
      </w:r>
      <w:r w:rsidRPr="00CA7E30">
        <w:t xml:space="preserve"> </w:t>
      </w:r>
    </w:p>
    <w:p w:rsidR="00252600" w:rsidRPr="005E3B33" w:rsidRDefault="00252600" w:rsidP="00252600">
      <w:pPr>
        <w:tabs>
          <w:tab w:val="clear" w:pos="4320"/>
          <w:tab w:val="clear" w:pos="9072"/>
        </w:tabs>
        <w:spacing w:line="360" w:lineRule="auto"/>
        <w:jc w:val="both"/>
        <w:rPr>
          <w:i/>
        </w:rPr>
      </w:pPr>
    </w:p>
    <w:p w:rsidR="00252600" w:rsidRPr="005E3B33" w:rsidRDefault="00252600" w:rsidP="00252600">
      <w:pPr>
        <w:tabs>
          <w:tab w:val="clear" w:pos="4320"/>
          <w:tab w:val="clear" w:pos="9072"/>
        </w:tabs>
        <w:spacing w:line="360" w:lineRule="auto"/>
        <w:jc w:val="both"/>
        <w:rPr>
          <w:bCs/>
          <w:i/>
        </w:rPr>
      </w:pPr>
      <w:r w:rsidRPr="005E3B33">
        <w:rPr>
          <w:rFonts w:hint="eastAsia"/>
          <w:bCs/>
          <w:i/>
        </w:rPr>
        <w:t>(</w:t>
      </w:r>
      <w:r w:rsidRPr="005E3B33">
        <w:rPr>
          <w:bCs/>
          <w:i/>
        </w:rPr>
        <w:t xml:space="preserve">2) Duty of Care </w:t>
      </w:r>
      <w:r>
        <w:rPr>
          <w:rFonts w:hint="eastAsia"/>
          <w:bCs/>
          <w:i/>
        </w:rPr>
        <w:t>as Occupiers</w:t>
      </w:r>
      <w:r w:rsidRPr="005E3B33">
        <w:rPr>
          <w:bCs/>
          <w:i/>
        </w:rPr>
        <w:t xml:space="preserve"> </w:t>
      </w:r>
    </w:p>
    <w:p w:rsidR="00252600" w:rsidRPr="00CA7E30" w:rsidRDefault="00252600" w:rsidP="00252600">
      <w:pPr>
        <w:tabs>
          <w:tab w:val="clear" w:pos="4320"/>
          <w:tab w:val="clear" w:pos="9072"/>
        </w:tabs>
        <w:spacing w:line="360" w:lineRule="auto"/>
        <w:jc w:val="both"/>
        <w:rPr>
          <w:bCs/>
        </w:rPr>
      </w:pPr>
    </w:p>
    <w:p w:rsidR="00252600" w:rsidRPr="005E3B33" w:rsidRDefault="00252600" w:rsidP="00252600">
      <w:pPr>
        <w:tabs>
          <w:tab w:val="clear" w:pos="4320"/>
          <w:tab w:val="clear" w:pos="9072"/>
        </w:tabs>
        <w:spacing w:line="360" w:lineRule="auto"/>
        <w:jc w:val="both"/>
        <w:rPr>
          <w:i/>
          <w:iCs/>
        </w:rPr>
      </w:pPr>
      <w:r w:rsidRPr="005E3B33">
        <w:rPr>
          <w:rFonts w:hint="eastAsia"/>
          <w:i/>
          <w:iCs/>
        </w:rPr>
        <w:t>(</w:t>
      </w:r>
      <w:r w:rsidRPr="005E3B33">
        <w:rPr>
          <w:i/>
          <w:iCs/>
        </w:rPr>
        <w:t xml:space="preserve">a)  </w:t>
      </w:r>
      <w:r>
        <w:rPr>
          <w:rFonts w:hint="eastAsia"/>
          <w:i/>
          <w:iCs/>
        </w:rPr>
        <w:t xml:space="preserve">Were the defendants </w:t>
      </w:r>
      <w:r w:rsidRPr="005E3B33">
        <w:rPr>
          <w:i/>
          <w:iCs/>
        </w:rPr>
        <w:t>Occupier</w:t>
      </w:r>
      <w:r>
        <w:rPr>
          <w:rFonts w:hint="eastAsia"/>
          <w:i/>
          <w:iCs/>
        </w:rPr>
        <w:t>s?</w:t>
      </w:r>
      <w:r w:rsidRPr="005E3B33">
        <w:rPr>
          <w:i/>
          <w:iCs/>
        </w:rPr>
        <w:t xml:space="preserve">  </w:t>
      </w:r>
    </w:p>
    <w:p w:rsidR="00252600" w:rsidRPr="00CA7E30" w:rsidRDefault="00252600" w:rsidP="00252600">
      <w:pPr>
        <w:tabs>
          <w:tab w:val="clear" w:pos="9072"/>
          <w:tab w:val="left" w:pos="720"/>
          <w:tab w:val="left" w:pos="2160"/>
          <w:tab w:val="left" w:pos="2880"/>
          <w:tab w:val="left" w:pos="3600"/>
          <w:tab w:val="left" w:pos="5040"/>
          <w:tab w:val="left" w:pos="5760"/>
          <w:tab w:val="left" w:pos="6480"/>
          <w:tab w:val="left" w:pos="7200"/>
          <w:tab w:val="left" w:pos="7920"/>
        </w:tabs>
        <w:rPr>
          <w:rFonts w:ascii="Helvetica" w:eastAsia="Helvetica" w:hAnsi="Helvetica" w:cs="Helvetica"/>
          <w:sz w:val="22"/>
          <w:szCs w:val="22"/>
        </w:rPr>
      </w:pPr>
    </w:p>
    <w:p w:rsidR="00252600" w:rsidRDefault="00252600" w:rsidP="00252600">
      <w:pPr>
        <w:tabs>
          <w:tab w:val="clear" w:pos="4320"/>
          <w:tab w:val="clear" w:pos="9072"/>
        </w:tabs>
        <w:spacing w:line="360" w:lineRule="auto"/>
        <w:jc w:val="both"/>
      </w:pPr>
      <w:r>
        <w:rPr>
          <w:rFonts w:hint="eastAsia"/>
        </w:rPr>
        <w:t>3</w:t>
      </w:r>
      <w:r w:rsidR="00781B9C">
        <w:rPr>
          <w:rFonts w:hint="eastAsia"/>
        </w:rPr>
        <w:t>3</w:t>
      </w:r>
      <w:r w:rsidRPr="00CA7E30">
        <w:t xml:space="preserve">. </w:t>
      </w:r>
      <w:r w:rsidRPr="00CA7E30">
        <w:rPr>
          <w:rFonts w:hint="eastAsia"/>
        </w:rPr>
        <w:tab/>
      </w:r>
      <w:r>
        <w:rPr>
          <w:rFonts w:hint="eastAsia"/>
        </w:rPr>
        <w:t xml:space="preserve">The term </w:t>
      </w:r>
      <w:r>
        <w:t>“</w:t>
      </w:r>
      <w:r w:rsidRPr="00CA7E30">
        <w:rPr>
          <w:bCs/>
        </w:rPr>
        <w:t>Occupier</w:t>
      </w:r>
      <w:r>
        <w:rPr>
          <w:bCs/>
        </w:rPr>
        <w:t>”</w:t>
      </w:r>
      <w:r w:rsidRPr="00CA7E30">
        <w:t xml:space="preserve"> </w:t>
      </w:r>
      <w:r>
        <w:rPr>
          <w:rFonts w:hint="eastAsia"/>
        </w:rPr>
        <w:t xml:space="preserve">has been </w:t>
      </w:r>
      <w:r w:rsidRPr="00CA7E30">
        <w:t xml:space="preserve">defined </w:t>
      </w:r>
      <w:r>
        <w:rPr>
          <w:rFonts w:hint="eastAsia"/>
        </w:rPr>
        <w:t>by</w:t>
      </w:r>
      <w:r w:rsidRPr="00CA7E30">
        <w:t xml:space="preserve"> </w:t>
      </w:r>
      <w:r>
        <w:rPr>
          <w:rFonts w:hint="eastAsia"/>
        </w:rPr>
        <w:t xml:space="preserve">the writers of </w:t>
      </w:r>
      <w:r w:rsidRPr="00DB2BCB">
        <w:rPr>
          <w:i/>
        </w:rPr>
        <w:t>Clerk and Lindsell</w:t>
      </w:r>
      <w:r w:rsidRPr="00DB2BCB">
        <w:rPr>
          <w:rFonts w:hint="eastAsia"/>
          <w:i/>
        </w:rPr>
        <w:t xml:space="preserve"> on Torts</w:t>
      </w:r>
      <w:r w:rsidRPr="00DB2BCB">
        <w:rPr>
          <w:rFonts w:hint="eastAsia"/>
        </w:rPr>
        <w:t>, 21</w:t>
      </w:r>
      <w:r w:rsidRPr="00DB2BCB">
        <w:rPr>
          <w:rFonts w:hint="eastAsia"/>
          <w:vertAlign w:val="superscript"/>
        </w:rPr>
        <w:t>st</w:t>
      </w:r>
      <w:r w:rsidRPr="00DB2BCB">
        <w:rPr>
          <w:rFonts w:hint="eastAsia"/>
        </w:rPr>
        <w:t xml:space="preserve"> edition, </w:t>
      </w:r>
      <w:r w:rsidRPr="00DB2BCB">
        <w:t>§§</w:t>
      </w:r>
      <w:r w:rsidRPr="00DB2BCB">
        <w:rPr>
          <w:rFonts w:hint="eastAsia"/>
        </w:rPr>
        <w:t>12-09 to 12-10 at p</w:t>
      </w:r>
      <w:r>
        <w:rPr>
          <w:rFonts w:hint="eastAsia"/>
        </w:rPr>
        <w:t>p</w:t>
      </w:r>
      <w:r w:rsidRPr="00DB2BCB">
        <w:rPr>
          <w:rFonts w:hint="eastAsia"/>
        </w:rPr>
        <w:t xml:space="preserve"> 872-873</w:t>
      </w:r>
      <w:r w:rsidRPr="00CA7E30">
        <w:t xml:space="preserve"> </w:t>
      </w:r>
      <w:r>
        <w:rPr>
          <w:rFonts w:hint="eastAsia"/>
        </w:rPr>
        <w:t>as follows:-</w:t>
      </w:r>
    </w:p>
    <w:p w:rsidR="00252600" w:rsidRPr="0009184F" w:rsidRDefault="00252600" w:rsidP="00252600">
      <w:pPr>
        <w:tabs>
          <w:tab w:val="clear" w:pos="1440"/>
          <w:tab w:val="clear" w:pos="4320"/>
          <w:tab w:val="clear" w:pos="9072"/>
          <w:tab w:val="left" w:pos="1418"/>
        </w:tabs>
        <w:ind w:left="1440" w:right="749"/>
        <w:jc w:val="both"/>
        <w:rPr>
          <w:sz w:val="24"/>
          <w:szCs w:val="24"/>
        </w:rPr>
      </w:pPr>
      <w:r w:rsidRPr="0009184F">
        <w:rPr>
          <w:sz w:val="24"/>
          <w:szCs w:val="24"/>
        </w:rPr>
        <w:t>“The status of occupier is normally dependent on some degree of actual physical control.</w:t>
      </w:r>
    </w:p>
    <w:p w:rsidR="00252600" w:rsidRPr="0009184F" w:rsidRDefault="00252600" w:rsidP="00252600">
      <w:pPr>
        <w:tabs>
          <w:tab w:val="clear" w:pos="1440"/>
          <w:tab w:val="clear" w:pos="4320"/>
          <w:tab w:val="clear" w:pos="9072"/>
          <w:tab w:val="left" w:pos="1418"/>
        </w:tabs>
        <w:ind w:left="1440" w:right="749"/>
        <w:jc w:val="both"/>
        <w:rPr>
          <w:sz w:val="24"/>
          <w:szCs w:val="24"/>
        </w:rPr>
      </w:pPr>
    </w:p>
    <w:p w:rsidR="00252600" w:rsidRPr="0009184F" w:rsidRDefault="00252600" w:rsidP="00252600">
      <w:pPr>
        <w:tabs>
          <w:tab w:val="clear" w:pos="1440"/>
          <w:tab w:val="clear" w:pos="4320"/>
          <w:tab w:val="clear" w:pos="9072"/>
          <w:tab w:val="left" w:pos="1418"/>
        </w:tabs>
        <w:ind w:left="1440" w:right="749"/>
        <w:jc w:val="both"/>
        <w:rPr>
          <w:sz w:val="24"/>
          <w:szCs w:val="24"/>
        </w:rPr>
      </w:pPr>
      <w:r w:rsidRPr="0009184F">
        <w:rPr>
          <w:sz w:val="24"/>
          <w:szCs w:val="24"/>
        </w:rPr>
        <w:tab/>
        <w:t xml:space="preserve">Apart from owners and lessees, a person is likely to be regarded as an occupier if he has a </w:t>
      </w:r>
      <w:r w:rsidRPr="00D0705D">
        <w:rPr>
          <w:i/>
          <w:sz w:val="24"/>
          <w:szCs w:val="24"/>
        </w:rPr>
        <w:t>sufficient degree of control</w:t>
      </w:r>
      <w:r w:rsidRPr="0009184F">
        <w:rPr>
          <w:sz w:val="24"/>
          <w:szCs w:val="24"/>
        </w:rPr>
        <w:t xml:space="preserve"> over premises to be able to ensure their safety, and to appreciate failure on his part to use care may result in injury to person coming on to them. The control need be neither entire nor exclusive. So someone with the immediate supervision and control of premises, such as a builder in de facto control of part of a house, may be an occupier, whether or not he has the power of permitting or prohibiting the entry of other persons to it. Furthermore, it is submitted that someone who have the legal right to invite or permit others to come on them, such as the concessionaire of space at a fairground, will almost certainly be an occupier.</w:t>
      </w:r>
    </w:p>
    <w:p w:rsidR="00252600" w:rsidRPr="0009184F" w:rsidRDefault="00252600" w:rsidP="00252600">
      <w:pPr>
        <w:tabs>
          <w:tab w:val="clear" w:pos="1440"/>
          <w:tab w:val="clear" w:pos="4320"/>
          <w:tab w:val="clear" w:pos="9072"/>
          <w:tab w:val="left" w:pos="1418"/>
        </w:tabs>
        <w:ind w:left="1440" w:right="749"/>
        <w:jc w:val="both"/>
        <w:rPr>
          <w:sz w:val="24"/>
          <w:szCs w:val="24"/>
        </w:rPr>
      </w:pPr>
    </w:p>
    <w:p w:rsidR="00252600" w:rsidRPr="0009184F" w:rsidRDefault="00252600" w:rsidP="00252600">
      <w:pPr>
        <w:tabs>
          <w:tab w:val="clear" w:pos="1440"/>
          <w:tab w:val="clear" w:pos="4320"/>
          <w:tab w:val="clear" w:pos="9072"/>
          <w:tab w:val="left" w:pos="1418"/>
        </w:tabs>
        <w:ind w:left="1440" w:right="749"/>
        <w:jc w:val="both"/>
        <w:rPr>
          <w:sz w:val="24"/>
          <w:szCs w:val="24"/>
        </w:rPr>
      </w:pPr>
      <w:r w:rsidRPr="0009184F">
        <w:rPr>
          <w:sz w:val="24"/>
          <w:szCs w:val="24"/>
        </w:rPr>
        <w:tab/>
        <w:t xml:space="preserve">It is submitted that </w:t>
      </w:r>
      <w:r w:rsidRPr="00D0705D">
        <w:rPr>
          <w:sz w:val="24"/>
          <w:szCs w:val="24"/>
        </w:rPr>
        <w:t xml:space="preserve">for these purposes the occupier’s control need </w:t>
      </w:r>
      <w:r w:rsidRPr="0009184F">
        <w:rPr>
          <w:i/>
          <w:sz w:val="24"/>
          <w:szCs w:val="24"/>
        </w:rPr>
        <w:t>not necessarily be lawful</w:t>
      </w:r>
      <w:r w:rsidRPr="0009184F">
        <w:rPr>
          <w:sz w:val="24"/>
          <w:szCs w:val="24"/>
        </w:rPr>
        <w:t>: thus, it is suggested, there is no reason why a squatter should not be liable under the Act.” [emphasis added]</w:t>
      </w:r>
    </w:p>
    <w:p w:rsidR="00252600" w:rsidRDefault="00252600" w:rsidP="00252600">
      <w:pPr>
        <w:tabs>
          <w:tab w:val="clear" w:pos="4320"/>
          <w:tab w:val="clear" w:pos="9072"/>
        </w:tabs>
        <w:spacing w:line="360" w:lineRule="auto"/>
        <w:jc w:val="both"/>
      </w:pPr>
    </w:p>
    <w:p w:rsidR="00252600" w:rsidRPr="00CA7E30" w:rsidRDefault="00252600" w:rsidP="00252600">
      <w:pPr>
        <w:tabs>
          <w:tab w:val="clear" w:pos="4320"/>
          <w:tab w:val="clear" w:pos="9072"/>
        </w:tabs>
        <w:spacing w:line="360" w:lineRule="auto"/>
        <w:jc w:val="both"/>
      </w:pPr>
      <w:r>
        <w:rPr>
          <w:rFonts w:hint="eastAsia"/>
        </w:rPr>
        <w:t>3</w:t>
      </w:r>
      <w:r w:rsidR="00781B9C">
        <w:rPr>
          <w:rFonts w:hint="eastAsia"/>
        </w:rPr>
        <w:t>4</w:t>
      </w:r>
      <w:r>
        <w:rPr>
          <w:rFonts w:hint="eastAsia"/>
        </w:rPr>
        <w:t>.</w:t>
      </w:r>
      <w:r>
        <w:rPr>
          <w:rFonts w:hint="eastAsia"/>
        </w:rPr>
        <w:tab/>
        <w:t xml:space="preserve">Thus, whether a person is an </w:t>
      </w:r>
      <w:r>
        <w:t>occupier is normally depend</w:t>
      </w:r>
      <w:r>
        <w:rPr>
          <w:rFonts w:hint="eastAsia"/>
        </w:rPr>
        <w:t>ing</w:t>
      </w:r>
      <w:r w:rsidRPr="00CA7E30">
        <w:t xml:space="preserve"> on </w:t>
      </w:r>
      <w:r>
        <w:rPr>
          <w:rFonts w:hint="eastAsia"/>
        </w:rPr>
        <w:t>the</w:t>
      </w:r>
      <w:r w:rsidRPr="00CA7E30">
        <w:t xml:space="preserve"> degree of actual physical control</w:t>
      </w:r>
      <w:r>
        <w:rPr>
          <w:rFonts w:hint="eastAsia"/>
        </w:rPr>
        <w:t xml:space="preserve"> he has over the </w:t>
      </w:r>
      <w:r>
        <w:t>premises</w:t>
      </w:r>
      <w:r>
        <w:rPr>
          <w:rFonts w:hint="eastAsia"/>
        </w:rPr>
        <w:t xml:space="preserve"> and not whether his occupation is lawful or not.</w:t>
      </w:r>
      <w:r w:rsidRPr="00CA7E30">
        <w:t xml:space="preserve"> </w:t>
      </w:r>
      <w:r>
        <w:rPr>
          <w:rFonts w:hint="eastAsia"/>
        </w:rPr>
        <w:t xml:space="preserve"> It is my view that, in this case, there is no doubt that the</w:t>
      </w:r>
      <w:r w:rsidRPr="00CA7E30">
        <w:t xml:space="preserve"> enclosed </w:t>
      </w:r>
      <w:r>
        <w:rPr>
          <w:rFonts w:hint="eastAsia"/>
        </w:rPr>
        <w:t>B</w:t>
      </w:r>
      <w:r>
        <w:t xml:space="preserve">ackyard was </w:t>
      </w:r>
      <w:r>
        <w:rPr>
          <w:rFonts w:hint="eastAsia"/>
        </w:rPr>
        <w:t>under</w:t>
      </w:r>
      <w:r w:rsidRPr="00CA7E30">
        <w:t xml:space="preserve"> the </w:t>
      </w:r>
      <w:r w:rsidRPr="00E4194C">
        <w:rPr>
          <w:i/>
        </w:rPr>
        <w:t>de facto</w:t>
      </w:r>
      <w:r w:rsidRPr="00CA7E30">
        <w:t xml:space="preserve"> control of </w:t>
      </w:r>
      <w:r>
        <w:rPr>
          <w:rFonts w:hint="eastAsia"/>
        </w:rPr>
        <w:t>the defendants</w:t>
      </w:r>
      <w:r>
        <w:t>’</w:t>
      </w:r>
      <w:r>
        <w:rPr>
          <w:rFonts w:hint="eastAsia"/>
        </w:rPr>
        <w:t xml:space="preserve"> </w:t>
      </w:r>
      <w:r w:rsidRPr="00CA7E30">
        <w:t>family. Hence</w:t>
      </w:r>
      <w:r>
        <w:rPr>
          <w:rFonts w:hint="eastAsia"/>
        </w:rPr>
        <w:t>, the 1</w:t>
      </w:r>
      <w:r w:rsidRPr="00E4194C">
        <w:rPr>
          <w:rFonts w:hint="eastAsia"/>
          <w:vertAlign w:val="superscript"/>
        </w:rPr>
        <w:t>st</w:t>
      </w:r>
      <w:r>
        <w:rPr>
          <w:rFonts w:hint="eastAsia"/>
        </w:rPr>
        <w:t xml:space="preserve"> and the 2</w:t>
      </w:r>
      <w:r w:rsidRPr="00E4194C">
        <w:rPr>
          <w:rFonts w:hint="eastAsia"/>
          <w:vertAlign w:val="superscript"/>
        </w:rPr>
        <w:t>nd</w:t>
      </w:r>
      <w:r>
        <w:rPr>
          <w:rFonts w:hint="eastAsia"/>
        </w:rPr>
        <w:t xml:space="preserve"> defendant</w:t>
      </w:r>
      <w:r w:rsidRPr="00CA7E30">
        <w:t xml:space="preserve"> are both the undisputed occupiers of the </w:t>
      </w:r>
      <w:r>
        <w:rPr>
          <w:rFonts w:hint="eastAsia"/>
        </w:rPr>
        <w:t>B</w:t>
      </w:r>
      <w:r w:rsidRPr="00CA7E30">
        <w:t xml:space="preserve">ackyard </w:t>
      </w:r>
      <w:r>
        <w:rPr>
          <w:rFonts w:hint="eastAsia"/>
        </w:rPr>
        <w:t xml:space="preserve">at the time of </w:t>
      </w:r>
      <w:r w:rsidRPr="00CA7E30">
        <w:t xml:space="preserve">the </w:t>
      </w:r>
      <w:r>
        <w:rPr>
          <w:rFonts w:hint="eastAsia"/>
        </w:rPr>
        <w:t>I</w:t>
      </w:r>
      <w:r w:rsidRPr="00CA7E30">
        <w:t xml:space="preserve">ncident. </w:t>
      </w:r>
    </w:p>
    <w:p w:rsidR="00252600" w:rsidRPr="00CA7E30" w:rsidRDefault="00252600" w:rsidP="00252600">
      <w:pPr>
        <w:tabs>
          <w:tab w:val="clear" w:pos="4320"/>
          <w:tab w:val="clear" w:pos="9072"/>
        </w:tabs>
        <w:spacing w:line="360" w:lineRule="auto"/>
        <w:jc w:val="both"/>
      </w:pPr>
    </w:p>
    <w:p w:rsidR="00252600" w:rsidRPr="00E4194C" w:rsidRDefault="00252600" w:rsidP="00252600">
      <w:pPr>
        <w:tabs>
          <w:tab w:val="clear" w:pos="4320"/>
          <w:tab w:val="clear" w:pos="9072"/>
        </w:tabs>
        <w:spacing w:line="360" w:lineRule="auto"/>
        <w:jc w:val="both"/>
        <w:rPr>
          <w:i/>
          <w:iCs/>
        </w:rPr>
      </w:pPr>
      <w:r w:rsidRPr="00E4194C">
        <w:rPr>
          <w:rFonts w:hint="eastAsia"/>
          <w:i/>
          <w:iCs/>
        </w:rPr>
        <w:t>(</w:t>
      </w:r>
      <w:r w:rsidRPr="00E4194C">
        <w:rPr>
          <w:i/>
          <w:iCs/>
        </w:rPr>
        <w:t xml:space="preserve">b) Was </w:t>
      </w:r>
      <w:r w:rsidRPr="00E4194C">
        <w:rPr>
          <w:rFonts w:hint="eastAsia"/>
          <w:i/>
          <w:iCs/>
        </w:rPr>
        <w:t xml:space="preserve">the plaintiff </w:t>
      </w:r>
      <w:r w:rsidRPr="00E4194C">
        <w:rPr>
          <w:i/>
          <w:iCs/>
        </w:rPr>
        <w:t xml:space="preserve">a </w:t>
      </w:r>
      <w:r w:rsidRPr="00E4194C">
        <w:rPr>
          <w:rFonts w:hint="eastAsia"/>
          <w:i/>
          <w:iCs/>
        </w:rPr>
        <w:t>t</w:t>
      </w:r>
      <w:r w:rsidRPr="00E4194C">
        <w:rPr>
          <w:i/>
          <w:iCs/>
        </w:rPr>
        <w:t xml:space="preserve">respasser? </w:t>
      </w:r>
    </w:p>
    <w:p w:rsidR="00252600" w:rsidRPr="00CA7E30" w:rsidRDefault="00252600" w:rsidP="00252600">
      <w:pPr>
        <w:tabs>
          <w:tab w:val="clear" w:pos="4320"/>
          <w:tab w:val="clear" w:pos="9072"/>
        </w:tabs>
        <w:spacing w:line="360" w:lineRule="auto"/>
        <w:jc w:val="both"/>
      </w:pPr>
    </w:p>
    <w:p w:rsidR="00252600" w:rsidRDefault="00252600" w:rsidP="00252600">
      <w:pPr>
        <w:tabs>
          <w:tab w:val="clear" w:pos="4320"/>
          <w:tab w:val="clear" w:pos="9072"/>
        </w:tabs>
        <w:spacing w:line="360" w:lineRule="auto"/>
        <w:jc w:val="both"/>
        <w:rPr>
          <w:rFonts w:hint="eastAsia"/>
        </w:rPr>
      </w:pPr>
      <w:r>
        <w:rPr>
          <w:rFonts w:hint="eastAsia"/>
        </w:rPr>
        <w:t>3</w:t>
      </w:r>
      <w:r w:rsidR="00781B9C">
        <w:rPr>
          <w:rFonts w:hint="eastAsia"/>
        </w:rPr>
        <w:t>5</w:t>
      </w:r>
      <w:r w:rsidRPr="00CA7E30">
        <w:t xml:space="preserve">. </w:t>
      </w:r>
      <w:r w:rsidRPr="00CA7E30">
        <w:rPr>
          <w:rFonts w:hint="eastAsia"/>
        </w:rPr>
        <w:tab/>
      </w:r>
      <w:r w:rsidRPr="00632708">
        <w:t>As submitted by the 2</w:t>
      </w:r>
      <w:r w:rsidRPr="00632708">
        <w:rPr>
          <w:vertAlign w:val="superscript"/>
        </w:rPr>
        <w:t>nd</w:t>
      </w:r>
      <w:r w:rsidRPr="00632708">
        <w:t xml:space="preserve"> defendant (which I accept), a “lawful visitor” is defined as a visitor invited or permitted by the occupier to be on the premises.  Anyone who was not invited or permitted by the occupier to enter the occupier’s premises is not a lawful visitor: see </w:t>
      </w:r>
      <w:r w:rsidRPr="00632708">
        <w:rPr>
          <w:i/>
        </w:rPr>
        <w:t xml:space="preserve">Robert Addie &amp; Sons (Collieries) Ltd v Dumbreck </w:t>
      </w:r>
      <w:r w:rsidRPr="00632708">
        <w:t>[1929] AC 358.</w:t>
      </w:r>
      <w:r>
        <w:rPr>
          <w:rFonts w:hint="eastAsia"/>
        </w:rPr>
        <w:t xml:space="preserve">  </w:t>
      </w:r>
    </w:p>
    <w:p w:rsidR="00252600" w:rsidRDefault="00252600" w:rsidP="00252600">
      <w:pPr>
        <w:tabs>
          <w:tab w:val="clear" w:pos="4320"/>
          <w:tab w:val="clear" w:pos="9072"/>
        </w:tabs>
        <w:spacing w:line="360" w:lineRule="auto"/>
        <w:jc w:val="both"/>
        <w:rPr>
          <w:rFonts w:hint="eastAsia"/>
        </w:rPr>
      </w:pPr>
    </w:p>
    <w:p w:rsidR="00252600" w:rsidRPr="00CA7E30" w:rsidRDefault="00252600" w:rsidP="00252600">
      <w:pPr>
        <w:tabs>
          <w:tab w:val="clear" w:pos="4320"/>
          <w:tab w:val="clear" w:pos="9072"/>
        </w:tabs>
        <w:spacing w:line="360" w:lineRule="auto"/>
        <w:jc w:val="both"/>
      </w:pPr>
      <w:r>
        <w:rPr>
          <w:rFonts w:hint="eastAsia"/>
        </w:rPr>
        <w:t>3</w:t>
      </w:r>
      <w:r w:rsidR="00781B9C">
        <w:rPr>
          <w:rFonts w:hint="eastAsia"/>
        </w:rPr>
        <w:t>6</w:t>
      </w:r>
      <w:r>
        <w:rPr>
          <w:rFonts w:hint="eastAsia"/>
        </w:rPr>
        <w:t>.</w:t>
      </w:r>
      <w:r>
        <w:rPr>
          <w:rFonts w:hint="eastAsia"/>
        </w:rPr>
        <w:tab/>
      </w:r>
      <w:r w:rsidRPr="00D51488">
        <w:t>In our present case, no actual invitation was given to the plaintiff because they did not know of his existence.  Further, the 2</w:t>
      </w:r>
      <w:r w:rsidRPr="00D51488">
        <w:rPr>
          <w:vertAlign w:val="superscript"/>
        </w:rPr>
        <w:t>nd</w:t>
      </w:r>
      <w:r w:rsidRPr="00D51488">
        <w:t xml:space="preserve"> defendant was not present at the time of the Incident. She was receiving facial treatment somewhere else at the time.  Since the plaintiff and his friend Thero were unknown to the defendants, there is simply no basis for the plaintiff to claim that he would be entitled or permitted to enter the Backyard just because the occupation of the land was unlawful.  As said, whether the defendants had occupied the government land unlawfully or not is a matter between them and the Government.  With respect, it would not turn an unlawfully occupied area suddenly to become a “public place”, as the plaintiff’s solicitor Mr Burke seems to have suggested.  This is particularly so in light of the definition of a “trespasser” as defined in </w:t>
      </w:r>
      <w:r w:rsidRPr="00D51488">
        <w:rPr>
          <w:i/>
        </w:rPr>
        <w:t>Robert Addie, supra</w:t>
      </w:r>
      <w:r w:rsidRPr="00D51488">
        <w:t xml:space="preserve"> as “one who goes on the land without invitation of any sort and whose presence is either unknown to the proprietor, or if known is practically objected to.” Although the plaintiff claims that he had innocently trespassed onto the land, I do not accept his explanations.  In my view, innocent or not, it is trespassing nonetheless. </w:t>
      </w:r>
    </w:p>
    <w:p w:rsidR="00252600" w:rsidRPr="00CA7E30" w:rsidRDefault="00252600" w:rsidP="00252600">
      <w:pPr>
        <w:tabs>
          <w:tab w:val="clear" w:pos="4320"/>
          <w:tab w:val="clear" w:pos="9072"/>
        </w:tabs>
        <w:spacing w:line="360" w:lineRule="auto"/>
        <w:jc w:val="both"/>
      </w:pPr>
    </w:p>
    <w:p w:rsidR="00252600" w:rsidRPr="00D51488" w:rsidRDefault="00252600" w:rsidP="00252600">
      <w:pPr>
        <w:tabs>
          <w:tab w:val="clear" w:pos="4320"/>
          <w:tab w:val="clear" w:pos="9072"/>
        </w:tabs>
        <w:spacing w:line="360" w:lineRule="auto"/>
        <w:jc w:val="both"/>
      </w:pPr>
      <w:r>
        <w:rPr>
          <w:rFonts w:hint="eastAsia"/>
        </w:rPr>
        <w:t>3</w:t>
      </w:r>
      <w:r w:rsidR="00781B9C">
        <w:rPr>
          <w:rFonts w:hint="eastAsia"/>
        </w:rPr>
        <w:t>7</w:t>
      </w:r>
      <w:r w:rsidRPr="00CA7E30">
        <w:rPr>
          <w:rFonts w:hint="eastAsia"/>
        </w:rPr>
        <w:t>.</w:t>
      </w:r>
      <w:r w:rsidRPr="00CA7E30">
        <w:rPr>
          <w:rFonts w:hint="eastAsia"/>
        </w:rPr>
        <w:tab/>
      </w:r>
      <w:r w:rsidRPr="00D51488">
        <w:t>Section 2(6) of the OLO provides that “persons who enter premises for any purpose in the exercise of a right conferred by law are to be treated as permitted by the occupier to be there for that purpose, whether they in fact have his permission or not.”  This is significant in that it provides that there is a special class of persons who would not be regarded as trespassers even if they entered without the occupier’s permission.  This means so long as the person is exercising a right conferred by law, they do not require permission from the occupier to enter the premises. I agree with Mr Lai for the 2</w:t>
      </w:r>
      <w:r w:rsidRPr="00D51488">
        <w:rPr>
          <w:vertAlign w:val="superscript"/>
        </w:rPr>
        <w:t>nd</w:t>
      </w:r>
      <w:r w:rsidRPr="00D51488">
        <w:t xml:space="preserve"> defendant that as the plaintiff and his friend were not exercising any such right conferred by law, they have no legal excuse to enter the Backyard without the defendants’ permission.  Thus, he remained a trespasser in the eyes of the law.  </w:t>
      </w:r>
    </w:p>
    <w:p w:rsidR="00252600" w:rsidRPr="00CA7E30" w:rsidRDefault="00252600" w:rsidP="00252600">
      <w:pPr>
        <w:tabs>
          <w:tab w:val="clear" w:pos="4320"/>
          <w:tab w:val="clear" w:pos="9072"/>
        </w:tabs>
        <w:spacing w:line="360" w:lineRule="auto"/>
        <w:jc w:val="both"/>
      </w:pPr>
    </w:p>
    <w:p w:rsidR="00252600" w:rsidRPr="00B92D32" w:rsidRDefault="00252600" w:rsidP="00252600">
      <w:pPr>
        <w:tabs>
          <w:tab w:val="clear" w:pos="4320"/>
          <w:tab w:val="clear" w:pos="9072"/>
        </w:tabs>
        <w:spacing w:line="360" w:lineRule="auto"/>
        <w:jc w:val="both"/>
        <w:rPr>
          <w:i/>
          <w:iCs/>
        </w:rPr>
      </w:pPr>
      <w:r w:rsidRPr="00B92D32">
        <w:rPr>
          <w:rFonts w:hint="eastAsia"/>
          <w:i/>
          <w:iCs/>
        </w:rPr>
        <w:t>(</w:t>
      </w:r>
      <w:r w:rsidRPr="00B92D32">
        <w:rPr>
          <w:i/>
          <w:iCs/>
        </w:rPr>
        <w:t xml:space="preserve">c) Was a duty of care </w:t>
      </w:r>
      <w:r>
        <w:rPr>
          <w:rFonts w:hint="eastAsia"/>
          <w:i/>
          <w:iCs/>
        </w:rPr>
        <w:t xml:space="preserve">owed by </w:t>
      </w:r>
      <w:r w:rsidRPr="00035818">
        <w:rPr>
          <w:rFonts w:hint="eastAsia"/>
          <w:i/>
        </w:rPr>
        <w:t xml:space="preserve">the </w:t>
      </w:r>
      <w:r>
        <w:rPr>
          <w:rFonts w:hint="eastAsia"/>
          <w:i/>
        </w:rPr>
        <w:t>1</w:t>
      </w:r>
      <w:r w:rsidRPr="00035818">
        <w:rPr>
          <w:rFonts w:hint="eastAsia"/>
          <w:i/>
          <w:vertAlign w:val="superscript"/>
        </w:rPr>
        <w:t>st</w:t>
      </w:r>
      <w:r>
        <w:rPr>
          <w:rFonts w:hint="eastAsia"/>
          <w:i/>
        </w:rPr>
        <w:t xml:space="preserve"> </w:t>
      </w:r>
      <w:r w:rsidRPr="00035818">
        <w:rPr>
          <w:rFonts w:hint="eastAsia"/>
          <w:i/>
        </w:rPr>
        <w:t>defendant</w:t>
      </w:r>
      <w:r>
        <w:rPr>
          <w:rFonts w:hint="eastAsia"/>
          <w:i/>
          <w:iCs/>
        </w:rPr>
        <w:t xml:space="preserve"> &amp; </w:t>
      </w:r>
      <w:r w:rsidRPr="00035818">
        <w:rPr>
          <w:rFonts w:hint="eastAsia"/>
          <w:i/>
        </w:rPr>
        <w:t>the 2</w:t>
      </w:r>
      <w:r w:rsidRPr="00035818">
        <w:rPr>
          <w:rFonts w:hint="eastAsia"/>
          <w:i/>
          <w:vertAlign w:val="superscript"/>
        </w:rPr>
        <w:t>nd</w:t>
      </w:r>
      <w:r w:rsidRPr="00035818">
        <w:rPr>
          <w:rFonts w:hint="eastAsia"/>
          <w:i/>
        </w:rPr>
        <w:t xml:space="preserve"> defendant</w:t>
      </w:r>
      <w:r>
        <w:rPr>
          <w:rFonts w:hint="eastAsia"/>
          <w:i/>
          <w:iCs/>
        </w:rPr>
        <w:t xml:space="preserve"> to </w:t>
      </w:r>
      <w:r w:rsidRPr="00035818">
        <w:rPr>
          <w:i/>
        </w:rPr>
        <w:t>the plaintiff</w:t>
      </w:r>
      <w:r w:rsidRPr="00B92D32">
        <w:rPr>
          <w:i/>
          <w:iCs/>
        </w:rPr>
        <w:t>?</w:t>
      </w:r>
      <w:r w:rsidRPr="00B92D32">
        <w:rPr>
          <w:rFonts w:hint="eastAsia"/>
          <w:i/>
          <w:iCs/>
        </w:rPr>
        <w:t xml:space="preserve"> </w:t>
      </w:r>
      <w:r w:rsidRPr="00B92D32">
        <w:rPr>
          <w:i/>
          <w:iCs/>
        </w:rPr>
        <w:t>If so, was th</w:t>
      </w:r>
      <w:r>
        <w:rPr>
          <w:rFonts w:hint="eastAsia"/>
          <w:i/>
          <w:iCs/>
        </w:rPr>
        <w:t xml:space="preserve">ere a </w:t>
      </w:r>
      <w:r w:rsidRPr="00B92D32">
        <w:rPr>
          <w:i/>
          <w:iCs/>
        </w:rPr>
        <w:t>breach</w:t>
      </w:r>
      <w:r>
        <w:rPr>
          <w:rFonts w:hint="eastAsia"/>
          <w:i/>
          <w:iCs/>
        </w:rPr>
        <w:t xml:space="preserve"> of such duty</w:t>
      </w:r>
      <w:r w:rsidRPr="00B92D32">
        <w:rPr>
          <w:i/>
          <w:iCs/>
        </w:rPr>
        <w:t xml:space="preserve">? </w:t>
      </w:r>
    </w:p>
    <w:p w:rsidR="00252600" w:rsidRPr="00CA7E30" w:rsidRDefault="00252600" w:rsidP="00252600">
      <w:pPr>
        <w:tabs>
          <w:tab w:val="clear" w:pos="4320"/>
          <w:tab w:val="clear" w:pos="9072"/>
        </w:tabs>
        <w:spacing w:line="360" w:lineRule="auto"/>
        <w:jc w:val="both"/>
      </w:pPr>
    </w:p>
    <w:p w:rsidR="00252600" w:rsidRDefault="00252600" w:rsidP="00252600">
      <w:pPr>
        <w:tabs>
          <w:tab w:val="clear" w:pos="4320"/>
          <w:tab w:val="clear" w:pos="9072"/>
        </w:tabs>
        <w:spacing w:line="360" w:lineRule="auto"/>
        <w:jc w:val="both"/>
        <w:rPr>
          <w:rFonts w:hint="eastAsia"/>
        </w:rPr>
      </w:pPr>
      <w:r>
        <w:rPr>
          <w:rFonts w:hint="eastAsia"/>
        </w:rPr>
        <w:t>3</w:t>
      </w:r>
      <w:r w:rsidR="00781B9C">
        <w:rPr>
          <w:rFonts w:hint="eastAsia"/>
        </w:rPr>
        <w:t>8</w:t>
      </w:r>
      <w:r w:rsidRPr="00CA7E30">
        <w:t>.</w:t>
      </w:r>
      <w:r w:rsidRPr="00CA7E30">
        <w:rPr>
          <w:rFonts w:hint="eastAsia"/>
        </w:rPr>
        <w:tab/>
      </w:r>
      <w:r>
        <w:rPr>
          <w:rFonts w:hint="eastAsia"/>
        </w:rPr>
        <w:t xml:space="preserve">A </w:t>
      </w:r>
      <w:r w:rsidRPr="00CA7E30">
        <w:t xml:space="preserve">trespasser enters at his own </w:t>
      </w:r>
      <w:r>
        <w:rPr>
          <w:rFonts w:hint="eastAsia"/>
        </w:rPr>
        <w:t>risk or peril</w:t>
      </w:r>
      <w:r w:rsidRPr="00CA7E30">
        <w:t xml:space="preserve">, unless there </w:t>
      </w:r>
      <w:r>
        <w:rPr>
          <w:rFonts w:hint="eastAsia"/>
        </w:rPr>
        <w:t>are</w:t>
      </w:r>
      <w:r w:rsidRPr="00CA7E30">
        <w:t xml:space="preserve"> special circumstance</w:t>
      </w:r>
      <w:r>
        <w:rPr>
          <w:rFonts w:hint="eastAsia"/>
        </w:rPr>
        <w:t>s</w:t>
      </w:r>
      <w:r w:rsidRPr="00CA7E30">
        <w:t xml:space="preserve"> </w:t>
      </w:r>
      <w:r>
        <w:t>which</w:t>
      </w:r>
      <w:r>
        <w:rPr>
          <w:rFonts w:hint="eastAsia"/>
        </w:rPr>
        <w:t xml:space="preserve"> give rise to a duty which, while not amounting to the duty of care which an occupier owes to a visitor, would be a duty to takes steps as common sense or common humanity would dictate: </w:t>
      </w:r>
      <w:r w:rsidRPr="00CA7E30">
        <w:t>in which steps were to be taken within reason and practicality to reduce unnecessary danger</w:t>
      </w:r>
      <w:r>
        <w:rPr>
          <w:rFonts w:hint="eastAsia"/>
        </w:rPr>
        <w:t xml:space="preserve">: see </w:t>
      </w:r>
      <w:r w:rsidRPr="00DB2BCB">
        <w:rPr>
          <w:i/>
        </w:rPr>
        <w:t xml:space="preserve">Chan Yan Nam v Hui </w:t>
      </w:r>
      <w:r w:rsidRPr="00DB2BCB">
        <w:rPr>
          <w:rFonts w:hint="eastAsia"/>
          <w:i/>
        </w:rPr>
        <w:t>K</w:t>
      </w:r>
      <w:r w:rsidRPr="00DB2BCB">
        <w:rPr>
          <w:i/>
        </w:rPr>
        <w:t>a Ming</w:t>
      </w:r>
      <w:r w:rsidRPr="00DB2BCB">
        <w:rPr>
          <w:rFonts w:hint="eastAsia"/>
          <w:i/>
        </w:rPr>
        <w:t xml:space="preserve"> </w:t>
      </w:r>
      <w:r w:rsidRPr="007F7C66">
        <w:rPr>
          <w:rFonts w:hint="eastAsia"/>
        </w:rPr>
        <w:t>[2003] 1</w:t>
      </w:r>
      <w:r w:rsidRPr="00DB2BCB">
        <w:rPr>
          <w:rFonts w:hint="eastAsia"/>
          <w:i/>
        </w:rPr>
        <w:t xml:space="preserve"> </w:t>
      </w:r>
      <w:r w:rsidRPr="007F7C66">
        <w:rPr>
          <w:rFonts w:hint="eastAsia"/>
        </w:rPr>
        <w:t>HKC 341, at p 348</w:t>
      </w:r>
      <w:r w:rsidRPr="007F7C66">
        <w:t>.</w:t>
      </w:r>
      <w:r w:rsidRPr="00CA7E30">
        <w:t xml:space="preserve"> </w:t>
      </w:r>
      <w:r>
        <w:rPr>
          <w:rFonts w:hint="eastAsia"/>
        </w:rPr>
        <w:t xml:space="preserve"> In </w:t>
      </w:r>
      <w:r w:rsidRPr="00DB2BCB">
        <w:rPr>
          <w:i/>
        </w:rPr>
        <w:t>Herrington v British Railways Board</w:t>
      </w:r>
      <w:r w:rsidRPr="00DB2BCB">
        <w:rPr>
          <w:rFonts w:hint="eastAsia"/>
        </w:rPr>
        <w:t xml:space="preserve"> </w:t>
      </w:r>
      <w:r>
        <w:rPr>
          <w:rFonts w:hint="eastAsia"/>
        </w:rPr>
        <w:t xml:space="preserve">[1972] AC 877, Lord Morris stated that the duty is </w:t>
      </w:r>
      <w:r>
        <w:t>just</w:t>
      </w:r>
      <w:r>
        <w:rPr>
          <w:rFonts w:hint="eastAsia"/>
        </w:rPr>
        <w:t xml:space="preserve"> to take such steps as common sense or common humanity would dictate.  In our context, it means just the very </w:t>
      </w:r>
      <w:r w:rsidRPr="00CA7E30">
        <w:t xml:space="preserve">basic minimum level of care that is required for the occupier to </w:t>
      </w:r>
      <w:r>
        <w:t xml:space="preserve">treat the trespasser as human. </w:t>
      </w:r>
      <w:r>
        <w:rPr>
          <w:rFonts w:hint="eastAsia"/>
        </w:rPr>
        <w:t xml:space="preserve"> </w:t>
      </w:r>
    </w:p>
    <w:p w:rsidR="00252600" w:rsidRDefault="00252600" w:rsidP="00252600">
      <w:pPr>
        <w:tabs>
          <w:tab w:val="clear" w:pos="4320"/>
          <w:tab w:val="clear" w:pos="9072"/>
        </w:tabs>
        <w:spacing w:line="360" w:lineRule="auto"/>
        <w:jc w:val="both"/>
        <w:rPr>
          <w:rFonts w:hint="eastAsia"/>
        </w:rPr>
      </w:pPr>
    </w:p>
    <w:p w:rsidR="00252600" w:rsidRDefault="00252600" w:rsidP="00252600">
      <w:pPr>
        <w:tabs>
          <w:tab w:val="clear" w:pos="4320"/>
          <w:tab w:val="clear" w:pos="9072"/>
        </w:tabs>
        <w:spacing w:line="360" w:lineRule="auto"/>
        <w:jc w:val="both"/>
      </w:pPr>
      <w:r>
        <w:rPr>
          <w:rFonts w:hint="eastAsia"/>
        </w:rPr>
        <w:t>3</w:t>
      </w:r>
      <w:r w:rsidR="00781B9C">
        <w:rPr>
          <w:rFonts w:hint="eastAsia"/>
        </w:rPr>
        <w:t>9</w:t>
      </w:r>
      <w:r>
        <w:rPr>
          <w:rFonts w:hint="eastAsia"/>
        </w:rPr>
        <w:t>.</w:t>
      </w:r>
      <w:r>
        <w:rPr>
          <w:rFonts w:hint="eastAsia"/>
        </w:rPr>
        <w:tab/>
      </w:r>
      <w:r w:rsidRPr="00632708">
        <w:t xml:space="preserve">It has further been stated in </w:t>
      </w:r>
      <w:r w:rsidRPr="00632708">
        <w:rPr>
          <w:i/>
        </w:rPr>
        <w:t xml:space="preserve">Robert Addie, supra </w:t>
      </w:r>
      <w:r w:rsidRPr="00632708">
        <w:t>at p 370 that the owner of the property is under a duty not to injure the trespasser willfully; not to do a willful act in reckless disregard of ordinary humanity towards the trespasser. The above trio of cases highlighted the limited circumstances in which a defendant may be held liable towards a plaintiff for the injuries sustained by him whilst trespassing unto the latter’s premises.  In my judgment, as occupiers, the defendants have not acted in such manner as having a blatant disregard for the safety of the plaintiff and Thero who are nothing but trespassers.  Despite of the fact they had kept a large and fierce dog within the Backyard, precautions had been taken such as the wire mesh fencing, warning signs and a padlock hung on the ring of the bolt latch (situated on the inside of the gate despite it was not locked).  Hence, it is my view that the defendants have discharged their duty of care they owed to potential trespassers.</w:t>
      </w:r>
      <w:r>
        <w:rPr>
          <w:rFonts w:hint="eastAsia"/>
        </w:rPr>
        <w:t xml:space="preserve">  </w:t>
      </w:r>
      <w:r w:rsidRPr="00CA7E30">
        <w:t xml:space="preserve"> </w:t>
      </w:r>
    </w:p>
    <w:p w:rsidR="00252600" w:rsidRPr="00CA7E30" w:rsidRDefault="00252600" w:rsidP="00252600">
      <w:pPr>
        <w:tabs>
          <w:tab w:val="clear" w:pos="4320"/>
          <w:tab w:val="clear" w:pos="9072"/>
        </w:tabs>
        <w:spacing w:line="360" w:lineRule="auto"/>
        <w:jc w:val="both"/>
      </w:pPr>
    </w:p>
    <w:p w:rsidR="00252600" w:rsidRPr="00F13649" w:rsidRDefault="00252600" w:rsidP="00252600">
      <w:pPr>
        <w:tabs>
          <w:tab w:val="clear" w:pos="4320"/>
          <w:tab w:val="clear" w:pos="9072"/>
        </w:tabs>
        <w:spacing w:line="360" w:lineRule="auto"/>
        <w:jc w:val="both"/>
        <w:rPr>
          <w:rFonts w:hint="eastAsia"/>
          <w:i/>
          <w:iCs/>
        </w:rPr>
      </w:pPr>
      <w:r w:rsidRPr="00F13649">
        <w:rPr>
          <w:rFonts w:hint="eastAsia"/>
          <w:i/>
          <w:iCs/>
        </w:rPr>
        <w:t>(d</w:t>
      </w:r>
      <w:r w:rsidRPr="00F13649">
        <w:rPr>
          <w:i/>
          <w:iCs/>
        </w:rPr>
        <w:t>) Trespasser voluntarily accepting risk</w:t>
      </w:r>
      <w:r>
        <w:rPr>
          <w:rFonts w:hint="eastAsia"/>
          <w:i/>
          <w:iCs/>
        </w:rPr>
        <w:t>s</w:t>
      </w:r>
    </w:p>
    <w:p w:rsidR="00252600" w:rsidRPr="00CA7E30" w:rsidRDefault="00252600" w:rsidP="00252600">
      <w:pPr>
        <w:tabs>
          <w:tab w:val="clear" w:pos="4320"/>
          <w:tab w:val="clear" w:pos="9072"/>
        </w:tabs>
        <w:spacing w:line="360" w:lineRule="auto"/>
        <w:jc w:val="both"/>
      </w:pPr>
    </w:p>
    <w:p w:rsidR="00252600" w:rsidRPr="00CA7E30" w:rsidRDefault="00781B9C" w:rsidP="00252600">
      <w:pPr>
        <w:tabs>
          <w:tab w:val="clear" w:pos="4320"/>
          <w:tab w:val="clear" w:pos="9072"/>
        </w:tabs>
        <w:spacing w:line="360" w:lineRule="auto"/>
        <w:jc w:val="both"/>
        <w:rPr>
          <w:rFonts w:hint="eastAsia"/>
        </w:rPr>
      </w:pPr>
      <w:r>
        <w:rPr>
          <w:rFonts w:hint="eastAsia"/>
        </w:rPr>
        <w:t>40</w:t>
      </w:r>
      <w:r w:rsidR="00252600" w:rsidRPr="00CA7E30">
        <w:t>.</w:t>
      </w:r>
      <w:r w:rsidR="00252600" w:rsidRPr="00CA7E30">
        <w:rPr>
          <w:rFonts w:hint="eastAsia"/>
        </w:rPr>
        <w:tab/>
      </w:r>
      <w:r w:rsidR="00252600">
        <w:rPr>
          <w:rFonts w:hint="eastAsia"/>
        </w:rPr>
        <w:t xml:space="preserve">I am of the further opinion that the plaintiff </w:t>
      </w:r>
      <w:r w:rsidR="00252600" w:rsidRPr="00CA7E30">
        <w:t xml:space="preserve">has voluntarily accepted the risks </w:t>
      </w:r>
      <w:r w:rsidR="00252600">
        <w:rPr>
          <w:rFonts w:hint="eastAsia"/>
        </w:rPr>
        <w:t>when entering the Backyard</w:t>
      </w:r>
      <w:r w:rsidR="00252600" w:rsidRPr="00CA7E30">
        <w:t xml:space="preserve"> by </w:t>
      </w:r>
      <w:r w:rsidR="00252600">
        <w:rPr>
          <w:rFonts w:hint="eastAsia"/>
        </w:rPr>
        <w:t xml:space="preserve">firstly </w:t>
      </w:r>
      <w:r w:rsidR="00252600" w:rsidRPr="00CA7E30">
        <w:t>choosing to ignore the deterrence which suggest</w:t>
      </w:r>
      <w:r w:rsidR="00252600">
        <w:rPr>
          <w:rFonts w:hint="eastAsia"/>
        </w:rPr>
        <w:t>s</w:t>
      </w:r>
      <w:r w:rsidR="00252600" w:rsidRPr="00CA7E30">
        <w:t xml:space="preserve"> danger or no entry</w:t>
      </w:r>
      <w:r w:rsidR="00252600">
        <w:rPr>
          <w:rFonts w:hint="eastAsia"/>
        </w:rPr>
        <w:t>, and then by entering into and remaining inside the Backyard for unnecessary lengthy period of time and for no legitimate reasons at all.</w:t>
      </w:r>
      <w:r w:rsidR="00252600" w:rsidRPr="00CA7E30">
        <w:t xml:space="preserve"> </w:t>
      </w:r>
    </w:p>
    <w:p w:rsidR="00252600" w:rsidRPr="000D7E12" w:rsidRDefault="00252600" w:rsidP="00252600">
      <w:pPr>
        <w:tabs>
          <w:tab w:val="clear" w:pos="4320"/>
          <w:tab w:val="clear" w:pos="9072"/>
        </w:tabs>
        <w:spacing w:line="360" w:lineRule="auto"/>
        <w:jc w:val="both"/>
        <w:rPr>
          <w:i/>
        </w:rPr>
      </w:pPr>
    </w:p>
    <w:p w:rsidR="00252600" w:rsidRPr="000D7E12" w:rsidRDefault="00252600" w:rsidP="00252600">
      <w:pPr>
        <w:tabs>
          <w:tab w:val="clear" w:pos="4320"/>
          <w:tab w:val="clear" w:pos="9072"/>
        </w:tabs>
        <w:spacing w:line="360" w:lineRule="auto"/>
        <w:jc w:val="both"/>
        <w:rPr>
          <w:rFonts w:hint="eastAsia"/>
          <w:bCs/>
          <w:i/>
        </w:rPr>
      </w:pPr>
      <w:r w:rsidRPr="000D7E12">
        <w:rPr>
          <w:rFonts w:hint="eastAsia"/>
          <w:bCs/>
          <w:i/>
        </w:rPr>
        <w:t>(</w:t>
      </w:r>
      <w:r>
        <w:rPr>
          <w:bCs/>
          <w:i/>
        </w:rPr>
        <w:t>3) Liabilit</w:t>
      </w:r>
      <w:r>
        <w:rPr>
          <w:rFonts w:hint="eastAsia"/>
          <w:bCs/>
          <w:i/>
        </w:rPr>
        <w:t>ies</w:t>
      </w:r>
      <w:r w:rsidRPr="000D7E12">
        <w:rPr>
          <w:bCs/>
          <w:i/>
        </w:rPr>
        <w:t xml:space="preserve"> of the </w:t>
      </w:r>
      <w:r w:rsidRPr="000D7E12">
        <w:rPr>
          <w:rFonts w:hint="eastAsia"/>
          <w:bCs/>
          <w:i/>
        </w:rPr>
        <w:t>defendants</w:t>
      </w:r>
    </w:p>
    <w:p w:rsidR="00252600" w:rsidRPr="00CA7E30" w:rsidRDefault="00252600" w:rsidP="00252600">
      <w:pPr>
        <w:tabs>
          <w:tab w:val="clear" w:pos="4320"/>
          <w:tab w:val="clear" w:pos="9072"/>
        </w:tabs>
        <w:spacing w:line="360" w:lineRule="auto"/>
        <w:jc w:val="both"/>
        <w:rPr>
          <w:bCs/>
        </w:rPr>
      </w:pPr>
    </w:p>
    <w:p w:rsidR="00252600" w:rsidRDefault="00252600" w:rsidP="00252600">
      <w:pPr>
        <w:tabs>
          <w:tab w:val="clear" w:pos="4320"/>
          <w:tab w:val="clear" w:pos="9072"/>
        </w:tabs>
        <w:spacing w:line="360" w:lineRule="auto"/>
        <w:jc w:val="both"/>
        <w:rPr>
          <w:iCs/>
        </w:rPr>
      </w:pPr>
      <w:r>
        <w:rPr>
          <w:rFonts w:hint="eastAsia"/>
          <w:iCs/>
        </w:rPr>
        <w:t>4</w:t>
      </w:r>
      <w:r w:rsidR="00781B9C">
        <w:rPr>
          <w:rFonts w:hint="eastAsia"/>
          <w:iCs/>
        </w:rPr>
        <w:t>1</w:t>
      </w:r>
      <w:r>
        <w:rPr>
          <w:rFonts w:hint="eastAsia"/>
          <w:iCs/>
        </w:rPr>
        <w:t>.</w:t>
      </w:r>
      <w:r>
        <w:rPr>
          <w:rFonts w:hint="eastAsia"/>
          <w:iCs/>
        </w:rPr>
        <w:tab/>
        <w:t xml:space="preserve">This involves answering the question of whether the defendants had been </w:t>
      </w:r>
      <w:r>
        <w:rPr>
          <w:iCs/>
        </w:rPr>
        <w:t>negligent</w:t>
      </w:r>
      <w:r w:rsidRPr="00CA7E30">
        <w:rPr>
          <w:iCs/>
        </w:rPr>
        <w:t xml:space="preserve"> in their conduct </w:t>
      </w:r>
      <w:r>
        <w:rPr>
          <w:rFonts w:hint="eastAsia"/>
          <w:iCs/>
        </w:rPr>
        <w:t xml:space="preserve">in failing to </w:t>
      </w:r>
      <w:r w:rsidRPr="00CA7E30">
        <w:rPr>
          <w:iCs/>
        </w:rPr>
        <w:t xml:space="preserve">prevent the accident or in </w:t>
      </w:r>
      <w:r>
        <w:rPr>
          <w:rFonts w:hint="eastAsia"/>
          <w:iCs/>
        </w:rPr>
        <w:t xml:space="preserve">failing to take reasonable </w:t>
      </w:r>
      <w:r w:rsidRPr="00CA7E30">
        <w:rPr>
          <w:iCs/>
        </w:rPr>
        <w:t xml:space="preserve">preventative measures prior to the </w:t>
      </w:r>
      <w:r>
        <w:rPr>
          <w:rFonts w:hint="eastAsia"/>
          <w:iCs/>
        </w:rPr>
        <w:t>Incident.</w:t>
      </w:r>
      <w:r w:rsidRPr="00CA7E30">
        <w:rPr>
          <w:iCs/>
        </w:rPr>
        <w:t xml:space="preserve"> </w:t>
      </w:r>
      <w:r>
        <w:rPr>
          <w:rFonts w:hint="eastAsia"/>
          <w:iCs/>
        </w:rPr>
        <w:t xml:space="preserve"> </w:t>
      </w:r>
      <w:r>
        <w:rPr>
          <w:iCs/>
        </w:rPr>
        <w:t>I</w:t>
      </w:r>
      <w:r>
        <w:rPr>
          <w:rFonts w:hint="eastAsia"/>
          <w:iCs/>
        </w:rPr>
        <w:t xml:space="preserve">t further </w:t>
      </w:r>
      <w:r>
        <w:rPr>
          <w:iCs/>
        </w:rPr>
        <w:t>involves</w:t>
      </w:r>
      <w:r>
        <w:rPr>
          <w:rFonts w:hint="eastAsia"/>
          <w:iCs/>
        </w:rPr>
        <w:t xml:space="preserve"> the </w:t>
      </w:r>
      <w:r>
        <w:rPr>
          <w:iCs/>
        </w:rPr>
        <w:t>question</w:t>
      </w:r>
      <w:r>
        <w:rPr>
          <w:rFonts w:hint="eastAsia"/>
          <w:iCs/>
        </w:rPr>
        <w:t xml:space="preserve"> of </w:t>
      </w:r>
      <w:r>
        <w:rPr>
          <w:iCs/>
        </w:rPr>
        <w:t>whether</w:t>
      </w:r>
      <w:r>
        <w:rPr>
          <w:rFonts w:hint="eastAsia"/>
          <w:iCs/>
        </w:rPr>
        <w:t xml:space="preserve"> their </w:t>
      </w:r>
      <w:r>
        <w:rPr>
          <w:iCs/>
        </w:rPr>
        <w:t>behavior</w:t>
      </w:r>
      <w:r>
        <w:rPr>
          <w:rFonts w:hint="eastAsia"/>
          <w:iCs/>
        </w:rPr>
        <w:t xml:space="preserve"> </w:t>
      </w:r>
      <w:r w:rsidRPr="00CA7E30">
        <w:rPr>
          <w:iCs/>
        </w:rPr>
        <w:t>constitute</w:t>
      </w:r>
      <w:r>
        <w:rPr>
          <w:rFonts w:hint="eastAsia"/>
          <w:iCs/>
        </w:rPr>
        <w:t>d</w:t>
      </w:r>
      <w:r w:rsidRPr="00CA7E30">
        <w:rPr>
          <w:iCs/>
        </w:rPr>
        <w:t xml:space="preserve"> </w:t>
      </w:r>
      <w:r>
        <w:rPr>
          <w:rFonts w:hint="eastAsia"/>
          <w:iCs/>
        </w:rPr>
        <w:t xml:space="preserve">to </w:t>
      </w:r>
      <w:r w:rsidRPr="00CA7E30">
        <w:rPr>
          <w:iCs/>
        </w:rPr>
        <w:t xml:space="preserve">a breach </w:t>
      </w:r>
      <w:r>
        <w:rPr>
          <w:rFonts w:hint="eastAsia"/>
          <w:iCs/>
        </w:rPr>
        <w:t xml:space="preserve">of any of the </w:t>
      </w:r>
      <w:r w:rsidRPr="00CA7E30">
        <w:rPr>
          <w:iCs/>
        </w:rPr>
        <w:t>statutory duty</w:t>
      </w:r>
      <w:r>
        <w:rPr>
          <w:rFonts w:hint="eastAsia"/>
          <w:iCs/>
        </w:rPr>
        <w:t xml:space="preserve"> pleaded by the plaintiff.</w:t>
      </w:r>
      <w:r w:rsidRPr="00CA7E30">
        <w:rPr>
          <w:iCs/>
        </w:rPr>
        <w:t xml:space="preserve"> </w:t>
      </w:r>
    </w:p>
    <w:p w:rsidR="00252600" w:rsidRPr="00CA7E30" w:rsidRDefault="00252600" w:rsidP="00252600">
      <w:pPr>
        <w:tabs>
          <w:tab w:val="clear" w:pos="4320"/>
          <w:tab w:val="clear" w:pos="9072"/>
        </w:tabs>
        <w:spacing w:line="360" w:lineRule="auto"/>
        <w:ind w:left="1890"/>
        <w:jc w:val="both"/>
        <w:rPr>
          <w:iCs/>
        </w:rPr>
      </w:pPr>
    </w:p>
    <w:p w:rsidR="00252600" w:rsidRPr="00BF5CFC" w:rsidRDefault="00252600" w:rsidP="00252600">
      <w:pPr>
        <w:tabs>
          <w:tab w:val="clear" w:pos="4320"/>
          <w:tab w:val="clear" w:pos="9072"/>
          <w:tab w:val="left" w:pos="2430"/>
        </w:tabs>
        <w:spacing w:line="360" w:lineRule="auto"/>
        <w:jc w:val="both"/>
        <w:rPr>
          <w:i/>
          <w:iCs/>
        </w:rPr>
      </w:pPr>
      <w:r w:rsidRPr="000D7E12">
        <w:rPr>
          <w:rFonts w:hint="eastAsia"/>
          <w:i/>
          <w:iCs/>
        </w:rPr>
        <w:t>(a)</w:t>
      </w:r>
      <w:r>
        <w:rPr>
          <w:rFonts w:hint="eastAsia"/>
          <w:iCs/>
        </w:rPr>
        <w:tab/>
      </w:r>
      <w:r w:rsidRPr="00BF5CFC">
        <w:rPr>
          <w:i/>
          <w:iCs/>
        </w:rPr>
        <w:t>Failure to ensure the dog was kept secured and not attacking the</w:t>
      </w:r>
      <w:r w:rsidRPr="00BF5CFC">
        <w:rPr>
          <w:i/>
        </w:rPr>
        <w:t xml:space="preserve"> plaintiff</w:t>
      </w:r>
    </w:p>
    <w:p w:rsidR="00252600" w:rsidRPr="00CA7E30" w:rsidRDefault="00252600" w:rsidP="00252600">
      <w:pPr>
        <w:tabs>
          <w:tab w:val="clear" w:pos="4320"/>
          <w:tab w:val="clear" w:pos="9072"/>
        </w:tabs>
        <w:spacing w:line="360" w:lineRule="auto"/>
        <w:jc w:val="both"/>
      </w:pPr>
    </w:p>
    <w:p w:rsidR="00252600" w:rsidRDefault="00252600" w:rsidP="00252600">
      <w:pPr>
        <w:tabs>
          <w:tab w:val="clear" w:pos="4320"/>
          <w:tab w:val="clear" w:pos="9072"/>
        </w:tabs>
        <w:spacing w:line="360" w:lineRule="auto"/>
        <w:jc w:val="both"/>
        <w:rPr>
          <w:rFonts w:hint="eastAsia"/>
        </w:rPr>
      </w:pPr>
      <w:r>
        <w:rPr>
          <w:rFonts w:hint="eastAsia"/>
        </w:rPr>
        <w:t>4</w:t>
      </w:r>
      <w:r w:rsidR="00781B9C">
        <w:rPr>
          <w:rFonts w:hint="eastAsia"/>
        </w:rPr>
        <w:t>2</w:t>
      </w:r>
      <w:r w:rsidRPr="00CA7E30">
        <w:t xml:space="preserve">. </w:t>
      </w:r>
      <w:r w:rsidRPr="00CA7E30">
        <w:rPr>
          <w:rFonts w:hint="eastAsia"/>
        </w:rPr>
        <w:tab/>
      </w:r>
      <w:r>
        <w:rPr>
          <w:rFonts w:hint="eastAsia"/>
        </w:rPr>
        <w:t>T</w:t>
      </w:r>
      <w:r w:rsidRPr="00CA7E30">
        <w:t xml:space="preserve">he plaintiff has submitted that </w:t>
      </w:r>
      <w:r>
        <w:rPr>
          <w:rFonts w:hint="eastAsia"/>
        </w:rPr>
        <w:t>the defendants</w:t>
      </w:r>
      <w:r w:rsidRPr="00CA7E30">
        <w:t xml:space="preserve"> </w:t>
      </w:r>
      <w:r>
        <w:rPr>
          <w:rFonts w:hint="eastAsia"/>
        </w:rPr>
        <w:t xml:space="preserve">had </w:t>
      </w:r>
      <w:r w:rsidRPr="00CA7E30">
        <w:t xml:space="preserve">failed to ensure the </w:t>
      </w:r>
      <w:r>
        <w:rPr>
          <w:rFonts w:hint="eastAsia"/>
        </w:rPr>
        <w:t>D</w:t>
      </w:r>
      <w:r w:rsidRPr="00CA7E30">
        <w:t>og was kept secured and did not attack</w:t>
      </w:r>
      <w:r>
        <w:rPr>
          <w:rFonts w:hint="eastAsia"/>
        </w:rPr>
        <w:t xml:space="preserve"> him</w:t>
      </w:r>
      <w:r w:rsidRPr="00CA7E30">
        <w:t xml:space="preserve">. </w:t>
      </w:r>
      <w:r>
        <w:rPr>
          <w:rFonts w:hint="eastAsia"/>
        </w:rPr>
        <w:t>T</w:t>
      </w:r>
      <w:r w:rsidRPr="00CA7E30">
        <w:t>he plaintiff has also claimed that as the dog owner</w:t>
      </w:r>
      <w:r>
        <w:rPr>
          <w:rFonts w:hint="eastAsia"/>
        </w:rPr>
        <w:t>,</w:t>
      </w:r>
      <w:r w:rsidRPr="00CA7E30">
        <w:t xml:space="preserve"> </w:t>
      </w:r>
      <w:r>
        <w:t>i.e.</w:t>
      </w:r>
      <w:r>
        <w:rPr>
          <w:rFonts w:hint="eastAsia"/>
        </w:rPr>
        <w:t xml:space="preserve"> the 2</w:t>
      </w:r>
      <w:r w:rsidRPr="00E4194C">
        <w:rPr>
          <w:rFonts w:hint="eastAsia"/>
          <w:vertAlign w:val="superscript"/>
        </w:rPr>
        <w:t>nd</w:t>
      </w:r>
      <w:r>
        <w:rPr>
          <w:rFonts w:hint="eastAsia"/>
        </w:rPr>
        <w:t xml:space="preserve"> defendant</w:t>
      </w:r>
      <w:r w:rsidRPr="00CA7E30">
        <w:t xml:space="preserve"> should have ensured that the </w:t>
      </w:r>
      <w:r>
        <w:rPr>
          <w:rFonts w:hint="eastAsia"/>
        </w:rPr>
        <w:t>D</w:t>
      </w:r>
      <w:r w:rsidRPr="00CA7E30">
        <w:t xml:space="preserve">og was not released from the leash, or allowed to roam in the </w:t>
      </w:r>
      <w:r>
        <w:rPr>
          <w:rFonts w:hint="eastAsia"/>
        </w:rPr>
        <w:t>B</w:t>
      </w:r>
      <w:r w:rsidRPr="00CA7E30">
        <w:t>ackyard.</w:t>
      </w:r>
      <w:r>
        <w:rPr>
          <w:rFonts w:hint="eastAsia"/>
        </w:rPr>
        <w:t xml:space="preserve">  For the reasons mentioned above, I do not consider </w:t>
      </w:r>
      <w:r>
        <w:t>that</w:t>
      </w:r>
      <w:r>
        <w:rPr>
          <w:rFonts w:hint="eastAsia"/>
        </w:rPr>
        <w:t xml:space="preserve"> the defendants had failed to do so.  The </w:t>
      </w:r>
      <w:r>
        <w:t>plaintiff</w:t>
      </w:r>
      <w:r>
        <w:rPr>
          <w:rFonts w:hint="eastAsia"/>
        </w:rPr>
        <w:t xml:space="preserve"> has only </w:t>
      </w:r>
      <w:r>
        <w:t>himself</w:t>
      </w:r>
      <w:r>
        <w:rPr>
          <w:rFonts w:hint="eastAsia"/>
        </w:rPr>
        <w:t xml:space="preserve"> to blame if he had </w:t>
      </w:r>
      <w:r>
        <w:t>blatantly</w:t>
      </w:r>
      <w:r>
        <w:rPr>
          <w:rFonts w:hint="eastAsia"/>
        </w:rPr>
        <w:t xml:space="preserve"> disregarded of all the warning signals and physical barriers and went into a fenced off premises with clear signs of the presence of dog(s).   </w:t>
      </w:r>
      <w:r w:rsidRPr="00CA7E30">
        <w:t xml:space="preserve"> </w:t>
      </w:r>
    </w:p>
    <w:p w:rsidR="00252600" w:rsidRPr="002C5D3D" w:rsidRDefault="00252600" w:rsidP="00252600">
      <w:pPr>
        <w:tabs>
          <w:tab w:val="clear" w:pos="4320"/>
          <w:tab w:val="clear" w:pos="9072"/>
        </w:tabs>
        <w:spacing w:line="360" w:lineRule="auto"/>
        <w:jc w:val="both"/>
        <w:rPr>
          <w:rFonts w:hint="eastAsia"/>
          <w:i/>
        </w:rPr>
      </w:pPr>
    </w:p>
    <w:p w:rsidR="00252600" w:rsidRPr="002C5D3D" w:rsidRDefault="00252600" w:rsidP="00252600">
      <w:pPr>
        <w:tabs>
          <w:tab w:val="clear" w:pos="4320"/>
          <w:tab w:val="clear" w:pos="9072"/>
        </w:tabs>
        <w:spacing w:line="360" w:lineRule="auto"/>
        <w:jc w:val="both"/>
        <w:rPr>
          <w:i/>
          <w:iCs/>
        </w:rPr>
      </w:pPr>
      <w:r>
        <w:rPr>
          <w:rFonts w:hint="eastAsia"/>
          <w:i/>
          <w:iCs/>
        </w:rPr>
        <w:t xml:space="preserve">(b) </w:t>
      </w:r>
      <w:r w:rsidR="00E336FA">
        <w:rPr>
          <w:rFonts w:hint="eastAsia"/>
          <w:i/>
          <w:iCs/>
        </w:rPr>
        <w:tab/>
      </w:r>
      <w:r w:rsidRPr="002C5D3D">
        <w:rPr>
          <w:i/>
          <w:iCs/>
        </w:rPr>
        <w:t xml:space="preserve">Permitting or allowing the Dog to go off its leash and attack </w:t>
      </w:r>
      <w:r w:rsidRPr="00035818">
        <w:rPr>
          <w:i/>
        </w:rPr>
        <w:t>the plaintiff</w:t>
      </w:r>
      <w:r w:rsidRPr="002C5D3D">
        <w:rPr>
          <w:i/>
          <w:iCs/>
        </w:rPr>
        <w:t xml:space="preserve"> in a public place</w:t>
      </w:r>
    </w:p>
    <w:p w:rsidR="00252600" w:rsidRPr="00CA7E30" w:rsidRDefault="00252600" w:rsidP="00252600">
      <w:pPr>
        <w:tabs>
          <w:tab w:val="clear" w:pos="4320"/>
          <w:tab w:val="clear" w:pos="9072"/>
        </w:tabs>
        <w:spacing w:line="360" w:lineRule="auto"/>
        <w:jc w:val="both"/>
      </w:pPr>
    </w:p>
    <w:p w:rsidR="00252600" w:rsidRDefault="00252600" w:rsidP="00252600">
      <w:pPr>
        <w:tabs>
          <w:tab w:val="clear" w:pos="4320"/>
          <w:tab w:val="clear" w:pos="9072"/>
        </w:tabs>
        <w:spacing w:line="360" w:lineRule="auto"/>
        <w:jc w:val="both"/>
        <w:rPr>
          <w:rFonts w:hint="eastAsia"/>
        </w:rPr>
      </w:pPr>
      <w:r>
        <w:rPr>
          <w:rFonts w:hint="eastAsia"/>
        </w:rPr>
        <w:t>4</w:t>
      </w:r>
      <w:r w:rsidR="00781B9C">
        <w:rPr>
          <w:rFonts w:hint="eastAsia"/>
        </w:rPr>
        <w:t>3</w:t>
      </w:r>
      <w:r w:rsidRPr="00CA7E30">
        <w:t>.</w:t>
      </w:r>
      <w:r w:rsidRPr="00CA7E30">
        <w:rPr>
          <w:rFonts w:hint="eastAsia"/>
        </w:rPr>
        <w:tab/>
      </w:r>
      <w:r>
        <w:rPr>
          <w:rFonts w:hint="eastAsia"/>
        </w:rPr>
        <w:t>T</w:t>
      </w:r>
      <w:r w:rsidRPr="00CA7E30">
        <w:t xml:space="preserve">he plaintiff </w:t>
      </w:r>
      <w:r>
        <w:rPr>
          <w:rFonts w:hint="eastAsia"/>
        </w:rPr>
        <w:t>also claims</w:t>
      </w:r>
      <w:r w:rsidRPr="00CA7E30">
        <w:t xml:space="preserve"> that </w:t>
      </w:r>
      <w:r>
        <w:rPr>
          <w:rFonts w:hint="eastAsia"/>
        </w:rPr>
        <w:t>the defendants</w:t>
      </w:r>
      <w:r w:rsidRPr="00CA7E30">
        <w:t xml:space="preserve"> were in breach of regulation 9 of the DDR by failing to ensure that the </w:t>
      </w:r>
      <w:r>
        <w:rPr>
          <w:rFonts w:hint="eastAsia"/>
        </w:rPr>
        <w:t>D</w:t>
      </w:r>
      <w:r w:rsidRPr="00CA7E30">
        <w:t xml:space="preserve">og was securely held on a leash when in a public place. </w:t>
      </w:r>
      <w:r>
        <w:rPr>
          <w:rFonts w:hint="eastAsia"/>
        </w:rPr>
        <w:t>T</w:t>
      </w:r>
      <w:r w:rsidRPr="00CA7E30">
        <w:t>he plaintiff claims that the 1</w:t>
      </w:r>
      <w:r w:rsidRPr="00CA7E30">
        <w:rPr>
          <w:vertAlign w:val="superscript"/>
        </w:rPr>
        <w:t>st</w:t>
      </w:r>
      <w:r w:rsidRPr="00CA7E30">
        <w:t xml:space="preserve"> defendant and his younger brother permitted the </w:t>
      </w:r>
      <w:r>
        <w:rPr>
          <w:rFonts w:hint="eastAsia"/>
        </w:rPr>
        <w:t>D</w:t>
      </w:r>
      <w:r w:rsidRPr="00CA7E30">
        <w:t xml:space="preserve">og to be let loose </w:t>
      </w:r>
      <w:r>
        <w:rPr>
          <w:rFonts w:hint="eastAsia"/>
        </w:rPr>
        <w:t xml:space="preserve">and was </w:t>
      </w:r>
      <w:r>
        <w:t>deliberately</w:t>
      </w:r>
      <w:r>
        <w:rPr>
          <w:rFonts w:hint="eastAsia"/>
        </w:rPr>
        <w:t xml:space="preserve"> set </w:t>
      </w:r>
      <w:r>
        <w:t xml:space="preserve">upon him. </w:t>
      </w:r>
      <w:r>
        <w:rPr>
          <w:rFonts w:hint="eastAsia"/>
        </w:rPr>
        <w:t xml:space="preserve"> A</w:t>
      </w:r>
      <w:r w:rsidRPr="00CA7E30">
        <w:t xml:space="preserve">s </w:t>
      </w:r>
      <w:r>
        <w:rPr>
          <w:rFonts w:hint="eastAsia"/>
        </w:rPr>
        <w:t>was</w:t>
      </w:r>
      <w:r w:rsidRPr="00CA7E30">
        <w:t xml:space="preserve"> rightly </w:t>
      </w:r>
      <w:r>
        <w:rPr>
          <w:rFonts w:hint="eastAsia"/>
        </w:rPr>
        <w:t>pointed out</w:t>
      </w:r>
      <w:r w:rsidRPr="00CA7E30">
        <w:t xml:space="preserve"> the 2</w:t>
      </w:r>
      <w:r w:rsidRPr="00CA7E30">
        <w:rPr>
          <w:vertAlign w:val="superscript"/>
        </w:rPr>
        <w:t>nd</w:t>
      </w:r>
      <w:r w:rsidRPr="00CA7E30">
        <w:t xml:space="preserve"> defendant and the 1</w:t>
      </w:r>
      <w:r w:rsidRPr="00CA7E30">
        <w:rPr>
          <w:vertAlign w:val="superscript"/>
        </w:rPr>
        <w:t>st</w:t>
      </w:r>
      <w:r w:rsidRPr="00CA7E30">
        <w:t xml:space="preserve"> defendant, this is a </w:t>
      </w:r>
      <w:r>
        <w:rPr>
          <w:rFonts w:hint="eastAsia"/>
        </w:rPr>
        <w:t xml:space="preserve">very </w:t>
      </w:r>
      <w:r w:rsidRPr="00CA7E30">
        <w:t xml:space="preserve">serious allegation </w:t>
      </w:r>
      <w:r>
        <w:rPr>
          <w:rFonts w:hint="eastAsia"/>
        </w:rPr>
        <w:t>which had not been</w:t>
      </w:r>
      <w:r w:rsidRPr="00CA7E30">
        <w:t xml:space="preserve"> mentioned</w:t>
      </w:r>
      <w:r>
        <w:rPr>
          <w:rFonts w:hint="eastAsia"/>
        </w:rPr>
        <w:t xml:space="preserve"> by the plaintiff in his initial statements to the authorities.  </w:t>
      </w:r>
    </w:p>
    <w:p w:rsidR="00252600" w:rsidRDefault="00252600" w:rsidP="00252600">
      <w:pPr>
        <w:tabs>
          <w:tab w:val="clear" w:pos="4320"/>
          <w:tab w:val="clear" w:pos="9072"/>
        </w:tabs>
        <w:spacing w:line="360" w:lineRule="auto"/>
        <w:jc w:val="both"/>
        <w:rPr>
          <w:rFonts w:hint="eastAsia"/>
        </w:rPr>
      </w:pPr>
    </w:p>
    <w:p w:rsidR="00252600" w:rsidRDefault="00252600" w:rsidP="00252600">
      <w:pPr>
        <w:tabs>
          <w:tab w:val="clear" w:pos="4320"/>
          <w:tab w:val="clear" w:pos="9072"/>
        </w:tabs>
        <w:spacing w:line="360" w:lineRule="auto"/>
        <w:jc w:val="both"/>
        <w:rPr>
          <w:rFonts w:hint="eastAsia"/>
        </w:rPr>
      </w:pPr>
      <w:r>
        <w:rPr>
          <w:rFonts w:hint="eastAsia"/>
        </w:rPr>
        <w:t>4</w:t>
      </w:r>
      <w:r w:rsidR="00781B9C">
        <w:rPr>
          <w:rFonts w:hint="eastAsia"/>
        </w:rPr>
        <w:t>4</w:t>
      </w:r>
      <w:r>
        <w:rPr>
          <w:rFonts w:hint="eastAsia"/>
        </w:rPr>
        <w:t>.</w:t>
      </w:r>
      <w:r>
        <w:rPr>
          <w:rFonts w:hint="eastAsia"/>
        </w:rPr>
        <w:tab/>
      </w:r>
      <w:r w:rsidRPr="00632708">
        <w:t>Further, during the hearing, the plaintiff identified the 1</w:t>
      </w:r>
      <w:r w:rsidRPr="00632708">
        <w:rPr>
          <w:vertAlign w:val="superscript"/>
        </w:rPr>
        <w:t>st</w:t>
      </w:r>
      <w:r w:rsidRPr="00632708">
        <w:t xml:space="preserve"> defendant as the Chinese man who was holding the wooden pole and it was another Chinese man who had released the leash.  The Chinese man the plaintiff had identified was the 1</w:t>
      </w:r>
      <w:r w:rsidRPr="00632708">
        <w:rPr>
          <w:vertAlign w:val="superscript"/>
        </w:rPr>
        <w:t>st</w:t>
      </w:r>
      <w:r w:rsidRPr="00632708">
        <w:t xml:space="preserve"> defendant’s younger brother.  This contradicts with his previous allegation that it was the 1</w:t>
      </w:r>
      <w:r w:rsidRPr="00632708">
        <w:rPr>
          <w:vertAlign w:val="superscript"/>
        </w:rPr>
        <w:t>st</w:t>
      </w:r>
      <w:r w:rsidRPr="00632708">
        <w:t xml:space="preserve"> defendant who had released the leash and allowed the Dog to attack him deliberately.</w:t>
      </w:r>
    </w:p>
    <w:p w:rsidR="00252600" w:rsidRDefault="00252600" w:rsidP="00252600">
      <w:pPr>
        <w:tabs>
          <w:tab w:val="clear" w:pos="4320"/>
          <w:tab w:val="clear" w:pos="9072"/>
        </w:tabs>
        <w:spacing w:line="360" w:lineRule="auto"/>
        <w:jc w:val="both"/>
        <w:rPr>
          <w:rFonts w:hint="eastAsia"/>
        </w:rPr>
      </w:pPr>
    </w:p>
    <w:p w:rsidR="00252600" w:rsidRDefault="00252600" w:rsidP="00252600">
      <w:pPr>
        <w:tabs>
          <w:tab w:val="clear" w:pos="4320"/>
          <w:tab w:val="clear" w:pos="9072"/>
        </w:tabs>
        <w:spacing w:line="360" w:lineRule="auto"/>
        <w:jc w:val="both"/>
        <w:rPr>
          <w:rFonts w:hint="eastAsia"/>
        </w:rPr>
      </w:pPr>
      <w:r>
        <w:rPr>
          <w:rFonts w:hint="eastAsia"/>
        </w:rPr>
        <w:t>4</w:t>
      </w:r>
      <w:r w:rsidR="00781B9C">
        <w:rPr>
          <w:rFonts w:hint="eastAsia"/>
        </w:rPr>
        <w:t>5</w:t>
      </w:r>
      <w:r>
        <w:rPr>
          <w:rFonts w:hint="eastAsia"/>
        </w:rPr>
        <w:t>.</w:t>
      </w:r>
      <w:r>
        <w:rPr>
          <w:rFonts w:hint="eastAsia"/>
        </w:rPr>
        <w:tab/>
        <w:t xml:space="preserve">Given the inconsistent </w:t>
      </w:r>
      <w:r>
        <w:t>accounts</w:t>
      </w:r>
      <w:r>
        <w:rPr>
          <w:rFonts w:hint="eastAsia"/>
        </w:rPr>
        <w:t xml:space="preserve"> related by the </w:t>
      </w:r>
      <w:r>
        <w:t>plaintiff</w:t>
      </w:r>
      <w:r>
        <w:rPr>
          <w:rFonts w:hint="eastAsia"/>
        </w:rPr>
        <w:t xml:space="preserve">, I find his claim that the Dog was </w:t>
      </w:r>
      <w:r>
        <w:t>deliberately</w:t>
      </w:r>
      <w:r>
        <w:rPr>
          <w:rFonts w:hint="eastAsia"/>
        </w:rPr>
        <w:t xml:space="preserve"> unleashed and set upon him totally </w:t>
      </w:r>
      <w:r>
        <w:t>unbelievable</w:t>
      </w:r>
      <w:r>
        <w:rPr>
          <w:rFonts w:hint="eastAsia"/>
        </w:rPr>
        <w:t>.  My finding is reinforced by the evidence given by the 1</w:t>
      </w:r>
      <w:r w:rsidRPr="000F2645">
        <w:rPr>
          <w:rFonts w:hint="eastAsia"/>
          <w:vertAlign w:val="superscript"/>
        </w:rPr>
        <w:t>st</w:t>
      </w:r>
      <w:r>
        <w:rPr>
          <w:rFonts w:hint="eastAsia"/>
        </w:rPr>
        <w:t xml:space="preserve"> defendant who has denied of any of such wrongdoings.  Unlike the </w:t>
      </w:r>
      <w:r>
        <w:t>plaintiff</w:t>
      </w:r>
      <w:r>
        <w:rPr>
          <w:rFonts w:hint="eastAsia"/>
        </w:rPr>
        <w:t xml:space="preserve"> who is prone to exaggerate and prepared to change his story whenever it suited him, I find the 1</w:t>
      </w:r>
      <w:r w:rsidRPr="0070371C">
        <w:rPr>
          <w:rFonts w:hint="eastAsia"/>
          <w:vertAlign w:val="superscript"/>
        </w:rPr>
        <w:t>st</w:t>
      </w:r>
      <w:r>
        <w:rPr>
          <w:rFonts w:hint="eastAsia"/>
        </w:rPr>
        <w:t xml:space="preserve"> defendant to be a fair and honest witness of whose evidence I would prefer.</w:t>
      </w:r>
    </w:p>
    <w:p w:rsidR="00252600" w:rsidRDefault="00252600" w:rsidP="00252600">
      <w:pPr>
        <w:tabs>
          <w:tab w:val="clear" w:pos="4320"/>
          <w:tab w:val="clear" w:pos="9072"/>
        </w:tabs>
        <w:spacing w:line="360" w:lineRule="auto"/>
        <w:jc w:val="both"/>
        <w:rPr>
          <w:rFonts w:hint="eastAsia"/>
        </w:rPr>
      </w:pPr>
    </w:p>
    <w:p w:rsidR="00252600" w:rsidRPr="00686173" w:rsidRDefault="00252600" w:rsidP="00252600">
      <w:pPr>
        <w:tabs>
          <w:tab w:val="clear" w:pos="4320"/>
          <w:tab w:val="clear" w:pos="9072"/>
        </w:tabs>
        <w:spacing w:line="360" w:lineRule="auto"/>
        <w:jc w:val="both"/>
        <w:rPr>
          <w:rFonts w:hint="eastAsia"/>
          <w:i/>
        </w:rPr>
      </w:pPr>
      <w:r w:rsidRPr="00686173">
        <w:rPr>
          <w:rFonts w:hint="eastAsia"/>
          <w:i/>
        </w:rPr>
        <w:t>(c )</w:t>
      </w:r>
      <w:r w:rsidRPr="00686173">
        <w:rPr>
          <w:rFonts w:hint="eastAsia"/>
          <w:i/>
        </w:rPr>
        <w:tab/>
      </w:r>
      <w:r>
        <w:rPr>
          <w:rFonts w:hint="eastAsia"/>
          <w:i/>
        </w:rPr>
        <w:t>Would breach of the DDR give rise to a civil right of action?</w:t>
      </w:r>
    </w:p>
    <w:p w:rsidR="00252600" w:rsidRDefault="00252600" w:rsidP="00252600">
      <w:pPr>
        <w:tabs>
          <w:tab w:val="clear" w:pos="4320"/>
          <w:tab w:val="clear" w:pos="9072"/>
        </w:tabs>
        <w:spacing w:line="360" w:lineRule="auto"/>
        <w:jc w:val="both"/>
        <w:rPr>
          <w:rFonts w:hint="eastAsia"/>
        </w:rPr>
      </w:pPr>
    </w:p>
    <w:p w:rsidR="00252600" w:rsidRDefault="00252600" w:rsidP="00252600">
      <w:pPr>
        <w:tabs>
          <w:tab w:val="clear" w:pos="4320"/>
          <w:tab w:val="clear" w:pos="9072"/>
        </w:tabs>
        <w:spacing w:line="360" w:lineRule="auto"/>
        <w:jc w:val="both"/>
        <w:rPr>
          <w:rFonts w:hint="eastAsia"/>
        </w:rPr>
      </w:pPr>
      <w:r>
        <w:rPr>
          <w:rFonts w:hint="eastAsia"/>
        </w:rPr>
        <w:t>4</w:t>
      </w:r>
      <w:r w:rsidR="00781B9C">
        <w:rPr>
          <w:rFonts w:hint="eastAsia"/>
        </w:rPr>
        <w:t>6</w:t>
      </w:r>
      <w:r>
        <w:rPr>
          <w:rFonts w:hint="eastAsia"/>
        </w:rPr>
        <w:t xml:space="preserve">.    </w:t>
      </w:r>
      <w:r>
        <w:rPr>
          <w:rFonts w:hint="eastAsia"/>
        </w:rPr>
        <w:tab/>
        <w:t xml:space="preserve">In any event, even if I were to find as a </w:t>
      </w:r>
      <w:r>
        <w:t>matter</w:t>
      </w:r>
      <w:r>
        <w:rPr>
          <w:rFonts w:hint="eastAsia"/>
        </w:rPr>
        <w:t xml:space="preserve"> of fact that the 2</w:t>
      </w:r>
      <w:r w:rsidRPr="002D6FB2">
        <w:rPr>
          <w:rFonts w:hint="eastAsia"/>
          <w:vertAlign w:val="superscript"/>
        </w:rPr>
        <w:t>nd</w:t>
      </w:r>
      <w:r>
        <w:rPr>
          <w:rFonts w:hint="eastAsia"/>
        </w:rPr>
        <w:t xml:space="preserve"> defendant had failed to ensure the Dog was securely held on a leach while in a public place (which I did not), contrary to </w:t>
      </w:r>
      <w:r>
        <w:t>regulation</w:t>
      </w:r>
      <w:r>
        <w:rPr>
          <w:rFonts w:hint="eastAsia"/>
        </w:rPr>
        <w:t xml:space="preserve"> of DDR, I am of the view </w:t>
      </w:r>
      <w:r>
        <w:t>that</w:t>
      </w:r>
      <w:r>
        <w:rPr>
          <w:rFonts w:hint="eastAsia"/>
        </w:rPr>
        <w:t xml:space="preserve"> the breach of this </w:t>
      </w:r>
      <w:r>
        <w:t>particular</w:t>
      </w:r>
      <w:r>
        <w:rPr>
          <w:rFonts w:hint="eastAsia"/>
        </w:rPr>
        <w:t xml:space="preserve"> regulation would not give rise to a civil right of action.</w:t>
      </w:r>
    </w:p>
    <w:p w:rsidR="00252600" w:rsidRDefault="00252600" w:rsidP="00252600">
      <w:pPr>
        <w:tabs>
          <w:tab w:val="clear" w:pos="4320"/>
          <w:tab w:val="clear" w:pos="9072"/>
        </w:tabs>
        <w:spacing w:line="360" w:lineRule="auto"/>
        <w:jc w:val="both"/>
        <w:rPr>
          <w:rFonts w:hint="eastAsia"/>
        </w:rPr>
      </w:pPr>
    </w:p>
    <w:p w:rsidR="00252600" w:rsidRDefault="00252600" w:rsidP="00252600">
      <w:pPr>
        <w:tabs>
          <w:tab w:val="clear" w:pos="4320"/>
          <w:tab w:val="clear" w:pos="9072"/>
        </w:tabs>
        <w:spacing w:line="360" w:lineRule="auto"/>
        <w:jc w:val="both"/>
        <w:rPr>
          <w:rFonts w:hint="eastAsia"/>
        </w:rPr>
      </w:pPr>
      <w:r>
        <w:rPr>
          <w:rFonts w:hint="eastAsia"/>
        </w:rPr>
        <w:t>4</w:t>
      </w:r>
      <w:r w:rsidR="00781B9C">
        <w:rPr>
          <w:rFonts w:hint="eastAsia"/>
        </w:rPr>
        <w:t>7</w:t>
      </w:r>
      <w:r>
        <w:rPr>
          <w:rFonts w:hint="eastAsia"/>
        </w:rPr>
        <w:t>.</w:t>
      </w:r>
      <w:r>
        <w:rPr>
          <w:rFonts w:hint="eastAsia"/>
        </w:rPr>
        <w:tab/>
      </w:r>
      <w:r w:rsidRPr="00632708">
        <w:t xml:space="preserve">I agree with Mr Lai’s submission that a civil right of action would be available where the obligation was imposed by the statutes for the benefit or protection of a particular class of individuals.  In order to succeed in claiming damages for breach of statutory duty, the claimant must establish that he came within the calls of persons intended by the statures to be protected: see the leading English authority of </w:t>
      </w:r>
      <w:r w:rsidRPr="00632708">
        <w:rPr>
          <w:i/>
        </w:rPr>
        <w:t>Lonrho Ltd v Shell Petroleum Co Ltd (No. 2)</w:t>
      </w:r>
      <w:r w:rsidRPr="00632708">
        <w:t xml:space="preserve"> [1982] AC 173.</w:t>
      </w:r>
      <w:r>
        <w:rPr>
          <w:rFonts w:hint="eastAsia"/>
        </w:rPr>
        <w:t xml:space="preserve">    </w:t>
      </w:r>
    </w:p>
    <w:p w:rsidR="00252600" w:rsidRDefault="00252600" w:rsidP="00252600">
      <w:pPr>
        <w:tabs>
          <w:tab w:val="clear" w:pos="4320"/>
          <w:tab w:val="clear" w:pos="9072"/>
        </w:tabs>
        <w:spacing w:line="360" w:lineRule="auto"/>
        <w:jc w:val="both"/>
        <w:rPr>
          <w:rFonts w:hint="eastAsia"/>
        </w:rPr>
      </w:pPr>
    </w:p>
    <w:p w:rsidR="00252600" w:rsidRPr="00632708" w:rsidRDefault="00252600" w:rsidP="00252600">
      <w:pPr>
        <w:tabs>
          <w:tab w:val="clear" w:pos="4320"/>
          <w:tab w:val="clear" w:pos="9072"/>
        </w:tabs>
        <w:spacing w:line="360" w:lineRule="auto"/>
        <w:jc w:val="both"/>
      </w:pPr>
      <w:r>
        <w:rPr>
          <w:rFonts w:hint="eastAsia"/>
        </w:rPr>
        <w:t>4</w:t>
      </w:r>
      <w:r w:rsidR="00781B9C">
        <w:rPr>
          <w:rFonts w:hint="eastAsia"/>
        </w:rPr>
        <w:t>8</w:t>
      </w:r>
      <w:r>
        <w:rPr>
          <w:rFonts w:hint="eastAsia"/>
        </w:rPr>
        <w:t>.</w:t>
      </w:r>
      <w:r>
        <w:rPr>
          <w:rFonts w:hint="eastAsia"/>
        </w:rPr>
        <w:tab/>
      </w:r>
      <w:r w:rsidRPr="00632708">
        <w:t xml:space="preserve">I further agree with Mr Lai that the most common and typical examples of statutes which give rise to civil right of action to claim damages as a result of a breach of the duty imposed by statutes are those legislations related to industrial safety.  Prime examples of that are the ordinances and the subsidiary legislations enacted for the protection of particular classes of individuals and injured workers under the Factories and Industrial Undertaking Ordinance, Cap 59 (“FIUO”) and the Occupational Safety and Health Ordinance, Cap 509 (“OSHO”).  They give rise to civil right of action for the classes of persons or individuals the legislations intended to protect. </w:t>
      </w:r>
    </w:p>
    <w:p w:rsidR="00252600" w:rsidRDefault="00252600" w:rsidP="00252600">
      <w:pPr>
        <w:tabs>
          <w:tab w:val="clear" w:pos="4320"/>
          <w:tab w:val="clear" w:pos="9072"/>
        </w:tabs>
        <w:spacing w:line="360" w:lineRule="auto"/>
        <w:jc w:val="both"/>
        <w:rPr>
          <w:rFonts w:hint="eastAsia"/>
        </w:rPr>
      </w:pPr>
    </w:p>
    <w:p w:rsidR="00252600" w:rsidRDefault="00252600" w:rsidP="00252600">
      <w:pPr>
        <w:tabs>
          <w:tab w:val="clear" w:pos="4320"/>
          <w:tab w:val="clear" w:pos="9072"/>
        </w:tabs>
        <w:spacing w:line="360" w:lineRule="auto"/>
        <w:jc w:val="both"/>
        <w:rPr>
          <w:rFonts w:hint="eastAsia"/>
        </w:rPr>
      </w:pPr>
      <w:r>
        <w:rPr>
          <w:rFonts w:hint="eastAsia"/>
        </w:rPr>
        <w:t>4</w:t>
      </w:r>
      <w:r w:rsidR="00781B9C">
        <w:rPr>
          <w:rFonts w:hint="eastAsia"/>
        </w:rPr>
        <w:t>9</w:t>
      </w:r>
      <w:r>
        <w:rPr>
          <w:rFonts w:hint="eastAsia"/>
        </w:rPr>
        <w:t>.</w:t>
      </w:r>
      <w:r>
        <w:rPr>
          <w:rFonts w:hint="eastAsia"/>
        </w:rPr>
        <w:tab/>
        <w:t xml:space="preserve"> DDR was a subsidiary legislation of the DCO. The empowering section is section 3 of DCO which </w:t>
      </w:r>
      <w:r>
        <w:t xml:space="preserve">empowers the Chief Executive in Council, with the approval of the Legislative Council, to make regulation for the stipulated purposes. </w:t>
      </w:r>
      <w:r>
        <w:rPr>
          <w:rFonts w:hint="eastAsia"/>
        </w:rPr>
        <w:t>The purposes include: to provide for the keeping of any dog or class of dogs under effective control (DCO s.3(1)(f)) and the control of the bringing of any dog or class of dogs into any specified place (DCO s.3(1)(g)) and to create offences in respect of contravention of any regulations (DCO s.3(2)(d)). Regulation 9 of DDR stipulates how a large dog should be controlled when it was permitted to en</w:t>
      </w:r>
      <w:r w:rsidR="003E1DAC">
        <w:rPr>
          <w:rFonts w:hint="eastAsia"/>
        </w:rPr>
        <w:t>ter or remain in a public place</w:t>
      </w:r>
      <w:r>
        <w:rPr>
          <w:rFonts w:hint="eastAsia"/>
        </w:rPr>
        <w:t xml:space="preserve"> (DDR r.9(1))</w:t>
      </w:r>
      <w:r w:rsidR="003E1DAC">
        <w:rPr>
          <w:rFonts w:hint="eastAsia"/>
        </w:rPr>
        <w:t>.</w:t>
      </w:r>
      <w:r>
        <w:rPr>
          <w:rFonts w:hint="eastAsia"/>
        </w:rPr>
        <w:t xml:space="preserve"> A person who breached this regulation commits an offence and is liable to prosecution and sanction (DDR r.9(3)). </w:t>
      </w:r>
    </w:p>
    <w:p w:rsidR="00252600" w:rsidRDefault="00252600" w:rsidP="00252600">
      <w:pPr>
        <w:tabs>
          <w:tab w:val="clear" w:pos="4320"/>
          <w:tab w:val="clear" w:pos="9072"/>
        </w:tabs>
        <w:spacing w:line="360" w:lineRule="auto"/>
        <w:jc w:val="both"/>
        <w:rPr>
          <w:rFonts w:hint="eastAsia"/>
        </w:rPr>
      </w:pPr>
    </w:p>
    <w:p w:rsidR="00252600" w:rsidRDefault="00781B9C" w:rsidP="00252600">
      <w:pPr>
        <w:tabs>
          <w:tab w:val="clear" w:pos="4320"/>
          <w:tab w:val="clear" w:pos="9072"/>
        </w:tabs>
        <w:spacing w:line="360" w:lineRule="auto"/>
        <w:jc w:val="both"/>
        <w:rPr>
          <w:rFonts w:hint="eastAsia"/>
        </w:rPr>
      </w:pPr>
      <w:r>
        <w:rPr>
          <w:rFonts w:hint="eastAsia"/>
        </w:rPr>
        <w:t>50</w:t>
      </w:r>
      <w:r w:rsidR="00252600">
        <w:rPr>
          <w:rFonts w:hint="eastAsia"/>
        </w:rPr>
        <w:t>.</w:t>
      </w:r>
      <w:r w:rsidR="00252600">
        <w:rPr>
          <w:rFonts w:hint="eastAsia"/>
        </w:rPr>
        <w:tab/>
      </w:r>
      <w:r w:rsidR="00252600" w:rsidRPr="00632708">
        <w:t>It should be noted that DCO and DDR were different from FIUO and OSHO. They were enacted to provide for the control of dogs and to provide for the prosecution against those persons who failed to control their dogs in accordance with the legal requirement. They did not stipulate that they aimed to protect any particular class of individuals. In respect of regulation 9 of DDR, it is aimed that the general public in the public place are protected. In my view, the phrase “general public” is so wide that it does not mean only a particular class of persons is protected.</w:t>
      </w:r>
    </w:p>
    <w:p w:rsidR="00252600" w:rsidRDefault="00252600" w:rsidP="00252600">
      <w:pPr>
        <w:tabs>
          <w:tab w:val="clear" w:pos="4320"/>
          <w:tab w:val="clear" w:pos="9072"/>
        </w:tabs>
        <w:spacing w:line="360" w:lineRule="auto"/>
        <w:jc w:val="both"/>
        <w:rPr>
          <w:rFonts w:hint="eastAsia"/>
        </w:rPr>
      </w:pPr>
    </w:p>
    <w:p w:rsidR="00252600" w:rsidRDefault="00252600" w:rsidP="00252600">
      <w:pPr>
        <w:tabs>
          <w:tab w:val="clear" w:pos="4320"/>
          <w:tab w:val="clear" w:pos="9072"/>
        </w:tabs>
        <w:spacing w:line="360" w:lineRule="auto"/>
        <w:jc w:val="both"/>
        <w:rPr>
          <w:rFonts w:hint="eastAsia"/>
        </w:rPr>
      </w:pPr>
      <w:r>
        <w:rPr>
          <w:rFonts w:hint="eastAsia"/>
        </w:rPr>
        <w:t>5</w:t>
      </w:r>
      <w:r w:rsidR="00781B9C">
        <w:rPr>
          <w:rFonts w:hint="eastAsia"/>
        </w:rPr>
        <w:t>1</w:t>
      </w:r>
      <w:r>
        <w:rPr>
          <w:rFonts w:hint="eastAsia"/>
        </w:rPr>
        <w:t>.</w:t>
      </w:r>
      <w:r>
        <w:rPr>
          <w:rFonts w:hint="eastAsia"/>
        </w:rPr>
        <w:tab/>
        <w:t xml:space="preserve">In </w:t>
      </w:r>
      <w:r w:rsidRPr="004C6959">
        <w:rPr>
          <w:rFonts w:hint="eastAsia"/>
          <w:i/>
        </w:rPr>
        <w:t>Amrol v. Rivera</w:t>
      </w:r>
      <w:r>
        <w:rPr>
          <w:rFonts w:hint="eastAsia"/>
        </w:rPr>
        <w:t xml:space="preserve"> [2008] 4 HKLRD 110, Judge Ko  (as the Ac</w:t>
      </w:r>
      <w:r w:rsidR="00D15FB6">
        <w:rPr>
          <w:rFonts w:hint="eastAsia"/>
        </w:rPr>
        <w:t>t</w:t>
      </w:r>
      <w:r>
        <w:rPr>
          <w:rFonts w:hint="eastAsia"/>
        </w:rPr>
        <w:t xml:space="preserve">ing CDJ then was) expressed the view that regulation 9 of DDR is not designed for the benefit or protection of any particular class of individuals and the only remedy afforded for breach of regulation 9 is the criminal process. Regulation 9 does not confer any civil right of action to an injured person who was bitten by a dog. I entirely agree with my learned brother. Accordingly, I find that the plaintiff was unable to bring himself within the class of persons intend to be protected by relying on </w:t>
      </w:r>
      <w:r>
        <w:t>regulation</w:t>
      </w:r>
      <w:r>
        <w:rPr>
          <w:rFonts w:hint="eastAsia"/>
        </w:rPr>
        <w:t xml:space="preserve"> 9 of DDR.</w:t>
      </w:r>
    </w:p>
    <w:p w:rsidR="00252600" w:rsidRDefault="00252600" w:rsidP="00252600">
      <w:pPr>
        <w:tabs>
          <w:tab w:val="clear" w:pos="4320"/>
          <w:tab w:val="clear" w:pos="9072"/>
        </w:tabs>
        <w:spacing w:line="360" w:lineRule="auto"/>
        <w:jc w:val="both"/>
        <w:rPr>
          <w:rFonts w:hint="eastAsia"/>
        </w:rPr>
      </w:pPr>
    </w:p>
    <w:p w:rsidR="00252600" w:rsidRPr="00005D1A" w:rsidRDefault="00252600" w:rsidP="00252600">
      <w:pPr>
        <w:tabs>
          <w:tab w:val="clear" w:pos="4320"/>
          <w:tab w:val="clear" w:pos="9072"/>
        </w:tabs>
        <w:spacing w:line="360" w:lineRule="auto"/>
        <w:jc w:val="both"/>
        <w:rPr>
          <w:rFonts w:hint="eastAsia"/>
        </w:rPr>
      </w:pPr>
      <w:r>
        <w:rPr>
          <w:rFonts w:hint="eastAsia"/>
        </w:rPr>
        <w:t>5</w:t>
      </w:r>
      <w:r w:rsidR="00781B9C">
        <w:rPr>
          <w:rFonts w:hint="eastAsia"/>
        </w:rPr>
        <w:t>2</w:t>
      </w:r>
      <w:r>
        <w:rPr>
          <w:rFonts w:hint="eastAsia"/>
        </w:rPr>
        <w:t>.</w:t>
      </w:r>
      <w:r>
        <w:rPr>
          <w:rFonts w:hint="eastAsia"/>
        </w:rPr>
        <w:tab/>
        <w:t>Therefore, I find that regulation 9 of DDR does not confer a civil right of action to an injured person like the plaintiff who was bitten by the Dog even if it happened in a public place.</w:t>
      </w:r>
    </w:p>
    <w:p w:rsidR="00252600" w:rsidRPr="007A3618" w:rsidRDefault="00252600" w:rsidP="00252600">
      <w:pPr>
        <w:tabs>
          <w:tab w:val="clear" w:pos="4320"/>
          <w:tab w:val="clear" w:pos="9072"/>
        </w:tabs>
        <w:spacing w:line="360" w:lineRule="auto"/>
        <w:jc w:val="both"/>
        <w:rPr>
          <w:rFonts w:hint="eastAsia"/>
          <w:b/>
          <w:i/>
        </w:rPr>
      </w:pPr>
    </w:p>
    <w:p w:rsidR="00252600" w:rsidRPr="007A3618" w:rsidRDefault="00252600" w:rsidP="00252600">
      <w:pPr>
        <w:tabs>
          <w:tab w:val="clear" w:pos="4320"/>
          <w:tab w:val="clear" w:pos="9072"/>
        </w:tabs>
        <w:spacing w:line="360" w:lineRule="auto"/>
        <w:jc w:val="both"/>
        <w:rPr>
          <w:rFonts w:hint="eastAsia"/>
          <w:i/>
        </w:rPr>
      </w:pPr>
      <w:r w:rsidRPr="007A3618">
        <w:rPr>
          <w:i/>
        </w:rPr>
        <w:t>Conclusion on Liability</w:t>
      </w:r>
    </w:p>
    <w:p w:rsidR="00252600" w:rsidRDefault="00252600" w:rsidP="00252600">
      <w:pPr>
        <w:tabs>
          <w:tab w:val="clear" w:pos="4320"/>
          <w:tab w:val="clear" w:pos="9072"/>
        </w:tabs>
        <w:spacing w:line="360" w:lineRule="auto"/>
        <w:jc w:val="both"/>
        <w:rPr>
          <w:rFonts w:hint="eastAsia"/>
        </w:rPr>
      </w:pPr>
    </w:p>
    <w:p w:rsidR="00252600" w:rsidRDefault="00252600" w:rsidP="00252600">
      <w:pPr>
        <w:tabs>
          <w:tab w:val="clear" w:pos="4320"/>
          <w:tab w:val="clear" w:pos="9072"/>
        </w:tabs>
        <w:spacing w:line="360" w:lineRule="auto"/>
        <w:jc w:val="both"/>
        <w:rPr>
          <w:rFonts w:hint="eastAsia"/>
        </w:rPr>
      </w:pPr>
      <w:r>
        <w:rPr>
          <w:rFonts w:hint="eastAsia"/>
        </w:rPr>
        <w:t>5</w:t>
      </w:r>
      <w:r w:rsidR="00781B9C">
        <w:rPr>
          <w:rFonts w:hint="eastAsia"/>
        </w:rPr>
        <w:t>3</w:t>
      </w:r>
      <w:r>
        <w:rPr>
          <w:rFonts w:hint="eastAsia"/>
        </w:rPr>
        <w:t>.</w:t>
      </w:r>
      <w:r>
        <w:rPr>
          <w:rFonts w:hint="eastAsia"/>
        </w:rPr>
        <w:tab/>
        <w:t xml:space="preserve">In the aforestated premises, I find that the plaintiff has failed to establish his case against the defendants on the evidence, both as a matter of law and fact.  </w:t>
      </w:r>
      <w:r>
        <w:t>Therefore</w:t>
      </w:r>
      <w:r>
        <w:rPr>
          <w:rFonts w:hint="eastAsia"/>
        </w:rPr>
        <w:t xml:space="preserve">, I shall dismiss his claim against the </w:t>
      </w:r>
      <w:r>
        <w:t>defendant</w:t>
      </w:r>
      <w:r>
        <w:rPr>
          <w:rFonts w:hint="eastAsia"/>
        </w:rPr>
        <w:t xml:space="preserve">s accordingly.  As such, the issue of contributory </w:t>
      </w:r>
      <w:r>
        <w:t>negligence</w:t>
      </w:r>
      <w:r>
        <w:rPr>
          <w:rFonts w:hint="eastAsia"/>
        </w:rPr>
        <w:t xml:space="preserve"> does not arise in this case.  </w:t>
      </w:r>
    </w:p>
    <w:p w:rsidR="00252600" w:rsidRDefault="00252600" w:rsidP="00252600">
      <w:pPr>
        <w:tabs>
          <w:tab w:val="clear" w:pos="4320"/>
          <w:tab w:val="clear" w:pos="9072"/>
        </w:tabs>
        <w:spacing w:line="360" w:lineRule="auto"/>
        <w:jc w:val="both"/>
        <w:rPr>
          <w:rFonts w:hint="eastAsia"/>
        </w:rPr>
      </w:pPr>
    </w:p>
    <w:p w:rsidR="00252600" w:rsidRDefault="00252600" w:rsidP="00252600">
      <w:pPr>
        <w:tabs>
          <w:tab w:val="clear" w:pos="4320"/>
          <w:tab w:val="clear" w:pos="9072"/>
        </w:tabs>
        <w:spacing w:line="360" w:lineRule="auto"/>
        <w:jc w:val="both"/>
        <w:rPr>
          <w:rFonts w:hint="eastAsia"/>
          <w:i/>
        </w:rPr>
      </w:pPr>
    </w:p>
    <w:p w:rsidR="00252600" w:rsidRDefault="00252600" w:rsidP="00252600">
      <w:pPr>
        <w:tabs>
          <w:tab w:val="clear" w:pos="4320"/>
          <w:tab w:val="clear" w:pos="9072"/>
        </w:tabs>
        <w:spacing w:line="360" w:lineRule="auto"/>
        <w:jc w:val="both"/>
        <w:rPr>
          <w:rFonts w:hint="eastAsia"/>
          <w:i/>
        </w:rPr>
      </w:pPr>
      <w:r w:rsidRPr="007A3618">
        <w:rPr>
          <w:rFonts w:hint="eastAsia"/>
          <w:i/>
        </w:rPr>
        <w:t>QUANTUM</w:t>
      </w:r>
    </w:p>
    <w:p w:rsidR="00252600" w:rsidRDefault="00252600" w:rsidP="00252600">
      <w:pPr>
        <w:tabs>
          <w:tab w:val="clear" w:pos="4320"/>
          <w:tab w:val="clear" w:pos="9072"/>
        </w:tabs>
        <w:spacing w:line="360" w:lineRule="auto"/>
        <w:jc w:val="both"/>
        <w:rPr>
          <w:rFonts w:hint="eastAsia"/>
          <w:i/>
        </w:rPr>
      </w:pPr>
    </w:p>
    <w:p w:rsidR="00252600" w:rsidRDefault="00252600" w:rsidP="00252600">
      <w:pPr>
        <w:tabs>
          <w:tab w:val="clear" w:pos="4320"/>
          <w:tab w:val="clear" w:pos="9072"/>
        </w:tabs>
        <w:spacing w:line="360" w:lineRule="auto"/>
        <w:jc w:val="both"/>
        <w:rPr>
          <w:rFonts w:hint="eastAsia"/>
        </w:rPr>
      </w:pPr>
      <w:r>
        <w:rPr>
          <w:rFonts w:hint="eastAsia"/>
        </w:rPr>
        <w:t>5</w:t>
      </w:r>
      <w:r w:rsidR="00781B9C">
        <w:rPr>
          <w:rFonts w:hint="eastAsia"/>
        </w:rPr>
        <w:t>4</w:t>
      </w:r>
      <w:r>
        <w:rPr>
          <w:rFonts w:hint="eastAsia"/>
        </w:rPr>
        <w:t>.</w:t>
      </w:r>
      <w:r>
        <w:rPr>
          <w:rFonts w:hint="eastAsia"/>
          <w:i/>
        </w:rPr>
        <w:tab/>
      </w:r>
      <w:r>
        <w:rPr>
          <w:rFonts w:hint="eastAsia"/>
        </w:rPr>
        <w:t xml:space="preserve">Despite of my </w:t>
      </w:r>
      <w:r>
        <w:t>conclusion</w:t>
      </w:r>
      <w:r>
        <w:rPr>
          <w:rFonts w:hint="eastAsia"/>
        </w:rPr>
        <w:t xml:space="preserve"> on </w:t>
      </w:r>
      <w:r>
        <w:t>liability</w:t>
      </w:r>
      <w:r>
        <w:rPr>
          <w:rFonts w:hint="eastAsia"/>
        </w:rPr>
        <w:t xml:space="preserve"> reached above, for the sake of completeness and in case I am wrong on that issue, I </w:t>
      </w:r>
      <w:r>
        <w:t>shall</w:t>
      </w:r>
      <w:r>
        <w:rPr>
          <w:rFonts w:hint="eastAsia"/>
        </w:rPr>
        <w:t xml:space="preserve"> briefly deal with the issue of quantum here.</w:t>
      </w:r>
    </w:p>
    <w:p w:rsidR="00252600" w:rsidRDefault="00252600" w:rsidP="00252600">
      <w:pPr>
        <w:tabs>
          <w:tab w:val="clear" w:pos="4320"/>
          <w:tab w:val="clear" w:pos="9072"/>
        </w:tabs>
        <w:spacing w:line="360" w:lineRule="auto"/>
        <w:jc w:val="both"/>
        <w:rPr>
          <w:rFonts w:hint="eastAsia"/>
        </w:rPr>
      </w:pPr>
    </w:p>
    <w:p w:rsidR="00252600" w:rsidRDefault="00252600" w:rsidP="00252600">
      <w:pPr>
        <w:tabs>
          <w:tab w:val="clear" w:pos="4320"/>
          <w:tab w:val="clear" w:pos="9072"/>
        </w:tabs>
        <w:spacing w:line="360" w:lineRule="auto"/>
        <w:jc w:val="both"/>
        <w:rPr>
          <w:rFonts w:hint="eastAsia"/>
          <w:i/>
        </w:rPr>
      </w:pPr>
      <w:r w:rsidRPr="00823EEB">
        <w:rPr>
          <w:rFonts w:hint="eastAsia"/>
          <w:i/>
        </w:rPr>
        <w:t>The Injuries</w:t>
      </w:r>
    </w:p>
    <w:p w:rsidR="00252600" w:rsidRDefault="00252600" w:rsidP="00252600">
      <w:pPr>
        <w:tabs>
          <w:tab w:val="clear" w:pos="4320"/>
          <w:tab w:val="clear" w:pos="9072"/>
        </w:tabs>
        <w:spacing w:line="360" w:lineRule="auto"/>
        <w:jc w:val="both"/>
        <w:rPr>
          <w:rFonts w:hint="eastAsia"/>
          <w:i/>
        </w:rPr>
      </w:pPr>
    </w:p>
    <w:p w:rsidR="00252600" w:rsidRPr="00632708" w:rsidRDefault="00252600" w:rsidP="00252600">
      <w:pPr>
        <w:tabs>
          <w:tab w:val="clear" w:pos="4320"/>
          <w:tab w:val="clear" w:pos="9072"/>
        </w:tabs>
        <w:spacing w:line="360" w:lineRule="auto"/>
        <w:jc w:val="both"/>
      </w:pPr>
      <w:r>
        <w:rPr>
          <w:rFonts w:hint="eastAsia"/>
        </w:rPr>
        <w:t>5</w:t>
      </w:r>
      <w:r w:rsidR="00781B9C">
        <w:rPr>
          <w:rFonts w:hint="eastAsia"/>
        </w:rPr>
        <w:t>5</w:t>
      </w:r>
      <w:r>
        <w:rPr>
          <w:rFonts w:hint="eastAsia"/>
        </w:rPr>
        <w:t>.</w:t>
      </w:r>
      <w:r>
        <w:rPr>
          <w:rFonts w:hint="eastAsia"/>
        </w:rPr>
        <w:tab/>
      </w:r>
      <w:r w:rsidRPr="00632708">
        <w:t>Upon admission to the A&amp;E of the United Christian Hospital (“UCH”), the plaintiff was found to have laceration wounds over both hands and puncture wounds over the right thigh.  On admission to the O&amp;T department of the same hospital, the plaintiff was found to have the following injuries:-</w:t>
      </w:r>
    </w:p>
    <w:p w:rsidR="00252600" w:rsidRDefault="00252600" w:rsidP="00252600">
      <w:pPr>
        <w:tabs>
          <w:tab w:val="clear" w:pos="4320"/>
          <w:tab w:val="clear" w:pos="9072"/>
        </w:tabs>
        <w:spacing w:line="360" w:lineRule="auto"/>
        <w:jc w:val="both"/>
        <w:rPr>
          <w:rFonts w:hint="eastAsia"/>
        </w:rPr>
      </w:pPr>
    </w:p>
    <w:p w:rsidR="00252600" w:rsidRDefault="00252600" w:rsidP="00252600">
      <w:pPr>
        <w:numPr>
          <w:ilvl w:val="0"/>
          <w:numId w:val="41"/>
        </w:numPr>
        <w:pBdr>
          <w:top w:val="nil"/>
          <w:left w:val="nil"/>
          <w:bottom w:val="nil"/>
          <w:right w:val="nil"/>
          <w:between w:val="nil"/>
          <w:bar w:val="nil"/>
        </w:pBdr>
        <w:tabs>
          <w:tab w:val="clear" w:pos="4320"/>
          <w:tab w:val="clear" w:pos="9072"/>
        </w:tabs>
        <w:snapToGrid/>
        <w:spacing w:line="360" w:lineRule="auto"/>
        <w:jc w:val="both"/>
        <w:rPr>
          <w:rFonts w:hint="eastAsia"/>
        </w:rPr>
      </w:pPr>
      <w:r>
        <w:rPr>
          <w:rFonts w:hint="eastAsia"/>
        </w:rPr>
        <w:t xml:space="preserve">  2 deep puncture wounds at left 3</w:t>
      </w:r>
      <w:r w:rsidRPr="0009184F">
        <w:rPr>
          <w:rFonts w:hint="eastAsia"/>
          <w:vertAlign w:val="superscript"/>
        </w:rPr>
        <w:t>rd</w:t>
      </w:r>
      <w:r>
        <w:rPr>
          <w:rFonts w:hint="eastAsia"/>
        </w:rPr>
        <w:t xml:space="preserve"> metacarpal- </w:t>
      </w:r>
      <w:r>
        <w:rPr>
          <w:rFonts w:hint="eastAsia"/>
        </w:rPr>
        <w:br/>
        <w:t xml:space="preserve">  phalangeal joint with haematoma (bleeding),</w:t>
      </w:r>
    </w:p>
    <w:p w:rsidR="00252600" w:rsidRDefault="00252600" w:rsidP="00252600">
      <w:pPr>
        <w:numPr>
          <w:ilvl w:val="0"/>
          <w:numId w:val="41"/>
        </w:numPr>
        <w:pBdr>
          <w:top w:val="nil"/>
          <w:left w:val="nil"/>
          <w:bottom w:val="nil"/>
          <w:right w:val="nil"/>
          <w:between w:val="nil"/>
          <w:bar w:val="nil"/>
        </w:pBdr>
        <w:tabs>
          <w:tab w:val="clear" w:pos="4320"/>
          <w:tab w:val="clear" w:pos="9072"/>
        </w:tabs>
        <w:snapToGrid/>
        <w:spacing w:line="360" w:lineRule="auto"/>
        <w:jc w:val="both"/>
        <w:rPr>
          <w:rFonts w:hint="eastAsia"/>
        </w:rPr>
      </w:pPr>
      <w:r>
        <w:rPr>
          <w:rFonts w:hint="eastAsia"/>
        </w:rPr>
        <w:t xml:space="preserve">  1 cm volar wound over left index finger with tendon and </w:t>
      </w:r>
      <w:r>
        <w:br/>
      </w:r>
      <w:r>
        <w:rPr>
          <w:rFonts w:hint="eastAsia"/>
        </w:rPr>
        <w:t xml:space="preserve">  neurovascular bundle intact,</w:t>
      </w:r>
    </w:p>
    <w:p w:rsidR="00252600" w:rsidRDefault="00252600" w:rsidP="00252600">
      <w:pPr>
        <w:numPr>
          <w:ilvl w:val="0"/>
          <w:numId w:val="41"/>
        </w:numPr>
        <w:pBdr>
          <w:top w:val="nil"/>
          <w:left w:val="nil"/>
          <w:bottom w:val="nil"/>
          <w:right w:val="nil"/>
          <w:between w:val="nil"/>
          <w:bar w:val="nil"/>
        </w:pBdr>
        <w:tabs>
          <w:tab w:val="clear" w:pos="4320"/>
          <w:tab w:val="clear" w:pos="9072"/>
        </w:tabs>
        <w:snapToGrid/>
        <w:spacing w:line="360" w:lineRule="auto"/>
        <w:jc w:val="both"/>
        <w:rPr>
          <w:rFonts w:hint="eastAsia"/>
        </w:rPr>
      </w:pPr>
      <w:r>
        <w:rPr>
          <w:rFonts w:hint="eastAsia"/>
        </w:rPr>
        <w:t xml:space="preserve">  3 cm transverse wound over right thenar eminence with </w:t>
      </w:r>
      <w:r>
        <w:br/>
      </w:r>
      <w:r>
        <w:rPr>
          <w:rFonts w:hint="eastAsia"/>
        </w:rPr>
        <w:t xml:space="preserve">  partial cut of superficial surface and</w:t>
      </w:r>
    </w:p>
    <w:p w:rsidR="00252600" w:rsidRDefault="00252600" w:rsidP="00252600">
      <w:pPr>
        <w:numPr>
          <w:ilvl w:val="0"/>
          <w:numId w:val="41"/>
        </w:numPr>
        <w:pBdr>
          <w:top w:val="nil"/>
          <w:left w:val="nil"/>
          <w:bottom w:val="nil"/>
          <w:right w:val="nil"/>
          <w:between w:val="nil"/>
          <w:bar w:val="nil"/>
        </w:pBdr>
        <w:tabs>
          <w:tab w:val="clear" w:pos="4320"/>
          <w:tab w:val="clear" w:pos="9072"/>
        </w:tabs>
        <w:snapToGrid/>
        <w:spacing w:line="360" w:lineRule="auto"/>
        <w:jc w:val="both"/>
        <w:rPr>
          <w:rFonts w:hint="eastAsia"/>
        </w:rPr>
      </w:pPr>
      <w:r>
        <w:rPr>
          <w:rFonts w:hint="eastAsia"/>
        </w:rPr>
        <w:t xml:space="preserve">  2 smaller superficial laceration wounds over volar </w:t>
      </w:r>
      <w:r>
        <w:br/>
      </w:r>
      <w:r>
        <w:rPr>
          <w:rFonts w:hint="eastAsia"/>
        </w:rPr>
        <w:t xml:space="preserve">  aspect of 1</w:t>
      </w:r>
      <w:r w:rsidRPr="0009184F">
        <w:rPr>
          <w:rFonts w:hint="eastAsia"/>
          <w:vertAlign w:val="superscript"/>
        </w:rPr>
        <w:t>st</w:t>
      </w:r>
      <w:r>
        <w:rPr>
          <w:rFonts w:hint="eastAsia"/>
        </w:rPr>
        <w:t xml:space="preserve"> web space of right hand.</w:t>
      </w:r>
    </w:p>
    <w:p w:rsidR="00252600" w:rsidRPr="0009184F" w:rsidRDefault="00252600" w:rsidP="00252600">
      <w:pPr>
        <w:tabs>
          <w:tab w:val="clear" w:pos="4320"/>
          <w:tab w:val="clear" w:pos="9072"/>
        </w:tabs>
        <w:spacing w:line="360" w:lineRule="auto"/>
        <w:ind w:left="1800"/>
        <w:jc w:val="both"/>
        <w:rPr>
          <w:rFonts w:hint="eastAsia"/>
        </w:rPr>
      </w:pPr>
    </w:p>
    <w:p w:rsidR="00252600" w:rsidRDefault="00252600" w:rsidP="00252600">
      <w:pPr>
        <w:tabs>
          <w:tab w:val="clear" w:pos="4320"/>
          <w:tab w:val="clear" w:pos="9072"/>
        </w:tabs>
        <w:spacing w:line="360" w:lineRule="auto"/>
        <w:jc w:val="both"/>
        <w:rPr>
          <w:rFonts w:hint="eastAsia"/>
        </w:rPr>
      </w:pPr>
      <w:r>
        <w:rPr>
          <w:rFonts w:hint="eastAsia"/>
        </w:rPr>
        <w:t>5</w:t>
      </w:r>
      <w:r w:rsidR="00781B9C">
        <w:rPr>
          <w:rFonts w:hint="eastAsia"/>
        </w:rPr>
        <w:t>6</w:t>
      </w:r>
      <w:r>
        <w:rPr>
          <w:rFonts w:hint="eastAsia"/>
        </w:rPr>
        <w:t xml:space="preserve">.  </w:t>
      </w:r>
      <w:r>
        <w:tab/>
        <w:t xml:space="preserve">The plaintiff </w:t>
      </w:r>
      <w:r>
        <w:rPr>
          <w:rFonts w:hint="eastAsia"/>
        </w:rPr>
        <w:t xml:space="preserve">received treatment of wound exploration and irrigation.  His right hand was repaired and other wounds were closed.  He was </w:t>
      </w:r>
      <w:r>
        <w:t>hospitalized</w:t>
      </w:r>
      <w:r>
        <w:rPr>
          <w:rFonts w:hint="eastAsia"/>
        </w:rPr>
        <w:t xml:space="preserve"> for 5 days only.  After </w:t>
      </w:r>
      <w:r>
        <w:t>discharge</w:t>
      </w:r>
      <w:r>
        <w:rPr>
          <w:rFonts w:hint="eastAsia"/>
        </w:rPr>
        <w:t xml:space="preserve">, the </w:t>
      </w:r>
      <w:r>
        <w:t>plaintiff</w:t>
      </w:r>
      <w:r>
        <w:rPr>
          <w:rFonts w:hint="eastAsia"/>
        </w:rPr>
        <w:t xml:space="preserve"> attended follow-up </w:t>
      </w:r>
      <w:r>
        <w:t>treatments</w:t>
      </w:r>
      <w:r>
        <w:rPr>
          <w:rFonts w:hint="eastAsia"/>
        </w:rPr>
        <w:t xml:space="preserve"> in outpatient clinic of UCH.  There was improvement in both the range of motion of the fingers and wound condition.  He was last seen on 30 March 2011 when upon physical examination it was found that he suffered no pain or stiffness over right hand.  There was mild residual </w:t>
      </w:r>
      <w:r>
        <w:t>swelling</w:t>
      </w:r>
      <w:r>
        <w:rPr>
          <w:rFonts w:hint="eastAsia"/>
        </w:rPr>
        <w:t xml:space="preserve"> over the left middle finger at that time.  The third MCPJ range of motion was 0-90 degrees.  He received 5 sessions of physiotherapy.  About 2 months after the Incident, he reported </w:t>
      </w:r>
      <w:r>
        <w:t>that</w:t>
      </w:r>
      <w:r>
        <w:rPr>
          <w:rFonts w:hint="eastAsia"/>
        </w:rPr>
        <w:t xml:space="preserve"> he had 90% subjective improvement.</w:t>
      </w:r>
    </w:p>
    <w:p w:rsidR="00252600" w:rsidRDefault="00252600" w:rsidP="00252600">
      <w:pPr>
        <w:tabs>
          <w:tab w:val="clear" w:pos="4320"/>
          <w:tab w:val="clear" w:pos="9072"/>
        </w:tabs>
        <w:spacing w:line="360" w:lineRule="auto"/>
        <w:jc w:val="both"/>
        <w:rPr>
          <w:rFonts w:hint="eastAsia"/>
        </w:rPr>
      </w:pPr>
    </w:p>
    <w:p w:rsidR="00252600" w:rsidRPr="00823EEB" w:rsidRDefault="00252600" w:rsidP="00252600">
      <w:pPr>
        <w:tabs>
          <w:tab w:val="clear" w:pos="4320"/>
          <w:tab w:val="clear" w:pos="9072"/>
        </w:tabs>
        <w:spacing w:line="360" w:lineRule="auto"/>
        <w:jc w:val="both"/>
        <w:rPr>
          <w:rFonts w:hint="eastAsia"/>
        </w:rPr>
      </w:pPr>
      <w:r>
        <w:rPr>
          <w:rFonts w:hint="eastAsia"/>
        </w:rPr>
        <w:t>5</w:t>
      </w:r>
      <w:r w:rsidR="00781B9C">
        <w:rPr>
          <w:rFonts w:hint="eastAsia"/>
        </w:rPr>
        <w:t>7</w:t>
      </w:r>
      <w:r>
        <w:rPr>
          <w:rFonts w:hint="eastAsia"/>
        </w:rPr>
        <w:t>.</w:t>
      </w:r>
      <w:r>
        <w:rPr>
          <w:rFonts w:hint="eastAsia"/>
        </w:rPr>
        <w:tab/>
        <w:t xml:space="preserve">According to the joint orthopaedic report dated 3 June 2014, both experts agreed that the diagnosis were multiple soft tissue lacerations.  There was no tendon or neurovascular injury in the hands.  They also agreed that the treatments were standard, </w:t>
      </w:r>
      <w:r>
        <w:t>appropriate</w:t>
      </w:r>
      <w:r>
        <w:rPr>
          <w:rFonts w:hint="eastAsia"/>
        </w:rPr>
        <w:t xml:space="preserve"> and adequate.  They opine that the </w:t>
      </w:r>
      <w:r>
        <w:t>plaintiff</w:t>
      </w:r>
      <w:r>
        <w:rPr>
          <w:rFonts w:hint="eastAsia"/>
        </w:rPr>
        <w:t xml:space="preserve"> does not require further treatment or surgery.      </w:t>
      </w:r>
      <w:r>
        <w:rPr>
          <w:rFonts w:hint="eastAsia"/>
        </w:rPr>
        <w:tab/>
        <w:t xml:space="preserve"> </w:t>
      </w:r>
    </w:p>
    <w:p w:rsidR="00252600" w:rsidRDefault="00252600" w:rsidP="00252600">
      <w:pPr>
        <w:tabs>
          <w:tab w:val="clear" w:pos="4320"/>
          <w:tab w:val="clear" w:pos="9072"/>
        </w:tabs>
        <w:spacing w:line="360" w:lineRule="auto"/>
        <w:jc w:val="both"/>
        <w:rPr>
          <w:rFonts w:hint="eastAsia"/>
        </w:rPr>
      </w:pPr>
    </w:p>
    <w:p w:rsidR="00252600" w:rsidRDefault="00252600" w:rsidP="00252600">
      <w:pPr>
        <w:tabs>
          <w:tab w:val="clear" w:pos="4320"/>
          <w:tab w:val="clear" w:pos="9072"/>
        </w:tabs>
        <w:spacing w:line="360" w:lineRule="auto"/>
        <w:jc w:val="both"/>
        <w:rPr>
          <w:rFonts w:hint="eastAsia"/>
        </w:rPr>
      </w:pPr>
      <w:r>
        <w:rPr>
          <w:rFonts w:hint="eastAsia"/>
        </w:rPr>
        <w:t>5</w:t>
      </w:r>
      <w:r w:rsidR="00781B9C">
        <w:rPr>
          <w:rFonts w:hint="eastAsia"/>
        </w:rPr>
        <w:t>8</w:t>
      </w:r>
      <w:r>
        <w:rPr>
          <w:rFonts w:hint="eastAsia"/>
        </w:rPr>
        <w:t>.</w:t>
      </w:r>
      <w:r>
        <w:rPr>
          <w:rFonts w:hint="eastAsia"/>
        </w:rPr>
        <w:tab/>
        <w:t xml:space="preserve">Clinical </w:t>
      </w:r>
      <w:r>
        <w:t>examinations</w:t>
      </w:r>
      <w:r>
        <w:rPr>
          <w:rFonts w:hint="eastAsia"/>
        </w:rPr>
        <w:t xml:space="preserve"> by the experts revealed full range of movement of all the fingers, </w:t>
      </w:r>
      <w:r>
        <w:t>multiple</w:t>
      </w:r>
      <w:r>
        <w:rPr>
          <w:rFonts w:hint="eastAsia"/>
        </w:rPr>
        <w:t xml:space="preserve"> well healed scars and absence of muscle </w:t>
      </w:r>
      <w:r>
        <w:t>wasting</w:t>
      </w:r>
      <w:r>
        <w:rPr>
          <w:rFonts w:hint="eastAsia"/>
        </w:rPr>
        <w:t xml:space="preserve"> in either of his upper limbs.  He had numbness over the thenar </w:t>
      </w:r>
      <w:r>
        <w:t>eminence</w:t>
      </w:r>
      <w:r>
        <w:rPr>
          <w:rFonts w:hint="eastAsia"/>
        </w:rPr>
        <w:t xml:space="preserve"> of his right hand and there was slight weakness of his left hand grip when compared to his right hand.  He had no complaints for his right </w:t>
      </w:r>
      <w:r>
        <w:t>posterior</w:t>
      </w:r>
      <w:r>
        <w:rPr>
          <w:rFonts w:hint="eastAsia"/>
        </w:rPr>
        <w:t xml:space="preserve"> thigh, which indicated that he had recovered fully from the injury to this area.  He is right hand dominant.</w:t>
      </w:r>
    </w:p>
    <w:p w:rsidR="00252600" w:rsidRDefault="00252600" w:rsidP="00252600">
      <w:pPr>
        <w:tabs>
          <w:tab w:val="clear" w:pos="4320"/>
          <w:tab w:val="clear" w:pos="9072"/>
        </w:tabs>
        <w:spacing w:line="360" w:lineRule="auto"/>
        <w:jc w:val="both"/>
        <w:rPr>
          <w:rFonts w:hint="eastAsia"/>
        </w:rPr>
      </w:pPr>
    </w:p>
    <w:p w:rsidR="00252600" w:rsidRPr="00632708" w:rsidRDefault="00252600" w:rsidP="00252600">
      <w:pPr>
        <w:tabs>
          <w:tab w:val="clear" w:pos="4320"/>
          <w:tab w:val="clear" w:pos="9072"/>
        </w:tabs>
        <w:spacing w:line="360" w:lineRule="auto"/>
        <w:jc w:val="both"/>
      </w:pPr>
      <w:r>
        <w:rPr>
          <w:rFonts w:hint="eastAsia"/>
        </w:rPr>
        <w:t>5</w:t>
      </w:r>
      <w:r w:rsidR="00781B9C">
        <w:rPr>
          <w:rFonts w:hint="eastAsia"/>
        </w:rPr>
        <w:t>9</w:t>
      </w:r>
      <w:r>
        <w:rPr>
          <w:rFonts w:hint="eastAsia"/>
        </w:rPr>
        <w:t>.</w:t>
      </w:r>
      <w:r>
        <w:rPr>
          <w:rFonts w:hint="eastAsia"/>
        </w:rPr>
        <w:tab/>
      </w:r>
      <w:r w:rsidRPr="00632708">
        <w:t xml:space="preserve">The plaintiff’s own expert Dr Henry Ho considered the plaintiff’s prognosis was fair and the defendants’ expert Dr James Kong considered the prognosis as good.  In any event, Dr Ho assessed the whole person impairment and loss of earning capacity at 4% only and Dr Kong assessed both at 0.5% only, indicating that the plaintiff’s injuries are relatively minor.  </w:t>
      </w:r>
    </w:p>
    <w:p w:rsidR="00252600" w:rsidRDefault="00252600" w:rsidP="00252600">
      <w:pPr>
        <w:tabs>
          <w:tab w:val="clear" w:pos="4320"/>
          <w:tab w:val="clear" w:pos="9072"/>
        </w:tabs>
        <w:spacing w:line="360" w:lineRule="auto"/>
        <w:jc w:val="both"/>
        <w:rPr>
          <w:rFonts w:hint="eastAsia"/>
        </w:rPr>
      </w:pPr>
    </w:p>
    <w:p w:rsidR="00252600" w:rsidRDefault="00252600" w:rsidP="00252600">
      <w:pPr>
        <w:tabs>
          <w:tab w:val="clear" w:pos="4320"/>
          <w:tab w:val="clear" w:pos="9072"/>
        </w:tabs>
        <w:spacing w:line="360" w:lineRule="auto"/>
        <w:jc w:val="both"/>
        <w:rPr>
          <w:rFonts w:hint="eastAsia"/>
        </w:rPr>
      </w:pPr>
      <w:r>
        <w:rPr>
          <w:rFonts w:hint="eastAsia"/>
        </w:rPr>
        <w:tab/>
      </w:r>
      <w:r>
        <w:rPr>
          <w:rFonts w:hint="eastAsia"/>
        </w:rPr>
        <w:tab/>
      </w:r>
      <w:r>
        <w:rPr>
          <w:rFonts w:hint="eastAsia"/>
        </w:rPr>
        <w:tab/>
      </w:r>
    </w:p>
    <w:p w:rsidR="00252600" w:rsidRPr="004F73BB" w:rsidRDefault="00252600" w:rsidP="00252600">
      <w:pPr>
        <w:tabs>
          <w:tab w:val="clear" w:pos="4320"/>
          <w:tab w:val="clear" w:pos="9072"/>
        </w:tabs>
        <w:spacing w:line="360" w:lineRule="auto"/>
        <w:jc w:val="both"/>
        <w:rPr>
          <w:rFonts w:hint="eastAsia"/>
          <w:i/>
        </w:rPr>
      </w:pPr>
      <w:r w:rsidRPr="004F73BB">
        <w:rPr>
          <w:rFonts w:hint="eastAsia"/>
          <w:i/>
        </w:rPr>
        <w:t>PSLA</w:t>
      </w:r>
    </w:p>
    <w:p w:rsidR="00252600" w:rsidRDefault="00252600" w:rsidP="00252600">
      <w:pPr>
        <w:tabs>
          <w:tab w:val="clear" w:pos="4320"/>
          <w:tab w:val="clear" w:pos="9072"/>
        </w:tabs>
        <w:spacing w:line="360" w:lineRule="auto"/>
        <w:jc w:val="both"/>
        <w:rPr>
          <w:rFonts w:hint="eastAsia"/>
        </w:rPr>
      </w:pPr>
    </w:p>
    <w:p w:rsidR="00252600" w:rsidRDefault="00781B9C" w:rsidP="00252600">
      <w:pPr>
        <w:tabs>
          <w:tab w:val="clear" w:pos="4320"/>
          <w:tab w:val="clear" w:pos="9072"/>
        </w:tabs>
        <w:spacing w:line="360" w:lineRule="auto"/>
        <w:jc w:val="both"/>
        <w:rPr>
          <w:rFonts w:hint="eastAsia"/>
        </w:rPr>
      </w:pPr>
      <w:r>
        <w:rPr>
          <w:rFonts w:hint="eastAsia"/>
        </w:rPr>
        <w:t>60</w:t>
      </w:r>
      <w:r w:rsidR="00252600">
        <w:rPr>
          <w:rFonts w:hint="eastAsia"/>
        </w:rPr>
        <w:t xml:space="preserve">.  </w:t>
      </w:r>
      <w:r w:rsidR="00252600">
        <w:rPr>
          <w:rFonts w:hint="eastAsia"/>
        </w:rPr>
        <w:tab/>
      </w:r>
      <w:r w:rsidR="00252600" w:rsidRPr="0097254C">
        <w:t xml:space="preserve">The plaintiff claims a sum of $300,000 as damages under this head under the revised statement of damages (“RSD”).  Yet the only case relied on is the case of </w:t>
      </w:r>
      <w:r w:rsidR="00252600" w:rsidRPr="0097254C">
        <w:rPr>
          <w:i/>
        </w:rPr>
        <w:t>Lo Ka Yue v Leung Chun Kit &amp; Another</w:t>
      </w:r>
      <w:r w:rsidR="00252600" w:rsidRPr="0097254C">
        <w:t xml:space="preserve"> (2015), unreported, DCPI 1562 of 2012 (Deputy Judge Mak; 6 July 2015) where the plaintiff had suffered very severe facial injuries which the judge found “will inevitably have an effect on her psychologically if not socially.”  The injuries suffered by the victim in that case are clearly much more serious than those suffered by the plaintiff in our case.</w:t>
      </w:r>
      <w:r w:rsidR="00252600">
        <w:rPr>
          <w:rFonts w:hint="eastAsia"/>
        </w:rPr>
        <w:t xml:space="preserve">  </w:t>
      </w:r>
    </w:p>
    <w:p w:rsidR="00252600" w:rsidRDefault="00252600" w:rsidP="00252600">
      <w:pPr>
        <w:tabs>
          <w:tab w:val="clear" w:pos="4320"/>
          <w:tab w:val="clear" w:pos="9072"/>
        </w:tabs>
        <w:spacing w:line="360" w:lineRule="auto"/>
        <w:jc w:val="both"/>
        <w:rPr>
          <w:rFonts w:hint="eastAsia"/>
        </w:rPr>
      </w:pPr>
    </w:p>
    <w:p w:rsidR="00252600" w:rsidRDefault="00252600" w:rsidP="00252600">
      <w:pPr>
        <w:tabs>
          <w:tab w:val="clear" w:pos="4320"/>
          <w:tab w:val="clear" w:pos="9072"/>
        </w:tabs>
        <w:spacing w:line="360" w:lineRule="auto"/>
        <w:jc w:val="both"/>
        <w:rPr>
          <w:rFonts w:hint="eastAsia"/>
        </w:rPr>
      </w:pPr>
      <w:r>
        <w:rPr>
          <w:rFonts w:hint="eastAsia"/>
        </w:rPr>
        <w:t>6</w:t>
      </w:r>
      <w:r w:rsidR="00781B9C">
        <w:rPr>
          <w:rFonts w:hint="eastAsia"/>
        </w:rPr>
        <w:t>1</w:t>
      </w:r>
      <w:r>
        <w:rPr>
          <w:rFonts w:hint="eastAsia"/>
        </w:rPr>
        <w:t>.</w:t>
      </w:r>
      <w:r>
        <w:rPr>
          <w:rFonts w:hint="eastAsia"/>
        </w:rPr>
        <w:tab/>
        <w:t xml:space="preserve">Having read the cases of </w:t>
      </w:r>
      <w:r w:rsidRPr="00FA6811">
        <w:rPr>
          <w:rFonts w:hint="eastAsia"/>
          <w:i/>
        </w:rPr>
        <w:t xml:space="preserve">Tsang Ka Hung Barry v Tang Yuk Ling </w:t>
      </w:r>
      <w:r>
        <w:rPr>
          <w:rFonts w:hint="eastAsia"/>
        </w:rPr>
        <w:t xml:space="preserve">(2009), unreported, DCPI 525 of 2007 (Deputy District Judge Marlene Ng (as HH Judge Ng then was); 20 January 2009); </w:t>
      </w:r>
      <w:r w:rsidRPr="00FA6811">
        <w:rPr>
          <w:rFonts w:hint="eastAsia"/>
          <w:i/>
        </w:rPr>
        <w:t>Mujianti v Chong Wai Kwan</w:t>
      </w:r>
      <w:r>
        <w:rPr>
          <w:rFonts w:hint="eastAsia"/>
        </w:rPr>
        <w:t xml:space="preserve"> (2004), unreported, DCPI 424 of 2003 (HH Judge Wesley Wong; 21 October 2004); </w:t>
      </w:r>
      <w:r w:rsidRPr="00B37627">
        <w:rPr>
          <w:rFonts w:hint="eastAsia"/>
          <w:i/>
        </w:rPr>
        <w:t>Amrol v Rivera</w:t>
      </w:r>
      <w:r>
        <w:rPr>
          <w:rFonts w:hint="eastAsia"/>
        </w:rPr>
        <w:t xml:space="preserve"> [2008] 4 HKLRD 110 and </w:t>
      </w:r>
      <w:r w:rsidRPr="00065D9E">
        <w:rPr>
          <w:rFonts w:hint="eastAsia"/>
          <w:i/>
        </w:rPr>
        <w:t xml:space="preserve">Chiang Ki Lun Ian, a minor suing by his mother and next </w:t>
      </w:r>
      <w:r w:rsidRPr="00065D9E">
        <w:rPr>
          <w:i/>
        </w:rPr>
        <w:t>friend</w:t>
      </w:r>
      <w:r w:rsidRPr="00065D9E">
        <w:rPr>
          <w:rFonts w:hint="eastAsia"/>
          <w:i/>
        </w:rPr>
        <w:t xml:space="preserve"> Chow Yuen Man Louise v Li Yin Sze</w:t>
      </w:r>
      <w:r>
        <w:rPr>
          <w:rFonts w:hint="eastAsia"/>
        </w:rPr>
        <w:t xml:space="preserve"> (2010), unreported, DCPI 2067 of 2009 (Deputy Judge Clement Lee ; 8 October 2010) rel</w:t>
      </w:r>
      <w:r w:rsidR="002E7249">
        <w:rPr>
          <w:rFonts w:hint="eastAsia"/>
        </w:rPr>
        <w:t>ied on by the defendants</w:t>
      </w:r>
      <w:r>
        <w:rPr>
          <w:rFonts w:hint="eastAsia"/>
        </w:rPr>
        <w:t xml:space="preserve">, I consider that an </w:t>
      </w:r>
      <w:r>
        <w:t>appropriate</w:t>
      </w:r>
      <w:r>
        <w:rPr>
          <w:rFonts w:hint="eastAsia"/>
        </w:rPr>
        <w:t xml:space="preserve"> award for PSLA in this case should be at $80,000.</w:t>
      </w:r>
    </w:p>
    <w:p w:rsidR="00252600" w:rsidRDefault="00252600" w:rsidP="00252600">
      <w:pPr>
        <w:tabs>
          <w:tab w:val="clear" w:pos="4320"/>
          <w:tab w:val="clear" w:pos="9072"/>
        </w:tabs>
        <w:spacing w:line="360" w:lineRule="auto"/>
        <w:jc w:val="both"/>
        <w:rPr>
          <w:rFonts w:hint="eastAsia"/>
        </w:rPr>
      </w:pPr>
    </w:p>
    <w:p w:rsidR="00252600" w:rsidRDefault="00252600" w:rsidP="00252600">
      <w:pPr>
        <w:tabs>
          <w:tab w:val="clear" w:pos="4320"/>
          <w:tab w:val="clear" w:pos="9072"/>
        </w:tabs>
        <w:spacing w:line="360" w:lineRule="auto"/>
        <w:jc w:val="both"/>
        <w:rPr>
          <w:rFonts w:hint="eastAsia"/>
          <w:i/>
        </w:rPr>
      </w:pPr>
    </w:p>
    <w:p w:rsidR="00252600" w:rsidRPr="00065D9E" w:rsidRDefault="00252600" w:rsidP="00252600">
      <w:pPr>
        <w:tabs>
          <w:tab w:val="clear" w:pos="4320"/>
          <w:tab w:val="clear" w:pos="9072"/>
        </w:tabs>
        <w:spacing w:line="360" w:lineRule="auto"/>
        <w:jc w:val="both"/>
        <w:rPr>
          <w:rFonts w:hint="eastAsia"/>
          <w:i/>
        </w:rPr>
      </w:pPr>
      <w:r w:rsidRPr="00065D9E">
        <w:rPr>
          <w:rFonts w:hint="eastAsia"/>
          <w:i/>
        </w:rPr>
        <w:t>Loss of earnings</w:t>
      </w:r>
    </w:p>
    <w:p w:rsidR="00252600" w:rsidRDefault="00252600" w:rsidP="00252600">
      <w:pPr>
        <w:tabs>
          <w:tab w:val="clear" w:pos="4320"/>
          <w:tab w:val="clear" w:pos="9072"/>
        </w:tabs>
        <w:spacing w:line="360" w:lineRule="auto"/>
        <w:jc w:val="both"/>
        <w:rPr>
          <w:rFonts w:hint="eastAsia"/>
        </w:rPr>
      </w:pPr>
      <w:r>
        <w:rPr>
          <w:rFonts w:hint="eastAsia"/>
        </w:rPr>
        <w:t xml:space="preserve">     </w:t>
      </w:r>
    </w:p>
    <w:p w:rsidR="00252600" w:rsidRDefault="00252600" w:rsidP="00252600">
      <w:pPr>
        <w:tabs>
          <w:tab w:val="clear" w:pos="4320"/>
          <w:tab w:val="clear" w:pos="9072"/>
        </w:tabs>
        <w:spacing w:line="360" w:lineRule="auto"/>
        <w:jc w:val="both"/>
        <w:rPr>
          <w:rFonts w:hint="eastAsia"/>
        </w:rPr>
      </w:pPr>
      <w:r>
        <w:rPr>
          <w:rFonts w:hint="eastAsia"/>
        </w:rPr>
        <w:t>6</w:t>
      </w:r>
      <w:r w:rsidR="00781B9C">
        <w:rPr>
          <w:rFonts w:hint="eastAsia"/>
        </w:rPr>
        <w:t>2</w:t>
      </w:r>
      <w:r>
        <w:rPr>
          <w:rFonts w:hint="eastAsia"/>
        </w:rPr>
        <w:t>.</w:t>
      </w:r>
      <w:r>
        <w:rPr>
          <w:rFonts w:hint="eastAsia"/>
        </w:rPr>
        <w:tab/>
      </w:r>
      <w:r w:rsidRPr="00632708">
        <w:t>Mr Patrick Burke, the plaintiff’s solicitor, during the trial confirmed that he is not claiming loss of earnings for his client during the time when he cannot lawfully work due to his status as an asylum seeker in Hong Kong.  However, in the RSD, the plaintiff claims loss of earnings at HK$2,000 for 15 years at $360,000 on the basis that his non-refoulement claim should be completed by the time when he is 43 and that he should be able to return to work lawfully.</w:t>
      </w:r>
    </w:p>
    <w:p w:rsidR="00252600" w:rsidRDefault="00252600" w:rsidP="00252600">
      <w:pPr>
        <w:tabs>
          <w:tab w:val="clear" w:pos="4320"/>
          <w:tab w:val="clear" w:pos="9072"/>
        </w:tabs>
        <w:spacing w:line="360" w:lineRule="auto"/>
        <w:jc w:val="both"/>
        <w:rPr>
          <w:rFonts w:hint="eastAsia"/>
        </w:rPr>
      </w:pPr>
    </w:p>
    <w:p w:rsidR="00252600" w:rsidRDefault="00252600" w:rsidP="00252600">
      <w:pPr>
        <w:tabs>
          <w:tab w:val="clear" w:pos="4320"/>
          <w:tab w:val="clear" w:pos="9072"/>
        </w:tabs>
        <w:spacing w:line="360" w:lineRule="auto"/>
        <w:jc w:val="both"/>
        <w:rPr>
          <w:rFonts w:hint="eastAsia"/>
        </w:rPr>
      </w:pPr>
      <w:r>
        <w:rPr>
          <w:rFonts w:hint="eastAsia"/>
        </w:rPr>
        <w:t>6</w:t>
      </w:r>
      <w:r w:rsidR="00781B9C">
        <w:rPr>
          <w:rFonts w:hint="eastAsia"/>
        </w:rPr>
        <w:t>3</w:t>
      </w:r>
      <w:r>
        <w:rPr>
          <w:rFonts w:hint="eastAsia"/>
        </w:rPr>
        <w:t>.</w:t>
      </w:r>
      <w:r>
        <w:rPr>
          <w:rFonts w:hint="eastAsia"/>
        </w:rPr>
        <w:tab/>
        <w:t xml:space="preserve">The fallacy of this claim of course is the fact that the plaintiff simply does not know when he will be able to </w:t>
      </w:r>
      <w:r>
        <w:t>complete</w:t>
      </w:r>
      <w:r>
        <w:rPr>
          <w:rFonts w:hint="eastAsia"/>
        </w:rPr>
        <w:t xml:space="preserve"> his non-refoulement claim.  At the time of the </w:t>
      </w:r>
      <w:r>
        <w:t>Incident</w:t>
      </w:r>
      <w:r>
        <w:rPr>
          <w:rFonts w:hint="eastAsia"/>
        </w:rPr>
        <w:t xml:space="preserve">, he was 38 years old (born in 1972).  He is now 43 years old.  Yet there is still no evidence as to when this is </w:t>
      </w:r>
      <w:r>
        <w:t>likely</w:t>
      </w:r>
      <w:r>
        <w:rPr>
          <w:rFonts w:hint="eastAsia"/>
        </w:rPr>
        <w:t xml:space="preserve"> to happen.  In </w:t>
      </w:r>
      <w:r>
        <w:t>other</w:t>
      </w:r>
      <w:r>
        <w:rPr>
          <w:rFonts w:hint="eastAsia"/>
        </w:rPr>
        <w:t xml:space="preserve"> words, there is simply no evidence  to suggest when he is likely able to return to some lawful employment.  Further, there is absolutely no </w:t>
      </w:r>
      <w:r>
        <w:t>evidence to support his alleged income and the likely loss as a res</w:t>
      </w:r>
      <w:r>
        <w:rPr>
          <w:rFonts w:hint="eastAsia"/>
        </w:rPr>
        <w:t>u</w:t>
      </w:r>
      <w:r>
        <w:t>lt of the injuries.</w:t>
      </w:r>
    </w:p>
    <w:p w:rsidR="00252600" w:rsidRDefault="00252600" w:rsidP="00252600">
      <w:pPr>
        <w:tabs>
          <w:tab w:val="clear" w:pos="4320"/>
          <w:tab w:val="clear" w:pos="9072"/>
        </w:tabs>
        <w:spacing w:line="360" w:lineRule="auto"/>
        <w:jc w:val="both"/>
        <w:rPr>
          <w:rFonts w:hint="eastAsia"/>
        </w:rPr>
      </w:pPr>
    </w:p>
    <w:p w:rsidR="00252600" w:rsidRPr="00632708" w:rsidRDefault="00252600" w:rsidP="00252600">
      <w:pPr>
        <w:tabs>
          <w:tab w:val="clear" w:pos="4320"/>
          <w:tab w:val="clear" w:pos="9072"/>
        </w:tabs>
        <w:spacing w:line="360" w:lineRule="auto"/>
        <w:jc w:val="both"/>
      </w:pPr>
      <w:r>
        <w:rPr>
          <w:rFonts w:hint="eastAsia"/>
        </w:rPr>
        <w:t>6</w:t>
      </w:r>
      <w:r w:rsidR="00781B9C">
        <w:rPr>
          <w:rFonts w:hint="eastAsia"/>
        </w:rPr>
        <w:t>4</w:t>
      </w:r>
      <w:r>
        <w:rPr>
          <w:rFonts w:hint="eastAsia"/>
        </w:rPr>
        <w:t>.</w:t>
      </w:r>
      <w:r>
        <w:rPr>
          <w:rFonts w:hint="eastAsia"/>
        </w:rPr>
        <w:tab/>
      </w:r>
      <w:r w:rsidRPr="00632708">
        <w:t>More importantly, there is simply no credible medical evidence to suggest that he will earn less in light of his alleged disabilities when he returns to work.  There is also no evidence to support the claim that he will suffer loss at $2,000 per month in future.  In this regard, I prefer Dr Kong’s opinion that the plaintiff could take up any job that he wants.  I accept that he is able to resume his previous occupation as a lorry driver, farmer or solider.  In other words, there is simply no functional limitations.  Even Dr Ho is of the view that the plaintiff could be engaged in moderately heavy manual unskilled work.  Any claim made by the plaintiff in the witness box to say otherwise in my judgment has been much exaggerated and is totally inconsistent with the medical evidence.</w:t>
      </w:r>
    </w:p>
    <w:p w:rsidR="00252600" w:rsidRDefault="00252600" w:rsidP="00252600">
      <w:pPr>
        <w:tabs>
          <w:tab w:val="clear" w:pos="4320"/>
          <w:tab w:val="clear" w:pos="9072"/>
        </w:tabs>
        <w:spacing w:line="360" w:lineRule="auto"/>
        <w:jc w:val="both"/>
        <w:rPr>
          <w:rFonts w:hint="eastAsia"/>
        </w:rPr>
      </w:pPr>
    </w:p>
    <w:p w:rsidR="00252600" w:rsidRPr="00632708" w:rsidRDefault="00252600" w:rsidP="00252600">
      <w:pPr>
        <w:tabs>
          <w:tab w:val="clear" w:pos="4320"/>
          <w:tab w:val="clear" w:pos="9072"/>
        </w:tabs>
        <w:spacing w:line="360" w:lineRule="auto"/>
        <w:jc w:val="both"/>
      </w:pPr>
      <w:r>
        <w:rPr>
          <w:rFonts w:hint="eastAsia"/>
        </w:rPr>
        <w:t>6</w:t>
      </w:r>
      <w:r w:rsidR="00781B9C">
        <w:rPr>
          <w:rFonts w:hint="eastAsia"/>
        </w:rPr>
        <w:t>5</w:t>
      </w:r>
      <w:r>
        <w:rPr>
          <w:rFonts w:hint="eastAsia"/>
        </w:rPr>
        <w:t>.</w:t>
      </w:r>
      <w:r>
        <w:rPr>
          <w:rFonts w:hint="eastAsia"/>
        </w:rPr>
        <w:tab/>
      </w:r>
      <w:r w:rsidRPr="00632708">
        <w:t>In the premises, I reject the plaintiff’s claim that he will suffer any loss of earnings as a result of the Incident.</w:t>
      </w:r>
    </w:p>
    <w:p w:rsidR="00252600" w:rsidRDefault="00252600" w:rsidP="00252600">
      <w:pPr>
        <w:tabs>
          <w:tab w:val="clear" w:pos="4320"/>
          <w:tab w:val="clear" w:pos="9072"/>
        </w:tabs>
        <w:spacing w:line="360" w:lineRule="auto"/>
        <w:jc w:val="both"/>
        <w:rPr>
          <w:rFonts w:hint="eastAsia"/>
        </w:rPr>
      </w:pPr>
    </w:p>
    <w:p w:rsidR="00252600" w:rsidRPr="00FC711A" w:rsidRDefault="00252600" w:rsidP="00252600">
      <w:pPr>
        <w:tabs>
          <w:tab w:val="clear" w:pos="4320"/>
          <w:tab w:val="clear" w:pos="9072"/>
        </w:tabs>
        <w:spacing w:line="360" w:lineRule="auto"/>
        <w:jc w:val="both"/>
        <w:rPr>
          <w:rFonts w:hint="eastAsia"/>
          <w:i/>
        </w:rPr>
      </w:pPr>
      <w:r>
        <w:rPr>
          <w:rFonts w:hint="eastAsia"/>
        </w:rPr>
        <w:t xml:space="preserve">  </w:t>
      </w:r>
      <w:r w:rsidRPr="00FC711A">
        <w:rPr>
          <w:rFonts w:hint="eastAsia"/>
          <w:i/>
        </w:rPr>
        <w:t xml:space="preserve">Loss of earning capacity     </w:t>
      </w:r>
    </w:p>
    <w:p w:rsidR="00252600" w:rsidRDefault="00252600" w:rsidP="00252600">
      <w:pPr>
        <w:tabs>
          <w:tab w:val="clear" w:pos="4320"/>
          <w:tab w:val="clear" w:pos="9072"/>
        </w:tabs>
        <w:spacing w:line="360" w:lineRule="auto"/>
        <w:jc w:val="both"/>
        <w:rPr>
          <w:rFonts w:hint="eastAsia"/>
        </w:rPr>
      </w:pPr>
    </w:p>
    <w:p w:rsidR="00252600" w:rsidRDefault="00252600" w:rsidP="00252600">
      <w:pPr>
        <w:tabs>
          <w:tab w:val="clear" w:pos="4320"/>
          <w:tab w:val="clear" w:pos="9072"/>
        </w:tabs>
        <w:spacing w:line="360" w:lineRule="auto"/>
        <w:jc w:val="both"/>
        <w:rPr>
          <w:rFonts w:hint="eastAsia"/>
        </w:rPr>
      </w:pPr>
      <w:r>
        <w:rPr>
          <w:rFonts w:hint="eastAsia"/>
        </w:rPr>
        <w:t>6</w:t>
      </w:r>
      <w:r w:rsidR="00781B9C">
        <w:rPr>
          <w:rFonts w:hint="eastAsia"/>
        </w:rPr>
        <w:t>6</w:t>
      </w:r>
      <w:r>
        <w:rPr>
          <w:rFonts w:hint="eastAsia"/>
        </w:rPr>
        <w:t xml:space="preserve">.   </w:t>
      </w:r>
      <w:r>
        <w:rPr>
          <w:rFonts w:hint="eastAsia"/>
        </w:rPr>
        <w:tab/>
        <w:t xml:space="preserve">The </w:t>
      </w:r>
      <w:r>
        <w:t>plaintiff</w:t>
      </w:r>
      <w:r>
        <w:rPr>
          <w:rFonts w:hint="eastAsia"/>
        </w:rPr>
        <w:t xml:space="preserve"> </w:t>
      </w:r>
      <w:r>
        <w:t>claims</w:t>
      </w:r>
      <w:r>
        <w:rPr>
          <w:rFonts w:hint="eastAsia"/>
        </w:rPr>
        <w:t xml:space="preserve"> a sum of $100,000 under this head for loss of earning </w:t>
      </w:r>
      <w:r>
        <w:t>capacity</w:t>
      </w:r>
      <w:r>
        <w:rPr>
          <w:rFonts w:hint="eastAsia"/>
        </w:rPr>
        <w:t xml:space="preserve"> / </w:t>
      </w:r>
      <w:r>
        <w:t>handicap</w:t>
      </w:r>
      <w:r>
        <w:rPr>
          <w:rFonts w:hint="eastAsia"/>
        </w:rPr>
        <w:t xml:space="preserve"> in the labour market.</w:t>
      </w:r>
    </w:p>
    <w:p w:rsidR="00252600" w:rsidRDefault="00252600" w:rsidP="00252600">
      <w:pPr>
        <w:tabs>
          <w:tab w:val="clear" w:pos="4320"/>
          <w:tab w:val="clear" w:pos="9072"/>
        </w:tabs>
        <w:spacing w:line="360" w:lineRule="auto"/>
        <w:jc w:val="both"/>
        <w:rPr>
          <w:rFonts w:hint="eastAsia"/>
        </w:rPr>
      </w:pPr>
    </w:p>
    <w:p w:rsidR="00252600" w:rsidRDefault="00252600" w:rsidP="00252600">
      <w:pPr>
        <w:tabs>
          <w:tab w:val="clear" w:pos="4320"/>
          <w:tab w:val="clear" w:pos="9072"/>
        </w:tabs>
        <w:spacing w:line="360" w:lineRule="auto"/>
        <w:jc w:val="both"/>
        <w:rPr>
          <w:rFonts w:hint="eastAsia"/>
        </w:rPr>
      </w:pPr>
      <w:r>
        <w:rPr>
          <w:rFonts w:hint="eastAsia"/>
        </w:rPr>
        <w:t>6</w:t>
      </w:r>
      <w:r w:rsidR="00781B9C">
        <w:rPr>
          <w:rFonts w:hint="eastAsia"/>
        </w:rPr>
        <w:t>7</w:t>
      </w:r>
      <w:r>
        <w:rPr>
          <w:rFonts w:hint="eastAsia"/>
        </w:rPr>
        <w:t>.</w:t>
      </w:r>
      <w:r>
        <w:rPr>
          <w:rFonts w:hint="eastAsia"/>
        </w:rPr>
        <w:tab/>
      </w:r>
      <w:r w:rsidRPr="00632708">
        <w:t xml:space="preserve">The rationale behind this award of course is to compensate that “where a plaintiff is, at the time of the trial, </w:t>
      </w:r>
      <w:r w:rsidRPr="00632708">
        <w:rPr>
          <w:i/>
        </w:rPr>
        <w:t>in employment</w:t>
      </w:r>
      <w:r w:rsidRPr="00632708">
        <w:t xml:space="preserve">, but there is a risk that he may lose this employment at some time in the future, and may then, as a result of his injury, be </w:t>
      </w:r>
      <w:r w:rsidRPr="00632708">
        <w:rPr>
          <w:i/>
        </w:rPr>
        <w:t>at a disadvantage in getting another job or an equally well paid job.</w:t>
      </w:r>
      <w:r w:rsidRPr="00632708">
        <w:t xml:space="preserve">”: see </w:t>
      </w:r>
      <w:r w:rsidRPr="00632708">
        <w:rPr>
          <w:i/>
        </w:rPr>
        <w:t xml:space="preserve">Moeliker v Reyrolle </w:t>
      </w:r>
      <w:r w:rsidRPr="00632708">
        <w:t xml:space="preserve">[1977] 1 WLR 132, at 140 A-C.  See also the case of </w:t>
      </w:r>
      <w:r w:rsidRPr="00632708">
        <w:rPr>
          <w:i/>
        </w:rPr>
        <w:t xml:space="preserve">Chan Wai-Tong &amp; Ano v Li Ping Sum </w:t>
      </w:r>
      <w:r w:rsidRPr="00632708">
        <w:t>[1985] HKLR 176 (PC) at 183A-C where the Privy Council had made similar statements.</w:t>
      </w:r>
    </w:p>
    <w:p w:rsidR="00252600" w:rsidRDefault="00252600" w:rsidP="00252600">
      <w:pPr>
        <w:tabs>
          <w:tab w:val="clear" w:pos="4320"/>
          <w:tab w:val="clear" w:pos="9072"/>
        </w:tabs>
        <w:spacing w:line="360" w:lineRule="auto"/>
        <w:jc w:val="both"/>
        <w:rPr>
          <w:rFonts w:hint="eastAsia"/>
        </w:rPr>
      </w:pPr>
    </w:p>
    <w:p w:rsidR="00252600" w:rsidRPr="00632708" w:rsidRDefault="00252600" w:rsidP="00252600">
      <w:pPr>
        <w:tabs>
          <w:tab w:val="clear" w:pos="4320"/>
          <w:tab w:val="clear" w:pos="9072"/>
        </w:tabs>
        <w:spacing w:line="360" w:lineRule="auto"/>
        <w:jc w:val="both"/>
      </w:pPr>
      <w:r>
        <w:rPr>
          <w:rFonts w:hint="eastAsia"/>
        </w:rPr>
        <w:t>6</w:t>
      </w:r>
      <w:r w:rsidR="00781B9C">
        <w:rPr>
          <w:rFonts w:hint="eastAsia"/>
        </w:rPr>
        <w:t>8</w:t>
      </w:r>
      <w:r>
        <w:rPr>
          <w:rFonts w:hint="eastAsia"/>
        </w:rPr>
        <w:t>.</w:t>
      </w:r>
      <w:r>
        <w:rPr>
          <w:rFonts w:hint="eastAsia"/>
        </w:rPr>
        <w:tab/>
      </w:r>
      <w:r w:rsidRPr="00632708">
        <w:t xml:space="preserve">The problem with the plaintiff’s claim for loss of earning capacity is that he was </w:t>
      </w:r>
      <w:r w:rsidRPr="00632708">
        <w:rPr>
          <w:i/>
        </w:rPr>
        <w:t>not</w:t>
      </w:r>
      <w:r w:rsidRPr="00632708">
        <w:t xml:space="preserve"> in employment at the time of the Incident.  In fact, he has not been since he arrived in Hong Kong and started seeking for refugee status in 2006.  He could not be lawfully employed as long as he is having a refugee status in Hong Kong.  He will not be in any lawful employment until either he gives up his CAT claim and returns to his home country or until he is settled in a third country.  As such, there is simply no evidence to support the claim that there is any substantial or real risk that he will lose his current employment and will suffer a disadvantage in the labour market as a result.</w:t>
      </w:r>
    </w:p>
    <w:p w:rsidR="00252600" w:rsidRDefault="00252600" w:rsidP="00252600">
      <w:pPr>
        <w:tabs>
          <w:tab w:val="clear" w:pos="4320"/>
          <w:tab w:val="clear" w:pos="9072"/>
        </w:tabs>
        <w:spacing w:line="360" w:lineRule="auto"/>
        <w:jc w:val="both"/>
        <w:rPr>
          <w:rFonts w:hint="eastAsia"/>
        </w:rPr>
      </w:pPr>
    </w:p>
    <w:p w:rsidR="00252600" w:rsidRDefault="00252600" w:rsidP="00252600">
      <w:pPr>
        <w:tabs>
          <w:tab w:val="clear" w:pos="4320"/>
          <w:tab w:val="clear" w:pos="9072"/>
        </w:tabs>
        <w:spacing w:line="360" w:lineRule="auto"/>
        <w:jc w:val="both"/>
        <w:rPr>
          <w:rFonts w:hint="eastAsia"/>
        </w:rPr>
      </w:pPr>
      <w:r>
        <w:rPr>
          <w:rFonts w:hint="eastAsia"/>
        </w:rPr>
        <w:t>6</w:t>
      </w:r>
      <w:r w:rsidR="00781B9C">
        <w:rPr>
          <w:rFonts w:hint="eastAsia"/>
        </w:rPr>
        <w:t>9</w:t>
      </w:r>
      <w:r>
        <w:rPr>
          <w:rFonts w:hint="eastAsia"/>
        </w:rPr>
        <w:t>.</w:t>
      </w:r>
      <w:r>
        <w:rPr>
          <w:rFonts w:hint="eastAsia"/>
        </w:rPr>
        <w:tab/>
        <w:t xml:space="preserve">In </w:t>
      </w:r>
      <w:r>
        <w:t>a</w:t>
      </w:r>
      <w:r>
        <w:rPr>
          <w:rFonts w:hint="eastAsia"/>
        </w:rPr>
        <w:t xml:space="preserve">ny event, I would prefer the opinion of Dr Kong when he says that the plaintiff can resume his previous job and will suffer no </w:t>
      </w:r>
      <w:r>
        <w:t>functional</w:t>
      </w:r>
      <w:r>
        <w:rPr>
          <w:rFonts w:hint="eastAsia"/>
        </w:rPr>
        <w:t xml:space="preserve"> limitation at all.</w:t>
      </w:r>
    </w:p>
    <w:p w:rsidR="00252600" w:rsidRDefault="00252600" w:rsidP="00252600">
      <w:pPr>
        <w:tabs>
          <w:tab w:val="clear" w:pos="4320"/>
          <w:tab w:val="clear" w:pos="9072"/>
        </w:tabs>
        <w:spacing w:line="360" w:lineRule="auto"/>
        <w:jc w:val="both"/>
        <w:rPr>
          <w:rFonts w:hint="eastAsia"/>
        </w:rPr>
      </w:pPr>
    </w:p>
    <w:p w:rsidR="00252600" w:rsidRDefault="00781B9C" w:rsidP="00252600">
      <w:pPr>
        <w:tabs>
          <w:tab w:val="clear" w:pos="4320"/>
          <w:tab w:val="clear" w:pos="9072"/>
        </w:tabs>
        <w:spacing w:line="360" w:lineRule="auto"/>
        <w:jc w:val="both"/>
        <w:rPr>
          <w:rFonts w:hint="eastAsia"/>
        </w:rPr>
      </w:pPr>
      <w:r>
        <w:rPr>
          <w:rFonts w:hint="eastAsia"/>
        </w:rPr>
        <w:t>70</w:t>
      </w:r>
      <w:r w:rsidR="00252600">
        <w:rPr>
          <w:rFonts w:hint="eastAsia"/>
        </w:rPr>
        <w:t>.</w:t>
      </w:r>
      <w:r w:rsidR="00252600">
        <w:rPr>
          <w:rFonts w:hint="eastAsia"/>
        </w:rPr>
        <w:tab/>
        <w:t xml:space="preserve">In the </w:t>
      </w:r>
      <w:r w:rsidR="00252600">
        <w:t>aforesaid</w:t>
      </w:r>
      <w:r w:rsidR="00252600">
        <w:rPr>
          <w:rFonts w:hint="eastAsia"/>
        </w:rPr>
        <w:t xml:space="preserve"> premises, I reject any claim for loss of earning capacity made by the plaintiff in </w:t>
      </w:r>
      <w:r w:rsidR="00252600">
        <w:t>this</w:t>
      </w:r>
      <w:r w:rsidR="00252600">
        <w:rPr>
          <w:rFonts w:hint="eastAsia"/>
        </w:rPr>
        <w:t xml:space="preserve"> case.</w:t>
      </w:r>
    </w:p>
    <w:p w:rsidR="00252600" w:rsidRDefault="00252600" w:rsidP="00252600">
      <w:pPr>
        <w:tabs>
          <w:tab w:val="clear" w:pos="4320"/>
          <w:tab w:val="clear" w:pos="9072"/>
        </w:tabs>
        <w:spacing w:line="360" w:lineRule="auto"/>
        <w:jc w:val="both"/>
        <w:rPr>
          <w:rFonts w:hint="eastAsia"/>
        </w:rPr>
      </w:pPr>
    </w:p>
    <w:p w:rsidR="00252600" w:rsidRDefault="00252600" w:rsidP="00252600">
      <w:pPr>
        <w:tabs>
          <w:tab w:val="clear" w:pos="4320"/>
          <w:tab w:val="clear" w:pos="9072"/>
        </w:tabs>
        <w:spacing w:line="360" w:lineRule="auto"/>
        <w:jc w:val="both"/>
        <w:rPr>
          <w:rFonts w:hint="eastAsia"/>
          <w:i/>
        </w:rPr>
      </w:pPr>
      <w:r w:rsidRPr="00981D35">
        <w:rPr>
          <w:rFonts w:hint="eastAsia"/>
          <w:i/>
        </w:rPr>
        <w:t>Future medical / travelling ex</w:t>
      </w:r>
      <w:r>
        <w:rPr>
          <w:rFonts w:hint="eastAsia"/>
          <w:i/>
        </w:rPr>
        <w:t>p</w:t>
      </w:r>
      <w:r w:rsidRPr="00981D35">
        <w:rPr>
          <w:rFonts w:hint="eastAsia"/>
          <w:i/>
        </w:rPr>
        <w:t>en</w:t>
      </w:r>
      <w:r>
        <w:rPr>
          <w:rFonts w:hint="eastAsia"/>
          <w:i/>
        </w:rPr>
        <w:t>s</w:t>
      </w:r>
      <w:r w:rsidRPr="00981D35">
        <w:rPr>
          <w:rFonts w:hint="eastAsia"/>
          <w:i/>
        </w:rPr>
        <w:t>es</w:t>
      </w:r>
    </w:p>
    <w:p w:rsidR="00252600" w:rsidRDefault="00252600" w:rsidP="00252600">
      <w:pPr>
        <w:tabs>
          <w:tab w:val="clear" w:pos="4320"/>
          <w:tab w:val="clear" w:pos="9072"/>
        </w:tabs>
        <w:spacing w:line="360" w:lineRule="auto"/>
        <w:jc w:val="both"/>
        <w:rPr>
          <w:rFonts w:hint="eastAsia"/>
          <w:i/>
        </w:rPr>
      </w:pPr>
    </w:p>
    <w:p w:rsidR="00252600" w:rsidRDefault="00252600" w:rsidP="00252600">
      <w:pPr>
        <w:tabs>
          <w:tab w:val="clear" w:pos="4320"/>
          <w:tab w:val="clear" w:pos="9072"/>
        </w:tabs>
        <w:spacing w:line="360" w:lineRule="auto"/>
        <w:jc w:val="both"/>
        <w:rPr>
          <w:rFonts w:hint="eastAsia"/>
        </w:rPr>
      </w:pPr>
      <w:r>
        <w:rPr>
          <w:rFonts w:hint="eastAsia"/>
        </w:rPr>
        <w:t>7</w:t>
      </w:r>
      <w:r w:rsidR="00781B9C">
        <w:rPr>
          <w:rFonts w:hint="eastAsia"/>
        </w:rPr>
        <w:t>1</w:t>
      </w:r>
      <w:r>
        <w:rPr>
          <w:rFonts w:hint="eastAsia"/>
        </w:rPr>
        <w:t>.</w:t>
      </w:r>
      <w:r>
        <w:rPr>
          <w:rFonts w:hint="eastAsia"/>
        </w:rPr>
        <w:tab/>
      </w:r>
      <w:r>
        <w:t>Similar</w:t>
      </w:r>
      <w:r>
        <w:rPr>
          <w:rFonts w:hint="eastAsia"/>
        </w:rPr>
        <w:t xml:space="preserve"> to his claim for loss of earnings and loss of earning capacity, there is simply no </w:t>
      </w:r>
      <w:r>
        <w:t>evidential</w:t>
      </w:r>
      <w:r>
        <w:rPr>
          <w:rFonts w:hint="eastAsia"/>
        </w:rPr>
        <w:t xml:space="preserve"> basis for such claim.  To the contrary, the experts both agreed that the plaintiff does not require any </w:t>
      </w:r>
      <w:r>
        <w:t>further</w:t>
      </w:r>
      <w:r>
        <w:rPr>
          <w:rFonts w:hint="eastAsia"/>
        </w:rPr>
        <w:t xml:space="preserve"> treatment or surgery for his injuries in future.  </w:t>
      </w:r>
    </w:p>
    <w:p w:rsidR="00252600" w:rsidRDefault="00252600" w:rsidP="00252600">
      <w:pPr>
        <w:tabs>
          <w:tab w:val="clear" w:pos="4320"/>
          <w:tab w:val="clear" w:pos="9072"/>
        </w:tabs>
        <w:spacing w:line="360" w:lineRule="auto"/>
        <w:jc w:val="both"/>
        <w:rPr>
          <w:rFonts w:hint="eastAsia"/>
        </w:rPr>
      </w:pPr>
    </w:p>
    <w:p w:rsidR="00252600" w:rsidRDefault="00252600" w:rsidP="00252600">
      <w:pPr>
        <w:tabs>
          <w:tab w:val="clear" w:pos="4320"/>
          <w:tab w:val="clear" w:pos="9072"/>
        </w:tabs>
        <w:spacing w:line="360" w:lineRule="auto"/>
        <w:jc w:val="both"/>
        <w:rPr>
          <w:rFonts w:hint="eastAsia"/>
        </w:rPr>
      </w:pPr>
      <w:r>
        <w:rPr>
          <w:rFonts w:hint="eastAsia"/>
        </w:rPr>
        <w:t>7</w:t>
      </w:r>
      <w:r w:rsidR="00781B9C">
        <w:rPr>
          <w:rFonts w:hint="eastAsia"/>
        </w:rPr>
        <w:t>2</w:t>
      </w:r>
      <w:r>
        <w:rPr>
          <w:rFonts w:hint="eastAsia"/>
        </w:rPr>
        <w:t>.</w:t>
      </w:r>
      <w:r>
        <w:rPr>
          <w:rFonts w:hint="eastAsia"/>
        </w:rPr>
        <w:tab/>
        <w:t xml:space="preserve">I have no hesitation to dismiss his claim for future medical and travelling </w:t>
      </w:r>
      <w:r>
        <w:t>expenses</w:t>
      </w:r>
      <w:r>
        <w:rPr>
          <w:rFonts w:hint="eastAsia"/>
        </w:rPr>
        <w:t>.</w:t>
      </w:r>
    </w:p>
    <w:p w:rsidR="00252600" w:rsidRDefault="00252600" w:rsidP="00252600">
      <w:pPr>
        <w:tabs>
          <w:tab w:val="clear" w:pos="4320"/>
          <w:tab w:val="clear" w:pos="9072"/>
        </w:tabs>
        <w:spacing w:line="360" w:lineRule="auto"/>
        <w:jc w:val="both"/>
        <w:rPr>
          <w:rFonts w:hint="eastAsia"/>
        </w:rPr>
      </w:pPr>
    </w:p>
    <w:p w:rsidR="00252600" w:rsidRPr="00EE7EB0" w:rsidRDefault="00252600" w:rsidP="00252600">
      <w:pPr>
        <w:tabs>
          <w:tab w:val="clear" w:pos="4320"/>
          <w:tab w:val="clear" w:pos="9072"/>
        </w:tabs>
        <w:spacing w:line="360" w:lineRule="auto"/>
        <w:jc w:val="both"/>
        <w:rPr>
          <w:rFonts w:hint="eastAsia"/>
          <w:i/>
        </w:rPr>
      </w:pPr>
      <w:r w:rsidRPr="00EE7EB0">
        <w:rPr>
          <w:rFonts w:hint="eastAsia"/>
          <w:i/>
        </w:rPr>
        <w:t>Special damages</w:t>
      </w:r>
    </w:p>
    <w:p w:rsidR="00252600" w:rsidRDefault="00252600" w:rsidP="00252600">
      <w:pPr>
        <w:tabs>
          <w:tab w:val="clear" w:pos="4320"/>
          <w:tab w:val="clear" w:pos="9072"/>
        </w:tabs>
        <w:spacing w:line="360" w:lineRule="auto"/>
        <w:jc w:val="both"/>
        <w:rPr>
          <w:rFonts w:hint="eastAsia"/>
        </w:rPr>
      </w:pPr>
      <w:r>
        <w:rPr>
          <w:rFonts w:hint="eastAsia"/>
        </w:rPr>
        <w:tab/>
      </w:r>
    </w:p>
    <w:p w:rsidR="00252600" w:rsidRDefault="00252600" w:rsidP="00252600">
      <w:pPr>
        <w:tabs>
          <w:tab w:val="clear" w:pos="4320"/>
          <w:tab w:val="clear" w:pos="9072"/>
        </w:tabs>
        <w:spacing w:line="360" w:lineRule="auto"/>
        <w:jc w:val="both"/>
        <w:rPr>
          <w:rFonts w:hint="eastAsia"/>
        </w:rPr>
      </w:pPr>
      <w:r>
        <w:rPr>
          <w:rFonts w:hint="eastAsia"/>
        </w:rPr>
        <w:t>7</w:t>
      </w:r>
      <w:r w:rsidR="00781B9C">
        <w:rPr>
          <w:rFonts w:hint="eastAsia"/>
        </w:rPr>
        <w:t>3</w:t>
      </w:r>
      <w:r>
        <w:rPr>
          <w:rFonts w:hint="eastAsia"/>
        </w:rPr>
        <w:t>.</w:t>
      </w:r>
      <w:r>
        <w:rPr>
          <w:rFonts w:hint="eastAsia"/>
        </w:rPr>
        <w:tab/>
        <w:t>The only item of special damages for travelling at $700 has been agreed.</w:t>
      </w:r>
    </w:p>
    <w:p w:rsidR="00252600" w:rsidRDefault="00252600" w:rsidP="00252600">
      <w:pPr>
        <w:tabs>
          <w:tab w:val="clear" w:pos="4320"/>
          <w:tab w:val="clear" w:pos="9072"/>
        </w:tabs>
        <w:spacing w:line="360" w:lineRule="auto"/>
        <w:jc w:val="both"/>
        <w:rPr>
          <w:rFonts w:hint="eastAsia"/>
        </w:rPr>
      </w:pPr>
    </w:p>
    <w:p w:rsidR="00252600" w:rsidRPr="00EE7EB0" w:rsidRDefault="00252600" w:rsidP="00252600">
      <w:pPr>
        <w:tabs>
          <w:tab w:val="clear" w:pos="4320"/>
          <w:tab w:val="clear" w:pos="9072"/>
        </w:tabs>
        <w:spacing w:line="360" w:lineRule="auto"/>
        <w:jc w:val="both"/>
        <w:rPr>
          <w:rFonts w:hint="eastAsia"/>
          <w:i/>
        </w:rPr>
      </w:pPr>
      <w:r w:rsidRPr="00EE7EB0">
        <w:rPr>
          <w:rFonts w:hint="eastAsia"/>
          <w:i/>
        </w:rPr>
        <w:t>Interest</w:t>
      </w:r>
    </w:p>
    <w:p w:rsidR="00252600" w:rsidRDefault="00252600" w:rsidP="00252600">
      <w:pPr>
        <w:tabs>
          <w:tab w:val="clear" w:pos="4320"/>
          <w:tab w:val="clear" w:pos="9072"/>
        </w:tabs>
        <w:spacing w:line="360" w:lineRule="auto"/>
        <w:jc w:val="both"/>
        <w:rPr>
          <w:rFonts w:hint="eastAsia"/>
        </w:rPr>
      </w:pPr>
    </w:p>
    <w:p w:rsidR="00252600" w:rsidRDefault="00252600" w:rsidP="00252600">
      <w:pPr>
        <w:tabs>
          <w:tab w:val="clear" w:pos="4320"/>
          <w:tab w:val="clear" w:pos="9072"/>
        </w:tabs>
        <w:spacing w:line="360" w:lineRule="auto"/>
        <w:jc w:val="both"/>
        <w:rPr>
          <w:rFonts w:hint="eastAsia"/>
        </w:rPr>
      </w:pPr>
      <w:r>
        <w:rPr>
          <w:rFonts w:hint="eastAsia"/>
        </w:rPr>
        <w:t>7</w:t>
      </w:r>
      <w:r w:rsidR="00781B9C">
        <w:rPr>
          <w:rFonts w:hint="eastAsia"/>
        </w:rPr>
        <w:t>4</w:t>
      </w:r>
      <w:r>
        <w:rPr>
          <w:rFonts w:hint="eastAsia"/>
        </w:rPr>
        <w:t>.</w:t>
      </w:r>
      <w:r>
        <w:rPr>
          <w:rFonts w:hint="eastAsia"/>
        </w:rPr>
        <w:tab/>
        <w:t xml:space="preserve">Had the plaintiff been able to establish </w:t>
      </w:r>
      <w:r>
        <w:t>liability</w:t>
      </w:r>
      <w:r>
        <w:rPr>
          <w:rFonts w:hint="eastAsia"/>
        </w:rPr>
        <w:t xml:space="preserve">, there will be interest on </w:t>
      </w:r>
      <w:r>
        <w:t>the</w:t>
      </w:r>
      <w:r>
        <w:rPr>
          <w:rFonts w:hint="eastAsia"/>
        </w:rPr>
        <w:t xml:space="preserve"> PSLA award at $80,000 and the special damages item at $700 at the usual rates, ie 2% for general damages from date of writ to date of judgment and 4% for </w:t>
      </w:r>
      <w:r>
        <w:t>the</w:t>
      </w:r>
      <w:r>
        <w:rPr>
          <w:rFonts w:hint="eastAsia"/>
        </w:rPr>
        <w:t xml:space="preserve"> special damages </w:t>
      </w:r>
      <w:r>
        <w:t>from the</w:t>
      </w:r>
      <w:r>
        <w:rPr>
          <w:rFonts w:hint="eastAsia"/>
        </w:rPr>
        <w:t xml:space="preserve"> date of accident to date of judgment.</w:t>
      </w:r>
    </w:p>
    <w:p w:rsidR="00252600" w:rsidRDefault="00252600" w:rsidP="00252600">
      <w:pPr>
        <w:tabs>
          <w:tab w:val="clear" w:pos="4320"/>
          <w:tab w:val="clear" w:pos="9072"/>
        </w:tabs>
        <w:spacing w:line="360" w:lineRule="auto"/>
        <w:jc w:val="both"/>
        <w:rPr>
          <w:rFonts w:hint="eastAsia"/>
        </w:rPr>
      </w:pPr>
    </w:p>
    <w:p w:rsidR="00252600" w:rsidRDefault="00252600" w:rsidP="00252600">
      <w:pPr>
        <w:tabs>
          <w:tab w:val="clear" w:pos="4320"/>
          <w:tab w:val="clear" w:pos="9072"/>
        </w:tabs>
        <w:spacing w:line="360" w:lineRule="auto"/>
        <w:jc w:val="both"/>
        <w:rPr>
          <w:rFonts w:hint="eastAsia"/>
        </w:rPr>
      </w:pPr>
    </w:p>
    <w:p w:rsidR="00252600" w:rsidRPr="00EE7EB0" w:rsidRDefault="00252600" w:rsidP="00252600">
      <w:pPr>
        <w:tabs>
          <w:tab w:val="clear" w:pos="4320"/>
          <w:tab w:val="clear" w:pos="9072"/>
        </w:tabs>
        <w:spacing w:line="360" w:lineRule="auto"/>
        <w:jc w:val="both"/>
        <w:rPr>
          <w:rFonts w:hint="eastAsia"/>
          <w:i/>
        </w:rPr>
      </w:pPr>
      <w:r w:rsidRPr="00EE7EB0">
        <w:rPr>
          <w:rFonts w:hint="eastAsia"/>
          <w:i/>
        </w:rPr>
        <w:t>CONCLUSION</w:t>
      </w:r>
    </w:p>
    <w:p w:rsidR="00252600" w:rsidRDefault="00252600" w:rsidP="00252600">
      <w:pPr>
        <w:tabs>
          <w:tab w:val="clear" w:pos="4320"/>
          <w:tab w:val="clear" w:pos="9072"/>
        </w:tabs>
        <w:spacing w:line="360" w:lineRule="auto"/>
        <w:jc w:val="both"/>
        <w:rPr>
          <w:rFonts w:hint="eastAsia"/>
        </w:rPr>
      </w:pPr>
      <w:r>
        <w:rPr>
          <w:rFonts w:hint="eastAsia"/>
        </w:rPr>
        <w:t xml:space="preserve">  </w:t>
      </w:r>
    </w:p>
    <w:p w:rsidR="00252600" w:rsidRPr="00632708" w:rsidRDefault="00252600" w:rsidP="00252600">
      <w:pPr>
        <w:tabs>
          <w:tab w:val="clear" w:pos="4320"/>
          <w:tab w:val="clear" w:pos="9072"/>
        </w:tabs>
        <w:spacing w:line="360" w:lineRule="auto"/>
        <w:jc w:val="both"/>
      </w:pPr>
      <w:r>
        <w:rPr>
          <w:rFonts w:hint="eastAsia"/>
        </w:rPr>
        <w:t>7</w:t>
      </w:r>
      <w:r w:rsidR="00781B9C">
        <w:rPr>
          <w:rFonts w:hint="eastAsia"/>
        </w:rPr>
        <w:t>5</w:t>
      </w:r>
      <w:r>
        <w:rPr>
          <w:rFonts w:hint="eastAsia"/>
        </w:rPr>
        <w:t>.</w:t>
      </w:r>
      <w:r>
        <w:rPr>
          <w:rFonts w:hint="eastAsia"/>
        </w:rPr>
        <w:tab/>
      </w:r>
      <w:r w:rsidRPr="00632708">
        <w:t xml:space="preserve">In conclusion, for the reasons stated above, I dismiss the plaintiff’s claim against the defendants with costs in this action.  The plaintiff will have to pay the costs of the defendants, such costs to be taxed if not agreed, with certificate for counsel.  The plaintiff’s own costs will be taxed in accordance with the legal aid regulations.  </w:t>
      </w:r>
      <w:r>
        <w:rPr>
          <w:rFonts w:hint="eastAsia"/>
        </w:rPr>
        <w:t>The 2</w:t>
      </w:r>
      <w:r w:rsidRPr="001F2D60">
        <w:rPr>
          <w:rFonts w:hint="eastAsia"/>
          <w:vertAlign w:val="superscript"/>
        </w:rPr>
        <w:t>nd</w:t>
      </w:r>
      <w:r>
        <w:rPr>
          <w:rFonts w:hint="eastAsia"/>
        </w:rPr>
        <w:t xml:space="preserve"> defendant</w:t>
      </w:r>
      <w:r>
        <w:t>’</w:t>
      </w:r>
      <w:r>
        <w:rPr>
          <w:rFonts w:hint="eastAsia"/>
        </w:rPr>
        <w:t xml:space="preserve">s </w:t>
      </w:r>
      <w:r w:rsidR="002E7249">
        <w:rPr>
          <w:rFonts w:hint="eastAsia"/>
        </w:rPr>
        <w:t xml:space="preserve">own </w:t>
      </w:r>
      <w:r>
        <w:rPr>
          <w:rFonts w:hint="eastAsia"/>
        </w:rPr>
        <w:t xml:space="preserve">costs will be taxed in accordance with the legal aid regulations also. </w:t>
      </w:r>
      <w:r w:rsidRPr="00632708">
        <w:t xml:space="preserve">The above costs order will be made on a nisi basis and the same will be made absolute unless there is any application to vary the same within 14 days from the date of handing down of this judgment. </w:t>
      </w:r>
    </w:p>
    <w:p w:rsidR="00252600" w:rsidRDefault="00252600" w:rsidP="00252600">
      <w:pPr>
        <w:tabs>
          <w:tab w:val="clear" w:pos="4320"/>
          <w:tab w:val="clear" w:pos="9072"/>
        </w:tabs>
        <w:spacing w:line="360" w:lineRule="auto"/>
        <w:jc w:val="both"/>
        <w:rPr>
          <w:rFonts w:hint="eastAsia"/>
        </w:rPr>
      </w:pPr>
    </w:p>
    <w:p w:rsidR="00252600" w:rsidRPr="00EE7EB0" w:rsidRDefault="00252600" w:rsidP="00252600">
      <w:pPr>
        <w:tabs>
          <w:tab w:val="clear" w:pos="4320"/>
          <w:tab w:val="clear" w:pos="9072"/>
        </w:tabs>
        <w:spacing w:line="360" w:lineRule="auto"/>
        <w:jc w:val="both"/>
        <w:rPr>
          <w:rFonts w:hint="eastAsia"/>
          <w:i/>
        </w:rPr>
      </w:pPr>
      <w:r>
        <w:rPr>
          <w:rFonts w:hint="eastAsia"/>
          <w:i/>
        </w:rPr>
        <w:t xml:space="preserve">Comments on the preparations of the </w:t>
      </w:r>
      <w:r>
        <w:rPr>
          <w:i/>
        </w:rPr>
        <w:t>plaintiff’s</w:t>
      </w:r>
      <w:r>
        <w:rPr>
          <w:rFonts w:hint="eastAsia"/>
          <w:i/>
        </w:rPr>
        <w:t xml:space="preserve"> case </w:t>
      </w:r>
      <w:r w:rsidRPr="00EE7EB0">
        <w:rPr>
          <w:rFonts w:hint="eastAsia"/>
          <w:i/>
        </w:rPr>
        <w:t xml:space="preserve"> </w:t>
      </w:r>
    </w:p>
    <w:p w:rsidR="00252600" w:rsidRDefault="00252600" w:rsidP="00252600">
      <w:pPr>
        <w:tabs>
          <w:tab w:val="clear" w:pos="4320"/>
          <w:tab w:val="clear" w:pos="9072"/>
        </w:tabs>
        <w:spacing w:line="360" w:lineRule="auto"/>
        <w:jc w:val="both"/>
        <w:rPr>
          <w:rFonts w:hint="eastAsia"/>
        </w:rPr>
      </w:pPr>
    </w:p>
    <w:p w:rsidR="00252600" w:rsidRPr="00632708" w:rsidRDefault="00252600" w:rsidP="00252600">
      <w:pPr>
        <w:tabs>
          <w:tab w:val="clear" w:pos="4320"/>
          <w:tab w:val="clear" w:pos="9072"/>
        </w:tabs>
        <w:spacing w:line="360" w:lineRule="auto"/>
        <w:jc w:val="both"/>
      </w:pPr>
      <w:r>
        <w:rPr>
          <w:rFonts w:hint="eastAsia"/>
        </w:rPr>
        <w:t xml:space="preserve"> 7</w:t>
      </w:r>
      <w:r w:rsidR="00781B9C">
        <w:rPr>
          <w:rFonts w:hint="eastAsia"/>
        </w:rPr>
        <w:t>6</w:t>
      </w:r>
      <w:r>
        <w:rPr>
          <w:rFonts w:hint="eastAsia"/>
        </w:rPr>
        <w:t>.</w:t>
      </w:r>
      <w:r>
        <w:rPr>
          <w:rFonts w:hint="eastAsia"/>
        </w:rPr>
        <w:tab/>
      </w:r>
      <w:r w:rsidRPr="00632708">
        <w:t>Before I leave this case, I would like to make a few comments regarding the conduct of the plaintiff’s solicitors, who are assigned by the Director of the Legal Aid, in the preparation of the plaintiff’s case, which might affect the legal aid taxation at the end of the day.</w:t>
      </w:r>
    </w:p>
    <w:p w:rsidR="00252600" w:rsidRDefault="00252600" w:rsidP="00252600">
      <w:pPr>
        <w:tabs>
          <w:tab w:val="clear" w:pos="4320"/>
          <w:tab w:val="clear" w:pos="9072"/>
        </w:tabs>
        <w:spacing w:line="360" w:lineRule="auto"/>
        <w:jc w:val="both"/>
        <w:rPr>
          <w:rFonts w:hint="eastAsia"/>
        </w:rPr>
      </w:pPr>
    </w:p>
    <w:p w:rsidR="00252600" w:rsidRPr="00632708" w:rsidRDefault="00252600" w:rsidP="00252600">
      <w:pPr>
        <w:tabs>
          <w:tab w:val="clear" w:pos="4320"/>
          <w:tab w:val="clear" w:pos="9072"/>
        </w:tabs>
        <w:spacing w:line="360" w:lineRule="auto"/>
        <w:jc w:val="both"/>
      </w:pPr>
      <w:r>
        <w:rPr>
          <w:rFonts w:hint="eastAsia"/>
        </w:rPr>
        <w:t>7</w:t>
      </w:r>
      <w:r w:rsidR="00781B9C">
        <w:rPr>
          <w:rFonts w:hint="eastAsia"/>
        </w:rPr>
        <w:t>7</w:t>
      </w:r>
      <w:r>
        <w:rPr>
          <w:rFonts w:hint="eastAsia"/>
        </w:rPr>
        <w:t>.</w:t>
      </w:r>
      <w:r>
        <w:rPr>
          <w:rFonts w:hint="eastAsia"/>
        </w:rPr>
        <w:tab/>
      </w:r>
      <w:r w:rsidRPr="00632708">
        <w:t xml:space="preserve">First, I note that both the statement of damages (“SOD”) and RSD in this case have been prepared in note form and laid out on a spread sheet format.  There are lots of columns and lines with the plaintiff’s pleaded case contained in small boxes.  This may be the way the plaintiff’s solicitors are used (or even prefer) </w:t>
      </w:r>
      <w:r>
        <w:rPr>
          <w:rFonts w:hint="eastAsia"/>
        </w:rPr>
        <w:t xml:space="preserve">to </w:t>
      </w:r>
      <w:r w:rsidRPr="00632708">
        <w:t xml:space="preserve">prepare SOD and RSD, it certainly is not how pleadings are normally done and should be done in my view.  At best, it contains a great deal of irrelevant information (for example, the life expectancy of the plaintiff in this case) and at worst it is almost impossible to read and extremely difficult to comprehend by other readers. </w:t>
      </w:r>
    </w:p>
    <w:p w:rsidR="00252600" w:rsidRDefault="00252600" w:rsidP="00252600">
      <w:pPr>
        <w:tabs>
          <w:tab w:val="clear" w:pos="4320"/>
          <w:tab w:val="clear" w:pos="9072"/>
        </w:tabs>
        <w:spacing w:line="360" w:lineRule="auto"/>
        <w:jc w:val="both"/>
        <w:rPr>
          <w:rFonts w:hint="eastAsia"/>
        </w:rPr>
      </w:pPr>
    </w:p>
    <w:p w:rsidR="00252600" w:rsidRPr="00632708" w:rsidRDefault="00252600" w:rsidP="00252600">
      <w:pPr>
        <w:tabs>
          <w:tab w:val="clear" w:pos="4320"/>
          <w:tab w:val="clear" w:pos="9072"/>
        </w:tabs>
        <w:spacing w:line="360" w:lineRule="auto"/>
        <w:jc w:val="both"/>
      </w:pPr>
      <w:r>
        <w:rPr>
          <w:rFonts w:hint="eastAsia"/>
        </w:rPr>
        <w:t>7</w:t>
      </w:r>
      <w:r w:rsidR="00781B9C">
        <w:rPr>
          <w:rFonts w:hint="eastAsia"/>
        </w:rPr>
        <w:t>8</w:t>
      </w:r>
      <w:r>
        <w:rPr>
          <w:rFonts w:hint="eastAsia"/>
        </w:rPr>
        <w:t>.</w:t>
      </w:r>
      <w:r>
        <w:rPr>
          <w:rFonts w:hint="eastAsia"/>
        </w:rPr>
        <w:tab/>
      </w:r>
      <w:r w:rsidRPr="00632708">
        <w:t xml:space="preserve">Second, the witness statements of the plaintiff are again made in note form, containing 1 to 2 short sentences per paragraph.  They are rather disconcerting to read.  More significantly, they contain a lot of totally irrelevant information like the name, age, occupation and health status of the parents, siblings, spouse and daughter of the plaintiff.  They are matters which have absolutely no relevance to the plaintiff’s claim in this case and such information should never have found their ways into the witness statements.  The inclusion of such information in my view not only is a complete waste of time for the plaintiff’s lawyers but create unnecessary reading materials for the Court and for the defendants’ legal representatives.  It only adds unnecessary costs to the litigation and distracts the parties to focus on the real issues in dispute. They all  undermine the underlying objectives of the Civil Justice Reform </w:t>
      </w:r>
      <w:r>
        <w:rPr>
          <w:rFonts w:hint="eastAsia"/>
        </w:rPr>
        <w:t xml:space="preserve">as </w:t>
      </w:r>
      <w:r w:rsidRPr="00632708">
        <w:t>spelt out under Order 1A of the Rules of the District Court.</w:t>
      </w:r>
    </w:p>
    <w:p w:rsidR="00252600" w:rsidRDefault="00252600" w:rsidP="00252600">
      <w:pPr>
        <w:tabs>
          <w:tab w:val="clear" w:pos="4320"/>
          <w:tab w:val="clear" w:pos="9072"/>
        </w:tabs>
        <w:spacing w:line="360" w:lineRule="auto"/>
        <w:jc w:val="both"/>
        <w:rPr>
          <w:rFonts w:hint="eastAsia"/>
        </w:rPr>
      </w:pPr>
    </w:p>
    <w:p w:rsidR="00252600" w:rsidRPr="00632708" w:rsidRDefault="00252600" w:rsidP="00252600">
      <w:pPr>
        <w:tabs>
          <w:tab w:val="clear" w:pos="4320"/>
          <w:tab w:val="clear" w:pos="9072"/>
        </w:tabs>
        <w:spacing w:line="360" w:lineRule="auto"/>
        <w:jc w:val="both"/>
      </w:pPr>
      <w:r>
        <w:rPr>
          <w:rFonts w:hint="eastAsia"/>
        </w:rPr>
        <w:t>7</w:t>
      </w:r>
      <w:r w:rsidR="00781B9C">
        <w:rPr>
          <w:rFonts w:hint="eastAsia"/>
        </w:rPr>
        <w:t>9</w:t>
      </w:r>
      <w:r>
        <w:rPr>
          <w:rFonts w:hint="eastAsia"/>
        </w:rPr>
        <w:t>.</w:t>
      </w:r>
      <w:r>
        <w:rPr>
          <w:rFonts w:hint="eastAsia"/>
        </w:rPr>
        <w:tab/>
      </w:r>
      <w:r w:rsidRPr="00632708">
        <w:t xml:space="preserve">Third, no list of authorities had been lodged with the plaintiff’s written opening submissions prior to the trial.  In fact, only the case of </w:t>
      </w:r>
      <w:r w:rsidRPr="00632708">
        <w:rPr>
          <w:i/>
        </w:rPr>
        <w:t>Chiang Ki Chun Ian, supra</w:t>
      </w:r>
      <w:r w:rsidRPr="00632708">
        <w:t xml:space="preserve"> was mentioned in the opening and a copy was supplied to the Court at the hearing only.  This is far from satisfactory as the Court will not be able to read into the case and the legal authorities the plaintiff tried to rely on prior to the commencement of the case.</w:t>
      </w:r>
    </w:p>
    <w:p w:rsidR="00252600" w:rsidRDefault="00252600" w:rsidP="00252600">
      <w:pPr>
        <w:tabs>
          <w:tab w:val="clear" w:pos="4320"/>
          <w:tab w:val="clear" w:pos="9072"/>
        </w:tabs>
        <w:spacing w:line="360" w:lineRule="auto"/>
        <w:jc w:val="both"/>
        <w:rPr>
          <w:rFonts w:hint="eastAsia"/>
        </w:rPr>
      </w:pPr>
    </w:p>
    <w:p w:rsidR="00252600" w:rsidRDefault="00781B9C" w:rsidP="00252600">
      <w:pPr>
        <w:tabs>
          <w:tab w:val="clear" w:pos="4320"/>
          <w:tab w:val="clear" w:pos="9072"/>
        </w:tabs>
        <w:spacing w:line="360" w:lineRule="auto"/>
        <w:jc w:val="both"/>
        <w:rPr>
          <w:rFonts w:hint="eastAsia"/>
        </w:rPr>
      </w:pPr>
      <w:r>
        <w:rPr>
          <w:rFonts w:hint="eastAsia"/>
        </w:rPr>
        <w:t>80</w:t>
      </w:r>
      <w:r w:rsidR="00252600">
        <w:rPr>
          <w:rFonts w:hint="eastAsia"/>
        </w:rPr>
        <w:t>.</w:t>
      </w:r>
      <w:r w:rsidR="00252600">
        <w:rPr>
          <w:rFonts w:hint="eastAsia"/>
        </w:rPr>
        <w:tab/>
      </w:r>
      <w:r w:rsidR="00252600" w:rsidRPr="00632708">
        <w:t xml:space="preserve">Fourth, only the names of 2 text books on the law of tort in Hong Kong and 1 singe local case – without any reference or citation – have been referred to in the plaintiff’s final submissions.  When the list of authorities (together with copies of cases) was finally lodged with the Court prior to the hearing of the closing submissions at the end of February, it was found that no page references were given for the texts which the plaintiff’s solicitor was going to refer to at the hearing.  At the end, only a short passage was read out from </w:t>
      </w:r>
      <w:r w:rsidR="00252600" w:rsidRPr="00632708">
        <w:rPr>
          <w:i/>
        </w:rPr>
        <w:t xml:space="preserve">The law of Tort in Hong Kong </w:t>
      </w:r>
      <w:r w:rsidR="00252600" w:rsidRPr="00632708">
        <w:t>(2</w:t>
      </w:r>
      <w:r w:rsidR="00252600" w:rsidRPr="00632708">
        <w:rPr>
          <w:vertAlign w:val="superscript"/>
        </w:rPr>
        <w:t>nd</w:t>
      </w:r>
      <w:r w:rsidR="00252600" w:rsidRPr="00632708">
        <w:t xml:space="preserve"> edition) out of a whole chapter of 14 pages photocopied at the hearing.  Also, only 2 short paragraphs were read out of the </w:t>
      </w:r>
      <w:r w:rsidR="00252600" w:rsidRPr="00632708">
        <w:rPr>
          <w:i/>
        </w:rPr>
        <w:t>Tort Law and Practice in Hong Kong</w:t>
      </w:r>
      <w:r w:rsidR="00252600" w:rsidRPr="00632708">
        <w:t xml:space="preserve"> (3</w:t>
      </w:r>
      <w:r w:rsidR="00252600" w:rsidRPr="00632708">
        <w:rPr>
          <w:vertAlign w:val="superscript"/>
        </w:rPr>
        <w:t>rd</w:t>
      </w:r>
      <w:r w:rsidR="00252600" w:rsidRPr="00632708">
        <w:t xml:space="preserve"> edition) out of a whole chapter of 22 pages photocopied.  Further, the whole Working Paper No. 52 on Trespassers and Report No.75 of the UK Law Reform Commission (which was dated 3 July 1973) have been photocopied and included in the plaintiff’s list of authorities.  They exceeded 130 pages.  However, they have not even been referred to once during the plaintiff’s closing submissions nor the Court had been told why a 1973 UK Law Reform Commission Report would have any relevance to the issues in this case.  Similarly, a whole chapter on Trespassers had been photocopied from </w:t>
      </w:r>
      <w:r w:rsidR="00252600" w:rsidRPr="00632708">
        <w:rPr>
          <w:i/>
        </w:rPr>
        <w:t>North on Occupiers’ Liability</w:t>
      </w:r>
      <w:r w:rsidR="00252600" w:rsidRPr="00632708">
        <w:t xml:space="preserve"> (2</w:t>
      </w:r>
      <w:r w:rsidR="00252600" w:rsidRPr="00632708">
        <w:rPr>
          <w:vertAlign w:val="superscript"/>
        </w:rPr>
        <w:t>nd</w:t>
      </w:r>
      <w:r w:rsidR="00252600" w:rsidRPr="00632708">
        <w:t xml:space="preserve"> edition) but only 2 pages out of 26 pages have been relied on.  Again, this is a complete waste of paper and only adds unnecessary costs to the litigation.</w:t>
      </w:r>
      <w:r w:rsidR="00252600">
        <w:rPr>
          <w:rFonts w:hint="eastAsia"/>
        </w:rPr>
        <w:t xml:space="preserve">  </w:t>
      </w:r>
    </w:p>
    <w:p w:rsidR="00252600" w:rsidRDefault="00252600" w:rsidP="00252600">
      <w:pPr>
        <w:tabs>
          <w:tab w:val="clear" w:pos="4320"/>
          <w:tab w:val="clear" w:pos="9072"/>
        </w:tabs>
        <w:spacing w:line="360" w:lineRule="auto"/>
        <w:jc w:val="both"/>
        <w:rPr>
          <w:rFonts w:hint="eastAsia"/>
        </w:rPr>
      </w:pPr>
    </w:p>
    <w:p w:rsidR="00252600" w:rsidRDefault="00252600" w:rsidP="00252600">
      <w:pPr>
        <w:tabs>
          <w:tab w:val="clear" w:pos="4320"/>
          <w:tab w:val="clear" w:pos="9072"/>
        </w:tabs>
        <w:spacing w:line="360" w:lineRule="auto"/>
        <w:jc w:val="both"/>
        <w:rPr>
          <w:rFonts w:hint="eastAsia"/>
        </w:rPr>
      </w:pPr>
      <w:r>
        <w:rPr>
          <w:rFonts w:hint="eastAsia"/>
        </w:rPr>
        <w:t>8</w:t>
      </w:r>
      <w:r w:rsidR="00781B9C">
        <w:rPr>
          <w:rFonts w:hint="eastAsia"/>
        </w:rPr>
        <w:t>1</w:t>
      </w:r>
      <w:r>
        <w:rPr>
          <w:rFonts w:hint="eastAsia"/>
        </w:rPr>
        <w:t>.</w:t>
      </w:r>
      <w:r>
        <w:rPr>
          <w:rFonts w:hint="eastAsia"/>
        </w:rPr>
        <w:tab/>
      </w:r>
      <w:r>
        <w:rPr>
          <w:rFonts w:hint="eastAsia"/>
        </w:rPr>
        <w:tab/>
      </w:r>
      <w:r w:rsidRPr="00632708">
        <w:t xml:space="preserve">Lastly, instead of lodging the list of authorities (together with copies of the cases relied on) in time and in accordance with the directions of the Court and/or practiced directions and provided copies to the opponents, the plaintiff’s solicitors had, on the day of the hearing of the final submissions itself, chose to send in copies of 3 further authorities (containing 81 pages) by facsimile -- both to the Court and to the defendants’ solicitors.  In my view, this is totally unacceptable as the plaintiff had </w:t>
      </w:r>
      <w:r>
        <w:rPr>
          <w:rFonts w:hint="eastAsia"/>
        </w:rPr>
        <w:t xml:space="preserve">had </w:t>
      </w:r>
      <w:r w:rsidRPr="00632708">
        <w:t>plenty of time in preparing his case and there was simply no good reason why those cases could not be included in the list of authorities submitted.  This will not only add to the administrative burden of the Court and the costs of the other parties, it is a practice that should not be encouraged save in very exceptional and urgent circumstances</w:t>
      </w:r>
      <w:r>
        <w:rPr>
          <w:rFonts w:hint="eastAsia"/>
        </w:rPr>
        <w:t xml:space="preserve">.                                   </w:t>
      </w:r>
      <w:r>
        <w:rPr>
          <w:rFonts w:hint="eastAsia"/>
        </w:rPr>
        <w:tab/>
        <w:t xml:space="preserve">  </w:t>
      </w:r>
    </w:p>
    <w:p w:rsidR="00252600" w:rsidRPr="00632708" w:rsidRDefault="00252600" w:rsidP="00252600">
      <w:pPr>
        <w:tabs>
          <w:tab w:val="clear" w:pos="4320"/>
          <w:tab w:val="clear" w:pos="9072"/>
        </w:tabs>
        <w:spacing w:line="360" w:lineRule="auto"/>
        <w:jc w:val="both"/>
      </w:pPr>
      <w:r>
        <w:rPr>
          <w:rFonts w:hint="eastAsia"/>
        </w:rPr>
        <w:t>8</w:t>
      </w:r>
      <w:r w:rsidR="00781B9C">
        <w:rPr>
          <w:rFonts w:hint="eastAsia"/>
        </w:rPr>
        <w:t>2</w:t>
      </w:r>
      <w:r>
        <w:rPr>
          <w:rFonts w:hint="eastAsia"/>
        </w:rPr>
        <w:t>.</w:t>
      </w:r>
      <w:r>
        <w:rPr>
          <w:rFonts w:hint="eastAsia"/>
        </w:rPr>
        <w:tab/>
      </w:r>
      <w:r w:rsidRPr="00632708">
        <w:t>In my view, all the above unnecessary inclusion of materials and/or documents, which are either not relevant to the issues in the case or relied on by the plaintiff’s solicitors at the trial, amounts to a complete waste of costs and unnecessary time spent in preparing the case and caused extra burdens for the Court and the other parties in reading them.  In my judgment, they should not be recoverable on legal aid taxation.</w:t>
      </w:r>
    </w:p>
    <w:p w:rsidR="00252600" w:rsidRDefault="00252600" w:rsidP="00252600">
      <w:pPr>
        <w:tabs>
          <w:tab w:val="clear" w:pos="4320"/>
          <w:tab w:val="clear" w:pos="9072"/>
        </w:tabs>
        <w:spacing w:line="360" w:lineRule="auto"/>
        <w:jc w:val="both"/>
        <w:rPr>
          <w:rFonts w:hint="eastAsia"/>
        </w:rPr>
      </w:pPr>
    </w:p>
    <w:p w:rsidR="00252600" w:rsidRDefault="00011804" w:rsidP="00252600">
      <w:pPr>
        <w:tabs>
          <w:tab w:val="clear" w:pos="4320"/>
          <w:tab w:val="clear" w:pos="9072"/>
        </w:tabs>
        <w:spacing w:line="360" w:lineRule="auto"/>
        <w:jc w:val="both"/>
        <w:rPr>
          <w:rFonts w:hint="eastAsia"/>
        </w:rPr>
      </w:pPr>
      <w:r>
        <w:rPr>
          <w:rFonts w:hint="eastAsia"/>
        </w:rPr>
        <w:t>83.</w:t>
      </w:r>
      <w:r w:rsidR="00252600">
        <w:rPr>
          <w:rFonts w:hint="eastAsia"/>
        </w:rPr>
        <w:tab/>
        <w:t xml:space="preserve">I therefore direct a copy of this judgment to be sent to the Director of Legal Aid for his </w:t>
      </w:r>
      <w:r w:rsidR="00252600">
        <w:t>consideration</w:t>
      </w:r>
      <w:r w:rsidR="00252600">
        <w:rPr>
          <w:rFonts w:hint="eastAsia"/>
        </w:rPr>
        <w:t xml:space="preserve"> and further action, if any. </w:t>
      </w:r>
    </w:p>
    <w:p w:rsidR="00252600" w:rsidRDefault="00252600" w:rsidP="00252600">
      <w:pPr>
        <w:tabs>
          <w:tab w:val="clear" w:pos="4320"/>
          <w:tab w:val="clear" w:pos="9072"/>
        </w:tabs>
        <w:spacing w:line="360" w:lineRule="auto"/>
        <w:jc w:val="both"/>
        <w:rPr>
          <w:rFonts w:hint="eastAsia"/>
        </w:rPr>
      </w:pPr>
    </w:p>
    <w:p w:rsidR="00252600" w:rsidRDefault="00252600" w:rsidP="00252600">
      <w:pPr>
        <w:tabs>
          <w:tab w:val="clear" w:pos="4320"/>
          <w:tab w:val="clear" w:pos="9072"/>
        </w:tabs>
        <w:spacing w:line="360" w:lineRule="auto"/>
        <w:jc w:val="both"/>
        <w:rPr>
          <w:rFonts w:hint="eastAsia"/>
        </w:rPr>
      </w:pPr>
      <w:r>
        <w:rPr>
          <w:rFonts w:hint="eastAsia"/>
        </w:rPr>
        <w:t xml:space="preserve">   </w:t>
      </w:r>
    </w:p>
    <w:p w:rsidR="00252600" w:rsidRDefault="00252600" w:rsidP="00252600">
      <w:pPr>
        <w:tabs>
          <w:tab w:val="clear" w:pos="4320"/>
          <w:tab w:val="clear" w:pos="9072"/>
        </w:tabs>
        <w:spacing w:line="360" w:lineRule="auto"/>
        <w:jc w:val="both"/>
      </w:pPr>
    </w:p>
    <w:p w:rsidR="00252600" w:rsidRDefault="00252600" w:rsidP="00252600">
      <w:pPr>
        <w:tabs>
          <w:tab w:val="clear" w:pos="4320"/>
          <w:tab w:val="clear" w:pos="9072"/>
          <w:tab w:val="center" w:pos="6480"/>
        </w:tabs>
        <w:jc w:val="both"/>
      </w:pPr>
      <w:r>
        <w:tab/>
      </w:r>
      <w:r>
        <w:tab/>
        <w:t>( Andrew SY Li )</w:t>
      </w:r>
    </w:p>
    <w:p w:rsidR="00252600" w:rsidRDefault="00252600" w:rsidP="00252600">
      <w:pPr>
        <w:tabs>
          <w:tab w:val="clear" w:pos="4320"/>
          <w:tab w:val="clear" w:pos="9072"/>
          <w:tab w:val="center" w:pos="6480"/>
        </w:tabs>
        <w:jc w:val="both"/>
      </w:pPr>
      <w:r>
        <w:tab/>
      </w:r>
      <w:r>
        <w:tab/>
        <w:t>District Judge</w:t>
      </w:r>
    </w:p>
    <w:p w:rsidR="00252600" w:rsidRDefault="00252600" w:rsidP="00252600">
      <w:pPr>
        <w:tabs>
          <w:tab w:val="clear" w:pos="9072"/>
          <w:tab w:val="right" w:pos="8280"/>
        </w:tabs>
        <w:jc w:val="both"/>
      </w:pPr>
    </w:p>
    <w:p w:rsidR="00252600" w:rsidRDefault="00252600" w:rsidP="00252600">
      <w:pPr>
        <w:tabs>
          <w:tab w:val="clear" w:pos="9072"/>
          <w:tab w:val="right" w:pos="8280"/>
        </w:tabs>
        <w:jc w:val="both"/>
      </w:pPr>
    </w:p>
    <w:p w:rsidR="00252600" w:rsidRDefault="00252600" w:rsidP="00252600">
      <w:pPr>
        <w:tabs>
          <w:tab w:val="clear" w:pos="9072"/>
          <w:tab w:val="right" w:pos="8280"/>
        </w:tabs>
        <w:jc w:val="both"/>
      </w:pPr>
    </w:p>
    <w:p w:rsidR="00252600" w:rsidRDefault="00252600" w:rsidP="00252600">
      <w:pPr>
        <w:tabs>
          <w:tab w:val="clear" w:pos="9072"/>
          <w:tab w:val="right" w:pos="8280"/>
        </w:tabs>
        <w:jc w:val="both"/>
      </w:pPr>
      <w:r>
        <w:t xml:space="preserve">Mr </w:t>
      </w:r>
      <w:r>
        <w:rPr>
          <w:rFonts w:hint="eastAsia"/>
        </w:rPr>
        <w:t xml:space="preserve">Patrick </w:t>
      </w:r>
      <w:r>
        <w:t>Burke of Burke &amp; Co.</w:t>
      </w:r>
      <w:r>
        <w:rPr>
          <w:rFonts w:hint="eastAsia"/>
        </w:rPr>
        <w:t>,</w:t>
      </w:r>
      <w:r>
        <w:t xml:space="preserve"> assigned by the Director of Legal Aid, for the plaintiff</w:t>
      </w:r>
    </w:p>
    <w:p w:rsidR="00252600" w:rsidRDefault="00252600" w:rsidP="00252600">
      <w:pPr>
        <w:tabs>
          <w:tab w:val="clear" w:pos="9072"/>
          <w:tab w:val="right" w:pos="8280"/>
        </w:tabs>
        <w:jc w:val="both"/>
      </w:pPr>
    </w:p>
    <w:p w:rsidR="00252600" w:rsidRDefault="00252600" w:rsidP="00252600">
      <w:pPr>
        <w:tabs>
          <w:tab w:val="clear" w:pos="9072"/>
          <w:tab w:val="right" w:pos="8280"/>
        </w:tabs>
        <w:jc w:val="both"/>
        <w:rPr>
          <w:noProof/>
        </w:rPr>
      </w:pPr>
      <w:r>
        <w:rPr>
          <w:rFonts w:hint="eastAsia"/>
          <w:noProof/>
        </w:rPr>
        <w:t>Mr Chase CM Pun, instructed by Francis Kong &amp; Co., for the 1</w:t>
      </w:r>
      <w:r w:rsidRPr="002C59B3">
        <w:rPr>
          <w:rFonts w:hint="eastAsia"/>
          <w:noProof/>
          <w:vertAlign w:val="superscript"/>
        </w:rPr>
        <w:t>st</w:t>
      </w:r>
      <w:r>
        <w:rPr>
          <w:rFonts w:hint="eastAsia"/>
          <w:noProof/>
        </w:rPr>
        <w:t xml:space="preserve"> defendant</w:t>
      </w:r>
    </w:p>
    <w:p w:rsidR="00252600" w:rsidRDefault="00252600" w:rsidP="00252600">
      <w:pPr>
        <w:tabs>
          <w:tab w:val="clear" w:pos="9072"/>
          <w:tab w:val="right" w:pos="8280"/>
        </w:tabs>
        <w:jc w:val="both"/>
        <w:rPr>
          <w:noProof/>
        </w:rPr>
      </w:pPr>
    </w:p>
    <w:p w:rsidR="00252600" w:rsidRDefault="00252600" w:rsidP="00252600">
      <w:pPr>
        <w:tabs>
          <w:tab w:val="clear" w:pos="9072"/>
          <w:tab w:val="right" w:pos="8280"/>
        </w:tabs>
        <w:jc w:val="both"/>
      </w:pPr>
      <w:r>
        <w:rPr>
          <w:rFonts w:hint="eastAsia"/>
          <w:noProof/>
        </w:rPr>
        <w:t>Mr Alex Lai Sze Wai, instructed by Francis Kong &amp; Co., assigned by the Director of Legal Aid, for the 2</w:t>
      </w:r>
      <w:r w:rsidRPr="002C59B3">
        <w:rPr>
          <w:rFonts w:hint="eastAsia"/>
          <w:noProof/>
          <w:vertAlign w:val="superscript"/>
        </w:rPr>
        <w:t>nd</w:t>
      </w:r>
      <w:r>
        <w:rPr>
          <w:rFonts w:hint="eastAsia"/>
          <w:noProof/>
        </w:rPr>
        <w:t xml:space="preserve"> defendant</w:t>
      </w:r>
    </w:p>
    <w:p w:rsidR="00657E0F" w:rsidRPr="00892991" w:rsidRDefault="00657E0F" w:rsidP="00252600">
      <w:pPr>
        <w:pStyle w:val="Heading5"/>
        <w:spacing w:line="360" w:lineRule="auto"/>
        <w:jc w:val="both"/>
        <w:rPr>
          <w:szCs w:val="28"/>
          <w:lang w:val="en-US"/>
        </w:rPr>
      </w:pPr>
    </w:p>
    <w:sectPr w:rsidR="00657E0F" w:rsidRPr="00892991" w:rsidSect="00493CCE">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D48F4" w:rsidRDefault="00BD48F4">
      <w:r>
        <w:separator/>
      </w:r>
    </w:p>
  </w:endnote>
  <w:endnote w:type="continuationSeparator" w:id="0">
    <w:p w:rsidR="00BD48F4" w:rsidRDefault="00BD4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2"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2600" w:rsidRDefault="002526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52600" w:rsidRDefault="002526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2600" w:rsidRDefault="00252600">
    <w:pPr>
      <w:pStyle w:val="Footer"/>
      <w:framePr w:wrap="around" w:vAnchor="text" w:hAnchor="margin" w:xAlign="right" w:y="1"/>
      <w:rPr>
        <w:rStyle w:val="PageNumber"/>
      </w:rPr>
    </w:pPr>
  </w:p>
  <w:p w:rsidR="00252600" w:rsidRDefault="002526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D48F4" w:rsidRDefault="00BD48F4">
      <w:r>
        <w:separator/>
      </w:r>
    </w:p>
  </w:footnote>
  <w:footnote w:type="continuationSeparator" w:id="0">
    <w:p w:rsidR="00BD48F4" w:rsidRDefault="00BD48F4">
      <w:r>
        <w:continuationSeparator/>
      </w:r>
    </w:p>
  </w:footnote>
  <w:footnote w:id="1">
    <w:p w:rsidR="00252600" w:rsidRPr="00F869A9" w:rsidRDefault="00252600" w:rsidP="00252600">
      <w:pPr>
        <w:pStyle w:val="FootnoteText"/>
        <w:rPr>
          <w:rFonts w:ascii="Times New Roman" w:hAnsi="Times New Roman"/>
        </w:rPr>
      </w:pPr>
      <w:r w:rsidRPr="00F869A9">
        <w:rPr>
          <w:rStyle w:val="FootnoteReference"/>
          <w:rFonts w:ascii="Times New Roman" w:hAnsi="Times New Roman"/>
        </w:rPr>
        <w:footnoteRef/>
      </w:r>
      <w:r w:rsidRPr="00F869A9">
        <w:rPr>
          <w:rFonts w:ascii="Times New Roman" w:hAnsi="Times New Roman"/>
        </w:rPr>
        <w:t xml:space="preserve"> See photos taken in April 2013 appeared in [B/831] and [B/843]  </w:t>
      </w:r>
    </w:p>
  </w:footnote>
  <w:footnote w:id="2">
    <w:p w:rsidR="00252600" w:rsidRDefault="00252600" w:rsidP="00252600">
      <w:pPr>
        <w:pStyle w:val="FootnoteText"/>
      </w:pPr>
      <w:r>
        <w:rPr>
          <w:vertAlign w:val="superscript"/>
        </w:rPr>
        <w:footnoteRef/>
      </w:r>
      <w:r>
        <w:rPr>
          <w:rFonts w:ascii="Times New Roman"/>
        </w:rPr>
        <w:t xml:space="preserve">  See sketch on [</w:t>
      </w:r>
      <w:r>
        <w:rPr>
          <w:rFonts w:ascii="Times New Roman" w:hint="eastAsia"/>
        </w:rPr>
        <w:t>A</w:t>
      </w:r>
      <w:r>
        <w:rPr>
          <w:rFonts w:ascii="Times New Roman"/>
        </w:rPr>
        <w:t>-132]</w:t>
      </w:r>
    </w:p>
  </w:footnote>
  <w:footnote w:id="3">
    <w:p w:rsidR="00252600" w:rsidRPr="008744E4" w:rsidRDefault="00252600" w:rsidP="00252600">
      <w:pPr>
        <w:pStyle w:val="FootnoteText"/>
        <w:rPr>
          <w:rFonts w:hint="eastAsia"/>
        </w:rPr>
      </w:pPr>
      <w:r>
        <w:rPr>
          <w:rStyle w:val="FootnoteReference"/>
        </w:rPr>
        <w:footnoteRef/>
      </w:r>
      <w:r w:rsidRPr="008744E4">
        <w:t xml:space="preserve"> </w:t>
      </w:r>
      <w:r w:rsidRPr="008744E4">
        <w:rPr>
          <w:rFonts w:ascii="Times New Roman" w:hAnsi="Times New Roman"/>
        </w:rPr>
        <w:t>See [B/403]</w:t>
      </w:r>
    </w:p>
  </w:footnote>
  <w:footnote w:id="4">
    <w:p w:rsidR="00252600" w:rsidRPr="00B0296E" w:rsidRDefault="00252600" w:rsidP="00252600">
      <w:pPr>
        <w:pStyle w:val="FootnoteText"/>
        <w:rPr>
          <w:rFonts w:ascii="Times New Roman" w:hAnsi="Times New Roman"/>
        </w:rPr>
      </w:pPr>
      <w:r>
        <w:rPr>
          <w:rStyle w:val="FootnoteReference"/>
        </w:rPr>
        <w:footnoteRef/>
      </w:r>
      <w:r>
        <w:t xml:space="preserve"> </w:t>
      </w:r>
      <w:r w:rsidRPr="00B0296E">
        <w:rPr>
          <w:rFonts w:ascii="Times New Roman" w:hAnsi="Times New Roman"/>
        </w:rPr>
        <w:t>See P’s witness statement at [A/106]</w:t>
      </w:r>
    </w:p>
  </w:footnote>
  <w:footnote w:id="5">
    <w:p w:rsidR="00252600" w:rsidRPr="00B0296E" w:rsidRDefault="00252600" w:rsidP="00252600">
      <w:pPr>
        <w:pStyle w:val="FootnoteText"/>
        <w:rPr>
          <w:rFonts w:hint="eastAsia"/>
        </w:rPr>
      </w:pPr>
      <w:r w:rsidRPr="00B0296E">
        <w:rPr>
          <w:rStyle w:val="FootnoteReference"/>
          <w:rFonts w:ascii="Times New Roman" w:hAnsi="Times New Roman"/>
        </w:rPr>
        <w:footnoteRef/>
      </w:r>
      <w:r w:rsidRPr="00B0296E">
        <w:rPr>
          <w:rFonts w:ascii="Times New Roman" w:hAnsi="Times New Roman"/>
        </w:rPr>
        <w:t xml:space="preserve"> See P’s statement to AFCD on  [B/401]</w:t>
      </w:r>
    </w:p>
  </w:footnote>
  <w:footnote w:id="6">
    <w:p w:rsidR="00252600" w:rsidRPr="00B0296E" w:rsidRDefault="00252600" w:rsidP="00252600">
      <w:pPr>
        <w:pStyle w:val="FootnoteText"/>
        <w:rPr>
          <w:rFonts w:hint="eastAsia"/>
        </w:rPr>
      </w:pPr>
      <w:r>
        <w:rPr>
          <w:rStyle w:val="FootnoteReference"/>
        </w:rPr>
        <w:footnoteRef/>
      </w:r>
      <w:r>
        <w:t xml:space="preserve"> </w:t>
      </w:r>
      <w:r w:rsidRPr="00B0296E">
        <w:rPr>
          <w:rFonts w:ascii="Times New Roman" w:hAnsi="Times New Roman"/>
        </w:rPr>
        <w:t>See P’s witness statement at [A/106]</w:t>
      </w:r>
      <w:r>
        <w:rPr>
          <w:rFonts w:hint="eastAsia"/>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2600" w:rsidRDefault="00EE2A6B">
    <w:pPr>
      <w:pStyle w:val="Header"/>
    </w:pPr>
    <w:r w:rsidRPr="004A22AD">
      <w:rPr>
        <w:noProof/>
        <w:sz w:val="20"/>
      </w:rPr>
    </w:r>
    <w:r w:rsidR="00EE2A6B" w:rsidRPr="004A22AD">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252600" w:rsidRDefault="00252600">
                <w:pPr>
                  <w:rPr>
                    <w:b/>
                    <w:sz w:val="20"/>
                  </w:rPr>
                </w:pPr>
                <w:r>
                  <w:rPr>
                    <w:rFonts w:hint="eastAsia"/>
                    <w:b/>
                    <w:sz w:val="20"/>
                  </w:rPr>
                  <w:t>A</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20"/>
                  </w:rPr>
                </w:pPr>
                <w:r>
                  <w:rPr>
                    <w:rFonts w:hint="eastAsia"/>
                    <w:b/>
                    <w:sz w:val="20"/>
                  </w:rPr>
                  <w:t>B</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C</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pStyle w:val="Heading2"/>
                  <w:rPr>
                    <w:sz w:val="16"/>
                  </w:rPr>
                </w:pPr>
                <w:r>
                  <w:rPr>
                    <w:rFonts w:hint="eastAsia"/>
                  </w:rPr>
                  <w:t>D</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E</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20"/>
                  </w:rPr>
                </w:pPr>
                <w:r>
                  <w:rPr>
                    <w:rFonts w:hint="eastAsia"/>
                    <w:b/>
                    <w:sz w:val="20"/>
                  </w:rPr>
                  <w:t>F</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G</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H</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I</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J</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K</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L</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M</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N</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O</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P</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Q</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R</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S</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T</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U</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pStyle w:val="Heading3"/>
                  <w:jc w:val="left"/>
                </w:pPr>
                <w:r>
                  <w:rPr>
                    <w:rFonts w:hint="eastAsia"/>
                  </w:rPr>
                  <w:t>V</w:t>
                </w:r>
              </w:p>
            </w:txbxContent>
          </v:textbox>
        </v:shape>
      </w:pict>
    </w:r>
    <w:r w:rsidRPr="004A22AD">
      <w:rPr>
        <w:noProof/>
        <w:sz w:val="20"/>
      </w:rPr>
    </w:r>
    <w:r w:rsidR="00EE2A6B" w:rsidRPr="004A22AD">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252600" w:rsidRPr="00481CCA" w:rsidRDefault="00252600">
                <w:pPr>
                  <w:rPr>
                    <w:rFonts w:eastAsia="PMingLiU"/>
                    <w:b/>
                    <w:sz w:val="18"/>
                    <w:lang w:eastAsia="zh-TW"/>
                  </w:rPr>
                </w:pPr>
              </w:p>
            </w:txbxContent>
          </v:textbox>
        </v:shape>
      </w:pict>
    </w:r>
    <w:r w:rsidRPr="004A22AD">
      <w:rPr>
        <w:noProof/>
        <w:sz w:val="20"/>
      </w:rPr>
    </w:r>
    <w:r w:rsidR="00EE2A6B" w:rsidRPr="004A22AD">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252600" w:rsidRDefault="00252600">
                <w:pPr>
                  <w:rPr>
                    <w:b/>
                    <w:sz w:val="20"/>
                  </w:rPr>
                </w:pPr>
                <w:r>
                  <w:rPr>
                    <w:rFonts w:hint="eastAsia"/>
                    <w:b/>
                    <w:sz w:val="20"/>
                  </w:rPr>
                  <w:t>A</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20"/>
                  </w:rPr>
                </w:pPr>
                <w:r>
                  <w:rPr>
                    <w:rFonts w:hint="eastAsia"/>
                    <w:b/>
                    <w:sz w:val="20"/>
                  </w:rPr>
                  <w:t>B</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C</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pStyle w:val="Heading2"/>
                  <w:rPr>
                    <w:sz w:val="16"/>
                  </w:rPr>
                </w:pPr>
                <w:r>
                  <w:rPr>
                    <w:rFonts w:hint="eastAsia"/>
                  </w:rPr>
                  <w:t>D</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E</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20"/>
                  </w:rPr>
                </w:pPr>
                <w:r>
                  <w:rPr>
                    <w:rFonts w:hint="eastAsia"/>
                    <w:b/>
                    <w:sz w:val="20"/>
                  </w:rPr>
                  <w:t>F</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G</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H</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I</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J</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K</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L</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M</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N</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O</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P</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Q</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R</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S</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T</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U</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pStyle w:val="Heading3"/>
                  <w:jc w:val="left"/>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2600" w:rsidRDefault="00252600">
    <w:pPr>
      <w:pStyle w:val="Header"/>
      <w:rPr>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011804">
      <w:rPr>
        <w:rStyle w:val="PageNumber"/>
        <w:noProof/>
        <w:sz w:val="28"/>
      </w:rPr>
      <w:t>35</w:t>
    </w:r>
    <w:r>
      <w:rPr>
        <w:rStyle w:val="PageNumber"/>
        <w:sz w:val="28"/>
      </w:rPr>
      <w:fldChar w:fldCharType="end"/>
    </w:r>
    <w:r>
      <w:rPr>
        <w:rStyle w:val="PageNumber"/>
        <w:rFonts w:hint="eastAsia"/>
        <w:sz w:val="28"/>
      </w:rPr>
      <w:t xml:space="preserve"> -</w:t>
    </w:r>
    <w:r w:rsidR="00EE2A6B">
      <w:rPr>
        <w:noProof/>
        <w:sz w:val="28"/>
      </w:rPr>
    </w:r>
    <w:r w:rsidR="00EE2A6B">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252600" w:rsidRDefault="00252600">
                <w:pPr>
                  <w:rPr>
                    <w:b/>
                    <w:sz w:val="20"/>
                  </w:rPr>
                </w:pPr>
                <w:r>
                  <w:rPr>
                    <w:rFonts w:hint="eastAsia"/>
                    <w:b/>
                    <w:sz w:val="20"/>
                  </w:rPr>
                  <w:t>A</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20"/>
                  </w:rPr>
                </w:pPr>
                <w:r>
                  <w:rPr>
                    <w:rFonts w:hint="eastAsia"/>
                    <w:b/>
                    <w:sz w:val="20"/>
                  </w:rPr>
                  <w:t>B</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C</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pStyle w:val="Heading2"/>
                  <w:rPr>
                    <w:sz w:val="16"/>
                  </w:rPr>
                </w:pPr>
                <w:r>
                  <w:rPr>
                    <w:rFonts w:hint="eastAsia"/>
                  </w:rPr>
                  <w:t>D</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E</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20"/>
                  </w:rPr>
                </w:pPr>
                <w:r>
                  <w:rPr>
                    <w:rFonts w:hint="eastAsia"/>
                    <w:b/>
                    <w:sz w:val="20"/>
                  </w:rPr>
                  <w:t>F</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G</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H</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I</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J</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K</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L</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M</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N</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O</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P</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Q</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R</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S</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T</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U</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pStyle w:val="Heading3"/>
                  <w:jc w:val="left"/>
                </w:pPr>
                <w:r>
                  <w:rPr>
                    <w:rFonts w:hint="eastAsia"/>
                  </w:rPr>
                  <w:t>V</w:t>
                </w:r>
              </w:p>
            </w:txbxContent>
          </v:textbox>
        </v:shape>
      </w:pict>
    </w:r>
    <w:r w:rsidR="00EE2A6B">
      <w:rPr>
        <w:noProof/>
        <w:sz w:val="28"/>
      </w:rPr>
    </w:r>
    <w:r w:rsidR="00EE2A6B">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252600" w:rsidRDefault="00252600">
                <w:pPr>
                  <w:rPr>
                    <w:rFonts w:eastAsia="SimHei"/>
                    <w:b/>
                    <w:sz w:val="18"/>
                  </w:rPr>
                </w:pPr>
              </w:p>
            </w:txbxContent>
          </v:textbox>
        </v:shape>
      </w:pict>
    </w:r>
    <w:r w:rsidR="00EE2A6B">
      <w:rPr>
        <w:noProof/>
        <w:sz w:val="28"/>
      </w:rPr>
    </w:r>
    <w:r w:rsidR="00EE2A6B">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252600" w:rsidRDefault="00252600">
                <w:pPr>
                  <w:rPr>
                    <w:b/>
                    <w:sz w:val="20"/>
                  </w:rPr>
                </w:pPr>
                <w:r>
                  <w:rPr>
                    <w:rFonts w:hint="eastAsia"/>
                    <w:b/>
                    <w:sz w:val="20"/>
                  </w:rPr>
                  <w:t>A</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20"/>
                  </w:rPr>
                </w:pPr>
                <w:r>
                  <w:rPr>
                    <w:rFonts w:hint="eastAsia"/>
                    <w:b/>
                    <w:sz w:val="20"/>
                  </w:rPr>
                  <w:t>B</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C</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pStyle w:val="Heading2"/>
                  <w:rPr>
                    <w:sz w:val="16"/>
                  </w:rPr>
                </w:pPr>
                <w:r>
                  <w:rPr>
                    <w:rFonts w:hint="eastAsia"/>
                  </w:rPr>
                  <w:t>D</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E</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20"/>
                  </w:rPr>
                </w:pPr>
                <w:r>
                  <w:rPr>
                    <w:rFonts w:hint="eastAsia"/>
                    <w:b/>
                    <w:sz w:val="20"/>
                  </w:rPr>
                  <w:t>F</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G</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H</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I</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J</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K</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L</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M</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N</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O</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P</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Q</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R</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S</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T</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rPr>
                    <w:b/>
                    <w:sz w:val="16"/>
                  </w:rPr>
                </w:pPr>
                <w:r>
                  <w:rPr>
                    <w:rFonts w:hint="eastAsia"/>
                    <w:b/>
                    <w:sz w:val="20"/>
                  </w:rPr>
                  <w:t>U</w:t>
                </w:r>
              </w:p>
              <w:p w:rsidR="00252600" w:rsidRDefault="00252600">
                <w:pPr>
                  <w:rPr>
                    <w:b/>
                    <w:sz w:val="10"/>
                  </w:rPr>
                </w:pPr>
              </w:p>
              <w:p w:rsidR="00252600" w:rsidRDefault="00252600">
                <w:pPr>
                  <w:rPr>
                    <w:b/>
                    <w:sz w:val="16"/>
                  </w:rPr>
                </w:pPr>
              </w:p>
              <w:p w:rsidR="00252600" w:rsidRDefault="00252600">
                <w:pPr>
                  <w:rPr>
                    <w:b/>
                    <w:sz w:val="16"/>
                  </w:rPr>
                </w:pPr>
              </w:p>
              <w:p w:rsidR="00252600" w:rsidRDefault="00252600">
                <w:pPr>
                  <w:pStyle w:val="Heading3"/>
                  <w:jc w:val="left"/>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2A8"/>
    <w:multiLevelType w:val="hybridMultilevel"/>
    <w:tmpl w:val="9124984A"/>
    <w:lvl w:ilvl="0" w:tplc="D8944A58">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E5DEA"/>
    <w:multiLevelType w:val="multilevel"/>
    <w:tmpl w:val="68BA31B0"/>
    <w:lvl w:ilvl="0">
      <w:start w:val="1"/>
      <w:numFmt w:val="decimal"/>
      <w:lvlText w:val="%1)"/>
      <w:lvlJc w:val="left"/>
      <w:pPr>
        <w:tabs>
          <w:tab w:val="num" w:pos="458"/>
        </w:tabs>
        <w:ind w:left="458" w:hanging="458"/>
      </w:pPr>
      <w:rPr>
        <w:b/>
        <w:bCs/>
        <w:position w:val="0"/>
      </w:rPr>
    </w:lvl>
    <w:lvl w:ilvl="1">
      <w:start w:val="1"/>
      <w:numFmt w:val="decimal"/>
      <w:lvlText w:val="%2)"/>
      <w:lvlJc w:val="left"/>
      <w:pPr>
        <w:tabs>
          <w:tab w:val="num" w:pos="818"/>
        </w:tabs>
        <w:ind w:left="818" w:hanging="458"/>
      </w:pPr>
      <w:rPr>
        <w:b/>
        <w:bCs/>
        <w:position w:val="0"/>
      </w:rPr>
    </w:lvl>
    <w:lvl w:ilvl="2">
      <w:start w:val="1"/>
      <w:numFmt w:val="decimal"/>
      <w:lvlText w:val="%3)"/>
      <w:lvlJc w:val="left"/>
      <w:pPr>
        <w:tabs>
          <w:tab w:val="num" w:pos="1178"/>
        </w:tabs>
        <w:ind w:left="1178" w:hanging="458"/>
      </w:pPr>
      <w:rPr>
        <w:b/>
        <w:bCs/>
        <w:position w:val="0"/>
      </w:rPr>
    </w:lvl>
    <w:lvl w:ilvl="3">
      <w:start w:val="1"/>
      <w:numFmt w:val="decimal"/>
      <w:lvlText w:val="%4)"/>
      <w:lvlJc w:val="left"/>
      <w:pPr>
        <w:tabs>
          <w:tab w:val="num" w:pos="1538"/>
        </w:tabs>
        <w:ind w:left="1538" w:hanging="458"/>
      </w:pPr>
      <w:rPr>
        <w:b/>
        <w:bCs/>
        <w:position w:val="0"/>
      </w:rPr>
    </w:lvl>
    <w:lvl w:ilvl="4">
      <w:start w:val="1"/>
      <w:numFmt w:val="decimal"/>
      <w:lvlText w:val="%5)"/>
      <w:lvlJc w:val="left"/>
      <w:pPr>
        <w:tabs>
          <w:tab w:val="num" w:pos="1898"/>
        </w:tabs>
        <w:ind w:left="1898" w:hanging="458"/>
      </w:pPr>
      <w:rPr>
        <w:b/>
        <w:bCs/>
        <w:position w:val="0"/>
      </w:rPr>
    </w:lvl>
    <w:lvl w:ilvl="5">
      <w:start w:val="1"/>
      <w:numFmt w:val="decimal"/>
      <w:lvlText w:val="%6)"/>
      <w:lvlJc w:val="left"/>
      <w:pPr>
        <w:tabs>
          <w:tab w:val="num" w:pos="2258"/>
        </w:tabs>
        <w:ind w:left="2258" w:hanging="458"/>
      </w:pPr>
      <w:rPr>
        <w:b/>
        <w:bCs/>
        <w:position w:val="0"/>
      </w:rPr>
    </w:lvl>
    <w:lvl w:ilvl="6">
      <w:start w:val="1"/>
      <w:numFmt w:val="decimal"/>
      <w:lvlText w:val="%7)"/>
      <w:lvlJc w:val="left"/>
      <w:pPr>
        <w:tabs>
          <w:tab w:val="num" w:pos="2618"/>
        </w:tabs>
        <w:ind w:left="2618" w:hanging="458"/>
      </w:pPr>
      <w:rPr>
        <w:b/>
        <w:bCs/>
        <w:position w:val="0"/>
      </w:rPr>
    </w:lvl>
    <w:lvl w:ilvl="7">
      <w:start w:val="1"/>
      <w:numFmt w:val="decimal"/>
      <w:lvlText w:val="%8)"/>
      <w:lvlJc w:val="left"/>
      <w:pPr>
        <w:tabs>
          <w:tab w:val="num" w:pos="2978"/>
        </w:tabs>
        <w:ind w:left="2978" w:hanging="458"/>
      </w:pPr>
      <w:rPr>
        <w:b/>
        <w:bCs/>
        <w:position w:val="0"/>
      </w:rPr>
    </w:lvl>
    <w:lvl w:ilvl="8">
      <w:start w:val="1"/>
      <w:numFmt w:val="decimal"/>
      <w:lvlText w:val="%9)"/>
      <w:lvlJc w:val="left"/>
      <w:pPr>
        <w:tabs>
          <w:tab w:val="num" w:pos="3338"/>
        </w:tabs>
        <w:ind w:left="3338" w:hanging="458"/>
      </w:pPr>
      <w:rPr>
        <w:b/>
        <w:bCs/>
        <w:position w:val="0"/>
      </w:rPr>
    </w:lvl>
  </w:abstractNum>
  <w:abstractNum w:abstractNumId="2" w15:restartNumberingAfterBreak="0">
    <w:nsid w:val="08820F3B"/>
    <w:multiLevelType w:val="multilevel"/>
    <w:tmpl w:val="E36A1558"/>
    <w:styleLink w:val="List1"/>
    <w:lvl w:ilvl="0">
      <w:start w:val="1"/>
      <w:numFmt w:val="decimal"/>
      <w:lvlText w:val="%1."/>
      <w:lvlJc w:val="left"/>
      <w:rPr>
        <w:position w:val="0"/>
        <w:rtl w:val="0"/>
      </w:rPr>
    </w:lvl>
    <w:lvl w:ilvl="1">
      <w:start w:val="1"/>
      <w:numFmt w:val="decimal"/>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 w15:restartNumberingAfterBreak="0">
    <w:nsid w:val="0A1034AC"/>
    <w:multiLevelType w:val="hybridMultilevel"/>
    <w:tmpl w:val="D6761E08"/>
    <w:lvl w:ilvl="0" w:tplc="6AC69038">
      <w:start w:val="1"/>
      <w:numFmt w:val="decimal"/>
      <w:lvlText w:val="(%1)"/>
      <w:lvlJc w:val="left"/>
      <w:pPr>
        <w:ind w:left="720" w:hanging="360"/>
      </w:pPr>
      <w:rPr>
        <w:rFonts w:eastAsia="SimSun" w:hint="default"/>
        <w:b w:val="0"/>
        <w:i w:val="0"/>
        <w:sz w:val="28"/>
      </w:rPr>
    </w:lvl>
    <w:lvl w:ilvl="1" w:tplc="3DD6A568">
      <w:start w:val="1"/>
      <w:numFmt w:val="decimal"/>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AD614C"/>
    <w:multiLevelType w:val="multilevel"/>
    <w:tmpl w:val="046A90B2"/>
    <w:styleLink w:val="List0"/>
    <w:lvl w:ilvl="0">
      <w:start w:val="1"/>
      <w:numFmt w:val="decimal"/>
      <w:lvlText w:val="%1."/>
      <w:lvlJc w:val="left"/>
      <w:rPr>
        <w:position w:val="0"/>
      </w:rPr>
    </w:lvl>
    <w:lvl w:ilvl="1">
      <w:start w:val="1"/>
      <w:numFmt w:val="decimal"/>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5" w15:restartNumberingAfterBreak="0">
    <w:nsid w:val="11767F2C"/>
    <w:multiLevelType w:val="hybridMultilevel"/>
    <w:tmpl w:val="850473F4"/>
    <w:lvl w:ilvl="0" w:tplc="D99817DC">
      <w:start w:val="12"/>
      <w:numFmt w:val="decimal"/>
      <w:lvlText w:val="%1."/>
      <w:lvlJc w:val="left"/>
      <w:pPr>
        <w:ind w:left="36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F69C1"/>
    <w:multiLevelType w:val="hybridMultilevel"/>
    <w:tmpl w:val="EF5AD4E2"/>
    <w:lvl w:ilvl="0" w:tplc="5A447A1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23176A52"/>
    <w:multiLevelType w:val="hybridMultilevel"/>
    <w:tmpl w:val="B8BC9326"/>
    <w:lvl w:ilvl="0" w:tplc="48C6410E">
      <w:start w:val="1"/>
      <w:numFmt w:val="decimal"/>
      <w:lvlText w:val="%1."/>
      <w:lvlJc w:val="left"/>
      <w:pPr>
        <w:tabs>
          <w:tab w:val="num" w:pos="1800"/>
        </w:tabs>
        <w:ind w:left="1800" w:hanging="1440"/>
      </w:pPr>
      <w:rPr>
        <w:rFonts w:ascii="Times New Roman" w:hAnsi="Times New Roman" w:hint="default"/>
        <w:b w:val="0"/>
        <w:i w:val="0"/>
        <w:sz w:val="28"/>
      </w:rPr>
    </w:lvl>
    <w:lvl w:ilvl="1" w:tplc="DBFE4F86">
      <w:start w:val="1"/>
      <w:numFmt w:val="decimal"/>
      <w:lvlText w:val="(%2)"/>
      <w:lvlJc w:val="left"/>
      <w:pPr>
        <w:tabs>
          <w:tab w:val="num" w:pos="1440"/>
        </w:tabs>
        <w:ind w:left="1440" w:hanging="360"/>
      </w:pPr>
      <w:rPr>
        <w:rFonts w:hint="default"/>
      </w:rPr>
    </w:lvl>
    <w:lvl w:ilvl="2" w:tplc="53A40B16">
      <w:start w:val="2"/>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96E22C2"/>
    <w:multiLevelType w:val="hybridMultilevel"/>
    <w:tmpl w:val="ABAE9E56"/>
    <w:lvl w:ilvl="0" w:tplc="019CFFD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0642C92"/>
    <w:multiLevelType w:val="multilevel"/>
    <w:tmpl w:val="2840A242"/>
    <w:lvl w:ilvl="0">
      <w:start w:val="1"/>
      <w:numFmt w:val="lowerLetter"/>
      <w:lvlText w:val="(%1)"/>
      <w:lvlJc w:val="left"/>
      <w:pPr>
        <w:tabs>
          <w:tab w:val="num" w:pos="3626"/>
        </w:tabs>
        <w:ind w:left="3626" w:hanging="458"/>
      </w:pPr>
      <w:rPr>
        <w:rFonts w:ascii="Times New Roman" w:eastAsia="Arial Unicode MS" w:hAnsi="Arial Unicode MS" w:cs="Arial Unicode MS"/>
        <w:position w:val="0"/>
      </w:rPr>
    </w:lvl>
    <w:lvl w:ilvl="1">
      <w:start w:val="1"/>
      <w:numFmt w:val="lowerLetter"/>
      <w:lvlText w:val="%2)"/>
      <w:lvlJc w:val="left"/>
      <w:pPr>
        <w:tabs>
          <w:tab w:val="num" w:pos="3986"/>
        </w:tabs>
        <w:ind w:left="3986" w:hanging="458"/>
      </w:pPr>
      <w:rPr>
        <w:rFonts w:hint="eastAsia"/>
        <w:position w:val="0"/>
      </w:rPr>
    </w:lvl>
    <w:lvl w:ilvl="2">
      <w:start w:val="1"/>
      <w:numFmt w:val="lowerLetter"/>
      <w:lvlText w:val="%3)"/>
      <w:lvlJc w:val="left"/>
      <w:pPr>
        <w:tabs>
          <w:tab w:val="num" w:pos="4346"/>
        </w:tabs>
        <w:ind w:left="4346" w:hanging="458"/>
      </w:pPr>
      <w:rPr>
        <w:rFonts w:hint="eastAsia"/>
        <w:position w:val="0"/>
      </w:rPr>
    </w:lvl>
    <w:lvl w:ilvl="3">
      <w:start w:val="1"/>
      <w:numFmt w:val="lowerLetter"/>
      <w:lvlText w:val="%4)"/>
      <w:lvlJc w:val="left"/>
      <w:pPr>
        <w:tabs>
          <w:tab w:val="num" w:pos="4706"/>
        </w:tabs>
        <w:ind w:left="4706" w:hanging="458"/>
      </w:pPr>
      <w:rPr>
        <w:rFonts w:hint="eastAsia"/>
        <w:position w:val="0"/>
      </w:rPr>
    </w:lvl>
    <w:lvl w:ilvl="4">
      <w:start w:val="1"/>
      <w:numFmt w:val="lowerLetter"/>
      <w:lvlText w:val="%5)"/>
      <w:lvlJc w:val="left"/>
      <w:pPr>
        <w:tabs>
          <w:tab w:val="num" w:pos="5066"/>
        </w:tabs>
        <w:ind w:left="5066" w:hanging="458"/>
      </w:pPr>
      <w:rPr>
        <w:rFonts w:hint="eastAsia"/>
        <w:position w:val="0"/>
      </w:rPr>
    </w:lvl>
    <w:lvl w:ilvl="5">
      <w:start w:val="1"/>
      <w:numFmt w:val="lowerLetter"/>
      <w:lvlText w:val="%6)"/>
      <w:lvlJc w:val="left"/>
      <w:pPr>
        <w:tabs>
          <w:tab w:val="num" w:pos="5426"/>
        </w:tabs>
        <w:ind w:left="5426" w:hanging="458"/>
      </w:pPr>
      <w:rPr>
        <w:rFonts w:hint="eastAsia"/>
        <w:position w:val="0"/>
      </w:rPr>
    </w:lvl>
    <w:lvl w:ilvl="6">
      <w:start w:val="1"/>
      <w:numFmt w:val="lowerLetter"/>
      <w:lvlText w:val="%7)"/>
      <w:lvlJc w:val="left"/>
      <w:pPr>
        <w:tabs>
          <w:tab w:val="num" w:pos="5786"/>
        </w:tabs>
        <w:ind w:left="5786" w:hanging="458"/>
      </w:pPr>
      <w:rPr>
        <w:rFonts w:hint="eastAsia"/>
        <w:position w:val="0"/>
      </w:rPr>
    </w:lvl>
    <w:lvl w:ilvl="7">
      <w:start w:val="1"/>
      <w:numFmt w:val="lowerLetter"/>
      <w:lvlText w:val="%8)"/>
      <w:lvlJc w:val="left"/>
      <w:pPr>
        <w:tabs>
          <w:tab w:val="num" w:pos="6146"/>
        </w:tabs>
        <w:ind w:left="6146" w:hanging="458"/>
      </w:pPr>
      <w:rPr>
        <w:rFonts w:hint="eastAsia"/>
        <w:position w:val="0"/>
      </w:rPr>
    </w:lvl>
    <w:lvl w:ilvl="8">
      <w:start w:val="1"/>
      <w:numFmt w:val="lowerLetter"/>
      <w:lvlText w:val="%9)"/>
      <w:lvlJc w:val="left"/>
      <w:pPr>
        <w:tabs>
          <w:tab w:val="num" w:pos="6506"/>
        </w:tabs>
        <w:ind w:left="6506" w:hanging="458"/>
      </w:pPr>
      <w:rPr>
        <w:rFonts w:hint="eastAsia"/>
        <w:position w:val="0"/>
      </w:rPr>
    </w:lvl>
  </w:abstractNum>
  <w:abstractNum w:abstractNumId="10"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1" w15:restartNumberingAfterBreak="0">
    <w:nsid w:val="32593C60"/>
    <w:multiLevelType w:val="hybridMultilevel"/>
    <w:tmpl w:val="2C9251B2"/>
    <w:lvl w:ilvl="0" w:tplc="BD6A2AB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5163C20"/>
    <w:multiLevelType w:val="hybridMultilevel"/>
    <w:tmpl w:val="DF820AC0"/>
    <w:lvl w:ilvl="0" w:tplc="6E042DD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5C222CF"/>
    <w:multiLevelType w:val="hybridMultilevel"/>
    <w:tmpl w:val="23C6D21E"/>
    <w:lvl w:ilvl="0" w:tplc="E6E693A2">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4" w15:restartNumberingAfterBreak="0">
    <w:nsid w:val="3AEB1799"/>
    <w:multiLevelType w:val="multilevel"/>
    <w:tmpl w:val="1B94676C"/>
    <w:lvl w:ilvl="0">
      <w:start w:val="1"/>
      <w:numFmt w:val="lowerLetter"/>
      <w:lvlText w:val="(%1)"/>
      <w:lvlJc w:val="left"/>
      <w:pPr>
        <w:tabs>
          <w:tab w:val="num" w:pos="3626"/>
        </w:tabs>
        <w:ind w:left="3626" w:hanging="458"/>
      </w:pPr>
      <w:rPr>
        <w:position w:val="0"/>
      </w:rPr>
    </w:lvl>
    <w:lvl w:ilvl="1">
      <w:start w:val="1"/>
      <w:numFmt w:val="lowerLetter"/>
      <w:lvlText w:val="%2)"/>
      <w:lvlJc w:val="left"/>
      <w:pPr>
        <w:tabs>
          <w:tab w:val="num" w:pos="3986"/>
        </w:tabs>
        <w:ind w:left="3986" w:hanging="458"/>
      </w:pPr>
      <w:rPr>
        <w:rFonts w:hint="eastAsia"/>
        <w:position w:val="0"/>
      </w:rPr>
    </w:lvl>
    <w:lvl w:ilvl="2">
      <w:start w:val="1"/>
      <w:numFmt w:val="lowerLetter"/>
      <w:lvlText w:val="%3)"/>
      <w:lvlJc w:val="left"/>
      <w:pPr>
        <w:tabs>
          <w:tab w:val="num" w:pos="4346"/>
        </w:tabs>
        <w:ind w:left="4346" w:hanging="458"/>
      </w:pPr>
      <w:rPr>
        <w:rFonts w:hint="eastAsia"/>
        <w:position w:val="0"/>
      </w:rPr>
    </w:lvl>
    <w:lvl w:ilvl="3">
      <w:start w:val="1"/>
      <w:numFmt w:val="lowerLetter"/>
      <w:lvlText w:val="%4)"/>
      <w:lvlJc w:val="left"/>
      <w:pPr>
        <w:tabs>
          <w:tab w:val="num" w:pos="4706"/>
        </w:tabs>
        <w:ind w:left="4706" w:hanging="458"/>
      </w:pPr>
      <w:rPr>
        <w:rFonts w:hint="eastAsia"/>
        <w:position w:val="0"/>
      </w:rPr>
    </w:lvl>
    <w:lvl w:ilvl="4">
      <w:start w:val="1"/>
      <w:numFmt w:val="lowerLetter"/>
      <w:lvlText w:val="%5)"/>
      <w:lvlJc w:val="left"/>
      <w:pPr>
        <w:tabs>
          <w:tab w:val="num" w:pos="5066"/>
        </w:tabs>
        <w:ind w:left="5066" w:hanging="458"/>
      </w:pPr>
      <w:rPr>
        <w:rFonts w:hint="eastAsia"/>
        <w:position w:val="0"/>
      </w:rPr>
    </w:lvl>
    <w:lvl w:ilvl="5">
      <w:start w:val="1"/>
      <w:numFmt w:val="lowerLetter"/>
      <w:lvlText w:val="%6)"/>
      <w:lvlJc w:val="left"/>
      <w:pPr>
        <w:tabs>
          <w:tab w:val="num" w:pos="5426"/>
        </w:tabs>
        <w:ind w:left="5426" w:hanging="458"/>
      </w:pPr>
      <w:rPr>
        <w:rFonts w:hint="eastAsia"/>
        <w:position w:val="0"/>
      </w:rPr>
    </w:lvl>
    <w:lvl w:ilvl="6">
      <w:start w:val="1"/>
      <w:numFmt w:val="lowerLetter"/>
      <w:lvlText w:val="%7)"/>
      <w:lvlJc w:val="left"/>
      <w:pPr>
        <w:tabs>
          <w:tab w:val="num" w:pos="5786"/>
        </w:tabs>
        <w:ind w:left="5786" w:hanging="458"/>
      </w:pPr>
      <w:rPr>
        <w:rFonts w:hint="eastAsia"/>
        <w:position w:val="0"/>
      </w:rPr>
    </w:lvl>
    <w:lvl w:ilvl="7">
      <w:start w:val="1"/>
      <w:numFmt w:val="lowerLetter"/>
      <w:lvlText w:val="%8)"/>
      <w:lvlJc w:val="left"/>
      <w:pPr>
        <w:tabs>
          <w:tab w:val="num" w:pos="6146"/>
        </w:tabs>
        <w:ind w:left="6146" w:hanging="458"/>
      </w:pPr>
      <w:rPr>
        <w:rFonts w:hint="eastAsia"/>
        <w:position w:val="0"/>
      </w:rPr>
    </w:lvl>
    <w:lvl w:ilvl="8">
      <w:start w:val="1"/>
      <w:numFmt w:val="lowerLetter"/>
      <w:lvlText w:val="%9)"/>
      <w:lvlJc w:val="left"/>
      <w:pPr>
        <w:tabs>
          <w:tab w:val="num" w:pos="6506"/>
        </w:tabs>
        <w:ind w:left="6506" w:hanging="458"/>
      </w:pPr>
      <w:rPr>
        <w:rFonts w:hint="eastAsia"/>
        <w:position w:val="0"/>
      </w:rPr>
    </w:lvl>
  </w:abstractNum>
  <w:abstractNum w:abstractNumId="15" w15:restartNumberingAfterBreak="0">
    <w:nsid w:val="3C553FFC"/>
    <w:multiLevelType w:val="hybridMultilevel"/>
    <w:tmpl w:val="C5922696"/>
    <w:lvl w:ilvl="0" w:tplc="0FF69D22">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2E33C41"/>
    <w:multiLevelType w:val="hybridMultilevel"/>
    <w:tmpl w:val="D9E2548C"/>
    <w:lvl w:ilvl="0" w:tplc="0409000F">
      <w:start w:val="1"/>
      <w:numFmt w:val="decimal"/>
      <w:lvlText w:val="%1."/>
      <w:lvlJc w:val="left"/>
      <w:pPr>
        <w:tabs>
          <w:tab w:val="num" w:pos="720"/>
        </w:tabs>
        <w:ind w:left="720" w:hanging="360"/>
      </w:p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A77873"/>
    <w:multiLevelType w:val="multilevel"/>
    <w:tmpl w:val="6C02E7A2"/>
    <w:lvl w:ilvl="0">
      <w:start w:val="1"/>
      <w:numFmt w:val="decimal"/>
      <w:lvlText w:val="%1."/>
      <w:lvlJc w:val="left"/>
      <w:rPr>
        <w:position w:val="0"/>
      </w:rPr>
    </w:lvl>
    <w:lvl w:ilvl="1">
      <w:start w:val="1"/>
      <w:numFmt w:val="decimal"/>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8" w15:restartNumberingAfterBreak="0">
    <w:nsid w:val="4590640D"/>
    <w:multiLevelType w:val="hybridMultilevel"/>
    <w:tmpl w:val="625CEAE6"/>
    <w:lvl w:ilvl="0" w:tplc="6AC69038">
      <w:start w:val="1"/>
      <w:numFmt w:val="decimal"/>
      <w:lvlText w:val="(%1)"/>
      <w:lvlJc w:val="left"/>
      <w:pPr>
        <w:ind w:left="720" w:hanging="360"/>
      </w:pPr>
      <w:rPr>
        <w:rFonts w:eastAsia="SimSun"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19" w15:restartNumberingAfterBreak="0">
    <w:nsid w:val="4CC432D7"/>
    <w:multiLevelType w:val="hybridMultilevel"/>
    <w:tmpl w:val="A3EE78AA"/>
    <w:lvl w:ilvl="0" w:tplc="B5261F60">
      <w:start w:val="1"/>
      <w:numFmt w:val="decimal"/>
      <w:lvlText w:val="%1."/>
      <w:lvlJc w:val="left"/>
      <w:pPr>
        <w:ind w:left="720" w:hanging="360"/>
      </w:pPr>
      <w:rPr>
        <w:rFonts w:ascii="Times New Roman" w:hAnsi="Times New Roman" w:hint="default"/>
        <w:b w:val="0"/>
        <w:i w:val="0"/>
        <w:sz w:val="28"/>
      </w:rPr>
    </w:lvl>
    <w:lvl w:ilvl="1" w:tplc="3DD6A568">
      <w:start w:val="1"/>
      <w:numFmt w:val="decimal"/>
      <w:lvlText w:val="(%2)"/>
      <w:lvlJc w:val="left"/>
      <w:pPr>
        <w:ind w:left="1368"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847CCC"/>
    <w:multiLevelType w:val="multilevel"/>
    <w:tmpl w:val="A11C2A16"/>
    <w:lvl w:ilvl="0">
      <w:start w:val="1"/>
      <w:numFmt w:val="lowerLetter"/>
      <w:lvlText w:val="(%1)"/>
      <w:lvlJc w:val="left"/>
      <w:pPr>
        <w:tabs>
          <w:tab w:val="num" w:pos="458"/>
        </w:tabs>
        <w:ind w:left="458" w:hanging="458"/>
      </w:pPr>
      <w:rPr>
        <w:rFonts w:hint="eastAsia"/>
        <w:position w:val="0"/>
      </w:rPr>
    </w:lvl>
    <w:lvl w:ilvl="1">
      <w:start w:val="1"/>
      <w:numFmt w:val="lowerLetter"/>
      <w:lvlText w:val="%2)"/>
      <w:lvlJc w:val="left"/>
      <w:pPr>
        <w:tabs>
          <w:tab w:val="num" w:pos="818"/>
        </w:tabs>
        <w:ind w:left="818" w:hanging="458"/>
      </w:pPr>
      <w:rPr>
        <w:rFonts w:hint="eastAsia"/>
        <w:position w:val="0"/>
      </w:rPr>
    </w:lvl>
    <w:lvl w:ilvl="2">
      <w:start w:val="1"/>
      <w:numFmt w:val="lowerLetter"/>
      <w:lvlText w:val="%3)"/>
      <w:lvlJc w:val="left"/>
      <w:pPr>
        <w:tabs>
          <w:tab w:val="num" w:pos="1178"/>
        </w:tabs>
        <w:ind w:left="1178" w:hanging="458"/>
      </w:pPr>
      <w:rPr>
        <w:rFonts w:hint="eastAsia"/>
        <w:position w:val="0"/>
      </w:rPr>
    </w:lvl>
    <w:lvl w:ilvl="3">
      <w:start w:val="1"/>
      <w:numFmt w:val="lowerLetter"/>
      <w:lvlText w:val="%4)"/>
      <w:lvlJc w:val="left"/>
      <w:pPr>
        <w:tabs>
          <w:tab w:val="num" w:pos="1538"/>
        </w:tabs>
        <w:ind w:left="1538" w:hanging="458"/>
      </w:pPr>
      <w:rPr>
        <w:rFonts w:hint="eastAsia"/>
        <w:position w:val="0"/>
      </w:rPr>
    </w:lvl>
    <w:lvl w:ilvl="4">
      <w:start w:val="1"/>
      <w:numFmt w:val="lowerLetter"/>
      <w:lvlText w:val="%5)"/>
      <w:lvlJc w:val="left"/>
      <w:pPr>
        <w:tabs>
          <w:tab w:val="num" w:pos="1898"/>
        </w:tabs>
        <w:ind w:left="1898" w:hanging="458"/>
      </w:pPr>
      <w:rPr>
        <w:rFonts w:hint="eastAsia"/>
        <w:position w:val="0"/>
      </w:rPr>
    </w:lvl>
    <w:lvl w:ilvl="5">
      <w:start w:val="1"/>
      <w:numFmt w:val="lowerLetter"/>
      <w:lvlText w:val="%6)"/>
      <w:lvlJc w:val="left"/>
      <w:pPr>
        <w:tabs>
          <w:tab w:val="num" w:pos="2258"/>
        </w:tabs>
        <w:ind w:left="2258" w:hanging="458"/>
      </w:pPr>
      <w:rPr>
        <w:rFonts w:hint="eastAsia"/>
        <w:position w:val="0"/>
      </w:rPr>
    </w:lvl>
    <w:lvl w:ilvl="6">
      <w:start w:val="1"/>
      <w:numFmt w:val="lowerLetter"/>
      <w:lvlText w:val="(%7)"/>
      <w:lvlJc w:val="left"/>
      <w:pPr>
        <w:tabs>
          <w:tab w:val="num" w:pos="2618"/>
        </w:tabs>
        <w:ind w:left="2618" w:hanging="458"/>
      </w:pPr>
      <w:rPr>
        <w:rFonts w:hint="default"/>
        <w:position w:val="0"/>
      </w:rPr>
    </w:lvl>
    <w:lvl w:ilvl="7">
      <w:start w:val="1"/>
      <w:numFmt w:val="lowerLetter"/>
      <w:lvlText w:val="%8)"/>
      <w:lvlJc w:val="left"/>
      <w:pPr>
        <w:tabs>
          <w:tab w:val="num" w:pos="2978"/>
        </w:tabs>
        <w:ind w:left="2978" w:hanging="458"/>
      </w:pPr>
      <w:rPr>
        <w:rFonts w:hint="eastAsia"/>
        <w:position w:val="0"/>
      </w:rPr>
    </w:lvl>
    <w:lvl w:ilvl="8">
      <w:start w:val="1"/>
      <w:numFmt w:val="lowerLetter"/>
      <w:lvlText w:val="%9)"/>
      <w:lvlJc w:val="left"/>
      <w:pPr>
        <w:tabs>
          <w:tab w:val="num" w:pos="3338"/>
        </w:tabs>
        <w:ind w:left="3338" w:hanging="458"/>
      </w:pPr>
      <w:rPr>
        <w:rFonts w:hint="eastAsia"/>
        <w:position w:val="0"/>
      </w:rPr>
    </w:lvl>
  </w:abstractNum>
  <w:abstractNum w:abstractNumId="21" w15:restartNumberingAfterBreak="0">
    <w:nsid w:val="4E026810"/>
    <w:multiLevelType w:val="multilevel"/>
    <w:tmpl w:val="F3A6C7B4"/>
    <w:lvl w:ilvl="0">
      <w:start w:val="1"/>
      <w:numFmt w:val="upperLetter"/>
      <w:lvlText w:val="%1."/>
      <w:lvlJc w:val="left"/>
      <w:pPr>
        <w:tabs>
          <w:tab w:val="num" w:pos="458"/>
        </w:tabs>
        <w:ind w:left="458" w:hanging="458"/>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lvl>
    <w:lvl w:ilvl="1">
      <w:start w:val="1"/>
      <w:numFmt w:val="upperLetter"/>
      <w:lvlText w:val="%2."/>
      <w:lvlJc w:val="left"/>
      <w:pPr>
        <w:tabs>
          <w:tab w:val="num" w:pos="818"/>
        </w:tabs>
        <w:ind w:left="818" w:hanging="458"/>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lvl>
    <w:lvl w:ilvl="2">
      <w:start w:val="1"/>
      <w:numFmt w:val="upperLetter"/>
      <w:lvlText w:val="%3."/>
      <w:lvlJc w:val="left"/>
      <w:pPr>
        <w:tabs>
          <w:tab w:val="num" w:pos="1178"/>
        </w:tabs>
        <w:ind w:left="1178" w:hanging="458"/>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lvl>
    <w:lvl w:ilvl="3">
      <w:start w:val="1"/>
      <w:numFmt w:val="upperLetter"/>
      <w:lvlText w:val="%4."/>
      <w:lvlJc w:val="left"/>
      <w:pPr>
        <w:tabs>
          <w:tab w:val="num" w:pos="1538"/>
        </w:tabs>
        <w:ind w:left="1538" w:hanging="458"/>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lvl>
    <w:lvl w:ilvl="4">
      <w:start w:val="1"/>
      <w:numFmt w:val="upperLetter"/>
      <w:lvlText w:val="%5."/>
      <w:lvlJc w:val="left"/>
      <w:pPr>
        <w:tabs>
          <w:tab w:val="num" w:pos="1898"/>
        </w:tabs>
        <w:ind w:left="1898" w:hanging="458"/>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lvl>
    <w:lvl w:ilvl="5">
      <w:start w:val="1"/>
      <w:numFmt w:val="upperLetter"/>
      <w:lvlText w:val="%6."/>
      <w:lvlJc w:val="left"/>
      <w:pPr>
        <w:tabs>
          <w:tab w:val="num" w:pos="2258"/>
        </w:tabs>
        <w:ind w:left="2258" w:hanging="458"/>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lvl>
    <w:lvl w:ilvl="6">
      <w:start w:val="1"/>
      <w:numFmt w:val="upperLetter"/>
      <w:lvlText w:val="%7."/>
      <w:lvlJc w:val="left"/>
      <w:pPr>
        <w:tabs>
          <w:tab w:val="num" w:pos="2618"/>
        </w:tabs>
        <w:ind w:left="2618" w:hanging="458"/>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lvl>
    <w:lvl w:ilvl="7">
      <w:start w:val="1"/>
      <w:numFmt w:val="upperLetter"/>
      <w:lvlText w:val="%8."/>
      <w:lvlJc w:val="left"/>
      <w:pPr>
        <w:tabs>
          <w:tab w:val="num" w:pos="2978"/>
        </w:tabs>
        <w:ind w:left="2978" w:hanging="458"/>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lvl>
    <w:lvl w:ilvl="8">
      <w:start w:val="1"/>
      <w:numFmt w:val="upperLetter"/>
      <w:lvlText w:val="%9."/>
      <w:lvlJc w:val="left"/>
      <w:pPr>
        <w:tabs>
          <w:tab w:val="num" w:pos="3338"/>
        </w:tabs>
        <w:ind w:left="3338" w:hanging="458"/>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lvl>
  </w:abstractNum>
  <w:abstractNum w:abstractNumId="22" w15:restartNumberingAfterBreak="0">
    <w:nsid w:val="4E351046"/>
    <w:multiLevelType w:val="multilevel"/>
    <w:tmpl w:val="03E257A8"/>
    <w:lvl w:ilvl="0">
      <w:start w:val="1"/>
      <w:numFmt w:val="lowerLetter"/>
      <w:lvlText w:val="(%1)"/>
      <w:lvlJc w:val="left"/>
      <w:pPr>
        <w:tabs>
          <w:tab w:val="num" w:pos="458"/>
        </w:tabs>
        <w:ind w:left="458" w:hanging="458"/>
      </w:pPr>
      <w:rPr>
        <w:rFonts w:hint="eastAsia"/>
        <w:position w:val="0"/>
      </w:rPr>
    </w:lvl>
    <w:lvl w:ilvl="1">
      <w:start w:val="1"/>
      <w:numFmt w:val="lowerLetter"/>
      <w:lvlText w:val="%2)"/>
      <w:lvlJc w:val="left"/>
      <w:pPr>
        <w:tabs>
          <w:tab w:val="num" w:pos="818"/>
        </w:tabs>
        <w:ind w:left="818" w:hanging="458"/>
      </w:pPr>
      <w:rPr>
        <w:rFonts w:hint="eastAsia"/>
        <w:position w:val="0"/>
      </w:rPr>
    </w:lvl>
    <w:lvl w:ilvl="2">
      <w:start w:val="1"/>
      <w:numFmt w:val="lowerLetter"/>
      <w:lvlText w:val="%3)"/>
      <w:lvlJc w:val="left"/>
      <w:pPr>
        <w:tabs>
          <w:tab w:val="num" w:pos="1178"/>
        </w:tabs>
        <w:ind w:left="1178" w:hanging="458"/>
      </w:pPr>
      <w:rPr>
        <w:rFonts w:hint="eastAsia"/>
        <w:position w:val="0"/>
      </w:rPr>
    </w:lvl>
    <w:lvl w:ilvl="3">
      <w:start w:val="1"/>
      <w:numFmt w:val="lowerLetter"/>
      <w:lvlText w:val="%4)"/>
      <w:lvlJc w:val="left"/>
      <w:pPr>
        <w:tabs>
          <w:tab w:val="num" w:pos="1538"/>
        </w:tabs>
        <w:ind w:left="1538" w:hanging="458"/>
      </w:pPr>
      <w:rPr>
        <w:rFonts w:hint="eastAsia"/>
        <w:position w:val="0"/>
      </w:rPr>
    </w:lvl>
    <w:lvl w:ilvl="4">
      <w:start w:val="1"/>
      <w:numFmt w:val="lowerLetter"/>
      <w:lvlText w:val="%5)"/>
      <w:lvlJc w:val="left"/>
      <w:pPr>
        <w:tabs>
          <w:tab w:val="num" w:pos="1898"/>
        </w:tabs>
        <w:ind w:left="1898" w:hanging="458"/>
      </w:pPr>
      <w:rPr>
        <w:rFonts w:hint="eastAsia"/>
        <w:position w:val="0"/>
      </w:rPr>
    </w:lvl>
    <w:lvl w:ilvl="5">
      <w:start w:val="1"/>
      <w:numFmt w:val="lowerLetter"/>
      <w:lvlText w:val="%6)"/>
      <w:lvlJc w:val="left"/>
      <w:pPr>
        <w:tabs>
          <w:tab w:val="num" w:pos="2258"/>
        </w:tabs>
        <w:ind w:left="2258" w:hanging="458"/>
      </w:pPr>
      <w:rPr>
        <w:rFonts w:hint="eastAsia"/>
        <w:position w:val="0"/>
      </w:rPr>
    </w:lvl>
    <w:lvl w:ilvl="6">
      <w:start w:val="1"/>
      <w:numFmt w:val="lowerLetter"/>
      <w:lvlText w:val="(%7)"/>
      <w:lvlJc w:val="left"/>
      <w:pPr>
        <w:tabs>
          <w:tab w:val="num" w:pos="2618"/>
        </w:tabs>
        <w:ind w:left="2618" w:hanging="458"/>
      </w:pPr>
      <w:rPr>
        <w:rFonts w:hint="eastAsia"/>
        <w:position w:val="0"/>
      </w:rPr>
    </w:lvl>
    <w:lvl w:ilvl="7">
      <w:start w:val="1"/>
      <w:numFmt w:val="lowerLetter"/>
      <w:lvlText w:val="%8)"/>
      <w:lvlJc w:val="left"/>
      <w:pPr>
        <w:tabs>
          <w:tab w:val="num" w:pos="2978"/>
        </w:tabs>
        <w:ind w:left="2978" w:hanging="458"/>
      </w:pPr>
      <w:rPr>
        <w:rFonts w:hint="eastAsia"/>
        <w:position w:val="0"/>
      </w:rPr>
    </w:lvl>
    <w:lvl w:ilvl="8">
      <w:start w:val="1"/>
      <w:numFmt w:val="lowerLetter"/>
      <w:lvlText w:val="%9)"/>
      <w:lvlJc w:val="left"/>
      <w:pPr>
        <w:tabs>
          <w:tab w:val="num" w:pos="3338"/>
        </w:tabs>
        <w:ind w:left="3338" w:hanging="458"/>
      </w:pPr>
      <w:rPr>
        <w:rFonts w:hint="eastAsia"/>
        <w:position w:val="0"/>
      </w:rPr>
    </w:lvl>
  </w:abstractNum>
  <w:abstractNum w:abstractNumId="23" w15:restartNumberingAfterBreak="0">
    <w:nsid w:val="4EA42664"/>
    <w:multiLevelType w:val="hybridMultilevel"/>
    <w:tmpl w:val="72FCA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E86FFA"/>
    <w:multiLevelType w:val="multilevel"/>
    <w:tmpl w:val="34087D7C"/>
    <w:lvl w:ilvl="0">
      <w:start w:val="1"/>
      <w:numFmt w:val="lowerLetter"/>
      <w:lvlText w:val="%1)"/>
      <w:lvlJc w:val="left"/>
      <w:pPr>
        <w:tabs>
          <w:tab w:val="num" w:pos="458"/>
        </w:tabs>
        <w:ind w:left="458" w:hanging="458"/>
      </w:pPr>
      <w:rPr>
        <w:position w:val="0"/>
      </w:rPr>
    </w:lvl>
    <w:lvl w:ilvl="1">
      <w:start w:val="1"/>
      <w:numFmt w:val="lowerLetter"/>
      <w:lvlText w:val="%2)"/>
      <w:lvlJc w:val="left"/>
      <w:pPr>
        <w:tabs>
          <w:tab w:val="num" w:pos="818"/>
        </w:tabs>
        <w:ind w:left="818" w:hanging="458"/>
      </w:pPr>
      <w:rPr>
        <w:position w:val="0"/>
      </w:rPr>
    </w:lvl>
    <w:lvl w:ilvl="2">
      <w:start w:val="1"/>
      <w:numFmt w:val="lowerLetter"/>
      <w:lvlText w:val="%3)"/>
      <w:lvlJc w:val="left"/>
      <w:pPr>
        <w:tabs>
          <w:tab w:val="num" w:pos="1178"/>
        </w:tabs>
        <w:ind w:left="1178" w:hanging="458"/>
      </w:pPr>
      <w:rPr>
        <w:position w:val="0"/>
      </w:rPr>
    </w:lvl>
    <w:lvl w:ilvl="3">
      <w:start w:val="1"/>
      <w:numFmt w:val="lowerLetter"/>
      <w:lvlText w:val="%4)"/>
      <w:lvlJc w:val="left"/>
      <w:pPr>
        <w:tabs>
          <w:tab w:val="num" w:pos="1538"/>
        </w:tabs>
        <w:ind w:left="1538" w:hanging="458"/>
      </w:pPr>
      <w:rPr>
        <w:position w:val="0"/>
      </w:rPr>
    </w:lvl>
    <w:lvl w:ilvl="4">
      <w:start w:val="1"/>
      <w:numFmt w:val="lowerLetter"/>
      <w:lvlText w:val="%5)"/>
      <w:lvlJc w:val="left"/>
      <w:pPr>
        <w:tabs>
          <w:tab w:val="num" w:pos="1898"/>
        </w:tabs>
        <w:ind w:left="1898" w:hanging="458"/>
      </w:pPr>
      <w:rPr>
        <w:position w:val="0"/>
      </w:rPr>
    </w:lvl>
    <w:lvl w:ilvl="5">
      <w:start w:val="1"/>
      <w:numFmt w:val="lowerLetter"/>
      <w:lvlText w:val="%6)"/>
      <w:lvlJc w:val="left"/>
      <w:pPr>
        <w:tabs>
          <w:tab w:val="num" w:pos="2258"/>
        </w:tabs>
        <w:ind w:left="2258" w:hanging="458"/>
      </w:pPr>
      <w:rPr>
        <w:position w:val="0"/>
      </w:rPr>
    </w:lvl>
    <w:lvl w:ilvl="6">
      <w:start w:val="1"/>
      <w:numFmt w:val="lowerLetter"/>
      <w:lvlText w:val="%7)"/>
      <w:lvlJc w:val="left"/>
      <w:pPr>
        <w:tabs>
          <w:tab w:val="num" w:pos="2618"/>
        </w:tabs>
        <w:ind w:left="2618" w:hanging="458"/>
      </w:pPr>
      <w:rPr>
        <w:position w:val="0"/>
      </w:rPr>
    </w:lvl>
    <w:lvl w:ilvl="7">
      <w:start w:val="1"/>
      <w:numFmt w:val="lowerLetter"/>
      <w:lvlText w:val="%8)"/>
      <w:lvlJc w:val="left"/>
      <w:pPr>
        <w:tabs>
          <w:tab w:val="num" w:pos="2978"/>
        </w:tabs>
        <w:ind w:left="2978" w:hanging="458"/>
      </w:pPr>
      <w:rPr>
        <w:position w:val="0"/>
      </w:rPr>
    </w:lvl>
    <w:lvl w:ilvl="8">
      <w:start w:val="1"/>
      <w:numFmt w:val="lowerLetter"/>
      <w:lvlText w:val="%9)"/>
      <w:lvlJc w:val="left"/>
      <w:pPr>
        <w:tabs>
          <w:tab w:val="num" w:pos="3338"/>
        </w:tabs>
        <w:ind w:left="3338" w:hanging="458"/>
      </w:pPr>
      <w:rPr>
        <w:position w:val="0"/>
      </w:rPr>
    </w:lvl>
  </w:abstractNum>
  <w:abstractNum w:abstractNumId="25"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outline w:val="0"/>
        <w:shadow w:val="0"/>
        <w:emboss w:val="0"/>
        <w:imprint w:val="0"/>
        <w:vanish w:val="0"/>
        <w:color w:val="auto"/>
        <w:sz w:val="28"/>
        <w:vertAlign w:val="base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6" w15:restartNumberingAfterBreak="0">
    <w:nsid w:val="63DC3980"/>
    <w:multiLevelType w:val="hybridMultilevel"/>
    <w:tmpl w:val="11C6560A"/>
    <w:lvl w:ilvl="0" w:tplc="4C6E76F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656A546D"/>
    <w:multiLevelType w:val="hybridMultilevel"/>
    <w:tmpl w:val="FCCA7CE0"/>
    <w:lvl w:ilvl="0" w:tplc="DCB0F32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6DB3294E"/>
    <w:multiLevelType w:val="multilevel"/>
    <w:tmpl w:val="809EC188"/>
    <w:lvl w:ilvl="0">
      <w:start w:val="1"/>
      <w:numFmt w:val="decimal"/>
      <w:lvlText w:val="%1."/>
      <w:lvlJc w:val="left"/>
      <w:rPr>
        <w:position w:val="0"/>
      </w:rPr>
    </w:lvl>
    <w:lvl w:ilvl="1">
      <w:start w:val="1"/>
      <w:numFmt w:val="decimal"/>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9" w15:restartNumberingAfterBreak="0">
    <w:nsid w:val="70901924"/>
    <w:multiLevelType w:val="hybridMultilevel"/>
    <w:tmpl w:val="5D3E70A4"/>
    <w:lvl w:ilvl="0" w:tplc="3C96D9E8">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0" w15:restartNumberingAfterBreak="0">
    <w:nsid w:val="712B5170"/>
    <w:multiLevelType w:val="multilevel"/>
    <w:tmpl w:val="0272221A"/>
    <w:styleLink w:val="List31"/>
    <w:lvl w:ilvl="0">
      <w:start w:val="1"/>
      <w:numFmt w:val="lowerLetter"/>
      <w:lvlText w:val="%1)"/>
      <w:lvlJc w:val="left"/>
      <w:pPr>
        <w:tabs>
          <w:tab w:val="num" w:pos="458"/>
        </w:tabs>
        <w:ind w:left="458" w:hanging="458"/>
      </w:pPr>
      <w:rPr>
        <w:i/>
        <w:iCs/>
        <w:position w:val="0"/>
      </w:rPr>
    </w:lvl>
    <w:lvl w:ilvl="1">
      <w:start w:val="1"/>
      <w:numFmt w:val="lowerLetter"/>
      <w:lvlText w:val="%2)"/>
      <w:lvlJc w:val="left"/>
      <w:pPr>
        <w:tabs>
          <w:tab w:val="num" w:pos="818"/>
        </w:tabs>
        <w:ind w:left="818" w:hanging="458"/>
      </w:pPr>
      <w:rPr>
        <w:i/>
        <w:iCs/>
        <w:position w:val="0"/>
      </w:rPr>
    </w:lvl>
    <w:lvl w:ilvl="2">
      <w:start w:val="1"/>
      <w:numFmt w:val="lowerLetter"/>
      <w:lvlText w:val="%3)"/>
      <w:lvlJc w:val="left"/>
      <w:pPr>
        <w:tabs>
          <w:tab w:val="num" w:pos="1178"/>
        </w:tabs>
        <w:ind w:left="1178" w:hanging="458"/>
      </w:pPr>
      <w:rPr>
        <w:i/>
        <w:iCs/>
        <w:position w:val="0"/>
      </w:rPr>
    </w:lvl>
    <w:lvl w:ilvl="3">
      <w:start w:val="1"/>
      <w:numFmt w:val="lowerLetter"/>
      <w:lvlText w:val="%4)"/>
      <w:lvlJc w:val="left"/>
      <w:pPr>
        <w:tabs>
          <w:tab w:val="num" w:pos="1538"/>
        </w:tabs>
        <w:ind w:left="1538" w:hanging="458"/>
      </w:pPr>
      <w:rPr>
        <w:i/>
        <w:iCs/>
        <w:position w:val="0"/>
      </w:rPr>
    </w:lvl>
    <w:lvl w:ilvl="4">
      <w:start w:val="1"/>
      <w:numFmt w:val="lowerLetter"/>
      <w:lvlText w:val="%5)"/>
      <w:lvlJc w:val="left"/>
      <w:pPr>
        <w:tabs>
          <w:tab w:val="num" w:pos="1898"/>
        </w:tabs>
        <w:ind w:left="1898" w:hanging="458"/>
      </w:pPr>
      <w:rPr>
        <w:i/>
        <w:iCs/>
        <w:position w:val="0"/>
      </w:rPr>
    </w:lvl>
    <w:lvl w:ilvl="5">
      <w:start w:val="1"/>
      <w:numFmt w:val="lowerLetter"/>
      <w:lvlText w:val="%6)"/>
      <w:lvlJc w:val="left"/>
      <w:pPr>
        <w:tabs>
          <w:tab w:val="num" w:pos="2258"/>
        </w:tabs>
        <w:ind w:left="2258" w:hanging="458"/>
      </w:pPr>
      <w:rPr>
        <w:i/>
        <w:iCs/>
        <w:position w:val="0"/>
      </w:rPr>
    </w:lvl>
    <w:lvl w:ilvl="6">
      <w:start w:val="1"/>
      <w:numFmt w:val="lowerLetter"/>
      <w:lvlText w:val="%7)"/>
      <w:lvlJc w:val="left"/>
      <w:pPr>
        <w:tabs>
          <w:tab w:val="num" w:pos="2618"/>
        </w:tabs>
        <w:ind w:left="2618" w:hanging="458"/>
      </w:pPr>
      <w:rPr>
        <w:i/>
        <w:iCs/>
        <w:position w:val="0"/>
      </w:rPr>
    </w:lvl>
    <w:lvl w:ilvl="7">
      <w:start w:val="1"/>
      <w:numFmt w:val="lowerLetter"/>
      <w:lvlText w:val="%8)"/>
      <w:lvlJc w:val="left"/>
      <w:pPr>
        <w:tabs>
          <w:tab w:val="num" w:pos="2978"/>
        </w:tabs>
        <w:ind w:left="2978" w:hanging="458"/>
      </w:pPr>
      <w:rPr>
        <w:i/>
        <w:iCs/>
        <w:position w:val="0"/>
      </w:rPr>
    </w:lvl>
    <w:lvl w:ilvl="8">
      <w:start w:val="1"/>
      <w:numFmt w:val="lowerLetter"/>
      <w:lvlText w:val="%9)"/>
      <w:lvlJc w:val="left"/>
      <w:pPr>
        <w:tabs>
          <w:tab w:val="num" w:pos="3338"/>
        </w:tabs>
        <w:ind w:left="3338" w:hanging="458"/>
      </w:pPr>
      <w:rPr>
        <w:i/>
        <w:iCs/>
        <w:position w:val="0"/>
      </w:rPr>
    </w:lvl>
  </w:abstractNum>
  <w:abstractNum w:abstractNumId="31" w15:restartNumberingAfterBreak="0">
    <w:nsid w:val="71661AE7"/>
    <w:multiLevelType w:val="multilevel"/>
    <w:tmpl w:val="6DF0F9F0"/>
    <w:lvl w:ilvl="0">
      <w:start w:val="1"/>
      <w:numFmt w:val="decimal"/>
      <w:lvlText w:val="%1."/>
      <w:lvlJc w:val="left"/>
      <w:rPr>
        <w:position w:val="0"/>
        <w:rtl w:val="0"/>
      </w:rPr>
    </w:lvl>
    <w:lvl w:ilvl="1">
      <w:start w:val="1"/>
      <w:numFmt w:val="decimal"/>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2" w15:restartNumberingAfterBreak="0">
    <w:nsid w:val="75DA6C3F"/>
    <w:multiLevelType w:val="hybridMultilevel"/>
    <w:tmpl w:val="60EE23D2"/>
    <w:lvl w:ilvl="0" w:tplc="6F360D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657720"/>
    <w:multiLevelType w:val="hybridMultilevel"/>
    <w:tmpl w:val="8CA2C9DA"/>
    <w:lvl w:ilvl="0" w:tplc="97A2A8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A794C0D"/>
    <w:multiLevelType w:val="multilevel"/>
    <w:tmpl w:val="A9268160"/>
    <w:styleLink w:val="List21"/>
    <w:lvl w:ilvl="0">
      <w:start w:val="1"/>
      <w:numFmt w:val="decimal"/>
      <w:lvlText w:val="%1)"/>
      <w:lvlJc w:val="left"/>
      <w:pPr>
        <w:tabs>
          <w:tab w:val="num" w:pos="458"/>
        </w:tabs>
        <w:ind w:left="458" w:hanging="458"/>
      </w:pPr>
      <w:rPr>
        <w:b/>
        <w:bCs/>
        <w:position w:val="0"/>
      </w:rPr>
    </w:lvl>
    <w:lvl w:ilvl="1">
      <w:start w:val="1"/>
      <w:numFmt w:val="decimal"/>
      <w:lvlText w:val="%2)"/>
      <w:lvlJc w:val="left"/>
      <w:pPr>
        <w:tabs>
          <w:tab w:val="num" w:pos="818"/>
        </w:tabs>
        <w:ind w:left="818" w:hanging="458"/>
      </w:pPr>
      <w:rPr>
        <w:b/>
        <w:bCs/>
        <w:position w:val="0"/>
      </w:rPr>
    </w:lvl>
    <w:lvl w:ilvl="2">
      <w:start w:val="1"/>
      <w:numFmt w:val="decimal"/>
      <w:lvlText w:val="%3)"/>
      <w:lvlJc w:val="left"/>
      <w:pPr>
        <w:tabs>
          <w:tab w:val="num" w:pos="1178"/>
        </w:tabs>
        <w:ind w:left="1178" w:hanging="458"/>
      </w:pPr>
      <w:rPr>
        <w:b/>
        <w:bCs/>
        <w:position w:val="0"/>
      </w:rPr>
    </w:lvl>
    <w:lvl w:ilvl="3">
      <w:start w:val="1"/>
      <w:numFmt w:val="decimal"/>
      <w:lvlText w:val="%4)"/>
      <w:lvlJc w:val="left"/>
      <w:pPr>
        <w:tabs>
          <w:tab w:val="num" w:pos="1538"/>
        </w:tabs>
        <w:ind w:left="1538" w:hanging="458"/>
      </w:pPr>
      <w:rPr>
        <w:b/>
        <w:bCs/>
        <w:position w:val="0"/>
      </w:rPr>
    </w:lvl>
    <w:lvl w:ilvl="4">
      <w:start w:val="1"/>
      <w:numFmt w:val="decimal"/>
      <w:lvlText w:val="%5)"/>
      <w:lvlJc w:val="left"/>
      <w:pPr>
        <w:tabs>
          <w:tab w:val="num" w:pos="1898"/>
        </w:tabs>
        <w:ind w:left="1898" w:hanging="458"/>
      </w:pPr>
      <w:rPr>
        <w:b/>
        <w:bCs/>
        <w:position w:val="0"/>
      </w:rPr>
    </w:lvl>
    <w:lvl w:ilvl="5">
      <w:start w:val="1"/>
      <w:numFmt w:val="decimal"/>
      <w:lvlText w:val="%6)"/>
      <w:lvlJc w:val="left"/>
      <w:pPr>
        <w:tabs>
          <w:tab w:val="num" w:pos="2258"/>
        </w:tabs>
        <w:ind w:left="2258" w:hanging="458"/>
      </w:pPr>
      <w:rPr>
        <w:b/>
        <w:bCs/>
        <w:position w:val="0"/>
      </w:rPr>
    </w:lvl>
    <w:lvl w:ilvl="6">
      <w:start w:val="1"/>
      <w:numFmt w:val="decimal"/>
      <w:lvlText w:val="%7)"/>
      <w:lvlJc w:val="left"/>
      <w:pPr>
        <w:tabs>
          <w:tab w:val="num" w:pos="2618"/>
        </w:tabs>
        <w:ind w:left="2618" w:hanging="458"/>
      </w:pPr>
      <w:rPr>
        <w:b/>
        <w:bCs/>
        <w:position w:val="0"/>
      </w:rPr>
    </w:lvl>
    <w:lvl w:ilvl="7">
      <w:start w:val="1"/>
      <w:numFmt w:val="decimal"/>
      <w:lvlText w:val="%8)"/>
      <w:lvlJc w:val="left"/>
      <w:pPr>
        <w:tabs>
          <w:tab w:val="num" w:pos="2978"/>
        </w:tabs>
        <w:ind w:left="2978" w:hanging="458"/>
      </w:pPr>
      <w:rPr>
        <w:b/>
        <w:bCs/>
        <w:position w:val="0"/>
      </w:rPr>
    </w:lvl>
    <w:lvl w:ilvl="8">
      <w:start w:val="1"/>
      <w:numFmt w:val="decimal"/>
      <w:lvlText w:val="%9)"/>
      <w:lvlJc w:val="left"/>
      <w:pPr>
        <w:tabs>
          <w:tab w:val="num" w:pos="3338"/>
        </w:tabs>
        <w:ind w:left="3338" w:hanging="458"/>
      </w:pPr>
      <w:rPr>
        <w:b/>
        <w:bCs/>
        <w:position w:val="0"/>
      </w:rPr>
    </w:lvl>
  </w:abstractNum>
  <w:abstractNum w:abstractNumId="35" w15:restartNumberingAfterBreak="0">
    <w:nsid w:val="7BBD63BD"/>
    <w:multiLevelType w:val="hybridMultilevel"/>
    <w:tmpl w:val="C3F06702"/>
    <w:lvl w:ilvl="0" w:tplc="3A2885A0">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36" w15:restartNumberingAfterBreak="0">
    <w:nsid w:val="7C370D24"/>
    <w:multiLevelType w:val="hybridMultilevel"/>
    <w:tmpl w:val="42D67410"/>
    <w:lvl w:ilvl="0" w:tplc="594AD37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D0D32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D2C43AC"/>
    <w:multiLevelType w:val="hybridMultilevel"/>
    <w:tmpl w:val="7676F146"/>
    <w:lvl w:ilvl="0" w:tplc="277E8E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F1806BF"/>
    <w:multiLevelType w:val="hybridMultilevel"/>
    <w:tmpl w:val="0FDE15C4"/>
    <w:lvl w:ilvl="0" w:tplc="FE1C4230">
      <w:start w:val="1"/>
      <w:numFmt w:val="lowerRoman"/>
      <w:lvlText w:val="(%1)"/>
      <w:lvlJc w:val="left"/>
      <w:pPr>
        <w:ind w:left="2880" w:hanging="360"/>
      </w:pPr>
      <w:rPr>
        <w:rFonts w:ascii="Times New Roman" w:eastAsia="PMingLiU" w:hAnsi="Times New Roman" w:cs="PMingLiU" w:hint="default"/>
        <w:b w:val="0"/>
        <w:i w:val="0"/>
        <w:sz w:val="28"/>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1589194771">
    <w:abstractNumId w:val="7"/>
  </w:num>
  <w:num w:numId="2" w16cid:durableId="1970474505">
    <w:abstractNumId w:val="36"/>
  </w:num>
  <w:num w:numId="3" w16cid:durableId="296036650">
    <w:abstractNumId w:val="12"/>
  </w:num>
  <w:num w:numId="4" w16cid:durableId="1977221740">
    <w:abstractNumId w:val="38"/>
  </w:num>
  <w:num w:numId="5" w16cid:durableId="319967280">
    <w:abstractNumId w:val="39"/>
  </w:num>
  <w:num w:numId="6" w16cid:durableId="355930562">
    <w:abstractNumId w:val="8"/>
  </w:num>
  <w:num w:numId="7" w16cid:durableId="25375509">
    <w:abstractNumId w:val="26"/>
  </w:num>
  <w:num w:numId="8" w16cid:durableId="1949001838">
    <w:abstractNumId w:val="33"/>
  </w:num>
  <w:num w:numId="9" w16cid:durableId="517013736">
    <w:abstractNumId w:val="10"/>
  </w:num>
  <w:num w:numId="10" w16cid:durableId="1849638380">
    <w:abstractNumId w:val="18"/>
  </w:num>
  <w:num w:numId="11" w16cid:durableId="1251503368">
    <w:abstractNumId w:val="35"/>
  </w:num>
  <w:num w:numId="12" w16cid:durableId="741950146">
    <w:abstractNumId w:val="19"/>
  </w:num>
  <w:num w:numId="13" w16cid:durableId="1325626878">
    <w:abstractNumId w:val="37"/>
  </w:num>
  <w:num w:numId="14" w16cid:durableId="1547567398">
    <w:abstractNumId w:val="3"/>
  </w:num>
  <w:num w:numId="15" w16cid:durableId="1225264875">
    <w:abstractNumId w:val="15"/>
  </w:num>
  <w:num w:numId="16" w16cid:durableId="4405952">
    <w:abstractNumId w:val="25"/>
  </w:num>
  <w:num w:numId="17" w16cid:durableId="681050198">
    <w:abstractNumId w:val="16"/>
  </w:num>
  <w:num w:numId="18" w16cid:durableId="128867448">
    <w:abstractNumId w:val="6"/>
  </w:num>
  <w:num w:numId="19" w16cid:durableId="985209602">
    <w:abstractNumId w:val="13"/>
  </w:num>
  <w:num w:numId="20" w16cid:durableId="1074281770">
    <w:abstractNumId w:val="5"/>
  </w:num>
  <w:num w:numId="21" w16cid:durableId="646858059">
    <w:abstractNumId w:val="32"/>
  </w:num>
  <w:num w:numId="22" w16cid:durableId="285425773">
    <w:abstractNumId w:val="27"/>
  </w:num>
  <w:num w:numId="23" w16cid:durableId="1254169269">
    <w:abstractNumId w:val="0"/>
  </w:num>
  <w:num w:numId="24" w16cid:durableId="1271088286">
    <w:abstractNumId w:val="23"/>
  </w:num>
  <w:num w:numId="25" w16cid:durableId="495612408">
    <w:abstractNumId w:val="29"/>
  </w:num>
  <w:num w:numId="26" w16cid:durableId="2038658663">
    <w:abstractNumId w:val="17"/>
  </w:num>
  <w:num w:numId="27" w16cid:durableId="531068261">
    <w:abstractNumId w:val="28"/>
  </w:num>
  <w:num w:numId="28" w16cid:durableId="1842233788">
    <w:abstractNumId w:val="4"/>
    <w:lvlOverride w:ilvl="0">
      <w:lvl w:ilvl="0">
        <w:start w:val="1"/>
        <w:numFmt w:val="decimal"/>
        <w:lvlText w:val="%1."/>
        <w:lvlJc w:val="left"/>
        <w:rPr>
          <w:b w:val="0"/>
          <w:position w:val="0"/>
        </w:rPr>
      </w:lvl>
    </w:lvlOverride>
  </w:num>
  <w:num w:numId="29" w16cid:durableId="397476785">
    <w:abstractNumId w:val="31"/>
  </w:num>
  <w:num w:numId="30" w16cid:durableId="977689257">
    <w:abstractNumId w:val="2"/>
  </w:num>
  <w:num w:numId="31" w16cid:durableId="1352292284">
    <w:abstractNumId w:val="1"/>
  </w:num>
  <w:num w:numId="32" w16cid:durableId="261643738">
    <w:abstractNumId w:val="21"/>
  </w:num>
  <w:num w:numId="33" w16cid:durableId="1235819920">
    <w:abstractNumId w:val="34"/>
  </w:num>
  <w:num w:numId="34" w16cid:durableId="1224873303">
    <w:abstractNumId w:val="24"/>
  </w:num>
  <w:num w:numId="35" w16cid:durableId="1375734113">
    <w:abstractNumId w:val="14"/>
  </w:num>
  <w:num w:numId="36" w16cid:durableId="2141723154">
    <w:abstractNumId w:val="22"/>
  </w:num>
  <w:num w:numId="37" w16cid:durableId="1677921380">
    <w:abstractNumId w:val="20"/>
  </w:num>
  <w:num w:numId="38" w16cid:durableId="291254053">
    <w:abstractNumId w:val="30"/>
  </w:num>
  <w:num w:numId="39" w16cid:durableId="1777826137">
    <w:abstractNumId w:val="4"/>
  </w:num>
  <w:num w:numId="40" w16cid:durableId="263268777">
    <w:abstractNumId w:val="9"/>
  </w:num>
  <w:num w:numId="41" w16cid:durableId="1885167993">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5DCF"/>
    <w:rsid w:val="000018C8"/>
    <w:rsid w:val="000035DB"/>
    <w:rsid w:val="000048E7"/>
    <w:rsid w:val="00004CCF"/>
    <w:rsid w:val="00011804"/>
    <w:rsid w:val="000172BD"/>
    <w:rsid w:val="00017BBF"/>
    <w:rsid w:val="0002278B"/>
    <w:rsid w:val="0002479B"/>
    <w:rsid w:val="000273CF"/>
    <w:rsid w:val="00036067"/>
    <w:rsid w:val="000422AC"/>
    <w:rsid w:val="00046437"/>
    <w:rsid w:val="00047090"/>
    <w:rsid w:val="00051382"/>
    <w:rsid w:val="00053E26"/>
    <w:rsid w:val="00055F9C"/>
    <w:rsid w:val="000600F2"/>
    <w:rsid w:val="00061710"/>
    <w:rsid w:val="0006197E"/>
    <w:rsid w:val="000629ED"/>
    <w:rsid w:val="00063B7F"/>
    <w:rsid w:val="0006512C"/>
    <w:rsid w:val="00066074"/>
    <w:rsid w:val="00070353"/>
    <w:rsid w:val="00074D59"/>
    <w:rsid w:val="000776CB"/>
    <w:rsid w:val="00081A74"/>
    <w:rsid w:val="0008258E"/>
    <w:rsid w:val="00082D40"/>
    <w:rsid w:val="000831F5"/>
    <w:rsid w:val="00084060"/>
    <w:rsid w:val="00086B0C"/>
    <w:rsid w:val="00091149"/>
    <w:rsid w:val="00094227"/>
    <w:rsid w:val="000946CF"/>
    <w:rsid w:val="00096616"/>
    <w:rsid w:val="000A07BD"/>
    <w:rsid w:val="000A48F3"/>
    <w:rsid w:val="000A7279"/>
    <w:rsid w:val="000A7FA3"/>
    <w:rsid w:val="000B0613"/>
    <w:rsid w:val="000B28A0"/>
    <w:rsid w:val="000B4661"/>
    <w:rsid w:val="000C1A58"/>
    <w:rsid w:val="000C5DCF"/>
    <w:rsid w:val="000D2117"/>
    <w:rsid w:val="000D7829"/>
    <w:rsid w:val="000E0B3E"/>
    <w:rsid w:val="000E58F6"/>
    <w:rsid w:val="000F0D04"/>
    <w:rsid w:val="000F47BA"/>
    <w:rsid w:val="000F6F78"/>
    <w:rsid w:val="00110660"/>
    <w:rsid w:val="00111A4B"/>
    <w:rsid w:val="00112EDE"/>
    <w:rsid w:val="0011336B"/>
    <w:rsid w:val="00115768"/>
    <w:rsid w:val="00120AE8"/>
    <w:rsid w:val="001225D1"/>
    <w:rsid w:val="001233B4"/>
    <w:rsid w:val="00124CA8"/>
    <w:rsid w:val="001328F9"/>
    <w:rsid w:val="0013453B"/>
    <w:rsid w:val="001359DC"/>
    <w:rsid w:val="00137AD4"/>
    <w:rsid w:val="00137EBF"/>
    <w:rsid w:val="0014169F"/>
    <w:rsid w:val="00141AD3"/>
    <w:rsid w:val="00141E3B"/>
    <w:rsid w:val="00146FAC"/>
    <w:rsid w:val="00147312"/>
    <w:rsid w:val="001546DC"/>
    <w:rsid w:val="0016788D"/>
    <w:rsid w:val="001741B1"/>
    <w:rsid w:val="0017441B"/>
    <w:rsid w:val="0017776A"/>
    <w:rsid w:val="0018055F"/>
    <w:rsid w:val="0018403A"/>
    <w:rsid w:val="00184B02"/>
    <w:rsid w:val="00193CAB"/>
    <w:rsid w:val="001A2D1C"/>
    <w:rsid w:val="001A3B7C"/>
    <w:rsid w:val="001A42C1"/>
    <w:rsid w:val="001A5240"/>
    <w:rsid w:val="001B011E"/>
    <w:rsid w:val="001B4491"/>
    <w:rsid w:val="001B5869"/>
    <w:rsid w:val="001B7EC7"/>
    <w:rsid w:val="001C0113"/>
    <w:rsid w:val="001C255F"/>
    <w:rsid w:val="001C481E"/>
    <w:rsid w:val="001C5BA1"/>
    <w:rsid w:val="001C79AE"/>
    <w:rsid w:val="001D3B1B"/>
    <w:rsid w:val="001D42FB"/>
    <w:rsid w:val="001D4A12"/>
    <w:rsid w:val="001D7C28"/>
    <w:rsid w:val="001E3496"/>
    <w:rsid w:val="001E5204"/>
    <w:rsid w:val="001E52D0"/>
    <w:rsid w:val="001E72D7"/>
    <w:rsid w:val="001E7BA9"/>
    <w:rsid w:val="001F34CF"/>
    <w:rsid w:val="001F3B0A"/>
    <w:rsid w:val="002006E5"/>
    <w:rsid w:val="00212B04"/>
    <w:rsid w:val="002139AA"/>
    <w:rsid w:val="002145D6"/>
    <w:rsid w:val="00223D71"/>
    <w:rsid w:val="00224DA0"/>
    <w:rsid w:val="00224F35"/>
    <w:rsid w:val="0022510E"/>
    <w:rsid w:val="00227818"/>
    <w:rsid w:val="00231516"/>
    <w:rsid w:val="002441DA"/>
    <w:rsid w:val="0024780D"/>
    <w:rsid w:val="002478BF"/>
    <w:rsid w:val="00251D00"/>
    <w:rsid w:val="00252600"/>
    <w:rsid w:val="0027180A"/>
    <w:rsid w:val="002721E8"/>
    <w:rsid w:val="00275709"/>
    <w:rsid w:val="0028486A"/>
    <w:rsid w:val="00285666"/>
    <w:rsid w:val="00286EE5"/>
    <w:rsid w:val="00287099"/>
    <w:rsid w:val="00287F9D"/>
    <w:rsid w:val="00290C18"/>
    <w:rsid w:val="00291B46"/>
    <w:rsid w:val="0029301B"/>
    <w:rsid w:val="0029341F"/>
    <w:rsid w:val="00294805"/>
    <w:rsid w:val="00294E01"/>
    <w:rsid w:val="002A01DF"/>
    <w:rsid w:val="002A088A"/>
    <w:rsid w:val="002A105C"/>
    <w:rsid w:val="002A186F"/>
    <w:rsid w:val="002B06BB"/>
    <w:rsid w:val="002B3497"/>
    <w:rsid w:val="002B6B1E"/>
    <w:rsid w:val="002B6CB1"/>
    <w:rsid w:val="002C097F"/>
    <w:rsid w:val="002C1FCF"/>
    <w:rsid w:val="002C3464"/>
    <w:rsid w:val="002C3C80"/>
    <w:rsid w:val="002C3DDB"/>
    <w:rsid w:val="002C45F4"/>
    <w:rsid w:val="002C5729"/>
    <w:rsid w:val="002C7210"/>
    <w:rsid w:val="002D05AE"/>
    <w:rsid w:val="002D5371"/>
    <w:rsid w:val="002D5E37"/>
    <w:rsid w:val="002D629D"/>
    <w:rsid w:val="002E03C6"/>
    <w:rsid w:val="002E10F2"/>
    <w:rsid w:val="002E1533"/>
    <w:rsid w:val="002E63A0"/>
    <w:rsid w:val="002E7249"/>
    <w:rsid w:val="002F42EC"/>
    <w:rsid w:val="0030147E"/>
    <w:rsid w:val="00301D17"/>
    <w:rsid w:val="003023EC"/>
    <w:rsid w:val="0030401B"/>
    <w:rsid w:val="0030424E"/>
    <w:rsid w:val="0030434E"/>
    <w:rsid w:val="0030755C"/>
    <w:rsid w:val="003237D5"/>
    <w:rsid w:val="00323DD7"/>
    <w:rsid w:val="00330699"/>
    <w:rsid w:val="003328D3"/>
    <w:rsid w:val="00332E8D"/>
    <w:rsid w:val="003411D6"/>
    <w:rsid w:val="00342421"/>
    <w:rsid w:val="003445F5"/>
    <w:rsid w:val="003458FA"/>
    <w:rsid w:val="00345E7F"/>
    <w:rsid w:val="003514DE"/>
    <w:rsid w:val="00353CB7"/>
    <w:rsid w:val="003545A8"/>
    <w:rsid w:val="00354DC7"/>
    <w:rsid w:val="003565FC"/>
    <w:rsid w:val="003608B3"/>
    <w:rsid w:val="0036240B"/>
    <w:rsid w:val="003637CD"/>
    <w:rsid w:val="00373741"/>
    <w:rsid w:val="003745EC"/>
    <w:rsid w:val="00376E5F"/>
    <w:rsid w:val="003776AF"/>
    <w:rsid w:val="00377B19"/>
    <w:rsid w:val="00377BD3"/>
    <w:rsid w:val="00381EB4"/>
    <w:rsid w:val="0038473F"/>
    <w:rsid w:val="00387360"/>
    <w:rsid w:val="00394F32"/>
    <w:rsid w:val="003A0306"/>
    <w:rsid w:val="003A204A"/>
    <w:rsid w:val="003A2EBE"/>
    <w:rsid w:val="003A5C56"/>
    <w:rsid w:val="003A6429"/>
    <w:rsid w:val="003B14FA"/>
    <w:rsid w:val="003B4AFE"/>
    <w:rsid w:val="003C33E4"/>
    <w:rsid w:val="003C58EA"/>
    <w:rsid w:val="003C73F9"/>
    <w:rsid w:val="003C7929"/>
    <w:rsid w:val="003D3621"/>
    <w:rsid w:val="003D3F65"/>
    <w:rsid w:val="003D6C5D"/>
    <w:rsid w:val="003D7329"/>
    <w:rsid w:val="003E1DAC"/>
    <w:rsid w:val="003E52E0"/>
    <w:rsid w:val="003E7614"/>
    <w:rsid w:val="003E7CDF"/>
    <w:rsid w:val="003F2EA5"/>
    <w:rsid w:val="003F65B2"/>
    <w:rsid w:val="0040327B"/>
    <w:rsid w:val="0040350A"/>
    <w:rsid w:val="0040596F"/>
    <w:rsid w:val="00412918"/>
    <w:rsid w:val="0041598F"/>
    <w:rsid w:val="0041740E"/>
    <w:rsid w:val="00420D29"/>
    <w:rsid w:val="00426003"/>
    <w:rsid w:val="004312CB"/>
    <w:rsid w:val="004331FC"/>
    <w:rsid w:val="004417E1"/>
    <w:rsid w:val="004424DA"/>
    <w:rsid w:val="00452A89"/>
    <w:rsid w:val="00455017"/>
    <w:rsid w:val="0045668C"/>
    <w:rsid w:val="004578F0"/>
    <w:rsid w:val="00461317"/>
    <w:rsid w:val="0046169D"/>
    <w:rsid w:val="00461BE2"/>
    <w:rsid w:val="00464EA8"/>
    <w:rsid w:val="00466397"/>
    <w:rsid w:val="00470851"/>
    <w:rsid w:val="00471595"/>
    <w:rsid w:val="004748D7"/>
    <w:rsid w:val="00481CCA"/>
    <w:rsid w:val="00487006"/>
    <w:rsid w:val="004872F6"/>
    <w:rsid w:val="00493CCE"/>
    <w:rsid w:val="00494EC7"/>
    <w:rsid w:val="004A22AD"/>
    <w:rsid w:val="004A255D"/>
    <w:rsid w:val="004A2763"/>
    <w:rsid w:val="004A32EA"/>
    <w:rsid w:val="004A3764"/>
    <w:rsid w:val="004A7AA6"/>
    <w:rsid w:val="004B2AF9"/>
    <w:rsid w:val="004B4712"/>
    <w:rsid w:val="004B77BB"/>
    <w:rsid w:val="004C1612"/>
    <w:rsid w:val="004C2858"/>
    <w:rsid w:val="004C3423"/>
    <w:rsid w:val="004C3BE1"/>
    <w:rsid w:val="004C4C71"/>
    <w:rsid w:val="004E047F"/>
    <w:rsid w:val="004E1678"/>
    <w:rsid w:val="004E2D09"/>
    <w:rsid w:val="004E51A5"/>
    <w:rsid w:val="004E6F1D"/>
    <w:rsid w:val="004F0057"/>
    <w:rsid w:val="004F2F09"/>
    <w:rsid w:val="00500D81"/>
    <w:rsid w:val="00501AB7"/>
    <w:rsid w:val="00504634"/>
    <w:rsid w:val="00510470"/>
    <w:rsid w:val="00512266"/>
    <w:rsid w:val="005218DD"/>
    <w:rsid w:val="005224EE"/>
    <w:rsid w:val="00524E54"/>
    <w:rsid w:val="00526A9A"/>
    <w:rsid w:val="00530C9B"/>
    <w:rsid w:val="00531038"/>
    <w:rsid w:val="0053182F"/>
    <w:rsid w:val="005320AC"/>
    <w:rsid w:val="00534A83"/>
    <w:rsid w:val="00554AAF"/>
    <w:rsid w:val="00564F44"/>
    <w:rsid w:val="00566AD9"/>
    <w:rsid w:val="00570945"/>
    <w:rsid w:val="00571358"/>
    <w:rsid w:val="00572481"/>
    <w:rsid w:val="00575956"/>
    <w:rsid w:val="0057676F"/>
    <w:rsid w:val="00585A11"/>
    <w:rsid w:val="00587303"/>
    <w:rsid w:val="00595E12"/>
    <w:rsid w:val="005A2057"/>
    <w:rsid w:val="005A7C75"/>
    <w:rsid w:val="005B25C2"/>
    <w:rsid w:val="005B53D6"/>
    <w:rsid w:val="005B7648"/>
    <w:rsid w:val="005B7C2E"/>
    <w:rsid w:val="005C4630"/>
    <w:rsid w:val="005D32B3"/>
    <w:rsid w:val="005D39A4"/>
    <w:rsid w:val="005E12F3"/>
    <w:rsid w:val="005E144E"/>
    <w:rsid w:val="005E245C"/>
    <w:rsid w:val="005E3A32"/>
    <w:rsid w:val="005E6520"/>
    <w:rsid w:val="005E7B91"/>
    <w:rsid w:val="005F1635"/>
    <w:rsid w:val="005F50AD"/>
    <w:rsid w:val="00603D68"/>
    <w:rsid w:val="00606CB9"/>
    <w:rsid w:val="0061050B"/>
    <w:rsid w:val="00614C4F"/>
    <w:rsid w:val="0061580B"/>
    <w:rsid w:val="00616C08"/>
    <w:rsid w:val="0062138B"/>
    <w:rsid w:val="00632509"/>
    <w:rsid w:val="006344B9"/>
    <w:rsid w:val="006371D9"/>
    <w:rsid w:val="0064017C"/>
    <w:rsid w:val="00646C48"/>
    <w:rsid w:val="006506E6"/>
    <w:rsid w:val="0065587D"/>
    <w:rsid w:val="00657E0F"/>
    <w:rsid w:val="00672092"/>
    <w:rsid w:val="00672C63"/>
    <w:rsid w:val="00673F2D"/>
    <w:rsid w:val="006756C8"/>
    <w:rsid w:val="006850F8"/>
    <w:rsid w:val="00690F78"/>
    <w:rsid w:val="006963B5"/>
    <w:rsid w:val="00696CE2"/>
    <w:rsid w:val="006A79BE"/>
    <w:rsid w:val="006B1088"/>
    <w:rsid w:val="006B3C3D"/>
    <w:rsid w:val="006C1E87"/>
    <w:rsid w:val="006C25FC"/>
    <w:rsid w:val="006D5D6A"/>
    <w:rsid w:val="006E010F"/>
    <w:rsid w:val="006E4A15"/>
    <w:rsid w:val="006E4C25"/>
    <w:rsid w:val="006E6721"/>
    <w:rsid w:val="006E7E52"/>
    <w:rsid w:val="006F0924"/>
    <w:rsid w:val="006F37EB"/>
    <w:rsid w:val="006F3F41"/>
    <w:rsid w:val="0070654E"/>
    <w:rsid w:val="00706C56"/>
    <w:rsid w:val="00711E1A"/>
    <w:rsid w:val="00711E29"/>
    <w:rsid w:val="007162FF"/>
    <w:rsid w:val="00717F0A"/>
    <w:rsid w:val="00722C93"/>
    <w:rsid w:val="007232AB"/>
    <w:rsid w:val="00734AAA"/>
    <w:rsid w:val="00735DD9"/>
    <w:rsid w:val="00736572"/>
    <w:rsid w:val="00736929"/>
    <w:rsid w:val="00742434"/>
    <w:rsid w:val="00746CCB"/>
    <w:rsid w:val="00747266"/>
    <w:rsid w:val="007473C8"/>
    <w:rsid w:val="00750441"/>
    <w:rsid w:val="007522C9"/>
    <w:rsid w:val="00755F23"/>
    <w:rsid w:val="00762ACE"/>
    <w:rsid w:val="00763785"/>
    <w:rsid w:val="00766BAA"/>
    <w:rsid w:val="00774FAD"/>
    <w:rsid w:val="00777652"/>
    <w:rsid w:val="00781B9C"/>
    <w:rsid w:val="00783090"/>
    <w:rsid w:val="00785C71"/>
    <w:rsid w:val="0079089D"/>
    <w:rsid w:val="0079382B"/>
    <w:rsid w:val="00795F9F"/>
    <w:rsid w:val="007A1D69"/>
    <w:rsid w:val="007A4867"/>
    <w:rsid w:val="007B0EB5"/>
    <w:rsid w:val="007B1CDE"/>
    <w:rsid w:val="007B2194"/>
    <w:rsid w:val="007B3B87"/>
    <w:rsid w:val="007B3B88"/>
    <w:rsid w:val="007C1A19"/>
    <w:rsid w:val="007C38F1"/>
    <w:rsid w:val="007D245E"/>
    <w:rsid w:val="007D27F3"/>
    <w:rsid w:val="007D48F6"/>
    <w:rsid w:val="007E38DE"/>
    <w:rsid w:val="007E79EB"/>
    <w:rsid w:val="007F228B"/>
    <w:rsid w:val="007F3267"/>
    <w:rsid w:val="007F62F3"/>
    <w:rsid w:val="00812748"/>
    <w:rsid w:val="008134A2"/>
    <w:rsid w:val="00816B7C"/>
    <w:rsid w:val="00820A8A"/>
    <w:rsid w:val="008257A9"/>
    <w:rsid w:val="00830FAE"/>
    <w:rsid w:val="00834CB0"/>
    <w:rsid w:val="00836995"/>
    <w:rsid w:val="0083763A"/>
    <w:rsid w:val="00840BD6"/>
    <w:rsid w:val="00847D6E"/>
    <w:rsid w:val="00852795"/>
    <w:rsid w:val="008569FC"/>
    <w:rsid w:val="0086053E"/>
    <w:rsid w:val="00860A88"/>
    <w:rsid w:val="008647CF"/>
    <w:rsid w:val="00871ECF"/>
    <w:rsid w:val="00873451"/>
    <w:rsid w:val="0087748E"/>
    <w:rsid w:val="00884A46"/>
    <w:rsid w:val="008857A5"/>
    <w:rsid w:val="00885F3C"/>
    <w:rsid w:val="00886D36"/>
    <w:rsid w:val="00887B39"/>
    <w:rsid w:val="00891FF1"/>
    <w:rsid w:val="00892991"/>
    <w:rsid w:val="008A05CF"/>
    <w:rsid w:val="008A13A6"/>
    <w:rsid w:val="008A24DA"/>
    <w:rsid w:val="008A2644"/>
    <w:rsid w:val="008A4E65"/>
    <w:rsid w:val="008B44EB"/>
    <w:rsid w:val="008B4FA9"/>
    <w:rsid w:val="008C1FF3"/>
    <w:rsid w:val="008C517C"/>
    <w:rsid w:val="008C5EB6"/>
    <w:rsid w:val="008D0111"/>
    <w:rsid w:val="008D177F"/>
    <w:rsid w:val="008D2A7D"/>
    <w:rsid w:val="008D3D88"/>
    <w:rsid w:val="008E0AAC"/>
    <w:rsid w:val="008E25CA"/>
    <w:rsid w:val="008E2CE1"/>
    <w:rsid w:val="008E4CBB"/>
    <w:rsid w:val="008E6AC3"/>
    <w:rsid w:val="008F1CD4"/>
    <w:rsid w:val="008F1F56"/>
    <w:rsid w:val="008F7A82"/>
    <w:rsid w:val="00904317"/>
    <w:rsid w:val="009133D9"/>
    <w:rsid w:val="009208C3"/>
    <w:rsid w:val="00921AF3"/>
    <w:rsid w:val="00923495"/>
    <w:rsid w:val="00924D92"/>
    <w:rsid w:val="00931DCA"/>
    <w:rsid w:val="0093714E"/>
    <w:rsid w:val="00937B2E"/>
    <w:rsid w:val="00944C6E"/>
    <w:rsid w:val="00945F94"/>
    <w:rsid w:val="00946F78"/>
    <w:rsid w:val="00951358"/>
    <w:rsid w:val="0095326C"/>
    <w:rsid w:val="00955472"/>
    <w:rsid w:val="0096596D"/>
    <w:rsid w:val="00965F9E"/>
    <w:rsid w:val="009707E9"/>
    <w:rsid w:val="00970F92"/>
    <w:rsid w:val="00976957"/>
    <w:rsid w:val="00981902"/>
    <w:rsid w:val="00981AA0"/>
    <w:rsid w:val="00986277"/>
    <w:rsid w:val="00991221"/>
    <w:rsid w:val="00992257"/>
    <w:rsid w:val="00992E3A"/>
    <w:rsid w:val="00997411"/>
    <w:rsid w:val="009A0DD2"/>
    <w:rsid w:val="009A1560"/>
    <w:rsid w:val="009A45BD"/>
    <w:rsid w:val="009A5E7A"/>
    <w:rsid w:val="009A6B80"/>
    <w:rsid w:val="009B15C2"/>
    <w:rsid w:val="009B2EE0"/>
    <w:rsid w:val="009B5E27"/>
    <w:rsid w:val="009B7018"/>
    <w:rsid w:val="009C14E7"/>
    <w:rsid w:val="009C2F49"/>
    <w:rsid w:val="009C348D"/>
    <w:rsid w:val="009C38F5"/>
    <w:rsid w:val="009C529B"/>
    <w:rsid w:val="009C758F"/>
    <w:rsid w:val="009E13D8"/>
    <w:rsid w:val="009E1CF3"/>
    <w:rsid w:val="009E4B9E"/>
    <w:rsid w:val="009E539D"/>
    <w:rsid w:val="009E6457"/>
    <w:rsid w:val="009F231E"/>
    <w:rsid w:val="009F3387"/>
    <w:rsid w:val="009F5F3F"/>
    <w:rsid w:val="00A00A96"/>
    <w:rsid w:val="00A04273"/>
    <w:rsid w:val="00A10110"/>
    <w:rsid w:val="00A106AF"/>
    <w:rsid w:val="00A10BC0"/>
    <w:rsid w:val="00A11DAD"/>
    <w:rsid w:val="00A12658"/>
    <w:rsid w:val="00A1751A"/>
    <w:rsid w:val="00A212CF"/>
    <w:rsid w:val="00A21676"/>
    <w:rsid w:val="00A248D3"/>
    <w:rsid w:val="00A24C5B"/>
    <w:rsid w:val="00A25192"/>
    <w:rsid w:val="00A26F52"/>
    <w:rsid w:val="00A453EE"/>
    <w:rsid w:val="00A457B5"/>
    <w:rsid w:val="00A45853"/>
    <w:rsid w:val="00A513F0"/>
    <w:rsid w:val="00A54775"/>
    <w:rsid w:val="00A56240"/>
    <w:rsid w:val="00A62F0D"/>
    <w:rsid w:val="00A6486F"/>
    <w:rsid w:val="00A66DCF"/>
    <w:rsid w:val="00A67900"/>
    <w:rsid w:val="00A67FDF"/>
    <w:rsid w:val="00A702C7"/>
    <w:rsid w:val="00A71303"/>
    <w:rsid w:val="00A71A68"/>
    <w:rsid w:val="00A71EEE"/>
    <w:rsid w:val="00A72030"/>
    <w:rsid w:val="00A75D21"/>
    <w:rsid w:val="00A85909"/>
    <w:rsid w:val="00A91539"/>
    <w:rsid w:val="00A93BA6"/>
    <w:rsid w:val="00AA0ED7"/>
    <w:rsid w:val="00AA3A69"/>
    <w:rsid w:val="00AA4D02"/>
    <w:rsid w:val="00AA58F9"/>
    <w:rsid w:val="00AA5A6C"/>
    <w:rsid w:val="00AB6C4E"/>
    <w:rsid w:val="00AC0B38"/>
    <w:rsid w:val="00AC2E91"/>
    <w:rsid w:val="00AD4A02"/>
    <w:rsid w:val="00AD6BC1"/>
    <w:rsid w:val="00AE07D3"/>
    <w:rsid w:val="00AE1082"/>
    <w:rsid w:val="00AF2E9C"/>
    <w:rsid w:val="00AF3DDE"/>
    <w:rsid w:val="00AF5373"/>
    <w:rsid w:val="00AF5ED6"/>
    <w:rsid w:val="00AF63D5"/>
    <w:rsid w:val="00AF7BF0"/>
    <w:rsid w:val="00B0008F"/>
    <w:rsid w:val="00B0250C"/>
    <w:rsid w:val="00B12BA4"/>
    <w:rsid w:val="00B14D5F"/>
    <w:rsid w:val="00B16BC1"/>
    <w:rsid w:val="00B24736"/>
    <w:rsid w:val="00B26245"/>
    <w:rsid w:val="00B26ADB"/>
    <w:rsid w:val="00B276A7"/>
    <w:rsid w:val="00B31F2C"/>
    <w:rsid w:val="00B33FF0"/>
    <w:rsid w:val="00B352E4"/>
    <w:rsid w:val="00B364DF"/>
    <w:rsid w:val="00B42081"/>
    <w:rsid w:val="00B43EE6"/>
    <w:rsid w:val="00B50FA1"/>
    <w:rsid w:val="00B54477"/>
    <w:rsid w:val="00B56222"/>
    <w:rsid w:val="00B57615"/>
    <w:rsid w:val="00B576CD"/>
    <w:rsid w:val="00B678EB"/>
    <w:rsid w:val="00B67CDA"/>
    <w:rsid w:val="00B7433E"/>
    <w:rsid w:val="00B76332"/>
    <w:rsid w:val="00B7776C"/>
    <w:rsid w:val="00B84982"/>
    <w:rsid w:val="00B85E2E"/>
    <w:rsid w:val="00B92D96"/>
    <w:rsid w:val="00B933DE"/>
    <w:rsid w:val="00B95273"/>
    <w:rsid w:val="00BA55B4"/>
    <w:rsid w:val="00BA5C59"/>
    <w:rsid w:val="00BB31BE"/>
    <w:rsid w:val="00BB7FB5"/>
    <w:rsid w:val="00BC25F7"/>
    <w:rsid w:val="00BC2A74"/>
    <w:rsid w:val="00BC36BB"/>
    <w:rsid w:val="00BC73A7"/>
    <w:rsid w:val="00BD09D3"/>
    <w:rsid w:val="00BD48F4"/>
    <w:rsid w:val="00BE0E58"/>
    <w:rsid w:val="00BE1397"/>
    <w:rsid w:val="00BE4EF9"/>
    <w:rsid w:val="00BE531F"/>
    <w:rsid w:val="00BE6E59"/>
    <w:rsid w:val="00BF1561"/>
    <w:rsid w:val="00BF33DF"/>
    <w:rsid w:val="00BF4131"/>
    <w:rsid w:val="00BF5289"/>
    <w:rsid w:val="00BF55F1"/>
    <w:rsid w:val="00BF6493"/>
    <w:rsid w:val="00BF6A0E"/>
    <w:rsid w:val="00C021C7"/>
    <w:rsid w:val="00C05887"/>
    <w:rsid w:val="00C067C4"/>
    <w:rsid w:val="00C06902"/>
    <w:rsid w:val="00C06A44"/>
    <w:rsid w:val="00C12989"/>
    <w:rsid w:val="00C150F2"/>
    <w:rsid w:val="00C15F88"/>
    <w:rsid w:val="00C27DC7"/>
    <w:rsid w:val="00C302A7"/>
    <w:rsid w:val="00C310B9"/>
    <w:rsid w:val="00C319B5"/>
    <w:rsid w:val="00C3356A"/>
    <w:rsid w:val="00C35E6D"/>
    <w:rsid w:val="00C4317F"/>
    <w:rsid w:val="00C44D33"/>
    <w:rsid w:val="00C465E6"/>
    <w:rsid w:val="00C46DA1"/>
    <w:rsid w:val="00C47C92"/>
    <w:rsid w:val="00C51123"/>
    <w:rsid w:val="00C563A7"/>
    <w:rsid w:val="00C60690"/>
    <w:rsid w:val="00C617E8"/>
    <w:rsid w:val="00C64C98"/>
    <w:rsid w:val="00C7156C"/>
    <w:rsid w:val="00C73283"/>
    <w:rsid w:val="00C73A44"/>
    <w:rsid w:val="00C73CC4"/>
    <w:rsid w:val="00C7413D"/>
    <w:rsid w:val="00C743B5"/>
    <w:rsid w:val="00C83898"/>
    <w:rsid w:val="00C842FA"/>
    <w:rsid w:val="00C8602D"/>
    <w:rsid w:val="00C94C68"/>
    <w:rsid w:val="00C95791"/>
    <w:rsid w:val="00C9767B"/>
    <w:rsid w:val="00CA2AA8"/>
    <w:rsid w:val="00CA79C4"/>
    <w:rsid w:val="00CB0850"/>
    <w:rsid w:val="00CB444F"/>
    <w:rsid w:val="00CC6180"/>
    <w:rsid w:val="00CD471C"/>
    <w:rsid w:val="00CD4B07"/>
    <w:rsid w:val="00CD626B"/>
    <w:rsid w:val="00CE0A94"/>
    <w:rsid w:val="00CF0B74"/>
    <w:rsid w:val="00D03E4C"/>
    <w:rsid w:val="00D0646E"/>
    <w:rsid w:val="00D06F11"/>
    <w:rsid w:val="00D07521"/>
    <w:rsid w:val="00D1343E"/>
    <w:rsid w:val="00D136EC"/>
    <w:rsid w:val="00D14584"/>
    <w:rsid w:val="00D156BF"/>
    <w:rsid w:val="00D15FB6"/>
    <w:rsid w:val="00D16016"/>
    <w:rsid w:val="00D204D2"/>
    <w:rsid w:val="00D20BA8"/>
    <w:rsid w:val="00D232B5"/>
    <w:rsid w:val="00D24890"/>
    <w:rsid w:val="00D3100A"/>
    <w:rsid w:val="00D32A6B"/>
    <w:rsid w:val="00D33CE1"/>
    <w:rsid w:val="00D36675"/>
    <w:rsid w:val="00D40F56"/>
    <w:rsid w:val="00D413D9"/>
    <w:rsid w:val="00D5141B"/>
    <w:rsid w:val="00D54FEA"/>
    <w:rsid w:val="00D55021"/>
    <w:rsid w:val="00D55C3D"/>
    <w:rsid w:val="00D57607"/>
    <w:rsid w:val="00D75214"/>
    <w:rsid w:val="00D80D22"/>
    <w:rsid w:val="00D81C12"/>
    <w:rsid w:val="00D82C4D"/>
    <w:rsid w:val="00D85A33"/>
    <w:rsid w:val="00D920E6"/>
    <w:rsid w:val="00D9470B"/>
    <w:rsid w:val="00DA1ABD"/>
    <w:rsid w:val="00DB1CFA"/>
    <w:rsid w:val="00DB782B"/>
    <w:rsid w:val="00DC2AC6"/>
    <w:rsid w:val="00DC475D"/>
    <w:rsid w:val="00DC4FC5"/>
    <w:rsid w:val="00DC73DE"/>
    <w:rsid w:val="00DD0FCA"/>
    <w:rsid w:val="00DD106B"/>
    <w:rsid w:val="00DD419E"/>
    <w:rsid w:val="00DE0492"/>
    <w:rsid w:val="00DE1494"/>
    <w:rsid w:val="00DE402D"/>
    <w:rsid w:val="00DF28DD"/>
    <w:rsid w:val="00DF6222"/>
    <w:rsid w:val="00E00782"/>
    <w:rsid w:val="00E02627"/>
    <w:rsid w:val="00E03567"/>
    <w:rsid w:val="00E06124"/>
    <w:rsid w:val="00E06737"/>
    <w:rsid w:val="00E20448"/>
    <w:rsid w:val="00E20CE0"/>
    <w:rsid w:val="00E21762"/>
    <w:rsid w:val="00E22E14"/>
    <w:rsid w:val="00E23595"/>
    <w:rsid w:val="00E253E0"/>
    <w:rsid w:val="00E2709C"/>
    <w:rsid w:val="00E272E0"/>
    <w:rsid w:val="00E30980"/>
    <w:rsid w:val="00E336FA"/>
    <w:rsid w:val="00E4022D"/>
    <w:rsid w:val="00E41200"/>
    <w:rsid w:val="00E43E5A"/>
    <w:rsid w:val="00E4525D"/>
    <w:rsid w:val="00E51B28"/>
    <w:rsid w:val="00E520BD"/>
    <w:rsid w:val="00E53C14"/>
    <w:rsid w:val="00E5471D"/>
    <w:rsid w:val="00E55CDB"/>
    <w:rsid w:val="00E60186"/>
    <w:rsid w:val="00E6140E"/>
    <w:rsid w:val="00E648DE"/>
    <w:rsid w:val="00E66566"/>
    <w:rsid w:val="00E66E68"/>
    <w:rsid w:val="00E678ED"/>
    <w:rsid w:val="00E70E18"/>
    <w:rsid w:val="00E71B43"/>
    <w:rsid w:val="00E71E46"/>
    <w:rsid w:val="00E72772"/>
    <w:rsid w:val="00E73DF0"/>
    <w:rsid w:val="00E741FE"/>
    <w:rsid w:val="00E75D72"/>
    <w:rsid w:val="00E76052"/>
    <w:rsid w:val="00E866EE"/>
    <w:rsid w:val="00E87299"/>
    <w:rsid w:val="00E87CDC"/>
    <w:rsid w:val="00E959C7"/>
    <w:rsid w:val="00EA33CD"/>
    <w:rsid w:val="00EB0655"/>
    <w:rsid w:val="00EB6C44"/>
    <w:rsid w:val="00EC2581"/>
    <w:rsid w:val="00EC3CCA"/>
    <w:rsid w:val="00EC419E"/>
    <w:rsid w:val="00EC5B7F"/>
    <w:rsid w:val="00EC6548"/>
    <w:rsid w:val="00EC675A"/>
    <w:rsid w:val="00EC6BDE"/>
    <w:rsid w:val="00EC7E07"/>
    <w:rsid w:val="00ED060E"/>
    <w:rsid w:val="00ED4CDF"/>
    <w:rsid w:val="00ED6134"/>
    <w:rsid w:val="00ED65BF"/>
    <w:rsid w:val="00EE0334"/>
    <w:rsid w:val="00EE1975"/>
    <w:rsid w:val="00EE2607"/>
    <w:rsid w:val="00EE2A6B"/>
    <w:rsid w:val="00EE5BCF"/>
    <w:rsid w:val="00EF603F"/>
    <w:rsid w:val="00EF7692"/>
    <w:rsid w:val="00F05C83"/>
    <w:rsid w:val="00F0727E"/>
    <w:rsid w:val="00F10E42"/>
    <w:rsid w:val="00F11F54"/>
    <w:rsid w:val="00F127BD"/>
    <w:rsid w:val="00F12ADE"/>
    <w:rsid w:val="00F14EAA"/>
    <w:rsid w:val="00F20698"/>
    <w:rsid w:val="00F2209D"/>
    <w:rsid w:val="00F24811"/>
    <w:rsid w:val="00F24A20"/>
    <w:rsid w:val="00F27509"/>
    <w:rsid w:val="00F32637"/>
    <w:rsid w:val="00F35C6E"/>
    <w:rsid w:val="00F40BB2"/>
    <w:rsid w:val="00F43870"/>
    <w:rsid w:val="00F43D4A"/>
    <w:rsid w:val="00F50E8F"/>
    <w:rsid w:val="00F50F92"/>
    <w:rsid w:val="00F54D3E"/>
    <w:rsid w:val="00F54E50"/>
    <w:rsid w:val="00F609F8"/>
    <w:rsid w:val="00F62302"/>
    <w:rsid w:val="00F62B98"/>
    <w:rsid w:val="00F67C58"/>
    <w:rsid w:val="00F77718"/>
    <w:rsid w:val="00F84351"/>
    <w:rsid w:val="00F845B6"/>
    <w:rsid w:val="00F863BA"/>
    <w:rsid w:val="00F900AB"/>
    <w:rsid w:val="00F92FCB"/>
    <w:rsid w:val="00F950E8"/>
    <w:rsid w:val="00FA0FDE"/>
    <w:rsid w:val="00FA28FA"/>
    <w:rsid w:val="00FA3DA7"/>
    <w:rsid w:val="00FA43CA"/>
    <w:rsid w:val="00FA4C49"/>
    <w:rsid w:val="00FA4E75"/>
    <w:rsid w:val="00FA633B"/>
    <w:rsid w:val="00FB0C34"/>
    <w:rsid w:val="00FB25A6"/>
    <w:rsid w:val="00FB2FE4"/>
    <w:rsid w:val="00FB55D2"/>
    <w:rsid w:val="00FC3985"/>
    <w:rsid w:val="00FC57D2"/>
    <w:rsid w:val="00FC7081"/>
    <w:rsid w:val="00FD0D78"/>
    <w:rsid w:val="00FE3D42"/>
    <w:rsid w:val="00FE7396"/>
    <w:rsid w:val="00FF2329"/>
    <w:rsid w:val="00FF4883"/>
    <w:rsid w:val="00FF527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15:chartTrackingRefBased/>
  <w15:docId w15:val="{5E04BBF7-D585-5843-A86F-70C34D9D8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3CA"/>
    <w:pPr>
      <w:tabs>
        <w:tab w:val="left" w:pos="1440"/>
        <w:tab w:val="center" w:pos="4320"/>
        <w:tab w:val="right" w:pos="9072"/>
      </w:tabs>
      <w:snapToGrid w:val="0"/>
    </w:pPr>
    <w:rPr>
      <w:sz w:val="28"/>
      <w:lang w:val="en-US"/>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rsid w:val="00FA43CA"/>
    <w:pPr>
      <w:tabs>
        <w:tab w:val="center" w:pos="4153"/>
        <w:tab w:val="right" w:pos="8306"/>
      </w:tabs>
      <w:jc w:val="center"/>
    </w:pPr>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uiPriority w:val="99"/>
    <w:semiHidden/>
    <w:rsid w:val="00FA43CA"/>
    <w:pPr>
      <w:tabs>
        <w:tab w:val="center" w:pos="4153"/>
        <w:tab w:val="right" w:pos="8306"/>
      </w:tabs>
    </w:pPr>
    <w:rPr>
      <w:sz w:val="20"/>
    </w:rPr>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FA43CA"/>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C5EB6"/>
    <w:rPr>
      <w:sz w:val="28"/>
      <w:lang w:val="en-GB"/>
    </w:r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cs="Tahoma"/>
      <w:sz w:val="16"/>
      <w:szCs w:val="16"/>
    </w:rPr>
  </w:style>
  <w:style w:type="character" w:customStyle="1" w:styleId="BalloonTextChar">
    <w:name w:val="Balloon Text Char"/>
    <w:basedOn w:val="DefaultParagraphFont"/>
    <w:link w:val="BalloonText"/>
    <w:uiPriority w:val="99"/>
    <w:semiHidden/>
    <w:rsid w:val="00A24C5B"/>
    <w:rPr>
      <w:rFonts w:ascii="Tahoma" w:hAnsi="Tahoma" w:cs="Tahoma"/>
      <w:sz w:val="16"/>
      <w:szCs w:val="16"/>
    </w:rPr>
  </w:style>
  <w:style w:type="paragraph" w:styleId="NormalWeb">
    <w:name w:val="Normal (Web)"/>
    <w:basedOn w:val="Normal"/>
    <w:uiPriority w:val="99"/>
    <w:semiHidden/>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16"/>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basedOn w:val="DefaultParagraphFont"/>
    <w:unhideWhenUsed/>
    <w:rsid w:val="00FC3985"/>
    <w:rPr>
      <w:rFonts w:ascii="Arial" w:hAnsi="Arial" w:cs="Arial" w:hint="default"/>
      <w:strike w:val="0"/>
      <w:dstrike w:val="0"/>
      <w:color w:val="0000CC"/>
      <w:sz w:val="24"/>
      <w:szCs w:val="24"/>
      <w:u w:val="none"/>
      <w:effect w:val="none"/>
    </w:rPr>
  </w:style>
  <w:style w:type="paragraph" w:styleId="FootnoteText">
    <w:name w:val="footnote text"/>
    <w:basedOn w:val="Normal"/>
    <w:link w:val="FootnoteTextChar"/>
    <w:unhideWhenUsed/>
    <w:rsid w:val="00892991"/>
    <w:pPr>
      <w:tabs>
        <w:tab w:val="clear" w:pos="1440"/>
        <w:tab w:val="clear" w:pos="4320"/>
        <w:tab w:val="clear" w:pos="9072"/>
      </w:tabs>
      <w:snapToGrid/>
    </w:pPr>
    <w:rPr>
      <w:rFonts w:ascii="Calibri" w:hAnsi="Calibri"/>
      <w:sz w:val="20"/>
      <w:lang w:eastAsia="zh-TW"/>
    </w:rPr>
  </w:style>
  <w:style w:type="character" w:customStyle="1" w:styleId="FootnoteTextChar">
    <w:name w:val="Footnote Text Char"/>
    <w:basedOn w:val="DefaultParagraphFont"/>
    <w:link w:val="FootnoteText"/>
    <w:uiPriority w:val="99"/>
    <w:semiHidden/>
    <w:rsid w:val="00892991"/>
    <w:rPr>
      <w:rFonts w:ascii="Calibri" w:eastAsia="SimSun" w:hAnsi="Calibri" w:cs="Times New Roman"/>
      <w:lang w:eastAsia="zh-TW"/>
    </w:rPr>
  </w:style>
  <w:style w:type="character" w:styleId="FootnoteReference">
    <w:name w:val="footnote reference"/>
    <w:basedOn w:val="DefaultParagraphFont"/>
    <w:uiPriority w:val="99"/>
    <w:semiHidden/>
    <w:unhideWhenUsed/>
    <w:rsid w:val="00892991"/>
    <w:rPr>
      <w:vertAlign w:val="superscript"/>
    </w:rPr>
  </w:style>
  <w:style w:type="character" w:customStyle="1" w:styleId="HeaderChar">
    <w:name w:val="Header Char"/>
    <w:basedOn w:val="DefaultParagraphFont"/>
    <w:link w:val="Header"/>
    <w:uiPriority w:val="99"/>
    <w:rsid w:val="00BE531F"/>
    <w:rPr>
      <w:sz w:val="18"/>
    </w:rPr>
  </w:style>
  <w:style w:type="paragraph" w:customStyle="1" w:styleId="HeaderFooter">
    <w:name w:val="Header &amp; Footer"/>
    <w:rsid w:val="00BE531F"/>
    <w:pPr>
      <w:pBdr>
        <w:top w:val="nil"/>
        <w:left w:val="nil"/>
        <w:bottom w:val="nil"/>
        <w:right w:val="nil"/>
        <w:between w:val="nil"/>
        <w:bar w:val="nil"/>
      </w:pBdr>
      <w:tabs>
        <w:tab w:val="right" w:pos="9020"/>
      </w:tabs>
    </w:pPr>
    <w:rPr>
      <w:rFonts w:ascii="Helvetica" w:eastAsia="Helvetica" w:hAnsi="Helvetica" w:cs="Helvetica"/>
      <w:color w:val="000000"/>
      <w:sz w:val="24"/>
      <w:szCs w:val="24"/>
      <w:bdr w:val="nil"/>
      <w:lang w:val="en-US"/>
    </w:rPr>
  </w:style>
  <w:style w:type="numbering" w:customStyle="1" w:styleId="List0">
    <w:name w:val="List 0"/>
    <w:basedOn w:val="ImportedStyle1"/>
    <w:rsid w:val="00BE531F"/>
    <w:pPr>
      <w:numPr>
        <w:numId w:val="28"/>
      </w:numPr>
    </w:pPr>
  </w:style>
  <w:style w:type="numbering" w:customStyle="1" w:styleId="ImportedStyle1">
    <w:name w:val="Imported Style 1"/>
    <w:rsid w:val="00BE531F"/>
  </w:style>
  <w:style w:type="numbering" w:customStyle="1" w:styleId="List1">
    <w:name w:val="List 1"/>
    <w:basedOn w:val="ImportedStyle1"/>
    <w:rsid w:val="00BE531F"/>
    <w:pPr>
      <w:numPr>
        <w:numId w:val="30"/>
      </w:numPr>
    </w:pPr>
  </w:style>
  <w:style w:type="numbering" w:customStyle="1" w:styleId="List21">
    <w:name w:val="List 21"/>
    <w:basedOn w:val="Lettered"/>
    <w:rsid w:val="00BE531F"/>
    <w:pPr>
      <w:numPr>
        <w:numId w:val="33"/>
      </w:numPr>
    </w:pPr>
  </w:style>
  <w:style w:type="numbering" w:customStyle="1" w:styleId="Lettered">
    <w:name w:val="Lettered"/>
    <w:rsid w:val="00BE531F"/>
  </w:style>
  <w:style w:type="numbering" w:customStyle="1" w:styleId="List31">
    <w:name w:val="List 31"/>
    <w:basedOn w:val="Lettered"/>
    <w:rsid w:val="00BE531F"/>
    <w:pPr>
      <w:numPr>
        <w:numId w:val="38"/>
      </w:numPr>
    </w:pPr>
  </w:style>
  <w:style w:type="character" w:customStyle="1" w:styleId="FooterChar">
    <w:name w:val="Footer Char"/>
    <w:basedOn w:val="DefaultParagraphFont"/>
    <w:link w:val="Footer"/>
    <w:uiPriority w:val="99"/>
    <w:semiHidden/>
    <w:rsid w:val="00BE5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A488C-5BEF-4455-B296-AB81EDD7D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7565</Words>
  <Characters>43126</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50590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2015-05-21T09:10:00Z</cp:lastPrinted>
  <dcterms:created xsi:type="dcterms:W3CDTF">2023-10-14T01:14:00Z</dcterms:created>
  <dcterms:modified xsi:type="dcterms:W3CDTF">2023-10-14T01:14:00Z</dcterms:modified>
</cp:coreProperties>
</file>