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54A8F" w:rsidRDefault="00AE3979" w:rsidP="00AE3979">
      <w:pPr>
        <w:jc w:val="right"/>
        <w:rPr>
          <w:sz w:val="28"/>
          <w:szCs w:val="28"/>
        </w:rPr>
      </w:pPr>
      <w:r>
        <w:rPr>
          <w:rFonts w:hint="eastAsia"/>
          <w:sz w:val="28"/>
          <w:szCs w:val="28"/>
        </w:rPr>
        <w:t>DCPI</w:t>
      </w:r>
      <w:r w:rsidR="00354A8F" w:rsidRPr="009D6640">
        <w:rPr>
          <w:sz w:val="28"/>
          <w:szCs w:val="28"/>
        </w:rPr>
        <w:t xml:space="preserve"> </w:t>
      </w:r>
      <w:r>
        <w:rPr>
          <w:rFonts w:hint="eastAsia"/>
          <w:sz w:val="28"/>
          <w:szCs w:val="28"/>
        </w:rPr>
        <w:t>1585</w:t>
      </w:r>
      <w:r>
        <w:rPr>
          <w:sz w:val="28"/>
          <w:szCs w:val="28"/>
        </w:rPr>
        <w:t>/201</w:t>
      </w:r>
      <w:r>
        <w:rPr>
          <w:rFonts w:hint="eastAsia"/>
          <w:sz w:val="28"/>
          <w:szCs w:val="28"/>
        </w:rPr>
        <w:t>1</w:t>
      </w:r>
    </w:p>
    <w:p w:rsidR="00AE3979" w:rsidRPr="009D6640" w:rsidRDefault="00AE3979" w:rsidP="00AE3979">
      <w:pPr>
        <w:jc w:val="right"/>
        <w:rPr>
          <w:sz w:val="28"/>
          <w:szCs w:val="28"/>
        </w:rPr>
      </w:pPr>
    </w:p>
    <w:p w:rsidR="00354A8F" w:rsidRPr="009D6640" w:rsidRDefault="00354A8F" w:rsidP="00354A8F">
      <w:pPr>
        <w:spacing w:line="360" w:lineRule="auto"/>
        <w:jc w:val="center"/>
        <w:rPr>
          <w:b/>
          <w:sz w:val="28"/>
          <w:szCs w:val="28"/>
        </w:rPr>
      </w:pPr>
      <w:r w:rsidRPr="009D6640">
        <w:rPr>
          <w:b/>
          <w:sz w:val="28"/>
          <w:szCs w:val="28"/>
        </w:rPr>
        <w:t xml:space="preserve">IN THE </w:t>
      </w:r>
      <w:r w:rsidR="00AE3979">
        <w:rPr>
          <w:rFonts w:hint="eastAsia"/>
          <w:b/>
          <w:sz w:val="28"/>
          <w:szCs w:val="28"/>
        </w:rPr>
        <w:t>DISTRICT</w:t>
      </w:r>
      <w:r w:rsidRPr="009D6640">
        <w:rPr>
          <w:b/>
          <w:sz w:val="28"/>
          <w:szCs w:val="28"/>
        </w:rPr>
        <w:t xml:space="preserve"> COURT OF THE</w:t>
      </w:r>
    </w:p>
    <w:p w:rsidR="00354A8F" w:rsidRPr="00CE4641" w:rsidRDefault="00354A8F" w:rsidP="00CE4641">
      <w:pPr>
        <w:spacing w:line="360" w:lineRule="auto"/>
        <w:jc w:val="center"/>
        <w:rPr>
          <w:b/>
          <w:sz w:val="28"/>
          <w:szCs w:val="28"/>
        </w:rPr>
      </w:pPr>
      <w:r w:rsidRPr="00CE4641">
        <w:rPr>
          <w:b/>
          <w:sz w:val="28"/>
          <w:szCs w:val="28"/>
        </w:rPr>
        <w:t>HONG KONG SPECIAL ADMINISTRATIVE REGION</w:t>
      </w:r>
    </w:p>
    <w:p w:rsidR="00354A8F" w:rsidRPr="009D6640" w:rsidRDefault="00AE3979" w:rsidP="00354A8F">
      <w:pPr>
        <w:spacing w:line="360" w:lineRule="auto"/>
        <w:jc w:val="center"/>
        <w:rPr>
          <w:sz w:val="28"/>
          <w:szCs w:val="28"/>
        </w:rPr>
      </w:pPr>
      <w:r>
        <w:rPr>
          <w:rFonts w:hint="eastAsia"/>
          <w:sz w:val="28"/>
          <w:szCs w:val="28"/>
        </w:rPr>
        <w:t>PERSONAL INJURIES</w:t>
      </w:r>
      <w:r w:rsidR="00354A8F" w:rsidRPr="009D6640">
        <w:rPr>
          <w:sz w:val="28"/>
          <w:szCs w:val="28"/>
        </w:rPr>
        <w:t xml:space="preserve"> ACTION NO </w:t>
      </w:r>
      <w:r>
        <w:rPr>
          <w:rFonts w:hint="eastAsia"/>
          <w:sz w:val="28"/>
          <w:szCs w:val="28"/>
        </w:rPr>
        <w:t>1585</w:t>
      </w:r>
      <w:r>
        <w:rPr>
          <w:sz w:val="28"/>
          <w:szCs w:val="28"/>
        </w:rPr>
        <w:t xml:space="preserve"> OF 201</w:t>
      </w:r>
      <w:r>
        <w:rPr>
          <w:rFonts w:hint="eastAsia"/>
          <w:sz w:val="28"/>
          <w:szCs w:val="28"/>
        </w:rPr>
        <w:t>1</w:t>
      </w:r>
    </w:p>
    <w:p w:rsidR="00354A8F" w:rsidRPr="009D6640" w:rsidRDefault="00354A8F" w:rsidP="00354A8F">
      <w:pPr>
        <w:spacing w:line="360" w:lineRule="auto"/>
        <w:jc w:val="center"/>
        <w:rPr>
          <w:sz w:val="28"/>
          <w:szCs w:val="28"/>
        </w:rPr>
      </w:pPr>
      <w:r w:rsidRPr="009D6640">
        <w:rPr>
          <w:sz w:val="28"/>
          <w:szCs w:val="28"/>
        </w:rPr>
        <w:t>____________</w:t>
      </w:r>
    </w:p>
    <w:p w:rsidR="00354A8F" w:rsidRPr="009D6640" w:rsidRDefault="00354A8F" w:rsidP="00354A8F">
      <w:pPr>
        <w:rPr>
          <w:sz w:val="28"/>
          <w:szCs w:val="28"/>
        </w:rPr>
      </w:pPr>
    </w:p>
    <w:p w:rsidR="00354A8F" w:rsidRPr="009D6640" w:rsidRDefault="00354A8F" w:rsidP="00354A8F">
      <w:pPr>
        <w:rPr>
          <w:sz w:val="28"/>
          <w:szCs w:val="28"/>
        </w:rPr>
      </w:pPr>
      <w:r w:rsidRPr="009D6640">
        <w:rPr>
          <w:sz w:val="28"/>
          <w:szCs w:val="28"/>
        </w:rPr>
        <w:t>BETWEEN</w:t>
      </w:r>
    </w:p>
    <w:p w:rsidR="00354A8F" w:rsidRPr="009D6640" w:rsidRDefault="00354A8F" w:rsidP="00354A8F">
      <w:pPr>
        <w:rPr>
          <w:sz w:val="28"/>
          <w:szCs w:val="28"/>
        </w:rPr>
      </w:pPr>
    </w:p>
    <w:tbl>
      <w:tblPr>
        <w:tblW w:w="0" w:type="auto"/>
        <w:tblInd w:w="1668" w:type="dxa"/>
        <w:tblLook w:val="04A0" w:firstRow="1" w:lastRow="0" w:firstColumn="1" w:lastColumn="0" w:noHBand="0" w:noVBand="1"/>
      </w:tblPr>
      <w:tblGrid>
        <w:gridCol w:w="5244"/>
        <w:gridCol w:w="1757"/>
      </w:tblGrid>
      <w:tr w:rsidR="00354A8F" w:rsidRPr="009D6640" w:rsidTr="008431E4">
        <w:tc>
          <w:tcPr>
            <w:tcW w:w="5244" w:type="dxa"/>
          </w:tcPr>
          <w:p w:rsidR="00354A8F" w:rsidRPr="009D6640" w:rsidRDefault="00AE3979" w:rsidP="008431E4">
            <w:pPr>
              <w:tabs>
                <w:tab w:val="left" w:pos="851"/>
                <w:tab w:val="center" w:pos="4200"/>
                <w:tab w:val="right" w:pos="8504"/>
              </w:tabs>
              <w:ind w:right="-43"/>
              <w:jc w:val="center"/>
              <w:rPr>
                <w:sz w:val="28"/>
                <w:szCs w:val="28"/>
              </w:rPr>
            </w:pPr>
            <w:r>
              <w:rPr>
                <w:rFonts w:hint="eastAsia"/>
                <w:sz w:val="28"/>
                <w:szCs w:val="28"/>
              </w:rPr>
              <w:t>POON CHING MAN</w:t>
            </w:r>
          </w:p>
          <w:p w:rsidR="00354A8F" w:rsidRPr="009D6640" w:rsidRDefault="00354A8F" w:rsidP="008431E4">
            <w:pPr>
              <w:jc w:val="center"/>
              <w:rPr>
                <w:sz w:val="28"/>
                <w:szCs w:val="28"/>
              </w:rPr>
            </w:pPr>
          </w:p>
        </w:tc>
        <w:tc>
          <w:tcPr>
            <w:tcW w:w="1757" w:type="dxa"/>
          </w:tcPr>
          <w:p w:rsidR="00354A8F" w:rsidRPr="009D6640" w:rsidRDefault="00354A8F" w:rsidP="008431E4">
            <w:pPr>
              <w:jc w:val="right"/>
              <w:rPr>
                <w:sz w:val="28"/>
                <w:szCs w:val="28"/>
              </w:rPr>
            </w:pPr>
            <w:r w:rsidRPr="009D6640">
              <w:rPr>
                <w:sz w:val="28"/>
                <w:szCs w:val="28"/>
              </w:rPr>
              <w:t>Plaintiff</w:t>
            </w:r>
          </w:p>
        </w:tc>
      </w:tr>
      <w:tr w:rsidR="00354A8F" w:rsidRPr="009D6640" w:rsidTr="008431E4">
        <w:tc>
          <w:tcPr>
            <w:tcW w:w="5244" w:type="dxa"/>
          </w:tcPr>
          <w:p w:rsidR="00354A8F" w:rsidRPr="009D6640" w:rsidRDefault="00354A8F" w:rsidP="008431E4">
            <w:pPr>
              <w:jc w:val="center"/>
              <w:rPr>
                <w:sz w:val="28"/>
                <w:szCs w:val="28"/>
              </w:rPr>
            </w:pPr>
            <w:r w:rsidRPr="009D6640">
              <w:rPr>
                <w:sz w:val="28"/>
                <w:szCs w:val="28"/>
              </w:rPr>
              <w:t>and</w:t>
            </w:r>
          </w:p>
          <w:p w:rsidR="00354A8F" w:rsidRPr="009D6640" w:rsidRDefault="00354A8F" w:rsidP="008431E4">
            <w:pPr>
              <w:jc w:val="center"/>
              <w:rPr>
                <w:sz w:val="28"/>
                <w:szCs w:val="28"/>
              </w:rPr>
            </w:pPr>
          </w:p>
        </w:tc>
        <w:tc>
          <w:tcPr>
            <w:tcW w:w="1757" w:type="dxa"/>
          </w:tcPr>
          <w:p w:rsidR="00354A8F" w:rsidRPr="009D6640" w:rsidRDefault="00354A8F" w:rsidP="008431E4">
            <w:pPr>
              <w:jc w:val="right"/>
              <w:rPr>
                <w:sz w:val="28"/>
                <w:szCs w:val="28"/>
              </w:rPr>
            </w:pPr>
          </w:p>
        </w:tc>
      </w:tr>
      <w:tr w:rsidR="00354A8F" w:rsidRPr="009D6640" w:rsidTr="008431E4">
        <w:tc>
          <w:tcPr>
            <w:tcW w:w="5244" w:type="dxa"/>
          </w:tcPr>
          <w:p w:rsidR="00354A8F" w:rsidRPr="009D6640" w:rsidRDefault="00AE3979" w:rsidP="008431E4">
            <w:pPr>
              <w:jc w:val="center"/>
              <w:rPr>
                <w:sz w:val="28"/>
                <w:szCs w:val="28"/>
              </w:rPr>
            </w:pPr>
            <w:r>
              <w:rPr>
                <w:rFonts w:hint="eastAsia"/>
                <w:sz w:val="28"/>
                <w:szCs w:val="28"/>
              </w:rPr>
              <w:t>LAM HOI PUN</w:t>
            </w:r>
          </w:p>
        </w:tc>
        <w:tc>
          <w:tcPr>
            <w:tcW w:w="1757" w:type="dxa"/>
          </w:tcPr>
          <w:p w:rsidR="00354A8F" w:rsidRPr="009D6640" w:rsidRDefault="00354A8F" w:rsidP="008431E4">
            <w:pPr>
              <w:jc w:val="right"/>
              <w:rPr>
                <w:sz w:val="28"/>
                <w:szCs w:val="28"/>
              </w:rPr>
            </w:pPr>
            <w:r w:rsidRPr="009D6640">
              <w:rPr>
                <w:sz w:val="28"/>
                <w:szCs w:val="28"/>
              </w:rPr>
              <w:t>Defendant</w:t>
            </w:r>
          </w:p>
          <w:p w:rsidR="00354A8F" w:rsidRPr="009D6640" w:rsidRDefault="00354A8F" w:rsidP="008431E4">
            <w:pPr>
              <w:jc w:val="right"/>
              <w:rPr>
                <w:sz w:val="28"/>
                <w:szCs w:val="28"/>
              </w:rPr>
            </w:pPr>
          </w:p>
        </w:tc>
      </w:tr>
    </w:tbl>
    <w:p w:rsidR="00354A8F" w:rsidRPr="009D6640" w:rsidRDefault="00354A8F" w:rsidP="00354A8F">
      <w:pPr>
        <w:adjustRightInd w:val="0"/>
        <w:jc w:val="center"/>
        <w:rPr>
          <w:sz w:val="28"/>
          <w:szCs w:val="28"/>
        </w:rPr>
      </w:pPr>
      <w:r w:rsidRPr="009D6640">
        <w:rPr>
          <w:sz w:val="28"/>
          <w:szCs w:val="28"/>
        </w:rPr>
        <w:t>____________</w:t>
      </w:r>
    </w:p>
    <w:p w:rsidR="00354A8F" w:rsidRPr="009D6640" w:rsidRDefault="00354A8F" w:rsidP="00CE4641">
      <w:pPr>
        <w:adjustRightInd w:val="0"/>
        <w:spacing w:line="360" w:lineRule="auto"/>
        <w:jc w:val="left"/>
        <w:rPr>
          <w:sz w:val="28"/>
          <w:szCs w:val="28"/>
        </w:rPr>
      </w:pPr>
    </w:p>
    <w:p w:rsidR="00354A8F" w:rsidRPr="009D6640" w:rsidRDefault="00354A8F" w:rsidP="00CE4641">
      <w:pPr>
        <w:tabs>
          <w:tab w:val="left" w:pos="1276"/>
          <w:tab w:val="left" w:pos="2415"/>
        </w:tabs>
        <w:spacing w:line="360" w:lineRule="auto"/>
        <w:ind w:left="979" w:hanging="979"/>
        <w:rPr>
          <w:sz w:val="28"/>
          <w:szCs w:val="28"/>
        </w:rPr>
      </w:pPr>
      <w:r w:rsidRPr="009D6640">
        <w:rPr>
          <w:sz w:val="28"/>
          <w:szCs w:val="28"/>
        </w:rPr>
        <w:t xml:space="preserve">Before: </w:t>
      </w:r>
      <w:r w:rsidR="00FF6E28">
        <w:rPr>
          <w:rFonts w:hint="eastAsia"/>
          <w:sz w:val="28"/>
          <w:szCs w:val="28"/>
        </w:rPr>
        <w:t xml:space="preserve">Deputy </w:t>
      </w:r>
      <w:r w:rsidR="00DC7B5F">
        <w:rPr>
          <w:rFonts w:hint="eastAsia"/>
          <w:sz w:val="28"/>
          <w:szCs w:val="28"/>
        </w:rPr>
        <w:t>District</w:t>
      </w:r>
      <w:r w:rsidR="00FF6E28">
        <w:rPr>
          <w:rFonts w:hint="eastAsia"/>
          <w:sz w:val="28"/>
          <w:szCs w:val="28"/>
        </w:rPr>
        <w:t xml:space="preserve"> Judge </w:t>
      </w:r>
      <w:r w:rsidR="00AE3979">
        <w:rPr>
          <w:rFonts w:hint="eastAsia"/>
          <w:sz w:val="28"/>
          <w:szCs w:val="28"/>
        </w:rPr>
        <w:t>Winnie Tsui</w:t>
      </w:r>
      <w:r w:rsidRPr="009D6640">
        <w:rPr>
          <w:sz w:val="28"/>
          <w:szCs w:val="28"/>
        </w:rPr>
        <w:t xml:space="preserve"> in Court</w:t>
      </w:r>
    </w:p>
    <w:p w:rsidR="00354A8F" w:rsidRPr="009D6640" w:rsidRDefault="00354A8F" w:rsidP="00354A8F">
      <w:pPr>
        <w:tabs>
          <w:tab w:val="left" w:pos="1276"/>
          <w:tab w:val="left" w:pos="2415"/>
        </w:tabs>
        <w:spacing w:line="360" w:lineRule="auto"/>
        <w:rPr>
          <w:sz w:val="28"/>
          <w:szCs w:val="28"/>
        </w:rPr>
      </w:pPr>
      <w:r w:rsidRPr="009D6640">
        <w:rPr>
          <w:sz w:val="28"/>
          <w:szCs w:val="28"/>
        </w:rPr>
        <w:t xml:space="preserve">Dates of Hearing: </w:t>
      </w:r>
      <w:r w:rsidR="00AE3979">
        <w:rPr>
          <w:rFonts w:hint="eastAsia"/>
          <w:sz w:val="28"/>
          <w:szCs w:val="28"/>
        </w:rPr>
        <w:t>24-26, 29-30 September 2014</w:t>
      </w:r>
      <w:r w:rsidR="00D20DBD">
        <w:rPr>
          <w:rFonts w:hint="eastAsia"/>
          <w:sz w:val="28"/>
          <w:szCs w:val="28"/>
        </w:rPr>
        <w:t xml:space="preserve"> and </w:t>
      </w:r>
      <w:r w:rsidR="00AE3979">
        <w:rPr>
          <w:rFonts w:hint="eastAsia"/>
          <w:sz w:val="28"/>
          <w:szCs w:val="28"/>
        </w:rPr>
        <w:t>3, 6, 8</w:t>
      </w:r>
      <w:r w:rsidR="00D20DBD">
        <w:rPr>
          <w:rFonts w:hint="eastAsia"/>
          <w:sz w:val="28"/>
          <w:szCs w:val="28"/>
        </w:rPr>
        <w:t xml:space="preserve"> and 10</w:t>
      </w:r>
      <w:r w:rsidR="00AE3979">
        <w:rPr>
          <w:rFonts w:hint="eastAsia"/>
          <w:sz w:val="28"/>
          <w:szCs w:val="28"/>
        </w:rPr>
        <w:t xml:space="preserve"> October 2014</w:t>
      </w:r>
    </w:p>
    <w:p w:rsidR="00354A8F" w:rsidRPr="009D6640" w:rsidRDefault="00354A8F" w:rsidP="00354A8F">
      <w:pPr>
        <w:tabs>
          <w:tab w:val="left" w:pos="1276"/>
          <w:tab w:val="left" w:pos="2415"/>
        </w:tabs>
        <w:spacing w:line="360" w:lineRule="auto"/>
        <w:rPr>
          <w:sz w:val="28"/>
          <w:szCs w:val="28"/>
        </w:rPr>
      </w:pPr>
      <w:r w:rsidRPr="009D6640">
        <w:rPr>
          <w:sz w:val="28"/>
          <w:szCs w:val="28"/>
        </w:rPr>
        <w:t xml:space="preserve">Date of Judgment: </w:t>
      </w:r>
      <w:r w:rsidR="0099218F">
        <w:rPr>
          <w:rFonts w:hint="eastAsia"/>
          <w:sz w:val="28"/>
          <w:szCs w:val="28"/>
        </w:rPr>
        <w:t xml:space="preserve">11 </w:t>
      </w:r>
      <w:r w:rsidR="00D20DBD">
        <w:rPr>
          <w:rFonts w:hint="eastAsia"/>
          <w:sz w:val="28"/>
          <w:szCs w:val="28"/>
        </w:rPr>
        <w:t>November</w:t>
      </w:r>
      <w:r w:rsidR="00AE3979">
        <w:rPr>
          <w:sz w:val="28"/>
          <w:szCs w:val="28"/>
        </w:rPr>
        <w:t xml:space="preserve"> 201</w:t>
      </w:r>
      <w:r w:rsidR="00AE3979">
        <w:rPr>
          <w:rFonts w:hint="eastAsia"/>
          <w:sz w:val="28"/>
          <w:szCs w:val="28"/>
        </w:rPr>
        <w:t>4</w:t>
      </w:r>
    </w:p>
    <w:p w:rsidR="00425ED6" w:rsidRPr="00BE1D60" w:rsidRDefault="00425ED6" w:rsidP="00425ED6">
      <w:pPr>
        <w:pStyle w:val="para"/>
        <w:numPr>
          <w:ilvl w:val="0"/>
          <w:numId w:val="0"/>
        </w:numPr>
        <w:spacing w:before="0" w:line="240" w:lineRule="auto"/>
        <w:rPr>
          <w:bCs/>
          <w:kern w:val="2"/>
          <w:szCs w:val="28"/>
        </w:rPr>
      </w:pPr>
    </w:p>
    <w:p w:rsidR="00425ED6" w:rsidRPr="00BE1D60" w:rsidRDefault="00425ED6" w:rsidP="00425ED6">
      <w:pPr>
        <w:snapToGrid w:val="0"/>
        <w:spacing w:line="360" w:lineRule="auto"/>
        <w:jc w:val="center"/>
        <w:rPr>
          <w:sz w:val="28"/>
          <w:szCs w:val="28"/>
        </w:rPr>
      </w:pPr>
      <w:r w:rsidRPr="00BE1D60">
        <w:rPr>
          <w:b/>
          <w:sz w:val="28"/>
          <w:szCs w:val="28"/>
        </w:rPr>
        <w:t>_______________</w:t>
      </w:r>
    </w:p>
    <w:p w:rsidR="00425ED6" w:rsidRPr="00BE1D60" w:rsidRDefault="00425ED6" w:rsidP="00425ED6">
      <w:pPr>
        <w:snapToGrid w:val="0"/>
        <w:spacing w:before="120"/>
        <w:jc w:val="center"/>
        <w:rPr>
          <w:sz w:val="28"/>
          <w:szCs w:val="28"/>
        </w:rPr>
      </w:pPr>
      <w:r w:rsidRPr="00BE1D60">
        <w:rPr>
          <w:sz w:val="28"/>
          <w:szCs w:val="28"/>
        </w:rPr>
        <w:t>J U D G M E N T</w:t>
      </w:r>
    </w:p>
    <w:p w:rsidR="00425ED6" w:rsidRPr="00BE1D60" w:rsidRDefault="00425ED6" w:rsidP="00425ED6">
      <w:pPr>
        <w:snapToGrid w:val="0"/>
        <w:spacing w:after="600"/>
        <w:jc w:val="center"/>
        <w:rPr>
          <w:b/>
          <w:sz w:val="28"/>
          <w:szCs w:val="28"/>
        </w:rPr>
      </w:pPr>
      <w:r w:rsidRPr="00BE1D60">
        <w:rPr>
          <w:b/>
          <w:sz w:val="28"/>
          <w:szCs w:val="28"/>
        </w:rPr>
        <w:t>_______________</w:t>
      </w:r>
    </w:p>
    <w:p w:rsidR="00223E16" w:rsidRPr="00223E16" w:rsidRDefault="00223E16" w:rsidP="00223E16">
      <w:pPr>
        <w:pStyle w:val="para"/>
        <w:numPr>
          <w:ilvl w:val="0"/>
          <w:numId w:val="0"/>
        </w:numPr>
        <w:tabs>
          <w:tab w:val="left" w:pos="1418"/>
        </w:tabs>
        <w:spacing w:before="0" w:after="360"/>
        <w:rPr>
          <w:i/>
        </w:rPr>
      </w:pPr>
      <w:r>
        <w:rPr>
          <w:rFonts w:hint="eastAsia"/>
          <w:i/>
        </w:rPr>
        <w:t>INTRODUCTION</w:t>
      </w:r>
    </w:p>
    <w:p w:rsidR="00354A8F" w:rsidRDefault="00223E16" w:rsidP="00CE4641">
      <w:pPr>
        <w:pStyle w:val="para"/>
        <w:numPr>
          <w:ilvl w:val="0"/>
          <w:numId w:val="11"/>
        </w:numPr>
        <w:tabs>
          <w:tab w:val="left" w:pos="1418"/>
        </w:tabs>
        <w:spacing w:before="0" w:after="360"/>
        <w:ind w:left="0" w:firstLine="0"/>
      </w:pPr>
      <w:r>
        <w:rPr>
          <w:rFonts w:hint="eastAsia"/>
        </w:rPr>
        <w:t xml:space="preserve">This is a personal injuries action arising out of an accident which </w:t>
      </w:r>
      <w:r w:rsidR="00E53F28">
        <w:rPr>
          <w:rFonts w:hint="eastAsia"/>
        </w:rPr>
        <w:t>took place</w:t>
      </w:r>
      <w:r>
        <w:rPr>
          <w:rFonts w:hint="eastAsia"/>
        </w:rPr>
        <w:t xml:space="preserve"> on 1</w:t>
      </w:r>
      <w:r w:rsidR="00E53F28">
        <w:rPr>
          <w:rFonts w:hint="eastAsia"/>
        </w:rPr>
        <w:t xml:space="preserve">7 March 2009 in a car </w:t>
      </w:r>
      <w:r w:rsidR="006B0460">
        <w:rPr>
          <w:rFonts w:hint="eastAsia"/>
        </w:rPr>
        <w:t xml:space="preserve">park of an industrial building </w:t>
      </w:r>
      <w:r>
        <w:rPr>
          <w:rFonts w:hint="eastAsia"/>
        </w:rPr>
        <w:t xml:space="preserve">in </w:t>
      </w:r>
      <w:r w:rsidR="00AF6009">
        <w:rPr>
          <w:rFonts w:hint="eastAsia"/>
        </w:rPr>
        <w:t>Fo Tan</w:t>
      </w:r>
      <w:r w:rsidR="00354A8F" w:rsidRPr="009D6640">
        <w:t>.</w:t>
      </w:r>
    </w:p>
    <w:p w:rsidR="00223E16" w:rsidRDefault="00CC3C65" w:rsidP="00CE4641">
      <w:pPr>
        <w:pStyle w:val="para"/>
        <w:numPr>
          <w:ilvl w:val="0"/>
          <w:numId w:val="11"/>
        </w:numPr>
        <w:tabs>
          <w:tab w:val="left" w:pos="1418"/>
        </w:tabs>
        <w:spacing w:before="0" w:after="360"/>
        <w:ind w:left="0" w:firstLine="0"/>
      </w:pPr>
      <w:r>
        <w:rPr>
          <w:rFonts w:hint="eastAsia"/>
        </w:rPr>
        <w:t>The accident happened when</w:t>
      </w:r>
      <w:r w:rsidR="00E53F28">
        <w:rPr>
          <w:rFonts w:hint="eastAsia"/>
        </w:rPr>
        <w:t xml:space="preserve"> the plaintiff was </w:t>
      </w:r>
      <w:r>
        <w:rPr>
          <w:rFonts w:hint="eastAsia"/>
        </w:rPr>
        <w:t>unload</w:t>
      </w:r>
      <w:r w:rsidR="00F83C6E">
        <w:rPr>
          <w:rFonts w:hint="eastAsia"/>
        </w:rPr>
        <w:t>ing</w:t>
      </w:r>
      <w:r w:rsidR="0073466A">
        <w:rPr>
          <w:rFonts w:hint="eastAsia"/>
        </w:rPr>
        <w:t xml:space="preserve"> a </w:t>
      </w:r>
      <w:r w:rsidR="00E53F28">
        <w:rPr>
          <w:rFonts w:hint="eastAsia"/>
        </w:rPr>
        <w:t>container</w:t>
      </w:r>
      <w:r>
        <w:rPr>
          <w:rFonts w:hint="eastAsia"/>
        </w:rPr>
        <w:t xml:space="preserve"> filled with goods</w:t>
      </w:r>
      <w:r w:rsidR="00E53F28">
        <w:rPr>
          <w:rFonts w:hint="eastAsia"/>
        </w:rPr>
        <w:t xml:space="preserve"> </w:t>
      </w:r>
      <w:r w:rsidR="00AF6009">
        <w:rPr>
          <w:rFonts w:hint="eastAsia"/>
        </w:rPr>
        <w:t>(</w:t>
      </w:r>
      <w:r w:rsidR="00AF6009">
        <w:t>“</w:t>
      </w:r>
      <w:r w:rsidR="00AF6009">
        <w:rPr>
          <w:rFonts w:hint="eastAsia"/>
        </w:rPr>
        <w:t>the Goods</w:t>
      </w:r>
      <w:r w:rsidR="00AF6009">
        <w:t>”</w:t>
      </w:r>
      <w:r w:rsidR="00AF6009">
        <w:rPr>
          <w:rFonts w:hint="eastAsia"/>
        </w:rPr>
        <w:t xml:space="preserve">) </w:t>
      </w:r>
      <w:r w:rsidR="00E53F28">
        <w:rPr>
          <w:rFonts w:hint="eastAsia"/>
        </w:rPr>
        <w:t xml:space="preserve">from a medium goods vehicle </w:t>
      </w:r>
      <w:r w:rsidR="00E53F28">
        <w:rPr>
          <w:rFonts w:hint="eastAsia"/>
        </w:rPr>
        <w:lastRenderedPageBreak/>
        <w:t>(</w:t>
      </w:r>
      <w:r w:rsidR="00E53F28">
        <w:t>“</w:t>
      </w:r>
      <w:r w:rsidR="00E53F28">
        <w:rPr>
          <w:rFonts w:hint="eastAsia"/>
        </w:rPr>
        <w:t>the Vehicle</w:t>
      </w:r>
      <w:r w:rsidR="00E53F28">
        <w:t>”</w:t>
      </w:r>
      <w:r w:rsidR="00E53F28">
        <w:rPr>
          <w:rFonts w:hint="eastAsia"/>
        </w:rPr>
        <w:t>)</w:t>
      </w:r>
      <w:r>
        <w:rPr>
          <w:rFonts w:hint="eastAsia"/>
        </w:rPr>
        <w:t xml:space="preserve"> by using a hand pallet truck.  </w:t>
      </w:r>
      <w:r w:rsidR="00025229">
        <w:rPr>
          <w:rFonts w:hint="eastAsia"/>
        </w:rPr>
        <w:t>When</w:t>
      </w:r>
      <w:r w:rsidR="0073466A">
        <w:rPr>
          <w:rFonts w:hint="eastAsia"/>
        </w:rPr>
        <w:t xml:space="preserve"> he</w:t>
      </w:r>
      <w:r>
        <w:rPr>
          <w:rFonts w:hint="eastAsia"/>
        </w:rPr>
        <w:t xml:space="preserve"> </w:t>
      </w:r>
      <w:r w:rsidR="00025229">
        <w:rPr>
          <w:rFonts w:hint="eastAsia"/>
        </w:rPr>
        <w:t>was</w:t>
      </w:r>
      <w:r w:rsidR="0073466A">
        <w:rPr>
          <w:rFonts w:hint="eastAsia"/>
        </w:rPr>
        <w:t xml:space="preserve"> pull</w:t>
      </w:r>
      <w:r w:rsidR="00025229">
        <w:rPr>
          <w:rFonts w:hint="eastAsia"/>
        </w:rPr>
        <w:t>ing</w:t>
      </w:r>
      <w:r w:rsidR="0073466A">
        <w:rPr>
          <w:rFonts w:hint="eastAsia"/>
        </w:rPr>
        <w:t xml:space="preserve"> out</w:t>
      </w:r>
      <w:r>
        <w:rPr>
          <w:rFonts w:hint="eastAsia"/>
        </w:rPr>
        <w:t xml:space="preserve"> the hand pallet truck loaded with the </w:t>
      </w:r>
      <w:r w:rsidR="004C03FD">
        <w:rPr>
          <w:rFonts w:hint="eastAsia"/>
        </w:rPr>
        <w:t>G</w:t>
      </w:r>
      <w:r w:rsidR="0073466A">
        <w:rPr>
          <w:rFonts w:hint="eastAsia"/>
        </w:rPr>
        <w:t>oods</w:t>
      </w:r>
      <w:r>
        <w:rPr>
          <w:rFonts w:hint="eastAsia"/>
        </w:rPr>
        <w:t xml:space="preserve"> from the compartment </w:t>
      </w:r>
      <w:r w:rsidR="0073466A">
        <w:rPr>
          <w:rFonts w:hint="eastAsia"/>
        </w:rPr>
        <w:t xml:space="preserve">of the Vehicle </w:t>
      </w:r>
      <w:r w:rsidR="00025229">
        <w:rPr>
          <w:rFonts w:hint="eastAsia"/>
        </w:rPr>
        <w:t xml:space="preserve">on to </w:t>
      </w:r>
      <w:r w:rsidR="00F83C6E">
        <w:rPr>
          <w:rFonts w:hint="eastAsia"/>
        </w:rPr>
        <w:t>its</w:t>
      </w:r>
      <w:r w:rsidR="00025229">
        <w:rPr>
          <w:rFonts w:hint="eastAsia"/>
        </w:rPr>
        <w:t xml:space="preserve"> tailboard, </w:t>
      </w:r>
      <w:r>
        <w:rPr>
          <w:rFonts w:hint="eastAsia"/>
        </w:rPr>
        <w:t>he fell down from the tailboard on to the ground.</w:t>
      </w:r>
    </w:p>
    <w:p w:rsidR="00CC3C65" w:rsidRDefault="00CC3C65" w:rsidP="00CE4641">
      <w:pPr>
        <w:pStyle w:val="para"/>
        <w:numPr>
          <w:ilvl w:val="0"/>
          <w:numId w:val="11"/>
        </w:numPr>
        <w:tabs>
          <w:tab w:val="left" w:pos="1418"/>
        </w:tabs>
        <w:spacing w:before="0" w:after="360"/>
        <w:ind w:left="0" w:firstLine="0"/>
      </w:pPr>
      <w:r>
        <w:rPr>
          <w:rFonts w:hint="eastAsia"/>
        </w:rPr>
        <w:t xml:space="preserve">He sustained </w:t>
      </w:r>
      <w:r w:rsidR="006F3948">
        <w:rPr>
          <w:rFonts w:hint="eastAsia"/>
        </w:rPr>
        <w:t>injuries to his right knee</w:t>
      </w:r>
      <w:r w:rsidR="00646AA0">
        <w:rPr>
          <w:rFonts w:hint="eastAsia"/>
        </w:rPr>
        <w:t>. At the</w:t>
      </w:r>
      <w:r w:rsidR="000E6BD5">
        <w:rPr>
          <w:rFonts w:hint="eastAsia"/>
        </w:rPr>
        <w:t xml:space="preserve"> trial</w:t>
      </w:r>
      <w:r w:rsidR="00646AA0">
        <w:rPr>
          <w:rFonts w:hint="eastAsia"/>
        </w:rPr>
        <w:t>,</w:t>
      </w:r>
      <w:r w:rsidR="000E6BD5">
        <w:rPr>
          <w:rFonts w:hint="eastAsia"/>
        </w:rPr>
        <w:t xml:space="preserve"> </w:t>
      </w:r>
      <w:r w:rsidR="00646AA0">
        <w:rPr>
          <w:rFonts w:hint="eastAsia"/>
        </w:rPr>
        <w:t>he also complained about occasional</w:t>
      </w:r>
      <w:r w:rsidR="000E6BD5">
        <w:rPr>
          <w:rFonts w:hint="eastAsia"/>
        </w:rPr>
        <w:t xml:space="preserve"> </w:t>
      </w:r>
      <w:r w:rsidR="000E6BD5">
        <w:t>pain in his left knee and back pain</w:t>
      </w:r>
      <w:r w:rsidR="006F3948">
        <w:rPr>
          <w:rFonts w:hint="eastAsia"/>
        </w:rPr>
        <w:t xml:space="preserve">. </w:t>
      </w:r>
    </w:p>
    <w:p w:rsidR="00223E16" w:rsidRPr="00223E16" w:rsidRDefault="008A23B6" w:rsidP="00223E16">
      <w:pPr>
        <w:pStyle w:val="para"/>
        <w:numPr>
          <w:ilvl w:val="0"/>
          <w:numId w:val="0"/>
        </w:numPr>
        <w:tabs>
          <w:tab w:val="left" w:pos="1418"/>
        </w:tabs>
        <w:spacing w:before="0" w:after="360"/>
        <w:rPr>
          <w:i/>
        </w:rPr>
      </w:pPr>
      <w:r>
        <w:rPr>
          <w:rFonts w:hint="eastAsia"/>
          <w:i/>
        </w:rPr>
        <w:t xml:space="preserve">THE </w:t>
      </w:r>
      <w:r w:rsidR="00392379">
        <w:rPr>
          <w:rFonts w:hint="eastAsia"/>
          <w:i/>
        </w:rPr>
        <w:t>PARTIES</w:t>
      </w:r>
    </w:p>
    <w:p w:rsidR="008A23B6" w:rsidRDefault="00392379" w:rsidP="00CE4641">
      <w:pPr>
        <w:pStyle w:val="para"/>
        <w:numPr>
          <w:ilvl w:val="0"/>
          <w:numId w:val="11"/>
        </w:numPr>
        <w:tabs>
          <w:tab w:val="left" w:pos="1418"/>
        </w:tabs>
        <w:spacing w:before="0" w:after="360"/>
        <w:ind w:left="0" w:firstLine="0"/>
      </w:pPr>
      <w:r>
        <w:rPr>
          <w:rFonts w:hint="eastAsia"/>
        </w:rPr>
        <w:t>At the time of the accident, the plaintiff was 35 years old</w:t>
      </w:r>
      <w:r w:rsidR="00606039">
        <w:rPr>
          <w:rFonts w:hint="eastAsia"/>
        </w:rPr>
        <w:t xml:space="preserve"> and was married with 2 children</w:t>
      </w:r>
      <w:r>
        <w:rPr>
          <w:rFonts w:hint="eastAsia"/>
        </w:rPr>
        <w:t>.</w:t>
      </w:r>
      <w:r w:rsidR="0055345A">
        <w:rPr>
          <w:rFonts w:hint="eastAsia"/>
        </w:rPr>
        <w:t xml:space="preserve"> </w:t>
      </w:r>
    </w:p>
    <w:p w:rsidR="00392379" w:rsidRDefault="00EC576A" w:rsidP="00CE4641">
      <w:pPr>
        <w:pStyle w:val="para"/>
        <w:numPr>
          <w:ilvl w:val="0"/>
          <w:numId w:val="11"/>
        </w:numPr>
        <w:tabs>
          <w:tab w:val="left" w:pos="1418"/>
        </w:tabs>
        <w:spacing w:before="0" w:after="360"/>
        <w:ind w:left="0" w:firstLine="0"/>
      </w:pPr>
      <w:r>
        <w:t>I</w:t>
      </w:r>
      <w:r>
        <w:rPr>
          <w:rFonts w:hint="eastAsia"/>
        </w:rPr>
        <w:t>t is the plaintiff</w:t>
      </w:r>
      <w:r>
        <w:t>’</w:t>
      </w:r>
      <w:r>
        <w:rPr>
          <w:rFonts w:hint="eastAsia"/>
        </w:rPr>
        <w:t>s case that he was at that time employed by the defendant to work as a driver-cum-transportation worker.</w:t>
      </w:r>
    </w:p>
    <w:p w:rsidR="009C7379" w:rsidRDefault="009C7379" w:rsidP="00CE4641">
      <w:pPr>
        <w:pStyle w:val="para"/>
        <w:numPr>
          <w:ilvl w:val="0"/>
          <w:numId w:val="11"/>
        </w:numPr>
        <w:tabs>
          <w:tab w:val="left" w:pos="1418"/>
        </w:tabs>
        <w:spacing w:before="0" w:after="360"/>
        <w:ind w:left="0" w:firstLine="0"/>
      </w:pPr>
      <w:r>
        <w:rPr>
          <w:rFonts w:hint="eastAsia"/>
        </w:rPr>
        <w:t>On the other hand, it is the defendant</w:t>
      </w:r>
      <w:r>
        <w:t>’</w:t>
      </w:r>
      <w:r>
        <w:rPr>
          <w:rFonts w:hint="eastAsia"/>
        </w:rPr>
        <w:t xml:space="preserve">s case that at the time of the accident </w:t>
      </w:r>
      <w:r w:rsidR="00171CFF">
        <w:rPr>
          <w:rFonts w:hint="eastAsia"/>
        </w:rPr>
        <w:t xml:space="preserve">the plaintiff was not </w:t>
      </w:r>
      <w:r w:rsidR="00F83C6E">
        <w:rPr>
          <w:rFonts w:hint="eastAsia"/>
        </w:rPr>
        <w:t>his employee</w:t>
      </w:r>
      <w:r w:rsidR="00171CFF">
        <w:rPr>
          <w:rFonts w:hint="eastAsia"/>
        </w:rPr>
        <w:t xml:space="preserve">.  Instead, </w:t>
      </w:r>
      <w:r>
        <w:rPr>
          <w:rFonts w:hint="eastAsia"/>
        </w:rPr>
        <w:t xml:space="preserve">the plaintiff, the defendant and two other individuals, namely Mr </w:t>
      </w:r>
      <w:r w:rsidR="001A2D0A">
        <w:rPr>
          <w:rFonts w:hint="eastAsia"/>
        </w:rPr>
        <w:t>Sha</w:t>
      </w:r>
      <w:r w:rsidR="00DE2144">
        <w:rPr>
          <w:rFonts w:hint="eastAsia"/>
        </w:rPr>
        <w:t xml:space="preserve">m Sheung Lun </w:t>
      </w:r>
      <w:r w:rsidR="001A2D0A">
        <w:rPr>
          <w:rFonts w:hint="eastAsia"/>
        </w:rPr>
        <w:t>(</w:t>
      </w:r>
      <w:r w:rsidR="001A2D0A">
        <w:t>“</w:t>
      </w:r>
      <w:r w:rsidR="001A2D0A">
        <w:rPr>
          <w:rFonts w:hint="eastAsia"/>
        </w:rPr>
        <w:t>Mr Sham</w:t>
      </w:r>
      <w:r w:rsidR="001A2D0A">
        <w:t>”</w:t>
      </w:r>
      <w:r w:rsidR="001A2D0A">
        <w:rPr>
          <w:rFonts w:hint="eastAsia"/>
        </w:rPr>
        <w:t xml:space="preserve">) </w:t>
      </w:r>
      <w:r w:rsidR="00DE2144">
        <w:rPr>
          <w:rFonts w:hint="eastAsia"/>
        </w:rPr>
        <w:t>and Mr Cheng Yi Yuen</w:t>
      </w:r>
      <w:r w:rsidR="00171CFF">
        <w:rPr>
          <w:rFonts w:hint="eastAsia"/>
        </w:rPr>
        <w:t>,</w:t>
      </w:r>
      <w:r>
        <w:rPr>
          <w:rFonts w:hint="eastAsia"/>
        </w:rPr>
        <w:t xml:space="preserve"> </w:t>
      </w:r>
      <w:r w:rsidR="00171CFF">
        <w:rPr>
          <w:rFonts w:hint="eastAsia"/>
        </w:rPr>
        <w:t>were</w:t>
      </w:r>
      <w:r>
        <w:rPr>
          <w:rFonts w:hint="eastAsia"/>
        </w:rPr>
        <w:t xml:space="preserve"> </w:t>
      </w:r>
      <w:r>
        <w:t>partner</w:t>
      </w:r>
      <w:r w:rsidR="00171CFF">
        <w:rPr>
          <w:rFonts w:hint="eastAsia"/>
        </w:rPr>
        <w:t>s</w:t>
      </w:r>
      <w:r>
        <w:rPr>
          <w:rFonts w:hint="eastAsia"/>
        </w:rPr>
        <w:t xml:space="preserve"> </w:t>
      </w:r>
      <w:r w:rsidR="00171CFF">
        <w:rPr>
          <w:rFonts w:hint="eastAsia"/>
        </w:rPr>
        <w:t xml:space="preserve">and </w:t>
      </w:r>
      <w:r w:rsidR="00D26272">
        <w:rPr>
          <w:rFonts w:hint="eastAsia"/>
        </w:rPr>
        <w:t>ran</w:t>
      </w:r>
      <w:r>
        <w:rPr>
          <w:rFonts w:hint="eastAsia"/>
        </w:rPr>
        <w:t xml:space="preserve"> a transportation business</w:t>
      </w:r>
      <w:r w:rsidR="00171CFF">
        <w:rPr>
          <w:rFonts w:hint="eastAsia"/>
        </w:rPr>
        <w:t xml:space="preserve"> together</w:t>
      </w:r>
      <w:r>
        <w:rPr>
          <w:rFonts w:hint="eastAsia"/>
        </w:rPr>
        <w:t>.</w:t>
      </w:r>
      <w:r w:rsidR="00171CFF">
        <w:rPr>
          <w:rFonts w:hint="eastAsia"/>
        </w:rPr>
        <w:t xml:space="preserve">  Under the partnership arrangement, the defendant would share 40% </w:t>
      </w:r>
      <w:r w:rsidR="00D26272">
        <w:rPr>
          <w:rFonts w:hint="eastAsia"/>
        </w:rPr>
        <w:t>of the profits and each of the three</w:t>
      </w:r>
      <w:r w:rsidR="00171CFF">
        <w:rPr>
          <w:rFonts w:hint="eastAsia"/>
        </w:rPr>
        <w:t xml:space="preserve"> other partners would share 20%.</w:t>
      </w:r>
    </w:p>
    <w:p w:rsidR="008A23B6" w:rsidRPr="008A23B6" w:rsidRDefault="008A23B6" w:rsidP="008A23B6">
      <w:pPr>
        <w:pStyle w:val="para"/>
        <w:numPr>
          <w:ilvl w:val="0"/>
          <w:numId w:val="0"/>
        </w:numPr>
        <w:tabs>
          <w:tab w:val="left" w:pos="1418"/>
        </w:tabs>
        <w:spacing w:before="0" w:after="360"/>
        <w:rPr>
          <w:i/>
        </w:rPr>
      </w:pPr>
      <w:r>
        <w:rPr>
          <w:i/>
        </w:rPr>
        <w:t xml:space="preserve">THE </w:t>
      </w:r>
      <w:r w:rsidR="00392379">
        <w:rPr>
          <w:rFonts w:hint="eastAsia"/>
          <w:i/>
        </w:rPr>
        <w:t>ACCIDENT</w:t>
      </w:r>
    </w:p>
    <w:p w:rsidR="00392379" w:rsidRDefault="00AF6009" w:rsidP="00CE4641">
      <w:pPr>
        <w:pStyle w:val="para"/>
        <w:numPr>
          <w:ilvl w:val="0"/>
          <w:numId w:val="11"/>
        </w:numPr>
        <w:tabs>
          <w:tab w:val="left" w:pos="1418"/>
        </w:tabs>
        <w:spacing w:before="0" w:after="360"/>
        <w:ind w:left="0" w:firstLine="0"/>
      </w:pPr>
      <w:r>
        <w:rPr>
          <w:rFonts w:hint="eastAsia"/>
        </w:rPr>
        <w:t>The accident happened o</w:t>
      </w:r>
      <w:r w:rsidR="0073466A">
        <w:rPr>
          <w:rFonts w:hint="eastAsia"/>
        </w:rPr>
        <w:t xml:space="preserve">n 17 March </w:t>
      </w:r>
      <w:r>
        <w:rPr>
          <w:rFonts w:hint="eastAsia"/>
        </w:rPr>
        <w:t>2009 at about 6.30</w:t>
      </w:r>
      <w:r w:rsidR="00D26272">
        <w:rPr>
          <w:rFonts w:hint="eastAsia"/>
        </w:rPr>
        <w:t xml:space="preserve"> </w:t>
      </w:r>
      <w:r>
        <w:rPr>
          <w:rFonts w:hint="eastAsia"/>
        </w:rPr>
        <w:t xml:space="preserve">pm.  The plaintiff had earlier picked up the Goods from a warehouse </w:t>
      </w:r>
      <w:r w:rsidR="00D26272">
        <w:rPr>
          <w:rFonts w:hint="eastAsia"/>
        </w:rPr>
        <w:t>using</w:t>
      </w:r>
      <w:r>
        <w:rPr>
          <w:rFonts w:hint="eastAsia"/>
        </w:rPr>
        <w:t xml:space="preserve"> the Vehicle.  </w:t>
      </w:r>
      <w:r>
        <w:t>H</w:t>
      </w:r>
      <w:r>
        <w:rPr>
          <w:rFonts w:hint="eastAsia"/>
        </w:rPr>
        <w:t>e returned to the car park of the Fo Tan office</w:t>
      </w:r>
      <w:r w:rsidR="00BB6FFC">
        <w:rPr>
          <w:rFonts w:hint="eastAsia"/>
        </w:rPr>
        <w:t xml:space="preserve"> and was assisted by</w:t>
      </w:r>
      <w:r>
        <w:rPr>
          <w:rFonts w:hint="eastAsia"/>
        </w:rPr>
        <w:t xml:space="preserve"> Mr Sham</w:t>
      </w:r>
      <w:r w:rsidR="00BB6FFC">
        <w:rPr>
          <w:rFonts w:hint="eastAsia"/>
        </w:rPr>
        <w:t xml:space="preserve"> in </w:t>
      </w:r>
      <w:r>
        <w:rPr>
          <w:rFonts w:hint="eastAsia"/>
        </w:rPr>
        <w:t>unload</w:t>
      </w:r>
      <w:r w:rsidR="00BB6FFC">
        <w:rPr>
          <w:rFonts w:hint="eastAsia"/>
        </w:rPr>
        <w:t>ing</w:t>
      </w:r>
      <w:r>
        <w:rPr>
          <w:rFonts w:hint="eastAsia"/>
        </w:rPr>
        <w:t xml:space="preserve"> the Goods</w:t>
      </w:r>
      <w:r w:rsidR="00BB6FFC">
        <w:rPr>
          <w:rFonts w:hint="eastAsia"/>
        </w:rPr>
        <w:t xml:space="preserve"> from the Vehicle</w:t>
      </w:r>
      <w:r>
        <w:rPr>
          <w:rFonts w:hint="eastAsia"/>
        </w:rPr>
        <w:t xml:space="preserve">.  </w:t>
      </w:r>
    </w:p>
    <w:p w:rsidR="00BB6FFC" w:rsidRDefault="004C03FD" w:rsidP="00CE4641">
      <w:pPr>
        <w:pStyle w:val="para"/>
        <w:numPr>
          <w:ilvl w:val="0"/>
          <w:numId w:val="11"/>
        </w:numPr>
        <w:tabs>
          <w:tab w:val="left" w:pos="1418"/>
        </w:tabs>
        <w:spacing w:before="0" w:after="360"/>
        <w:ind w:left="0" w:firstLine="0"/>
      </w:pPr>
      <w:r>
        <w:rPr>
          <w:rFonts w:hint="eastAsia"/>
        </w:rPr>
        <w:lastRenderedPageBreak/>
        <w:t>The plaintiff</w:t>
      </w:r>
      <w:r>
        <w:t>’</w:t>
      </w:r>
      <w:r>
        <w:rPr>
          <w:rFonts w:hint="eastAsia"/>
        </w:rPr>
        <w:t xml:space="preserve">s evidence </w:t>
      </w:r>
      <w:r w:rsidR="00D26272">
        <w:rPr>
          <w:rFonts w:hint="eastAsia"/>
        </w:rPr>
        <w:t>was</w:t>
      </w:r>
      <w:r>
        <w:rPr>
          <w:rFonts w:hint="eastAsia"/>
        </w:rPr>
        <w:t xml:space="preserve"> that Mr Sham was standing on the ground at the </w:t>
      </w:r>
      <w:r w:rsidR="00375EEC">
        <w:rPr>
          <w:rFonts w:hint="eastAsia"/>
        </w:rPr>
        <w:t>back of the Vehicle and on its nearside</w:t>
      </w:r>
      <w:r>
        <w:rPr>
          <w:rFonts w:hint="eastAsia"/>
        </w:rPr>
        <w:t xml:space="preserve"> operating the tailboard by a pneumatic button.  Mr Sham lowered the tailboard to the compartment</w:t>
      </w:r>
      <w:r w:rsidR="000D33D9">
        <w:rPr>
          <w:rFonts w:hint="eastAsia"/>
        </w:rPr>
        <w:t xml:space="preserve"> level</w:t>
      </w:r>
      <w:r>
        <w:rPr>
          <w:rFonts w:hint="eastAsia"/>
        </w:rPr>
        <w:t>.  The plaintiff then pulled out the hand pallet truck loaded with the Goods</w:t>
      </w:r>
      <w:r w:rsidR="00776FB4">
        <w:rPr>
          <w:rFonts w:hint="eastAsia"/>
        </w:rPr>
        <w:t xml:space="preserve"> from the compartment in a straight line </w:t>
      </w:r>
      <w:r w:rsidR="00D26272">
        <w:rPr>
          <w:rFonts w:hint="eastAsia"/>
        </w:rPr>
        <w:t>motion</w:t>
      </w:r>
      <w:r>
        <w:rPr>
          <w:rFonts w:hint="eastAsia"/>
        </w:rPr>
        <w:t>.   At that time, he was standing in front of the Goods facing the compartment.</w:t>
      </w:r>
    </w:p>
    <w:p w:rsidR="004C03FD" w:rsidRDefault="004C03FD" w:rsidP="004C03FD">
      <w:pPr>
        <w:pStyle w:val="para"/>
        <w:numPr>
          <w:ilvl w:val="0"/>
          <w:numId w:val="11"/>
        </w:numPr>
        <w:tabs>
          <w:tab w:val="left" w:pos="1418"/>
        </w:tabs>
        <w:spacing w:before="0" w:after="360"/>
        <w:ind w:left="0" w:firstLine="0"/>
      </w:pPr>
      <w:r>
        <w:rPr>
          <w:rFonts w:hint="eastAsia"/>
        </w:rPr>
        <w:t xml:space="preserve">It is not disputed that the Goods were heavy and sizable.  The container measured </w:t>
      </w:r>
      <w:r w:rsidR="00D26272">
        <w:rPr>
          <w:rFonts w:hint="eastAsia"/>
        </w:rPr>
        <w:t>129 cm by</w:t>
      </w:r>
      <w:r>
        <w:rPr>
          <w:rFonts w:hint="eastAsia"/>
        </w:rPr>
        <w:t xml:space="preserve"> </w:t>
      </w:r>
      <w:r w:rsidR="00D26272">
        <w:rPr>
          <w:rFonts w:hint="eastAsia"/>
        </w:rPr>
        <w:t>115 cm by 217 cm</w:t>
      </w:r>
      <w:r>
        <w:rPr>
          <w:rFonts w:hint="eastAsia"/>
        </w:rPr>
        <w:t xml:space="preserve"> in size and the Goods weighed about 480 kg. </w:t>
      </w:r>
    </w:p>
    <w:p w:rsidR="004C03FD" w:rsidRDefault="004C03FD" w:rsidP="004C03FD">
      <w:pPr>
        <w:pStyle w:val="para"/>
        <w:numPr>
          <w:ilvl w:val="0"/>
          <w:numId w:val="11"/>
        </w:numPr>
        <w:tabs>
          <w:tab w:val="left" w:pos="1418"/>
        </w:tabs>
        <w:spacing w:before="0" w:after="360"/>
        <w:ind w:left="0" w:firstLine="0"/>
      </w:pPr>
      <w:r>
        <w:t xml:space="preserve">When </w:t>
      </w:r>
      <w:r w:rsidR="00BA35E3">
        <w:rPr>
          <w:rFonts w:hint="eastAsia"/>
        </w:rPr>
        <w:t xml:space="preserve">a big part of </w:t>
      </w:r>
      <w:r>
        <w:t xml:space="preserve">the hand pallet truck </w:t>
      </w:r>
      <w:r w:rsidR="00C12090">
        <w:rPr>
          <w:rFonts w:hint="eastAsia"/>
        </w:rPr>
        <w:t>had left the compartment</w:t>
      </w:r>
      <w:r w:rsidR="00776FB4">
        <w:rPr>
          <w:rFonts w:hint="eastAsia"/>
        </w:rPr>
        <w:t xml:space="preserve">, the plaintiff tried to align it </w:t>
      </w:r>
      <w:r w:rsidR="000D33D9">
        <w:rPr>
          <w:rFonts w:hint="eastAsia"/>
        </w:rPr>
        <w:t xml:space="preserve">properly and </w:t>
      </w:r>
      <w:r w:rsidR="00776FB4">
        <w:rPr>
          <w:rFonts w:hint="eastAsia"/>
        </w:rPr>
        <w:t xml:space="preserve">squarely on the tailboard by </w:t>
      </w:r>
      <w:r w:rsidR="000D33D9">
        <w:rPr>
          <w:rFonts w:hint="eastAsia"/>
        </w:rPr>
        <w:t xml:space="preserve">pulling it out in a slow </w:t>
      </w:r>
      <w:r w:rsidR="000D33D9">
        <w:t>zigzag</w:t>
      </w:r>
      <w:r w:rsidR="000D33D9">
        <w:rPr>
          <w:rFonts w:hint="eastAsia"/>
        </w:rPr>
        <w:t xml:space="preserve"> motion</w:t>
      </w:r>
      <w:r w:rsidR="00776FB4">
        <w:rPr>
          <w:rFonts w:hint="eastAsia"/>
        </w:rPr>
        <w:t>.</w:t>
      </w:r>
    </w:p>
    <w:p w:rsidR="00E12758" w:rsidRDefault="00C12090" w:rsidP="004C03FD">
      <w:pPr>
        <w:pStyle w:val="para"/>
        <w:numPr>
          <w:ilvl w:val="0"/>
          <w:numId w:val="11"/>
        </w:numPr>
        <w:tabs>
          <w:tab w:val="left" w:pos="1418"/>
        </w:tabs>
        <w:spacing w:before="0" w:after="360"/>
        <w:ind w:left="0" w:firstLine="0"/>
      </w:pPr>
      <w:r>
        <w:rPr>
          <w:rFonts w:hint="eastAsia"/>
        </w:rPr>
        <w:t>Just as</w:t>
      </w:r>
      <w:r w:rsidR="00E12758">
        <w:rPr>
          <w:rFonts w:hint="eastAsia"/>
        </w:rPr>
        <w:t xml:space="preserve"> the whole of the hand pallet truck had left the compartment floor</w:t>
      </w:r>
      <w:r>
        <w:rPr>
          <w:rFonts w:hint="eastAsia"/>
        </w:rPr>
        <w:t xml:space="preserve"> and </w:t>
      </w:r>
      <w:r w:rsidR="000D33D9">
        <w:rPr>
          <w:rFonts w:hint="eastAsia"/>
        </w:rPr>
        <w:t xml:space="preserve">completely </w:t>
      </w:r>
      <w:r>
        <w:rPr>
          <w:rFonts w:hint="eastAsia"/>
        </w:rPr>
        <w:t>entered the tailboard</w:t>
      </w:r>
      <w:r w:rsidR="00E12758">
        <w:rPr>
          <w:rFonts w:hint="eastAsia"/>
        </w:rPr>
        <w:t>, the plaintiff st</w:t>
      </w:r>
      <w:r>
        <w:rPr>
          <w:rFonts w:hint="eastAsia"/>
        </w:rPr>
        <w:t xml:space="preserve">epped to the </w:t>
      </w:r>
      <w:r w:rsidR="000D33D9">
        <w:rPr>
          <w:rFonts w:hint="eastAsia"/>
        </w:rPr>
        <w:t xml:space="preserve">right </w:t>
      </w:r>
      <w:r>
        <w:rPr>
          <w:rFonts w:hint="eastAsia"/>
        </w:rPr>
        <w:t xml:space="preserve">side of the </w:t>
      </w:r>
      <w:r w:rsidR="000D33D9">
        <w:rPr>
          <w:rFonts w:hint="eastAsia"/>
        </w:rPr>
        <w:t xml:space="preserve">hand pallet </w:t>
      </w:r>
      <w:r>
        <w:rPr>
          <w:rFonts w:hint="eastAsia"/>
        </w:rPr>
        <w:t>truck (</w:t>
      </w:r>
      <w:r w:rsidR="000D33D9">
        <w:rPr>
          <w:rFonts w:hint="eastAsia"/>
        </w:rPr>
        <w:t xml:space="preserve">ie, </w:t>
      </w:r>
      <w:r w:rsidR="00E12758">
        <w:rPr>
          <w:rFonts w:hint="eastAsia"/>
        </w:rPr>
        <w:t>the Vehicle</w:t>
      </w:r>
      <w:r>
        <w:t>’</w:t>
      </w:r>
      <w:r>
        <w:rPr>
          <w:rFonts w:hint="eastAsia"/>
        </w:rPr>
        <w:t>s offside</w:t>
      </w:r>
      <w:r w:rsidR="00E12758">
        <w:rPr>
          <w:rFonts w:hint="eastAsia"/>
        </w:rPr>
        <w:t xml:space="preserve">) and continued to align the </w:t>
      </w:r>
      <w:r>
        <w:rPr>
          <w:rFonts w:hint="eastAsia"/>
        </w:rPr>
        <w:t>Goods</w:t>
      </w:r>
      <w:r w:rsidR="00E12758">
        <w:rPr>
          <w:rFonts w:hint="eastAsia"/>
        </w:rPr>
        <w:t xml:space="preserve"> </w:t>
      </w:r>
      <w:r w:rsidR="000D33D9">
        <w:rPr>
          <w:rFonts w:hint="eastAsia"/>
        </w:rPr>
        <w:t>in the sa</w:t>
      </w:r>
      <w:r w:rsidR="00BA35E3">
        <w:rPr>
          <w:rFonts w:hint="eastAsia"/>
        </w:rPr>
        <w:t>me slow zigzag</w:t>
      </w:r>
      <w:r w:rsidR="000D33D9">
        <w:rPr>
          <w:rFonts w:hint="eastAsia"/>
        </w:rPr>
        <w:t xml:space="preserve"> motion</w:t>
      </w:r>
      <w:r w:rsidR="002E5F15">
        <w:rPr>
          <w:rFonts w:hint="eastAsia"/>
        </w:rPr>
        <w:t>, with h</w:t>
      </w:r>
      <w:r w:rsidR="00742DFE">
        <w:rPr>
          <w:rFonts w:hint="eastAsia"/>
        </w:rPr>
        <w:t xml:space="preserve">is left foot </w:t>
      </w:r>
      <w:r w:rsidR="002E5F15">
        <w:rPr>
          <w:rFonts w:hint="eastAsia"/>
        </w:rPr>
        <w:t>being</w:t>
      </w:r>
      <w:r w:rsidR="00742DFE">
        <w:rPr>
          <w:rFonts w:hint="eastAsia"/>
        </w:rPr>
        <w:t xml:space="preserve"> placed in front</w:t>
      </w:r>
      <w:r>
        <w:rPr>
          <w:rFonts w:hint="eastAsia"/>
        </w:rPr>
        <w:t xml:space="preserve"> of the hand pallet truck.  </w:t>
      </w:r>
      <w:r>
        <w:t>I</w:t>
      </w:r>
      <w:r>
        <w:rPr>
          <w:rFonts w:hint="eastAsia"/>
        </w:rPr>
        <w:t xml:space="preserve">t was at that moment that the tailboard suddenly tilted </w:t>
      </w:r>
      <w:r w:rsidR="000D33D9">
        <w:rPr>
          <w:rFonts w:hint="eastAsia"/>
        </w:rPr>
        <w:t>downwards.  T</w:t>
      </w:r>
      <w:r w:rsidR="008A683E">
        <w:rPr>
          <w:rFonts w:hint="eastAsia"/>
        </w:rPr>
        <w:t xml:space="preserve">he tilting caused the hand pallet truck </w:t>
      </w:r>
      <w:r w:rsidR="00BA35E3">
        <w:rPr>
          <w:rFonts w:hint="eastAsia"/>
        </w:rPr>
        <w:t xml:space="preserve">together with </w:t>
      </w:r>
      <w:r w:rsidR="00BA35E3">
        <w:t>the</w:t>
      </w:r>
      <w:r w:rsidR="00BA35E3">
        <w:rPr>
          <w:rFonts w:hint="eastAsia"/>
        </w:rPr>
        <w:t xml:space="preserve"> Goods </w:t>
      </w:r>
      <w:r w:rsidR="008A683E">
        <w:rPr>
          <w:rFonts w:hint="eastAsia"/>
        </w:rPr>
        <w:t>to skid towards the outer edge of the tailboard.  The plaintiff</w:t>
      </w:r>
      <w:r w:rsidR="008A683E">
        <w:t>’</w:t>
      </w:r>
      <w:r w:rsidR="008A683E">
        <w:rPr>
          <w:rFonts w:hint="eastAsia"/>
        </w:rPr>
        <w:t xml:space="preserve">s left foot got trapped by the truck at the edge.  </w:t>
      </w:r>
      <w:r w:rsidR="008A683E">
        <w:t>H</w:t>
      </w:r>
      <w:r w:rsidR="008A683E">
        <w:rPr>
          <w:rFonts w:hint="eastAsia"/>
        </w:rPr>
        <w:t xml:space="preserve">e lost balance and fell to the ground.  </w:t>
      </w:r>
      <w:r w:rsidR="008A683E">
        <w:t>H</w:t>
      </w:r>
      <w:r w:rsidR="008A683E">
        <w:rPr>
          <w:rFonts w:hint="eastAsia"/>
        </w:rPr>
        <w:t>is right leg hit the ground</w:t>
      </w:r>
      <w:r w:rsidR="001A2D0A">
        <w:rPr>
          <w:rFonts w:hint="eastAsia"/>
        </w:rPr>
        <w:t xml:space="preserve"> first</w:t>
      </w:r>
      <w:r w:rsidR="008A683E">
        <w:rPr>
          <w:rFonts w:hint="eastAsia"/>
        </w:rPr>
        <w:t xml:space="preserve"> and </w:t>
      </w:r>
      <w:r w:rsidR="001A2D0A">
        <w:rPr>
          <w:rFonts w:hint="eastAsia"/>
        </w:rPr>
        <w:t xml:space="preserve">then </w:t>
      </w:r>
      <w:r w:rsidR="008A683E">
        <w:rPr>
          <w:rFonts w:hint="eastAsia"/>
        </w:rPr>
        <w:t xml:space="preserve">bounced </w:t>
      </w:r>
      <w:r w:rsidR="001A2D0A">
        <w:rPr>
          <w:rFonts w:hint="eastAsia"/>
        </w:rPr>
        <w:t>upwards</w:t>
      </w:r>
      <w:r w:rsidR="008A683E">
        <w:rPr>
          <w:rFonts w:hint="eastAsia"/>
        </w:rPr>
        <w:t xml:space="preserve"> since his left foot was still trapped by the truck</w:t>
      </w:r>
      <w:r w:rsidR="001A2D0A">
        <w:rPr>
          <w:rFonts w:hint="eastAsia"/>
        </w:rPr>
        <w:t xml:space="preserve"> and his hands were holding on to the handle bar of the truck</w:t>
      </w:r>
      <w:r w:rsidR="008A683E">
        <w:rPr>
          <w:rFonts w:hint="eastAsia"/>
        </w:rPr>
        <w:t xml:space="preserve">.  </w:t>
      </w:r>
    </w:p>
    <w:p w:rsidR="008A683E" w:rsidRDefault="008A683E" w:rsidP="004C03FD">
      <w:pPr>
        <w:pStyle w:val="para"/>
        <w:numPr>
          <w:ilvl w:val="0"/>
          <w:numId w:val="11"/>
        </w:numPr>
        <w:tabs>
          <w:tab w:val="left" w:pos="1418"/>
        </w:tabs>
        <w:spacing w:before="0" w:after="360"/>
        <w:ind w:left="0" w:firstLine="0"/>
      </w:pPr>
      <w:r>
        <w:rPr>
          <w:rFonts w:hint="eastAsia"/>
        </w:rPr>
        <w:t xml:space="preserve">Mr Sham immediately lowered the tailboard to the ground </w:t>
      </w:r>
      <w:r w:rsidR="001A2D0A">
        <w:rPr>
          <w:rFonts w:hint="eastAsia"/>
        </w:rPr>
        <w:t xml:space="preserve">level </w:t>
      </w:r>
      <w:r>
        <w:rPr>
          <w:rFonts w:hint="eastAsia"/>
        </w:rPr>
        <w:t>and only then was the plaintiff</w:t>
      </w:r>
      <w:r>
        <w:t>’</w:t>
      </w:r>
      <w:r>
        <w:rPr>
          <w:rFonts w:hint="eastAsia"/>
        </w:rPr>
        <w:t>s left foot released.</w:t>
      </w:r>
    </w:p>
    <w:p w:rsidR="00841B39" w:rsidRDefault="000D33D9" w:rsidP="00A02480">
      <w:pPr>
        <w:pStyle w:val="para"/>
        <w:numPr>
          <w:ilvl w:val="0"/>
          <w:numId w:val="11"/>
        </w:numPr>
        <w:tabs>
          <w:tab w:val="left" w:pos="1418"/>
          <w:tab w:val="left" w:pos="2552"/>
        </w:tabs>
        <w:spacing w:before="0" w:after="360"/>
        <w:ind w:left="0" w:firstLine="0"/>
      </w:pPr>
      <w:r>
        <w:rPr>
          <w:rFonts w:hint="eastAsia"/>
        </w:rPr>
        <w:t>It was further the plaintiff</w:t>
      </w:r>
      <w:r>
        <w:t>’</w:t>
      </w:r>
      <w:r>
        <w:rPr>
          <w:rFonts w:hint="eastAsia"/>
        </w:rPr>
        <w:t xml:space="preserve">s evidence that in the normal course of things, if the tailboard had not unexpectedly tilted, once he had aligned the truck properly and squarely within the tailboard, he would have </w:t>
      </w:r>
      <w:r w:rsidR="00ED68B2">
        <w:rPr>
          <w:rFonts w:hint="eastAsia"/>
        </w:rPr>
        <w:t>taken the usual precautionary step</w:t>
      </w:r>
      <w:r w:rsidR="002872AA">
        <w:rPr>
          <w:rFonts w:hint="eastAsia"/>
        </w:rPr>
        <w:t xml:space="preserve"> of lowering the hand pallet truck to touch the ground and turning the handle bar at </w:t>
      </w:r>
      <w:r w:rsidR="001A2D0A">
        <w:rPr>
          <w:rFonts w:hint="eastAsia"/>
        </w:rPr>
        <w:t>a right</w:t>
      </w:r>
      <w:r w:rsidR="002872AA">
        <w:rPr>
          <w:rFonts w:hint="eastAsia"/>
        </w:rPr>
        <w:t xml:space="preserve"> angle</w:t>
      </w:r>
      <w:r w:rsidR="001A2D0A">
        <w:rPr>
          <w:rFonts w:hint="eastAsia"/>
        </w:rPr>
        <w:t xml:space="preserve"> to the Goods</w:t>
      </w:r>
      <w:r w:rsidR="002872AA">
        <w:rPr>
          <w:rFonts w:hint="eastAsia"/>
        </w:rPr>
        <w:t>.  This would have the effect of avoiding the truck from slipping or skidding.</w:t>
      </w:r>
      <w:r w:rsidR="001A2D0A">
        <w:rPr>
          <w:rFonts w:hint="eastAsia"/>
        </w:rPr>
        <w:t xml:space="preserve">  This was referred to in evidence as </w:t>
      </w:r>
      <w:r w:rsidR="001A2D0A">
        <w:t>“</w:t>
      </w:r>
      <w:r w:rsidR="00A02480" w:rsidRPr="00A02480">
        <w:rPr>
          <w:rFonts w:hint="eastAsia"/>
        </w:rPr>
        <w:t>落唧</w:t>
      </w:r>
      <w:r w:rsidR="001A2D0A">
        <w:t>”</w:t>
      </w:r>
      <w:r w:rsidR="001A2D0A">
        <w:rPr>
          <w:rFonts w:hint="eastAsia"/>
        </w:rPr>
        <w:t xml:space="preserve">, </w:t>
      </w:r>
      <w:r w:rsidR="001A2D0A">
        <w:t>which</w:t>
      </w:r>
      <w:r w:rsidR="001A2D0A">
        <w:rPr>
          <w:rFonts w:hint="eastAsia"/>
        </w:rPr>
        <w:t xml:space="preserve"> I shall simply refer to in this judgment as </w:t>
      </w:r>
      <w:r w:rsidR="001A2D0A">
        <w:t>“</w:t>
      </w:r>
      <w:r w:rsidR="001A2D0A">
        <w:rPr>
          <w:rFonts w:hint="eastAsia"/>
        </w:rPr>
        <w:t>lowering the truck</w:t>
      </w:r>
      <w:r w:rsidR="001A2D0A">
        <w:t>”</w:t>
      </w:r>
      <w:r w:rsidR="001A2D0A">
        <w:rPr>
          <w:rFonts w:hint="eastAsia"/>
        </w:rPr>
        <w:t>.</w:t>
      </w:r>
      <w:r w:rsidR="002872AA">
        <w:rPr>
          <w:rFonts w:hint="eastAsia"/>
        </w:rPr>
        <w:t xml:space="preserve"> </w:t>
      </w:r>
      <w:r w:rsidR="0053707E">
        <w:rPr>
          <w:rFonts w:hint="eastAsia"/>
        </w:rPr>
        <w:t xml:space="preserve"> But</w:t>
      </w:r>
      <w:r w:rsidR="002872AA">
        <w:rPr>
          <w:rFonts w:hint="eastAsia"/>
        </w:rPr>
        <w:t xml:space="preserve"> when the accident happened,</w:t>
      </w:r>
      <w:r w:rsidR="0053707E">
        <w:rPr>
          <w:rFonts w:hint="eastAsia"/>
        </w:rPr>
        <w:t xml:space="preserve"> there was just</w:t>
      </w:r>
      <w:r w:rsidR="001A2D0A">
        <w:rPr>
          <w:rFonts w:hint="eastAsia"/>
        </w:rPr>
        <w:t xml:space="preserve"> no</w:t>
      </w:r>
      <w:r w:rsidR="0053707E">
        <w:rPr>
          <w:rFonts w:hint="eastAsia"/>
        </w:rPr>
        <w:t xml:space="preserve"> time for him to </w:t>
      </w:r>
      <w:r w:rsidR="001A2D0A">
        <w:rPr>
          <w:rFonts w:hint="eastAsia"/>
        </w:rPr>
        <w:t>lower the truck</w:t>
      </w:r>
      <w:r w:rsidR="0053707E">
        <w:rPr>
          <w:rFonts w:hint="eastAsia"/>
        </w:rPr>
        <w:t xml:space="preserve"> because of the sudden and unexpected tilting of the tailboard.</w:t>
      </w:r>
    </w:p>
    <w:p w:rsidR="00606039" w:rsidRDefault="00606039" w:rsidP="003B1402">
      <w:pPr>
        <w:pStyle w:val="para"/>
        <w:numPr>
          <w:ilvl w:val="0"/>
          <w:numId w:val="11"/>
        </w:numPr>
        <w:tabs>
          <w:tab w:val="left" w:pos="1418"/>
        </w:tabs>
        <w:spacing w:before="0" w:after="360"/>
        <w:ind w:left="0" w:firstLine="0"/>
      </w:pPr>
      <w:r>
        <w:rPr>
          <w:rFonts w:hint="eastAsia"/>
        </w:rPr>
        <w:t>After the accident, the</w:t>
      </w:r>
      <w:r w:rsidR="00EE3C45">
        <w:rPr>
          <w:rFonts w:hint="eastAsia"/>
        </w:rPr>
        <w:t xml:space="preserve"> plaintiff was accompanied by </w:t>
      </w:r>
      <w:r>
        <w:rPr>
          <w:rFonts w:hint="eastAsia"/>
        </w:rPr>
        <w:t>Mr Lam Ching Pun, the defendant</w:t>
      </w:r>
      <w:r>
        <w:t>’</w:t>
      </w:r>
      <w:r>
        <w:rPr>
          <w:rFonts w:hint="eastAsia"/>
        </w:rPr>
        <w:t xml:space="preserve">s brother, to </w:t>
      </w:r>
      <w:r w:rsidR="00F43131">
        <w:rPr>
          <w:rFonts w:hint="eastAsia"/>
        </w:rPr>
        <w:t xml:space="preserve">seek medical treatment </w:t>
      </w:r>
      <w:r>
        <w:rPr>
          <w:rFonts w:hint="eastAsia"/>
        </w:rPr>
        <w:t xml:space="preserve">at </w:t>
      </w:r>
      <w:r w:rsidR="00290C54">
        <w:rPr>
          <w:rFonts w:hint="eastAsia"/>
        </w:rPr>
        <w:t xml:space="preserve">the A&amp;E department of </w:t>
      </w:r>
      <w:r>
        <w:rPr>
          <w:rFonts w:hint="eastAsia"/>
        </w:rPr>
        <w:t>Prince of Wales Hospital.  He was admitted to the orthopaedic ward</w:t>
      </w:r>
      <w:r w:rsidR="00F43131">
        <w:rPr>
          <w:rFonts w:hint="eastAsia"/>
        </w:rPr>
        <w:t xml:space="preserve"> on the same day</w:t>
      </w:r>
      <w:r>
        <w:rPr>
          <w:rFonts w:hint="eastAsia"/>
        </w:rPr>
        <w:t xml:space="preserve">. </w:t>
      </w:r>
      <w:r w:rsidR="00250036">
        <w:rPr>
          <w:rFonts w:hint="eastAsia"/>
        </w:rPr>
        <w:t xml:space="preserve"> I shall </w:t>
      </w:r>
      <w:r w:rsidR="00250036">
        <w:t>return</w:t>
      </w:r>
      <w:r w:rsidR="00250036">
        <w:rPr>
          <w:rFonts w:hint="eastAsia"/>
        </w:rPr>
        <w:t xml:space="preserve"> to his injuries and medical treatment in more detail below.</w:t>
      </w:r>
    </w:p>
    <w:p w:rsidR="00152604" w:rsidRDefault="00093E1D" w:rsidP="00152604">
      <w:pPr>
        <w:pStyle w:val="para"/>
        <w:numPr>
          <w:ilvl w:val="0"/>
          <w:numId w:val="11"/>
        </w:numPr>
        <w:tabs>
          <w:tab w:val="left" w:pos="1418"/>
        </w:tabs>
        <w:spacing w:before="0" w:after="360"/>
        <w:ind w:left="0" w:firstLine="0"/>
      </w:pPr>
      <w:r>
        <w:rPr>
          <w:rFonts w:hint="eastAsia"/>
        </w:rPr>
        <w:t>On the other hand</w:t>
      </w:r>
      <w:r w:rsidR="00152604">
        <w:rPr>
          <w:rFonts w:hint="eastAsia"/>
        </w:rPr>
        <w:t>, the defendant</w:t>
      </w:r>
      <w:r w:rsidR="00152604">
        <w:t>’</w:t>
      </w:r>
      <w:r w:rsidR="00152604">
        <w:rPr>
          <w:rFonts w:hint="eastAsia"/>
        </w:rPr>
        <w:t>s case is, first, that there was no tilting of the tailboard as alleged by the plaintiff, and, secondly, the accident might have occurred because the plaintiff was not moving the Goods in a proper way</w:t>
      </w:r>
      <w:r w:rsidR="00BA35E3">
        <w:rPr>
          <w:rFonts w:hint="eastAsia"/>
        </w:rPr>
        <w:t xml:space="preserve"> and the plaintiff might have adopted an improper method known as </w:t>
      </w:r>
      <w:r w:rsidR="00BA35E3">
        <w:t>“</w:t>
      </w:r>
      <w:r w:rsidR="00BA35E3" w:rsidRPr="00A02480">
        <w:rPr>
          <w:rFonts w:hint="eastAsia"/>
        </w:rPr>
        <w:t>飛唧</w:t>
      </w:r>
      <w:r w:rsidR="00BA35E3">
        <w:t>”</w:t>
      </w:r>
      <w:r w:rsidR="00BA35E3">
        <w:rPr>
          <w:rFonts w:hint="eastAsia"/>
        </w:rPr>
        <w:t xml:space="preserve">, which I shall simply refer to as </w:t>
      </w:r>
      <w:r w:rsidR="00BA35E3">
        <w:t>“</w:t>
      </w:r>
      <w:r w:rsidR="00BA35E3">
        <w:rPr>
          <w:rFonts w:hint="eastAsia"/>
        </w:rPr>
        <w:t>the Improper Method</w:t>
      </w:r>
      <w:r w:rsidR="00BA35E3">
        <w:t>”</w:t>
      </w:r>
      <w:r w:rsidR="00BA35E3">
        <w:rPr>
          <w:rFonts w:hint="eastAsia"/>
        </w:rPr>
        <w:t xml:space="preserve"> in this judgment</w:t>
      </w:r>
      <w:r w:rsidR="00152604">
        <w:rPr>
          <w:rFonts w:hint="eastAsia"/>
        </w:rPr>
        <w:t xml:space="preserve">.  </w:t>
      </w:r>
    </w:p>
    <w:p w:rsidR="00152604" w:rsidRDefault="00BA35E3" w:rsidP="00152604">
      <w:pPr>
        <w:pStyle w:val="para"/>
        <w:numPr>
          <w:ilvl w:val="0"/>
          <w:numId w:val="11"/>
        </w:numPr>
        <w:tabs>
          <w:tab w:val="left" w:pos="1418"/>
        </w:tabs>
        <w:spacing w:before="0" w:after="360"/>
        <w:ind w:left="0" w:firstLine="0"/>
      </w:pPr>
      <w:r>
        <w:t>The</w:t>
      </w:r>
      <w:r>
        <w:rPr>
          <w:rFonts w:hint="eastAsia"/>
        </w:rPr>
        <w:t xml:space="preserve"> Improper Method works as follows.  F</w:t>
      </w:r>
      <w:r w:rsidR="00152604">
        <w:rPr>
          <w:rFonts w:hint="eastAsia"/>
        </w:rPr>
        <w:t>or convenience</w:t>
      </w:r>
      <w:r>
        <w:rPr>
          <w:rFonts w:hint="eastAsia"/>
        </w:rPr>
        <w:t xml:space="preserve">, </w:t>
      </w:r>
      <w:r w:rsidR="00EF3FC5">
        <w:rPr>
          <w:rFonts w:hint="eastAsia"/>
        </w:rPr>
        <w:t xml:space="preserve">instead of placing the hand pallet truck properly within the tailboard and lowering the truck before lowering the tailboard, </w:t>
      </w:r>
      <w:r>
        <w:rPr>
          <w:rFonts w:hint="eastAsia"/>
        </w:rPr>
        <w:t>sometimes,</w:t>
      </w:r>
      <w:r w:rsidR="00152604">
        <w:rPr>
          <w:rFonts w:hint="eastAsia"/>
        </w:rPr>
        <w:t xml:space="preserve"> </w:t>
      </w:r>
      <w:r>
        <w:rPr>
          <w:rFonts w:hint="eastAsia"/>
        </w:rPr>
        <w:t>a transportation worker</w:t>
      </w:r>
      <w:r w:rsidR="00152604">
        <w:rPr>
          <w:rFonts w:hint="eastAsia"/>
        </w:rPr>
        <w:t xml:space="preserve"> would move the hand pallet truck towards the outer edge of a tailboard with </w:t>
      </w:r>
      <w:r w:rsidR="00EF3FC5">
        <w:rPr>
          <w:rFonts w:hint="eastAsia"/>
        </w:rPr>
        <w:t>its</w:t>
      </w:r>
      <w:r w:rsidR="00152604">
        <w:rPr>
          <w:rFonts w:hint="eastAsia"/>
        </w:rPr>
        <w:t xml:space="preserve"> wheel slightly overshooting the edge and would leave it there while the tailboard is being lowered to the ground floor.  That way, when lowered, the worker can then straightaway slide off the hand pallet truck to the floor.  This saves t</w:t>
      </w:r>
      <w:r w:rsidR="00EF3FC5">
        <w:rPr>
          <w:rFonts w:hint="eastAsia"/>
        </w:rPr>
        <w:t xml:space="preserve">he time of lowering the truck.  </w:t>
      </w:r>
      <w:r w:rsidR="00152604">
        <w:t>I</w:t>
      </w:r>
      <w:r w:rsidR="00152604">
        <w:rPr>
          <w:rFonts w:hint="eastAsia"/>
        </w:rPr>
        <w:t>t is not disputed that it is not a safe way to move goods as there is a risk of the hand pallet truck skidding or sliding out of control of the worker.</w:t>
      </w:r>
    </w:p>
    <w:p w:rsidR="00392379" w:rsidRPr="00392379" w:rsidRDefault="00392379" w:rsidP="00392379">
      <w:pPr>
        <w:pStyle w:val="para"/>
        <w:numPr>
          <w:ilvl w:val="0"/>
          <w:numId w:val="0"/>
        </w:numPr>
        <w:tabs>
          <w:tab w:val="left" w:pos="1418"/>
        </w:tabs>
        <w:spacing w:before="0" w:after="360"/>
        <w:rPr>
          <w:i/>
        </w:rPr>
      </w:pPr>
      <w:r>
        <w:rPr>
          <w:rFonts w:hint="eastAsia"/>
          <w:i/>
        </w:rPr>
        <w:t>THE PLAINTIFF</w:t>
      </w:r>
      <w:r>
        <w:rPr>
          <w:i/>
        </w:rPr>
        <w:t>’</w:t>
      </w:r>
      <w:r>
        <w:rPr>
          <w:rFonts w:hint="eastAsia"/>
          <w:i/>
        </w:rPr>
        <w:t xml:space="preserve">S </w:t>
      </w:r>
      <w:r w:rsidR="00B064D5">
        <w:rPr>
          <w:rFonts w:hint="eastAsia"/>
          <w:i/>
        </w:rPr>
        <w:t>CAUSES OF ACTION</w:t>
      </w:r>
    </w:p>
    <w:p w:rsidR="00DE335D" w:rsidRDefault="008339F7" w:rsidP="00CE4641">
      <w:pPr>
        <w:pStyle w:val="para"/>
        <w:numPr>
          <w:ilvl w:val="0"/>
          <w:numId w:val="11"/>
        </w:numPr>
        <w:tabs>
          <w:tab w:val="left" w:pos="1418"/>
        </w:tabs>
        <w:spacing w:before="0" w:after="360"/>
        <w:ind w:left="0" w:firstLine="0"/>
      </w:pPr>
      <w:r>
        <w:rPr>
          <w:rFonts w:hint="eastAsia"/>
        </w:rPr>
        <w:t xml:space="preserve">The plaintiff </w:t>
      </w:r>
      <w:r w:rsidR="00152604">
        <w:rPr>
          <w:rFonts w:hint="eastAsia"/>
        </w:rPr>
        <w:t xml:space="preserve">relies on </w:t>
      </w:r>
      <w:r w:rsidR="00152604">
        <w:t>the</w:t>
      </w:r>
      <w:r w:rsidR="00152604">
        <w:rPr>
          <w:rFonts w:hint="eastAsia"/>
        </w:rPr>
        <w:t xml:space="preserve"> following causes of action</w:t>
      </w:r>
      <w:r>
        <w:rPr>
          <w:rFonts w:hint="eastAsia"/>
        </w:rPr>
        <w:t>:</w:t>
      </w:r>
    </w:p>
    <w:p w:rsidR="008339F7" w:rsidRDefault="008339F7" w:rsidP="00B064D5">
      <w:pPr>
        <w:pStyle w:val="para"/>
        <w:numPr>
          <w:ilvl w:val="1"/>
          <w:numId w:val="11"/>
        </w:numPr>
        <w:tabs>
          <w:tab w:val="left" w:pos="1134"/>
          <w:tab w:val="left" w:pos="1985"/>
        </w:tabs>
        <w:spacing w:before="0" w:after="360"/>
        <w:ind w:left="1134" w:right="567" w:firstLine="0"/>
      </w:pPr>
      <w:r>
        <w:rPr>
          <w:rFonts w:hint="eastAsia"/>
        </w:rPr>
        <w:t>negligence;</w:t>
      </w:r>
    </w:p>
    <w:p w:rsidR="008339F7" w:rsidRDefault="008339F7" w:rsidP="00B064D5">
      <w:pPr>
        <w:pStyle w:val="para"/>
        <w:numPr>
          <w:ilvl w:val="1"/>
          <w:numId w:val="11"/>
        </w:numPr>
        <w:tabs>
          <w:tab w:val="left" w:pos="1134"/>
          <w:tab w:val="left" w:pos="1985"/>
        </w:tabs>
        <w:spacing w:before="0" w:after="360"/>
        <w:ind w:left="1134" w:right="567" w:firstLine="0"/>
      </w:pPr>
      <w:r>
        <w:rPr>
          <w:rFonts w:hint="eastAsia"/>
        </w:rPr>
        <w:t xml:space="preserve">breach of statutory duty under the </w:t>
      </w:r>
      <w:r w:rsidRPr="00AC7179">
        <w:rPr>
          <w:rFonts w:hint="eastAsia"/>
        </w:rPr>
        <w:t>Occupational Safety and Health Ordinance</w:t>
      </w:r>
      <w:r>
        <w:rPr>
          <w:rFonts w:hint="eastAsia"/>
        </w:rPr>
        <w:t>, Cap 509</w:t>
      </w:r>
      <w:r w:rsidR="00C06386">
        <w:rPr>
          <w:rFonts w:hint="eastAsia"/>
        </w:rPr>
        <w:t>; and/or</w:t>
      </w:r>
    </w:p>
    <w:p w:rsidR="008339F7" w:rsidRDefault="008339F7" w:rsidP="00B064D5">
      <w:pPr>
        <w:pStyle w:val="para"/>
        <w:numPr>
          <w:ilvl w:val="1"/>
          <w:numId w:val="11"/>
        </w:numPr>
        <w:tabs>
          <w:tab w:val="left" w:pos="1134"/>
          <w:tab w:val="left" w:pos="1985"/>
        </w:tabs>
        <w:spacing w:before="0" w:after="360"/>
        <w:ind w:left="1134" w:right="567" w:firstLine="0"/>
      </w:pPr>
      <w:r>
        <w:rPr>
          <w:rFonts w:hint="eastAsia"/>
        </w:rPr>
        <w:t>breach of co</w:t>
      </w:r>
      <w:r w:rsidR="00C06386">
        <w:rPr>
          <w:rFonts w:hint="eastAsia"/>
        </w:rPr>
        <w:t xml:space="preserve">mmon duty of care under the </w:t>
      </w:r>
      <w:r w:rsidR="00C06386" w:rsidRPr="00AC7179">
        <w:rPr>
          <w:rFonts w:hint="eastAsia"/>
        </w:rPr>
        <w:t>Occupiers Liability Ordinance</w:t>
      </w:r>
      <w:r w:rsidR="00C06386">
        <w:rPr>
          <w:rFonts w:hint="eastAsia"/>
        </w:rPr>
        <w:t xml:space="preserve">, Cap 314, on the common ground that the defendant </w:t>
      </w:r>
      <w:r w:rsidR="002E5F15">
        <w:rPr>
          <w:rFonts w:hint="eastAsia"/>
        </w:rPr>
        <w:t>was</w:t>
      </w:r>
      <w:r w:rsidR="00C06386">
        <w:rPr>
          <w:rFonts w:hint="eastAsia"/>
        </w:rPr>
        <w:t xml:space="preserve"> the owner of the Vehicle.</w:t>
      </w:r>
    </w:p>
    <w:p w:rsidR="00E76A4D" w:rsidRDefault="00AC7179" w:rsidP="00CE4641">
      <w:pPr>
        <w:pStyle w:val="para"/>
        <w:numPr>
          <w:ilvl w:val="0"/>
          <w:numId w:val="11"/>
        </w:numPr>
        <w:tabs>
          <w:tab w:val="left" w:pos="1418"/>
        </w:tabs>
        <w:spacing w:before="0" w:after="360"/>
        <w:ind w:left="0" w:firstLine="0"/>
      </w:pPr>
      <w:r>
        <w:rPr>
          <w:rFonts w:hint="eastAsia"/>
        </w:rPr>
        <w:t xml:space="preserve">In gist, the plaintiff says that the tailboard tilted because it was not functioning properly due to </w:t>
      </w:r>
      <w:r w:rsidR="00236F7F">
        <w:rPr>
          <w:rFonts w:hint="eastAsia"/>
        </w:rPr>
        <w:t>lack of maintenance</w:t>
      </w:r>
      <w:r>
        <w:rPr>
          <w:rFonts w:hint="eastAsia"/>
        </w:rPr>
        <w:t>.</w:t>
      </w:r>
      <w:r w:rsidR="00DE335D">
        <w:rPr>
          <w:rFonts w:hint="eastAsia"/>
        </w:rPr>
        <w:t xml:space="preserve"> </w:t>
      </w:r>
      <w:r w:rsidR="00236F7F">
        <w:rPr>
          <w:rFonts w:hint="eastAsia"/>
        </w:rPr>
        <w:t xml:space="preserve"> I </w:t>
      </w:r>
      <w:r w:rsidR="00DE335D">
        <w:rPr>
          <w:rFonts w:hint="eastAsia"/>
        </w:rPr>
        <w:t xml:space="preserve">should </w:t>
      </w:r>
      <w:r>
        <w:rPr>
          <w:rFonts w:hint="eastAsia"/>
        </w:rPr>
        <w:t>record</w:t>
      </w:r>
      <w:r w:rsidR="00DE335D">
        <w:rPr>
          <w:rFonts w:hint="eastAsia"/>
        </w:rPr>
        <w:t xml:space="preserve"> that </w:t>
      </w:r>
      <w:r w:rsidR="00E76A4D">
        <w:rPr>
          <w:rFonts w:hint="eastAsia"/>
        </w:rPr>
        <w:t xml:space="preserve">in addition to </w:t>
      </w:r>
      <w:r w:rsidR="00236F7F">
        <w:rPr>
          <w:rFonts w:hint="eastAsia"/>
        </w:rPr>
        <w:t>this complaint</w:t>
      </w:r>
      <w:r w:rsidR="00E76A4D">
        <w:rPr>
          <w:rFonts w:hint="eastAsia"/>
        </w:rPr>
        <w:t xml:space="preserve">, </w:t>
      </w:r>
      <w:r w:rsidR="00DE335D">
        <w:rPr>
          <w:rFonts w:hint="eastAsia"/>
        </w:rPr>
        <w:t>the Statement of Claim</w:t>
      </w:r>
      <w:r w:rsidR="00E76A4D">
        <w:rPr>
          <w:rFonts w:hint="eastAsia"/>
        </w:rPr>
        <w:t xml:space="preserve"> </w:t>
      </w:r>
      <w:r w:rsidR="00236F7F">
        <w:rPr>
          <w:rFonts w:hint="eastAsia"/>
        </w:rPr>
        <w:t xml:space="preserve">also contains </w:t>
      </w:r>
      <w:r w:rsidR="00E76A4D">
        <w:rPr>
          <w:rFonts w:hint="eastAsia"/>
        </w:rPr>
        <w:t xml:space="preserve">an extensive </w:t>
      </w:r>
      <w:r w:rsidR="00DE335D">
        <w:rPr>
          <w:rFonts w:hint="eastAsia"/>
        </w:rPr>
        <w:t xml:space="preserve">list of </w:t>
      </w:r>
      <w:r w:rsidR="009109A3">
        <w:rPr>
          <w:rFonts w:hint="eastAsia"/>
        </w:rPr>
        <w:t>further</w:t>
      </w:r>
      <w:r w:rsidR="00E76A4D">
        <w:rPr>
          <w:rFonts w:hint="eastAsia"/>
        </w:rPr>
        <w:t xml:space="preserve"> grounds</w:t>
      </w:r>
      <w:r w:rsidR="00DE335D">
        <w:rPr>
          <w:rFonts w:hint="eastAsia"/>
        </w:rPr>
        <w:t xml:space="preserve"> of negligence, including, for instance, failure to </w:t>
      </w:r>
      <w:r w:rsidR="00F049FF">
        <w:rPr>
          <w:rFonts w:hint="eastAsia"/>
        </w:rPr>
        <w:t>provide suitable equipment</w:t>
      </w:r>
      <w:r w:rsidR="00DE335D">
        <w:rPr>
          <w:rFonts w:hint="eastAsia"/>
        </w:rPr>
        <w:t xml:space="preserve"> and failure to provide sufficient instructions to the plaintiff as to how to perform his duty etc.  </w:t>
      </w:r>
    </w:p>
    <w:p w:rsidR="00392379" w:rsidRDefault="00DE335D" w:rsidP="00CE4641">
      <w:pPr>
        <w:pStyle w:val="para"/>
        <w:numPr>
          <w:ilvl w:val="0"/>
          <w:numId w:val="11"/>
        </w:numPr>
        <w:tabs>
          <w:tab w:val="left" w:pos="1418"/>
        </w:tabs>
        <w:spacing w:before="0" w:after="360"/>
        <w:ind w:left="0" w:firstLine="0"/>
      </w:pPr>
      <w:r>
        <w:t>H</w:t>
      </w:r>
      <w:r>
        <w:rPr>
          <w:rFonts w:hint="eastAsia"/>
        </w:rPr>
        <w:t xml:space="preserve">owever, </w:t>
      </w:r>
      <w:r w:rsidR="00236F7F">
        <w:rPr>
          <w:rFonts w:hint="eastAsia"/>
        </w:rPr>
        <w:t xml:space="preserve">in her closing submissions, </w:t>
      </w:r>
      <w:r w:rsidR="004B0BA5">
        <w:rPr>
          <w:rFonts w:hint="eastAsia"/>
        </w:rPr>
        <w:t xml:space="preserve">Ms </w:t>
      </w:r>
      <w:r w:rsidR="00540711">
        <w:rPr>
          <w:rFonts w:hint="eastAsia"/>
        </w:rPr>
        <w:t xml:space="preserve">Vivian </w:t>
      </w:r>
      <w:r w:rsidR="004B0BA5">
        <w:rPr>
          <w:rFonts w:hint="eastAsia"/>
        </w:rPr>
        <w:t>Chih</w:t>
      </w:r>
      <w:r w:rsidR="00236F7F">
        <w:rPr>
          <w:rFonts w:hint="eastAsia"/>
        </w:rPr>
        <w:t xml:space="preserve">, </w:t>
      </w:r>
      <w:r w:rsidR="00236F7F">
        <w:t>counsel</w:t>
      </w:r>
      <w:r w:rsidR="00236F7F">
        <w:rPr>
          <w:rFonts w:hint="eastAsia"/>
        </w:rPr>
        <w:t xml:space="preserve"> for the plaintiff,</w:t>
      </w:r>
      <w:r w:rsidR="004B0BA5">
        <w:rPr>
          <w:rFonts w:hint="eastAsia"/>
        </w:rPr>
        <w:t xml:space="preserve"> confirmed that it is the plaintiff</w:t>
      </w:r>
      <w:r w:rsidR="004B0BA5">
        <w:t>’</w:t>
      </w:r>
      <w:r w:rsidR="004B0BA5">
        <w:rPr>
          <w:rFonts w:hint="eastAsia"/>
        </w:rPr>
        <w:t>s position that if</w:t>
      </w:r>
      <w:r w:rsidR="00236F7F">
        <w:rPr>
          <w:rFonts w:hint="eastAsia"/>
        </w:rPr>
        <w:t>, at the time of the accident,</w:t>
      </w:r>
      <w:r w:rsidR="004B0BA5">
        <w:rPr>
          <w:rFonts w:hint="eastAsia"/>
        </w:rPr>
        <w:t xml:space="preserve"> the tailboard was functioning properly according to its specification</w:t>
      </w:r>
      <w:r w:rsidR="00C52445">
        <w:rPr>
          <w:rFonts w:hint="eastAsia"/>
        </w:rPr>
        <w:t>s</w:t>
      </w:r>
      <w:r w:rsidR="004B0BA5">
        <w:rPr>
          <w:rFonts w:hint="eastAsia"/>
        </w:rPr>
        <w:t xml:space="preserve">, ie, it was not faulty, it would have sufficient capacity to support the </w:t>
      </w:r>
      <w:r w:rsidR="00236F7F">
        <w:rPr>
          <w:rFonts w:hint="eastAsia"/>
        </w:rPr>
        <w:t>Goods</w:t>
      </w:r>
      <w:r w:rsidR="004B0BA5">
        <w:rPr>
          <w:rFonts w:hint="eastAsia"/>
        </w:rPr>
        <w:t>.  Further it is common</w:t>
      </w:r>
      <w:r w:rsidR="00236F7F">
        <w:rPr>
          <w:rFonts w:hint="eastAsia"/>
        </w:rPr>
        <w:t xml:space="preserve"> </w:t>
      </w:r>
      <w:r w:rsidR="004B0BA5">
        <w:rPr>
          <w:rFonts w:hint="eastAsia"/>
        </w:rPr>
        <w:t xml:space="preserve">ground that </w:t>
      </w:r>
      <w:r w:rsidR="00C52445">
        <w:rPr>
          <w:rFonts w:hint="eastAsia"/>
        </w:rPr>
        <w:t>if</w:t>
      </w:r>
      <w:r w:rsidR="004B0BA5">
        <w:rPr>
          <w:rFonts w:hint="eastAsia"/>
        </w:rPr>
        <w:t xml:space="preserve"> the plaintiff </w:t>
      </w:r>
      <w:r w:rsidR="00236F7F">
        <w:rPr>
          <w:rFonts w:hint="eastAsia"/>
        </w:rPr>
        <w:t xml:space="preserve">in fact unloaded the Goods in </w:t>
      </w:r>
      <w:r w:rsidR="00236F7F">
        <w:t>the</w:t>
      </w:r>
      <w:r w:rsidR="00236F7F">
        <w:rPr>
          <w:rFonts w:hint="eastAsia"/>
        </w:rPr>
        <w:t xml:space="preserve"> way which he </w:t>
      </w:r>
      <w:r w:rsidR="00F049FF">
        <w:rPr>
          <w:rFonts w:hint="eastAsia"/>
        </w:rPr>
        <w:t>now describes</w:t>
      </w:r>
      <w:r w:rsidR="00236F7F">
        <w:rPr>
          <w:rFonts w:hint="eastAsia"/>
        </w:rPr>
        <w:t>,</w:t>
      </w:r>
      <w:r w:rsidR="00E76A4D">
        <w:rPr>
          <w:rFonts w:hint="eastAsia"/>
        </w:rPr>
        <w:t xml:space="preserve"> </w:t>
      </w:r>
      <w:r w:rsidR="00C52445">
        <w:rPr>
          <w:rFonts w:hint="eastAsia"/>
        </w:rPr>
        <w:t xml:space="preserve">it would be </w:t>
      </w:r>
      <w:r w:rsidR="004B0BA5">
        <w:rPr>
          <w:rFonts w:hint="eastAsia"/>
        </w:rPr>
        <w:t xml:space="preserve">a safe method.  </w:t>
      </w:r>
      <w:r w:rsidR="00236F7F">
        <w:rPr>
          <w:rFonts w:hint="eastAsia"/>
        </w:rPr>
        <w:t xml:space="preserve">  </w:t>
      </w:r>
      <w:r w:rsidR="004B0BA5">
        <w:rPr>
          <w:rFonts w:hint="eastAsia"/>
        </w:rPr>
        <w:t xml:space="preserve">Accordingly, I consider that </w:t>
      </w:r>
      <w:r w:rsidR="004C4CE4">
        <w:rPr>
          <w:rFonts w:hint="eastAsia"/>
        </w:rPr>
        <w:t>the issue of liability does not turn on such grounds of negligence</w:t>
      </w:r>
      <w:r w:rsidR="00E76A4D">
        <w:rPr>
          <w:rFonts w:hint="eastAsia"/>
        </w:rPr>
        <w:t xml:space="preserve"> as relating to safe system of work, proper instructions or the like as pleaded.  </w:t>
      </w:r>
      <w:r w:rsidR="00B77B2C">
        <w:rPr>
          <w:rFonts w:hint="eastAsia"/>
        </w:rPr>
        <w:t xml:space="preserve">Hence it </w:t>
      </w:r>
      <w:r w:rsidR="00E76A4D">
        <w:rPr>
          <w:rFonts w:hint="eastAsia"/>
        </w:rPr>
        <w:t>would</w:t>
      </w:r>
      <w:r w:rsidR="00B77B2C">
        <w:rPr>
          <w:rFonts w:hint="eastAsia"/>
        </w:rPr>
        <w:t xml:space="preserve"> not </w:t>
      </w:r>
      <w:r w:rsidR="00E76A4D">
        <w:rPr>
          <w:rFonts w:hint="eastAsia"/>
        </w:rPr>
        <w:t xml:space="preserve">be </w:t>
      </w:r>
      <w:r w:rsidR="00B77B2C">
        <w:rPr>
          <w:rFonts w:hint="eastAsia"/>
        </w:rPr>
        <w:t>necessary</w:t>
      </w:r>
      <w:r w:rsidR="00E76A4D">
        <w:rPr>
          <w:rFonts w:hint="eastAsia"/>
        </w:rPr>
        <w:t xml:space="preserve"> for me</w:t>
      </w:r>
      <w:r w:rsidR="00B77B2C">
        <w:rPr>
          <w:rFonts w:hint="eastAsia"/>
        </w:rPr>
        <w:t xml:space="preserve"> to deal with the evidence </w:t>
      </w:r>
      <w:r w:rsidR="00236F7F">
        <w:rPr>
          <w:rFonts w:hint="eastAsia"/>
        </w:rPr>
        <w:t>which both parties adduced at trial</w:t>
      </w:r>
      <w:r w:rsidR="00F049FF">
        <w:rPr>
          <w:rFonts w:hint="eastAsia"/>
        </w:rPr>
        <w:t xml:space="preserve"> in this regard</w:t>
      </w:r>
      <w:r w:rsidR="004C4CE4">
        <w:rPr>
          <w:rFonts w:hint="eastAsia"/>
        </w:rPr>
        <w:t>.</w:t>
      </w:r>
      <w:r w:rsidR="00B77B2C">
        <w:rPr>
          <w:rFonts w:hint="eastAsia"/>
        </w:rPr>
        <w:t xml:space="preserve"> </w:t>
      </w:r>
    </w:p>
    <w:p w:rsidR="006B08F8" w:rsidRPr="006B08F8" w:rsidRDefault="006B08F8" w:rsidP="006B08F8">
      <w:pPr>
        <w:pStyle w:val="para"/>
        <w:numPr>
          <w:ilvl w:val="0"/>
          <w:numId w:val="0"/>
        </w:numPr>
        <w:tabs>
          <w:tab w:val="left" w:pos="1418"/>
        </w:tabs>
        <w:spacing w:before="0" w:after="360"/>
        <w:rPr>
          <w:i/>
        </w:rPr>
      </w:pPr>
      <w:r>
        <w:rPr>
          <w:rFonts w:hint="eastAsia"/>
          <w:i/>
        </w:rPr>
        <w:t>ISSUES ON LIABILITY</w:t>
      </w:r>
    </w:p>
    <w:p w:rsidR="006B08F8" w:rsidRDefault="001A2D0A" w:rsidP="00CE4641">
      <w:pPr>
        <w:pStyle w:val="para"/>
        <w:numPr>
          <w:ilvl w:val="0"/>
          <w:numId w:val="11"/>
        </w:numPr>
        <w:tabs>
          <w:tab w:val="left" w:pos="1418"/>
        </w:tabs>
        <w:spacing w:before="0" w:after="360"/>
        <w:ind w:left="0" w:firstLine="0"/>
      </w:pPr>
      <w:r>
        <w:rPr>
          <w:rFonts w:hint="eastAsia"/>
        </w:rPr>
        <w:t>Having set out the parties</w:t>
      </w:r>
      <w:r>
        <w:t>’</w:t>
      </w:r>
      <w:r>
        <w:rPr>
          <w:rFonts w:hint="eastAsia"/>
        </w:rPr>
        <w:t xml:space="preserve"> </w:t>
      </w:r>
      <w:r>
        <w:t>respective</w:t>
      </w:r>
      <w:r>
        <w:rPr>
          <w:rFonts w:hint="eastAsia"/>
        </w:rPr>
        <w:t xml:space="preserve"> cases</w:t>
      </w:r>
      <w:r w:rsidR="0073466A">
        <w:rPr>
          <w:rFonts w:hint="eastAsia"/>
        </w:rPr>
        <w:t xml:space="preserve">, I </w:t>
      </w:r>
      <w:r w:rsidR="00E33804">
        <w:rPr>
          <w:rFonts w:hint="eastAsia"/>
        </w:rPr>
        <w:t>identify below</w:t>
      </w:r>
      <w:r w:rsidR="0073466A">
        <w:rPr>
          <w:rFonts w:hint="eastAsia"/>
        </w:rPr>
        <w:t xml:space="preserve"> the issues </w:t>
      </w:r>
      <w:r w:rsidR="00E33804">
        <w:rPr>
          <w:rFonts w:hint="eastAsia"/>
        </w:rPr>
        <w:t>which need to be determined in respect of liability:</w:t>
      </w:r>
    </w:p>
    <w:p w:rsidR="00E33804" w:rsidRDefault="00E33804" w:rsidP="00F52D47">
      <w:pPr>
        <w:pStyle w:val="para"/>
        <w:numPr>
          <w:ilvl w:val="1"/>
          <w:numId w:val="11"/>
        </w:numPr>
        <w:tabs>
          <w:tab w:val="left" w:pos="1985"/>
        </w:tabs>
        <w:spacing w:before="0" w:after="360"/>
        <w:ind w:left="1134" w:right="283" w:firstLine="0"/>
      </w:pPr>
      <w:r>
        <w:rPr>
          <w:rFonts w:hint="eastAsia"/>
        </w:rPr>
        <w:t>At the time of the accident, was the plaintiff an employee of the defendant or</w:t>
      </w:r>
      <w:r w:rsidR="00F52D47">
        <w:rPr>
          <w:rFonts w:hint="eastAsia"/>
        </w:rPr>
        <w:t xml:space="preserve"> his</w:t>
      </w:r>
      <w:r>
        <w:rPr>
          <w:rFonts w:hint="eastAsia"/>
        </w:rPr>
        <w:t xml:space="preserve"> partner?</w:t>
      </w:r>
    </w:p>
    <w:p w:rsidR="00E33804" w:rsidRDefault="00E33804" w:rsidP="00F52D47">
      <w:pPr>
        <w:pStyle w:val="para"/>
        <w:numPr>
          <w:ilvl w:val="1"/>
          <w:numId w:val="11"/>
        </w:numPr>
        <w:tabs>
          <w:tab w:val="left" w:pos="1985"/>
        </w:tabs>
        <w:spacing w:before="0" w:after="360"/>
        <w:ind w:left="1134" w:right="283" w:firstLine="0"/>
      </w:pPr>
      <w:r>
        <w:rPr>
          <w:rFonts w:hint="eastAsia"/>
        </w:rPr>
        <w:t>Did the accident happen in the way as alleged by the plaintiff?  In particular, did the tailboard tilt as alleged?</w:t>
      </w:r>
    </w:p>
    <w:p w:rsidR="00E33804" w:rsidRDefault="00E33804" w:rsidP="00F52D47">
      <w:pPr>
        <w:pStyle w:val="para"/>
        <w:numPr>
          <w:ilvl w:val="1"/>
          <w:numId w:val="11"/>
        </w:numPr>
        <w:tabs>
          <w:tab w:val="left" w:pos="1985"/>
        </w:tabs>
        <w:spacing w:before="0" w:after="360"/>
        <w:ind w:left="1134" w:right="283" w:firstLine="0"/>
      </w:pPr>
      <w:r>
        <w:rPr>
          <w:rFonts w:hint="eastAsia"/>
        </w:rPr>
        <w:t>If the court accepts the plaintiff</w:t>
      </w:r>
      <w:r>
        <w:t>’</w:t>
      </w:r>
      <w:r>
        <w:rPr>
          <w:rFonts w:hint="eastAsia"/>
        </w:rPr>
        <w:t xml:space="preserve">s version of the accident, was the </w:t>
      </w:r>
      <w:r>
        <w:t>defendant</w:t>
      </w:r>
      <w:r>
        <w:rPr>
          <w:rFonts w:hint="eastAsia"/>
        </w:rPr>
        <w:t xml:space="preserve"> negligent in causing the </w:t>
      </w:r>
      <w:r>
        <w:t>accident</w:t>
      </w:r>
      <w:r>
        <w:rPr>
          <w:rFonts w:hint="eastAsia"/>
        </w:rPr>
        <w:t>?</w:t>
      </w:r>
    </w:p>
    <w:p w:rsidR="00237C00" w:rsidRDefault="00237C00" w:rsidP="00237C00">
      <w:pPr>
        <w:pStyle w:val="para"/>
        <w:numPr>
          <w:ilvl w:val="0"/>
          <w:numId w:val="11"/>
        </w:numPr>
        <w:tabs>
          <w:tab w:val="left" w:pos="1418"/>
        </w:tabs>
        <w:spacing w:before="0" w:after="360"/>
        <w:ind w:left="0" w:firstLine="0"/>
      </w:pPr>
      <w:r>
        <w:rPr>
          <w:rFonts w:hint="eastAsia"/>
        </w:rPr>
        <w:t xml:space="preserve">Ms Chih submitted that if the court finds that the relationship was </w:t>
      </w:r>
      <w:r w:rsidR="002E5F15">
        <w:rPr>
          <w:rFonts w:hint="eastAsia"/>
        </w:rPr>
        <w:t xml:space="preserve">one </w:t>
      </w:r>
      <w:r>
        <w:rPr>
          <w:rFonts w:hint="eastAsia"/>
        </w:rPr>
        <w:t xml:space="preserve">of employment and the accident happened as </w:t>
      </w:r>
      <w:r>
        <w:t>the</w:t>
      </w:r>
      <w:r>
        <w:rPr>
          <w:rFonts w:hint="eastAsia"/>
        </w:rPr>
        <w:t xml:space="preserve"> plaintiff now describes, then the defendant owed a duty of care to the plaintiff and he failed in </w:t>
      </w:r>
      <w:r w:rsidR="00E00B21">
        <w:t>discharging</w:t>
      </w:r>
      <w:r w:rsidR="00E00B21">
        <w:rPr>
          <w:rFonts w:hint="eastAsia"/>
        </w:rPr>
        <w:t xml:space="preserve"> </w:t>
      </w:r>
      <w:r>
        <w:rPr>
          <w:rFonts w:hint="eastAsia"/>
        </w:rPr>
        <w:t>that duty and should be held liable.</w:t>
      </w:r>
    </w:p>
    <w:p w:rsidR="00392379" w:rsidRPr="00064369" w:rsidRDefault="00F5771E" w:rsidP="00392379">
      <w:pPr>
        <w:pStyle w:val="para"/>
        <w:numPr>
          <w:ilvl w:val="0"/>
          <w:numId w:val="0"/>
        </w:numPr>
        <w:tabs>
          <w:tab w:val="left" w:pos="1418"/>
        </w:tabs>
        <w:spacing w:before="0" w:after="360"/>
        <w:rPr>
          <w:i/>
        </w:rPr>
      </w:pPr>
      <w:r>
        <w:rPr>
          <w:rFonts w:hint="eastAsia"/>
          <w:i/>
        </w:rPr>
        <w:t>EMPLOY</w:t>
      </w:r>
      <w:r w:rsidR="00E00B21">
        <w:rPr>
          <w:rFonts w:hint="eastAsia"/>
          <w:i/>
        </w:rPr>
        <w:t>EE OR PARTNER</w:t>
      </w:r>
      <w:r>
        <w:rPr>
          <w:rFonts w:hint="eastAsia"/>
          <w:i/>
        </w:rPr>
        <w:t>?</w:t>
      </w:r>
    </w:p>
    <w:p w:rsidR="00A64C39" w:rsidRDefault="00A30165" w:rsidP="00392379">
      <w:pPr>
        <w:pStyle w:val="para"/>
        <w:numPr>
          <w:ilvl w:val="0"/>
          <w:numId w:val="11"/>
        </w:numPr>
        <w:tabs>
          <w:tab w:val="left" w:pos="1418"/>
        </w:tabs>
        <w:spacing w:before="0" w:after="360"/>
        <w:ind w:left="0" w:firstLine="0"/>
      </w:pPr>
      <w:r>
        <w:rPr>
          <w:rFonts w:hint="eastAsia"/>
        </w:rPr>
        <w:t>The plaintiff</w:t>
      </w:r>
      <w:r>
        <w:t>’</w:t>
      </w:r>
      <w:r>
        <w:rPr>
          <w:rFonts w:hint="eastAsia"/>
        </w:rPr>
        <w:t xml:space="preserve">s case is </w:t>
      </w:r>
      <w:r w:rsidR="00A64C39">
        <w:rPr>
          <w:rFonts w:hint="eastAsia"/>
        </w:rPr>
        <w:t>that he became an emplo</w:t>
      </w:r>
      <w:r w:rsidR="005C0814">
        <w:rPr>
          <w:rFonts w:hint="eastAsia"/>
        </w:rPr>
        <w:t>yee of the defendant in about February</w:t>
      </w:r>
      <w:r w:rsidR="00A64C39">
        <w:rPr>
          <w:rFonts w:hint="eastAsia"/>
        </w:rPr>
        <w:t xml:space="preserve"> 2008.</w:t>
      </w:r>
    </w:p>
    <w:p w:rsidR="0042521D" w:rsidRDefault="00C06386" w:rsidP="005C0814">
      <w:pPr>
        <w:pStyle w:val="para"/>
        <w:numPr>
          <w:ilvl w:val="0"/>
          <w:numId w:val="11"/>
        </w:numPr>
        <w:tabs>
          <w:tab w:val="left" w:pos="1418"/>
        </w:tabs>
        <w:spacing w:before="0" w:after="360"/>
        <w:ind w:left="0" w:firstLine="0"/>
      </w:pPr>
      <w:r>
        <w:rPr>
          <w:rFonts w:hint="eastAsia"/>
        </w:rPr>
        <w:t>It is common ground that the plaintiff</w:t>
      </w:r>
      <w:r w:rsidR="00DE2144">
        <w:rPr>
          <w:rFonts w:hint="eastAsia"/>
        </w:rPr>
        <w:t xml:space="preserve"> and the defendant had known each other since primary school and </w:t>
      </w:r>
      <w:r w:rsidR="00A15F15">
        <w:rPr>
          <w:rFonts w:hint="eastAsia"/>
        </w:rPr>
        <w:t>had been</w:t>
      </w:r>
      <w:r w:rsidR="00DE2144">
        <w:rPr>
          <w:rFonts w:hint="eastAsia"/>
        </w:rPr>
        <w:t xml:space="preserve"> very good friends.</w:t>
      </w:r>
      <w:r>
        <w:rPr>
          <w:rFonts w:hint="eastAsia"/>
        </w:rPr>
        <w:t xml:space="preserve">  Prior to </w:t>
      </w:r>
      <w:r w:rsidR="00A64C39">
        <w:rPr>
          <w:rFonts w:hint="eastAsia"/>
        </w:rPr>
        <w:t>working with the defendant</w:t>
      </w:r>
      <w:r>
        <w:rPr>
          <w:rFonts w:hint="eastAsia"/>
        </w:rPr>
        <w:t xml:space="preserve">, the plaintiff had </w:t>
      </w:r>
      <w:r w:rsidR="0055345A">
        <w:rPr>
          <w:rFonts w:hint="eastAsia"/>
        </w:rPr>
        <w:t>had over 10 years</w:t>
      </w:r>
      <w:r w:rsidR="0055345A">
        <w:t>’</w:t>
      </w:r>
      <w:r w:rsidR="0055345A">
        <w:rPr>
          <w:rFonts w:hint="eastAsia"/>
        </w:rPr>
        <w:t xml:space="preserve"> working experience in the field of transportation.  </w:t>
      </w:r>
      <w:r w:rsidR="00A15F15">
        <w:rPr>
          <w:rFonts w:hint="eastAsia"/>
        </w:rPr>
        <w:t>He had once run</w:t>
      </w:r>
      <w:r>
        <w:rPr>
          <w:rFonts w:hint="eastAsia"/>
        </w:rPr>
        <w:t xml:space="preserve"> his own transportation business but it did not work out.  </w:t>
      </w:r>
      <w:r>
        <w:t>H</w:t>
      </w:r>
      <w:r>
        <w:rPr>
          <w:rFonts w:hint="eastAsia"/>
        </w:rPr>
        <w:t xml:space="preserve">aving </w:t>
      </w:r>
      <w:r>
        <w:t>found</w:t>
      </w:r>
      <w:r>
        <w:rPr>
          <w:rFonts w:hint="eastAsia"/>
        </w:rPr>
        <w:t xml:space="preserve"> out about this, the defendant invited the plaintiff to </w:t>
      </w:r>
      <w:r w:rsidR="00A64C39">
        <w:rPr>
          <w:rFonts w:hint="eastAsia"/>
        </w:rPr>
        <w:t>work with him.</w:t>
      </w:r>
      <w:r w:rsidR="005C0814">
        <w:rPr>
          <w:rFonts w:hint="eastAsia"/>
        </w:rPr>
        <w:t xml:space="preserve">  There was no</w:t>
      </w:r>
      <w:r w:rsidR="003B1402">
        <w:rPr>
          <w:rFonts w:hint="eastAsia"/>
        </w:rPr>
        <w:t xml:space="preserve"> employment contract signed.  N</w:t>
      </w:r>
      <w:r w:rsidR="005C0814">
        <w:rPr>
          <w:rFonts w:hint="eastAsia"/>
        </w:rPr>
        <w:t>o employees</w:t>
      </w:r>
      <w:r w:rsidR="005C0814">
        <w:t>’</w:t>
      </w:r>
      <w:r w:rsidR="005C0814">
        <w:rPr>
          <w:rFonts w:hint="eastAsia"/>
        </w:rPr>
        <w:t xml:space="preserve"> insurance was taken out</w:t>
      </w:r>
      <w:r w:rsidR="003B1402">
        <w:rPr>
          <w:rFonts w:hint="eastAsia"/>
        </w:rPr>
        <w:t xml:space="preserve"> and no MPF was put in place</w:t>
      </w:r>
      <w:r w:rsidR="005C0814">
        <w:rPr>
          <w:rFonts w:hint="eastAsia"/>
        </w:rPr>
        <w:t>.  The plaintiff explained that since they were good friends, he did not mind so long as he was paid his salary at the market rate which was</w:t>
      </w:r>
      <w:r w:rsidR="00696C92">
        <w:rPr>
          <w:rFonts w:hint="eastAsia"/>
        </w:rPr>
        <w:t xml:space="preserve"> $12,000</w:t>
      </w:r>
      <w:r w:rsidR="005C0814">
        <w:rPr>
          <w:rFonts w:hint="eastAsia"/>
        </w:rPr>
        <w:t xml:space="preserve"> a month</w:t>
      </w:r>
      <w:r w:rsidR="00696C92">
        <w:rPr>
          <w:rFonts w:hint="eastAsia"/>
        </w:rPr>
        <w:t>.</w:t>
      </w:r>
    </w:p>
    <w:p w:rsidR="00C06386" w:rsidRDefault="00A64C39" w:rsidP="00392379">
      <w:pPr>
        <w:pStyle w:val="para"/>
        <w:numPr>
          <w:ilvl w:val="0"/>
          <w:numId w:val="11"/>
        </w:numPr>
        <w:tabs>
          <w:tab w:val="left" w:pos="1418"/>
        </w:tabs>
        <w:spacing w:before="0" w:after="360"/>
        <w:ind w:left="0" w:firstLine="0"/>
      </w:pPr>
      <w:r>
        <w:rPr>
          <w:rFonts w:hint="eastAsia"/>
        </w:rPr>
        <w:t>In his job, the plaintiff would transport goods to</w:t>
      </w:r>
      <w:r w:rsidR="00422816">
        <w:rPr>
          <w:rFonts w:hint="eastAsia"/>
        </w:rPr>
        <w:t xml:space="preserve"> various locations in Hong Kong</w:t>
      </w:r>
      <w:r>
        <w:rPr>
          <w:rFonts w:hint="eastAsia"/>
        </w:rPr>
        <w:t>.  H</w:t>
      </w:r>
      <w:r w:rsidR="00A30165">
        <w:rPr>
          <w:rFonts w:hint="eastAsia"/>
        </w:rPr>
        <w:t>is job would involve</w:t>
      </w:r>
      <w:r>
        <w:rPr>
          <w:rFonts w:hint="eastAsia"/>
        </w:rPr>
        <w:t xml:space="preserve"> driving the Vehicle and </w:t>
      </w:r>
      <w:r w:rsidR="000201C4">
        <w:rPr>
          <w:rFonts w:hint="eastAsia"/>
        </w:rPr>
        <w:t xml:space="preserve">sometimes </w:t>
      </w:r>
      <w:r>
        <w:rPr>
          <w:rFonts w:hint="eastAsia"/>
        </w:rPr>
        <w:t xml:space="preserve">another vehicle owned by the defendant </w:t>
      </w:r>
      <w:r w:rsidR="00A30165">
        <w:rPr>
          <w:rFonts w:hint="eastAsia"/>
        </w:rPr>
        <w:t xml:space="preserve">to pick up the goods </w:t>
      </w:r>
      <w:r>
        <w:rPr>
          <w:rFonts w:hint="eastAsia"/>
        </w:rPr>
        <w:t>and manually loading and unloading the goods</w:t>
      </w:r>
      <w:r w:rsidR="00A30165">
        <w:rPr>
          <w:rFonts w:hint="eastAsia"/>
        </w:rPr>
        <w:t xml:space="preserve"> at designated locations</w:t>
      </w:r>
      <w:r>
        <w:rPr>
          <w:rFonts w:hint="eastAsia"/>
        </w:rPr>
        <w:t>.</w:t>
      </w:r>
    </w:p>
    <w:p w:rsidR="00382C27" w:rsidRDefault="00382C27" w:rsidP="00392379">
      <w:pPr>
        <w:pStyle w:val="para"/>
        <w:numPr>
          <w:ilvl w:val="0"/>
          <w:numId w:val="11"/>
        </w:numPr>
        <w:tabs>
          <w:tab w:val="left" w:pos="1418"/>
        </w:tabs>
        <w:spacing w:before="0" w:after="360"/>
        <w:ind w:left="0" w:firstLine="0"/>
      </w:pPr>
      <w:r>
        <w:rPr>
          <w:rFonts w:hint="eastAsia"/>
        </w:rPr>
        <w:t>The defendant</w:t>
      </w:r>
      <w:r>
        <w:t>’</w:t>
      </w:r>
      <w:r>
        <w:rPr>
          <w:rFonts w:hint="eastAsia"/>
        </w:rPr>
        <w:t xml:space="preserve">s brother, Mr Lam Ching Pun, </w:t>
      </w:r>
      <w:r w:rsidR="002E5F15">
        <w:rPr>
          <w:rFonts w:hint="eastAsia"/>
        </w:rPr>
        <w:t>was involved in a</w:t>
      </w:r>
      <w:r>
        <w:rPr>
          <w:rFonts w:hint="eastAsia"/>
        </w:rPr>
        <w:t xml:space="preserve"> logistics business which was operated by a company called </w:t>
      </w:r>
      <w:r w:rsidR="008479A5">
        <w:rPr>
          <w:rFonts w:hint="eastAsia"/>
        </w:rPr>
        <w:t>PLT</w:t>
      </w:r>
      <w:r>
        <w:rPr>
          <w:rFonts w:hint="eastAsia"/>
        </w:rPr>
        <w:t xml:space="preserve"> Logistics</w:t>
      </w:r>
      <w:r w:rsidR="008479A5">
        <w:rPr>
          <w:rFonts w:hint="eastAsia"/>
        </w:rPr>
        <w:t xml:space="preserve"> (HK)</w:t>
      </w:r>
      <w:r>
        <w:rPr>
          <w:rFonts w:hint="eastAsia"/>
        </w:rPr>
        <w:t xml:space="preserve"> Limited (</w:t>
      </w:r>
      <w:r>
        <w:t>“</w:t>
      </w:r>
      <w:r>
        <w:rPr>
          <w:rFonts w:hint="eastAsia"/>
        </w:rPr>
        <w:t>PLT</w:t>
      </w:r>
      <w:r>
        <w:t>”</w:t>
      </w:r>
      <w:r>
        <w:rPr>
          <w:rFonts w:hint="eastAsia"/>
        </w:rPr>
        <w:t>).  The defendant would get orders from PLT for transporting goods.  PLT</w:t>
      </w:r>
      <w:r>
        <w:t>’</w:t>
      </w:r>
      <w:r>
        <w:rPr>
          <w:rFonts w:hint="eastAsia"/>
        </w:rPr>
        <w:t xml:space="preserve">s office was located at the industrial building in question.  The defendant made use of that office to run his transportation </w:t>
      </w:r>
      <w:r>
        <w:t>business</w:t>
      </w:r>
      <w:r>
        <w:rPr>
          <w:rFonts w:hint="eastAsia"/>
        </w:rPr>
        <w:t>.</w:t>
      </w:r>
    </w:p>
    <w:p w:rsidR="00A64C39" w:rsidRDefault="00A64C39" w:rsidP="00392379">
      <w:pPr>
        <w:pStyle w:val="para"/>
        <w:numPr>
          <w:ilvl w:val="0"/>
          <w:numId w:val="11"/>
        </w:numPr>
        <w:tabs>
          <w:tab w:val="left" w:pos="1418"/>
        </w:tabs>
        <w:spacing w:before="0" w:after="360"/>
        <w:ind w:left="0" w:firstLine="0"/>
      </w:pPr>
      <w:r>
        <w:rPr>
          <w:rFonts w:hint="eastAsia"/>
        </w:rPr>
        <w:t>The plaintiff</w:t>
      </w:r>
      <w:r w:rsidR="00A30165">
        <w:rPr>
          <w:rFonts w:hint="eastAsia"/>
        </w:rPr>
        <w:t xml:space="preserve"> gave evidence </w:t>
      </w:r>
      <w:r>
        <w:rPr>
          <w:rFonts w:hint="eastAsia"/>
        </w:rPr>
        <w:t xml:space="preserve">that </w:t>
      </w:r>
      <w:r w:rsidR="00A30165">
        <w:rPr>
          <w:rFonts w:hint="eastAsia"/>
        </w:rPr>
        <w:t xml:space="preserve">during the earlier months of </w:t>
      </w:r>
      <w:r w:rsidR="001D0BBF">
        <w:rPr>
          <w:rFonts w:hint="eastAsia"/>
        </w:rPr>
        <w:t>the</w:t>
      </w:r>
      <w:r w:rsidR="00A30165">
        <w:rPr>
          <w:rFonts w:hint="eastAsia"/>
        </w:rPr>
        <w:t xml:space="preserve"> employment, he received discretionary bonuses ranging from $1,000 to $3,000 </w:t>
      </w:r>
      <w:r w:rsidR="00696C92">
        <w:rPr>
          <w:rFonts w:hint="eastAsia"/>
        </w:rPr>
        <w:t xml:space="preserve">a month </w:t>
      </w:r>
      <w:r w:rsidR="00A30165">
        <w:rPr>
          <w:rFonts w:hint="eastAsia"/>
        </w:rPr>
        <w:t xml:space="preserve">when he had worked late at night helping to unpack goods.  </w:t>
      </w:r>
      <w:r w:rsidR="00A30165">
        <w:t>H</w:t>
      </w:r>
      <w:r w:rsidR="00A30165">
        <w:rPr>
          <w:rFonts w:hint="eastAsia"/>
        </w:rPr>
        <w:t xml:space="preserve">e would pay for petrol, toll fees, </w:t>
      </w:r>
      <w:r w:rsidR="006C079A">
        <w:rPr>
          <w:rFonts w:hint="eastAsia"/>
        </w:rPr>
        <w:t xml:space="preserve">tunnel fees and </w:t>
      </w:r>
      <w:r w:rsidR="00A30165">
        <w:rPr>
          <w:rFonts w:hint="eastAsia"/>
        </w:rPr>
        <w:t>warehouse</w:t>
      </w:r>
      <w:r w:rsidR="008479A5">
        <w:rPr>
          <w:rFonts w:hint="eastAsia"/>
        </w:rPr>
        <w:t xml:space="preserve"> registration</w:t>
      </w:r>
      <w:r w:rsidR="00A30165">
        <w:rPr>
          <w:rFonts w:hint="eastAsia"/>
        </w:rPr>
        <w:t xml:space="preserve"> fees as and when they arose </w:t>
      </w:r>
      <w:r w:rsidR="006C079A">
        <w:rPr>
          <w:rFonts w:hint="eastAsia"/>
        </w:rPr>
        <w:t>but</w:t>
      </w:r>
      <w:r w:rsidR="00A30165">
        <w:rPr>
          <w:rFonts w:hint="eastAsia"/>
        </w:rPr>
        <w:t xml:space="preserve"> would get reimbursement </w:t>
      </w:r>
      <w:r w:rsidR="006C079A">
        <w:rPr>
          <w:rFonts w:hint="eastAsia"/>
        </w:rPr>
        <w:t xml:space="preserve">from the defendant </w:t>
      </w:r>
      <w:r w:rsidR="00A30165">
        <w:rPr>
          <w:rFonts w:hint="eastAsia"/>
        </w:rPr>
        <w:t>on a monthly basis.</w:t>
      </w:r>
    </w:p>
    <w:p w:rsidR="00A30165" w:rsidRDefault="006C079A" w:rsidP="00392379">
      <w:pPr>
        <w:pStyle w:val="para"/>
        <w:numPr>
          <w:ilvl w:val="0"/>
          <w:numId w:val="11"/>
        </w:numPr>
        <w:tabs>
          <w:tab w:val="left" w:pos="1418"/>
        </w:tabs>
        <w:spacing w:before="0" w:after="360"/>
        <w:ind w:left="0" w:firstLine="0"/>
      </w:pPr>
      <w:r>
        <w:t xml:space="preserve">Copies of cheques drawn by the defendant and paid to the plaintiff from April 2008 to May 2009 were produced as evidence at trial. </w:t>
      </w:r>
      <w:r>
        <w:rPr>
          <w:rFonts w:hint="eastAsia"/>
        </w:rPr>
        <w:t xml:space="preserve"> </w:t>
      </w:r>
      <w:r>
        <w:t>T</w:t>
      </w:r>
      <w:r>
        <w:rPr>
          <w:rFonts w:hint="eastAsia"/>
        </w:rPr>
        <w:t>he amounts of the cheques varied from month to month and ranged from $13,336 to $24,389</w:t>
      </w:r>
      <w:r w:rsidR="0042521D">
        <w:rPr>
          <w:rFonts w:hint="eastAsia"/>
        </w:rPr>
        <w:t xml:space="preserve"> and </w:t>
      </w:r>
      <w:r w:rsidR="008479A5">
        <w:rPr>
          <w:rFonts w:hint="eastAsia"/>
        </w:rPr>
        <w:t xml:space="preserve">the cheques were </w:t>
      </w:r>
      <w:r w:rsidR="0042521D">
        <w:rPr>
          <w:rFonts w:hint="eastAsia"/>
        </w:rPr>
        <w:t>usually dated at the beginning of a month</w:t>
      </w:r>
      <w:r>
        <w:rPr>
          <w:rFonts w:hint="eastAsia"/>
        </w:rPr>
        <w:t xml:space="preserve"> (not counting the cheque drawn in May 2009 </w:t>
      </w:r>
      <w:r w:rsidR="008479A5">
        <w:rPr>
          <w:rFonts w:hint="eastAsia"/>
        </w:rPr>
        <w:t>which</w:t>
      </w:r>
      <w:r>
        <w:rPr>
          <w:rFonts w:hint="eastAsia"/>
        </w:rPr>
        <w:t xml:space="preserve"> was issued after the accident).  In examination</w:t>
      </w:r>
      <w:r w:rsidR="008479A5">
        <w:rPr>
          <w:rFonts w:hint="eastAsia"/>
        </w:rPr>
        <w:t>-in-chief</w:t>
      </w:r>
      <w:r>
        <w:rPr>
          <w:rFonts w:hint="eastAsia"/>
        </w:rPr>
        <w:t>, the plaintiff</w:t>
      </w:r>
      <w:r w:rsidR="0042521D">
        <w:rPr>
          <w:rFonts w:hint="eastAsia"/>
        </w:rPr>
        <w:t xml:space="preserve"> confirmed that these monthly payments each comprised the basic salary of $12,000, the discretionary bonus (if applicable) and reimbursement of expenses for the preceding month.</w:t>
      </w:r>
    </w:p>
    <w:p w:rsidR="00CB0579" w:rsidRDefault="000B2912" w:rsidP="00392379">
      <w:pPr>
        <w:pStyle w:val="para"/>
        <w:numPr>
          <w:ilvl w:val="0"/>
          <w:numId w:val="11"/>
        </w:numPr>
        <w:tabs>
          <w:tab w:val="left" w:pos="1418"/>
        </w:tabs>
        <w:spacing w:before="0" w:after="360"/>
        <w:ind w:left="0" w:firstLine="0"/>
      </w:pPr>
      <w:r>
        <w:rPr>
          <w:rFonts w:hint="eastAsia"/>
        </w:rPr>
        <w:t xml:space="preserve">His evidence was further that he did not have to </w:t>
      </w:r>
      <w:r w:rsidR="000201C4">
        <w:rPr>
          <w:rFonts w:hint="eastAsia"/>
        </w:rPr>
        <w:t>contribute</w:t>
      </w:r>
      <w:r>
        <w:rPr>
          <w:rFonts w:hint="eastAsia"/>
        </w:rPr>
        <w:t xml:space="preserve"> any capital into the defendant</w:t>
      </w:r>
      <w:r>
        <w:t>’</w:t>
      </w:r>
      <w:r>
        <w:rPr>
          <w:rFonts w:hint="eastAsia"/>
        </w:rPr>
        <w:t xml:space="preserve">s business and that he did not share any profits or loss.  He was never shown any business or </w:t>
      </w:r>
      <w:r>
        <w:t>financial</w:t>
      </w:r>
      <w:r>
        <w:rPr>
          <w:rFonts w:hint="eastAsia"/>
        </w:rPr>
        <w:t xml:space="preserve"> accounts or reports of the business.  All the tools and equipment, eg, the Vehicle and the hand pallet truck, were owned and provided by the defendant.</w:t>
      </w:r>
      <w:r w:rsidR="005C0814">
        <w:rPr>
          <w:rFonts w:hint="eastAsia"/>
        </w:rPr>
        <w:t xml:space="preserve">  </w:t>
      </w:r>
    </w:p>
    <w:p w:rsidR="005865DA" w:rsidRDefault="005865DA" w:rsidP="00392379">
      <w:pPr>
        <w:pStyle w:val="para"/>
        <w:numPr>
          <w:ilvl w:val="0"/>
          <w:numId w:val="11"/>
        </w:numPr>
        <w:tabs>
          <w:tab w:val="left" w:pos="1418"/>
        </w:tabs>
        <w:spacing w:before="0" w:after="360"/>
        <w:ind w:left="0" w:firstLine="0"/>
      </w:pPr>
      <w:r>
        <w:rPr>
          <w:rFonts w:hint="eastAsia"/>
        </w:rPr>
        <w:t xml:space="preserve">He did not have any right to control or decide on the timing, procedure or manner of work.  He did not have the right to hire any worker to assist him in his job.  </w:t>
      </w:r>
      <w:r>
        <w:t>H</w:t>
      </w:r>
      <w:r>
        <w:rPr>
          <w:rFonts w:hint="eastAsia"/>
        </w:rPr>
        <w:t>e needed to take instructions from the defendant and the staff of PLT.  When he attended the office in the morning, he would get orders for the day.  While he was working outside, he would al</w:t>
      </w:r>
      <w:r w:rsidR="008479A5">
        <w:rPr>
          <w:rFonts w:hint="eastAsia"/>
        </w:rPr>
        <w:t>so receive orders from the office</w:t>
      </w:r>
      <w:r>
        <w:rPr>
          <w:rFonts w:hint="eastAsia"/>
        </w:rPr>
        <w:t xml:space="preserve"> by phone.  </w:t>
      </w:r>
      <w:r>
        <w:t>H</w:t>
      </w:r>
      <w:r>
        <w:rPr>
          <w:rFonts w:hint="eastAsia"/>
        </w:rPr>
        <w:t>e said that he had no right to reject orders and he had never done so.</w:t>
      </w:r>
    </w:p>
    <w:p w:rsidR="00422816" w:rsidRDefault="00F42E92" w:rsidP="00392379">
      <w:pPr>
        <w:pStyle w:val="para"/>
        <w:numPr>
          <w:ilvl w:val="0"/>
          <w:numId w:val="11"/>
        </w:numPr>
        <w:tabs>
          <w:tab w:val="left" w:pos="1418"/>
        </w:tabs>
        <w:spacing w:before="0" w:after="360"/>
        <w:ind w:left="0" w:firstLine="0"/>
      </w:pPr>
      <w:r>
        <w:rPr>
          <w:rFonts w:hint="eastAsia"/>
        </w:rPr>
        <w:t xml:space="preserve">Mr Sham, who gave evidence for the plaintiff, said that at the time of the accident, he was also an employee of the defendant.  </w:t>
      </w:r>
      <w:r w:rsidR="007D47A0">
        <w:rPr>
          <w:rFonts w:hint="eastAsia"/>
        </w:rPr>
        <w:t>He had known the defendant from his previous job working as a shipping clerk at a trading company, who was a customer of the defendant</w:t>
      </w:r>
      <w:r w:rsidR="007D47A0">
        <w:t>’</w:t>
      </w:r>
      <w:r w:rsidR="007D47A0">
        <w:rPr>
          <w:rFonts w:hint="eastAsia"/>
        </w:rPr>
        <w:t xml:space="preserve">s.  After he left the trading company, the defendant asked him whether he would be interested in working as a driver and transportation worker.  </w:t>
      </w:r>
      <w:r w:rsidR="007D47A0">
        <w:t>S</w:t>
      </w:r>
      <w:r w:rsidR="007D47A0">
        <w:rPr>
          <w:rFonts w:hint="eastAsia"/>
        </w:rPr>
        <w:t xml:space="preserve">ince he did not have a job at that time, he started to work for the defendant and that was in July 2007.  He was paid a salary of $7,000 for the first </w:t>
      </w:r>
      <w:r w:rsidR="000201C4">
        <w:rPr>
          <w:rFonts w:hint="eastAsia"/>
        </w:rPr>
        <w:t>month</w:t>
      </w:r>
      <w:r w:rsidR="007D47A0">
        <w:rPr>
          <w:rFonts w:hint="eastAsia"/>
        </w:rPr>
        <w:t xml:space="preserve"> and from the second month onwards, his salary was increased to </w:t>
      </w:r>
      <w:r>
        <w:rPr>
          <w:rFonts w:hint="eastAsia"/>
        </w:rPr>
        <w:t>$</w:t>
      </w:r>
      <w:r w:rsidR="00DE6171">
        <w:rPr>
          <w:rFonts w:hint="eastAsia"/>
        </w:rPr>
        <w:t>9,000</w:t>
      </w:r>
      <w:r w:rsidR="007D47A0">
        <w:rPr>
          <w:rFonts w:hint="eastAsia"/>
        </w:rPr>
        <w:t>.  During his employment, he also received</w:t>
      </w:r>
      <w:r w:rsidR="00DE6171">
        <w:rPr>
          <w:rFonts w:hint="eastAsia"/>
        </w:rPr>
        <w:t xml:space="preserve"> discretionary bonus</w:t>
      </w:r>
      <w:r w:rsidR="007D47A0">
        <w:rPr>
          <w:rFonts w:hint="eastAsia"/>
        </w:rPr>
        <w:t xml:space="preserve"> for some of the months and the most he got for a month was $11,000 (inclusive of salary and bonus)</w:t>
      </w:r>
      <w:r>
        <w:rPr>
          <w:rFonts w:hint="eastAsia"/>
        </w:rPr>
        <w:t xml:space="preserve">.  </w:t>
      </w:r>
    </w:p>
    <w:p w:rsidR="00CB0579" w:rsidRDefault="007D47A0" w:rsidP="00392379">
      <w:pPr>
        <w:pStyle w:val="para"/>
        <w:numPr>
          <w:ilvl w:val="0"/>
          <w:numId w:val="11"/>
        </w:numPr>
        <w:tabs>
          <w:tab w:val="left" w:pos="1418"/>
        </w:tabs>
        <w:spacing w:before="0" w:after="360"/>
        <w:ind w:left="0" w:firstLine="0"/>
      </w:pPr>
      <w:r>
        <w:rPr>
          <w:rFonts w:hint="eastAsia"/>
        </w:rPr>
        <w:t xml:space="preserve">Similar to the plaintiff, there was no written employment contract </w:t>
      </w:r>
      <w:r w:rsidR="003B1402">
        <w:rPr>
          <w:rFonts w:hint="eastAsia"/>
        </w:rPr>
        <w:t>in place.  N</w:t>
      </w:r>
      <w:r>
        <w:rPr>
          <w:rFonts w:hint="eastAsia"/>
        </w:rPr>
        <w:t>o employees</w:t>
      </w:r>
      <w:r>
        <w:t>’</w:t>
      </w:r>
      <w:r>
        <w:rPr>
          <w:rFonts w:hint="eastAsia"/>
        </w:rPr>
        <w:t xml:space="preserve"> insurance was taken out</w:t>
      </w:r>
      <w:r w:rsidR="003B1402">
        <w:rPr>
          <w:rFonts w:hint="eastAsia"/>
        </w:rPr>
        <w:t xml:space="preserve"> and no MPF </w:t>
      </w:r>
      <w:r w:rsidR="00303184">
        <w:rPr>
          <w:rFonts w:hint="eastAsia"/>
        </w:rPr>
        <w:t>was arranged</w:t>
      </w:r>
      <w:r>
        <w:rPr>
          <w:rFonts w:hint="eastAsia"/>
        </w:rPr>
        <w:t xml:space="preserve">.  Mr Sham said that he did not mind at that time </w:t>
      </w:r>
      <w:r w:rsidR="008479A5">
        <w:rPr>
          <w:rFonts w:hint="eastAsia"/>
        </w:rPr>
        <w:t>as</w:t>
      </w:r>
      <w:r>
        <w:rPr>
          <w:rFonts w:hint="eastAsia"/>
        </w:rPr>
        <w:t xml:space="preserve"> the important thing </w:t>
      </w:r>
      <w:r w:rsidR="000201C4">
        <w:rPr>
          <w:rFonts w:hint="eastAsia"/>
        </w:rPr>
        <w:t>to him was that</w:t>
      </w:r>
      <w:r>
        <w:rPr>
          <w:rFonts w:hint="eastAsia"/>
        </w:rPr>
        <w:t xml:space="preserve"> he would at least receive the basic salary of $9,000.  </w:t>
      </w:r>
      <w:r w:rsidR="00F42E92">
        <w:t>H</w:t>
      </w:r>
      <w:r w:rsidR="00F42E92">
        <w:rPr>
          <w:rFonts w:hint="eastAsia"/>
        </w:rPr>
        <w:t xml:space="preserve">e </w:t>
      </w:r>
      <w:r w:rsidR="008479A5">
        <w:rPr>
          <w:rFonts w:hint="eastAsia"/>
        </w:rPr>
        <w:t xml:space="preserve">generally </w:t>
      </w:r>
      <w:r w:rsidR="00F42E92">
        <w:rPr>
          <w:rFonts w:hint="eastAsia"/>
        </w:rPr>
        <w:t>echoed the plaintif</w:t>
      </w:r>
      <w:r w:rsidR="00F42E92">
        <w:t>f’</w:t>
      </w:r>
      <w:r w:rsidR="00F42E92">
        <w:rPr>
          <w:rFonts w:hint="eastAsia"/>
        </w:rPr>
        <w:t>s evidence as set out in paragraph</w:t>
      </w:r>
      <w:r w:rsidR="008479A5">
        <w:rPr>
          <w:rFonts w:hint="eastAsia"/>
        </w:rPr>
        <w:t>s</w:t>
      </w:r>
      <w:r w:rsidR="00F42E92">
        <w:rPr>
          <w:rFonts w:hint="eastAsia"/>
        </w:rPr>
        <w:t xml:space="preserve"> 28 </w:t>
      </w:r>
      <w:r w:rsidR="008479A5">
        <w:rPr>
          <w:rFonts w:hint="eastAsia"/>
        </w:rPr>
        <w:t xml:space="preserve">and 29 </w:t>
      </w:r>
      <w:r w:rsidR="00F42E92">
        <w:rPr>
          <w:rFonts w:hint="eastAsia"/>
        </w:rPr>
        <w:t>above.</w:t>
      </w:r>
    </w:p>
    <w:p w:rsidR="00881366" w:rsidRDefault="00F42E92" w:rsidP="00392379">
      <w:pPr>
        <w:pStyle w:val="para"/>
        <w:numPr>
          <w:ilvl w:val="0"/>
          <w:numId w:val="11"/>
        </w:numPr>
        <w:tabs>
          <w:tab w:val="left" w:pos="1418"/>
        </w:tabs>
        <w:spacing w:before="0" w:after="360"/>
        <w:ind w:left="0" w:firstLine="0"/>
      </w:pPr>
      <w:r>
        <w:rPr>
          <w:rFonts w:hint="eastAsia"/>
        </w:rPr>
        <w:t xml:space="preserve">On the other hand, </w:t>
      </w:r>
      <w:r w:rsidR="00051565">
        <w:rPr>
          <w:rFonts w:hint="eastAsia"/>
        </w:rPr>
        <w:t xml:space="preserve">as I mentioned above, </w:t>
      </w:r>
      <w:r w:rsidR="00422816">
        <w:rPr>
          <w:rFonts w:hint="eastAsia"/>
        </w:rPr>
        <w:t>the defendant</w:t>
      </w:r>
      <w:r w:rsidR="00422816">
        <w:t>’</w:t>
      </w:r>
      <w:r w:rsidR="00422816">
        <w:rPr>
          <w:rFonts w:hint="eastAsia"/>
        </w:rPr>
        <w:t xml:space="preserve">s case is that </w:t>
      </w:r>
      <w:r w:rsidR="00ED41D8">
        <w:rPr>
          <w:rFonts w:hint="eastAsia"/>
        </w:rPr>
        <w:t>at the time of the accident, the four of them</w:t>
      </w:r>
      <w:r w:rsidR="00051565">
        <w:rPr>
          <w:rFonts w:hint="eastAsia"/>
        </w:rPr>
        <w:t>, namely, the defendant, the plaintiff, Mr Sham and Mr Cheng</w:t>
      </w:r>
      <w:r w:rsidR="008479A5">
        <w:rPr>
          <w:rFonts w:hint="eastAsia"/>
        </w:rPr>
        <w:t xml:space="preserve"> Yi Yuen, were partners in </w:t>
      </w:r>
      <w:r w:rsidR="00051565">
        <w:rPr>
          <w:rFonts w:hint="eastAsia"/>
        </w:rPr>
        <w:t>the business.</w:t>
      </w:r>
      <w:r w:rsidR="00206B65">
        <w:rPr>
          <w:rFonts w:hint="eastAsia"/>
        </w:rPr>
        <w:t xml:space="preserve">  </w:t>
      </w:r>
      <w:r w:rsidR="00445E4C">
        <w:rPr>
          <w:rFonts w:hint="eastAsia"/>
        </w:rPr>
        <w:t>As far as the plaintiff and Mr Sham were concerned, e</w:t>
      </w:r>
      <w:r w:rsidR="00206B65">
        <w:rPr>
          <w:rFonts w:hint="eastAsia"/>
        </w:rPr>
        <w:t>ach month</w:t>
      </w:r>
      <w:r w:rsidR="00445E4C">
        <w:rPr>
          <w:rFonts w:hint="eastAsia"/>
        </w:rPr>
        <w:t xml:space="preserve"> after paying them their fixed salary, the defendant would also pay them their share of the profits of that month, namely, 20% each.</w:t>
      </w:r>
      <w:r w:rsidR="003F776F">
        <w:rPr>
          <w:rFonts w:hint="eastAsia"/>
        </w:rPr>
        <w:t xml:space="preserve">  </w:t>
      </w:r>
      <w:r w:rsidR="003F776F">
        <w:t>A</w:t>
      </w:r>
      <w:r w:rsidR="003F776F">
        <w:rPr>
          <w:rFonts w:hint="eastAsia"/>
        </w:rPr>
        <w:t xml:space="preserve">nd that accounted for the varying amounts paid to the plaintiff each month, as shown by the cheques.  </w:t>
      </w:r>
    </w:p>
    <w:p w:rsidR="00881366" w:rsidRDefault="003F776F" w:rsidP="00392379">
      <w:pPr>
        <w:pStyle w:val="para"/>
        <w:numPr>
          <w:ilvl w:val="0"/>
          <w:numId w:val="11"/>
        </w:numPr>
        <w:tabs>
          <w:tab w:val="left" w:pos="1418"/>
        </w:tabs>
        <w:spacing w:before="0" w:after="360"/>
        <w:ind w:left="0" w:firstLine="0"/>
      </w:pPr>
      <w:r>
        <w:t>W</w:t>
      </w:r>
      <w:r>
        <w:rPr>
          <w:rFonts w:hint="eastAsia"/>
        </w:rPr>
        <w:t xml:space="preserve">hen asked in cross-examination </w:t>
      </w:r>
      <w:r w:rsidR="002E5F15">
        <w:rPr>
          <w:rFonts w:hint="eastAsia"/>
        </w:rPr>
        <w:t>whether</w:t>
      </w:r>
      <w:r>
        <w:rPr>
          <w:rFonts w:hint="eastAsia"/>
        </w:rPr>
        <w:t xml:space="preserve"> the plaintiff and Mr Sham had </w:t>
      </w:r>
      <w:r w:rsidR="00EC6EA2">
        <w:rPr>
          <w:rFonts w:hint="eastAsia"/>
        </w:rPr>
        <w:t>ever</w:t>
      </w:r>
      <w:r>
        <w:rPr>
          <w:rFonts w:hint="eastAsia"/>
        </w:rPr>
        <w:t xml:space="preserve"> had to bear </w:t>
      </w:r>
      <w:r w:rsidR="00EC6EA2">
        <w:rPr>
          <w:rFonts w:hint="eastAsia"/>
        </w:rPr>
        <w:t>any</w:t>
      </w:r>
      <w:r>
        <w:rPr>
          <w:rFonts w:hint="eastAsia"/>
        </w:rPr>
        <w:t xml:space="preserve"> loss, the defendant </w:t>
      </w:r>
      <w:r w:rsidR="00EC6EA2">
        <w:rPr>
          <w:rFonts w:hint="eastAsia"/>
        </w:rPr>
        <w:t>replied</w:t>
      </w:r>
      <w:r>
        <w:rPr>
          <w:rFonts w:hint="eastAsia"/>
        </w:rPr>
        <w:t xml:space="preserve"> that</w:t>
      </w:r>
      <w:r w:rsidR="00EC6EA2">
        <w:rPr>
          <w:rFonts w:hint="eastAsia"/>
        </w:rPr>
        <w:t xml:space="preserve"> they never had to </w:t>
      </w:r>
      <w:r>
        <w:rPr>
          <w:rFonts w:hint="eastAsia"/>
        </w:rPr>
        <w:t xml:space="preserve">because the business had never lost money while </w:t>
      </w:r>
      <w:r w:rsidR="00EC6EA2">
        <w:rPr>
          <w:rFonts w:hint="eastAsia"/>
        </w:rPr>
        <w:t>the plaintiff and Mr Sham</w:t>
      </w:r>
      <w:r>
        <w:rPr>
          <w:rFonts w:hint="eastAsia"/>
        </w:rPr>
        <w:t xml:space="preserve"> were partners.  </w:t>
      </w:r>
    </w:p>
    <w:p w:rsidR="00F42E92" w:rsidRDefault="003F776F" w:rsidP="00392379">
      <w:pPr>
        <w:pStyle w:val="para"/>
        <w:numPr>
          <w:ilvl w:val="0"/>
          <w:numId w:val="11"/>
        </w:numPr>
        <w:tabs>
          <w:tab w:val="left" w:pos="1418"/>
        </w:tabs>
        <w:spacing w:before="0" w:after="360"/>
        <w:ind w:left="0" w:firstLine="0"/>
      </w:pPr>
      <w:r>
        <w:t>T</w:t>
      </w:r>
      <w:r>
        <w:rPr>
          <w:rFonts w:hint="eastAsia"/>
        </w:rPr>
        <w:t>he defendant</w:t>
      </w:r>
      <w:r>
        <w:t xml:space="preserve"> was not able to produce any accounts relating to the partnership. </w:t>
      </w:r>
      <w:r>
        <w:rPr>
          <w:rFonts w:hint="eastAsia"/>
        </w:rPr>
        <w:t xml:space="preserve"> He said that he usually threw </w:t>
      </w:r>
      <w:r w:rsidR="00EC6EA2">
        <w:rPr>
          <w:rFonts w:hint="eastAsia"/>
        </w:rPr>
        <w:t>his records</w:t>
      </w:r>
      <w:r>
        <w:rPr>
          <w:rFonts w:hint="eastAsia"/>
        </w:rPr>
        <w:t xml:space="preserve"> away after two or three months if all the payments had been settled.</w:t>
      </w:r>
    </w:p>
    <w:p w:rsidR="00881366" w:rsidRDefault="00881366" w:rsidP="00392379">
      <w:pPr>
        <w:pStyle w:val="para"/>
        <w:numPr>
          <w:ilvl w:val="0"/>
          <w:numId w:val="11"/>
        </w:numPr>
        <w:tabs>
          <w:tab w:val="left" w:pos="1418"/>
        </w:tabs>
        <w:spacing w:before="0" w:after="360"/>
        <w:ind w:left="0" w:firstLine="0"/>
      </w:pPr>
      <w:r>
        <w:rPr>
          <w:rFonts w:hint="eastAsia"/>
        </w:rPr>
        <w:t xml:space="preserve">In examination-in-chief, the defendant confirmed </w:t>
      </w:r>
      <w:r>
        <w:t>that</w:t>
      </w:r>
      <w:r w:rsidR="00EC6EA2">
        <w:rPr>
          <w:rFonts w:hint="eastAsia"/>
        </w:rPr>
        <w:t xml:space="preserve"> at that time PLT</w:t>
      </w:r>
      <w:r>
        <w:rPr>
          <w:rFonts w:hint="eastAsia"/>
        </w:rPr>
        <w:t xml:space="preserve"> was their major customer, accounting for about </w:t>
      </w:r>
      <w:r w:rsidR="00EC6EA2">
        <w:rPr>
          <w:rFonts w:hint="eastAsia"/>
        </w:rPr>
        <w:t>80</w:t>
      </w:r>
      <w:r>
        <w:rPr>
          <w:rFonts w:hint="eastAsia"/>
        </w:rPr>
        <w:t xml:space="preserve">% of their orders, with the rest of the orders coming from </w:t>
      </w:r>
      <w:r w:rsidR="00EC6EA2">
        <w:rPr>
          <w:rFonts w:hint="eastAsia"/>
        </w:rPr>
        <w:t xml:space="preserve">other </w:t>
      </w:r>
      <w:r>
        <w:rPr>
          <w:rFonts w:hint="eastAsia"/>
        </w:rPr>
        <w:t xml:space="preserve">sources.  </w:t>
      </w:r>
    </w:p>
    <w:p w:rsidR="00DA56A5" w:rsidRPr="00DA56A5" w:rsidRDefault="00DA56A5" w:rsidP="00DA56A5">
      <w:pPr>
        <w:pStyle w:val="para"/>
        <w:numPr>
          <w:ilvl w:val="0"/>
          <w:numId w:val="0"/>
        </w:numPr>
        <w:tabs>
          <w:tab w:val="left" w:pos="1418"/>
        </w:tabs>
        <w:spacing w:before="0" w:after="360"/>
        <w:rPr>
          <w:i/>
        </w:rPr>
      </w:pPr>
      <w:r>
        <w:rPr>
          <w:rFonts w:hint="eastAsia"/>
          <w:i/>
        </w:rPr>
        <w:t>Findings of fact</w:t>
      </w:r>
    </w:p>
    <w:p w:rsidR="00BE19B7" w:rsidRDefault="002439F0" w:rsidP="00392379">
      <w:pPr>
        <w:pStyle w:val="para"/>
        <w:numPr>
          <w:ilvl w:val="0"/>
          <w:numId w:val="11"/>
        </w:numPr>
        <w:tabs>
          <w:tab w:val="left" w:pos="1418"/>
        </w:tabs>
        <w:spacing w:before="0" w:after="360"/>
        <w:ind w:left="0" w:firstLine="0"/>
      </w:pPr>
      <w:r>
        <w:rPr>
          <w:rFonts w:hint="eastAsia"/>
        </w:rPr>
        <w:t>In my view, it is inherently improbable that the defendant would be willing to share profits</w:t>
      </w:r>
      <w:r w:rsidR="005E2271">
        <w:rPr>
          <w:rFonts w:hint="eastAsia"/>
        </w:rPr>
        <w:t xml:space="preserve"> with the plaintiff and Mr Sham. </w:t>
      </w:r>
      <w:r>
        <w:rPr>
          <w:rFonts w:hint="eastAsia"/>
        </w:rPr>
        <w:t xml:space="preserve"> </w:t>
      </w:r>
      <w:r w:rsidR="005E2271">
        <w:rPr>
          <w:rFonts w:hint="eastAsia"/>
        </w:rPr>
        <w:t>I</w:t>
      </w:r>
      <w:r>
        <w:rPr>
          <w:rFonts w:hint="eastAsia"/>
        </w:rPr>
        <w:t xml:space="preserve">t was </w:t>
      </w:r>
      <w:r>
        <w:t>the</w:t>
      </w:r>
      <w:r>
        <w:rPr>
          <w:rFonts w:hint="eastAsia"/>
        </w:rPr>
        <w:t xml:space="preserve"> defendant who put up all </w:t>
      </w:r>
      <w:r>
        <w:t>the</w:t>
      </w:r>
      <w:r>
        <w:rPr>
          <w:rFonts w:hint="eastAsia"/>
        </w:rPr>
        <w:t xml:space="preserve"> capital investments, </w:t>
      </w:r>
      <w:r>
        <w:t>including</w:t>
      </w:r>
      <w:r>
        <w:rPr>
          <w:rFonts w:hint="eastAsia"/>
        </w:rPr>
        <w:t xml:space="preserve"> vehicles, equipment and tool and the associated repair and maintenance </w:t>
      </w:r>
      <w:r w:rsidR="00EC6EA2">
        <w:rPr>
          <w:rFonts w:hint="eastAsia"/>
        </w:rPr>
        <w:t>costs</w:t>
      </w:r>
      <w:r w:rsidR="005E2271">
        <w:rPr>
          <w:rFonts w:hint="eastAsia"/>
        </w:rPr>
        <w:t xml:space="preserve">.  More importantly, </w:t>
      </w:r>
      <w:r w:rsidR="00BE19B7">
        <w:rPr>
          <w:rFonts w:hint="eastAsia"/>
        </w:rPr>
        <w:t>it was no doubt by reason of the defendant</w:t>
      </w:r>
      <w:r w:rsidR="00BE19B7">
        <w:t>’</w:t>
      </w:r>
      <w:r w:rsidR="00BE19B7">
        <w:rPr>
          <w:rFonts w:hint="eastAsia"/>
        </w:rPr>
        <w:t xml:space="preserve">s relationship with PLT that it received substantial </w:t>
      </w:r>
      <w:r w:rsidR="00BE19B7">
        <w:t>amount</w:t>
      </w:r>
      <w:r w:rsidR="00BE19B7">
        <w:rPr>
          <w:rFonts w:hint="eastAsia"/>
        </w:rPr>
        <w:t xml:space="preserve"> of orders from PLT.  It certainly begs </w:t>
      </w:r>
      <w:r w:rsidR="00BE19B7">
        <w:t>the</w:t>
      </w:r>
      <w:r w:rsidR="00BE19B7">
        <w:rPr>
          <w:rFonts w:hint="eastAsia"/>
        </w:rPr>
        <w:t xml:space="preserve"> question of why the defendant would be </w:t>
      </w:r>
      <w:r w:rsidR="00EC6EA2">
        <w:rPr>
          <w:rFonts w:hint="eastAsia"/>
        </w:rPr>
        <w:t>so ready</w:t>
      </w:r>
      <w:r w:rsidR="00BE19B7">
        <w:rPr>
          <w:rFonts w:hint="eastAsia"/>
        </w:rPr>
        <w:t xml:space="preserve"> to share </w:t>
      </w:r>
      <w:r w:rsidR="00EC6EA2">
        <w:rPr>
          <w:rFonts w:hint="eastAsia"/>
        </w:rPr>
        <w:t>these valuable business assets</w:t>
      </w:r>
      <w:r w:rsidR="00BE19B7">
        <w:rPr>
          <w:rFonts w:hint="eastAsia"/>
        </w:rPr>
        <w:t xml:space="preserve"> with the plaintiff and </w:t>
      </w:r>
      <w:r w:rsidR="00BE19B7">
        <w:t xml:space="preserve">Mr Sham. </w:t>
      </w:r>
      <w:r w:rsidR="00BE19B7">
        <w:rPr>
          <w:rFonts w:hint="eastAsia"/>
        </w:rPr>
        <w:t xml:space="preserve"> </w:t>
      </w:r>
    </w:p>
    <w:p w:rsidR="005865DA" w:rsidRDefault="00BE19B7" w:rsidP="00392379">
      <w:pPr>
        <w:pStyle w:val="para"/>
        <w:numPr>
          <w:ilvl w:val="0"/>
          <w:numId w:val="11"/>
        </w:numPr>
        <w:tabs>
          <w:tab w:val="left" w:pos="1418"/>
        </w:tabs>
        <w:spacing w:before="0" w:after="360"/>
        <w:ind w:left="0" w:firstLine="0"/>
      </w:pPr>
      <w:r>
        <w:rPr>
          <w:rFonts w:hint="eastAsia"/>
        </w:rPr>
        <w:t>Furthermore</w:t>
      </w:r>
      <w:r w:rsidR="005E2271">
        <w:rPr>
          <w:rFonts w:hint="eastAsia"/>
        </w:rPr>
        <w:t xml:space="preserve">, in </w:t>
      </w:r>
      <w:r w:rsidR="005E2271">
        <w:t>the</w:t>
      </w:r>
      <w:r w:rsidR="005E2271">
        <w:rPr>
          <w:rFonts w:hint="eastAsia"/>
        </w:rPr>
        <w:t xml:space="preserve"> case of Mr Sham, given that before he joined, he was just a business acquaintance </w:t>
      </w:r>
      <w:r>
        <w:rPr>
          <w:rFonts w:hint="eastAsia"/>
        </w:rPr>
        <w:t xml:space="preserve">of the defendant </w:t>
      </w:r>
      <w:r w:rsidR="005E2271">
        <w:rPr>
          <w:rFonts w:hint="eastAsia"/>
        </w:rPr>
        <w:t>and had no experience in transportation</w:t>
      </w:r>
      <w:r w:rsidR="002E2A47">
        <w:rPr>
          <w:rFonts w:hint="eastAsia"/>
        </w:rPr>
        <w:t xml:space="preserve"> (admitted by </w:t>
      </w:r>
      <w:r w:rsidR="002E2A47">
        <w:t>the</w:t>
      </w:r>
      <w:r w:rsidR="002E2A47">
        <w:rPr>
          <w:rFonts w:hint="eastAsia"/>
        </w:rPr>
        <w:t xml:space="preserve"> defendant)</w:t>
      </w:r>
      <w:r w:rsidR="005E2271">
        <w:rPr>
          <w:rFonts w:hint="eastAsia"/>
        </w:rPr>
        <w:t xml:space="preserve">, it is quite inconceivable why the defendant would be willing to share profits with him, when he could </w:t>
      </w:r>
      <w:r>
        <w:rPr>
          <w:rFonts w:hint="eastAsia"/>
        </w:rPr>
        <w:t xml:space="preserve">just </w:t>
      </w:r>
      <w:r w:rsidR="005E2271">
        <w:rPr>
          <w:rFonts w:hint="eastAsia"/>
        </w:rPr>
        <w:t xml:space="preserve">pay him a </w:t>
      </w:r>
      <w:r>
        <w:rPr>
          <w:rFonts w:hint="eastAsia"/>
        </w:rPr>
        <w:t>modest</w:t>
      </w:r>
      <w:r w:rsidR="005E2271">
        <w:rPr>
          <w:rFonts w:hint="eastAsia"/>
        </w:rPr>
        <w:t xml:space="preserve"> month</w:t>
      </w:r>
      <w:r w:rsidR="002E2A47">
        <w:rPr>
          <w:rFonts w:hint="eastAsia"/>
        </w:rPr>
        <w:t>l</w:t>
      </w:r>
      <w:r w:rsidR="00EC6EA2">
        <w:rPr>
          <w:rFonts w:hint="eastAsia"/>
        </w:rPr>
        <w:t>y</w:t>
      </w:r>
      <w:r w:rsidR="005E2271">
        <w:rPr>
          <w:rFonts w:hint="eastAsia"/>
        </w:rPr>
        <w:t xml:space="preserve"> salary to hire his service.</w:t>
      </w:r>
    </w:p>
    <w:p w:rsidR="00DA56A5" w:rsidRDefault="00C5763E" w:rsidP="00DA56A5">
      <w:pPr>
        <w:pStyle w:val="para"/>
        <w:numPr>
          <w:ilvl w:val="0"/>
          <w:numId w:val="11"/>
        </w:numPr>
        <w:tabs>
          <w:tab w:val="left" w:pos="1418"/>
        </w:tabs>
        <w:spacing w:before="0" w:after="360"/>
        <w:ind w:left="0" w:firstLine="0"/>
      </w:pPr>
      <w:r>
        <w:rPr>
          <w:rFonts w:hint="eastAsia"/>
        </w:rPr>
        <w:t xml:space="preserve">  </w:t>
      </w:r>
      <w:r w:rsidR="00DA56A5">
        <w:rPr>
          <w:rFonts w:hint="eastAsia"/>
        </w:rPr>
        <w:t xml:space="preserve">I </w:t>
      </w:r>
      <w:r w:rsidR="002E2A47">
        <w:rPr>
          <w:rFonts w:hint="eastAsia"/>
        </w:rPr>
        <w:t xml:space="preserve">therefore </w:t>
      </w:r>
      <w:r w:rsidR="00DA56A5">
        <w:rPr>
          <w:rFonts w:hint="eastAsia"/>
        </w:rPr>
        <w:t>accept the evidence of the plaintiff and Mr Sham on this issue, as set out in paragraphs 23 to 31 above and reject the defendant</w:t>
      </w:r>
      <w:r w:rsidR="00DA56A5">
        <w:t>’</w:t>
      </w:r>
      <w:r w:rsidR="00DA56A5">
        <w:rPr>
          <w:rFonts w:hint="eastAsia"/>
        </w:rPr>
        <w:t xml:space="preserve">s. Accordingly I find as a fact that the monthly payments received by the plaintiff during the period from April 2008 to April 2009 comprised a fixed salary of $12,000, discretionary bonus (only applicable during those months when he did overtime work) and reimbursement of out-of-pocket expenses and that there was no sharing of profits as alleged by </w:t>
      </w:r>
      <w:r w:rsidR="00DA56A5">
        <w:t>the</w:t>
      </w:r>
      <w:r w:rsidR="00DA56A5">
        <w:rPr>
          <w:rFonts w:hint="eastAsia"/>
        </w:rPr>
        <w:t xml:space="preserve"> defendant.  </w:t>
      </w:r>
    </w:p>
    <w:p w:rsidR="00392379" w:rsidRDefault="00BE19B7" w:rsidP="00392379">
      <w:pPr>
        <w:pStyle w:val="para"/>
        <w:numPr>
          <w:ilvl w:val="0"/>
          <w:numId w:val="11"/>
        </w:numPr>
        <w:tabs>
          <w:tab w:val="left" w:pos="1418"/>
        </w:tabs>
        <w:spacing w:before="0" w:after="360"/>
        <w:ind w:left="0" w:firstLine="0"/>
      </w:pPr>
      <w:r>
        <w:rPr>
          <w:rFonts w:hint="eastAsia"/>
        </w:rPr>
        <w:t>Based on my factual findings above and a</w:t>
      </w:r>
      <w:r w:rsidR="00F66996">
        <w:rPr>
          <w:rFonts w:hint="eastAsia"/>
        </w:rPr>
        <w:t xml:space="preserve">pplying the principle laid down by the Court of Final Appeal in </w:t>
      </w:r>
      <w:r w:rsidR="00F66996" w:rsidRPr="00BE19B7">
        <w:rPr>
          <w:rFonts w:hint="eastAsia"/>
          <w:i/>
        </w:rPr>
        <w:t>Poon Chau Nam v Yim Siu Cheung</w:t>
      </w:r>
      <w:r w:rsidR="00F66996">
        <w:rPr>
          <w:rFonts w:hint="eastAsia"/>
        </w:rPr>
        <w:t xml:space="preserve"> [2007] 1 HKLRD 951 at 961A-F, </w:t>
      </w:r>
      <w:r>
        <w:rPr>
          <w:rFonts w:hint="eastAsia"/>
        </w:rPr>
        <w:t>it is clear in my view</w:t>
      </w:r>
      <w:r w:rsidR="00F66996">
        <w:rPr>
          <w:rFonts w:hint="eastAsia"/>
        </w:rPr>
        <w:t xml:space="preserve"> that at the time of the accident, the plaintiff was an employee of the defendant.</w:t>
      </w:r>
      <w:r>
        <w:rPr>
          <w:rFonts w:hint="eastAsia"/>
        </w:rPr>
        <w:t xml:space="preserve">  Notwithstanding the absence of any MPF arrangement and insurance cover, </w:t>
      </w:r>
      <w:r w:rsidR="00BF72F1">
        <w:rPr>
          <w:rFonts w:hint="eastAsia"/>
        </w:rPr>
        <w:t xml:space="preserve">all the other indicia, including the </w:t>
      </w:r>
      <w:r w:rsidR="00BF72F1">
        <w:t>degree</w:t>
      </w:r>
      <w:r w:rsidR="00BF72F1">
        <w:rPr>
          <w:rFonts w:hint="eastAsia"/>
        </w:rPr>
        <w:t xml:space="preserve"> of control, the prospect of profit or risk of loss and the provision of equipment, all point overwhelmingly to the relationship of employment and I so hold.</w:t>
      </w:r>
    </w:p>
    <w:p w:rsidR="00891158" w:rsidRPr="00392379" w:rsidRDefault="00F5771E" w:rsidP="00392379">
      <w:pPr>
        <w:pStyle w:val="para"/>
        <w:numPr>
          <w:ilvl w:val="0"/>
          <w:numId w:val="0"/>
        </w:numPr>
        <w:tabs>
          <w:tab w:val="left" w:pos="1418"/>
        </w:tabs>
        <w:spacing w:before="0" w:after="360"/>
        <w:rPr>
          <w:i/>
        </w:rPr>
      </w:pPr>
      <w:r>
        <w:rPr>
          <w:rFonts w:hint="eastAsia"/>
          <w:i/>
        </w:rPr>
        <w:t>HOW DID THE ACCIDENT HAPPEN?</w:t>
      </w:r>
    </w:p>
    <w:p w:rsidR="005C4F6A" w:rsidRDefault="00A1658C" w:rsidP="00CE4641">
      <w:pPr>
        <w:pStyle w:val="para"/>
        <w:numPr>
          <w:ilvl w:val="0"/>
          <w:numId w:val="11"/>
        </w:numPr>
        <w:tabs>
          <w:tab w:val="left" w:pos="1418"/>
        </w:tabs>
        <w:spacing w:before="0" w:after="360"/>
        <w:ind w:left="0" w:firstLine="0"/>
      </w:pPr>
      <w:r>
        <w:rPr>
          <w:rFonts w:hint="eastAsia"/>
        </w:rPr>
        <w:t>I have set out the plaintiff</w:t>
      </w:r>
      <w:r>
        <w:t>’</w:t>
      </w:r>
      <w:r>
        <w:rPr>
          <w:rFonts w:hint="eastAsia"/>
        </w:rPr>
        <w:t xml:space="preserve">s evidence on </w:t>
      </w:r>
      <w:r w:rsidR="000201C4">
        <w:rPr>
          <w:rFonts w:hint="eastAsia"/>
        </w:rPr>
        <w:t>how the accident unfolded</w:t>
      </w:r>
      <w:r w:rsidR="00804A4D">
        <w:rPr>
          <w:rFonts w:hint="eastAsia"/>
        </w:rPr>
        <w:t xml:space="preserve"> in paragraphs </w:t>
      </w:r>
      <w:r w:rsidR="002E2A47">
        <w:rPr>
          <w:rFonts w:hint="eastAsia"/>
        </w:rPr>
        <w:t xml:space="preserve">7 to 13 </w:t>
      </w:r>
      <w:r w:rsidR="00804A4D">
        <w:rPr>
          <w:rFonts w:hint="eastAsia"/>
        </w:rPr>
        <w:t xml:space="preserve">above.  </w:t>
      </w:r>
      <w:r>
        <w:rPr>
          <w:rFonts w:hint="eastAsia"/>
        </w:rPr>
        <w:t>There were 2 eye witnesses presen</w:t>
      </w:r>
      <w:r w:rsidR="00AD1779">
        <w:rPr>
          <w:rFonts w:hint="eastAsia"/>
        </w:rPr>
        <w:t>t at the scene, namely, Mr Sham and a Mr Ha Yuk Wah</w:t>
      </w:r>
      <w:r w:rsidR="0055524E">
        <w:rPr>
          <w:rFonts w:hint="eastAsia"/>
        </w:rPr>
        <w:t xml:space="preserve"> (</w:t>
      </w:r>
      <w:r w:rsidR="0055524E">
        <w:t>“</w:t>
      </w:r>
      <w:r w:rsidR="0055524E">
        <w:rPr>
          <w:rFonts w:hint="eastAsia"/>
        </w:rPr>
        <w:t>Mr Ha</w:t>
      </w:r>
      <w:r w:rsidR="0055524E">
        <w:t>”</w:t>
      </w:r>
      <w:r w:rsidR="0055524E">
        <w:rPr>
          <w:rFonts w:hint="eastAsia"/>
        </w:rPr>
        <w:t>)</w:t>
      </w:r>
      <w:r w:rsidR="00AD1779">
        <w:rPr>
          <w:rFonts w:hint="eastAsia"/>
        </w:rPr>
        <w:t>.  At trial, they gave evidence for the plaintiff and the defendant respectively.</w:t>
      </w:r>
    </w:p>
    <w:p w:rsidR="00F5771E" w:rsidRPr="00F5771E" w:rsidRDefault="00F5771E" w:rsidP="00F5771E">
      <w:pPr>
        <w:pStyle w:val="para"/>
        <w:numPr>
          <w:ilvl w:val="0"/>
          <w:numId w:val="0"/>
        </w:numPr>
        <w:tabs>
          <w:tab w:val="left" w:pos="1418"/>
        </w:tabs>
        <w:spacing w:before="0" w:after="360"/>
        <w:rPr>
          <w:i/>
        </w:rPr>
      </w:pPr>
      <w:r>
        <w:rPr>
          <w:rFonts w:hint="eastAsia"/>
          <w:i/>
        </w:rPr>
        <w:t>Eye witnesses</w:t>
      </w:r>
      <w:r>
        <w:rPr>
          <w:i/>
        </w:rPr>
        <w:t>’</w:t>
      </w:r>
      <w:r>
        <w:rPr>
          <w:rFonts w:hint="eastAsia"/>
          <w:i/>
        </w:rPr>
        <w:t xml:space="preserve"> accounts</w:t>
      </w:r>
    </w:p>
    <w:p w:rsidR="00AD1779" w:rsidRDefault="00AD1779" w:rsidP="00CE4641">
      <w:pPr>
        <w:pStyle w:val="para"/>
        <w:numPr>
          <w:ilvl w:val="0"/>
          <w:numId w:val="11"/>
        </w:numPr>
        <w:tabs>
          <w:tab w:val="left" w:pos="1418"/>
        </w:tabs>
        <w:spacing w:before="0" w:after="360"/>
        <w:ind w:left="0" w:firstLine="0"/>
      </w:pPr>
      <w:r>
        <w:rPr>
          <w:rFonts w:hint="eastAsia"/>
        </w:rPr>
        <w:t xml:space="preserve">Mr Sham gave a very detailed account of what he saw and, </w:t>
      </w:r>
      <w:r w:rsidR="00A54DF2">
        <w:rPr>
          <w:rFonts w:hint="eastAsia"/>
        </w:rPr>
        <w:t>perhaps more importantly</w:t>
      </w:r>
      <w:r>
        <w:rPr>
          <w:rFonts w:hint="eastAsia"/>
        </w:rPr>
        <w:t xml:space="preserve">, </w:t>
      </w:r>
      <w:r w:rsidR="000201C4">
        <w:rPr>
          <w:rFonts w:hint="eastAsia"/>
        </w:rPr>
        <w:t xml:space="preserve">what </w:t>
      </w:r>
      <w:r w:rsidR="00A54DF2">
        <w:rPr>
          <w:rFonts w:hint="eastAsia"/>
        </w:rPr>
        <w:t>he did not see</w:t>
      </w:r>
      <w:r>
        <w:rPr>
          <w:rFonts w:hint="eastAsia"/>
        </w:rPr>
        <w:t xml:space="preserve"> when the accident took place.</w:t>
      </w:r>
    </w:p>
    <w:p w:rsidR="00AD1779" w:rsidRDefault="00A750BB" w:rsidP="00CE4641">
      <w:pPr>
        <w:pStyle w:val="para"/>
        <w:numPr>
          <w:ilvl w:val="0"/>
          <w:numId w:val="11"/>
        </w:numPr>
        <w:tabs>
          <w:tab w:val="left" w:pos="1418"/>
        </w:tabs>
        <w:spacing w:before="0" w:after="360"/>
        <w:ind w:left="0" w:firstLine="0"/>
      </w:pPr>
      <w:r>
        <w:rPr>
          <w:rFonts w:hint="eastAsia"/>
        </w:rPr>
        <w:t>In examination-in-chief, h</w:t>
      </w:r>
      <w:r w:rsidR="00E263AE">
        <w:rPr>
          <w:rFonts w:hint="eastAsia"/>
        </w:rPr>
        <w:t xml:space="preserve">e confirmed that he was standing </w:t>
      </w:r>
      <w:r w:rsidR="00A54DF2">
        <w:rPr>
          <w:rFonts w:hint="eastAsia"/>
        </w:rPr>
        <w:t xml:space="preserve">on the nearside of the Vehicle and just beside the tailboard where it adjoined the compartment.   </w:t>
      </w:r>
      <w:r w:rsidR="00A54DF2">
        <w:t>H</w:t>
      </w:r>
      <w:r w:rsidR="00A54DF2">
        <w:rPr>
          <w:rFonts w:hint="eastAsia"/>
        </w:rPr>
        <w:t xml:space="preserve">e was there to lower the tailboard to the </w:t>
      </w:r>
      <w:r w:rsidR="00A54DF2">
        <w:t>compartment</w:t>
      </w:r>
      <w:r w:rsidR="00A54DF2">
        <w:rPr>
          <w:rFonts w:hint="eastAsia"/>
        </w:rPr>
        <w:t xml:space="preserve"> level.  In accordance with the usual practice, after the tailboard was lowered, he adjusted the angle of the tailboard so that its outer edge tilted slightly upwards.  The purpose was to </w:t>
      </w:r>
      <w:r>
        <w:rPr>
          <w:rFonts w:hint="eastAsia"/>
        </w:rPr>
        <w:t xml:space="preserve">prevent the goods on the tailboard from </w:t>
      </w:r>
      <w:r w:rsidR="00540711">
        <w:rPr>
          <w:rFonts w:hint="eastAsia"/>
        </w:rPr>
        <w:t>sliding out</w:t>
      </w:r>
      <w:r>
        <w:rPr>
          <w:rFonts w:hint="eastAsia"/>
        </w:rPr>
        <w:t xml:space="preserve"> of the tailboard.</w:t>
      </w:r>
    </w:p>
    <w:p w:rsidR="00A750BB" w:rsidRDefault="00A750BB" w:rsidP="00CE4641">
      <w:pPr>
        <w:pStyle w:val="para"/>
        <w:numPr>
          <w:ilvl w:val="0"/>
          <w:numId w:val="11"/>
        </w:numPr>
        <w:tabs>
          <w:tab w:val="left" w:pos="1418"/>
        </w:tabs>
        <w:spacing w:before="0" w:after="360"/>
        <w:ind w:left="0" w:firstLine="0"/>
      </w:pPr>
      <w:r>
        <w:rPr>
          <w:rFonts w:hint="eastAsia"/>
        </w:rPr>
        <w:t xml:space="preserve">He also confirmed that after the plaintiff </w:t>
      </w:r>
      <w:r w:rsidR="00540711">
        <w:rPr>
          <w:rFonts w:hint="eastAsia"/>
        </w:rPr>
        <w:t>started to pull</w:t>
      </w:r>
      <w:r>
        <w:rPr>
          <w:rFonts w:hint="eastAsia"/>
        </w:rPr>
        <w:t xml:space="preserve"> out the Goods from the compartment, his view was blocked by the Goods and he could not see the plaintiff</w:t>
      </w:r>
      <w:r w:rsidR="0055524E">
        <w:rPr>
          <w:rFonts w:hint="eastAsia"/>
        </w:rPr>
        <w:t xml:space="preserve"> from where he stood</w:t>
      </w:r>
      <w:r>
        <w:rPr>
          <w:rFonts w:hint="eastAsia"/>
        </w:rPr>
        <w:t xml:space="preserve">.  He observed that the Goods were first pulled out in a straight line motion and later in a zigzag motion.  He was paying attention to whether the hand pallet truck had completely been moved to the tailboard as only after that could he start to lower the tailboard to the ground level.  </w:t>
      </w:r>
    </w:p>
    <w:p w:rsidR="00A750BB" w:rsidRDefault="00540711" w:rsidP="00CE4641">
      <w:pPr>
        <w:pStyle w:val="para"/>
        <w:numPr>
          <w:ilvl w:val="0"/>
          <w:numId w:val="11"/>
        </w:numPr>
        <w:tabs>
          <w:tab w:val="left" w:pos="1418"/>
        </w:tabs>
        <w:spacing w:before="0" w:after="360"/>
        <w:ind w:left="0" w:firstLine="0"/>
      </w:pPr>
      <w:r>
        <w:rPr>
          <w:rFonts w:hint="eastAsia"/>
        </w:rPr>
        <w:t>Mr Sham said that a</w:t>
      </w:r>
      <w:r w:rsidR="00A750BB">
        <w:rPr>
          <w:rFonts w:hint="eastAsia"/>
        </w:rPr>
        <w:t xml:space="preserve">fter the whole of the hand pallet truck had entered on the tailboard, the hand pallet truck did not stop at the place where it should have.  Instead, the </w:t>
      </w:r>
      <w:r>
        <w:rPr>
          <w:rFonts w:hint="eastAsia"/>
        </w:rPr>
        <w:t>truck</w:t>
      </w:r>
      <w:r w:rsidR="00A750BB">
        <w:rPr>
          <w:rFonts w:hint="eastAsia"/>
        </w:rPr>
        <w:t xml:space="preserve"> started to skid towards the outer edge of the tailboard at a high speed.  </w:t>
      </w:r>
      <w:r w:rsidR="00A750BB">
        <w:t>H</w:t>
      </w:r>
      <w:r w:rsidR="00A750BB">
        <w:rPr>
          <w:rFonts w:hint="eastAsia"/>
        </w:rPr>
        <w:t xml:space="preserve">e was curious as to why the Goods did not stop at the right place and he took a few steps forward and saw that the plaintiff was falling from the tailboard, with one of his feet trapped under the hand pallet truck.  His other foot then struck the ground floor but then bounced </w:t>
      </w:r>
      <w:r>
        <w:rPr>
          <w:rFonts w:hint="eastAsia"/>
        </w:rPr>
        <w:t>up</w:t>
      </w:r>
      <w:r w:rsidR="00A750BB">
        <w:rPr>
          <w:rFonts w:hint="eastAsia"/>
        </w:rPr>
        <w:t xml:space="preserve">.  </w:t>
      </w:r>
      <w:r w:rsidR="00A750BB">
        <w:t>A</w:t>
      </w:r>
      <w:r w:rsidR="00A750BB">
        <w:rPr>
          <w:rFonts w:hint="eastAsia"/>
        </w:rPr>
        <w:t>ll that time, the plaintiff</w:t>
      </w:r>
      <w:r w:rsidR="00A750BB">
        <w:t xml:space="preserve"> was holding on to the handle bar of the hand pallet truck.</w:t>
      </w:r>
      <w:r w:rsidR="00401A72">
        <w:rPr>
          <w:rFonts w:hint="eastAsia"/>
        </w:rPr>
        <w:t xml:space="preserve">  Mr Sham believed that there was only a one second</w:t>
      </w:r>
      <w:r w:rsidR="00401A72">
        <w:t>’</w:t>
      </w:r>
      <w:r w:rsidR="00401A72">
        <w:rPr>
          <w:rFonts w:hint="eastAsia"/>
        </w:rPr>
        <w:t xml:space="preserve">s interval from the time the Goods skidded to </w:t>
      </w:r>
      <w:r w:rsidR="00401A72">
        <w:t>the</w:t>
      </w:r>
      <w:r w:rsidR="00401A72">
        <w:rPr>
          <w:rFonts w:hint="eastAsia"/>
        </w:rPr>
        <w:t xml:space="preserve"> time the plaintiff fell.</w:t>
      </w:r>
    </w:p>
    <w:p w:rsidR="00902A10" w:rsidRDefault="00EE6E78" w:rsidP="00CE4641">
      <w:pPr>
        <w:pStyle w:val="para"/>
        <w:numPr>
          <w:ilvl w:val="0"/>
          <w:numId w:val="11"/>
        </w:numPr>
        <w:tabs>
          <w:tab w:val="left" w:pos="1418"/>
        </w:tabs>
        <w:spacing w:before="0" w:after="360"/>
        <w:ind w:left="0" w:firstLine="0"/>
      </w:pPr>
      <w:r>
        <w:rPr>
          <w:rFonts w:hint="eastAsia"/>
        </w:rPr>
        <w:t>It is immediately noteworthy that</w:t>
      </w:r>
      <w:r w:rsidR="00D14667">
        <w:rPr>
          <w:rFonts w:hint="eastAsia"/>
        </w:rPr>
        <w:t xml:space="preserve"> in his detailed account</w:t>
      </w:r>
      <w:r w:rsidR="002251ED">
        <w:rPr>
          <w:rFonts w:hint="eastAsia"/>
        </w:rPr>
        <w:t xml:space="preserve"> of the accident, he did not mention </w:t>
      </w:r>
      <w:r w:rsidR="00902A10">
        <w:rPr>
          <w:rFonts w:hint="eastAsia"/>
        </w:rPr>
        <w:t xml:space="preserve">that he saw </w:t>
      </w:r>
      <w:r w:rsidR="002251ED">
        <w:rPr>
          <w:rFonts w:hint="eastAsia"/>
        </w:rPr>
        <w:t xml:space="preserve">any tilting </w:t>
      </w:r>
      <w:r w:rsidR="00540711">
        <w:rPr>
          <w:rFonts w:hint="eastAsia"/>
        </w:rPr>
        <w:t xml:space="preserve">or movement </w:t>
      </w:r>
      <w:r w:rsidR="002251ED">
        <w:rPr>
          <w:rFonts w:hint="eastAsia"/>
        </w:rPr>
        <w:t>of the tailboard</w:t>
      </w:r>
      <w:r w:rsidR="00D14667">
        <w:rPr>
          <w:rFonts w:hint="eastAsia"/>
        </w:rPr>
        <w:t>.</w:t>
      </w:r>
      <w:r w:rsidR="002251ED">
        <w:rPr>
          <w:rFonts w:hint="eastAsia"/>
        </w:rPr>
        <w:t xml:space="preserve">  </w:t>
      </w:r>
      <w:r w:rsidR="00902A10">
        <w:rPr>
          <w:rFonts w:hint="eastAsia"/>
        </w:rPr>
        <w:t xml:space="preserve">Later on, he was asked whether after the accident, the plaintiff told him why he got hurt.  Mr Sham said that the plaintiff mentioned to him that the tailboard </w:t>
      </w:r>
      <w:r w:rsidR="00902A10">
        <w:t>“</w:t>
      </w:r>
      <w:r w:rsidR="00902A10">
        <w:rPr>
          <w:rFonts w:hint="eastAsia"/>
        </w:rPr>
        <w:t>tilted once</w:t>
      </w:r>
      <w:r w:rsidR="00902A10">
        <w:t>”</w:t>
      </w:r>
      <w:r w:rsidR="00902A10">
        <w:rPr>
          <w:rFonts w:hint="eastAsia"/>
        </w:rPr>
        <w:t xml:space="preserve"> but he could not remember whether this conversation took place at the </w:t>
      </w:r>
      <w:r w:rsidR="00540711">
        <w:rPr>
          <w:rFonts w:hint="eastAsia"/>
        </w:rPr>
        <w:t>car park</w:t>
      </w:r>
      <w:r w:rsidR="00902A10">
        <w:rPr>
          <w:rFonts w:hint="eastAsia"/>
        </w:rPr>
        <w:t xml:space="preserve"> or when the plaintiff w</w:t>
      </w:r>
      <w:r w:rsidR="009044C0">
        <w:rPr>
          <w:rFonts w:hint="eastAsia"/>
        </w:rPr>
        <w:t>a</w:t>
      </w:r>
      <w:r w:rsidR="00902A10">
        <w:rPr>
          <w:rFonts w:hint="eastAsia"/>
        </w:rPr>
        <w:t>s discharged from the hospital.</w:t>
      </w:r>
    </w:p>
    <w:p w:rsidR="00A750BB" w:rsidRDefault="002251ED" w:rsidP="00CE4641">
      <w:pPr>
        <w:pStyle w:val="para"/>
        <w:numPr>
          <w:ilvl w:val="0"/>
          <w:numId w:val="11"/>
        </w:numPr>
        <w:tabs>
          <w:tab w:val="left" w:pos="1418"/>
        </w:tabs>
        <w:spacing w:before="0" w:after="360"/>
        <w:ind w:left="0" w:firstLine="0"/>
      </w:pPr>
      <w:r>
        <w:rPr>
          <w:rFonts w:hint="eastAsia"/>
        </w:rPr>
        <w:t xml:space="preserve">During cross-examination, he was asked </w:t>
      </w:r>
      <w:r w:rsidR="009044C0">
        <w:rPr>
          <w:rFonts w:hint="eastAsia"/>
        </w:rPr>
        <w:t>about the plaintiff</w:t>
      </w:r>
      <w:r w:rsidR="009044C0">
        <w:t>’</w:t>
      </w:r>
      <w:r w:rsidR="009044C0">
        <w:rPr>
          <w:rFonts w:hint="eastAsia"/>
        </w:rPr>
        <w:t xml:space="preserve">s reference to the tailboard </w:t>
      </w:r>
      <w:r w:rsidR="009044C0">
        <w:t>“</w:t>
      </w:r>
      <w:r w:rsidR="009044C0">
        <w:rPr>
          <w:rFonts w:hint="eastAsia"/>
        </w:rPr>
        <w:t>tilting once</w:t>
      </w:r>
      <w:r w:rsidR="009044C0">
        <w:t>”</w:t>
      </w:r>
      <w:r w:rsidR="00EA472D">
        <w:rPr>
          <w:rFonts w:hint="eastAsia"/>
        </w:rPr>
        <w:t>.</w:t>
      </w:r>
      <w:r w:rsidR="009044C0">
        <w:rPr>
          <w:rFonts w:hint="eastAsia"/>
        </w:rPr>
        <w:t xml:space="preserve"> </w:t>
      </w:r>
      <w:r w:rsidR="00EA472D">
        <w:rPr>
          <w:rFonts w:hint="eastAsia"/>
        </w:rPr>
        <w:t xml:space="preserve"> </w:t>
      </w:r>
      <w:r w:rsidR="009044C0">
        <w:rPr>
          <w:rFonts w:hint="eastAsia"/>
        </w:rPr>
        <w:t xml:space="preserve">Mr Sham said he </w:t>
      </w:r>
      <w:r w:rsidR="009044C0">
        <w:t>could</w:t>
      </w:r>
      <w:r w:rsidR="009044C0">
        <w:rPr>
          <w:rFonts w:hint="eastAsia"/>
        </w:rPr>
        <w:t xml:space="preserve"> not explain what exactly the plaintiff meant.  </w:t>
      </w:r>
      <w:r w:rsidR="009044C0">
        <w:t>H</w:t>
      </w:r>
      <w:r w:rsidR="009044C0">
        <w:rPr>
          <w:rFonts w:hint="eastAsia"/>
        </w:rPr>
        <w:t xml:space="preserve">e was then specifically asked whether he </w:t>
      </w:r>
      <w:r w:rsidR="0071697D">
        <w:rPr>
          <w:rFonts w:hint="eastAsia"/>
        </w:rPr>
        <w:t xml:space="preserve">did at any time see the tailboard tilt.  His answer was </w:t>
      </w:r>
      <w:r w:rsidR="00EA472D">
        <w:rPr>
          <w:rFonts w:hint="eastAsia"/>
        </w:rPr>
        <w:t xml:space="preserve">that </w:t>
      </w:r>
      <w:r w:rsidR="0071697D">
        <w:rPr>
          <w:rFonts w:hint="eastAsia"/>
        </w:rPr>
        <w:t xml:space="preserve">he had not seen anything </w:t>
      </w:r>
      <w:r w:rsidR="00EA472D">
        <w:t>“</w:t>
      </w:r>
      <w:r w:rsidR="0071697D">
        <w:rPr>
          <w:rFonts w:hint="eastAsia"/>
        </w:rPr>
        <w:t>strange</w:t>
      </w:r>
      <w:r w:rsidR="00EA472D">
        <w:t>”</w:t>
      </w:r>
      <w:r w:rsidR="0071697D">
        <w:rPr>
          <w:rFonts w:hint="eastAsia"/>
        </w:rPr>
        <w:t xml:space="preserve"> with the tailboard.  Then, later on, he was asked to look at </w:t>
      </w:r>
      <w:r w:rsidR="000512E1">
        <w:rPr>
          <w:rFonts w:hint="eastAsia"/>
        </w:rPr>
        <w:t>the</w:t>
      </w:r>
      <w:r w:rsidR="00EA472D">
        <w:rPr>
          <w:rFonts w:hint="eastAsia"/>
        </w:rPr>
        <w:t xml:space="preserve"> paragraph in </w:t>
      </w:r>
      <w:r w:rsidR="0071697D">
        <w:rPr>
          <w:rFonts w:hint="eastAsia"/>
        </w:rPr>
        <w:t>his witness statement</w:t>
      </w:r>
      <w:r w:rsidR="00EA472D">
        <w:rPr>
          <w:rFonts w:hint="eastAsia"/>
        </w:rPr>
        <w:t xml:space="preserve"> </w:t>
      </w:r>
      <w:r w:rsidR="0071697D">
        <w:rPr>
          <w:rFonts w:hint="eastAsia"/>
        </w:rPr>
        <w:t xml:space="preserve">in </w:t>
      </w:r>
      <w:r w:rsidR="0071697D">
        <w:t>which</w:t>
      </w:r>
      <w:r w:rsidR="0071697D">
        <w:rPr>
          <w:rFonts w:hint="eastAsia"/>
        </w:rPr>
        <w:t xml:space="preserve"> he described how the pl</w:t>
      </w:r>
      <w:r w:rsidR="00EA472D">
        <w:rPr>
          <w:rFonts w:hint="eastAsia"/>
        </w:rPr>
        <w:t>aintiff fell.  There</w:t>
      </w:r>
      <w:r w:rsidR="0071697D">
        <w:rPr>
          <w:rFonts w:hint="eastAsia"/>
        </w:rPr>
        <w:t xml:space="preserve"> he said that </w:t>
      </w:r>
      <w:r w:rsidR="002E5F15">
        <w:rPr>
          <w:rFonts w:hint="eastAsia"/>
        </w:rPr>
        <w:t xml:space="preserve">it was his </w:t>
      </w:r>
      <w:r w:rsidR="002E5F15" w:rsidRPr="002E5F15">
        <w:rPr>
          <w:rFonts w:hint="eastAsia"/>
          <w:i/>
        </w:rPr>
        <w:t>gues</w:t>
      </w:r>
      <w:r w:rsidR="002E5F15">
        <w:rPr>
          <w:rFonts w:hint="eastAsia"/>
          <w:i/>
        </w:rPr>
        <w:t>s</w:t>
      </w:r>
      <w:r w:rsidR="002E5F15">
        <w:rPr>
          <w:rFonts w:hint="eastAsia"/>
        </w:rPr>
        <w:t xml:space="preserve"> t</w:t>
      </w:r>
      <w:r w:rsidR="00EA472D">
        <w:rPr>
          <w:rFonts w:hint="eastAsia"/>
        </w:rPr>
        <w:t>h</w:t>
      </w:r>
      <w:r w:rsidR="002E5F15">
        <w:rPr>
          <w:rFonts w:hint="eastAsia"/>
        </w:rPr>
        <w:t>a</w:t>
      </w:r>
      <w:r w:rsidR="00EA472D">
        <w:rPr>
          <w:rFonts w:hint="eastAsia"/>
        </w:rPr>
        <w:t xml:space="preserve">t </w:t>
      </w:r>
      <w:r w:rsidR="0071697D">
        <w:rPr>
          <w:rFonts w:hint="eastAsia"/>
        </w:rPr>
        <w:t xml:space="preserve">since the Goods were too heavy, the tailboard </w:t>
      </w:r>
      <w:r w:rsidR="0071697D" w:rsidRPr="00EA472D">
        <w:rPr>
          <w:rFonts w:hint="eastAsia"/>
          <w:i/>
        </w:rPr>
        <w:t>tilted</w:t>
      </w:r>
      <w:r w:rsidR="0071697D">
        <w:rPr>
          <w:rFonts w:hint="eastAsia"/>
        </w:rPr>
        <w:t xml:space="preserve"> and the Goods and the hand pallet truck together skidded.  </w:t>
      </w:r>
      <w:r w:rsidR="00EA472D">
        <w:rPr>
          <w:rFonts w:hint="eastAsia"/>
        </w:rPr>
        <w:t>Not surprisingly, he was pressed by</w:t>
      </w:r>
      <w:r w:rsidR="00540711">
        <w:rPr>
          <w:rFonts w:hint="eastAsia"/>
        </w:rPr>
        <w:t xml:space="preserve"> Ms Candy Tang,</w:t>
      </w:r>
      <w:r w:rsidR="00EA472D">
        <w:rPr>
          <w:rFonts w:hint="eastAsia"/>
        </w:rPr>
        <w:t xml:space="preserve"> the defendant</w:t>
      </w:r>
      <w:r w:rsidR="00EA472D">
        <w:t>’</w:t>
      </w:r>
      <w:r w:rsidR="00EA472D">
        <w:rPr>
          <w:rFonts w:hint="eastAsia"/>
        </w:rPr>
        <w:t>s counsel</w:t>
      </w:r>
      <w:r w:rsidR="00540711">
        <w:rPr>
          <w:rFonts w:hint="eastAsia"/>
        </w:rPr>
        <w:t>,</w:t>
      </w:r>
      <w:r w:rsidR="00EA472D">
        <w:rPr>
          <w:rFonts w:hint="eastAsia"/>
        </w:rPr>
        <w:t xml:space="preserve"> to clarify the apparent inconsistency between his written statement and oral evidence on this point.  In the end, he replied that </w:t>
      </w:r>
      <w:r w:rsidR="00540711">
        <w:rPr>
          <w:rFonts w:hint="eastAsia"/>
        </w:rPr>
        <w:t xml:space="preserve">he </w:t>
      </w:r>
      <w:r w:rsidR="00EA472D">
        <w:rPr>
          <w:rFonts w:hint="eastAsia"/>
        </w:rPr>
        <w:t>had not seen that the tailboard</w:t>
      </w:r>
      <w:r w:rsidR="00540711">
        <w:rPr>
          <w:rFonts w:hint="eastAsia"/>
        </w:rPr>
        <w:t xml:space="preserve"> had</w:t>
      </w:r>
      <w:r w:rsidR="00EA472D">
        <w:rPr>
          <w:rFonts w:hint="eastAsia"/>
        </w:rPr>
        <w:t xml:space="preserve"> tilted at any time during the accident.  </w:t>
      </w:r>
      <w:r w:rsidR="00EA472D">
        <w:t>H</w:t>
      </w:r>
      <w:r w:rsidR="00EA472D">
        <w:rPr>
          <w:rFonts w:hint="eastAsia"/>
        </w:rPr>
        <w:t xml:space="preserve">e </w:t>
      </w:r>
      <w:r w:rsidR="00753F3D">
        <w:rPr>
          <w:rFonts w:hint="eastAsia"/>
        </w:rPr>
        <w:t xml:space="preserve">agreed also that </w:t>
      </w:r>
      <w:r w:rsidR="00355218">
        <w:rPr>
          <w:rFonts w:hint="eastAsia"/>
        </w:rPr>
        <w:t>there was no basis for him to make the guess as he did in his witness statement.</w:t>
      </w:r>
    </w:p>
    <w:p w:rsidR="00355218" w:rsidRDefault="0055524E" w:rsidP="00CE4641">
      <w:pPr>
        <w:pStyle w:val="para"/>
        <w:numPr>
          <w:ilvl w:val="0"/>
          <w:numId w:val="11"/>
        </w:numPr>
        <w:tabs>
          <w:tab w:val="left" w:pos="1418"/>
        </w:tabs>
        <w:spacing w:before="0" w:after="360"/>
        <w:ind w:left="0" w:firstLine="0"/>
      </w:pPr>
      <w:r>
        <w:t>T</w:t>
      </w:r>
      <w:r>
        <w:rPr>
          <w:rFonts w:hint="eastAsia"/>
        </w:rPr>
        <w:t>he other eye witness was Mr Ha</w:t>
      </w:r>
      <w:r w:rsidR="00F4652C">
        <w:rPr>
          <w:rFonts w:hint="eastAsia"/>
        </w:rPr>
        <w:t xml:space="preserve">.  At the time of the accident, he was a caretaker working at the car park.  He was on duty that day.  According to his witness statement, he saw that the plaintiff was standing near the outer edge of the tailboard, and then all of a sudden, the plaintiff jumped down from the tailboard.  </w:t>
      </w:r>
      <w:r w:rsidR="00F4652C">
        <w:t>H</w:t>
      </w:r>
      <w:r w:rsidR="00F4652C">
        <w:rPr>
          <w:rFonts w:hint="eastAsia"/>
        </w:rPr>
        <w:t xml:space="preserve">e could see that the tailboard was level with the compartment floor and he noticed that the tailboard did not move at all during that interval of time.  </w:t>
      </w:r>
      <w:r w:rsidR="00F4652C">
        <w:t>T</w:t>
      </w:r>
      <w:r w:rsidR="00F4652C">
        <w:rPr>
          <w:rFonts w:hint="eastAsia"/>
        </w:rPr>
        <w:t>he hand pallet truck with the Goods l</w:t>
      </w:r>
      <w:r w:rsidR="00B536FD">
        <w:rPr>
          <w:rFonts w:hint="eastAsia"/>
        </w:rPr>
        <w:t>oaded on it was on the tailb</w:t>
      </w:r>
      <w:r w:rsidR="004C4977">
        <w:rPr>
          <w:rFonts w:hint="eastAsia"/>
        </w:rPr>
        <w:t>oard but overshot the outer edge with the wheel hanging in the air.</w:t>
      </w:r>
      <w:r w:rsidR="00E42D7D">
        <w:rPr>
          <w:rFonts w:hint="eastAsia"/>
        </w:rPr>
        <w:t xml:space="preserve"> </w:t>
      </w:r>
    </w:p>
    <w:p w:rsidR="00F5771E" w:rsidRDefault="00E42D7D" w:rsidP="00F5771E">
      <w:pPr>
        <w:pStyle w:val="para"/>
        <w:numPr>
          <w:ilvl w:val="0"/>
          <w:numId w:val="11"/>
        </w:numPr>
        <w:tabs>
          <w:tab w:val="left" w:pos="1418"/>
        </w:tabs>
        <w:spacing w:before="0" w:after="360"/>
        <w:ind w:left="0" w:firstLine="0"/>
      </w:pPr>
      <w:r>
        <w:rPr>
          <w:rFonts w:hint="eastAsia"/>
        </w:rPr>
        <w:t>In cross-examination, Mr Ha confirmed that when the accident happened, he was standing at a distance of about 10 metres from the Vehicle</w:t>
      </w:r>
      <w:r w:rsidR="00A02480">
        <w:rPr>
          <w:rFonts w:hint="eastAsia"/>
        </w:rPr>
        <w:t xml:space="preserve"> and </w:t>
      </w:r>
      <w:r w:rsidR="00572C87">
        <w:rPr>
          <w:rFonts w:hint="eastAsia"/>
        </w:rPr>
        <w:t xml:space="preserve">the plaintiff was standing </w:t>
      </w:r>
      <w:r w:rsidR="00296259">
        <w:rPr>
          <w:rFonts w:hint="eastAsia"/>
        </w:rPr>
        <w:t>on the tailboard</w:t>
      </w:r>
      <w:r w:rsidR="00572C87">
        <w:rPr>
          <w:rFonts w:hint="eastAsia"/>
        </w:rPr>
        <w:t xml:space="preserve"> (before he fell) with his back facing </w:t>
      </w:r>
      <w:r w:rsidR="00540711">
        <w:rPr>
          <w:rFonts w:hint="eastAsia"/>
        </w:rPr>
        <w:t>him</w:t>
      </w:r>
      <w:r>
        <w:rPr>
          <w:rFonts w:hint="eastAsia"/>
        </w:rPr>
        <w:t>.</w:t>
      </w:r>
    </w:p>
    <w:p w:rsidR="00540711" w:rsidRPr="00540711" w:rsidRDefault="00540711" w:rsidP="00540711">
      <w:pPr>
        <w:pStyle w:val="para"/>
        <w:numPr>
          <w:ilvl w:val="0"/>
          <w:numId w:val="0"/>
        </w:numPr>
        <w:tabs>
          <w:tab w:val="left" w:pos="1418"/>
        </w:tabs>
        <w:spacing w:before="0" w:after="360"/>
        <w:rPr>
          <w:i/>
        </w:rPr>
      </w:pPr>
      <w:r>
        <w:rPr>
          <w:i/>
        </w:rPr>
        <w:t>After the accident</w:t>
      </w:r>
    </w:p>
    <w:p w:rsidR="00540711" w:rsidRDefault="00540711" w:rsidP="00540711">
      <w:pPr>
        <w:pStyle w:val="para"/>
        <w:numPr>
          <w:ilvl w:val="0"/>
          <w:numId w:val="11"/>
        </w:numPr>
        <w:tabs>
          <w:tab w:val="left" w:pos="1418"/>
        </w:tabs>
        <w:spacing w:before="0" w:after="360"/>
        <w:ind w:left="0" w:firstLine="0"/>
      </w:pPr>
      <w:r>
        <w:rPr>
          <w:rFonts w:hint="eastAsia"/>
        </w:rPr>
        <w:t xml:space="preserve">The next piece of evidence which </w:t>
      </w:r>
      <w:r>
        <w:t>I</w:t>
      </w:r>
      <w:r>
        <w:rPr>
          <w:rFonts w:hint="eastAsia"/>
        </w:rPr>
        <w:t xml:space="preserve"> consider to be relevant relates to what the plaintiff said to Mr Sham, Mr Lam Ching Pun and the defendant in relation to the accident.</w:t>
      </w:r>
    </w:p>
    <w:p w:rsidR="00540711" w:rsidRDefault="00540711" w:rsidP="00540711">
      <w:pPr>
        <w:pStyle w:val="para"/>
        <w:numPr>
          <w:ilvl w:val="0"/>
          <w:numId w:val="11"/>
        </w:numPr>
        <w:tabs>
          <w:tab w:val="left" w:pos="1418"/>
        </w:tabs>
        <w:spacing w:before="0" w:after="360"/>
        <w:ind w:left="0" w:firstLine="0"/>
      </w:pPr>
      <w:r>
        <w:rPr>
          <w:rFonts w:hint="eastAsia"/>
        </w:rPr>
        <w:t xml:space="preserve">When asked in cross-examination whether he told Mr Lam Ching Pun who accompanied him to </w:t>
      </w:r>
      <w:r>
        <w:t>the</w:t>
      </w:r>
      <w:r>
        <w:rPr>
          <w:rFonts w:hint="eastAsia"/>
        </w:rPr>
        <w:t xml:space="preserve"> hospital how the accident happened, the plaintiff</w:t>
      </w:r>
      <w:r>
        <w:t>’</w:t>
      </w:r>
      <w:r>
        <w:rPr>
          <w:rFonts w:hint="eastAsia"/>
        </w:rPr>
        <w:t xml:space="preserve">s response was he was in great pain </w:t>
      </w:r>
      <w:r>
        <w:t>–</w:t>
      </w:r>
      <w:r>
        <w:rPr>
          <w:rFonts w:hint="eastAsia"/>
        </w:rPr>
        <w:t xml:space="preserve"> he did not directly answer that question.  Counsel for the defendant then asked the plaintiff whether he had told the defendant about the tilting of the tailboard.  His answer was that, according to his recollection, he had not.  He was further asked to confirm that he in fact did not mention the tilting at all until he first notified </w:t>
      </w:r>
      <w:r>
        <w:t>the</w:t>
      </w:r>
      <w:r>
        <w:rPr>
          <w:rFonts w:hint="eastAsia"/>
        </w:rPr>
        <w:t xml:space="preserve"> Labour</w:t>
      </w:r>
      <w:r w:rsidR="007700E8">
        <w:rPr>
          <w:rFonts w:hint="eastAsia"/>
        </w:rPr>
        <w:t xml:space="preserve"> Department of the accident in October 2010</w:t>
      </w:r>
      <w:r>
        <w:rPr>
          <w:rFonts w:hint="eastAsia"/>
        </w:rPr>
        <w:t>, ie, one and a half year</w:t>
      </w:r>
      <w:r w:rsidR="007700E8">
        <w:rPr>
          <w:rFonts w:hint="eastAsia"/>
        </w:rPr>
        <w:t>s</w:t>
      </w:r>
      <w:r>
        <w:rPr>
          <w:rFonts w:hint="eastAsia"/>
        </w:rPr>
        <w:t xml:space="preserve"> after the accident.  </w:t>
      </w:r>
      <w:r>
        <w:t>T</w:t>
      </w:r>
      <w:r>
        <w:rPr>
          <w:rFonts w:hint="eastAsia"/>
        </w:rPr>
        <w:t xml:space="preserve">he plaintiff said he </w:t>
      </w:r>
      <w:r>
        <w:t>could</w:t>
      </w:r>
      <w:r>
        <w:rPr>
          <w:rFonts w:hint="eastAsia"/>
        </w:rPr>
        <w:t xml:space="preserve"> not remember because of the lapse of time.  </w:t>
      </w:r>
    </w:p>
    <w:p w:rsidR="00540711" w:rsidRDefault="00540711" w:rsidP="00540711">
      <w:pPr>
        <w:pStyle w:val="para"/>
        <w:numPr>
          <w:ilvl w:val="0"/>
          <w:numId w:val="11"/>
        </w:numPr>
        <w:tabs>
          <w:tab w:val="left" w:pos="1418"/>
        </w:tabs>
        <w:spacing w:before="0" w:after="360"/>
        <w:ind w:left="0" w:firstLine="0"/>
      </w:pPr>
      <w:r>
        <w:t>H</w:t>
      </w:r>
      <w:r>
        <w:rPr>
          <w:rFonts w:hint="eastAsia"/>
        </w:rPr>
        <w:t>e also confirmed that after he resumed work, he recalled that he did use the Vehicle and the tailboard in his job but he could not recall whether he transported heavy goods using the Vehicle.</w:t>
      </w:r>
    </w:p>
    <w:p w:rsidR="00540711" w:rsidRDefault="00540711" w:rsidP="00540711">
      <w:pPr>
        <w:pStyle w:val="para"/>
        <w:numPr>
          <w:ilvl w:val="0"/>
          <w:numId w:val="11"/>
        </w:numPr>
        <w:tabs>
          <w:tab w:val="left" w:pos="1418"/>
        </w:tabs>
        <w:spacing w:before="0" w:after="360"/>
        <w:ind w:left="0" w:firstLine="0"/>
      </w:pPr>
      <w:r>
        <w:rPr>
          <w:rFonts w:hint="eastAsia"/>
        </w:rPr>
        <w:t>He was then asked about whether the Vehicle was checked or repaired after the accident.  I set out below the questions and answers, which are my translation of the evidence taken in Chinese:</w:t>
      </w:r>
    </w:p>
    <w:p w:rsidR="00540711" w:rsidRDefault="00540711" w:rsidP="00540711">
      <w:pPr>
        <w:widowControl/>
        <w:spacing w:beforeAutospacing="1" w:afterAutospacing="1"/>
        <w:ind w:left="851" w:right="720"/>
        <w:jc w:val="left"/>
        <w:rPr>
          <w:kern w:val="0"/>
          <w:sz w:val="24"/>
          <w:szCs w:val="24"/>
        </w:rPr>
      </w:pPr>
      <w:r>
        <w:rPr>
          <w:rFonts w:hint="eastAsia"/>
          <w:kern w:val="0"/>
          <w:sz w:val="24"/>
          <w:szCs w:val="24"/>
        </w:rPr>
        <w:t>Q:</w:t>
      </w:r>
      <w:r>
        <w:rPr>
          <w:rFonts w:hint="eastAsia"/>
          <w:kern w:val="0"/>
          <w:sz w:val="24"/>
          <w:szCs w:val="24"/>
        </w:rPr>
        <w:tab/>
        <w:t>Did you ask the defendant whether he had checked and repaired the tailboard?</w:t>
      </w:r>
    </w:p>
    <w:p w:rsidR="00540711" w:rsidRDefault="00540711" w:rsidP="00540711">
      <w:pPr>
        <w:widowControl/>
        <w:spacing w:beforeAutospacing="1" w:afterAutospacing="1"/>
        <w:ind w:left="851" w:right="720"/>
        <w:jc w:val="left"/>
        <w:rPr>
          <w:kern w:val="0"/>
          <w:sz w:val="24"/>
          <w:szCs w:val="24"/>
        </w:rPr>
      </w:pPr>
      <w:r>
        <w:rPr>
          <w:rFonts w:hint="eastAsia"/>
          <w:kern w:val="0"/>
          <w:sz w:val="24"/>
          <w:szCs w:val="24"/>
        </w:rPr>
        <w:t>A:</w:t>
      </w:r>
      <w:r>
        <w:rPr>
          <w:rFonts w:hint="eastAsia"/>
          <w:kern w:val="0"/>
          <w:sz w:val="24"/>
          <w:szCs w:val="24"/>
        </w:rPr>
        <w:tab/>
        <w:t xml:space="preserve">I believe that the defendant should have already asked Mr Sham.  I did not ask him myself.  </w:t>
      </w:r>
      <w:r>
        <w:rPr>
          <w:kern w:val="0"/>
          <w:sz w:val="24"/>
          <w:szCs w:val="24"/>
        </w:rPr>
        <w:t>B</w:t>
      </w:r>
      <w:r>
        <w:rPr>
          <w:rFonts w:hint="eastAsia"/>
          <w:kern w:val="0"/>
          <w:sz w:val="24"/>
          <w:szCs w:val="24"/>
        </w:rPr>
        <w:t xml:space="preserve">ecause I believe that he knew </w:t>
      </w:r>
      <w:r>
        <w:rPr>
          <w:kern w:val="0"/>
          <w:sz w:val="24"/>
          <w:szCs w:val="24"/>
        </w:rPr>
        <w:t>–</w:t>
      </w:r>
      <w:r>
        <w:rPr>
          <w:rFonts w:hint="eastAsia"/>
          <w:kern w:val="0"/>
          <w:sz w:val="24"/>
          <w:szCs w:val="24"/>
        </w:rPr>
        <w:t xml:space="preserve"> he </w:t>
      </w:r>
      <w:r>
        <w:rPr>
          <w:kern w:val="0"/>
          <w:sz w:val="24"/>
          <w:szCs w:val="24"/>
        </w:rPr>
        <w:t>should</w:t>
      </w:r>
      <w:r>
        <w:rPr>
          <w:rFonts w:hint="eastAsia"/>
          <w:kern w:val="0"/>
          <w:sz w:val="24"/>
          <w:szCs w:val="24"/>
        </w:rPr>
        <w:t xml:space="preserve"> have known.</w:t>
      </w:r>
    </w:p>
    <w:p w:rsidR="00540711" w:rsidRDefault="00540711" w:rsidP="00540711">
      <w:pPr>
        <w:widowControl/>
        <w:tabs>
          <w:tab w:val="left" w:pos="720"/>
          <w:tab w:val="left" w:pos="1440"/>
          <w:tab w:val="left" w:pos="2160"/>
          <w:tab w:val="left" w:pos="2880"/>
          <w:tab w:val="left" w:pos="3828"/>
        </w:tabs>
        <w:spacing w:beforeAutospacing="1" w:afterAutospacing="1"/>
        <w:ind w:left="851" w:right="720"/>
        <w:jc w:val="left"/>
        <w:rPr>
          <w:kern w:val="0"/>
          <w:sz w:val="24"/>
          <w:szCs w:val="24"/>
        </w:rPr>
      </w:pPr>
      <w:r>
        <w:rPr>
          <w:rFonts w:hint="eastAsia"/>
          <w:kern w:val="0"/>
          <w:sz w:val="24"/>
          <w:szCs w:val="24"/>
        </w:rPr>
        <w:t>Q:</w:t>
      </w:r>
      <w:r>
        <w:rPr>
          <w:rFonts w:hint="eastAsia"/>
          <w:kern w:val="0"/>
          <w:sz w:val="24"/>
          <w:szCs w:val="24"/>
        </w:rPr>
        <w:tab/>
        <w:t>What about repair?</w:t>
      </w:r>
      <w:r>
        <w:rPr>
          <w:kern w:val="0"/>
          <w:sz w:val="24"/>
          <w:szCs w:val="24"/>
        </w:rPr>
        <w:tab/>
      </w:r>
    </w:p>
    <w:p w:rsidR="00540711" w:rsidRDefault="00540711" w:rsidP="00540711">
      <w:pPr>
        <w:widowControl/>
        <w:spacing w:beforeAutospacing="1" w:afterAutospacing="1"/>
        <w:ind w:left="851" w:right="720"/>
        <w:jc w:val="left"/>
        <w:rPr>
          <w:kern w:val="0"/>
          <w:sz w:val="24"/>
          <w:szCs w:val="24"/>
        </w:rPr>
      </w:pPr>
      <w:r>
        <w:rPr>
          <w:rFonts w:hint="eastAsia"/>
          <w:kern w:val="0"/>
          <w:sz w:val="24"/>
          <w:szCs w:val="24"/>
        </w:rPr>
        <w:t>A:</w:t>
      </w:r>
      <w:r>
        <w:rPr>
          <w:rFonts w:hint="eastAsia"/>
          <w:kern w:val="0"/>
          <w:sz w:val="24"/>
          <w:szCs w:val="24"/>
        </w:rPr>
        <w:tab/>
        <w:t>The Vehicle was not mine.  It was his.</w:t>
      </w:r>
    </w:p>
    <w:p w:rsidR="00540711" w:rsidRDefault="00540711" w:rsidP="00540711">
      <w:pPr>
        <w:widowControl/>
        <w:spacing w:beforeAutospacing="1" w:afterAutospacing="1"/>
        <w:ind w:left="851" w:right="720"/>
        <w:jc w:val="left"/>
        <w:rPr>
          <w:kern w:val="0"/>
          <w:sz w:val="24"/>
          <w:szCs w:val="24"/>
        </w:rPr>
      </w:pPr>
      <w:r>
        <w:rPr>
          <w:rFonts w:hint="eastAsia"/>
          <w:kern w:val="0"/>
          <w:sz w:val="24"/>
          <w:szCs w:val="24"/>
        </w:rPr>
        <w:t>Q:</w:t>
      </w:r>
      <w:r>
        <w:rPr>
          <w:rFonts w:hint="eastAsia"/>
          <w:kern w:val="0"/>
          <w:sz w:val="24"/>
          <w:szCs w:val="24"/>
        </w:rPr>
        <w:tab/>
        <w:t>Weren</w:t>
      </w:r>
      <w:r>
        <w:rPr>
          <w:kern w:val="0"/>
          <w:sz w:val="24"/>
          <w:szCs w:val="24"/>
        </w:rPr>
        <w:t>’</w:t>
      </w:r>
      <w:r>
        <w:rPr>
          <w:rFonts w:hint="eastAsia"/>
          <w:kern w:val="0"/>
          <w:sz w:val="24"/>
          <w:szCs w:val="24"/>
        </w:rPr>
        <w:t>t you worried about accident?</w:t>
      </w:r>
    </w:p>
    <w:p w:rsidR="00540711" w:rsidRDefault="00540711" w:rsidP="00540711">
      <w:pPr>
        <w:widowControl/>
        <w:spacing w:beforeAutospacing="1" w:afterAutospacing="1"/>
        <w:ind w:left="851" w:right="720"/>
        <w:jc w:val="left"/>
        <w:rPr>
          <w:kern w:val="0"/>
          <w:sz w:val="24"/>
          <w:szCs w:val="24"/>
        </w:rPr>
      </w:pPr>
      <w:r>
        <w:rPr>
          <w:rFonts w:hint="eastAsia"/>
          <w:kern w:val="0"/>
          <w:sz w:val="24"/>
          <w:szCs w:val="24"/>
        </w:rPr>
        <w:t>A:</w:t>
      </w:r>
      <w:r>
        <w:rPr>
          <w:rFonts w:hint="eastAsia"/>
          <w:kern w:val="0"/>
          <w:sz w:val="24"/>
          <w:szCs w:val="24"/>
        </w:rPr>
        <w:tab/>
        <w:t xml:space="preserve">I believe that after my accident, someone </w:t>
      </w:r>
      <w:r>
        <w:rPr>
          <w:kern w:val="0"/>
          <w:sz w:val="24"/>
          <w:szCs w:val="24"/>
        </w:rPr>
        <w:t>would</w:t>
      </w:r>
      <w:r>
        <w:rPr>
          <w:rFonts w:hint="eastAsia"/>
          <w:kern w:val="0"/>
          <w:sz w:val="24"/>
          <w:szCs w:val="24"/>
        </w:rPr>
        <w:t xml:space="preserve"> have fixed it.</w:t>
      </w:r>
    </w:p>
    <w:p w:rsidR="00540711" w:rsidRDefault="00540711" w:rsidP="00540711">
      <w:pPr>
        <w:widowControl/>
        <w:spacing w:beforeAutospacing="1" w:afterAutospacing="1"/>
        <w:ind w:left="851" w:right="720"/>
        <w:jc w:val="left"/>
        <w:rPr>
          <w:kern w:val="0"/>
          <w:sz w:val="24"/>
          <w:szCs w:val="24"/>
        </w:rPr>
      </w:pPr>
      <w:r>
        <w:rPr>
          <w:rFonts w:hint="eastAsia"/>
          <w:kern w:val="0"/>
          <w:sz w:val="24"/>
          <w:szCs w:val="24"/>
        </w:rPr>
        <w:t>Q:</w:t>
      </w:r>
      <w:r>
        <w:rPr>
          <w:rFonts w:hint="eastAsia"/>
          <w:kern w:val="0"/>
          <w:sz w:val="24"/>
          <w:szCs w:val="24"/>
        </w:rPr>
        <w:tab/>
        <w:t>Did you try to find out?</w:t>
      </w:r>
    </w:p>
    <w:p w:rsidR="00540711" w:rsidRDefault="00540711" w:rsidP="00540711">
      <w:pPr>
        <w:widowControl/>
        <w:spacing w:beforeAutospacing="1" w:afterAutospacing="1"/>
        <w:ind w:left="851" w:right="720"/>
        <w:jc w:val="left"/>
        <w:rPr>
          <w:kern w:val="0"/>
          <w:sz w:val="24"/>
          <w:szCs w:val="24"/>
        </w:rPr>
      </w:pPr>
      <w:r>
        <w:rPr>
          <w:rFonts w:hint="eastAsia"/>
          <w:kern w:val="0"/>
          <w:sz w:val="24"/>
          <w:szCs w:val="24"/>
        </w:rPr>
        <w:t>A:</w:t>
      </w:r>
      <w:r>
        <w:rPr>
          <w:rFonts w:hint="eastAsia"/>
          <w:kern w:val="0"/>
          <w:sz w:val="24"/>
          <w:szCs w:val="24"/>
        </w:rPr>
        <w:tab/>
        <w:t xml:space="preserve">When I returned to work, it was already </w:t>
      </w:r>
      <w:r w:rsidR="002E5F15">
        <w:rPr>
          <w:rFonts w:hint="eastAsia"/>
          <w:kern w:val="0"/>
          <w:sz w:val="24"/>
          <w:szCs w:val="24"/>
        </w:rPr>
        <w:t>three</w:t>
      </w:r>
      <w:r>
        <w:rPr>
          <w:rFonts w:hint="eastAsia"/>
          <w:kern w:val="0"/>
          <w:sz w:val="24"/>
          <w:szCs w:val="24"/>
        </w:rPr>
        <w:t xml:space="preserve"> months after </w:t>
      </w:r>
      <w:r>
        <w:rPr>
          <w:kern w:val="0"/>
          <w:sz w:val="24"/>
          <w:szCs w:val="24"/>
        </w:rPr>
        <w:t>the</w:t>
      </w:r>
      <w:r>
        <w:rPr>
          <w:rFonts w:hint="eastAsia"/>
          <w:kern w:val="0"/>
          <w:sz w:val="24"/>
          <w:szCs w:val="24"/>
        </w:rPr>
        <w:t xml:space="preserve"> accident.  They must have used the Vehicle during that time. </w:t>
      </w:r>
    </w:p>
    <w:p w:rsidR="00540711" w:rsidRDefault="00540711" w:rsidP="00540711">
      <w:pPr>
        <w:widowControl/>
        <w:spacing w:beforeAutospacing="1" w:afterAutospacing="1"/>
        <w:ind w:left="851" w:right="720"/>
        <w:jc w:val="left"/>
        <w:rPr>
          <w:kern w:val="0"/>
          <w:sz w:val="24"/>
          <w:szCs w:val="24"/>
        </w:rPr>
      </w:pPr>
      <w:r>
        <w:rPr>
          <w:rFonts w:hint="eastAsia"/>
          <w:kern w:val="0"/>
          <w:sz w:val="24"/>
          <w:szCs w:val="24"/>
        </w:rPr>
        <w:t xml:space="preserve">Q: </w:t>
      </w:r>
      <w:r>
        <w:rPr>
          <w:rFonts w:hint="eastAsia"/>
          <w:kern w:val="0"/>
          <w:sz w:val="24"/>
          <w:szCs w:val="24"/>
        </w:rPr>
        <w:tab/>
        <w:t>Was the tailboard repaired or not?</w:t>
      </w:r>
    </w:p>
    <w:p w:rsidR="00540711" w:rsidRPr="00E51800" w:rsidRDefault="00540711" w:rsidP="00540711">
      <w:pPr>
        <w:widowControl/>
        <w:spacing w:beforeAutospacing="1" w:afterAutospacing="1"/>
        <w:ind w:left="851" w:right="720"/>
        <w:jc w:val="left"/>
        <w:rPr>
          <w:kern w:val="0"/>
          <w:sz w:val="24"/>
          <w:szCs w:val="24"/>
        </w:rPr>
      </w:pPr>
      <w:r>
        <w:rPr>
          <w:rFonts w:hint="eastAsia"/>
          <w:kern w:val="0"/>
          <w:sz w:val="24"/>
          <w:szCs w:val="24"/>
        </w:rPr>
        <w:t xml:space="preserve">A: </w:t>
      </w:r>
      <w:r>
        <w:rPr>
          <w:rFonts w:hint="eastAsia"/>
          <w:kern w:val="0"/>
          <w:sz w:val="24"/>
          <w:szCs w:val="24"/>
        </w:rPr>
        <w:tab/>
        <w:t>I really don</w:t>
      </w:r>
      <w:r>
        <w:rPr>
          <w:kern w:val="0"/>
          <w:sz w:val="24"/>
          <w:szCs w:val="24"/>
        </w:rPr>
        <w:t>’</w:t>
      </w:r>
      <w:r>
        <w:rPr>
          <w:rFonts w:hint="eastAsia"/>
          <w:kern w:val="0"/>
          <w:sz w:val="24"/>
          <w:szCs w:val="24"/>
        </w:rPr>
        <w:t>t know.</w:t>
      </w:r>
    </w:p>
    <w:p w:rsidR="00F5771E" w:rsidRDefault="00F5771E" w:rsidP="00F5771E">
      <w:pPr>
        <w:pStyle w:val="para"/>
        <w:numPr>
          <w:ilvl w:val="0"/>
          <w:numId w:val="0"/>
        </w:numPr>
        <w:tabs>
          <w:tab w:val="left" w:pos="1418"/>
        </w:tabs>
        <w:spacing w:before="0" w:after="360"/>
      </w:pPr>
      <w:r>
        <w:rPr>
          <w:rFonts w:hint="eastAsia"/>
          <w:i/>
        </w:rPr>
        <w:t>Finding</w:t>
      </w:r>
      <w:r w:rsidR="008F3004">
        <w:rPr>
          <w:rFonts w:hint="eastAsia"/>
          <w:i/>
        </w:rPr>
        <w:t>s</w:t>
      </w:r>
    </w:p>
    <w:p w:rsidR="00B73D87" w:rsidRDefault="00B73D87" w:rsidP="00B73D87">
      <w:pPr>
        <w:pStyle w:val="para"/>
        <w:numPr>
          <w:ilvl w:val="0"/>
          <w:numId w:val="11"/>
        </w:numPr>
        <w:tabs>
          <w:tab w:val="left" w:pos="1418"/>
        </w:tabs>
        <w:spacing w:before="0" w:after="360"/>
        <w:ind w:left="0" w:firstLine="0"/>
      </w:pPr>
      <w:r>
        <w:rPr>
          <w:rFonts w:hint="eastAsia"/>
        </w:rPr>
        <w:t>I do not believe the plaintiff</w:t>
      </w:r>
      <w:r>
        <w:t>’</w:t>
      </w:r>
      <w:r>
        <w:rPr>
          <w:rFonts w:hint="eastAsia"/>
        </w:rPr>
        <w:t>s version of the accident.  In my view, two matters are of critical importance: first, Mr Sham</w:t>
      </w:r>
      <w:r>
        <w:t>’</w:t>
      </w:r>
      <w:r>
        <w:rPr>
          <w:rFonts w:hint="eastAsia"/>
        </w:rPr>
        <w:t xml:space="preserve">s </w:t>
      </w:r>
      <w:r w:rsidR="00C92132">
        <w:rPr>
          <w:rFonts w:hint="eastAsia"/>
        </w:rPr>
        <w:t>evidence that he himself did not see any tilting of the tailboard; second, the plaintiff</w:t>
      </w:r>
      <w:r w:rsidR="00C92132">
        <w:t>’</w:t>
      </w:r>
      <w:r w:rsidR="00C92132">
        <w:rPr>
          <w:rFonts w:hint="eastAsia"/>
        </w:rPr>
        <w:t>s failure</w:t>
      </w:r>
      <w:r w:rsidR="00127337">
        <w:rPr>
          <w:rFonts w:hint="eastAsia"/>
        </w:rPr>
        <w:t xml:space="preserve"> to mention the tilting to the defendant afterwards.</w:t>
      </w:r>
    </w:p>
    <w:p w:rsidR="00127337" w:rsidRDefault="00AF3BED" w:rsidP="00CE4641">
      <w:pPr>
        <w:pStyle w:val="para"/>
        <w:numPr>
          <w:ilvl w:val="0"/>
          <w:numId w:val="11"/>
        </w:numPr>
        <w:tabs>
          <w:tab w:val="left" w:pos="1418"/>
        </w:tabs>
        <w:spacing w:before="0" w:after="360"/>
        <w:ind w:left="0" w:firstLine="0"/>
      </w:pPr>
      <w:r>
        <w:rPr>
          <w:rFonts w:hint="eastAsia"/>
        </w:rPr>
        <w:t xml:space="preserve">If the tailboard had tilted as alleged by </w:t>
      </w:r>
      <w:r>
        <w:t>the</w:t>
      </w:r>
      <w:r>
        <w:rPr>
          <w:rFonts w:hint="eastAsia"/>
        </w:rPr>
        <w:t xml:space="preserve"> plaintiff, Mr Sham should have seen it clearly for </w:t>
      </w:r>
      <w:r>
        <w:t>the</w:t>
      </w:r>
      <w:r>
        <w:rPr>
          <w:rFonts w:hint="eastAsia"/>
        </w:rPr>
        <w:t xml:space="preserve"> following reasons:</w:t>
      </w:r>
    </w:p>
    <w:p w:rsidR="00AF3BED" w:rsidRDefault="00AB3602" w:rsidP="007700E8">
      <w:pPr>
        <w:pStyle w:val="para"/>
        <w:numPr>
          <w:ilvl w:val="1"/>
          <w:numId w:val="11"/>
        </w:numPr>
        <w:tabs>
          <w:tab w:val="left" w:pos="1701"/>
        </w:tabs>
        <w:spacing w:before="0" w:after="360"/>
        <w:ind w:left="1134" w:right="283" w:firstLine="0"/>
      </w:pPr>
      <w:r>
        <w:t>H</w:t>
      </w:r>
      <w:r>
        <w:rPr>
          <w:rFonts w:hint="eastAsia"/>
        </w:rPr>
        <w:t xml:space="preserve">e was standing right next to </w:t>
      </w:r>
      <w:r>
        <w:t>the</w:t>
      </w:r>
      <w:r>
        <w:rPr>
          <w:rFonts w:hint="eastAsia"/>
        </w:rPr>
        <w:t xml:space="preserve"> tailboard.</w:t>
      </w:r>
    </w:p>
    <w:p w:rsidR="0062663C" w:rsidRDefault="00AB3602" w:rsidP="007700E8">
      <w:pPr>
        <w:pStyle w:val="para"/>
        <w:numPr>
          <w:ilvl w:val="1"/>
          <w:numId w:val="11"/>
        </w:numPr>
        <w:tabs>
          <w:tab w:val="left" w:pos="1701"/>
        </w:tabs>
        <w:spacing w:before="0" w:after="360"/>
        <w:ind w:left="1134" w:right="283" w:firstLine="0"/>
      </w:pPr>
      <w:r>
        <w:t>H</w:t>
      </w:r>
      <w:r>
        <w:rPr>
          <w:rFonts w:hint="eastAsia"/>
        </w:rPr>
        <w:t xml:space="preserve">e was paying attention to the movement of the Goods as once they left the compartment floor completely, he should then lower the tailboard.  </w:t>
      </w:r>
    </w:p>
    <w:p w:rsidR="00AB3602" w:rsidRDefault="00AB3602" w:rsidP="007700E8">
      <w:pPr>
        <w:pStyle w:val="para"/>
        <w:numPr>
          <w:ilvl w:val="1"/>
          <w:numId w:val="11"/>
        </w:numPr>
        <w:tabs>
          <w:tab w:val="left" w:pos="1701"/>
        </w:tabs>
        <w:spacing w:before="0" w:after="360"/>
        <w:ind w:left="1134" w:right="283" w:firstLine="0"/>
      </w:pPr>
      <w:r>
        <w:rPr>
          <w:rFonts w:hint="eastAsia"/>
        </w:rPr>
        <w:t xml:space="preserve">If the tailboard had tilted in such a way as to cause the Goods and the hand pallet truck to skid forward at a great speed, the tilting should have been obviously noticeable, even though Mr Sham was standing nearer to the compartment than the outer edge of </w:t>
      </w:r>
      <w:r>
        <w:t>the</w:t>
      </w:r>
      <w:r>
        <w:rPr>
          <w:rFonts w:hint="eastAsia"/>
        </w:rPr>
        <w:t xml:space="preserve"> tailboard.</w:t>
      </w:r>
    </w:p>
    <w:p w:rsidR="0062663C" w:rsidRDefault="0062663C" w:rsidP="0062663C">
      <w:pPr>
        <w:pStyle w:val="para"/>
        <w:numPr>
          <w:ilvl w:val="1"/>
          <w:numId w:val="11"/>
        </w:numPr>
        <w:tabs>
          <w:tab w:val="left" w:pos="1701"/>
        </w:tabs>
        <w:spacing w:before="0" w:after="360"/>
        <w:ind w:left="1134" w:right="283" w:firstLine="0"/>
      </w:pPr>
      <w:r>
        <w:rPr>
          <w:rFonts w:hint="eastAsia"/>
        </w:rPr>
        <w:t>It should also be borne in mind that any tilting should not have escaped his notice, since he had specifically adjusted the angle of the tailboard to make it tilt slightly upwards at the outset.</w:t>
      </w:r>
    </w:p>
    <w:p w:rsidR="006A73F2" w:rsidRDefault="006A73F2" w:rsidP="007700E8">
      <w:pPr>
        <w:pStyle w:val="para"/>
        <w:numPr>
          <w:ilvl w:val="1"/>
          <w:numId w:val="11"/>
        </w:numPr>
        <w:tabs>
          <w:tab w:val="left" w:pos="1701"/>
        </w:tabs>
        <w:spacing w:before="0" w:after="360"/>
        <w:ind w:left="1134" w:right="283" w:firstLine="0"/>
      </w:pPr>
      <w:r>
        <w:rPr>
          <w:rFonts w:hint="eastAsia"/>
        </w:rPr>
        <w:t>Yet Mr Sham</w:t>
      </w:r>
      <w:r>
        <w:t>’</w:t>
      </w:r>
      <w:r>
        <w:rPr>
          <w:rFonts w:hint="eastAsia"/>
        </w:rPr>
        <w:t>s evidence was that he did not see any tilting.</w:t>
      </w:r>
    </w:p>
    <w:p w:rsidR="00AB3602" w:rsidRDefault="006A73F2" w:rsidP="007700E8">
      <w:pPr>
        <w:pStyle w:val="para"/>
        <w:numPr>
          <w:ilvl w:val="1"/>
          <w:numId w:val="11"/>
        </w:numPr>
        <w:tabs>
          <w:tab w:val="left" w:pos="1701"/>
        </w:tabs>
        <w:spacing w:before="0" w:after="360"/>
        <w:ind w:left="1134" w:right="283" w:firstLine="0"/>
      </w:pPr>
      <w:r>
        <w:rPr>
          <w:rFonts w:hint="eastAsia"/>
        </w:rPr>
        <w:t xml:space="preserve">Further, if the tailboard had tilted, the Goods would have tilted at the same time.  But all Mr Sham noticed was </w:t>
      </w:r>
      <w:r>
        <w:t>that</w:t>
      </w:r>
      <w:r>
        <w:rPr>
          <w:rFonts w:hint="eastAsia"/>
        </w:rPr>
        <w:t xml:space="preserve"> the Goods started to skid towards the outer edge of the tailboard at a high speed and he did not mention any tilting of the Goods either.</w:t>
      </w:r>
    </w:p>
    <w:p w:rsidR="007C5BF7" w:rsidRDefault="007C5BF7" w:rsidP="00CE4641">
      <w:pPr>
        <w:pStyle w:val="para"/>
        <w:numPr>
          <w:ilvl w:val="0"/>
          <w:numId w:val="11"/>
        </w:numPr>
        <w:tabs>
          <w:tab w:val="left" w:pos="1418"/>
        </w:tabs>
        <w:spacing w:before="0" w:after="360"/>
        <w:ind w:left="0" w:firstLine="0"/>
      </w:pPr>
      <w:r>
        <w:rPr>
          <w:rFonts w:hint="eastAsia"/>
        </w:rPr>
        <w:t>In my view, the fact that Mr Sham did not see any tilting at all goes to contradict the plaintiff</w:t>
      </w:r>
      <w:r>
        <w:t>’</w:t>
      </w:r>
      <w:r>
        <w:rPr>
          <w:rFonts w:hint="eastAsia"/>
        </w:rPr>
        <w:t>s case in this respect since Mr Sham had an undoubtedly clear view of the Goods and the tailboard and he was paying attention to them at that time.  He did not see the alleged tilting when he should have had it really happened.  It is strong evidence that the tailboard had not tilted as alleged.</w:t>
      </w:r>
    </w:p>
    <w:p w:rsidR="007C5BF7" w:rsidRDefault="007C5BF7" w:rsidP="00CE4641">
      <w:pPr>
        <w:pStyle w:val="para"/>
        <w:numPr>
          <w:ilvl w:val="0"/>
          <w:numId w:val="11"/>
        </w:numPr>
        <w:tabs>
          <w:tab w:val="left" w:pos="1418"/>
        </w:tabs>
        <w:spacing w:before="0" w:after="360"/>
        <w:ind w:left="0" w:firstLine="0"/>
      </w:pPr>
      <w:r>
        <w:rPr>
          <w:rFonts w:hint="eastAsia"/>
        </w:rPr>
        <w:t xml:space="preserve">Next, I consider that the fact that the plaintiff did not inform the defendant of the tilting as </w:t>
      </w:r>
      <w:r>
        <w:t>highly</w:t>
      </w:r>
      <w:r>
        <w:rPr>
          <w:rFonts w:hint="eastAsia"/>
        </w:rPr>
        <w:t xml:space="preserve"> relevant.  </w:t>
      </w:r>
    </w:p>
    <w:p w:rsidR="00AF3BED" w:rsidRDefault="00057774" w:rsidP="00CE4641">
      <w:pPr>
        <w:pStyle w:val="para"/>
        <w:numPr>
          <w:ilvl w:val="0"/>
          <w:numId w:val="11"/>
        </w:numPr>
        <w:tabs>
          <w:tab w:val="left" w:pos="1418"/>
        </w:tabs>
        <w:spacing w:before="0" w:after="360"/>
        <w:ind w:left="0" w:firstLine="0"/>
      </w:pPr>
      <w:r>
        <w:rPr>
          <w:rFonts w:hint="eastAsia"/>
        </w:rPr>
        <w:t xml:space="preserve">In my view, </w:t>
      </w:r>
      <w:r w:rsidR="00BE0E62">
        <w:rPr>
          <w:rFonts w:hint="eastAsia"/>
        </w:rPr>
        <w:t>it seems that</w:t>
      </w:r>
      <w:r>
        <w:rPr>
          <w:rFonts w:hint="eastAsia"/>
        </w:rPr>
        <w:t xml:space="preserve"> the plaintiff was not keen</w:t>
      </w:r>
      <w:r w:rsidR="00BE0E62">
        <w:rPr>
          <w:rFonts w:hint="eastAsia"/>
        </w:rPr>
        <w:t xml:space="preserve"> at all</w:t>
      </w:r>
      <w:r>
        <w:rPr>
          <w:rFonts w:hint="eastAsia"/>
        </w:rPr>
        <w:t xml:space="preserve"> to </w:t>
      </w:r>
      <w:r w:rsidR="00BE0E62">
        <w:rPr>
          <w:rFonts w:hint="eastAsia"/>
        </w:rPr>
        <w:t xml:space="preserve">even </w:t>
      </w:r>
      <w:r>
        <w:rPr>
          <w:rFonts w:hint="eastAsia"/>
        </w:rPr>
        <w:t>raise the issue</w:t>
      </w:r>
      <w:r w:rsidR="00BE0E62">
        <w:rPr>
          <w:rFonts w:hint="eastAsia"/>
        </w:rPr>
        <w:t xml:space="preserve"> of the safety of the tailboard</w:t>
      </w:r>
      <w:r>
        <w:rPr>
          <w:rFonts w:hint="eastAsia"/>
        </w:rPr>
        <w:t xml:space="preserve"> with the defendant</w:t>
      </w:r>
      <w:r w:rsidR="00BE0E62">
        <w:rPr>
          <w:rFonts w:hint="eastAsia"/>
        </w:rPr>
        <w:t xml:space="preserve">.  If the accident had indeed happened as the plaintiff </w:t>
      </w:r>
      <w:r w:rsidR="002E5F15">
        <w:rPr>
          <w:rFonts w:hint="eastAsia"/>
        </w:rPr>
        <w:t xml:space="preserve">now </w:t>
      </w:r>
      <w:r w:rsidR="00BE0E62">
        <w:rPr>
          <w:rFonts w:hint="eastAsia"/>
        </w:rPr>
        <w:t>describe</w:t>
      </w:r>
      <w:r w:rsidR="002E5F15">
        <w:rPr>
          <w:rFonts w:hint="eastAsia"/>
        </w:rPr>
        <w:t>s</w:t>
      </w:r>
      <w:r w:rsidR="00BE0E62">
        <w:rPr>
          <w:rFonts w:hint="eastAsia"/>
        </w:rPr>
        <w:t>, his attitude would s</w:t>
      </w:r>
      <w:r w:rsidR="002E5F15">
        <w:rPr>
          <w:rFonts w:hint="eastAsia"/>
        </w:rPr>
        <w:t>eem inconsistent with inherent</w:t>
      </w:r>
      <w:r w:rsidR="00BE0E62">
        <w:rPr>
          <w:rFonts w:hint="eastAsia"/>
        </w:rPr>
        <w:t xml:space="preserve"> probabilities in </w:t>
      </w:r>
      <w:r w:rsidR="00BE0E62">
        <w:t>the</w:t>
      </w:r>
      <w:r w:rsidR="00BE0E62">
        <w:rPr>
          <w:rFonts w:hint="eastAsia"/>
        </w:rPr>
        <w:t xml:space="preserve"> circumstances</w:t>
      </w:r>
      <w:r>
        <w:rPr>
          <w:rFonts w:hint="eastAsia"/>
        </w:rPr>
        <w:t>:</w:t>
      </w:r>
    </w:p>
    <w:p w:rsidR="00BE0E62" w:rsidRDefault="00BE0E62" w:rsidP="007700E8">
      <w:pPr>
        <w:pStyle w:val="para"/>
        <w:numPr>
          <w:ilvl w:val="1"/>
          <w:numId w:val="11"/>
        </w:numPr>
        <w:tabs>
          <w:tab w:val="left" w:pos="1701"/>
        </w:tabs>
        <w:spacing w:before="0" w:after="360"/>
        <w:ind w:left="1134" w:right="283" w:firstLine="0"/>
      </w:pPr>
      <w:r>
        <w:rPr>
          <w:rFonts w:hint="eastAsia"/>
        </w:rPr>
        <w:t>In the normal course of things, the tailboard would not tilt when goods were placed on it.  The tilting which the plaintiff alleged happened would be highly unusual.</w:t>
      </w:r>
    </w:p>
    <w:p w:rsidR="00057774" w:rsidRDefault="00BE0E62" w:rsidP="007700E8">
      <w:pPr>
        <w:pStyle w:val="para"/>
        <w:numPr>
          <w:ilvl w:val="1"/>
          <w:numId w:val="11"/>
        </w:numPr>
        <w:tabs>
          <w:tab w:val="left" w:pos="1701"/>
        </w:tabs>
        <w:spacing w:before="0" w:after="360"/>
        <w:ind w:left="1134" w:right="283" w:firstLine="0"/>
      </w:pPr>
      <w:r>
        <w:rPr>
          <w:rFonts w:hint="eastAsia"/>
        </w:rPr>
        <w:t xml:space="preserve"> It </w:t>
      </w:r>
      <w:r>
        <w:t>would</w:t>
      </w:r>
      <w:r>
        <w:rPr>
          <w:rFonts w:hint="eastAsia"/>
        </w:rPr>
        <w:t xml:space="preserve"> point strongly to there being something wrong with </w:t>
      </w:r>
      <w:r>
        <w:t>the</w:t>
      </w:r>
      <w:r>
        <w:rPr>
          <w:rFonts w:hint="eastAsia"/>
        </w:rPr>
        <w:t xml:space="preserve"> tailboard which made it unsafe for anyone to use.   </w:t>
      </w:r>
      <w:r>
        <w:t>T</w:t>
      </w:r>
      <w:r>
        <w:rPr>
          <w:rFonts w:hint="eastAsia"/>
        </w:rPr>
        <w:t xml:space="preserve">he plaintiff himself was </w:t>
      </w:r>
      <w:r w:rsidR="00271E8F">
        <w:rPr>
          <w:rFonts w:hint="eastAsia"/>
        </w:rPr>
        <w:t>hurt while using it</w:t>
      </w:r>
      <w:r>
        <w:rPr>
          <w:rFonts w:hint="eastAsia"/>
        </w:rPr>
        <w:t>.</w:t>
      </w:r>
    </w:p>
    <w:p w:rsidR="00835E57" w:rsidRDefault="00835E57" w:rsidP="007700E8">
      <w:pPr>
        <w:pStyle w:val="para"/>
        <w:numPr>
          <w:ilvl w:val="1"/>
          <w:numId w:val="11"/>
        </w:numPr>
        <w:tabs>
          <w:tab w:val="left" w:pos="1701"/>
        </w:tabs>
        <w:spacing w:before="0" w:after="360"/>
        <w:ind w:left="1134" w:right="283" w:firstLine="0"/>
      </w:pPr>
      <w:r>
        <w:rPr>
          <w:rFonts w:hint="eastAsia"/>
        </w:rPr>
        <w:t xml:space="preserve">It would be in every interest of the plaintiff to see to it that the tailboard was checked and if appropriate repaired since </w:t>
      </w:r>
      <w:r w:rsidR="00271E8F">
        <w:rPr>
          <w:rFonts w:hint="eastAsia"/>
        </w:rPr>
        <w:t xml:space="preserve">the defendant, with whom he was then still on good terms, would use it or would ask other people to use it.  </w:t>
      </w:r>
      <w:r w:rsidR="007700E8">
        <w:rPr>
          <w:rFonts w:hint="eastAsia"/>
        </w:rPr>
        <w:t>In fact, t</w:t>
      </w:r>
      <w:r w:rsidR="00271E8F">
        <w:rPr>
          <w:rFonts w:hint="eastAsia"/>
        </w:rPr>
        <w:t>he plaintiff himself</w:t>
      </w:r>
      <w:r>
        <w:rPr>
          <w:rFonts w:hint="eastAsia"/>
        </w:rPr>
        <w:t xml:space="preserve"> continued to use it after he resumed work.  This is not to say that he had a duty to ensure that </w:t>
      </w:r>
      <w:r w:rsidR="00271E8F">
        <w:rPr>
          <w:rFonts w:hint="eastAsia"/>
        </w:rPr>
        <w:t>the tailboard</w:t>
      </w:r>
      <w:r>
        <w:rPr>
          <w:rFonts w:hint="eastAsia"/>
        </w:rPr>
        <w:t xml:space="preserve"> was safe for use.  But </w:t>
      </w:r>
      <w:r w:rsidR="00271E8F">
        <w:rPr>
          <w:rFonts w:hint="eastAsia"/>
        </w:rPr>
        <w:t>it seems inherently improbable that he took no interest at all in checking that</w:t>
      </w:r>
      <w:r w:rsidR="00271E8F">
        <w:t xml:space="preserve"> it was good for use.</w:t>
      </w:r>
      <w:r w:rsidR="00271E8F">
        <w:rPr>
          <w:rFonts w:hint="eastAsia"/>
        </w:rPr>
        <w:t xml:space="preserve">  One would have expected that at least for his own sake, especially after what happened to him, he would have been concerned with its safety.</w:t>
      </w:r>
    </w:p>
    <w:p w:rsidR="00BE0E62" w:rsidRDefault="00F11A0D" w:rsidP="007700E8">
      <w:pPr>
        <w:pStyle w:val="para"/>
        <w:numPr>
          <w:ilvl w:val="1"/>
          <w:numId w:val="11"/>
        </w:numPr>
        <w:tabs>
          <w:tab w:val="left" w:pos="1701"/>
        </w:tabs>
        <w:spacing w:before="0" w:after="360"/>
        <w:ind w:left="1134" w:right="283" w:firstLine="0"/>
      </w:pPr>
      <w:r>
        <w:rPr>
          <w:rFonts w:hint="eastAsia"/>
        </w:rPr>
        <w:t>According to his own evidence, the plaintiff seemed to have told only Mr Sham about the tilting of the tailboard, and no one else.  Mr Sham was arguably more junior than him in the defendant</w:t>
      </w:r>
      <w:r>
        <w:t>’</w:t>
      </w:r>
      <w:r>
        <w:rPr>
          <w:rFonts w:hint="eastAsia"/>
        </w:rPr>
        <w:t xml:space="preserve">s business.  </w:t>
      </w:r>
      <w:r>
        <w:t>I</w:t>
      </w:r>
      <w:r>
        <w:rPr>
          <w:rFonts w:hint="eastAsia"/>
        </w:rPr>
        <w:t xml:space="preserve">t seems odd that </w:t>
      </w:r>
      <w:r>
        <w:t>the</w:t>
      </w:r>
      <w:r>
        <w:rPr>
          <w:rFonts w:hint="eastAsia"/>
        </w:rPr>
        <w:t xml:space="preserve"> plaintiff did not take this issue up with </w:t>
      </w:r>
      <w:r>
        <w:t>the</w:t>
      </w:r>
      <w:r>
        <w:rPr>
          <w:rFonts w:hint="eastAsia"/>
        </w:rPr>
        <w:t xml:space="preserve"> </w:t>
      </w:r>
      <w:r w:rsidR="00271E8F">
        <w:rPr>
          <w:rFonts w:hint="eastAsia"/>
        </w:rPr>
        <w:t>defendant directly</w:t>
      </w:r>
      <w:r>
        <w:rPr>
          <w:rFonts w:hint="eastAsia"/>
        </w:rPr>
        <w:t>.</w:t>
      </w:r>
    </w:p>
    <w:p w:rsidR="00271E8F" w:rsidRDefault="00271E8F" w:rsidP="00CE4641">
      <w:pPr>
        <w:pStyle w:val="para"/>
        <w:numPr>
          <w:ilvl w:val="0"/>
          <w:numId w:val="11"/>
        </w:numPr>
        <w:tabs>
          <w:tab w:val="left" w:pos="1418"/>
        </w:tabs>
        <w:spacing w:before="0" w:after="360"/>
        <w:ind w:left="0" w:firstLine="0"/>
      </w:pPr>
      <w:r>
        <w:rPr>
          <w:rFonts w:hint="eastAsia"/>
        </w:rPr>
        <w:t>For the above reasons, I do not consider that the plaintiff</w:t>
      </w:r>
      <w:r>
        <w:t>’</w:t>
      </w:r>
      <w:r>
        <w:rPr>
          <w:rFonts w:hint="eastAsia"/>
        </w:rPr>
        <w:t xml:space="preserve">s version of event </w:t>
      </w:r>
      <w:r w:rsidR="00F5771E">
        <w:rPr>
          <w:rFonts w:hint="eastAsia"/>
        </w:rPr>
        <w:t xml:space="preserve">as regards the accident </w:t>
      </w:r>
      <w:r>
        <w:rPr>
          <w:rFonts w:hint="eastAsia"/>
        </w:rPr>
        <w:t xml:space="preserve">is credible.  </w:t>
      </w:r>
      <w:r w:rsidR="007700E8">
        <w:rPr>
          <w:rFonts w:hint="eastAsia"/>
        </w:rPr>
        <w:t xml:space="preserve">And </w:t>
      </w:r>
      <w:r w:rsidR="007700E8">
        <w:t>I</w:t>
      </w:r>
      <w:r w:rsidR="007700E8">
        <w:rPr>
          <w:rFonts w:hint="eastAsia"/>
        </w:rPr>
        <w:t xml:space="preserve"> further </w:t>
      </w:r>
      <w:r w:rsidR="00A36917">
        <w:rPr>
          <w:rFonts w:hint="eastAsia"/>
        </w:rPr>
        <w:t>find</w:t>
      </w:r>
      <w:r w:rsidR="007700E8">
        <w:rPr>
          <w:rFonts w:hint="eastAsia"/>
        </w:rPr>
        <w:t xml:space="preserve"> that the tailboard did not tilt as alleged by the plaintiff.</w:t>
      </w:r>
    </w:p>
    <w:p w:rsidR="00F5771E" w:rsidRPr="00F5771E" w:rsidRDefault="00F5771E" w:rsidP="00F5771E">
      <w:pPr>
        <w:pStyle w:val="para"/>
        <w:numPr>
          <w:ilvl w:val="0"/>
          <w:numId w:val="0"/>
        </w:numPr>
        <w:tabs>
          <w:tab w:val="left" w:pos="1418"/>
        </w:tabs>
        <w:spacing w:before="0" w:after="360"/>
        <w:rPr>
          <w:i/>
        </w:rPr>
      </w:pPr>
      <w:r>
        <w:rPr>
          <w:rFonts w:hint="eastAsia"/>
          <w:i/>
        </w:rPr>
        <w:t>Other evidence</w:t>
      </w:r>
    </w:p>
    <w:p w:rsidR="00F5771E" w:rsidRDefault="00F5771E" w:rsidP="00CE4641">
      <w:pPr>
        <w:pStyle w:val="para"/>
        <w:numPr>
          <w:ilvl w:val="0"/>
          <w:numId w:val="11"/>
        </w:numPr>
        <w:tabs>
          <w:tab w:val="left" w:pos="1418"/>
        </w:tabs>
        <w:spacing w:before="0" w:after="360"/>
        <w:ind w:left="0" w:firstLine="0"/>
      </w:pPr>
      <w:r>
        <w:rPr>
          <w:rFonts w:hint="eastAsia"/>
        </w:rPr>
        <w:t>Before leaving this topic, I should deal with three more matters for the sake of completeness:</w:t>
      </w:r>
    </w:p>
    <w:p w:rsidR="00F5771E" w:rsidRDefault="00F5771E" w:rsidP="00A36917">
      <w:pPr>
        <w:pStyle w:val="para"/>
        <w:numPr>
          <w:ilvl w:val="1"/>
          <w:numId w:val="11"/>
        </w:numPr>
        <w:tabs>
          <w:tab w:val="left" w:pos="1701"/>
        </w:tabs>
        <w:spacing w:before="0" w:after="360"/>
        <w:ind w:left="1134" w:right="283" w:hanging="54"/>
      </w:pPr>
      <w:r>
        <w:rPr>
          <w:rFonts w:hint="eastAsia"/>
        </w:rPr>
        <w:t>Mr Ha</w:t>
      </w:r>
      <w:r>
        <w:t>’</w:t>
      </w:r>
      <w:r>
        <w:rPr>
          <w:rFonts w:hint="eastAsia"/>
        </w:rPr>
        <w:t>s evidence;</w:t>
      </w:r>
    </w:p>
    <w:p w:rsidR="00F5771E" w:rsidRDefault="00F5771E" w:rsidP="00A36917">
      <w:pPr>
        <w:pStyle w:val="para"/>
        <w:numPr>
          <w:ilvl w:val="1"/>
          <w:numId w:val="11"/>
        </w:numPr>
        <w:tabs>
          <w:tab w:val="left" w:pos="1701"/>
        </w:tabs>
        <w:spacing w:before="0" w:after="360"/>
        <w:ind w:left="1134" w:right="283" w:hanging="54"/>
      </w:pPr>
      <w:r>
        <w:rPr>
          <w:rFonts w:hint="eastAsia"/>
        </w:rPr>
        <w:t>the defendant</w:t>
      </w:r>
      <w:r>
        <w:t>’</w:t>
      </w:r>
      <w:r>
        <w:rPr>
          <w:rFonts w:hint="eastAsia"/>
        </w:rPr>
        <w:t xml:space="preserve">s suggestion that the plaintiff might have used </w:t>
      </w:r>
      <w:r>
        <w:t>the</w:t>
      </w:r>
      <w:r>
        <w:rPr>
          <w:rFonts w:hint="eastAsia"/>
        </w:rPr>
        <w:t xml:space="preserve"> Improper Method in moving the Goods;</w:t>
      </w:r>
      <w:r w:rsidR="00A36917">
        <w:rPr>
          <w:rFonts w:hint="eastAsia"/>
        </w:rPr>
        <w:t xml:space="preserve"> and</w:t>
      </w:r>
    </w:p>
    <w:p w:rsidR="00E42D7D" w:rsidRDefault="00A36917" w:rsidP="00A36917">
      <w:pPr>
        <w:pStyle w:val="para"/>
        <w:numPr>
          <w:ilvl w:val="1"/>
          <w:numId w:val="11"/>
        </w:numPr>
        <w:tabs>
          <w:tab w:val="left" w:pos="1701"/>
        </w:tabs>
        <w:spacing w:before="0" w:after="360"/>
        <w:ind w:left="1134" w:right="283" w:hanging="54"/>
      </w:pPr>
      <w:r>
        <w:rPr>
          <w:rFonts w:hint="eastAsia"/>
        </w:rPr>
        <w:t>q</w:t>
      </w:r>
      <w:r w:rsidR="00F5771E">
        <w:rPr>
          <w:rFonts w:hint="eastAsia"/>
        </w:rPr>
        <w:t xml:space="preserve">uestions </w:t>
      </w:r>
      <w:r>
        <w:rPr>
          <w:rFonts w:hint="eastAsia"/>
        </w:rPr>
        <w:t xml:space="preserve">from both counsel </w:t>
      </w:r>
      <w:r w:rsidR="00F5771E">
        <w:rPr>
          <w:rFonts w:hint="eastAsia"/>
        </w:rPr>
        <w:t xml:space="preserve">on the movement of </w:t>
      </w:r>
      <w:r w:rsidR="00F5771E">
        <w:t>the</w:t>
      </w:r>
      <w:r w:rsidR="00F5771E">
        <w:rPr>
          <w:rFonts w:hint="eastAsia"/>
        </w:rPr>
        <w:t xml:space="preserve"> Goods and the hand pallet truck.</w:t>
      </w:r>
    </w:p>
    <w:p w:rsidR="00F5771E" w:rsidRDefault="00F5771E" w:rsidP="00CE4641">
      <w:pPr>
        <w:pStyle w:val="para"/>
        <w:numPr>
          <w:ilvl w:val="0"/>
          <w:numId w:val="11"/>
        </w:numPr>
        <w:tabs>
          <w:tab w:val="left" w:pos="1418"/>
        </w:tabs>
        <w:spacing w:before="0" w:after="360"/>
        <w:ind w:left="0" w:firstLine="0"/>
      </w:pPr>
      <w:r>
        <w:rPr>
          <w:rFonts w:hint="eastAsia"/>
        </w:rPr>
        <w:t>I shall first deal with Mr Ha</w:t>
      </w:r>
      <w:r>
        <w:t>’</w:t>
      </w:r>
      <w:r>
        <w:rPr>
          <w:rFonts w:hint="eastAsia"/>
        </w:rPr>
        <w:t>s evidence.  I do not consider that any weight should or can be given to his recollection of the event</w:t>
      </w:r>
      <w:r w:rsidR="002E5F15">
        <w:rPr>
          <w:rFonts w:hint="eastAsia"/>
        </w:rPr>
        <w:t xml:space="preserve"> for two reasons. </w:t>
      </w:r>
    </w:p>
    <w:p w:rsidR="008009EB" w:rsidRDefault="002E5F15" w:rsidP="00CE4641">
      <w:pPr>
        <w:pStyle w:val="para"/>
        <w:numPr>
          <w:ilvl w:val="0"/>
          <w:numId w:val="11"/>
        </w:numPr>
        <w:tabs>
          <w:tab w:val="left" w:pos="1418"/>
        </w:tabs>
        <w:spacing w:before="0" w:after="360"/>
        <w:ind w:left="0" w:firstLine="0"/>
      </w:pPr>
      <w:r>
        <w:rPr>
          <w:rFonts w:hint="eastAsia"/>
        </w:rPr>
        <w:t>First</w:t>
      </w:r>
      <w:r w:rsidR="009A04E8">
        <w:rPr>
          <w:rFonts w:hint="eastAsia"/>
        </w:rPr>
        <w:t>, I note</w:t>
      </w:r>
      <w:r w:rsidR="00572C87">
        <w:rPr>
          <w:rFonts w:hint="eastAsia"/>
        </w:rPr>
        <w:t xml:space="preserve"> that Mr Ha</w:t>
      </w:r>
      <w:r w:rsidR="00572C87">
        <w:t>’</w:t>
      </w:r>
      <w:r w:rsidR="00572C87">
        <w:rPr>
          <w:rFonts w:hint="eastAsia"/>
        </w:rPr>
        <w:t xml:space="preserve">s account of the events was far from consistent.  </w:t>
      </w:r>
      <w:r w:rsidR="008009EB">
        <w:t>F</w:t>
      </w:r>
      <w:r w:rsidR="008009EB">
        <w:rPr>
          <w:rFonts w:hint="eastAsia"/>
        </w:rPr>
        <w:t xml:space="preserve">or instance, early on in his evidence, he said twice that when the plaintiff fell, he </w:t>
      </w:r>
      <w:r w:rsidR="008009EB" w:rsidRPr="00A36917">
        <w:rPr>
          <w:i/>
        </w:rPr>
        <w:t>immediately</w:t>
      </w:r>
      <w:r w:rsidR="008009EB">
        <w:rPr>
          <w:rFonts w:hint="eastAsia"/>
        </w:rPr>
        <w:t xml:space="preserve"> </w:t>
      </w:r>
      <w:r w:rsidR="008009EB">
        <w:t>“</w:t>
      </w:r>
      <w:r w:rsidR="008009EB">
        <w:rPr>
          <w:rFonts w:hint="eastAsia"/>
        </w:rPr>
        <w:t>sat</w:t>
      </w:r>
      <w:r w:rsidR="008009EB">
        <w:t>”</w:t>
      </w:r>
      <w:r w:rsidR="008009EB">
        <w:rPr>
          <w:rFonts w:hint="eastAsia"/>
        </w:rPr>
        <w:t xml:space="preserve"> on the floor.  Later on, he told the court that when he fell, his leg touch</w:t>
      </w:r>
      <w:r w:rsidR="009A04E8">
        <w:rPr>
          <w:rFonts w:hint="eastAsia"/>
        </w:rPr>
        <w:t>ed</w:t>
      </w:r>
      <w:r w:rsidR="008009EB">
        <w:rPr>
          <w:rFonts w:hint="eastAsia"/>
        </w:rPr>
        <w:t xml:space="preserve"> the ground first and then he sat down.  Mr Ha also displayed a tendency to say what he thought should </w:t>
      </w:r>
      <w:r w:rsidR="008009EB">
        <w:t>have</w:t>
      </w:r>
      <w:r w:rsidR="008009EB">
        <w:rPr>
          <w:rFonts w:hint="eastAsia"/>
        </w:rPr>
        <w:t xml:space="preserve"> happened rather than what he </w:t>
      </w:r>
      <w:r w:rsidR="009A04E8">
        <w:rPr>
          <w:rFonts w:hint="eastAsia"/>
        </w:rPr>
        <w:t>actually saw happen.  To that extent, his evidence cannot be safely relied upon.</w:t>
      </w:r>
    </w:p>
    <w:p w:rsidR="00572C87" w:rsidRDefault="002E5F15" w:rsidP="00CE4641">
      <w:pPr>
        <w:pStyle w:val="para"/>
        <w:numPr>
          <w:ilvl w:val="0"/>
          <w:numId w:val="11"/>
        </w:numPr>
        <w:tabs>
          <w:tab w:val="left" w:pos="1418"/>
        </w:tabs>
        <w:spacing w:before="0" w:after="360"/>
        <w:ind w:left="0" w:firstLine="0"/>
      </w:pPr>
      <w:r>
        <w:rPr>
          <w:rFonts w:hint="eastAsia"/>
        </w:rPr>
        <w:t>Secondly</w:t>
      </w:r>
      <w:r w:rsidR="009A04E8">
        <w:rPr>
          <w:rFonts w:hint="eastAsia"/>
        </w:rPr>
        <w:t xml:space="preserve">, and more importantly, Mr Ha was </w:t>
      </w:r>
      <w:r w:rsidR="00B73D87">
        <w:rPr>
          <w:rFonts w:hint="eastAsia"/>
        </w:rPr>
        <w:t xml:space="preserve">quite far away from the Vehicle when the accident happened.  I think </w:t>
      </w:r>
      <w:r w:rsidR="00572C87">
        <w:rPr>
          <w:rFonts w:hint="eastAsia"/>
        </w:rPr>
        <w:t xml:space="preserve">it is </w:t>
      </w:r>
      <w:r w:rsidR="00B73D87">
        <w:rPr>
          <w:rFonts w:hint="eastAsia"/>
        </w:rPr>
        <w:t>simply unrealistic to expect him to be able to observe whether the tailboard did tilt or not during that short interval of time from where he stood.  I do not think that the defendant can rely on Mr Ha</w:t>
      </w:r>
      <w:r w:rsidR="00B73D87">
        <w:t>’</w:t>
      </w:r>
      <w:r w:rsidR="00B73D87">
        <w:rPr>
          <w:rFonts w:hint="eastAsia"/>
        </w:rPr>
        <w:t>s evidence to make good the point that there was no tilting of the tailboard just before the plaintiff fell.</w:t>
      </w:r>
    </w:p>
    <w:p w:rsidR="00713D68" w:rsidRDefault="00A36917" w:rsidP="00CE4641">
      <w:pPr>
        <w:pStyle w:val="para"/>
        <w:numPr>
          <w:ilvl w:val="0"/>
          <w:numId w:val="11"/>
        </w:numPr>
        <w:tabs>
          <w:tab w:val="left" w:pos="1418"/>
        </w:tabs>
        <w:spacing w:before="0" w:after="360"/>
        <w:ind w:left="0" w:firstLine="0"/>
      </w:pPr>
      <w:r>
        <w:rPr>
          <w:rFonts w:hint="eastAsia"/>
        </w:rPr>
        <w:t xml:space="preserve">Next, </w:t>
      </w:r>
      <w:r>
        <w:t>I</w:t>
      </w:r>
      <w:r>
        <w:rPr>
          <w:rFonts w:hint="eastAsia"/>
        </w:rPr>
        <w:t xml:space="preserve"> turn to the allegation regarding the Improper Method.  </w:t>
      </w:r>
      <w:r w:rsidR="00713D68">
        <w:rPr>
          <w:rFonts w:hint="eastAsia"/>
        </w:rPr>
        <w:t>During the plaintiff</w:t>
      </w:r>
      <w:r w:rsidR="00713D68">
        <w:t>’</w:t>
      </w:r>
      <w:r w:rsidR="00713D68">
        <w:rPr>
          <w:rFonts w:hint="eastAsia"/>
        </w:rPr>
        <w:t>s cross-examination, the defendant</w:t>
      </w:r>
      <w:r w:rsidR="00713D68">
        <w:t>’</w:t>
      </w:r>
      <w:r w:rsidR="00713D68">
        <w:rPr>
          <w:rFonts w:hint="eastAsia"/>
        </w:rPr>
        <w:t xml:space="preserve">s counsel put to him that he was trying to use the Improper Method to move the Goods.  </w:t>
      </w:r>
      <w:r w:rsidR="00713D68">
        <w:t>T</w:t>
      </w:r>
      <w:r w:rsidR="00713D68">
        <w:rPr>
          <w:rFonts w:hint="eastAsia"/>
        </w:rPr>
        <w:t xml:space="preserve">he suggestion was that he somehow lost control and that was the reason </w:t>
      </w:r>
      <w:r w:rsidR="00713D68">
        <w:t>the</w:t>
      </w:r>
      <w:r w:rsidR="00713D68">
        <w:rPr>
          <w:rFonts w:hint="eastAsia"/>
        </w:rPr>
        <w:t xml:space="preserve"> Goods skidded toward</w:t>
      </w:r>
      <w:r w:rsidR="002E5F15">
        <w:rPr>
          <w:rFonts w:hint="eastAsia"/>
        </w:rPr>
        <w:t>s</w:t>
      </w:r>
      <w:r w:rsidR="00713D68">
        <w:rPr>
          <w:rFonts w:hint="eastAsia"/>
        </w:rPr>
        <w:t xml:space="preserve"> him and caused him to fall.</w:t>
      </w:r>
      <w:r w:rsidR="00D0552E">
        <w:rPr>
          <w:rFonts w:hint="eastAsia"/>
        </w:rPr>
        <w:t xml:space="preserve">  </w:t>
      </w:r>
      <w:r w:rsidR="00D0552E">
        <w:t>T</w:t>
      </w:r>
      <w:r w:rsidR="00D0552E">
        <w:rPr>
          <w:rFonts w:hint="eastAsia"/>
        </w:rPr>
        <w:t>he plaintiff denied that he had done so.  Mr Sham also said that given the way the Goods were moving, he did no</w:t>
      </w:r>
      <w:r w:rsidR="00800774">
        <w:rPr>
          <w:rFonts w:hint="eastAsia"/>
        </w:rPr>
        <w:t xml:space="preserve">t believe that to be the case either.  </w:t>
      </w:r>
      <w:r w:rsidR="00D0552E">
        <w:rPr>
          <w:rFonts w:hint="eastAsia"/>
        </w:rPr>
        <w:t xml:space="preserve">In my view, there is no adequate evidence based on </w:t>
      </w:r>
      <w:r w:rsidR="00D0552E">
        <w:t>which</w:t>
      </w:r>
      <w:r w:rsidR="00D0552E">
        <w:rPr>
          <w:rFonts w:hint="eastAsia"/>
        </w:rPr>
        <w:t xml:space="preserve"> </w:t>
      </w:r>
      <w:r w:rsidR="00D0552E">
        <w:t>I</w:t>
      </w:r>
      <w:r w:rsidR="00D0552E">
        <w:rPr>
          <w:rFonts w:hint="eastAsia"/>
        </w:rPr>
        <w:t xml:space="preserve"> </w:t>
      </w:r>
      <w:r w:rsidR="00800774">
        <w:rPr>
          <w:rFonts w:hint="eastAsia"/>
        </w:rPr>
        <w:t>can make the</w:t>
      </w:r>
      <w:r w:rsidR="00D0552E">
        <w:rPr>
          <w:rFonts w:hint="eastAsia"/>
        </w:rPr>
        <w:t xml:space="preserve"> finding</w:t>
      </w:r>
      <w:r w:rsidR="002E5F15">
        <w:rPr>
          <w:rFonts w:hint="eastAsia"/>
        </w:rPr>
        <w:t xml:space="preserve"> that the plaintiff adopted </w:t>
      </w:r>
      <w:r w:rsidR="002E5F15">
        <w:t>the</w:t>
      </w:r>
      <w:r w:rsidR="002E5F15">
        <w:rPr>
          <w:rFonts w:hint="eastAsia"/>
        </w:rPr>
        <w:t xml:space="preserve"> Improper Method</w:t>
      </w:r>
      <w:r w:rsidR="00D0552E">
        <w:rPr>
          <w:rFonts w:hint="eastAsia"/>
        </w:rPr>
        <w:t xml:space="preserve">.  </w:t>
      </w:r>
    </w:p>
    <w:p w:rsidR="009537DC" w:rsidRDefault="004D6645" w:rsidP="00CE4641">
      <w:pPr>
        <w:pStyle w:val="para"/>
        <w:numPr>
          <w:ilvl w:val="0"/>
          <w:numId w:val="11"/>
        </w:numPr>
        <w:tabs>
          <w:tab w:val="left" w:pos="1418"/>
        </w:tabs>
        <w:spacing w:before="0" w:after="360"/>
        <w:ind w:left="0" w:firstLine="0"/>
      </w:pPr>
      <w:r>
        <w:rPr>
          <w:rFonts w:hint="eastAsia"/>
        </w:rPr>
        <w:t xml:space="preserve">Lastly, </w:t>
      </w:r>
      <w:r>
        <w:t>I</w:t>
      </w:r>
      <w:r>
        <w:rPr>
          <w:rFonts w:hint="eastAsia"/>
        </w:rPr>
        <w:t xml:space="preserve"> should point out that a considerable amount of time was spent by both </w:t>
      </w:r>
      <w:r w:rsidR="000C4307">
        <w:rPr>
          <w:rFonts w:hint="eastAsia"/>
        </w:rPr>
        <w:t>counsel</w:t>
      </w:r>
      <w:r>
        <w:rPr>
          <w:rFonts w:hint="eastAsia"/>
        </w:rPr>
        <w:t xml:space="preserve"> at trial on </w:t>
      </w:r>
      <w:r w:rsidR="000C4307">
        <w:rPr>
          <w:rFonts w:hint="eastAsia"/>
        </w:rPr>
        <w:t>asking the witnesses questions relating to</w:t>
      </w:r>
      <w:r>
        <w:rPr>
          <w:rFonts w:hint="eastAsia"/>
        </w:rPr>
        <w:t xml:space="preserve"> the </w:t>
      </w:r>
      <w:r w:rsidR="000C4307">
        <w:rPr>
          <w:rFonts w:hint="eastAsia"/>
        </w:rPr>
        <w:t xml:space="preserve">movement of the </w:t>
      </w:r>
      <w:r w:rsidR="00535133">
        <w:rPr>
          <w:rFonts w:hint="eastAsia"/>
        </w:rPr>
        <w:t xml:space="preserve">Goods and the hand pallet truck.  The questions </w:t>
      </w:r>
      <w:r w:rsidR="00A829E6">
        <w:rPr>
          <w:rFonts w:hint="eastAsia"/>
        </w:rPr>
        <w:t>related to</w:t>
      </w:r>
      <w:r w:rsidR="00535133">
        <w:rPr>
          <w:rFonts w:hint="eastAsia"/>
        </w:rPr>
        <w:t xml:space="preserve">, for instance, </w:t>
      </w:r>
      <w:r w:rsidR="00535133">
        <w:t>the</w:t>
      </w:r>
      <w:r w:rsidR="00535133">
        <w:rPr>
          <w:rFonts w:hint="eastAsia"/>
        </w:rPr>
        <w:t xml:space="preserve"> positions of the handle bar or the wheel of the hand pallet truck, the angle at </w:t>
      </w:r>
      <w:r w:rsidR="00535133">
        <w:t>which</w:t>
      </w:r>
      <w:r w:rsidR="00535133">
        <w:rPr>
          <w:rFonts w:hint="eastAsia"/>
        </w:rPr>
        <w:t xml:space="preserve"> the handle bar was placed against the Goods, where exactly the plaintiff stood and placed his left foot (the one </w:t>
      </w:r>
      <w:r w:rsidR="00535133">
        <w:t>which</w:t>
      </w:r>
      <w:r w:rsidR="00535133">
        <w:rPr>
          <w:rFonts w:hint="eastAsia"/>
        </w:rPr>
        <w:t xml:space="preserve"> was trapped) at different points of time.  These questions </w:t>
      </w:r>
      <w:r w:rsidR="00A829E6">
        <w:rPr>
          <w:rFonts w:hint="eastAsia"/>
        </w:rPr>
        <w:t>went</w:t>
      </w:r>
      <w:r w:rsidR="00535133">
        <w:rPr>
          <w:rFonts w:hint="eastAsia"/>
        </w:rPr>
        <w:t xml:space="preserve"> into minute detail and were apparently asked with a view to demonstrating that what the plaintiff said </w:t>
      </w:r>
      <w:r w:rsidR="002E5F15">
        <w:rPr>
          <w:rFonts w:hint="eastAsia"/>
        </w:rPr>
        <w:t xml:space="preserve">had </w:t>
      </w:r>
      <w:r w:rsidR="00535133">
        <w:rPr>
          <w:rFonts w:hint="eastAsia"/>
        </w:rPr>
        <w:t xml:space="preserve">happened was or was not </w:t>
      </w:r>
      <w:r w:rsidR="002E5F15">
        <w:rPr>
          <w:rFonts w:hint="eastAsia"/>
        </w:rPr>
        <w:t xml:space="preserve">physically </w:t>
      </w:r>
      <w:r w:rsidR="00535133">
        <w:rPr>
          <w:rFonts w:hint="eastAsia"/>
        </w:rPr>
        <w:t>possible</w:t>
      </w:r>
      <w:r w:rsidR="009537DC">
        <w:rPr>
          <w:rFonts w:hint="eastAsia"/>
        </w:rPr>
        <w:t xml:space="preserve"> or probable</w:t>
      </w:r>
      <w:r w:rsidR="00535133">
        <w:rPr>
          <w:rFonts w:hint="eastAsia"/>
        </w:rPr>
        <w:t>, depending on which counsel was asking the question.</w:t>
      </w:r>
      <w:r w:rsidR="00A829E6">
        <w:rPr>
          <w:rFonts w:hint="eastAsia"/>
        </w:rPr>
        <w:t xml:space="preserve">  </w:t>
      </w:r>
    </w:p>
    <w:p w:rsidR="004D6645" w:rsidRDefault="002E5F15" w:rsidP="00CE4641">
      <w:pPr>
        <w:pStyle w:val="para"/>
        <w:numPr>
          <w:ilvl w:val="0"/>
          <w:numId w:val="11"/>
        </w:numPr>
        <w:tabs>
          <w:tab w:val="left" w:pos="1418"/>
        </w:tabs>
        <w:spacing w:before="0" w:after="360"/>
        <w:ind w:left="0" w:firstLine="0"/>
      </w:pPr>
      <w:r>
        <w:rPr>
          <w:rFonts w:hint="eastAsia"/>
        </w:rPr>
        <w:t>It should be borne in mind</w:t>
      </w:r>
      <w:r w:rsidR="00A829E6">
        <w:rPr>
          <w:rFonts w:hint="eastAsia"/>
        </w:rPr>
        <w:t xml:space="preserve"> that the accident happened </w:t>
      </w:r>
      <w:r>
        <w:rPr>
          <w:rFonts w:hint="eastAsia"/>
        </w:rPr>
        <w:t>very quickly</w:t>
      </w:r>
      <w:r w:rsidR="00A829E6">
        <w:rPr>
          <w:rFonts w:hint="eastAsia"/>
        </w:rPr>
        <w:t xml:space="preserve">.  </w:t>
      </w:r>
      <w:r w:rsidR="0062663C">
        <w:rPr>
          <w:rFonts w:hint="eastAsia"/>
        </w:rPr>
        <w:t>Both the plaintiff and Mr Sham said that it</w:t>
      </w:r>
      <w:r w:rsidR="00A829E6">
        <w:rPr>
          <w:rFonts w:hint="eastAsia"/>
        </w:rPr>
        <w:t xml:space="preserve"> was only a matter of </w:t>
      </w:r>
      <w:r w:rsidR="0062663C">
        <w:rPr>
          <w:rFonts w:hint="eastAsia"/>
        </w:rPr>
        <w:t>one</w:t>
      </w:r>
      <w:r w:rsidR="00A829E6">
        <w:rPr>
          <w:rFonts w:hint="eastAsia"/>
        </w:rPr>
        <w:t xml:space="preserve"> second between the time when the plaintiff finished pulling the Goods in a zigzag motion and the time when the plaintiff fell down.</w:t>
      </w:r>
      <w:r w:rsidR="009537DC">
        <w:rPr>
          <w:rFonts w:hint="eastAsia"/>
        </w:rPr>
        <w:t xml:space="preserve">  I think it is just not feasible to have </w:t>
      </w:r>
      <w:r w:rsidR="0062663C">
        <w:rPr>
          <w:rFonts w:hint="eastAsia"/>
        </w:rPr>
        <w:t xml:space="preserve">that one second of event be effectively </w:t>
      </w:r>
      <w:r w:rsidR="009537DC">
        <w:rPr>
          <w:rFonts w:hint="eastAsia"/>
        </w:rPr>
        <w:t>re-pl</w:t>
      </w:r>
      <w:r>
        <w:rPr>
          <w:rFonts w:hint="eastAsia"/>
        </w:rPr>
        <w:t>ayed in slow motion (in words and</w:t>
      </w:r>
      <w:r w:rsidR="009537DC">
        <w:rPr>
          <w:rFonts w:hint="eastAsia"/>
        </w:rPr>
        <w:t xml:space="preserve"> diagrams) so that </w:t>
      </w:r>
      <w:r w:rsidR="009537DC">
        <w:t>the</w:t>
      </w:r>
      <w:r w:rsidR="009537DC">
        <w:rPr>
          <w:rFonts w:hint="eastAsia"/>
        </w:rPr>
        <w:t xml:space="preserve"> court could then examine criticall</w:t>
      </w:r>
      <w:r w:rsidR="0062663C">
        <w:rPr>
          <w:rFonts w:hint="eastAsia"/>
        </w:rPr>
        <w:t xml:space="preserve">y whether </w:t>
      </w:r>
      <w:r>
        <w:rPr>
          <w:rFonts w:hint="eastAsia"/>
        </w:rPr>
        <w:t xml:space="preserve">it is more likely than not that </w:t>
      </w:r>
      <w:r w:rsidR="0062663C">
        <w:rPr>
          <w:rFonts w:hint="eastAsia"/>
        </w:rPr>
        <w:t xml:space="preserve">a certain </w:t>
      </w:r>
      <w:r>
        <w:rPr>
          <w:rFonts w:hint="eastAsia"/>
        </w:rPr>
        <w:t xml:space="preserve">position or </w:t>
      </w:r>
      <w:r w:rsidR="0062663C">
        <w:rPr>
          <w:rFonts w:hint="eastAsia"/>
        </w:rPr>
        <w:t>movement</w:t>
      </w:r>
      <w:r w:rsidR="009537DC">
        <w:rPr>
          <w:rFonts w:hint="eastAsia"/>
        </w:rPr>
        <w:t xml:space="preserve"> </w:t>
      </w:r>
      <w:r>
        <w:rPr>
          <w:rFonts w:hint="eastAsia"/>
        </w:rPr>
        <w:t>did happen or not</w:t>
      </w:r>
      <w:r w:rsidR="009537DC">
        <w:rPr>
          <w:rFonts w:hint="eastAsia"/>
        </w:rPr>
        <w:t>.  It would be sufficient for me to say that there is nothing in the evidence to suggest that either the plaintiff</w:t>
      </w:r>
      <w:r w:rsidR="009537DC">
        <w:t>’</w:t>
      </w:r>
      <w:r w:rsidR="009537DC">
        <w:rPr>
          <w:rFonts w:hint="eastAsia"/>
        </w:rPr>
        <w:t>s version or the defendant</w:t>
      </w:r>
      <w:r w:rsidR="009537DC">
        <w:t>’</w:t>
      </w:r>
      <w:r w:rsidR="009537DC">
        <w:rPr>
          <w:rFonts w:hint="eastAsia"/>
        </w:rPr>
        <w:t xml:space="preserve">s version (namely the Improper Method) is </w:t>
      </w:r>
      <w:r>
        <w:rPr>
          <w:rFonts w:hint="eastAsia"/>
        </w:rPr>
        <w:t xml:space="preserve">physically </w:t>
      </w:r>
      <w:r w:rsidR="009537DC">
        <w:rPr>
          <w:rFonts w:hint="eastAsia"/>
        </w:rPr>
        <w:t xml:space="preserve">impossible in theory.  It is simply that in my judgment neither has been able to prove his version to </w:t>
      </w:r>
      <w:r w:rsidR="009537DC">
        <w:t>the</w:t>
      </w:r>
      <w:r w:rsidR="009537DC">
        <w:rPr>
          <w:rFonts w:hint="eastAsia"/>
        </w:rPr>
        <w:t xml:space="preserve"> required standard.</w:t>
      </w:r>
    </w:p>
    <w:p w:rsidR="00F5771E" w:rsidRPr="00F5771E" w:rsidRDefault="00F5771E" w:rsidP="00F5771E">
      <w:pPr>
        <w:pStyle w:val="para"/>
        <w:numPr>
          <w:ilvl w:val="0"/>
          <w:numId w:val="0"/>
        </w:numPr>
        <w:tabs>
          <w:tab w:val="left" w:pos="1418"/>
        </w:tabs>
        <w:spacing w:before="0" w:after="360"/>
        <w:rPr>
          <w:i/>
        </w:rPr>
      </w:pPr>
      <w:r>
        <w:rPr>
          <w:rFonts w:hint="eastAsia"/>
          <w:i/>
        </w:rPr>
        <w:t>Decision on liability</w:t>
      </w:r>
    </w:p>
    <w:p w:rsidR="00375EEC" w:rsidRDefault="00375EEC" w:rsidP="00CE4641">
      <w:pPr>
        <w:pStyle w:val="para"/>
        <w:numPr>
          <w:ilvl w:val="0"/>
          <w:numId w:val="11"/>
        </w:numPr>
        <w:tabs>
          <w:tab w:val="left" w:pos="1418"/>
        </w:tabs>
        <w:spacing w:before="0" w:after="360"/>
        <w:ind w:left="0" w:firstLine="0"/>
      </w:pPr>
      <w:r>
        <w:rPr>
          <w:rFonts w:hint="eastAsia"/>
        </w:rPr>
        <w:t>The plaintiff</w:t>
      </w:r>
      <w:r>
        <w:t>’</w:t>
      </w:r>
      <w:r>
        <w:rPr>
          <w:rFonts w:hint="eastAsia"/>
        </w:rPr>
        <w:t>s case rests on the finding of the tilting of the tailboard.  In her closing submissions, Ms Chih stated (at paragraph 30):</w:t>
      </w:r>
    </w:p>
    <w:p w:rsidR="00552EED" w:rsidRPr="00F5771E" w:rsidRDefault="00F5771E" w:rsidP="00F5771E">
      <w:pPr>
        <w:widowControl/>
        <w:tabs>
          <w:tab w:val="left" w:pos="720"/>
          <w:tab w:val="left" w:pos="1440"/>
          <w:tab w:val="left" w:pos="2160"/>
          <w:tab w:val="left" w:pos="2880"/>
          <w:tab w:val="left" w:pos="3828"/>
        </w:tabs>
        <w:spacing w:beforeAutospacing="1" w:afterAutospacing="1"/>
        <w:ind w:left="851" w:right="720"/>
        <w:jc w:val="left"/>
        <w:rPr>
          <w:kern w:val="0"/>
          <w:sz w:val="24"/>
          <w:szCs w:val="24"/>
        </w:rPr>
      </w:pPr>
      <w:r>
        <w:rPr>
          <w:kern w:val="0"/>
          <w:sz w:val="24"/>
          <w:szCs w:val="24"/>
        </w:rPr>
        <w:t>“</w:t>
      </w:r>
      <w:r>
        <w:rPr>
          <w:rFonts w:hint="eastAsia"/>
        </w:rPr>
        <w:t xml:space="preserve">Liability of D must rest on </w:t>
      </w:r>
      <w:r>
        <w:t>the</w:t>
      </w:r>
      <w:r>
        <w:rPr>
          <w:rFonts w:hint="eastAsia"/>
        </w:rPr>
        <w:t xml:space="preserve"> finding of the cause for the accident.  It is submitted that so far there was </w:t>
      </w:r>
      <w:r>
        <w:rPr>
          <w:rFonts w:hint="eastAsia"/>
          <w:b/>
        </w:rPr>
        <w:t>only one positive proposition for the cause of the accident</w:t>
      </w:r>
      <w:r>
        <w:rPr>
          <w:rFonts w:hint="eastAsia"/>
        </w:rPr>
        <w:t xml:space="preserve"> being proffered by the parties to the Honourable Court i.e. P</w:t>
      </w:r>
      <w:r>
        <w:t>’</w:t>
      </w:r>
      <w:r>
        <w:rPr>
          <w:rFonts w:hint="eastAsia"/>
        </w:rPr>
        <w:t xml:space="preserve">s proposition that the accident was caused entirely by the </w:t>
      </w:r>
      <w:r>
        <w:rPr>
          <w:rFonts w:hint="eastAsia"/>
          <w:b/>
        </w:rPr>
        <w:t>sudden tilting of the tailboard</w:t>
      </w:r>
      <w:r>
        <w:rPr>
          <w:rFonts w:hint="eastAsia"/>
        </w:rPr>
        <w:t>.</w:t>
      </w:r>
      <w:r>
        <w:t>”</w:t>
      </w:r>
      <w:r>
        <w:rPr>
          <w:rFonts w:hint="eastAsia"/>
        </w:rPr>
        <w:t xml:space="preserve"> (original emphasis)</w:t>
      </w:r>
    </w:p>
    <w:p w:rsidR="00392379" w:rsidRDefault="00891158" w:rsidP="00CC2364">
      <w:pPr>
        <w:pStyle w:val="para"/>
        <w:numPr>
          <w:ilvl w:val="0"/>
          <w:numId w:val="11"/>
        </w:numPr>
        <w:tabs>
          <w:tab w:val="left" w:pos="1418"/>
        </w:tabs>
        <w:spacing w:before="0" w:after="360"/>
        <w:ind w:left="0" w:firstLine="0"/>
      </w:pPr>
      <w:r>
        <w:rPr>
          <w:rFonts w:hint="eastAsia"/>
        </w:rPr>
        <w:t xml:space="preserve">In the circumstances, </w:t>
      </w:r>
      <w:r w:rsidR="00804A4D">
        <w:rPr>
          <w:rFonts w:hint="eastAsia"/>
        </w:rPr>
        <w:t xml:space="preserve">as I find that there was no tilting of </w:t>
      </w:r>
      <w:r w:rsidR="00804A4D">
        <w:t>the</w:t>
      </w:r>
      <w:r w:rsidR="00804A4D">
        <w:rPr>
          <w:rFonts w:hint="eastAsia"/>
        </w:rPr>
        <w:t xml:space="preserve"> tailboard, </w:t>
      </w:r>
      <w:r>
        <w:rPr>
          <w:rFonts w:hint="eastAsia"/>
        </w:rPr>
        <w:t>the plaintiff has not established liability against the defendant for the accident.</w:t>
      </w:r>
    </w:p>
    <w:p w:rsidR="00392379" w:rsidRPr="00392379" w:rsidRDefault="00CC2364" w:rsidP="00392379">
      <w:pPr>
        <w:pStyle w:val="para"/>
        <w:numPr>
          <w:ilvl w:val="0"/>
          <w:numId w:val="0"/>
        </w:numPr>
        <w:tabs>
          <w:tab w:val="left" w:pos="1418"/>
        </w:tabs>
        <w:spacing w:before="0" w:after="360"/>
        <w:rPr>
          <w:i/>
        </w:rPr>
      </w:pPr>
      <w:r>
        <w:rPr>
          <w:rFonts w:hint="eastAsia"/>
          <w:i/>
        </w:rPr>
        <w:t>The tailboard</w:t>
      </w:r>
    </w:p>
    <w:p w:rsidR="009F0806" w:rsidRDefault="00CC2364" w:rsidP="009F0806">
      <w:pPr>
        <w:pStyle w:val="para"/>
        <w:numPr>
          <w:ilvl w:val="0"/>
          <w:numId w:val="11"/>
        </w:numPr>
        <w:tabs>
          <w:tab w:val="left" w:pos="1418"/>
        </w:tabs>
        <w:spacing w:before="0" w:after="360"/>
        <w:ind w:left="0" w:firstLine="0"/>
      </w:pPr>
      <w:r>
        <w:rPr>
          <w:rFonts w:hint="eastAsia"/>
        </w:rPr>
        <w:t>In view of the basis of the plaintiff</w:t>
      </w:r>
      <w:r>
        <w:t>’</w:t>
      </w:r>
      <w:r>
        <w:rPr>
          <w:rFonts w:hint="eastAsia"/>
        </w:rPr>
        <w:t>s claim and my finding as set out above, it is not necessary for me to deal with the issue of whether the tailboard was faulty due to lack of maint</w:t>
      </w:r>
      <w:r w:rsidR="009F0806">
        <w:rPr>
          <w:rFonts w:hint="eastAsia"/>
        </w:rPr>
        <w:t>e</w:t>
      </w:r>
      <w:r>
        <w:rPr>
          <w:rFonts w:hint="eastAsia"/>
        </w:rPr>
        <w:t>nance.</w:t>
      </w:r>
      <w:r w:rsidR="009F0806">
        <w:rPr>
          <w:rFonts w:hint="eastAsia"/>
        </w:rPr>
        <w:t xml:space="preserve">  </w:t>
      </w:r>
      <w:r w:rsidR="0062663C">
        <w:rPr>
          <w:rFonts w:hint="eastAsia"/>
        </w:rPr>
        <w:t>But since t</w:t>
      </w:r>
      <w:r w:rsidR="009F0806">
        <w:rPr>
          <w:rFonts w:hint="eastAsia"/>
        </w:rPr>
        <w:t>he issue of maintenance</w:t>
      </w:r>
      <w:r w:rsidR="0062663C">
        <w:rPr>
          <w:rFonts w:hint="eastAsia"/>
        </w:rPr>
        <w:t xml:space="preserve"> was hotly debated at trial, s</w:t>
      </w:r>
      <w:r w:rsidR="009F0806">
        <w:rPr>
          <w:rFonts w:hint="eastAsia"/>
        </w:rPr>
        <w:t xml:space="preserve">olely for the sake of completeness, I </w:t>
      </w:r>
      <w:r w:rsidR="0062663C">
        <w:rPr>
          <w:rFonts w:hint="eastAsia"/>
        </w:rPr>
        <w:t>shall state my conclusion on it</w:t>
      </w:r>
      <w:r w:rsidR="009F0806">
        <w:rPr>
          <w:rFonts w:hint="eastAsia"/>
        </w:rPr>
        <w:t xml:space="preserve">.  </w:t>
      </w:r>
    </w:p>
    <w:p w:rsidR="009F0806" w:rsidRDefault="009F0806" w:rsidP="009F0806">
      <w:pPr>
        <w:pStyle w:val="para"/>
        <w:numPr>
          <w:ilvl w:val="0"/>
          <w:numId w:val="11"/>
        </w:numPr>
        <w:tabs>
          <w:tab w:val="left" w:pos="1418"/>
        </w:tabs>
        <w:spacing w:before="0" w:after="360"/>
        <w:ind w:left="0" w:firstLine="0"/>
      </w:pPr>
      <w:r>
        <w:rPr>
          <w:rFonts w:hint="eastAsia"/>
        </w:rPr>
        <w:t>The defendant relies on the fact that the Vehicle passed the government</w:t>
      </w:r>
      <w:r>
        <w:t>’</w:t>
      </w:r>
      <w:r>
        <w:rPr>
          <w:rFonts w:hint="eastAsia"/>
        </w:rPr>
        <w:t>s annual inspection</w:t>
      </w:r>
      <w:r w:rsidR="006B19B7">
        <w:rPr>
          <w:rFonts w:hint="eastAsia"/>
        </w:rPr>
        <w:t xml:space="preserve"> just the day before the accident to substantiate its allegation that the tailboard was fit to use.  Further, the defendant gave evidence that he had kept the tailboard under proper maintenance on a regular basis.  On the other hand, the plaintiff says that the tailboard was not individually checked for the purpose of the government inspection</w:t>
      </w:r>
      <w:r w:rsidR="009C3E6F">
        <w:rPr>
          <w:rFonts w:hint="eastAsia"/>
        </w:rPr>
        <w:t>, relying on the evidence of Mr Lai Wing Hong, a garage technician,</w:t>
      </w:r>
      <w:r w:rsidR="006B19B7">
        <w:rPr>
          <w:rFonts w:hint="eastAsia"/>
        </w:rPr>
        <w:t xml:space="preserve"> and</w:t>
      </w:r>
      <w:r w:rsidR="009C3E6F">
        <w:rPr>
          <w:rFonts w:hint="eastAsia"/>
        </w:rPr>
        <w:t xml:space="preserve"> that</w:t>
      </w:r>
      <w:r w:rsidR="006B19B7">
        <w:rPr>
          <w:rFonts w:hint="eastAsia"/>
        </w:rPr>
        <w:t xml:space="preserve"> the defendant</w:t>
      </w:r>
      <w:r w:rsidR="006B19B7">
        <w:t>’</w:t>
      </w:r>
      <w:r w:rsidR="006B19B7">
        <w:rPr>
          <w:rFonts w:hint="eastAsia"/>
        </w:rPr>
        <w:t xml:space="preserve">s evidence on maintenance was a lie since that evidence was directly contrary to his answer given to an </w:t>
      </w:r>
      <w:r w:rsidR="002E5F15">
        <w:rPr>
          <w:rFonts w:hint="eastAsia"/>
        </w:rPr>
        <w:t xml:space="preserve">earlier </w:t>
      </w:r>
      <w:r w:rsidR="006B19B7">
        <w:rPr>
          <w:rFonts w:hint="eastAsia"/>
        </w:rPr>
        <w:t xml:space="preserve">interrogatory to the effect </w:t>
      </w:r>
      <w:r w:rsidR="006B19B7">
        <w:t>that</w:t>
      </w:r>
      <w:r w:rsidR="006B19B7">
        <w:rPr>
          <w:rFonts w:hint="eastAsia"/>
        </w:rPr>
        <w:t xml:space="preserve"> the tailboard had not been maintained since 2004.</w:t>
      </w:r>
    </w:p>
    <w:p w:rsidR="006B19B7" w:rsidRDefault="006B19B7" w:rsidP="009F0806">
      <w:pPr>
        <w:pStyle w:val="para"/>
        <w:numPr>
          <w:ilvl w:val="0"/>
          <w:numId w:val="11"/>
        </w:numPr>
        <w:tabs>
          <w:tab w:val="left" w:pos="1418"/>
        </w:tabs>
        <w:spacing w:before="0" w:after="360"/>
        <w:ind w:left="0" w:firstLine="0"/>
      </w:pPr>
      <w:r>
        <w:rPr>
          <w:rFonts w:hint="eastAsia"/>
        </w:rPr>
        <w:t xml:space="preserve">If the tailboard had tilted </w:t>
      </w:r>
      <w:r w:rsidR="009C3E6F">
        <w:rPr>
          <w:rFonts w:hint="eastAsia"/>
        </w:rPr>
        <w:t xml:space="preserve">in the way </w:t>
      </w:r>
      <w:r>
        <w:rPr>
          <w:rFonts w:hint="eastAsia"/>
        </w:rPr>
        <w:t xml:space="preserve">as alleged by the plaintiff, </w:t>
      </w:r>
      <w:r>
        <w:t>I</w:t>
      </w:r>
      <w:r>
        <w:rPr>
          <w:rFonts w:hint="eastAsia"/>
        </w:rPr>
        <w:t xml:space="preserve"> would </w:t>
      </w:r>
      <w:r w:rsidR="00F112FF">
        <w:rPr>
          <w:rFonts w:hint="eastAsia"/>
        </w:rPr>
        <w:t>have drawn the inference</w:t>
      </w:r>
      <w:r w:rsidR="009C3E6F">
        <w:rPr>
          <w:rFonts w:hint="eastAsia"/>
        </w:rPr>
        <w:t xml:space="preserve"> from this fact </w:t>
      </w:r>
      <w:r w:rsidR="009C3E6F" w:rsidRPr="002E5F15">
        <w:rPr>
          <w:rFonts w:hint="eastAsia"/>
          <w:i/>
        </w:rPr>
        <w:t>alone</w:t>
      </w:r>
      <w:r w:rsidR="00F112FF">
        <w:rPr>
          <w:rFonts w:hint="eastAsia"/>
        </w:rPr>
        <w:t xml:space="preserve"> that there was something defective with the tailboard and the defendant would have been liable for it.  </w:t>
      </w:r>
      <w:r w:rsidR="009C3E6F">
        <w:rPr>
          <w:rFonts w:hint="eastAsia"/>
        </w:rPr>
        <w:t xml:space="preserve">(To this extent, I agree with </w:t>
      </w:r>
      <w:r w:rsidR="009C3E6F">
        <w:t>the</w:t>
      </w:r>
      <w:r w:rsidR="009C3E6F">
        <w:rPr>
          <w:rFonts w:hint="eastAsia"/>
        </w:rPr>
        <w:t xml:space="preserve"> plaintiff</w:t>
      </w:r>
      <w:r w:rsidR="009C3E6F">
        <w:t>’</w:t>
      </w:r>
      <w:r w:rsidR="009C3E6F">
        <w:rPr>
          <w:rFonts w:hint="eastAsia"/>
        </w:rPr>
        <w:t xml:space="preserve">s submission that the doctrine of </w:t>
      </w:r>
      <w:r w:rsidR="009C3E6F">
        <w:rPr>
          <w:rFonts w:hint="eastAsia"/>
          <w:i/>
        </w:rPr>
        <w:t>res ipsa loquitur</w:t>
      </w:r>
      <w:r w:rsidR="009C3E6F">
        <w:rPr>
          <w:rFonts w:hint="eastAsia"/>
        </w:rPr>
        <w:t xml:space="preserve"> would </w:t>
      </w:r>
      <w:r w:rsidR="002E5F15">
        <w:rPr>
          <w:rFonts w:hint="eastAsia"/>
        </w:rPr>
        <w:t xml:space="preserve">have </w:t>
      </w:r>
      <w:r w:rsidR="009C3E6F">
        <w:rPr>
          <w:rFonts w:hint="eastAsia"/>
        </w:rPr>
        <w:t>come into play.)</w:t>
      </w:r>
    </w:p>
    <w:p w:rsidR="009F0806" w:rsidRDefault="009C3E6F" w:rsidP="00CE4641">
      <w:pPr>
        <w:pStyle w:val="para"/>
        <w:numPr>
          <w:ilvl w:val="0"/>
          <w:numId w:val="11"/>
        </w:numPr>
        <w:tabs>
          <w:tab w:val="left" w:pos="1418"/>
        </w:tabs>
        <w:spacing w:before="0" w:after="360"/>
        <w:ind w:left="0" w:firstLine="0"/>
      </w:pPr>
      <w:r>
        <w:t>I</w:t>
      </w:r>
      <w:r>
        <w:rPr>
          <w:rFonts w:hint="eastAsia"/>
        </w:rPr>
        <w:t xml:space="preserve"> would</w:t>
      </w:r>
      <w:r w:rsidR="0062663C">
        <w:rPr>
          <w:rFonts w:hint="eastAsia"/>
        </w:rPr>
        <w:t xml:space="preserve"> also</w:t>
      </w:r>
      <w:r>
        <w:rPr>
          <w:rFonts w:hint="eastAsia"/>
        </w:rPr>
        <w:t xml:space="preserve"> point out that </w:t>
      </w:r>
      <w:r>
        <w:t>I</w:t>
      </w:r>
      <w:r>
        <w:rPr>
          <w:rFonts w:hint="eastAsia"/>
        </w:rPr>
        <w:t xml:space="preserve"> do not give any weight to Mr Lai</w:t>
      </w:r>
      <w:r>
        <w:t>’</w:t>
      </w:r>
      <w:r>
        <w:rPr>
          <w:rFonts w:hint="eastAsia"/>
        </w:rPr>
        <w:t xml:space="preserve">s evidence.  While he was called to give evidence as a factual witness, his evidence was </w:t>
      </w:r>
      <w:r w:rsidR="002E5F15">
        <w:rPr>
          <w:rFonts w:hint="eastAsia"/>
        </w:rPr>
        <w:t>in substance</w:t>
      </w:r>
      <w:r>
        <w:rPr>
          <w:rFonts w:hint="eastAsia"/>
        </w:rPr>
        <w:t xml:space="preserve"> expert evidence.  </w:t>
      </w:r>
      <w:r w:rsidR="002E5F15">
        <w:rPr>
          <w:rFonts w:hint="eastAsia"/>
        </w:rPr>
        <w:t xml:space="preserve">On the other hand, </w:t>
      </w:r>
      <w:r>
        <w:rPr>
          <w:rFonts w:hint="eastAsia"/>
        </w:rPr>
        <w:t xml:space="preserve">I </w:t>
      </w:r>
      <w:r w:rsidR="002E5F15">
        <w:rPr>
          <w:rFonts w:hint="eastAsia"/>
        </w:rPr>
        <w:t>would have</w:t>
      </w:r>
      <w:r>
        <w:rPr>
          <w:rFonts w:hint="eastAsia"/>
        </w:rPr>
        <w:t xml:space="preserve"> agree</w:t>
      </w:r>
      <w:r w:rsidR="002E5F15">
        <w:rPr>
          <w:rFonts w:hint="eastAsia"/>
        </w:rPr>
        <w:t>d</w:t>
      </w:r>
      <w:r>
        <w:rPr>
          <w:rFonts w:hint="eastAsia"/>
        </w:rPr>
        <w:t xml:space="preserve"> with </w:t>
      </w:r>
      <w:r>
        <w:t>the</w:t>
      </w:r>
      <w:r>
        <w:rPr>
          <w:rFonts w:hint="eastAsia"/>
        </w:rPr>
        <w:t xml:space="preserve"> plaintiff</w:t>
      </w:r>
      <w:r>
        <w:t>’</w:t>
      </w:r>
      <w:r>
        <w:rPr>
          <w:rFonts w:hint="eastAsia"/>
        </w:rPr>
        <w:t>s submission that the defendant</w:t>
      </w:r>
      <w:r>
        <w:t>’</w:t>
      </w:r>
      <w:r>
        <w:rPr>
          <w:rFonts w:hint="eastAsia"/>
        </w:rPr>
        <w:t xml:space="preserve">s evidence on maintenance was an afterthought made up when he realised that the issue might become an </w:t>
      </w:r>
      <w:r>
        <w:t>important</w:t>
      </w:r>
      <w:r>
        <w:rPr>
          <w:rFonts w:hint="eastAsia"/>
        </w:rPr>
        <w:t xml:space="preserve"> one on liability. </w:t>
      </w:r>
    </w:p>
    <w:p w:rsidR="006B08F8" w:rsidRPr="006B08F8" w:rsidRDefault="006B08F8" w:rsidP="006B08F8">
      <w:pPr>
        <w:pStyle w:val="para"/>
        <w:numPr>
          <w:ilvl w:val="0"/>
          <w:numId w:val="0"/>
        </w:numPr>
        <w:tabs>
          <w:tab w:val="left" w:pos="1418"/>
        </w:tabs>
        <w:spacing w:before="0" w:after="360"/>
        <w:rPr>
          <w:i/>
        </w:rPr>
      </w:pPr>
      <w:r>
        <w:rPr>
          <w:rFonts w:hint="eastAsia"/>
          <w:i/>
        </w:rPr>
        <w:t>CONTRIBUTORY NEGLIGENCE</w:t>
      </w:r>
    </w:p>
    <w:p w:rsidR="00CE4641" w:rsidRDefault="00891158" w:rsidP="00CE4641">
      <w:pPr>
        <w:pStyle w:val="para"/>
        <w:numPr>
          <w:ilvl w:val="0"/>
          <w:numId w:val="11"/>
        </w:numPr>
        <w:tabs>
          <w:tab w:val="left" w:pos="1418"/>
        </w:tabs>
        <w:spacing w:before="0" w:after="360"/>
        <w:ind w:left="0" w:firstLine="0"/>
      </w:pPr>
      <w:r>
        <w:rPr>
          <w:rFonts w:hint="eastAsia"/>
        </w:rPr>
        <w:t>Having found against the plaintiff on liability, his claim stands to be dismissed and it is strictly unnecessary to deal with the issue of contributory negligence and the quantum of the claim.  However, i</w:t>
      </w:r>
      <w:r w:rsidR="006B08F8">
        <w:t>n</w:t>
      </w:r>
      <w:r w:rsidR="006B08F8">
        <w:rPr>
          <w:rFonts w:hint="eastAsia"/>
        </w:rPr>
        <w:t xml:space="preserve"> case I am wrong on the issue of liability, I </w:t>
      </w:r>
      <w:r>
        <w:rPr>
          <w:rFonts w:hint="eastAsia"/>
        </w:rPr>
        <w:t xml:space="preserve">briefly </w:t>
      </w:r>
      <w:r w:rsidR="006B08F8">
        <w:rPr>
          <w:rFonts w:hint="eastAsia"/>
        </w:rPr>
        <w:t xml:space="preserve">set out below my views on contributory negligence and </w:t>
      </w:r>
      <w:r>
        <w:rPr>
          <w:rFonts w:hint="eastAsia"/>
        </w:rPr>
        <w:t>the various heads of</w:t>
      </w:r>
      <w:r w:rsidR="006B08F8">
        <w:rPr>
          <w:rFonts w:hint="eastAsia"/>
        </w:rPr>
        <w:t xml:space="preserve"> damages</w:t>
      </w:r>
      <w:r>
        <w:rPr>
          <w:rFonts w:hint="eastAsia"/>
        </w:rPr>
        <w:t xml:space="preserve"> claimed</w:t>
      </w:r>
      <w:r w:rsidR="006B08F8">
        <w:rPr>
          <w:rFonts w:hint="eastAsia"/>
        </w:rPr>
        <w:t>.</w:t>
      </w:r>
    </w:p>
    <w:p w:rsidR="006B08F8" w:rsidRDefault="006B08F8" w:rsidP="00CE4641">
      <w:pPr>
        <w:pStyle w:val="para"/>
        <w:numPr>
          <w:ilvl w:val="0"/>
          <w:numId w:val="11"/>
        </w:numPr>
        <w:tabs>
          <w:tab w:val="left" w:pos="1418"/>
        </w:tabs>
        <w:spacing w:before="0" w:after="360"/>
        <w:ind w:left="0" w:firstLine="0"/>
      </w:pPr>
      <w:r>
        <w:rPr>
          <w:rFonts w:hint="eastAsia"/>
        </w:rPr>
        <w:t>If I had accepted the plaintiff</w:t>
      </w:r>
      <w:r>
        <w:t>’</w:t>
      </w:r>
      <w:r w:rsidR="0097052D">
        <w:rPr>
          <w:rFonts w:hint="eastAsia"/>
        </w:rPr>
        <w:t xml:space="preserve">s case, </w:t>
      </w:r>
      <w:r w:rsidR="005C4F6A">
        <w:rPr>
          <w:rFonts w:hint="eastAsia"/>
        </w:rPr>
        <w:t xml:space="preserve">I would </w:t>
      </w:r>
      <w:r w:rsidR="0097052D">
        <w:rPr>
          <w:rFonts w:hint="eastAsia"/>
        </w:rPr>
        <w:t xml:space="preserve">not </w:t>
      </w:r>
      <w:r w:rsidR="005C4F6A">
        <w:rPr>
          <w:rFonts w:hint="eastAsia"/>
        </w:rPr>
        <w:t xml:space="preserve">have found that </w:t>
      </w:r>
      <w:r w:rsidR="0097052D">
        <w:rPr>
          <w:rFonts w:hint="eastAsia"/>
        </w:rPr>
        <w:t xml:space="preserve">there was any contributory negligence on </w:t>
      </w:r>
      <w:r w:rsidR="002E5F15">
        <w:rPr>
          <w:rFonts w:hint="eastAsia"/>
        </w:rPr>
        <w:t>his</w:t>
      </w:r>
      <w:r w:rsidR="0097052D">
        <w:rPr>
          <w:rFonts w:hint="eastAsia"/>
        </w:rPr>
        <w:t xml:space="preserve"> part.  The defendant</w:t>
      </w:r>
      <w:r w:rsidR="0097052D">
        <w:t>’</w:t>
      </w:r>
      <w:r w:rsidR="0097052D">
        <w:rPr>
          <w:rFonts w:hint="eastAsia"/>
        </w:rPr>
        <w:t xml:space="preserve">s case </w:t>
      </w:r>
      <w:r w:rsidR="00A41C54">
        <w:rPr>
          <w:rFonts w:hint="eastAsia"/>
        </w:rPr>
        <w:t>is</w:t>
      </w:r>
      <w:r w:rsidR="0097052D">
        <w:rPr>
          <w:rFonts w:hint="eastAsia"/>
        </w:rPr>
        <w:t xml:space="preserve"> that the plaintiff should have lowered the truck</w:t>
      </w:r>
      <w:r w:rsidR="0056330A">
        <w:rPr>
          <w:rFonts w:hint="eastAsia"/>
        </w:rPr>
        <w:t xml:space="preserve"> or should not have placed his left foot in front of the truck.  I would have considered that there was no time for the plaintiff to lower the truck or step back on the basis that the tailboard tilted suddenly and unexpectedly and </w:t>
      </w:r>
      <w:r w:rsidR="008F3004">
        <w:rPr>
          <w:rFonts w:hint="eastAsia"/>
        </w:rPr>
        <w:t>it would have been unrealistic to require the plaintiff to be able to do anything within that one secon</w:t>
      </w:r>
      <w:r w:rsidR="008F3004">
        <w:t>d’</w:t>
      </w:r>
      <w:r w:rsidR="008F3004">
        <w:rPr>
          <w:rFonts w:hint="eastAsia"/>
        </w:rPr>
        <w:t>s interval of time</w:t>
      </w:r>
      <w:r w:rsidR="0056330A">
        <w:rPr>
          <w:rFonts w:hint="eastAsia"/>
        </w:rPr>
        <w:t>.</w:t>
      </w:r>
    </w:p>
    <w:p w:rsidR="00223E16" w:rsidRPr="00223E16" w:rsidRDefault="00223E16" w:rsidP="00223E16">
      <w:pPr>
        <w:pStyle w:val="para"/>
        <w:numPr>
          <w:ilvl w:val="0"/>
          <w:numId w:val="0"/>
        </w:numPr>
        <w:tabs>
          <w:tab w:val="left" w:pos="1418"/>
        </w:tabs>
        <w:spacing w:before="0" w:after="360"/>
        <w:rPr>
          <w:i/>
        </w:rPr>
      </w:pPr>
      <w:r>
        <w:rPr>
          <w:rFonts w:hint="eastAsia"/>
          <w:i/>
        </w:rPr>
        <w:t>QUANTUM</w:t>
      </w:r>
    </w:p>
    <w:p w:rsidR="00223E16" w:rsidRDefault="00DE1474" w:rsidP="00223E16">
      <w:pPr>
        <w:pStyle w:val="para"/>
        <w:numPr>
          <w:ilvl w:val="0"/>
          <w:numId w:val="11"/>
        </w:numPr>
        <w:tabs>
          <w:tab w:val="left" w:pos="1418"/>
        </w:tabs>
        <w:spacing w:before="0" w:after="360"/>
        <w:ind w:left="0" w:firstLine="0"/>
      </w:pPr>
      <w:r>
        <w:t>T</w:t>
      </w:r>
      <w:r>
        <w:rPr>
          <w:rFonts w:hint="eastAsia"/>
        </w:rPr>
        <w:t>he amounts of a number of heads of damages claimed by the plaintiff are in dispute.  I take the amount claimed</w:t>
      </w:r>
      <w:r w:rsidR="0097052D">
        <w:rPr>
          <w:rFonts w:hint="eastAsia"/>
        </w:rPr>
        <w:t xml:space="preserve"> under each head</w:t>
      </w:r>
      <w:r>
        <w:rPr>
          <w:rFonts w:hint="eastAsia"/>
        </w:rPr>
        <w:t xml:space="preserve"> from the plaintiff</w:t>
      </w:r>
      <w:r>
        <w:t>’</w:t>
      </w:r>
      <w:r>
        <w:rPr>
          <w:rFonts w:hint="eastAsia"/>
        </w:rPr>
        <w:t>s opening submissions.</w:t>
      </w:r>
      <w:r w:rsidR="00025229">
        <w:rPr>
          <w:rFonts w:hint="eastAsia"/>
        </w:rPr>
        <w:t xml:space="preserve">  </w:t>
      </w:r>
    </w:p>
    <w:p w:rsidR="00223E16" w:rsidRPr="00223E16" w:rsidRDefault="00223E16" w:rsidP="00223E16">
      <w:pPr>
        <w:pStyle w:val="para"/>
        <w:numPr>
          <w:ilvl w:val="0"/>
          <w:numId w:val="0"/>
        </w:numPr>
        <w:tabs>
          <w:tab w:val="left" w:pos="1418"/>
        </w:tabs>
        <w:spacing w:before="0" w:after="360"/>
        <w:rPr>
          <w:i/>
        </w:rPr>
      </w:pPr>
      <w:r>
        <w:rPr>
          <w:rFonts w:hint="eastAsia"/>
          <w:i/>
        </w:rPr>
        <w:t>Injuries and treatment</w:t>
      </w:r>
    </w:p>
    <w:p w:rsidR="00882498" w:rsidRDefault="00882498" w:rsidP="00882498">
      <w:pPr>
        <w:pStyle w:val="para"/>
        <w:numPr>
          <w:ilvl w:val="0"/>
          <w:numId w:val="11"/>
        </w:numPr>
        <w:tabs>
          <w:tab w:val="left" w:pos="1418"/>
        </w:tabs>
        <w:spacing w:before="0" w:after="360"/>
        <w:ind w:left="0" w:firstLine="0"/>
      </w:pPr>
      <w:r>
        <w:rPr>
          <w:rFonts w:hint="eastAsia"/>
        </w:rPr>
        <w:t xml:space="preserve">According to the </w:t>
      </w:r>
      <w:r w:rsidR="00152604">
        <w:rPr>
          <w:rFonts w:hint="eastAsia"/>
        </w:rPr>
        <w:t>report of the treating doctor at Prince of Wales Ho</w:t>
      </w:r>
      <w:r>
        <w:rPr>
          <w:rFonts w:hint="eastAsia"/>
        </w:rPr>
        <w:t>spital, physical examination revealed swelling of his right knee, tenderness over lateral femoral condyle and medial joint line and suspected anterior cruciate ligament injury.</w:t>
      </w:r>
    </w:p>
    <w:p w:rsidR="00882498" w:rsidRDefault="00482C19" w:rsidP="00882498">
      <w:pPr>
        <w:pStyle w:val="para"/>
        <w:numPr>
          <w:ilvl w:val="0"/>
          <w:numId w:val="11"/>
        </w:numPr>
        <w:tabs>
          <w:tab w:val="left" w:pos="1418"/>
        </w:tabs>
        <w:spacing w:before="0" w:after="360"/>
        <w:ind w:left="0" w:firstLine="0"/>
      </w:pPr>
      <w:r>
        <w:rPr>
          <w:rFonts w:hint="eastAsia"/>
        </w:rPr>
        <w:t>On 24 March 2009, t</w:t>
      </w:r>
      <w:r w:rsidR="00882498">
        <w:rPr>
          <w:rFonts w:hint="eastAsia"/>
        </w:rPr>
        <w:t>he plaintiff had a private MRI which showed depressed fracture of right lateral tibial plateau and lateral meniscal tear.</w:t>
      </w:r>
      <w:r w:rsidR="00B57DE3">
        <w:rPr>
          <w:rFonts w:hint="eastAsia"/>
        </w:rPr>
        <w:t xml:space="preserve">  Cruciate ligament, collateral ligament and the medial meniscus were normal.</w:t>
      </w:r>
    </w:p>
    <w:p w:rsidR="00882498" w:rsidRDefault="00882498" w:rsidP="002E5F15">
      <w:pPr>
        <w:pStyle w:val="para"/>
        <w:numPr>
          <w:ilvl w:val="0"/>
          <w:numId w:val="11"/>
        </w:numPr>
        <w:tabs>
          <w:tab w:val="left" w:pos="1418"/>
        </w:tabs>
        <w:spacing w:before="0" w:after="360"/>
        <w:ind w:left="0" w:firstLine="0"/>
      </w:pPr>
      <w:r>
        <w:t>T</w:t>
      </w:r>
      <w:r>
        <w:rPr>
          <w:rFonts w:hint="eastAsia"/>
        </w:rPr>
        <w:t xml:space="preserve">he plaintiff was re-admitted to Prince of Wales Hospital on 30 March 2009.  On 2 April 2009, he underwent </w:t>
      </w:r>
      <w:r w:rsidR="00482C19">
        <w:rPr>
          <w:rFonts w:hint="eastAsia"/>
        </w:rPr>
        <w:t xml:space="preserve">the following </w:t>
      </w:r>
      <w:r>
        <w:rPr>
          <w:rFonts w:hint="eastAsia"/>
        </w:rPr>
        <w:t>surgery:</w:t>
      </w:r>
      <w:r w:rsidR="002E5F15">
        <w:rPr>
          <w:rFonts w:hint="eastAsia"/>
        </w:rPr>
        <w:t xml:space="preserve"> (a) </w:t>
      </w:r>
      <w:r>
        <w:rPr>
          <w:rFonts w:hint="eastAsia"/>
        </w:rPr>
        <w:t>arthroscopic guided partial menisectomy of lateral meniscus;</w:t>
      </w:r>
      <w:r w:rsidR="002E5F15">
        <w:rPr>
          <w:rFonts w:hint="eastAsia"/>
        </w:rPr>
        <w:t xml:space="preserve"> (b) </w:t>
      </w:r>
      <w:r>
        <w:t>closed</w:t>
      </w:r>
      <w:r>
        <w:rPr>
          <w:rFonts w:hint="eastAsia"/>
        </w:rPr>
        <w:t xml:space="preserve"> reduction; </w:t>
      </w:r>
      <w:r w:rsidR="002E5F15">
        <w:rPr>
          <w:rFonts w:hint="eastAsia"/>
        </w:rPr>
        <w:t xml:space="preserve">(c) </w:t>
      </w:r>
      <w:r>
        <w:rPr>
          <w:rFonts w:hint="eastAsia"/>
        </w:rPr>
        <w:t>bone substitute insertion; and</w:t>
      </w:r>
      <w:r w:rsidR="002E5F15">
        <w:rPr>
          <w:rFonts w:hint="eastAsia"/>
        </w:rPr>
        <w:t xml:space="preserve"> (d) </w:t>
      </w:r>
      <w:r>
        <w:rPr>
          <w:rFonts w:hint="eastAsia"/>
        </w:rPr>
        <w:t>internal fixation of right lateral tibial plateau fracture.</w:t>
      </w:r>
    </w:p>
    <w:p w:rsidR="00882498" w:rsidRDefault="00882498" w:rsidP="00882498">
      <w:pPr>
        <w:pStyle w:val="para"/>
        <w:numPr>
          <w:ilvl w:val="0"/>
          <w:numId w:val="11"/>
        </w:numPr>
        <w:tabs>
          <w:tab w:val="left" w:pos="1418"/>
        </w:tabs>
        <w:spacing w:before="0" w:after="360"/>
        <w:ind w:left="0" w:firstLine="0"/>
      </w:pPr>
      <w:r>
        <w:rPr>
          <w:rFonts w:hint="eastAsia"/>
        </w:rPr>
        <w:t>He was hospitalised for 11 days</w:t>
      </w:r>
      <w:r w:rsidR="00A41C54">
        <w:rPr>
          <w:rFonts w:hint="eastAsia"/>
        </w:rPr>
        <w:t xml:space="preserve"> in total.</w:t>
      </w:r>
    </w:p>
    <w:p w:rsidR="00223E16" w:rsidRDefault="00882498" w:rsidP="00CE4641">
      <w:pPr>
        <w:pStyle w:val="para"/>
        <w:numPr>
          <w:ilvl w:val="0"/>
          <w:numId w:val="11"/>
        </w:numPr>
        <w:tabs>
          <w:tab w:val="left" w:pos="1418"/>
        </w:tabs>
        <w:spacing w:before="0" w:after="360"/>
        <w:ind w:left="0" w:firstLine="0"/>
      </w:pPr>
      <w:r>
        <w:rPr>
          <w:rFonts w:hint="eastAsia"/>
        </w:rPr>
        <w:t>X-ray taken on 22 April 2009 showed satisfactory alignment of the plaintiff</w:t>
      </w:r>
      <w:r>
        <w:t>’</w:t>
      </w:r>
      <w:r>
        <w:rPr>
          <w:rFonts w:hint="eastAsia"/>
        </w:rPr>
        <w:t xml:space="preserve">s fracture.  </w:t>
      </w:r>
    </w:p>
    <w:p w:rsidR="00882498" w:rsidRDefault="00882498" w:rsidP="00CE4641">
      <w:pPr>
        <w:pStyle w:val="para"/>
        <w:numPr>
          <w:ilvl w:val="0"/>
          <w:numId w:val="11"/>
        </w:numPr>
        <w:tabs>
          <w:tab w:val="left" w:pos="1418"/>
        </w:tabs>
        <w:spacing w:before="0" w:after="360"/>
        <w:ind w:left="0" w:firstLine="0"/>
      </w:pPr>
      <w:r>
        <w:rPr>
          <w:rFonts w:hint="eastAsia"/>
        </w:rPr>
        <w:t>He was kept for non-weight bearing walking for 3 weeks and then partial weight bearing walking.  The plaintiff claims that he wore a brace for about 6 months.</w:t>
      </w:r>
    </w:p>
    <w:p w:rsidR="00B57DE3" w:rsidRDefault="00A41C54" w:rsidP="00CE4641">
      <w:pPr>
        <w:pStyle w:val="para"/>
        <w:numPr>
          <w:ilvl w:val="0"/>
          <w:numId w:val="11"/>
        </w:numPr>
        <w:tabs>
          <w:tab w:val="left" w:pos="1418"/>
        </w:tabs>
        <w:spacing w:before="0" w:after="360"/>
        <w:ind w:left="0" w:firstLine="0"/>
      </w:pPr>
      <w:r>
        <w:rPr>
          <w:rFonts w:hint="eastAsia"/>
        </w:rPr>
        <w:t xml:space="preserve">Dr Fu Wai Kee, an </w:t>
      </w:r>
      <w:r w:rsidR="00224A4C">
        <w:t>orthopaedic</w:t>
      </w:r>
      <w:r w:rsidR="00B57DE3">
        <w:rPr>
          <w:rFonts w:hint="eastAsia"/>
        </w:rPr>
        <w:t xml:space="preserve"> specialist</w:t>
      </w:r>
      <w:r w:rsidR="00224A4C">
        <w:rPr>
          <w:rFonts w:hint="eastAsia"/>
        </w:rPr>
        <w:t xml:space="preserve"> appointed jointly by the parties, made a</w:t>
      </w:r>
      <w:r w:rsidR="00250036">
        <w:rPr>
          <w:rFonts w:hint="eastAsia"/>
        </w:rPr>
        <w:t xml:space="preserve"> single joint medical</w:t>
      </w:r>
      <w:r w:rsidR="00B57DE3">
        <w:rPr>
          <w:rFonts w:hint="eastAsia"/>
        </w:rPr>
        <w:t xml:space="preserve"> report </w:t>
      </w:r>
      <w:r w:rsidR="008C4840">
        <w:rPr>
          <w:rFonts w:hint="eastAsia"/>
        </w:rPr>
        <w:t>dated</w:t>
      </w:r>
      <w:r w:rsidR="00B57DE3">
        <w:rPr>
          <w:rFonts w:hint="eastAsia"/>
        </w:rPr>
        <w:t xml:space="preserve"> 5 December 2011</w:t>
      </w:r>
      <w:r w:rsidR="00224A4C">
        <w:rPr>
          <w:rFonts w:hint="eastAsia"/>
        </w:rPr>
        <w:t xml:space="preserve">.  </w:t>
      </w:r>
      <w:r w:rsidR="00B57DE3">
        <w:rPr>
          <w:rFonts w:hint="eastAsia"/>
        </w:rPr>
        <w:t xml:space="preserve"> His diagnosis was that the clinical picture of the plaintiff is compatible with fracture of right lateral tibial plateau and fibula head with lateral meniscal tear and that there is no abnormality with the left knee.</w:t>
      </w:r>
    </w:p>
    <w:p w:rsidR="00224A4C" w:rsidRDefault="00224A4C" w:rsidP="00CE4641">
      <w:pPr>
        <w:pStyle w:val="para"/>
        <w:numPr>
          <w:ilvl w:val="0"/>
          <w:numId w:val="11"/>
        </w:numPr>
        <w:tabs>
          <w:tab w:val="left" w:pos="1418"/>
        </w:tabs>
        <w:spacing w:before="0" w:after="360"/>
        <w:ind w:left="0" w:firstLine="0"/>
      </w:pPr>
      <w:r>
        <w:rPr>
          <w:rFonts w:hint="eastAsia"/>
        </w:rPr>
        <w:t>I set out below his major findings:</w:t>
      </w:r>
    </w:p>
    <w:p w:rsidR="00B57DE3" w:rsidRDefault="00B57DE3" w:rsidP="00AD1994">
      <w:pPr>
        <w:pStyle w:val="para"/>
        <w:numPr>
          <w:ilvl w:val="1"/>
          <w:numId w:val="11"/>
        </w:numPr>
        <w:tabs>
          <w:tab w:val="left" w:pos="1701"/>
        </w:tabs>
        <w:spacing w:before="0" w:after="360"/>
        <w:ind w:left="1134" w:right="283" w:firstLine="0"/>
      </w:pPr>
      <w:r>
        <w:rPr>
          <w:rFonts w:hint="eastAsia"/>
        </w:rPr>
        <w:t>The weakness and pain in his right knee will persist.</w:t>
      </w:r>
    </w:p>
    <w:p w:rsidR="00B57DE3" w:rsidRDefault="00B57DE3" w:rsidP="00AD1994">
      <w:pPr>
        <w:pStyle w:val="para"/>
        <w:numPr>
          <w:ilvl w:val="1"/>
          <w:numId w:val="11"/>
        </w:numPr>
        <w:tabs>
          <w:tab w:val="left" w:pos="1701"/>
        </w:tabs>
        <w:spacing w:before="0" w:after="360"/>
        <w:ind w:left="1134" w:right="283" w:firstLine="0"/>
      </w:pPr>
      <w:r>
        <w:rPr>
          <w:rFonts w:hint="eastAsia"/>
        </w:rPr>
        <w:t>He will have on and off pain which will require treatment on a need to basis.</w:t>
      </w:r>
    </w:p>
    <w:p w:rsidR="00224A4C" w:rsidRDefault="00B57DE3" w:rsidP="00AD1994">
      <w:pPr>
        <w:pStyle w:val="para"/>
        <w:numPr>
          <w:ilvl w:val="1"/>
          <w:numId w:val="11"/>
        </w:numPr>
        <w:tabs>
          <w:tab w:val="left" w:pos="1701"/>
        </w:tabs>
        <w:spacing w:before="0" w:after="360"/>
        <w:ind w:left="1134" w:right="283" w:firstLine="0"/>
      </w:pPr>
      <w:r>
        <w:rPr>
          <w:rFonts w:hint="eastAsia"/>
        </w:rPr>
        <w:t>He</w:t>
      </w:r>
      <w:r w:rsidR="002E4FEE">
        <w:rPr>
          <w:rFonts w:hint="eastAsia"/>
        </w:rPr>
        <w:t xml:space="preserve"> will have difficulty in </w:t>
      </w:r>
      <w:r>
        <w:rPr>
          <w:rFonts w:hint="eastAsia"/>
        </w:rPr>
        <w:t xml:space="preserve">stair walking and </w:t>
      </w:r>
      <w:r w:rsidR="002E4FEE">
        <w:rPr>
          <w:rFonts w:hint="eastAsia"/>
        </w:rPr>
        <w:t>performing tasks of heavy manual lifting.  But he should have no difficulty in driving.  He should therefore shift to light duties, eg, working as a driver without weight lifting.</w:t>
      </w:r>
    </w:p>
    <w:p w:rsidR="002E4FEE" w:rsidRDefault="00B57DE3" w:rsidP="00AD1994">
      <w:pPr>
        <w:pStyle w:val="para"/>
        <w:numPr>
          <w:ilvl w:val="1"/>
          <w:numId w:val="11"/>
        </w:numPr>
        <w:tabs>
          <w:tab w:val="left" w:pos="1701"/>
        </w:tabs>
        <w:spacing w:before="0" w:after="360"/>
        <w:ind w:left="1134" w:right="283" w:firstLine="0"/>
      </w:pPr>
      <w:r>
        <w:rPr>
          <w:rFonts w:hint="eastAsia"/>
        </w:rPr>
        <w:t>A continuous sick leave period from 17 March to 17 July 2009 would be appropriate.</w:t>
      </w:r>
    </w:p>
    <w:p w:rsidR="00B57DE3" w:rsidRDefault="001E66C1" w:rsidP="00CE4641">
      <w:pPr>
        <w:pStyle w:val="para"/>
        <w:numPr>
          <w:ilvl w:val="0"/>
          <w:numId w:val="11"/>
        </w:numPr>
        <w:tabs>
          <w:tab w:val="left" w:pos="1418"/>
        </w:tabs>
        <w:spacing w:before="0" w:after="360"/>
        <w:ind w:left="0" w:firstLine="0"/>
      </w:pPr>
      <w:r>
        <w:rPr>
          <w:rFonts w:hint="eastAsia"/>
        </w:rPr>
        <w:t>Dr Fu was not called upon to give evidence.  Accordingly, his findings as set out in the joint medical report remain unchallenged</w:t>
      </w:r>
      <w:r w:rsidR="00987174">
        <w:rPr>
          <w:rFonts w:hint="eastAsia"/>
        </w:rPr>
        <w:t xml:space="preserve"> and I </w:t>
      </w:r>
      <w:r w:rsidR="00987174">
        <w:t>accept</w:t>
      </w:r>
      <w:r w:rsidR="00987174">
        <w:rPr>
          <w:rFonts w:hint="eastAsia"/>
        </w:rPr>
        <w:t xml:space="preserve"> those findings</w:t>
      </w:r>
      <w:r>
        <w:rPr>
          <w:rFonts w:hint="eastAsia"/>
        </w:rPr>
        <w:t xml:space="preserve">.  I therefore find that </w:t>
      </w:r>
      <w:r w:rsidR="00F87DE5">
        <w:rPr>
          <w:rFonts w:hint="eastAsia"/>
        </w:rPr>
        <w:t xml:space="preserve">as a result of his injuries, the plaintiff </w:t>
      </w:r>
      <w:r w:rsidR="00EC678B">
        <w:rPr>
          <w:rFonts w:hint="eastAsia"/>
        </w:rPr>
        <w:t xml:space="preserve">is not able to engage in manual heavy lifting work.  However, he is able to </w:t>
      </w:r>
      <w:r w:rsidR="00EC16C4">
        <w:rPr>
          <w:rFonts w:hint="eastAsia"/>
        </w:rPr>
        <w:t xml:space="preserve">continue working as a driver.  </w:t>
      </w:r>
    </w:p>
    <w:p w:rsidR="00B57DE3" w:rsidRDefault="00AD1994" w:rsidP="00B57DE3">
      <w:pPr>
        <w:pStyle w:val="para"/>
        <w:numPr>
          <w:ilvl w:val="0"/>
          <w:numId w:val="11"/>
        </w:numPr>
        <w:tabs>
          <w:tab w:val="left" w:pos="1418"/>
        </w:tabs>
        <w:spacing w:before="0" w:after="360"/>
        <w:ind w:left="0" w:firstLine="0"/>
      </w:pPr>
      <w:r>
        <w:rPr>
          <w:rFonts w:hint="eastAsia"/>
        </w:rPr>
        <w:t>Based on</w:t>
      </w:r>
      <w:r w:rsidR="00B57DE3">
        <w:rPr>
          <w:rFonts w:hint="eastAsia"/>
        </w:rPr>
        <w:t xml:space="preserve"> the diagnosis and the findings of Dr Fu</w:t>
      </w:r>
      <w:r w:rsidR="00CF65BD">
        <w:rPr>
          <w:rFonts w:hint="eastAsia"/>
        </w:rPr>
        <w:t xml:space="preserve">, </w:t>
      </w:r>
      <w:r w:rsidR="00CF65BD">
        <w:t>I</w:t>
      </w:r>
      <w:r w:rsidR="00CF65BD">
        <w:rPr>
          <w:rFonts w:hint="eastAsia"/>
        </w:rPr>
        <w:t xml:space="preserve"> reject the defendant</w:t>
      </w:r>
      <w:r w:rsidR="00CF65BD">
        <w:t>’</w:t>
      </w:r>
      <w:r w:rsidR="00CF65BD">
        <w:rPr>
          <w:rFonts w:hint="eastAsia"/>
        </w:rPr>
        <w:t>s evidence</w:t>
      </w:r>
      <w:r w:rsidR="00A06D29">
        <w:rPr>
          <w:rFonts w:hint="eastAsia"/>
        </w:rPr>
        <w:t xml:space="preserve"> to the effect that the plaintiff was seen to be able to go </w:t>
      </w:r>
      <w:r>
        <w:rPr>
          <w:rFonts w:hint="eastAsia"/>
        </w:rPr>
        <w:t>about</w:t>
      </w:r>
      <w:r w:rsidR="00A06D29">
        <w:rPr>
          <w:rFonts w:hint="eastAsia"/>
        </w:rPr>
        <w:t xml:space="preserve"> his daily activities normally and lift heavy objects</w:t>
      </w:r>
      <w:r w:rsidR="00445E4C">
        <w:rPr>
          <w:rFonts w:hint="eastAsia"/>
        </w:rPr>
        <w:t xml:space="preserve"> (</w:t>
      </w:r>
      <w:r>
        <w:rPr>
          <w:rFonts w:hint="eastAsia"/>
        </w:rPr>
        <w:t>as alleged in</w:t>
      </w:r>
      <w:r w:rsidR="00445E4C">
        <w:rPr>
          <w:rFonts w:hint="eastAsia"/>
        </w:rPr>
        <w:t xml:space="preserve"> the evidence given by a Mr Cheung Chi Leung, one of </w:t>
      </w:r>
      <w:r w:rsidR="00445E4C">
        <w:t>the</w:t>
      </w:r>
      <w:r w:rsidR="00445E4C">
        <w:rPr>
          <w:rFonts w:hint="eastAsia"/>
        </w:rPr>
        <w:t xml:space="preserve"> defendant</w:t>
      </w:r>
      <w:r w:rsidR="00445E4C">
        <w:t>’</w:t>
      </w:r>
      <w:r w:rsidR="00445E4C">
        <w:rPr>
          <w:rFonts w:hint="eastAsia"/>
        </w:rPr>
        <w:t>s witnesses)</w:t>
      </w:r>
      <w:r w:rsidR="00A06D29">
        <w:rPr>
          <w:rFonts w:hint="eastAsia"/>
        </w:rPr>
        <w:t>.  I accept the plaintiff</w:t>
      </w:r>
      <w:r w:rsidR="00A06D29">
        <w:t>’</w:t>
      </w:r>
      <w:r w:rsidR="00A06D29">
        <w:rPr>
          <w:rFonts w:hint="eastAsia"/>
        </w:rPr>
        <w:t>s contrary evidence in this regard.</w:t>
      </w:r>
    </w:p>
    <w:p w:rsidR="008C4840" w:rsidRPr="008C4840" w:rsidRDefault="008C4840" w:rsidP="008C4840">
      <w:pPr>
        <w:pStyle w:val="para"/>
        <w:numPr>
          <w:ilvl w:val="0"/>
          <w:numId w:val="0"/>
        </w:numPr>
        <w:tabs>
          <w:tab w:val="left" w:pos="1418"/>
        </w:tabs>
        <w:spacing w:before="0" w:after="360"/>
        <w:rPr>
          <w:i/>
        </w:rPr>
      </w:pPr>
      <w:r>
        <w:rPr>
          <w:rFonts w:hint="eastAsia"/>
          <w:i/>
        </w:rPr>
        <w:t>Post-accident working history</w:t>
      </w:r>
    </w:p>
    <w:p w:rsidR="00025229" w:rsidRDefault="00025229" w:rsidP="00025229">
      <w:pPr>
        <w:pStyle w:val="para"/>
        <w:numPr>
          <w:ilvl w:val="0"/>
          <w:numId w:val="11"/>
        </w:numPr>
        <w:tabs>
          <w:tab w:val="left" w:pos="1418"/>
        </w:tabs>
        <w:spacing w:before="0" w:after="360"/>
        <w:ind w:left="0" w:firstLine="0"/>
      </w:pPr>
      <w:r>
        <w:rPr>
          <w:rFonts w:hint="eastAsia"/>
        </w:rPr>
        <w:t>After the accident, the plaintiff took sick leave for about 4 months and returned to work in about August 2009.  However, he says that he was unable to cope with the work demand as he could not move heavy goods as a result of his injuries</w:t>
      </w:r>
      <w:r w:rsidR="00D028A6">
        <w:rPr>
          <w:rFonts w:hint="eastAsia"/>
        </w:rPr>
        <w:t>.  Although he was assisted by Mr Cheng Ying Shing (who gave evidence for the defendant) in lifting heavy objects, he felt that he could not rely on this assistance indefinitely</w:t>
      </w:r>
      <w:r>
        <w:rPr>
          <w:rFonts w:hint="eastAsia"/>
        </w:rPr>
        <w:t xml:space="preserve"> and thus he quit in about February 2010.</w:t>
      </w:r>
    </w:p>
    <w:p w:rsidR="00025229" w:rsidRDefault="00025229" w:rsidP="00025229">
      <w:pPr>
        <w:pStyle w:val="para"/>
        <w:numPr>
          <w:ilvl w:val="0"/>
          <w:numId w:val="11"/>
        </w:numPr>
        <w:tabs>
          <w:tab w:val="left" w:pos="1418"/>
        </w:tabs>
        <w:spacing w:before="0" w:after="360"/>
        <w:ind w:left="0" w:firstLine="0"/>
      </w:pPr>
      <w:r>
        <w:rPr>
          <w:rFonts w:hint="eastAsia"/>
        </w:rPr>
        <w:t xml:space="preserve">It should be noted at this juncture that in about May 2009, ie, shortly after the accident and while the plaintiff was still on sick leave, he was transferred to work as an employee of Pacific Transportation (HK) </w:t>
      </w:r>
      <w:r w:rsidR="008479A5">
        <w:rPr>
          <w:rFonts w:hint="eastAsia"/>
        </w:rPr>
        <w:t>Limited</w:t>
      </w:r>
      <w:r>
        <w:rPr>
          <w:rFonts w:hint="eastAsia"/>
        </w:rPr>
        <w:t xml:space="preserve"> (</w:t>
      </w:r>
      <w:r>
        <w:t>“</w:t>
      </w:r>
      <w:r>
        <w:rPr>
          <w:rFonts w:hint="eastAsia"/>
        </w:rPr>
        <w:t>PTL</w:t>
      </w:r>
      <w:r>
        <w:t>”)</w:t>
      </w:r>
      <w:r>
        <w:rPr>
          <w:rFonts w:hint="eastAsia"/>
        </w:rPr>
        <w:t>.  He received a sum of $18,000 for May and then a monthly sum of $10</w:t>
      </w:r>
      <w:r w:rsidR="00AD1994">
        <w:rPr>
          <w:rFonts w:hint="eastAsia"/>
        </w:rPr>
        <w:t xml:space="preserve">,830 from June 2009 onwards.   </w:t>
      </w:r>
      <w:r>
        <w:rPr>
          <w:rFonts w:hint="eastAsia"/>
        </w:rPr>
        <w:t xml:space="preserve">According to the MPF statements, PTL and the plaintiff each made a MPF contribution of $570 each month.  Hence it can be worked out that PTL in effect employed the plaintiff at </w:t>
      </w:r>
      <w:r w:rsidR="004E527B">
        <w:rPr>
          <w:rFonts w:hint="eastAsia"/>
        </w:rPr>
        <w:t xml:space="preserve">a monthly salary of $11,400. </w:t>
      </w:r>
      <w:r w:rsidR="00AD1994">
        <w:rPr>
          <w:rFonts w:hint="eastAsia"/>
        </w:rPr>
        <w:t xml:space="preserve"> The defendant and Mr Lam Ching Pun were two of the shareholders and directors of PTL.</w:t>
      </w:r>
    </w:p>
    <w:p w:rsidR="00025229" w:rsidRDefault="00025229" w:rsidP="00025229">
      <w:pPr>
        <w:pStyle w:val="para"/>
        <w:numPr>
          <w:ilvl w:val="0"/>
          <w:numId w:val="11"/>
        </w:numPr>
        <w:tabs>
          <w:tab w:val="left" w:pos="1418"/>
        </w:tabs>
        <w:spacing w:before="0" w:after="360"/>
        <w:ind w:left="0" w:firstLine="0"/>
      </w:pPr>
      <w:r>
        <w:t>T</w:t>
      </w:r>
      <w:r>
        <w:rPr>
          <w:rFonts w:hint="eastAsia"/>
        </w:rPr>
        <w:t xml:space="preserve">here is a dispute as to what was said </w:t>
      </w:r>
      <w:r>
        <w:t>between</w:t>
      </w:r>
      <w:r>
        <w:rPr>
          <w:rFonts w:hint="eastAsia"/>
        </w:rPr>
        <w:t xml:space="preserve"> the plaintiff and PTL when he tendered his resignation.  </w:t>
      </w:r>
      <w:r w:rsidR="00D028A6">
        <w:rPr>
          <w:rFonts w:hint="eastAsia"/>
        </w:rPr>
        <w:t>T</w:t>
      </w:r>
      <w:r>
        <w:rPr>
          <w:rFonts w:hint="eastAsia"/>
        </w:rPr>
        <w:t>he defendant</w:t>
      </w:r>
      <w:r>
        <w:t>’</w:t>
      </w:r>
      <w:r>
        <w:rPr>
          <w:rFonts w:hint="eastAsia"/>
        </w:rPr>
        <w:t xml:space="preserve">s case is that the plaintiff said he had found other opportunity and would therefore want to leave.  </w:t>
      </w:r>
      <w:r w:rsidR="004E527B">
        <w:rPr>
          <w:rFonts w:hint="eastAsia"/>
        </w:rPr>
        <w:t xml:space="preserve">Mr Lam Ching Pun gave evidence to that effect.  </w:t>
      </w:r>
      <w:r>
        <w:rPr>
          <w:rFonts w:hint="eastAsia"/>
        </w:rPr>
        <w:t>The defendant</w:t>
      </w:r>
      <w:r>
        <w:t>’</w:t>
      </w:r>
      <w:r>
        <w:rPr>
          <w:rFonts w:hint="eastAsia"/>
        </w:rPr>
        <w:t xml:space="preserve">s </w:t>
      </w:r>
      <w:r w:rsidR="004E527B">
        <w:rPr>
          <w:rFonts w:hint="eastAsia"/>
        </w:rPr>
        <w:t>case</w:t>
      </w:r>
      <w:r>
        <w:rPr>
          <w:rFonts w:hint="eastAsia"/>
        </w:rPr>
        <w:t xml:space="preserve"> is</w:t>
      </w:r>
      <w:r w:rsidR="004E527B">
        <w:rPr>
          <w:rFonts w:hint="eastAsia"/>
        </w:rPr>
        <w:t xml:space="preserve"> further</w:t>
      </w:r>
      <w:r>
        <w:rPr>
          <w:rFonts w:hint="eastAsia"/>
        </w:rPr>
        <w:t xml:space="preserve"> that if the plaintiff had frankly told him about his concerns, he would have been more than happy to retain him at the same salary and relieve him from manual lifting works.  </w:t>
      </w:r>
    </w:p>
    <w:p w:rsidR="00DE6171" w:rsidRDefault="00D028A6" w:rsidP="00CE4641">
      <w:pPr>
        <w:pStyle w:val="para"/>
        <w:numPr>
          <w:ilvl w:val="0"/>
          <w:numId w:val="11"/>
        </w:numPr>
        <w:tabs>
          <w:tab w:val="left" w:pos="1418"/>
        </w:tabs>
        <w:spacing w:before="0" w:after="360"/>
        <w:ind w:left="0" w:firstLine="0"/>
      </w:pPr>
      <w:r>
        <w:rPr>
          <w:rFonts w:hint="eastAsia"/>
        </w:rPr>
        <w:t>T</w:t>
      </w:r>
      <w:r w:rsidR="000A7ED5">
        <w:rPr>
          <w:rFonts w:hint="eastAsia"/>
        </w:rPr>
        <w:t xml:space="preserve">he plaintiff commenced working as a casual driver in June 2010.  </w:t>
      </w:r>
      <w:r w:rsidR="00DE6171">
        <w:rPr>
          <w:rFonts w:hint="eastAsia"/>
        </w:rPr>
        <w:t>S</w:t>
      </w:r>
      <w:r w:rsidR="000A7ED5">
        <w:rPr>
          <w:rFonts w:hint="eastAsia"/>
        </w:rPr>
        <w:t>ince then, the plaintiff</w:t>
      </w:r>
      <w:r w:rsidR="00DE6171">
        <w:rPr>
          <w:rFonts w:hint="eastAsia"/>
        </w:rPr>
        <w:t xml:space="preserve"> says he</w:t>
      </w:r>
      <w:r w:rsidR="000A7ED5">
        <w:rPr>
          <w:rFonts w:hint="eastAsia"/>
        </w:rPr>
        <w:t xml:space="preserve"> has been earning about </w:t>
      </w:r>
      <w:r w:rsidR="00DE6171">
        <w:rPr>
          <w:rFonts w:hint="eastAsia"/>
        </w:rPr>
        <w:t>$9,974</w:t>
      </w:r>
      <w:r w:rsidR="000A7ED5">
        <w:rPr>
          <w:rFonts w:hint="eastAsia"/>
        </w:rPr>
        <w:t xml:space="preserve"> per month.  This would represent a shortfall of about $2,000 a month when compared with his pre-accident monthly salary of $12,000.  </w:t>
      </w:r>
    </w:p>
    <w:p w:rsidR="00DE6171" w:rsidRDefault="00DE6171" w:rsidP="00CE4641">
      <w:pPr>
        <w:pStyle w:val="para"/>
        <w:numPr>
          <w:ilvl w:val="0"/>
          <w:numId w:val="11"/>
        </w:numPr>
        <w:tabs>
          <w:tab w:val="left" w:pos="1418"/>
        </w:tabs>
        <w:spacing w:before="0" w:after="360"/>
        <w:ind w:left="0" w:firstLine="0"/>
      </w:pPr>
      <w:r>
        <w:rPr>
          <w:rFonts w:hint="eastAsia"/>
        </w:rPr>
        <w:t xml:space="preserve">In her opening submissions, Ms Chih accepted that a person who works as a casual driver </w:t>
      </w:r>
      <w:r w:rsidR="00D028A6">
        <w:rPr>
          <w:rFonts w:hint="eastAsia"/>
        </w:rPr>
        <w:t>working on referrals from</w:t>
      </w:r>
      <w:r>
        <w:rPr>
          <w:rFonts w:hint="eastAsia"/>
        </w:rPr>
        <w:t xml:space="preserve"> call centre</w:t>
      </w:r>
      <w:r w:rsidR="00D028A6">
        <w:rPr>
          <w:rFonts w:hint="eastAsia"/>
        </w:rPr>
        <w:t>s</w:t>
      </w:r>
      <w:r>
        <w:rPr>
          <w:rFonts w:hint="eastAsia"/>
        </w:rPr>
        <w:t xml:space="preserve"> earns about $15,000 to $20,000 a month but that is on the basis that the driver would also engage in moving heavy goods.  Due to the disability of the plaintiff, he can only take those orders which do not involve manual lifting</w:t>
      </w:r>
      <w:r w:rsidR="004E4AE9">
        <w:rPr>
          <w:rFonts w:hint="eastAsia"/>
        </w:rPr>
        <w:t xml:space="preserve"> and</w:t>
      </w:r>
      <w:r>
        <w:rPr>
          <w:rFonts w:hint="eastAsia"/>
        </w:rPr>
        <w:t xml:space="preserve"> which he estimated account for about 30% of the orders.  </w:t>
      </w:r>
      <w:r>
        <w:t>H</w:t>
      </w:r>
      <w:r>
        <w:rPr>
          <w:rFonts w:hint="eastAsia"/>
        </w:rPr>
        <w:t xml:space="preserve">ence he </w:t>
      </w:r>
      <w:r w:rsidR="004E4AE9">
        <w:rPr>
          <w:rFonts w:hint="eastAsia"/>
        </w:rPr>
        <w:t xml:space="preserve">is suffering from a loss of $5,250 (ie, $17,500 [this being the half way </w:t>
      </w:r>
      <w:r w:rsidR="004E4AE9">
        <w:t>figure</w:t>
      </w:r>
      <w:r w:rsidR="004E4AE9">
        <w:rPr>
          <w:rFonts w:hint="eastAsia"/>
        </w:rPr>
        <w:t xml:space="preserve"> of the range of earning] x 30%).</w:t>
      </w:r>
    </w:p>
    <w:p w:rsidR="000C52EB" w:rsidRDefault="000A7ED5" w:rsidP="00CE4641">
      <w:pPr>
        <w:pStyle w:val="para"/>
        <w:numPr>
          <w:ilvl w:val="0"/>
          <w:numId w:val="11"/>
        </w:numPr>
        <w:tabs>
          <w:tab w:val="left" w:pos="1418"/>
        </w:tabs>
        <w:spacing w:before="0" w:after="360"/>
        <w:ind w:left="0" w:firstLine="0"/>
      </w:pPr>
      <w:r>
        <w:rPr>
          <w:rFonts w:hint="eastAsia"/>
        </w:rPr>
        <w:t xml:space="preserve">Ms Chih made clear in </w:t>
      </w:r>
      <w:r w:rsidR="004E4AE9">
        <w:rPr>
          <w:rFonts w:hint="eastAsia"/>
        </w:rPr>
        <w:t xml:space="preserve">her </w:t>
      </w:r>
      <w:r>
        <w:rPr>
          <w:rFonts w:hint="eastAsia"/>
        </w:rPr>
        <w:t xml:space="preserve">submissions that the plaintiff would only claim $2,000 </w:t>
      </w:r>
      <w:r w:rsidR="004E4AE9">
        <w:rPr>
          <w:rFonts w:hint="eastAsia"/>
        </w:rPr>
        <w:t xml:space="preserve">a month </w:t>
      </w:r>
      <w:r>
        <w:rPr>
          <w:rFonts w:hint="eastAsia"/>
        </w:rPr>
        <w:t>as representing his loss of earnings.</w:t>
      </w:r>
    </w:p>
    <w:p w:rsidR="000A7ED5" w:rsidRDefault="000A7ED5" w:rsidP="00CE4641">
      <w:pPr>
        <w:pStyle w:val="para"/>
        <w:numPr>
          <w:ilvl w:val="0"/>
          <w:numId w:val="11"/>
        </w:numPr>
        <w:tabs>
          <w:tab w:val="left" w:pos="1418"/>
        </w:tabs>
        <w:spacing w:before="0" w:after="360"/>
        <w:ind w:left="0" w:firstLine="0"/>
      </w:pPr>
      <w:r>
        <w:rPr>
          <w:rFonts w:hint="eastAsia"/>
        </w:rPr>
        <w:t>On the other hand, the defendant</w:t>
      </w:r>
      <w:r>
        <w:t>’</w:t>
      </w:r>
      <w:r w:rsidR="0073466A">
        <w:rPr>
          <w:rFonts w:hint="eastAsia"/>
        </w:rPr>
        <w:t>s position</w:t>
      </w:r>
      <w:r>
        <w:rPr>
          <w:rFonts w:hint="eastAsia"/>
        </w:rPr>
        <w:t xml:space="preserve"> is that the plaintiff should have </w:t>
      </w:r>
      <w:r w:rsidR="004E4AE9">
        <w:rPr>
          <w:rFonts w:hint="eastAsia"/>
        </w:rPr>
        <w:t xml:space="preserve">mitigated his loss by </w:t>
      </w:r>
      <w:r>
        <w:rPr>
          <w:rFonts w:hint="eastAsia"/>
        </w:rPr>
        <w:t>stay</w:t>
      </w:r>
      <w:r w:rsidR="004E4AE9">
        <w:rPr>
          <w:rFonts w:hint="eastAsia"/>
        </w:rPr>
        <w:t>ing</w:t>
      </w:r>
      <w:r>
        <w:rPr>
          <w:rFonts w:hint="eastAsia"/>
        </w:rPr>
        <w:t xml:space="preserve"> </w:t>
      </w:r>
      <w:r w:rsidR="00A033A0">
        <w:rPr>
          <w:rFonts w:hint="eastAsia"/>
        </w:rPr>
        <w:t>o</w:t>
      </w:r>
      <w:r w:rsidR="0073466A">
        <w:rPr>
          <w:rFonts w:hint="eastAsia"/>
        </w:rPr>
        <w:t xml:space="preserve">n with PTL as the defendant would have been prepared </w:t>
      </w:r>
      <w:r w:rsidR="00A033A0">
        <w:rPr>
          <w:rFonts w:hint="eastAsia"/>
        </w:rPr>
        <w:t>to retain</w:t>
      </w:r>
      <w:r w:rsidR="004E4AE9">
        <w:rPr>
          <w:rFonts w:hint="eastAsia"/>
        </w:rPr>
        <w:t xml:space="preserve"> him at the then salary of $11,4</w:t>
      </w:r>
      <w:r w:rsidR="0073466A">
        <w:rPr>
          <w:rFonts w:hint="eastAsia"/>
        </w:rPr>
        <w:t>00</w:t>
      </w:r>
      <w:r w:rsidR="00A033A0">
        <w:rPr>
          <w:rFonts w:hint="eastAsia"/>
        </w:rPr>
        <w:t xml:space="preserve">. </w:t>
      </w:r>
      <w:r w:rsidR="004E4AE9">
        <w:rPr>
          <w:rFonts w:hint="eastAsia"/>
        </w:rPr>
        <w:t xml:space="preserve">  Hence the plaintiff should </w:t>
      </w:r>
      <w:r w:rsidR="00D028A6">
        <w:rPr>
          <w:rFonts w:hint="eastAsia"/>
        </w:rPr>
        <w:t xml:space="preserve">only </w:t>
      </w:r>
      <w:r w:rsidR="004E4AE9">
        <w:rPr>
          <w:rFonts w:hint="eastAsia"/>
        </w:rPr>
        <w:t xml:space="preserve">be allowed to claim $600 a month as </w:t>
      </w:r>
      <w:r w:rsidR="00D028A6">
        <w:rPr>
          <w:rFonts w:hint="eastAsia"/>
        </w:rPr>
        <w:t>the</w:t>
      </w:r>
      <w:r w:rsidR="004E4AE9">
        <w:rPr>
          <w:rFonts w:hint="eastAsia"/>
        </w:rPr>
        <w:t xml:space="preserve"> basis for calculating loss of earnings.</w:t>
      </w:r>
    </w:p>
    <w:p w:rsidR="009109A3" w:rsidRDefault="00293670" w:rsidP="00152604">
      <w:pPr>
        <w:pStyle w:val="para"/>
        <w:numPr>
          <w:ilvl w:val="0"/>
          <w:numId w:val="11"/>
        </w:numPr>
        <w:tabs>
          <w:tab w:val="left" w:pos="1418"/>
        </w:tabs>
        <w:spacing w:before="0" w:after="360"/>
        <w:ind w:left="0" w:firstLine="0"/>
      </w:pPr>
      <w:r>
        <w:rPr>
          <w:rFonts w:hint="eastAsia"/>
        </w:rPr>
        <w:t>I reject Mr Lam Ching Pun</w:t>
      </w:r>
      <w:r>
        <w:t>’</w:t>
      </w:r>
      <w:r>
        <w:rPr>
          <w:rFonts w:hint="eastAsia"/>
        </w:rPr>
        <w:t xml:space="preserve">s evidence that the plaintiff said he was resigning due to better opportunity elsewhere.  </w:t>
      </w:r>
      <w:r w:rsidR="00A033A0">
        <w:rPr>
          <w:rFonts w:hint="eastAsia"/>
        </w:rPr>
        <w:t>In view of my finding that since the accident, the plaintiff has not been able to manually lift heavy goods, I consider that it is reasonable for him to leave PTL</w:t>
      </w:r>
      <w:r w:rsidR="00D028A6">
        <w:rPr>
          <w:rFonts w:hint="eastAsia"/>
        </w:rPr>
        <w:t xml:space="preserve"> and look for a job elsewhere</w:t>
      </w:r>
      <w:r w:rsidR="00A033A0">
        <w:rPr>
          <w:rFonts w:hint="eastAsia"/>
        </w:rPr>
        <w:t>.</w:t>
      </w:r>
      <w:r w:rsidR="00127BEA">
        <w:rPr>
          <w:rFonts w:hint="eastAsia"/>
        </w:rPr>
        <w:t xml:space="preserve">  Therefore I</w:t>
      </w:r>
      <w:r w:rsidR="008C4840">
        <w:rPr>
          <w:rFonts w:hint="eastAsia"/>
        </w:rPr>
        <w:t xml:space="preserve"> accept that the sum of $2,000 </w:t>
      </w:r>
      <w:r w:rsidR="00127BEA">
        <w:rPr>
          <w:rFonts w:hint="eastAsia"/>
        </w:rPr>
        <w:t>should be adopted in the calculation of loss of earnings.</w:t>
      </w:r>
    </w:p>
    <w:p w:rsidR="008C4840" w:rsidRDefault="008C4840" w:rsidP="008C4840">
      <w:pPr>
        <w:pStyle w:val="para"/>
        <w:numPr>
          <w:ilvl w:val="0"/>
          <w:numId w:val="11"/>
        </w:numPr>
        <w:tabs>
          <w:tab w:val="left" w:pos="1418"/>
        </w:tabs>
        <w:spacing w:before="0" w:after="360"/>
        <w:ind w:left="0" w:firstLine="0"/>
      </w:pPr>
      <w:r>
        <w:rPr>
          <w:rFonts w:hint="eastAsia"/>
        </w:rPr>
        <w:t>The plaintiff said that because of his disability, he can no longer enjoy his hobby of jogging and Thai boxing.  I note, however, that in Dr Fu</w:t>
      </w:r>
      <w:r>
        <w:t>’</w:t>
      </w:r>
      <w:r>
        <w:rPr>
          <w:rFonts w:hint="eastAsia"/>
        </w:rPr>
        <w:t xml:space="preserve">s report, it was said that the plaintiff was </w:t>
      </w:r>
      <w:r>
        <w:t>“</w:t>
      </w:r>
      <w:r>
        <w:rPr>
          <w:rFonts w:hint="eastAsia"/>
        </w:rPr>
        <w:t>not sporty all along</w:t>
      </w:r>
      <w:r>
        <w:t>”</w:t>
      </w:r>
      <w:r>
        <w:rPr>
          <w:rFonts w:hint="eastAsia"/>
        </w:rPr>
        <w:t>.</w:t>
      </w:r>
    </w:p>
    <w:p w:rsidR="008C4840" w:rsidRDefault="008C4840" w:rsidP="008C4840">
      <w:pPr>
        <w:pStyle w:val="para"/>
        <w:numPr>
          <w:ilvl w:val="0"/>
          <w:numId w:val="0"/>
        </w:numPr>
        <w:tabs>
          <w:tab w:val="left" w:pos="1418"/>
        </w:tabs>
        <w:spacing w:before="0" w:after="360"/>
      </w:pPr>
    </w:p>
    <w:p w:rsidR="00223E16" w:rsidRPr="00223E16" w:rsidRDefault="00223E16" w:rsidP="00223E16">
      <w:pPr>
        <w:pStyle w:val="para"/>
        <w:numPr>
          <w:ilvl w:val="0"/>
          <w:numId w:val="0"/>
        </w:numPr>
        <w:tabs>
          <w:tab w:val="left" w:pos="1418"/>
        </w:tabs>
        <w:spacing w:before="0" w:after="360"/>
        <w:rPr>
          <w:i/>
        </w:rPr>
      </w:pPr>
      <w:r>
        <w:rPr>
          <w:rFonts w:hint="eastAsia"/>
          <w:i/>
        </w:rPr>
        <w:t>Pain, suffering and loss of amenities (</w:t>
      </w:r>
      <w:r>
        <w:rPr>
          <w:i/>
        </w:rPr>
        <w:t>“</w:t>
      </w:r>
      <w:r>
        <w:rPr>
          <w:rFonts w:hint="eastAsia"/>
          <w:i/>
        </w:rPr>
        <w:t>PSLA</w:t>
      </w:r>
      <w:r>
        <w:rPr>
          <w:i/>
        </w:rPr>
        <w:t>”</w:t>
      </w:r>
      <w:r>
        <w:rPr>
          <w:rFonts w:hint="eastAsia"/>
          <w:i/>
        </w:rPr>
        <w:t>)</w:t>
      </w:r>
    </w:p>
    <w:p w:rsidR="00223E16" w:rsidRDefault="007858BB" w:rsidP="00CE4641">
      <w:pPr>
        <w:pStyle w:val="para"/>
        <w:numPr>
          <w:ilvl w:val="0"/>
          <w:numId w:val="11"/>
        </w:numPr>
        <w:tabs>
          <w:tab w:val="left" w:pos="1418"/>
        </w:tabs>
        <w:spacing w:before="0" w:after="360"/>
        <w:ind w:left="0" w:firstLine="0"/>
      </w:pPr>
      <w:r>
        <w:rPr>
          <w:rFonts w:hint="eastAsia"/>
        </w:rPr>
        <w:t>The plaintiff claims $3</w:t>
      </w:r>
      <w:r w:rsidR="002857B4">
        <w:rPr>
          <w:rFonts w:hint="eastAsia"/>
        </w:rPr>
        <w:t>5</w:t>
      </w:r>
      <w:r>
        <w:rPr>
          <w:rFonts w:hint="eastAsia"/>
        </w:rPr>
        <w:t>0,000 under this head.  Against this, the defendant says that an award of 100,000 would be appropriate.</w:t>
      </w:r>
    </w:p>
    <w:p w:rsidR="005C133D" w:rsidRDefault="007858BB" w:rsidP="00CE4641">
      <w:pPr>
        <w:pStyle w:val="para"/>
        <w:numPr>
          <w:ilvl w:val="0"/>
          <w:numId w:val="11"/>
        </w:numPr>
        <w:tabs>
          <w:tab w:val="left" w:pos="1418"/>
        </w:tabs>
        <w:spacing w:before="0" w:after="360"/>
        <w:ind w:left="0" w:firstLine="0"/>
      </w:pPr>
      <w:r>
        <w:t>H</w:t>
      </w:r>
      <w:r>
        <w:rPr>
          <w:rFonts w:hint="eastAsia"/>
        </w:rPr>
        <w:t>aving considered the cases cited by both parties, I consider that the plaintiff</w:t>
      </w:r>
      <w:r>
        <w:t>’</w:t>
      </w:r>
      <w:r>
        <w:rPr>
          <w:rFonts w:hint="eastAsia"/>
        </w:rPr>
        <w:t>s injuries</w:t>
      </w:r>
      <w:r w:rsidR="005C133D">
        <w:rPr>
          <w:rFonts w:hint="eastAsia"/>
        </w:rPr>
        <w:t xml:space="preserve"> as I have found them are comparable</w:t>
      </w:r>
      <w:r>
        <w:rPr>
          <w:rFonts w:hint="eastAsia"/>
        </w:rPr>
        <w:t xml:space="preserve"> to the </w:t>
      </w:r>
      <w:r w:rsidR="005C133D">
        <w:rPr>
          <w:rFonts w:hint="eastAsia"/>
        </w:rPr>
        <w:t xml:space="preserve">following two </w:t>
      </w:r>
      <w:r>
        <w:rPr>
          <w:rFonts w:hint="eastAsia"/>
        </w:rPr>
        <w:t>cases</w:t>
      </w:r>
      <w:r w:rsidR="005C133D">
        <w:rPr>
          <w:rFonts w:hint="eastAsia"/>
        </w:rPr>
        <w:t>:</w:t>
      </w:r>
    </w:p>
    <w:p w:rsidR="005C133D" w:rsidRDefault="005C133D" w:rsidP="00FE0986">
      <w:pPr>
        <w:pStyle w:val="para"/>
        <w:numPr>
          <w:ilvl w:val="1"/>
          <w:numId w:val="11"/>
        </w:numPr>
        <w:tabs>
          <w:tab w:val="left" w:pos="1701"/>
        </w:tabs>
        <w:spacing w:before="0" w:after="360"/>
        <w:ind w:left="1134" w:right="283" w:hanging="54"/>
      </w:pPr>
      <w:r>
        <w:rPr>
          <w:rFonts w:hint="eastAsia"/>
          <w:i/>
        </w:rPr>
        <w:t>Yeung Wai Ming v Tsui Ma Sing</w:t>
      </w:r>
      <w:r>
        <w:rPr>
          <w:rFonts w:hint="eastAsia"/>
        </w:rPr>
        <w:t>, H</w:t>
      </w:r>
      <w:r w:rsidR="002F7685">
        <w:rPr>
          <w:rFonts w:hint="eastAsia"/>
        </w:rPr>
        <w:t>CPI 561/2007, 4 September 2009 (cited by the</w:t>
      </w:r>
      <w:r w:rsidR="00F218FB">
        <w:rPr>
          <w:rFonts w:hint="eastAsia"/>
        </w:rPr>
        <w:t xml:space="preserve"> plaintiff) </w:t>
      </w:r>
      <w:r w:rsidR="00F218FB">
        <w:t>–</w:t>
      </w:r>
      <w:r w:rsidR="00F218FB">
        <w:rPr>
          <w:rFonts w:hint="eastAsia"/>
        </w:rPr>
        <w:t xml:space="preserve"> PSLA was awarded at $300,000.  T</w:t>
      </w:r>
      <w:r w:rsidR="002F7685">
        <w:rPr>
          <w:rFonts w:hint="eastAsia"/>
        </w:rPr>
        <w:t xml:space="preserve">he plaintiff there suffered </w:t>
      </w:r>
      <w:r w:rsidR="00F35D21">
        <w:rPr>
          <w:rFonts w:hint="eastAsia"/>
        </w:rPr>
        <w:t>from comminuted fracture of his right patella</w:t>
      </w:r>
      <w:r w:rsidR="00FE0986">
        <w:rPr>
          <w:rFonts w:hint="eastAsia"/>
        </w:rPr>
        <w:t>.  O</w:t>
      </w:r>
      <w:r w:rsidR="00F35D21">
        <w:rPr>
          <w:rFonts w:hint="eastAsia"/>
        </w:rPr>
        <w:t>pen reduction and internal fixation was performed.  After recovery, he complained of pers</w:t>
      </w:r>
      <w:r w:rsidR="00F218FB">
        <w:rPr>
          <w:rFonts w:hint="eastAsia"/>
        </w:rPr>
        <w:t>istent pain and could not even drive</w:t>
      </w:r>
      <w:r w:rsidR="00F35D21">
        <w:rPr>
          <w:rFonts w:hint="eastAsia"/>
        </w:rPr>
        <w:t xml:space="preserve"> because of it.  </w:t>
      </w:r>
      <w:r w:rsidR="00F218FB">
        <w:rPr>
          <w:rFonts w:hint="eastAsia"/>
        </w:rPr>
        <w:t>His</w:t>
      </w:r>
      <w:r w:rsidR="00F35D21">
        <w:rPr>
          <w:rFonts w:hint="eastAsia"/>
        </w:rPr>
        <w:t xml:space="preserve"> injury is more serious than the plaintiff</w:t>
      </w:r>
      <w:r w:rsidR="00F35D21">
        <w:t>’</w:t>
      </w:r>
      <w:r w:rsidR="00F35D21">
        <w:rPr>
          <w:rFonts w:hint="eastAsia"/>
        </w:rPr>
        <w:t>s in this case.</w:t>
      </w:r>
    </w:p>
    <w:p w:rsidR="007858BB" w:rsidRDefault="00F218FB" w:rsidP="00FE0986">
      <w:pPr>
        <w:pStyle w:val="para"/>
        <w:numPr>
          <w:ilvl w:val="1"/>
          <w:numId w:val="11"/>
        </w:numPr>
        <w:tabs>
          <w:tab w:val="left" w:pos="1701"/>
        </w:tabs>
        <w:spacing w:before="0" w:after="360"/>
        <w:ind w:left="1134" w:right="283" w:hanging="54"/>
      </w:pPr>
      <w:r>
        <w:rPr>
          <w:rFonts w:hint="eastAsia"/>
          <w:i/>
        </w:rPr>
        <w:t>Lin Chi Lam v Ip</w:t>
      </w:r>
      <w:r>
        <w:rPr>
          <w:i/>
        </w:rPr>
        <w:t>’</w:t>
      </w:r>
      <w:r>
        <w:rPr>
          <w:rFonts w:hint="eastAsia"/>
          <w:i/>
        </w:rPr>
        <w:t xml:space="preserve">s Engineering Company </w:t>
      </w:r>
      <w:r w:rsidR="008479A5">
        <w:rPr>
          <w:rFonts w:hint="eastAsia"/>
          <w:i/>
        </w:rPr>
        <w:t>Limited</w:t>
      </w:r>
      <w:r>
        <w:rPr>
          <w:rFonts w:hint="eastAsia"/>
        </w:rPr>
        <w:t xml:space="preserve">, HCPI 446/2005, 14 July 2006 (cited by </w:t>
      </w:r>
      <w:r>
        <w:t>the</w:t>
      </w:r>
      <w:r>
        <w:rPr>
          <w:rFonts w:hint="eastAsia"/>
        </w:rPr>
        <w:t xml:space="preserve"> defendant) </w:t>
      </w:r>
      <w:r>
        <w:t>–</w:t>
      </w:r>
      <w:r>
        <w:rPr>
          <w:rFonts w:hint="eastAsia"/>
        </w:rPr>
        <w:t xml:space="preserve"> PSLA was awarded at $150,000.   </w:t>
      </w:r>
      <w:r>
        <w:t>T</w:t>
      </w:r>
      <w:r>
        <w:rPr>
          <w:rFonts w:hint="eastAsia"/>
        </w:rPr>
        <w:t xml:space="preserve">he plaintiff there </w:t>
      </w:r>
      <w:r>
        <w:t xml:space="preserve">had small crack features over the </w:t>
      </w:r>
      <w:r>
        <w:rPr>
          <w:rFonts w:hint="eastAsia"/>
        </w:rPr>
        <w:t>left medial tibial plateau</w:t>
      </w:r>
      <w:r w:rsidR="00E95775">
        <w:rPr>
          <w:rFonts w:hint="eastAsia"/>
        </w:rPr>
        <w:t xml:space="preserve">, </w:t>
      </w:r>
      <w:r>
        <w:rPr>
          <w:rFonts w:hint="eastAsia"/>
        </w:rPr>
        <w:t>osteochondral contusion at left lateral femoral condyle</w:t>
      </w:r>
      <w:r w:rsidR="00E95775">
        <w:rPr>
          <w:rFonts w:hint="eastAsia"/>
        </w:rPr>
        <w:t xml:space="preserve">, a sprain injury to the left anterior cruciate ligatment and myxoid degeneration of posterior horn of medial meniscus.  There was doubt as to how the injury affected him but he was observed to have walked with a limp and he claimed that he </w:t>
      </w:r>
      <w:r w:rsidR="00E95775">
        <w:t>could</w:t>
      </w:r>
      <w:r w:rsidR="00E95775">
        <w:rPr>
          <w:rFonts w:hint="eastAsia"/>
        </w:rPr>
        <w:t xml:space="preserve"> not lift heavy objects.  </w:t>
      </w:r>
      <w:r w:rsidR="00E95775">
        <w:t>H</w:t>
      </w:r>
      <w:r w:rsidR="00E95775">
        <w:rPr>
          <w:rFonts w:hint="eastAsia"/>
        </w:rPr>
        <w:t>is injury seems to be less serious than the plaintiff</w:t>
      </w:r>
      <w:r w:rsidR="00E95775">
        <w:t>’</w:t>
      </w:r>
      <w:r w:rsidR="00E95775">
        <w:rPr>
          <w:rFonts w:hint="eastAsia"/>
        </w:rPr>
        <w:t>s in this case.</w:t>
      </w:r>
    </w:p>
    <w:p w:rsidR="007858BB" w:rsidRDefault="00E95775" w:rsidP="00CE4641">
      <w:pPr>
        <w:pStyle w:val="para"/>
        <w:numPr>
          <w:ilvl w:val="0"/>
          <w:numId w:val="11"/>
        </w:numPr>
        <w:tabs>
          <w:tab w:val="left" w:pos="1418"/>
        </w:tabs>
        <w:spacing w:before="0" w:after="360"/>
        <w:ind w:left="0" w:firstLine="0"/>
      </w:pPr>
      <w:r>
        <w:rPr>
          <w:rFonts w:hint="eastAsia"/>
        </w:rPr>
        <w:t xml:space="preserve">In the </w:t>
      </w:r>
      <w:r>
        <w:t>present</w:t>
      </w:r>
      <w:r>
        <w:rPr>
          <w:rFonts w:hint="eastAsia"/>
        </w:rPr>
        <w:t xml:space="preserve"> case, I </w:t>
      </w:r>
      <w:r w:rsidR="007858BB">
        <w:rPr>
          <w:rFonts w:hint="eastAsia"/>
        </w:rPr>
        <w:t xml:space="preserve">consider that an appropriate award for PSLA would </w:t>
      </w:r>
      <w:r>
        <w:rPr>
          <w:rFonts w:hint="eastAsia"/>
        </w:rPr>
        <w:t xml:space="preserve">have </w:t>
      </w:r>
      <w:r w:rsidR="007858BB">
        <w:rPr>
          <w:rFonts w:hint="eastAsia"/>
        </w:rPr>
        <w:t>be</w:t>
      </w:r>
      <w:r>
        <w:rPr>
          <w:rFonts w:hint="eastAsia"/>
        </w:rPr>
        <w:t>en</w:t>
      </w:r>
      <w:r w:rsidR="007858BB">
        <w:rPr>
          <w:rFonts w:hint="eastAsia"/>
        </w:rPr>
        <w:t xml:space="preserve"> $</w:t>
      </w:r>
      <w:r w:rsidR="002A739A">
        <w:rPr>
          <w:rFonts w:hint="eastAsia"/>
        </w:rPr>
        <w:t>20</w:t>
      </w:r>
      <w:r>
        <w:rPr>
          <w:rFonts w:hint="eastAsia"/>
        </w:rPr>
        <w:t>0,000</w:t>
      </w:r>
      <w:r w:rsidR="007858BB">
        <w:rPr>
          <w:rFonts w:hint="eastAsia"/>
        </w:rPr>
        <w:t>.</w:t>
      </w:r>
    </w:p>
    <w:p w:rsidR="00223E16" w:rsidRPr="00223E16" w:rsidRDefault="00223E16" w:rsidP="00223E16">
      <w:pPr>
        <w:pStyle w:val="para"/>
        <w:numPr>
          <w:ilvl w:val="0"/>
          <w:numId w:val="0"/>
        </w:numPr>
        <w:tabs>
          <w:tab w:val="left" w:pos="1418"/>
        </w:tabs>
        <w:spacing w:before="0" w:after="360"/>
        <w:rPr>
          <w:i/>
        </w:rPr>
      </w:pPr>
      <w:r>
        <w:rPr>
          <w:rFonts w:hint="eastAsia"/>
          <w:i/>
        </w:rPr>
        <w:t>Pre-trial loss of earnings</w:t>
      </w:r>
    </w:p>
    <w:p w:rsidR="002857B4" w:rsidRDefault="007858BB" w:rsidP="00CE4641">
      <w:pPr>
        <w:pStyle w:val="para"/>
        <w:numPr>
          <w:ilvl w:val="0"/>
          <w:numId w:val="11"/>
        </w:numPr>
        <w:tabs>
          <w:tab w:val="left" w:pos="1418"/>
        </w:tabs>
        <w:spacing w:before="0" w:after="360"/>
        <w:ind w:left="0" w:firstLine="0"/>
      </w:pPr>
      <w:r>
        <w:rPr>
          <w:rFonts w:hint="eastAsia"/>
        </w:rPr>
        <w:t>The plaintiff claims a sum of $</w:t>
      </w:r>
      <w:r w:rsidR="002857B4">
        <w:rPr>
          <w:rFonts w:hint="eastAsia"/>
        </w:rPr>
        <w:t>165,900</w:t>
      </w:r>
      <w:r>
        <w:rPr>
          <w:rFonts w:hint="eastAsia"/>
        </w:rPr>
        <w:t xml:space="preserve"> under this head</w:t>
      </w:r>
      <w:r w:rsidR="002857B4">
        <w:rPr>
          <w:rFonts w:hint="eastAsia"/>
        </w:rPr>
        <w:t xml:space="preserve">, </w:t>
      </w:r>
      <w:r w:rsidR="002857B4">
        <w:t>which</w:t>
      </w:r>
      <w:r w:rsidR="002857B4">
        <w:rPr>
          <w:rFonts w:hint="eastAsia"/>
        </w:rPr>
        <w:t xml:space="preserve"> comprises 2 items:</w:t>
      </w:r>
    </w:p>
    <w:p w:rsidR="002857B4" w:rsidRDefault="002857B4" w:rsidP="00FE0986">
      <w:pPr>
        <w:pStyle w:val="para"/>
        <w:numPr>
          <w:ilvl w:val="1"/>
          <w:numId w:val="11"/>
        </w:numPr>
        <w:tabs>
          <w:tab w:val="left" w:pos="1701"/>
        </w:tabs>
        <w:spacing w:before="0" w:after="360"/>
        <w:ind w:left="1134" w:right="283" w:firstLine="0"/>
      </w:pPr>
      <w:r>
        <w:rPr>
          <w:rFonts w:hint="eastAsia"/>
        </w:rPr>
        <w:t xml:space="preserve">Sick leave loss of $50,400 </w:t>
      </w:r>
      <w:r w:rsidR="004E527B">
        <w:t>–</w:t>
      </w:r>
      <w:r w:rsidR="004E527B">
        <w:rPr>
          <w:rFonts w:hint="eastAsia"/>
        </w:rPr>
        <w:t xml:space="preserve"> this</w:t>
      </w:r>
      <w:r w:rsidR="00175848">
        <w:rPr>
          <w:rFonts w:hint="eastAsia"/>
        </w:rPr>
        <w:t xml:space="preserve"> is agreed by the defendant.</w:t>
      </w:r>
    </w:p>
    <w:p w:rsidR="002857B4" w:rsidRDefault="002857B4" w:rsidP="00FE0986">
      <w:pPr>
        <w:pStyle w:val="para"/>
        <w:numPr>
          <w:ilvl w:val="1"/>
          <w:numId w:val="11"/>
        </w:numPr>
        <w:tabs>
          <w:tab w:val="left" w:pos="1701"/>
        </w:tabs>
        <w:spacing w:before="0" w:after="360"/>
        <w:ind w:left="1134" w:right="283" w:firstLine="0"/>
      </w:pPr>
      <w:r>
        <w:rPr>
          <w:rFonts w:hint="eastAsia"/>
        </w:rPr>
        <w:t>Post sick leave loss</w:t>
      </w:r>
      <w:r w:rsidR="00175848">
        <w:rPr>
          <w:rFonts w:hint="eastAsia"/>
        </w:rPr>
        <w:t xml:space="preserve"> suffered from March 2010 to the date of trial </w:t>
      </w:r>
      <w:r w:rsidR="00127BEA">
        <w:rPr>
          <w:rFonts w:hint="eastAsia"/>
        </w:rPr>
        <w:t xml:space="preserve">of $115,500 </w:t>
      </w:r>
      <w:r w:rsidR="00175848">
        <w:rPr>
          <w:rFonts w:hint="eastAsia"/>
        </w:rPr>
        <w:t xml:space="preserve">($2,000 x 55 months x 1.05).  </w:t>
      </w:r>
      <w:r w:rsidR="008C4840">
        <w:rPr>
          <w:rFonts w:hint="eastAsia"/>
        </w:rPr>
        <w:t xml:space="preserve">The defendant disagrees and submits </w:t>
      </w:r>
      <w:r w:rsidR="00175848">
        <w:rPr>
          <w:rFonts w:hint="eastAsia"/>
        </w:rPr>
        <w:t xml:space="preserve">that the </w:t>
      </w:r>
      <w:r w:rsidR="008C4840">
        <w:rPr>
          <w:rFonts w:hint="eastAsia"/>
        </w:rPr>
        <w:t>loss</w:t>
      </w:r>
      <w:r w:rsidR="004E527B">
        <w:rPr>
          <w:rFonts w:hint="eastAsia"/>
        </w:rPr>
        <w:t xml:space="preserve"> should be $34,650 ($600 </w:t>
      </w:r>
      <w:r w:rsidR="00175848">
        <w:rPr>
          <w:rFonts w:hint="eastAsia"/>
        </w:rPr>
        <w:t>x 55 months x 1.05).</w:t>
      </w:r>
    </w:p>
    <w:p w:rsidR="00F23316" w:rsidRDefault="00F23316" w:rsidP="00CE4641">
      <w:pPr>
        <w:pStyle w:val="para"/>
        <w:numPr>
          <w:ilvl w:val="0"/>
          <w:numId w:val="11"/>
        </w:numPr>
        <w:tabs>
          <w:tab w:val="left" w:pos="1418"/>
        </w:tabs>
        <w:spacing w:before="0" w:after="360"/>
        <w:ind w:left="0" w:firstLine="0"/>
      </w:pPr>
      <w:r>
        <w:t>B</w:t>
      </w:r>
      <w:r>
        <w:rPr>
          <w:rFonts w:hint="eastAsia"/>
        </w:rPr>
        <w:t xml:space="preserve">ased on my factual finding above, </w:t>
      </w:r>
      <w:r>
        <w:t>I</w:t>
      </w:r>
      <w:r>
        <w:rPr>
          <w:rFonts w:hint="eastAsia"/>
        </w:rPr>
        <w:t xml:space="preserve"> would have awarded the plaintiff</w:t>
      </w:r>
      <w:r>
        <w:t>’</w:t>
      </w:r>
      <w:r>
        <w:rPr>
          <w:rFonts w:hint="eastAsia"/>
        </w:rPr>
        <w:t>s claim in full, ie, $165,900, under this head.</w:t>
      </w:r>
    </w:p>
    <w:p w:rsidR="00223E16" w:rsidRPr="00223E16" w:rsidRDefault="00223E16" w:rsidP="00223E16">
      <w:pPr>
        <w:pStyle w:val="para"/>
        <w:numPr>
          <w:ilvl w:val="0"/>
          <w:numId w:val="0"/>
        </w:numPr>
        <w:tabs>
          <w:tab w:val="left" w:pos="1418"/>
        </w:tabs>
        <w:spacing w:before="0" w:after="360"/>
        <w:rPr>
          <w:i/>
        </w:rPr>
      </w:pPr>
      <w:r>
        <w:rPr>
          <w:rFonts w:hint="eastAsia"/>
          <w:i/>
        </w:rPr>
        <w:t>Future loss of earnings</w:t>
      </w:r>
    </w:p>
    <w:p w:rsidR="000173AF" w:rsidRDefault="000173AF" w:rsidP="00CE4641">
      <w:pPr>
        <w:pStyle w:val="para"/>
        <w:numPr>
          <w:ilvl w:val="0"/>
          <w:numId w:val="11"/>
        </w:numPr>
        <w:tabs>
          <w:tab w:val="left" w:pos="1418"/>
        </w:tabs>
        <w:spacing w:before="0" w:after="360"/>
        <w:ind w:left="0" w:firstLine="0"/>
      </w:pPr>
      <w:r>
        <w:t>T</w:t>
      </w:r>
      <w:r>
        <w:rPr>
          <w:rFonts w:hint="eastAsia"/>
        </w:rPr>
        <w:t xml:space="preserve">he plaintiff claims $459,648 for future loss of earning ($2,000 x 12 x 18.24 x 1.05).  Similarly, </w:t>
      </w:r>
      <w:r w:rsidR="008C4840">
        <w:rPr>
          <w:rFonts w:hint="eastAsia"/>
        </w:rPr>
        <w:t xml:space="preserve">the defendant disagrees </w:t>
      </w:r>
      <w:r>
        <w:rPr>
          <w:rFonts w:hint="eastAsia"/>
        </w:rPr>
        <w:t xml:space="preserve">on the ground that the sum of $600 should be used instead of $2,000.  </w:t>
      </w:r>
    </w:p>
    <w:p w:rsidR="00223E16" w:rsidRDefault="00210FAE" w:rsidP="00CE4641">
      <w:pPr>
        <w:pStyle w:val="para"/>
        <w:numPr>
          <w:ilvl w:val="0"/>
          <w:numId w:val="11"/>
        </w:numPr>
        <w:tabs>
          <w:tab w:val="left" w:pos="1418"/>
        </w:tabs>
        <w:spacing w:before="0" w:after="360"/>
        <w:ind w:left="0" w:firstLine="0"/>
      </w:pPr>
      <w:r>
        <w:rPr>
          <w:rFonts w:hint="eastAsia"/>
        </w:rPr>
        <w:t xml:space="preserve">For the same reason as above, </w:t>
      </w:r>
      <w:r w:rsidR="00127BEA">
        <w:rPr>
          <w:rFonts w:hint="eastAsia"/>
        </w:rPr>
        <w:t xml:space="preserve">I </w:t>
      </w:r>
      <w:r w:rsidR="005B25D7">
        <w:rPr>
          <w:rFonts w:hint="eastAsia"/>
        </w:rPr>
        <w:t>would</w:t>
      </w:r>
      <w:r w:rsidR="00127BEA">
        <w:rPr>
          <w:rFonts w:hint="eastAsia"/>
        </w:rPr>
        <w:t xml:space="preserve"> </w:t>
      </w:r>
      <w:r w:rsidR="005B25D7">
        <w:rPr>
          <w:rFonts w:hint="eastAsia"/>
        </w:rPr>
        <w:t xml:space="preserve">have </w:t>
      </w:r>
      <w:r w:rsidR="000173AF">
        <w:rPr>
          <w:rFonts w:hint="eastAsia"/>
        </w:rPr>
        <w:t>award</w:t>
      </w:r>
      <w:r w:rsidR="005B25D7">
        <w:rPr>
          <w:rFonts w:hint="eastAsia"/>
        </w:rPr>
        <w:t>ed</w:t>
      </w:r>
      <w:r w:rsidR="000173AF">
        <w:rPr>
          <w:rFonts w:hint="eastAsia"/>
        </w:rPr>
        <w:t xml:space="preserve"> the sum of $459,648. </w:t>
      </w:r>
    </w:p>
    <w:p w:rsidR="00223E16" w:rsidRPr="00223E16" w:rsidRDefault="00223E16" w:rsidP="00223E16">
      <w:pPr>
        <w:pStyle w:val="para"/>
        <w:numPr>
          <w:ilvl w:val="0"/>
          <w:numId w:val="0"/>
        </w:numPr>
        <w:tabs>
          <w:tab w:val="left" w:pos="1418"/>
        </w:tabs>
        <w:spacing w:before="0" w:after="360"/>
        <w:rPr>
          <w:i/>
        </w:rPr>
      </w:pPr>
      <w:r>
        <w:rPr>
          <w:rFonts w:hint="eastAsia"/>
          <w:i/>
        </w:rPr>
        <w:t>Loss of earning capacity</w:t>
      </w:r>
    </w:p>
    <w:p w:rsidR="00216327" w:rsidRDefault="00216327" w:rsidP="00CE4641">
      <w:pPr>
        <w:pStyle w:val="para"/>
        <w:numPr>
          <w:ilvl w:val="0"/>
          <w:numId w:val="11"/>
        </w:numPr>
        <w:tabs>
          <w:tab w:val="left" w:pos="1418"/>
        </w:tabs>
        <w:spacing w:before="0" w:after="360"/>
        <w:ind w:left="0" w:firstLine="0"/>
      </w:pPr>
      <w:r>
        <w:rPr>
          <w:rFonts w:hint="eastAsia"/>
        </w:rPr>
        <w:t>The plaintiff claims $100,0</w:t>
      </w:r>
      <w:r w:rsidR="00AE55AD">
        <w:rPr>
          <w:rFonts w:hint="eastAsia"/>
        </w:rPr>
        <w:t xml:space="preserve">00 for loss of earning capacity, on the ground that the plaintiff will suffer a real </w:t>
      </w:r>
      <w:r w:rsidR="00AE55AD">
        <w:t>disadvantage</w:t>
      </w:r>
      <w:r w:rsidR="00AE55AD">
        <w:rPr>
          <w:rFonts w:hint="eastAsia"/>
        </w:rPr>
        <w:t xml:space="preserve"> in the labour market as a result of his permanent disability.  The defendant says that an appropriate sum would be $48,000 under this head.</w:t>
      </w:r>
      <w:r w:rsidR="00152604">
        <w:rPr>
          <w:rFonts w:hint="eastAsia"/>
        </w:rPr>
        <w:t xml:space="preserve">  </w:t>
      </w:r>
      <w:r w:rsidR="00152604">
        <w:t>T</w:t>
      </w:r>
      <w:r w:rsidR="00152604">
        <w:rPr>
          <w:rFonts w:hint="eastAsia"/>
        </w:rPr>
        <w:t xml:space="preserve">he respective amounts </w:t>
      </w:r>
      <w:r w:rsidR="00127BEA">
        <w:rPr>
          <w:rFonts w:hint="eastAsia"/>
        </w:rPr>
        <w:t>are based on (approximately)</w:t>
      </w:r>
      <w:r w:rsidR="00152604">
        <w:rPr>
          <w:rFonts w:hint="eastAsia"/>
        </w:rPr>
        <w:t xml:space="preserve"> 8 months and 4 months of the pre-accident monthly salary of $12,000.</w:t>
      </w:r>
    </w:p>
    <w:p w:rsidR="00223E16" w:rsidRDefault="005B25D7" w:rsidP="00CE4641">
      <w:pPr>
        <w:pStyle w:val="para"/>
        <w:numPr>
          <w:ilvl w:val="0"/>
          <w:numId w:val="11"/>
        </w:numPr>
        <w:tabs>
          <w:tab w:val="left" w:pos="1418"/>
        </w:tabs>
        <w:spacing w:before="0" w:after="360"/>
        <w:ind w:left="0" w:firstLine="0"/>
      </w:pPr>
      <w:r>
        <w:rPr>
          <w:rFonts w:hint="eastAsia"/>
        </w:rPr>
        <w:t>I</w:t>
      </w:r>
      <w:r w:rsidR="00152604">
        <w:rPr>
          <w:rFonts w:hint="eastAsia"/>
        </w:rPr>
        <w:t xml:space="preserve"> </w:t>
      </w:r>
      <w:r>
        <w:rPr>
          <w:rFonts w:hint="eastAsia"/>
        </w:rPr>
        <w:t>consider</w:t>
      </w:r>
      <w:r w:rsidR="00152604">
        <w:rPr>
          <w:rFonts w:hint="eastAsia"/>
        </w:rPr>
        <w:t xml:space="preserve"> that </w:t>
      </w:r>
      <w:r>
        <w:rPr>
          <w:rFonts w:hint="eastAsia"/>
        </w:rPr>
        <w:t>an award of $60,000 would have been appropriate.</w:t>
      </w:r>
    </w:p>
    <w:p w:rsidR="00223E16" w:rsidRPr="00223E16" w:rsidRDefault="00223E16" w:rsidP="00223E16">
      <w:pPr>
        <w:pStyle w:val="para"/>
        <w:numPr>
          <w:ilvl w:val="0"/>
          <w:numId w:val="0"/>
        </w:numPr>
        <w:tabs>
          <w:tab w:val="left" w:pos="1418"/>
        </w:tabs>
        <w:spacing w:before="0" w:after="360"/>
        <w:rPr>
          <w:i/>
        </w:rPr>
      </w:pPr>
      <w:r>
        <w:rPr>
          <w:rFonts w:hint="eastAsia"/>
          <w:i/>
        </w:rPr>
        <w:t>Future medical expenses</w:t>
      </w:r>
    </w:p>
    <w:p w:rsidR="00223E16" w:rsidRDefault="00AE55AD" w:rsidP="00CE4641">
      <w:pPr>
        <w:pStyle w:val="para"/>
        <w:numPr>
          <w:ilvl w:val="0"/>
          <w:numId w:val="11"/>
        </w:numPr>
        <w:tabs>
          <w:tab w:val="left" w:pos="1418"/>
        </w:tabs>
        <w:spacing w:before="0" w:after="360"/>
        <w:ind w:left="0" w:firstLine="0"/>
      </w:pPr>
      <w:r>
        <w:rPr>
          <w:rFonts w:hint="eastAsia"/>
        </w:rPr>
        <w:t>According to Dr Fu</w:t>
      </w:r>
      <w:r>
        <w:t>’</w:t>
      </w:r>
      <w:r>
        <w:rPr>
          <w:rFonts w:hint="eastAsia"/>
        </w:rPr>
        <w:t xml:space="preserve">s report, his examination reviewed prominent screws with tenderness and opined that the plaintiff should consider having the screws removed.  </w:t>
      </w:r>
      <w:r>
        <w:t>H</w:t>
      </w:r>
      <w:r>
        <w:rPr>
          <w:rFonts w:hint="eastAsia"/>
        </w:rPr>
        <w:t xml:space="preserve">e further opined that if the surgery is done in the private </w:t>
      </w:r>
      <w:r w:rsidR="00210FAE">
        <w:rPr>
          <w:rFonts w:hint="eastAsia"/>
        </w:rPr>
        <w:t>sector</w:t>
      </w:r>
      <w:r>
        <w:rPr>
          <w:rFonts w:hint="eastAsia"/>
        </w:rPr>
        <w:t>, it would cost $20,000 and a sick leave of 4 weeks would be appropriate.</w:t>
      </w:r>
    </w:p>
    <w:p w:rsidR="00AE55AD" w:rsidRDefault="00AE55AD" w:rsidP="00127BEA">
      <w:pPr>
        <w:pStyle w:val="para"/>
        <w:numPr>
          <w:ilvl w:val="0"/>
          <w:numId w:val="11"/>
        </w:numPr>
        <w:tabs>
          <w:tab w:val="left" w:pos="1418"/>
        </w:tabs>
        <w:spacing w:before="0" w:after="360"/>
        <w:ind w:left="0" w:firstLine="0"/>
      </w:pPr>
      <w:r>
        <w:rPr>
          <w:rFonts w:hint="eastAsia"/>
        </w:rPr>
        <w:t xml:space="preserve">On this basis, the plaintiff claims $30,000 under this head, </w:t>
      </w:r>
      <w:r>
        <w:t>which</w:t>
      </w:r>
      <w:r>
        <w:rPr>
          <w:rFonts w:hint="eastAsia"/>
        </w:rPr>
        <w:t xml:space="preserve"> c</w:t>
      </w:r>
      <w:r w:rsidR="00127BEA">
        <w:rPr>
          <w:rFonts w:hint="eastAsia"/>
        </w:rPr>
        <w:t xml:space="preserve">omprises </w:t>
      </w:r>
      <w:r>
        <w:rPr>
          <w:rFonts w:hint="eastAsia"/>
        </w:rPr>
        <w:t>the</w:t>
      </w:r>
      <w:r w:rsidR="00127BEA">
        <w:rPr>
          <w:rFonts w:hint="eastAsia"/>
        </w:rPr>
        <w:t xml:space="preserve"> sum of $20,000 for the surgery and </w:t>
      </w:r>
      <w:r>
        <w:rPr>
          <w:rFonts w:hint="eastAsia"/>
        </w:rPr>
        <w:t>the sum of $10,000 for the loss of 1 month</w:t>
      </w:r>
      <w:r>
        <w:t>’</w:t>
      </w:r>
      <w:r>
        <w:rPr>
          <w:rFonts w:hint="eastAsia"/>
        </w:rPr>
        <w:t>s salary.</w:t>
      </w:r>
    </w:p>
    <w:p w:rsidR="00AE55AD" w:rsidRDefault="00AE55AD" w:rsidP="00AE55AD">
      <w:pPr>
        <w:pStyle w:val="para"/>
        <w:numPr>
          <w:ilvl w:val="0"/>
          <w:numId w:val="11"/>
        </w:numPr>
        <w:tabs>
          <w:tab w:val="left" w:pos="1418"/>
        </w:tabs>
        <w:spacing w:before="0" w:after="360"/>
        <w:ind w:left="0" w:firstLine="0"/>
      </w:pPr>
      <w:r>
        <w:rPr>
          <w:rFonts w:hint="eastAsia"/>
        </w:rPr>
        <w:t xml:space="preserve">The defendant does not dispute the sick leave loss but contends that the plaintiff </w:t>
      </w:r>
      <w:r w:rsidR="00210FAE">
        <w:rPr>
          <w:rFonts w:hint="eastAsia"/>
        </w:rPr>
        <w:t>should</w:t>
      </w:r>
      <w:r>
        <w:rPr>
          <w:rFonts w:hint="eastAsia"/>
        </w:rPr>
        <w:t xml:space="preserve"> have the surgery done in a public hospital where the charge would be minimal. </w:t>
      </w:r>
    </w:p>
    <w:p w:rsidR="00162C87" w:rsidRDefault="00162C87" w:rsidP="00AE55AD">
      <w:pPr>
        <w:pStyle w:val="para"/>
        <w:numPr>
          <w:ilvl w:val="0"/>
          <w:numId w:val="11"/>
        </w:numPr>
        <w:tabs>
          <w:tab w:val="left" w:pos="1418"/>
        </w:tabs>
        <w:spacing w:before="0" w:after="360"/>
        <w:ind w:left="0" w:firstLine="0"/>
      </w:pPr>
      <w:r>
        <w:rPr>
          <w:rFonts w:hint="eastAsia"/>
        </w:rPr>
        <w:t xml:space="preserve">I consider that it is reasonable for the plaintiff to obtain private treatment and therefore </w:t>
      </w:r>
      <w:r w:rsidR="005B25D7">
        <w:rPr>
          <w:rFonts w:hint="eastAsia"/>
        </w:rPr>
        <w:t>would have</w:t>
      </w:r>
      <w:r>
        <w:rPr>
          <w:rFonts w:hint="eastAsia"/>
        </w:rPr>
        <w:t xml:space="preserve"> award</w:t>
      </w:r>
      <w:r w:rsidR="005B25D7">
        <w:rPr>
          <w:rFonts w:hint="eastAsia"/>
        </w:rPr>
        <w:t>ed</w:t>
      </w:r>
      <w:r>
        <w:rPr>
          <w:rFonts w:hint="eastAsia"/>
        </w:rPr>
        <w:t xml:space="preserve"> a total sum of $30,000 under this head.</w:t>
      </w:r>
    </w:p>
    <w:p w:rsidR="00223E16" w:rsidRPr="00223E16" w:rsidRDefault="00223E16" w:rsidP="00223E16">
      <w:pPr>
        <w:pStyle w:val="para"/>
        <w:numPr>
          <w:ilvl w:val="0"/>
          <w:numId w:val="0"/>
        </w:numPr>
        <w:tabs>
          <w:tab w:val="left" w:pos="1418"/>
        </w:tabs>
        <w:spacing w:before="0" w:after="360"/>
        <w:rPr>
          <w:i/>
        </w:rPr>
      </w:pPr>
      <w:r>
        <w:rPr>
          <w:rFonts w:hint="eastAsia"/>
          <w:i/>
        </w:rPr>
        <w:t>Interest</w:t>
      </w:r>
    </w:p>
    <w:p w:rsidR="00223E16" w:rsidRDefault="0039346B" w:rsidP="00CE4641">
      <w:pPr>
        <w:pStyle w:val="para"/>
        <w:numPr>
          <w:ilvl w:val="0"/>
          <w:numId w:val="11"/>
        </w:numPr>
        <w:tabs>
          <w:tab w:val="left" w:pos="1418"/>
        </w:tabs>
        <w:spacing w:before="0" w:after="360"/>
        <w:ind w:left="0" w:firstLine="0"/>
      </w:pPr>
      <w:r>
        <w:rPr>
          <w:rFonts w:hint="eastAsia"/>
        </w:rPr>
        <w:t>There is no dispute that i</w:t>
      </w:r>
      <w:r w:rsidR="006B08F8">
        <w:t xml:space="preserve">nterest </w:t>
      </w:r>
      <w:r>
        <w:rPr>
          <w:rFonts w:hint="eastAsia"/>
        </w:rPr>
        <w:t>should</w:t>
      </w:r>
      <w:r>
        <w:t xml:space="preserve"> be awarded for the</w:t>
      </w:r>
      <w:r w:rsidR="006B08F8">
        <w:t xml:space="preserve"> </w:t>
      </w:r>
      <w:r w:rsidR="006B08F8">
        <w:rPr>
          <w:rFonts w:hint="eastAsia"/>
        </w:rPr>
        <w:t>PSLA</w:t>
      </w:r>
      <w:r>
        <w:rPr>
          <w:rFonts w:hint="eastAsia"/>
        </w:rPr>
        <w:t xml:space="preserve"> award</w:t>
      </w:r>
      <w:r w:rsidR="006B08F8">
        <w:rPr>
          <w:rFonts w:hint="eastAsia"/>
        </w:rPr>
        <w:t xml:space="preserve"> </w:t>
      </w:r>
      <w:r w:rsidR="006B08F8">
        <w:t>at 2% p</w:t>
      </w:r>
      <w:r w:rsidR="006B08F8">
        <w:rPr>
          <w:rFonts w:hint="eastAsia"/>
        </w:rPr>
        <w:t>.</w:t>
      </w:r>
      <w:r w:rsidR="006B08F8">
        <w:t>a</w:t>
      </w:r>
      <w:r>
        <w:rPr>
          <w:rFonts w:hint="eastAsia"/>
        </w:rPr>
        <w:t>.</w:t>
      </w:r>
      <w:r w:rsidR="006B08F8">
        <w:t xml:space="preserve"> from </w:t>
      </w:r>
      <w:r w:rsidR="006B08F8">
        <w:rPr>
          <w:rFonts w:hint="eastAsia"/>
        </w:rPr>
        <w:t xml:space="preserve">the </w:t>
      </w:r>
      <w:r w:rsidR="006B08F8">
        <w:t xml:space="preserve">date of </w:t>
      </w:r>
      <w:r w:rsidR="006B08F8">
        <w:rPr>
          <w:rFonts w:hint="eastAsia"/>
        </w:rPr>
        <w:t>w</w:t>
      </w:r>
      <w:r w:rsidR="006B08F8">
        <w:t>rit</w:t>
      </w:r>
      <w:r>
        <w:rPr>
          <w:rFonts w:hint="eastAsia"/>
        </w:rPr>
        <w:t xml:space="preserve"> to judgment and that i</w:t>
      </w:r>
      <w:r w:rsidR="006B08F8">
        <w:t xml:space="preserve">nterest on </w:t>
      </w:r>
      <w:r>
        <w:rPr>
          <w:rFonts w:hint="eastAsia"/>
        </w:rPr>
        <w:t xml:space="preserve">all </w:t>
      </w:r>
      <w:r w:rsidR="006B08F8">
        <w:t>pre-</w:t>
      </w:r>
      <w:r w:rsidR="006B08F8">
        <w:rPr>
          <w:rFonts w:hint="eastAsia"/>
        </w:rPr>
        <w:t xml:space="preserve">trial </w:t>
      </w:r>
      <w:r w:rsidR="005B25D7">
        <w:rPr>
          <w:rFonts w:hint="eastAsia"/>
        </w:rPr>
        <w:t xml:space="preserve">loss of earnings </w:t>
      </w:r>
      <w:r>
        <w:rPr>
          <w:rFonts w:hint="eastAsia"/>
        </w:rPr>
        <w:t>should</w:t>
      </w:r>
      <w:r w:rsidR="006B08F8">
        <w:t xml:space="preserve"> be awarded at half </w:t>
      </w:r>
      <w:r w:rsidR="005B25D7">
        <w:rPr>
          <w:rFonts w:hint="eastAsia"/>
        </w:rPr>
        <w:t xml:space="preserve">the </w:t>
      </w:r>
      <w:r w:rsidR="006B08F8">
        <w:t>judgment rate from the date of accident</w:t>
      </w:r>
      <w:r>
        <w:rPr>
          <w:rFonts w:hint="eastAsia"/>
        </w:rPr>
        <w:t xml:space="preserve"> to the date of judgment</w:t>
      </w:r>
      <w:r w:rsidR="006B08F8">
        <w:t>.</w:t>
      </w:r>
    </w:p>
    <w:p w:rsidR="00223E16" w:rsidRPr="00223E16" w:rsidRDefault="00223E16" w:rsidP="00223E16">
      <w:pPr>
        <w:pStyle w:val="para"/>
        <w:numPr>
          <w:ilvl w:val="0"/>
          <w:numId w:val="0"/>
        </w:numPr>
        <w:tabs>
          <w:tab w:val="left" w:pos="1418"/>
        </w:tabs>
        <w:spacing w:before="0" w:after="360"/>
        <w:rPr>
          <w:i/>
        </w:rPr>
      </w:pPr>
      <w:r>
        <w:rPr>
          <w:rFonts w:hint="eastAsia"/>
          <w:i/>
        </w:rPr>
        <w:t>Deduction</w:t>
      </w:r>
    </w:p>
    <w:p w:rsidR="00223E16" w:rsidRDefault="006B08F8" w:rsidP="00CE4641">
      <w:pPr>
        <w:pStyle w:val="para"/>
        <w:numPr>
          <w:ilvl w:val="0"/>
          <w:numId w:val="11"/>
        </w:numPr>
        <w:tabs>
          <w:tab w:val="left" w:pos="1418"/>
        </w:tabs>
        <w:spacing w:before="0" w:after="360"/>
        <w:ind w:left="0" w:firstLine="0"/>
      </w:pPr>
      <w:r>
        <w:t>The amount of $</w:t>
      </w:r>
      <w:r>
        <w:rPr>
          <w:rFonts w:hint="eastAsia"/>
        </w:rPr>
        <w:t>92,000</w:t>
      </w:r>
      <w:r>
        <w:t xml:space="preserve"> being </w:t>
      </w:r>
      <w:r w:rsidR="0039346B">
        <w:rPr>
          <w:rFonts w:hint="eastAsia"/>
        </w:rPr>
        <w:t>employees</w:t>
      </w:r>
      <w:r w:rsidR="0039346B">
        <w:t>’</w:t>
      </w:r>
      <w:r w:rsidR="0039346B">
        <w:rPr>
          <w:rFonts w:hint="eastAsia"/>
        </w:rPr>
        <w:t xml:space="preserve"> </w:t>
      </w:r>
      <w:r>
        <w:t xml:space="preserve">compensation </w:t>
      </w:r>
      <w:r w:rsidR="00210FAE">
        <w:rPr>
          <w:rFonts w:hint="eastAsia"/>
        </w:rPr>
        <w:t xml:space="preserve">paid under settlement terms and </w:t>
      </w:r>
      <w:r>
        <w:t xml:space="preserve">already received by the </w:t>
      </w:r>
      <w:r w:rsidR="0039346B">
        <w:rPr>
          <w:rFonts w:hint="eastAsia"/>
        </w:rPr>
        <w:t>p</w:t>
      </w:r>
      <w:r w:rsidR="0039346B">
        <w:t>laintiff w</w:t>
      </w:r>
      <w:r w:rsidR="0039346B">
        <w:rPr>
          <w:rFonts w:hint="eastAsia"/>
        </w:rPr>
        <w:t>ould</w:t>
      </w:r>
      <w:r>
        <w:t xml:space="preserve"> </w:t>
      </w:r>
      <w:r w:rsidR="0039346B">
        <w:rPr>
          <w:rFonts w:hint="eastAsia"/>
        </w:rPr>
        <w:t xml:space="preserve">have to </w:t>
      </w:r>
      <w:r>
        <w:t xml:space="preserve">be deducted from the final </w:t>
      </w:r>
      <w:r w:rsidR="0039346B">
        <w:rPr>
          <w:rFonts w:hint="eastAsia"/>
        </w:rPr>
        <w:t>award</w:t>
      </w:r>
      <w:r>
        <w:t>.</w:t>
      </w:r>
    </w:p>
    <w:p w:rsidR="00223E16" w:rsidRDefault="00223E16" w:rsidP="00223E16">
      <w:pPr>
        <w:pStyle w:val="para"/>
        <w:numPr>
          <w:ilvl w:val="0"/>
          <w:numId w:val="0"/>
        </w:numPr>
        <w:tabs>
          <w:tab w:val="left" w:pos="1418"/>
        </w:tabs>
        <w:spacing w:before="0" w:after="360"/>
        <w:rPr>
          <w:i/>
        </w:rPr>
      </w:pPr>
      <w:r>
        <w:rPr>
          <w:rFonts w:hint="eastAsia"/>
          <w:i/>
        </w:rPr>
        <w:t>Summary on quantum</w:t>
      </w:r>
    </w:p>
    <w:p w:rsidR="0039346B" w:rsidRDefault="0039346B" w:rsidP="0039346B">
      <w:pPr>
        <w:pStyle w:val="para"/>
        <w:numPr>
          <w:ilvl w:val="0"/>
          <w:numId w:val="11"/>
        </w:numPr>
        <w:tabs>
          <w:tab w:val="left" w:pos="1418"/>
        </w:tabs>
        <w:spacing w:before="0" w:after="360"/>
        <w:ind w:left="0" w:firstLine="0"/>
      </w:pPr>
      <w:r>
        <w:rPr>
          <w:rFonts w:hint="eastAsia"/>
        </w:rPr>
        <w:t>The total award</w:t>
      </w:r>
      <w:r w:rsidR="005B25D7">
        <w:rPr>
          <w:rFonts w:hint="eastAsia"/>
        </w:rPr>
        <w:t>, excluding interest,</w:t>
      </w:r>
      <w:r>
        <w:rPr>
          <w:rFonts w:hint="eastAsia"/>
        </w:rPr>
        <w:t xml:space="preserve"> </w:t>
      </w:r>
      <w:r w:rsidR="00127BEA">
        <w:rPr>
          <w:rFonts w:hint="eastAsia"/>
        </w:rPr>
        <w:t>would have been</w:t>
      </w:r>
      <w:r>
        <w:rPr>
          <w:rFonts w:hint="eastAsia"/>
        </w:rPr>
        <w:t xml:space="preserve"> $</w:t>
      </w:r>
      <w:r w:rsidR="00127BEA">
        <w:rPr>
          <w:rFonts w:hint="eastAsia"/>
        </w:rPr>
        <w:t>823,548</w:t>
      </w:r>
      <w:r>
        <w:rPr>
          <w:rFonts w:hint="eastAsia"/>
        </w:rPr>
        <w:t xml:space="preserve">, </w:t>
      </w:r>
      <w:r w:rsidR="00210FAE">
        <w:rPr>
          <w:rFonts w:hint="eastAsia"/>
        </w:rPr>
        <w:t>as tabulated below</w:t>
      </w:r>
      <w:r>
        <w:rPr>
          <w:rFonts w:hint="eastAsia"/>
        </w:rPr>
        <w:t>:</w:t>
      </w:r>
    </w:p>
    <w:tbl>
      <w:tblPr>
        <w:tblW w:w="7229" w:type="dxa"/>
        <w:tblCellSpacing w:w="0" w:type="dxa"/>
        <w:tblCellMar>
          <w:left w:w="0" w:type="dxa"/>
          <w:right w:w="0" w:type="dxa"/>
        </w:tblCellMar>
        <w:tblLook w:val="04A0" w:firstRow="1" w:lastRow="0" w:firstColumn="1" w:lastColumn="0" w:noHBand="0" w:noVBand="1"/>
      </w:tblPr>
      <w:tblGrid>
        <w:gridCol w:w="719"/>
        <w:gridCol w:w="4254"/>
        <w:gridCol w:w="2256"/>
      </w:tblGrid>
      <w:tr w:rsidR="006B08F8" w:rsidRPr="0039346B" w:rsidTr="00127BEA">
        <w:trPr>
          <w:tblCellSpacing w:w="0" w:type="dxa"/>
        </w:trPr>
        <w:tc>
          <w:tcPr>
            <w:tcW w:w="719" w:type="dxa"/>
            <w:vAlign w:val="center"/>
            <w:hideMark/>
          </w:tcPr>
          <w:p w:rsidR="006B08F8" w:rsidRPr="005210C6" w:rsidRDefault="006B08F8" w:rsidP="009109A3">
            <w:pPr>
              <w:rPr>
                <w:szCs w:val="24"/>
              </w:rPr>
            </w:pPr>
          </w:p>
        </w:tc>
        <w:tc>
          <w:tcPr>
            <w:tcW w:w="4254" w:type="dxa"/>
            <w:vAlign w:val="center"/>
            <w:hideMark/>
          </w:tcPr>
          <w:p w:rsidR="006B08F8" w:rsidRPr="0039346B" w:rsidRDefault="006B08F8" w:rsidP="009109A3">
            <w:pPr>
              <w:ind w:right="480"/>
              <w:rPr>
                <w:sz w:val="28"/>
                <w:szCs w:val="28"/>
              </w:rPr>
            </w:pPr>
            <w:r w:rsidRPr="0039346B">
              <w:rPr>
                <w:rFonts w:hint="eastAsia"/>
                <w:sz w:val="28"/>
                <w:szCs w:val="28"/>
              </w:rPr>
              <w:t>PSLA</w:t>
            </w:r>
          </w:p>
        </w:tc>
        <w:tc>
          <w:tcPr>
            <w:tcW w:w="2256" w:type="dxa"/>
            <w:vAlign w:val="center"/>
            <w:hideMark/>
          </w:tcPr>
          <w:p w:rsidR="006B08F8" w:rsidRPr="0039346B" w:rsidRDefault="002E4FEE" w:rsidP="005B25D7">
            <w:pPr>
              <w:jc w:val="right"/>
              <w:rPr>
                <w:rFonts w:eastAsia="Times New Roman"/>
                <w:sz w:val="28"/>
                <w:szCs w:val="28"/>
              </w:rPr>
            </w:pPr>
            <w:r>
              <w:rPr>
                <w:rFonts w:eastAsia="Times New Roman"/>
                <w:sz w:val="28"/>
                <w:szCs w:val="28"/>
              </w:rPr>
              <w:t> $</w:t>
            </w:r>
            <w:r w:rsidR="005B25D7">
              <w:rPr>
                <w:rFonts w:hint="eastAsia"/>
                <w:sz w:val="28"/>
                <w:szCs w:val="28"/>
              </w:rPr>
              <w:t>20</w:t>
            </w:r>
            <w:r w:rsidR="006B08F8" w:rsidRPr="0039346B">
              <w:rPr>
                <w:rFonts w:eastAsia="Times New Roman"/>
                <w:sz w:val="28"/>
                <w:szCs w:val="28"/>
              </w:rPr>
              <w:t>0,000</w:t>
            </w:r>
          </w:p>
        </w:tc>
      </w:tr>
      <w:tr w:rsidR="006B08F8" w:rsidRPr="0039346B" w:rsidTr="00127BEA">
        <w:trPr>
          <w:tblCellSpacing w:w="0" w:type="dxa"/>
        </w:trPr>
        <w:tc>
          <w:tcPr>
            <w:tcW w:w="719" w:type="dxa"/>
            <w:vAlign w:val="center"/>
            <w:hideMark/>
          </w:tcPr>
          <w:p w:rsidR="006B08F8" w:rsidRPr="005210C6" w:rsidRDefault="006B08F8" w:rsidP="009109A3">
            <w:pPr>
              <w:rPr>
                <w:rFonts w:eastAsia="Times New Roman"/>
                <w:szCs w:val="24"/>
              </w:rPr>
            </w:pPr>
            <w:r w:rsidRPr="005210C6">
              <w:rPr>
                <w:rFonts w:eastAsia="Times New Roman"/>
                <w:szCs w:val="24"/>
              </w:rPr>
              <w:t> </w:t>
            </w:r>
          </w:p>
        </w:tc>
        <w:tc>
          <w:tcPr>
            <w:tcW w:w="4254" w:type="dxa"/>
            <w:vAlign w:val="center"/>
            <w:hideMark/>
          </w:tcPr>
          <w:p w:rsidR="006B08F8" w:rsidRPr="002857B4" w:rsidRDefault="006B08F8" w:rsidP="00127BEA">
            <w:pPr>
              <w:rPr>
                <w:sz w:val="28"/>
                <w:szCs w:val="28"/>
              </w:rPr>
            </w:pPr>
            <w:r w:rsidRPr="0039346B">
              <w:rPr>
                <w:rFonts w:eastAsia="Times New Roman"/>
                <w:sz w:val="28"/>
                <w:szCs w:val="28"/>
              </w:rPr>
              <w:t>Pre-</w:t>
            </w:r>
            <w:r w:rsidRPr="0039346B">
              <w:rPr>
                <w:rFonts w:hint="eastAsia"/>
                <w:sz w:val="28"/>
                <w:szCs w:val="28"/>
              </w:rPr>
              <w:t>trial l</w:t>
            </w:r>
            <w:r w:rsidRPr="0039346B">
              <w:rPr>
                <w:rFonts w:eastAsia="Times New Roman"/>
                <w:sz w:val="28"/>
                <w:szCs w:val="28"/>
              </w:rPr>
              <w:t>oss of earnings</w:t>
            </w:r>
          </w:p>
        </w:tc>
        <w:tc>
          <w:tcPr>
            <w:tcW w:w="2256" w:type="dxa"/>
            <w:vAlign w:val="center"/>
            <w:hideMark/>
          </w:tcPr>
          <w:p w:rsidR="006B08F8" w:rsidRPr="002857B4" w:rsidRDefault="002857B4" w:rsidP="009109A3">
            <w:pPr>
              <w:jc w:val="right"/>
              <w:rPr>
                <w:sz w:val="28"/>
                <w:szCs w:val="28"/>
              </w:rPr>
            </w:pPr>
            <w:r>
              <w:rPr>
                <w:rFonts w:hint="eastAsia"/>
                <w:sz w:val="28"/>
                <w:szCs w:val="28"/>
              </w:rPr>
              <w:t>165,900</w:t>
            </w:r>
          </w:p>
        </w:tc>
      </w:tr>
      <w:tr w:rsidR="006B08F8" w:rsidRPr="0039346B" w:rsidTr="00127BEA">
        <w:trPr>
          <w:trHeight w:val="371"/>
          <w:tblCellSpacing w:w="0" w:type="dxa"/>
        </w:trPr>
        <w:tc>
          <w:tcPr>
            <w:tcW w:w="719" w:type="dxa"/>
            <w:vAlign w:val="center"/>
            <w:hideMark/>
          </w:tcPr>
          <w:p w:rsidR="006B08F8" w:rsidRPr="005210C6" w:rsidRDefault="006B08F8" w:rsidP="009109A3">
            <w:pPr>
              <w:rPr>
                <w:rFonts w:eastAsia="Times New Roman"/>
                <w:szCs w:val="24"/>
              </w:rPr>
            </w:pPr>
            <w:r w:rsidRPr="005210C6">
              <w:rPr>
                <w:rFonts w:eastAsia="Times New Roman"/>
                <w:szCs w:val="24"/>
              </w:rPr>
              <w:t> </w:t>
            </w:r>
          </w:p>
        </w:tc>
        <w:tc>
          <w:tcPr>
            <w:tcW w:w="4254" w:type="dxa"/>
            <w:vAlign w:val="center"/>
            <w:hideMark/>
          </w:tcPr>
          <w:p w:rsidR="002857B4" w:rsidRPr="002857B4" w:rsidRDefault="00A033A0" w:rsidP="009109A3">
            <w:pPr>
              <w:rPr>
                <w:sz w:val="28"/>
                <w:szCs w:val="28"/>
              </w:rPr>
            </w:pPr>
            <w:r>
              <w:rPr>
                <w:rFonts w:hint="eastAsia"/>
                <w:sz w:val="28"/>
                <w:szCs w:val="28"/>
              </w:rPr>
              <w:t>Future</w:t>
            </w:r>
            <w:r w:rsidR="002857B4">
              <w:rPr>
                <w:rFonts w:hint="eastAsia"/>
                <w:sz w:val="28"/>
                <w:szCs w:val="28"/>
              </w:rPr>
              <w:t xml:space="preserve"> loss of earnings</w:t>
            </w:r>
            <w:r w:rsidR="006B08F8" w:rsidRPr="0039346B">
              <w:rPr>
                <w:rFonts w:eastAsia="Times New Roman"/>
                <w:sz w:val="28"/>
                <w:szCs w:val="28"/>
              </w:rPr>
              <w:t> </w:t>
            </w:r>
          </w:p>
        </w:tc>
        <w:tc>
          <w:tcPr>
            <w:tcW w:w="2256" w:type="dxa"/>
            <w:vAlign w:val="center"/>
            <w:hideMark/>
          </w:tcPr>
          <w:p w:rsidR="006B08F8" w:rsidRPr="002857B4" w:rsidRDefault="00AE55AD" w:rsidP="009109A3">
            <w:pPr>
              <w:jc w:val="right"/>
              <w:rPr>
                <w:sz w:val="28"/>
                <w:szCs w:val="28"/>
              </w:rPr>
            </w:pPr>
            <w:r>
              <w:rPr>
                <w:rFonts w:hint="eastAsia"/>
                <w:sz w:val="28"/>
                <w:szCs w:val="28"/>
              </w:rPr>
              <w:t>459,648</w:t>
            </w:r>
          </w:p>
        </w:tc>
      </w:tr>
      <w:tr w:rsidR="002857B4" w:rsidRPr="0039346B" w:rsidTr="00127BEA">
        <w:trPr>
          <w:trHeight w:val="406"/>
          <w:tblCellSpacing w:w="0" w:type="dxa"/>
        </w:trPr>
        <w:tc>
          <w:tcPr>
            <w:tcW w:w="719" w:type="dxa"/>
            <w:vAlign w:val="center"/>
            <w:hideMark/>
          </w:tcPr>
          <w:p w:rsidR="002857B4" w:rsidRPr="002857B4" w:rsidRDefault="002857B4" w:rsidP="009109A3">
            <w:pPr>
              <w:rPr>
                <w:szCs w:val="24"/>
              </w:rPr>
            </w:pPr>
          </w:p>
        </w:tc>
        <w:tc>
          <w:tcPr>
            <w:tcW w:w="4254" w:type="dxa"/>
            <w:vAlign w:val="center"/>
            <w:hideMark/>
          </w:tcPr>
          <w:p w:rsidR="002857B4" w:rsidRDefault="00AE55AD" w:rsidP="009109A3">
            <w:pPr>
              <w:rPr>
                <w:sz w:val="28"/>
                <w:szCs w:val="28"/>
              </w:rPr>
            </w:pPr>
            <w:r>
              <w:rPr>
                <w:rFonts w:hint="eastAsia"/>
                <w:sz w:val="28"/>
                <w:szCs w:val="28"/>
              </w:rPr>
              <w:t>Loss of earning capacity</w:t>
            </w:r>
          </w:p>
        </w:tc>
        <w:tc>
          <w:tcPr>
            <w:tcW w:w="2256" w:type="dxa"/>
            <w:vAlign w:val="center"/>
            <w:hideMark/>
          </w:tcPr>
          <w:p w:rsidR="002857B4" w:rsidRDefault="00761996" w:rsidP="009109A3">
            <w:pPr>
              <w:jc w:val="right"/>
              <w:rPr>
                <w:sz w:val="28"/>
                <w:szCs w:val="28"/>
              </w:rPr>
            </w:pPr>
            <w:r>
              <w:rPr>
                <w:rFonts w:hint="eastAsia"/>
                <w:sz w:val="28"/>
                <w:szCs w:val="28"/>
              </w:rPr>
              <w:t>6</w:t>
            </w:r>
            <w:r w:rsidR="002857B4">
              <w:rPr>
                <w:rFonts w:hint="eastAsia"/>
                <w:sz w:val="28"/>
                <w:szCs w:val="28"/>
              </w:rPr>
              <w:t>0,000</w:t>
            </w:r>
          </w:p>
        </w:tc>
      </w:tr>
      <w:tr w:rsidR="006B08F8" w:rsidRPr="0039346B" w:rsidTr="00127BEA">
        <w:trPr>
          <w:trHeight w:val="399"/>
          <w:tblCellSpacing w:w="0" w:type="dxa"/>
        </w:trPr>
        <w:tc>
          <w:tcPr>
            <w:tcW w:w="719" w:type="dxa"/>
            <w:vAlign w:val="center"/>
            <w:hideMark/>
          </w:tcPr>
          <w:p w:rsidR="006B08F8" w:rsidRPr="005210C6" w:rsidRDefault="006B08F8" w:rsidP="009109A3">
            <w:pPr>
              <w:rPr>
                <w:rFonts w:eastAsia="Times New Roman"/>
                <w:szCs w:val="24"/>
              </w:rPr>
            </w:pPr>
            <w:r w:rsidRPr="005210C6">
              <w:rPr>
                <w:rFonts w:eastAsia="Times New Roman"/>
                <w:szCs w:val="24"/>
              </w:rPr>
              <w:t> </w:t>
            </w:r>
          </w:p>
        </w:tc>
        <w:tc>
          <w:tcPr>
            <w:tcW w:w="4254" w:type="dxa"/>
            <w:vAlign w:val="center"/>
            <w:hideMark/>
          </w:tcPr>
          <w:p w:rsidR="006B08F8" w:rsidRPr="00AE55AD" w:rsidRDefault="00AE55AD" w:rsidP="002857B4">
            <w:pPr>
              <w:rPr>
                <w:sz w:val="28"/>
                <w:szCs w:val="28"/>
              </w:rPr>
            </w:pPr>
            <w:r>
              <w:rPr>
                <w:rFonts w:hint="eastAsia"/>
                <w:sz w:val="28"/>
                <w:szCs w:val="28"/>
              </w:rPr>
              <w:t>Future medical expenses</w:t>
            </w:r>
          </w:p>
        </w:tc>
        <w:tc>
          <w:tcPr>
            <w:tcW w:w="2256" w:type="dxa"/>
            <w:vAlign w:val="center"/>
            <w:hideMark/>
          </w:tcPr>
          <w:p w:rsidR="006B08F8" w:rsidRPr="0039346B" w:rsidRDefault="00162C87" w:rsidP="009109A3">
            <w:pPr>
              <w:jc w:val="right"/>
              <w:rPr>
                <w:rFonts w:eastAsia="Times New Roman"/>
                <w:sz w:val="28"/>
                <w:szCs w:val="28"/>
              </w:rPr>
            </w:pPr>
            <w:r>
              <w:rPr>
                <w:rFonts w:hint="eastAsia"/>
                <w:sz w:val="28"/>
                <w:szCs w:val="28"/>
              </w:rPr>
              <w:t>3</w:t>
            </w:r>
            <w:r w:rsidR="006B08F8" w:rsidRPr="0039346B">
              <w:rPr>
                <w:rFonts w:eastAsia="Times New Roman"/>
                <w:sz w:val="28"/>
                <w:szCs w:val="28"/>
              </w:rPr>
              <w:t>0,000</w:t>
            </w:r>
          </w:p>
        </w:tc>
      </w:tr>
      <w:tr w:rsidR="006B08F8" w:rsidRPr="0039346B" w:rsidTr="00127BEA">
        <w:trPr>
          <w:tblCellSpacing w:w="0" w:type="dxa"/>
        </w:trPr>
        <w:tc>
          <w:tcPr>
            <w:tcW w:w="719" w:type="dxa"/>
            <w:vAlign w:val="center"/>
            <w:hideMark/>
          </w:tcPr>
          <w:p w:rsidR="006B08F8" w:rsidRPr="005210C6" w:rsidRDefault="006B08F8" w:rsidP="009109A3">
            <w:pPr>
              <w:rPr>
                <w:rFonts w:eastAsia="Times New Roman"/>
                <w:szCs w:val="24"/>
              </w:rPr>
            </w:pPr>
            <w:r w:rsidRPr="005210C6">
              <w:rPr>
                <w:rFonts w:eastAsia="Times New Roman"/>
                <w:szCs w:val="24"/>
              </w:rPr>
              <w:t> </w:t>
            </w:r>
          </w:p>
        </w:tc>
        <w:tc>
          <w:tcPr>
            <w:tcW w:w="4254" w:type="dxa"/>
            <w:vAlign w:val="center"/>
            <w:hideMark/>
          </w:tcPr>
          <w:p w:rsidR="006B08F8" w:rsidRPr="0039346B" w:rsidRDefault="006B08F8" w:rsidP="002857B4">
            <w:pPr>
              <w:rPr>
                <w:rFonts w:eastAsia="Times New Roman"/>
                <w:sz w:val="28"/>
                <w:szCs w:val="28"/>
              </w:rPr>
            </w:pPr>
            <w:r w:rsidRPr="0039346B">
              <w:rPr>
                <w:rFonts w:eastAsia="Times New Roman"/>
                <w:sz w:val="28"/>
                <w:szCs w:val="28"/>
              </w:rPr>
              <w:t>Less</w:t>
            </w:r>
            <w:r w:rsidR="00127BEA">
              <w:rPr>
                <w:rFonts w:hint="eastAsia"/>
                <w:sz w:val="28"/>
                <w:szCs w:val="28"/>
              </w:rPr>
              <w:t>:</w:t>
            </w:r>
            <w:r w:rsidRPr="0039346B">
              <w:rPr>
                <w:rFonts w:eastAsia="Times New Roman"/>
                <w:sz w:val="28"/>
                <w:szCs w:val="28"/>
              </w:rPr>
              <w:t xml:space="preserve"> </w:t>
            </w:r>
            <w:r w:rsidR="002857B4">
              <w:rPr>
                <w:rFonts w:hint="eastAsia"/>
                <w:sz w:val="28"/>
                <w:szCs w:val="28"/>
              </w:rPr>
              <w:t>employees</w:t>
            </w:r>
            <w:r w:rsidR="002857B4">
              <w:rPr>
                <w:sz w:val="28"/>
                <w:szCs w:val="28"/>
              </w:rPr>
              <w:t>’</w:t>
            </w:r>
            <w:r w:rsidR="002857B4">
              <w:rPr>
                <w:rFonts w:hint="eastAsia"/>
                <w:sz w:val="28"/>
                <w:szCs w:val="28"/>
              </w:rPr>
              <w:t xml:space="preserve"> compensation</w:t>
            </w:r>
            <w:r w:rsidRPr="0039346B">
              <w:rPr>
                <w:rFonts w:eastAsia="Times New Roman"/>
                <w:sz w:val="28"/>
                <w:szCs w:val="28"/>
              </w:rPr>
              <w:t> </w:t>
            </w:r>
          </w:p>
        </w:tc>
        <w:tc>
          <w:tcPr>
            <w:tcW w:w="2256" w:type="dxa"/>
            <w:vAlign w:val="center"/>
            <w:hideMark/>
          </w:tcPr>
          <w:p w:rsidR="006B08F8" w:rsidRPr="0039346B" w:rsidRDefault="0039346B" w:rsidP="009109A3">
            <w:pPr>
              <w:jc w:val="right"/>
              <w:rPr>
                <w:sz w:val="28"/>
                <w:szCs w:val="28"/>
                <w:u w:val="single"/>
              </w:rPr>
            </w:pPr>
            <w:r w:rsidRPr="0039346B">
              <w:rPr>
                <w:rFonts w:hint="eastAsia"/>
                <w:sz w:val="28"/>
                <w:szCs w:val="28"/>
                <w:u w:val="single"/>
              </w:rPr>
              <w:t>(92,000)</w:t>
            </w:r>
          </w:p>
        </w:tc>
      </w:tr>
      <w:tr w:rsidR="006B08F8" w:rsidRPr="0039346B" w:rsidTr="00127BEA">
        <w:trPr>
          <w:tblCellSpacing w:w="0" w:type="dxa"/>
        </w:trPr>
        <w:tc>
          <w:tcPr>
            <w:tcW w:w="719" w:type="dxa"/>
            <w:vAlign w:val="center"/>
            <w:hideMark/>
          </w:tcPr>
          <w:p w:rsidR="006B08F8" w:rsidRPr="005210C6" w:rsidRDefault="006B08F8" w:rsidP="009109A3">
            <w:pPr>
              <w:rPr>
                <w:rFonts w:eastAsia="Times New Roman"/>
                <w:szCs w:val="24"/>
              </w:rPr>
            </w:pPr>
            <w:r w:rsidRPr="005210C6">
              <w:rPr>
                <w:rFonts w:eastAsia="Times New Roman"/>
                <w:szCs w:val="24"/>
              </w:rPr>
              <w:t> </w:t>
            </w:r>
          </w:p>
        </w:tc>
        <w:tc>
          <w:tcPr>
            <w:tcW w:w="4254" w:type="dxa"/>
            <w:vAlign w:val="center"/>
            <w:hideMark/>
          </w:tcPr>
          <w:p w:rsidR="006B08F8" w:rsidRPr="0039346B" w:rsidRDefault="006B08F8" w:rsidP="009109A3">
            <w:pPr>
              <w:rPr>
                <w:rFonts w:eastAsia="Times New Roman"/>
                <w:b/>
                <w:sz w:val="28"/>
                <w:szCs w:val="28"/>
              </w:rPr>
            </w:pPr>
            <w:r w:rsidRPr="0039346B">
              <w:rPr>
                <w:rFonts w:eastAsia="Times New Roman"/>
                <w:b/>
                <w:sz w:val="28"/>
                <w:szCs w:val="28"/>
              </w:rPr>
              <w:t>Total:</w:t>
            </w:r>
          </w:p>
        </w:tc>
        <w:tc>
          <w:tcPr>
            <w:tcW w:w="2256" w:type="dxa"/>
            <w:vAlign w:val="center"/>
            <w:hideMark/>
          </w:tcPr>
          <w:p w:rsidR="006B08F8" w:rsidRPr="00F23316" w:rsidRDefault="006B08F8" w:rsidP="00F23316">
            <w:pPr>
              <w:jc w:val="right"/>
              <w:rPr>
                <w:b/>
                <w:sz w:val="28"/>
                <w:szCs w:val="28"/>
              </w:rPr>
            </w:pPr>
            <w:r w:rsidRPr="0039346B">
              <w:rPr>
                <w:rFonts w:eastAsia="Times New Roman"/>
                <w:b/>
                <w:sz w:val="28"/>
                <w:szCs w:val="28"/>
                <w:u w:val="single"/>
              </w:rPr>
              <w:t>$</w:t>
            </w:r>
            <w:r w:rsidR="00F23316">
              <w:rPr>
                <w:rFonts w:hint="eastAsia"/>
                <w:b/>
                <w:sz w:val="28"/>
                <w:szCs w:val="28"/>
                <w:u w:val="single"/>
              </w:rPr>
              <w:t>823,548</w:t>
            </w:r>
          </w:p>
        </w:tc>
      </w:tr>
    </w:tbl>
    <w:p w:rsidR="00CE4641" w:rsidRDefault="00CE4641" w:rsidP="0039346B">
      <w:pPr>
        <w:pStyle w:val="para"/>
        <w:numPr>
          <w:ilvl w:val="0"/>
          <w:numId w:val="0"/>
        </w:numPr>
        <w:tabs>
          <w:tab w:val="left" w:pos="1418"/>
        </w:tabs>
        <w:spacing w:before="0" w:after="360"/>
      </w:pPr>
    </w:p>
    <w:p w:rsidR="00223E16" w:rsidRPr="00223E16" w:rsidRDefault="00223E16" w:rsidP="00223E16">
      <w:pPr>
        <w:pStyle w:val="para"/>
        <w:numPr>
          <w:ilvl w:val="0"/>
          <w:numId w:val="0"/>
        </w:numPr>
        <w:tabs>
          <w:tab w:val="left" w:pos="1418"/>
        </w:tabs>
        <w:spacing w:before="0" w:after="360"/>
        <w:rPr>
          <w:i/>
        </w:rPr>
      </w:pPr>
      <w:r>
        <w:rPr>
          <w:rFonts w:hint="eastAsia"/>
          <w:i/>
        </w:rPr>
        <w:t>CONCLUSION</w:t>
      </w:r>
    </w:p>
    <w:p w:rsidR="00CE4641" w:rsidRDefault="00223E16" w:rsidP="00A00BE4">
      <w:pPr>
        <w:pStyle w:val="para"/>
        <w:numPr>
          <w:ilvl w:val="0"/>
          <w:numId w:val="11"/>
        </w:numPr>
        <w:tabs>
          <w:tab w:val="left" w:pos="1418"/>
        </w:tabs>
        <w:spacing w:before="0" w:after="360"/>
        <w:ind w:left="0" w:firstLine="0"/>
      </w:pPr>
      <w:r>
        <w:rPr>
          <w:rFonts w:hint="eastAsia"/>
        </w:rPr>
        <w:t>As I have determined the issue of liability against the plaintiff, the action is dismissed.</w:t>
      </w:r>
    </w:p>
    <w:p w:rsidR="00223E16" w:rsidRPr="009D6640" w:rsidRDefault="00223E16" w:rsidP="00A00BE4">
      <w:pPr>
        <w:pStyle w:val="para"/>
        <w:numPr>
          <w:ilvl w:val="0"/>
          <w:numId w:val="11"/>
        </w:numPr>
        <w:tabs>
          <w:tab w:val="left" w:pos="1418"/>
        </w:tabs>
        <w:spacing w:before="0" w:after="360"/>
        <w:ind w:left="0" w:firstLine="0"/>
      </w:pPr>
      <w:r>
        <w:rPr>
          <w:rFonts w:hint="eastAsia"/>
        </w:rPr>
        <w:t xml:space="preserve">I make an </w:t>
      </w:r>
      <w:r>
        <w:t xml:space="preserve">order </w:t>
      </w:r>
      <w:r>
        <w:rPr>
          <w:rFonts w:hint="eastAsia"/>
          <w:i/>
        </w:rPr>
        <w:t xml:space="preserve">nisi </w:t>
      </w:r>
      <w:r>
        <w:t xml:space="preserve">that the </w:t>
      </w:r>
      <w:r>
        <w:rPr>
          <w:rFonts w:hint="eastAsia"/>
        </w:rPr>
        <w:t>plaintiff pay the defendant</w:t>
      </w:r>
      <w:r>
        <w:t>’</w:t>
      </w:r>
      <w:r>
        <w:rPr>
          <w:rFonts w:hint="eastAsia"/>
        </w:rPr>
        <w:t xml:space="preserve">s costs of the action, to be taxed if not agreed, with certificate for counsel </w:t>
      </w:r>
      <w:r>
        <w:t xml:space="preserve">and that </w:t>
      </w:r>
      <w:r>
        <w:rPr>
          <w:rFonts w:hint="eastAsia"/>
        </w:rPr>
        <w:t>the plaintiff</w:t>
      </w:r>
      <w:r>
        <w:t>’</w:t>
      </w:r>
      <w:r>
        <w:rPr>
          <w:rFonts w:hint="eastAsia"/>
        </w:rPr>
        <w:t>s</w:t>
      </w:r>
      <w:r>
        <w:t xml:space="preserve"> own costs be taxed in accordance with the</w:t>
      </w:r>
      <w:r>
        <w:rPr>
          <w:rFonts w:hint="eastAsia"/>
        </w:rPr>
        <w:t xml:space="preserve"> Legal Aid </w:t>
      </w:r>
      <w:r>
        <w:t>Regulation</w:t>
      </w:r>
      <w:r>
        <w:rPr>
          <w:rFonts w:hint="eastAsia"/>
        </w:rPr>
        <w:t>s.</w:t>
      </w:r>
    </w:p>
    <w:p w:rsidR="00354A8F" w:rsidRDefault="00354A8F" w:rsidP="00A00BE4">
      <w:pPr>
        <w:pStyle w:val="para"/>
        <w:numPr>
          <w:ilvl w:val="0"/>
          <w:numId w:val="0"/>
        </w:numPr>
        <w:spacing w:before="0" w:after="360"/>
        <w:rPr>
          <w:szCs w:val="28"/>
        </w:rPr>
      </w:pPr>
    </w:p>
    <w:p w:rsidR="00210FAE" w:rsidRDefault="00210FAE" w:rsidP="00A00BE4">
      <w:pPr>
        <w:pStyle w:val="para"/>
        <w:numPr>
          <w:ilvl w:val="0"/>
          <w:numId w:val="0"/>
        </w:numPr>
        <w:spacing w:before="0" w:after="360"/>
        <w:rPr>
          <w:szCs w:val="28"/>
        </w:rPr>
      </w:pPr>
    </w:p>
    <w:p w:rsidR="00210FAE" w:rsidRPr="009D6640" w:rsidRDefault="00210FAE" w:rsidP="00A00BE4">
      <w:pPr>
        <w:pStyle w:val="para"/>
        <w:numPr>
          <w:ilvl w:val="0"/>
          <w:numId w:val="0"/>
        </w:numPr>
        <w:spacing w:before="0" w:after="360"/>
        <w:rPr>
          <w:szCs w:val="28"/>
        </w:rPr>
      </w:pPr>
    </w:p>
    <w:tbl>
      <w:tblPr>
        <w:tblW w:w="8568" w:type="dxa"/>
        <w:tblLook w:val="04A0" w:firstRow="1" w:lastRow="0" w:firstColumn="1" w:lastColumn="0" w:noHBand="0" w:noVBand="1"/>
      </w:tblPr>
      <w:tblGrid>
        <w:gridCol w:w="3085"/>
        <w:gridCol w:w="713"/>
        <w:gridCol w:w="4770"/>
      </w:tblGrid>
      <w:tr w:rsidR="00354A8F" w:rsidRPr="009D6640" w:rsidTr="008431E4">
        <w:tc>
          <w:tcPr>
            <w:tcW w:w="3085" w:type="dxa"/>
          </w:tcPr>
          <w:p w:rsidR="00354A8F" w:rsidRPr="009D6640" w:rsidRDefault="00354A8F" w:rsidP="008431E4">
            <w:pPr>
              <w:pStyle w:val="para"/>
              <w:numPr>
                <w:ilvl w:val="0"/>
                <w:numId w:val="0"/>
              </w:numPr>
              <w:spacing w:before="0" w:line="240" w:lineRule="auto"/>
              <w:jc w:val="center"/>
              <w:rPr>
                <w:szCs w:val="28"/>
              </w:rPr>
            </w:pPr>
          </w:p>
        </w:tc>
        <w:tc>
          <w:tcPr>
            <w:tcW w:w="713" w:type="dxa"/>
          </w:tcPr>
          <w:p w:rsidR="00354A8F" w:rsidRPr="009D6640" w:rsidRDefault="00354A8F" w:rsidP="008431E4">
            <w:pPr>
              <w:pStyle w:val="para"/>
              <w:numPr>
                <w:ilvl w:val="0"/>
                <w:numId w:val="0"/>
              </w:numPr>
              <w:spacing w:before="0" w:line="240" w:lineRule="auto"/>
              <w:jc w:val="center"/>
              <w:rPr>
                <w:szCs w:val="28"/>
              </w:rPr>
            </w:pPr>
          </w:p>
        </w:tc>
        <w:tc>
          <w:tcPr>
            <w:tcW w:w="4770" w:type="dxa"/>
          </w:tcPr>
          <w:p w:rsidR="00354A8F" w:rsidRPr="009D6640" w:rsidRDefault="00354A8F" w:rsidP="00AE3979">
            <w:pPr>
              <w:pStyle w:val="para"/>
              <w:numPr>
                <w:ilvl w:val="0"/>
                <w:numId w:val="0"/>
              </w:numPr>
              <w:spacing w:before="0" w:line="240" w:lineRule="auto"/>
              <w:jc w:val="center"/>
              <w:rPr>
                <w:szCs w:val="28"/>
              </w:rPr>
            </w:pPr>
            <w:r w:rsidRPr="009D6640">
              <w:rPr>
                <w:szCs w:val="28"/>
              </w:rPr>
              <w:t>(</w:t>
            </w:r>
            <w:r w:rsidR="00AE3979">
              <w:rPr>
                <w:rFonts w:hint="eastAsia"/>
                <w:szCs w:val="28"/>
              </w:rPr>
              <w:t>Winnie Tsui</w:t>
            </w:r>
            <w:r w:rsidRPr="009D6640">
              <w:rPr>
                <w:szCs w:val="28"/>
              </w:rPr>
              <w:t>)</w:t>
            </w:r>
          </w:p>
        </w:tc>
      </w:tr>
      <w:tr w:rsidR="00354A8F" w:rsidRPr="009D6640" w:rsidTr="008431E4">
        <w:tc>
          <w:tcPr>
            <w:tcW w:w="3085" w:type="dxa"/>
          </w:tcPr>
          <w:p w:rsidR="00354A8F" w:rsidRPr="009D6640" w:rsidRDefault="00354A8F" w:rsidP="008431E4">
            <w:pPr>
              <w:pStyle w:val="para"/>
              <w:numPr>
                <w:ilvl w:val="0"/>
                <w:numId w:val="0"/>
              </w:numPr>
              <w:spacing w:before="0" w:line="240" w:lineRule="auto"/>
              <w:rPr>
                <w:szCs w:val="28"/>
              </w:rPr>
            </w:pPr>
          </w:p>
        </w:tc>
        <w:tc>
          <w:tcPr>
            <w:tcW w:w="713" w:type="dxa"/>
          </w:tcPr>
          <w:p w:rsidR="00354A8F" w:rsidRPr="009D6640" w:rsidRDefault="00354A8F" w:rsidP="008431E4">
            <w:pPr>
              <w:pStyle w:val="para"/>
              <w:numPr>
                <w:ilvl w:val="0"/>
                <w:numId w:val="0"/>
              </w:numPr>
              <w:spacing w:before="0" w:line="240" w:lineRule="auto"/>
              <w:jc w:val="center"/>
              <w:rPr>
                <w:szCs w:val="28"/>
              </w:rPr>
            </w:pPr>
          </w:p>
        </w:tc>
        <w:tc>
          <w:tcPr>
            <w:tcW w:w="4770" w:type="dxa"/>
          </w:tcPr>
          <w:p w:rsidR="00354A8F" w:rsidRPr="009D6640" w:rsidRDefault="00FF6E28" w:rsidP="00AE3979">
            <w:pPr>
              <w:pStyle w:val="para"/>
              <w:numPr>
                <w:ilvl w:val="0"/>
                <w:numId w:val="0"/>
              </w:numPr>
              <w:spacing w:before="0" w:line="240" w:lineRule="auto"/>
              <w:jc w:val="center"/>
              <w:rPr>
                <w:szCs w:val="28"/>
              </w:rPr>
            </w:pPr>
            <w:r>
              <w:rPr>
                <w:rFonts w:hint="eastAsia"/>
                <w:szCs w:val="28"/>
              </w:rPr>
              <w:t xml:space="preserve">Deputy </w:t>
            </w:r>
            <w:r w:rsidR="00AE3979">
              <w:rPr>
                <w:rFonts w:hint="eastAsia"/>
                <w:szCs w:val="28"/>
              </w:rPr>
              <w:t>District</w:t>
            </w:r>
            <w:r>
              <w:rPr>
                <w:rFonts w:hint="eastAsia"/>
                <w:szCs w:val="28"/>
              </w:rPr>
              <w:t xml:space="preserve"> </w:t>
            </w:r>
            <w:r w:rsidR="00354A8F" w:rsidRPr="009D6640">
              <w:rPr>
                <w:szCs w:val="28"/>
              </w:rPr>
              <w:t>Judge</w:t>
            </w:r>
          </w:p>
        </w:tc>
      </w:tr>
    </w:tbl>
    <w:p w:rsidR="00354A8F" w:rsidRPr="009D6640" w:rsidRDefault="00354A8F" w:rsidP="00354A8F">
      <w:pPr>
        <w:rPr>
          <w:sz w:val="28"/>
          <w:szCs w:val="28"/>
        </w:rPr>
      </w:pPr>
    </w:p>
    <w:p w:rsidR="00CE4641" w:rsidRDefault="00CE4641" w:rsidP="00354A8F">
      <w:pPr>
        <w:pStyle w:val="BodyTextIndent2"/>
        <w:spacing w:line="240" w:lineRule="auto"/>
        <w:ind w:left="630" w:hanging="630"/>
        <w:rPr>
          <w:sz w:val="28"/>
          <w:szCs w:val="28"/>
        </w:rPr>
      </w:pPr>
    </w:p>
    <w:p w:rsidR="00354A8F" w:rsidRDefault="006B08F8" w:rsidP="00223E16">
      <w:pPr>
        <w:pStyle w:val="BodyTextIndent2"/>
        <w:spacing w:after="0" w:line="240" w:lineRule="auto"/>
        <w:ind w:left="0"/>
        <w:rPr>
          <w:sz w:val="28"/>
          <w:szCs w:val="28"/>
        </w:rPr>
      </w:pPr>
      <w:r>
        <w:rPr>
          <w:rFonts w:hint="eastAsia"/>
          <w:sz w:val="28"/>
          <w:szCs w:val="28"/>
        </w:rPr>
        <w:t>Ms Vivian C</w:t>
      </w:r>
      <w:r w:rsidR="00AE3979">
        <w:rPr>
          <w:rFonts w:hint="eastAsia"/>
          <w:sz w:val="28"/>
          <w:szCs w:val="28"/>
        </w:rPr>
        <w:t>h</w:t>
      </w:r>
      <w:r>
        <w:rPr>
          <w:rFonts w:hint="eastAsia"/>
          <w:sz w:val="28"/>
          <w:szCs w:val="28"/>
        </w:rPr>
        <w:t>ih</w:t>
      </w:r>
      <w:r w:rsidR="00354A8F" w:rsidRPr="009D6640">
        <w:rPr>
          <w:sz w:val="28"/>
          <w:szCs w:val="28"/>
        </w:rPr>
        <w:t xml:space="preserve">, instructed by </w:t>
      </w:r>
      <w:r w:rsidR="00AE3979">
        <w:rPr>
          <w:rFonts w:hint="eastAsia"/>
          <w:sz w:val="28"/>
          <w:szCs w:val="28"/>
        </w:rPr>
        <w:t>Godwin Chan &amp; Co</w:t>
      </w:r>
      <w:r w:rsidR="00223E16">
        <w:rPr>
          <w:rFonts w:hint="eastAsia"/>
          <w:sz w:val="28"/>
          <w:szCs w:val="28"/>
        </w:rPr>
        <w:t>.</w:t>
      </w:r>
      <w:r w:rsidR="00354A8F" w:rsidRPr="009D6640">
        <w:rPr>
          <w:sz w:val="28"/>
          <w:szCs w:val="28"/>
        </w:rPr>
        <w:t xml:space="preserve">, </w:t>
      </w:r>
      <w:r w:rsidR="00223E16">
        <w:rPr>
          <w:rFonts w:hint="eastAsia"/>
          <w:sz w:val="28"/>
          <w:szCs w:val="28"/>
        </w:rPr>
        <w:t xml:space="preserve">assigned by the Legal Aid Department, </w:t>
      </w:r>
      <w:r w:rsidR="00354A8F" w:rsidRPr="009D6640">
        <w:rPr>
          <w:sz w:val="28"/>
          <w:szCs w:val="28"/>
        </w:rPr>
        <w:t>for the plaintiff</w:t>
      </w:r>
    </w:p>
    <w:p w:rsidR="00CE4641" w:rsidRPr="009D6640" w:rsidRDefault="00CE4641" w:rsidP="00CE4641">
      <w:pPr>
        <w:pStyle w:val="BodyTextIndent2"/>
        <w:spacing w:after="0" w:line="240" w:lineRule="auto"/>
        <w:ind w:left="629" w:hanging="629"/>
        <w:rPr>
          <w:sz w:val="28"/>
          <w:szCs w:val="28"/>
        </w:rPr>
      </w:pPr>
    </w:p>
    <w:p w:rsidR="00354A8F" w:rsidRDefault="00354A8F" w:rsidP="00CE4641">
      <w:pPr>
        <w:pStyle w:val="BodyTextIndent2"/>
        <w:spacing w:after="0" w:line="240" w:lineRule="auto"/>
        <w:ind w:left="629" w:hanging="629"/>
        <w:rPr>
          <w:sz w:val="28"/>
          <w:szCs w:val="28"/>
        </w:rPr>
      </w:pPr>
      <w:r w:rsidRPr="009D6640">
        <w:rPr>
          <w:sz w:val="28"/>
          <w:szCs w:val="28"/>
        </w:rPr>
        <w:t xml:space="preserve">Ms </w:t>
      </w:r>
      <w:r w:rsidR="00AE3979">
        <w:rPr>
          <w:rFonts w:hint="eastAsia"/>
          <w:sz w:val="28"/>
          <w:szCs w:val="28"/>
        </w:rPr>
        <w:t>Candy Tang</w:t>
      </w:r>
      <w:r w:rsidRPr="009D6640">
        <w:rPr>
          <w:sz w:val="28"/>
          <w:szCs w:val="28"/>
        </w:rPr>
        <w:t xml:space="preserve">, instructed by </w:t>
      </w:r>
      <w:r w:rsidR="00AE3979">
        <w:rPr>
          <w:rFonts w:hint="eastAsia"/>
          <w:sz w:val="28"/>
          <w:szCs w:val="28"/>
        </w:rPr>
        <w:t>Littlewoods</w:t>
      </w:r>
      <w:r w:rsidRPr="009D6640">
        <w:rPr>
          <w:sz w:val="28"/>
          <w:szCs w:val="28"/>
        </w:rPr>
        <w:t>, for the defendant</w:t>
      </w:r>
    </w:p>
    <w:p w:rsidR="00BE1A7A" w:rsidRPr="00425ED6" w:rsidRDefault="00BE1A7A" w:rsidP="00AE3979">
      <w:pPr>
        <w:rPr>
          <w:sz w:val="28"/>
          <w:szCs w:val="28"/>
        </w:rPr>
      </w:pPr>
    </w:p>
    <w:sectPr w:rsidR="00BE1A7A" w:rsidRPr="00425ED6" w:rsidSect="005A183A">
      <w:headerReference w:type="even" r:id="rId8"/>
      <w:headerReference w:type="default" r:id="rId9"/>
      <w:headerReference w:type="first" r:id="rId10"/>
      <w:footerReference w:type="first" r:id="rId11"/>
      <w:pgSz w:w="11907" w:h="16840" w:code="9"/>
      <w:pgMar w:top="1418" w:right="1701" w:bottom="1418" w:left="1701" w:header="737" w:footer="737" w:gutter="0"/>
      <w:pgNumType w:start="1"/>
      <w:cols w:space="720"/>
      <w:titlePg/>
      <w:docGrid w:linePitch="7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B4EA0" w:rsidRDefault="006B4EA0" w:rsidP="006B61E5">
      <w:r>
        <w:separator/>
      </w:r>
    </w:p>
  </w:endnote>
  <w:endnote w:type="continuationSeparator" w:id="0">
    <w:p w:rsidR="006B4EA0" w:rsidRDefault="006B4EA0" w:rsidP="006B61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40711" w:rsidRDefault="00540711" w:rsidP="003F1B23">
    <w:pPr>
      <w:pStyle w:val="Footer"/>
      <w:jc w:val="center"/>
      <w:rPr>
        <w:b/>
        <w:szCs w:val="24"/>
      </w:rPr>
    </w:pPr>
  </w:p>
  <w:p w:rsidR="00540711" w:rsidRDefault="00540711" w:rsidP="003F1B23">
    <w:pPr>
      <w:pStyle w:val="Footer"/>
      <w:jc w:val="center"/>
      <w:rPr>
        <w:b/>
        <w:szCs w:val="24"/>
      </w:rPr>
    </w:pPr>
  </w:p>
  <w:p w:rsidR="00540711" w:rsidRPr="00BE1D60" w:rsidRDefault="00540711" w:rsidP="00AE3979">
    <w:pPr>
      <w:pStyle w:val="Footer"/>
      <w:rPr>
        <w:b/>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B4EA0" w:rsidRDefault="006B4EA0" w:rsidP="006B61E5">
      <w:r>
        <w:separator/>
      </w:r>
    </w:p>
  </w:footnote>
  <w:footnote w:type="continuationSeparator" w:id="0">
    <w:p w:rsidR="006B4EA0" w:rsidRDefault="006B4EA0" w:rsidP="006B61E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40711" w:rsidRDefault="006E106A">
    <w:pPr>
      <w:pStyle w:val="Header"/>
      <w:framePr w:wrap="around" w:vAnchor="text" w:hAnchor="margin" w:xAlign="center" w:y="1"/>
      <w:rPr>
        <w:rStyle w:val="PageNumber"/>
      </w:rPr>
    </w:pPr>
    <w:r>
      <w:rPr>
        <w:rStyle w:val="PageNumber"/>
      </w:rPr>
      <w:fldChar w:fldCharType="begin"/>
    </w:r>
    <w:r w:rsidR="00540711">
      <w:rPr>
        <w:rStyle w:val="PageNumber"/>
      </w:rPr>
      <w:instrText xml:space="preserve">PAGE  </w:instrText>
    </w:r>
    <w:r>
      <w:rPr>
        <w:rStyle w:val="PageNumber"/>
      </w:rPr>
      <w:fldChar w:fldCharType="end"/>
    </w:r>
  </w:p>
  <w:p w:rsidR="00540711" w:rsidRDefault="0054071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40711" w:rsidRDefault="00540711">
    <w:pPr>
      <w:pStyle w:val="Header"/>
      <w:framePr w:wrap="around" w:vAnchor="text" w:hAnchor="margin" w:xAlign="center" w:y="1"/>
      <w:rPr>
        <w:rStyle w:val="PageNumber"/>
      </w:rPr>
    </w:pPr>
    <w:r>
      <w:rPr>
        <w:rStyle w:val="PageNumber"/>
      </w:rPr>
      <w:t xml:space="preserve">- </w:t>
    </w:r>
    <w:r w:rsidR="006E106A">
      <w:rPr>
        <w:rStyle w:val="PageNumber"/>
      </w:rPr>
      <w:fldChar w:fldCharType="begin"/>
    </w:r>
    <w:r>
      <w:rPr>
        <w:rStyle w:val="PageNumber"/>
      </w:rPr>
      <w:instrText xml:space="preserve">PAGE  </w:instrText>
    </w:r>
    <w:r w:rsidR="006E106A">
      <w:rPr>
        <w:rStyle w:val="PageNumber"/>
      </w:rPr>
      <w:fldChar w:fldCharType="separate"/>
    </w:r>
    <w:r w:rsidR="007D62B4">
      <w:rPr>
        <w:rStyle w:val="PageNumber"/>
        <w:noProof/>
      </w:rPr>
      <w:t>31</w:t>
    </w:r>
    <w:r w:rsidR="006E106A">
      <w:rPr>
        <w:rStyle w:val="PageNumber"/>
      </w:rPr>
      <w:fldChar w:fldCharType="end"/>
    </w:r>
    <w:r>
      <w:rPr>
        <w:rStyle w:val="PageNumber"/>
      </w:rPr>
      <w:t xml:space="preserve"> -</w:t>
    </w:r>
  </w:p>
  <w:p w:rsidR="00540711" w:rsidRDefault="002D0B90">
    <w:pPr>
      <w:pStyle w:val="Header"/>
    </w:pPr>
    <w:r>
      <w:rPr>
        <w:noProof/>
      </w:rPr>
    </w:r>
    <w:r w:rsidR="002D0B90">
      <w:rPr>
        <w:noProof/>
      </w:rPr>
      <w:pict>
        <v:rect id="_x0000_s1030" alt="" style="position:absolute;left:0;text-align:left;margin-left:-56.7pt;margin-top:-21.1pt;width:27pt;height:862.2pt;z-index:251657216;mso-wrap-style:square;mso-wrap-edited:f;mso-width-percent:0;mso-height-percent:0;mso-width-percent:0;mso-height-percent:0;v-text-anchor:top" o:allowincell="f" stroked="f" strokeweight="0">
          <v:textbox style="mso-next-textbox:#_x0000_s1030" inset="0,0,0,0">
            <w:txbxContent>
              <w:p w:rsidR="00540711" w:rsidRPr="000B4A41" w:rsidRDefault="00540711">
                <w:pPr>
                  <w:spacing w:line="720" w:lineRule="exact"/>
                  <w:rPr>
                    <w:b/>
                    <w:sz w:val="20"/>
                  </w:rPr>
                </w:pPr>
                <w:r w:rsidRPr="000B4A41">
                  <w:rPr>
                    <w:b/>
                    <w:sz w:val="20"/>
                  </w:rPr>
                  <w:t>A</w:t>
                </w:r>
              </w:p>
              <w:p w:rsidR="00540711" w:rsidRPr="000B4A41" w:rsidRDefault="00540711">
                <w:pPr>
                  <w:spacing w:line="720" w:lineRule="exact"/>
                  <w:rPr>
                    <w:b/>
                    <w:sz w:val="20"/>
                  </w:rPr>
                </w:pPr>
                <w:r w:rsidRPr="000B4A41">
                  <w:rPr>
                    <w:b/>
                    <w:sz w:val="20"/>
                  </w:rPr>
                  <w:t>B</w:t>
                </w:r>
              </w:p>
              <w:p w:rsidR="00540711" w:rsidRPr="000B4A41" w:rsidRDefault="00540711">
                <w:pPr>
                  <w:spacing w:line="720" w:lineRule="exact"/>
                  <w:rPr>
                    <w:b/>
                    <w:sz w:val="20"/>
                  </w:rPr>
                </w:pPr>
                <w:r w:rsidRPr="000B4A41">
                  <w:rPr>
                    <w:b/>
                    <w:sz w:val="20"/>
                  </w:rPr>
                  <w:t>C</w:t>
                </w:r>
              </w:p>
              <w:p w:rsidR="00540711" w:rsidRPr="000B4A41" w:rsidRDefault="00540711">
                <w:pPr>
                  <w:spacing w:line="720" w:lineRule="exact"/>
                  <w:rPr>
                    <w:b/>
                    <w:sz w:val="20"/>
                  </w:rPr>
                </w:pPr>
                <w:r w:rsidRPr="000B4A41">
                  <w:rPr>
                    <w:b/>
                    <w:sz w:val="20"/>
                  </w:rPr>
                  <w:t>D</w:t>
                </w:r>
              </w:p>
              <w:p w:rsidR="00540711" w:rsidRPr="000B4A41" w:rsidRDefault="00540711">
                <w:pPr>
                  <w:spacing w:line="720" w:lineRule="exact"/>
                  <w:rPr>
                    <w:b/>
                    <w:sz w:val="20"/>
                  </w:rPr>
                </w:pPr>
                <w:r w:rsidRPr="000B4A41">
                  <w:rPr>
                    <w:b/>
                    <w:sz w:val="20"/>
                  </w:rPr>
                  <w:t>E</w:t>
                </w:r>
              </w:p>
              <w:p w:rsidR="00540711" w:rsidRPr="00E73949" w:rsidRDefault="00540711" w:rsidP="00E73949">
                <w:pPr>
                  <w:spacing w:line="720" w:lineRule="exact"/>
                  <w:rPr>
                    <w:b/>
                    <w:sz w:val="20"/>
                  </w:rPr>
                </w:pPr>
                <w:r w:rsidRPr="00E73949">
                  <w:rPr>
                    <w:b/>
                    <w:sz w:val="20"/>
                  </w:rPr>
                  <w:t>F</w:t>
                </w:r>
              </w:p>
              <w:p w:rsidR="00540711" w:rsidRPr="000B4A41" w:rsidRDefault="00540711">
                <w:pPr>
                  <w:spacing w:line="720" w:lineRule="exact"/>
                  <w:rPr>
                    <w:b/>
                    <w:sz w:val="20"/>
                  </w:rPr>
                </w:pPr>
                <w:r w:rsidRPr="000B4A41">
                  <w:rPr>
                    <w:b/>
                    <w:sz w:val="20"/>
                  </w:rPr>
                  <w:t>G</w:t>
                </w:r>
              </w:p>
              <w:p w:rsidR="00540711" w:rsidRPr="000B4A41" w:rsidRDefault="00540711">
                <w:pPr>
                  <w:spacing w:line="720" w:lineRule="exact"/>
                  <w:rPr>
                    <w:b/>
                    <w:sz w:val="20"/>
                  </w:rPr>
                </w:pPr>
                <w:r w:rsidRPr="000B4A41">
                  <w:rPr>
                    <w:b/>
                    <w:sz w:val="20"/>
                  </w:rPr>
                  <w:t>H</w:t>
                </w:r>
              </w:p>
              <w:p w:rsidR="00540711" w:rsidRPr="000B4A41" w:rsidRDefault="00540711">
                <w:pPr>
                  <w:spacing w:line="720" w:lineRule="exact"/>
                  <w:rPr>
                    <w:b/>
                    <w:sz w:val="20"/>
                  </w:rPr>
                </w:pPr>
                <w:r w:rsidRPr="000B4A41">
                  <w:rPr>
                    <w:b/>
                    <w:sz w:val="20"/>
                  </w:rPr>
                  <w:t>I</w:t>
                </w:r>
              </w:p>
              <w:p w:rsidR="00540711" w:rsidRPr="000B4A41" w:rsidRDefault="00540711">
                <w:pPr>
                  <w:spacing w:line="720" w:lineRule="exact"/>
                  <w:rPr>
                    <w:b/>
                    <w:sz w:val="20"/>
                  </w:rPr>
                </w:pPr>
                <w:r w:rsidRPr="000B4A41">
                  <w:rPr>
                    <w:b/>
                    <w:sz w:val="20"/>
                  </w:rPr>
                  <w:t>J</w:t>
                </w:r>
              </w:p>
              <w:p w:rsidR="00540711" w:rsidRPr="000B4A41" w:rsidRDefault="00540711">
                <w:pPr>
                  <w:spacing w:line="720" w:lineRule="exact"/>
                  <w:rPr>
                    <w:b/>
                    <w:sz w:val="20"/>
                  </w:rPr>
                </w:pPr>
                <w:r w:rsidRPr="000B4A41">
                  <w:rPr>
                    <w:b/>
                    <w:sz w:val="20"/>
                  </w:rPr>
                  <w:t>K</w:t>
                </w:r>
              </w:p>
              <w:p w:rsidR="00540711" w:rsidRPr="000B4A41" w:rsidRDefault="00540711">
                <w:pPr>
                  <w:spacing w:line="720" w:lineRule="exact"/>
                  <w:rPr>
                    <w:b/>
                    <w:sz w:val="20"/>
                  </w:rPr>
                </w:pPr>
                <w:r w:rsidRPr="000B4A41">
                  <w:rPr>
                    <w:b/>
                    <w:sz w:val="20"/>
                  </w:rPr>
                  <w:t>L</w:t>
                </w:r>
              </w:p>
              <w:p w:rsidR="00540711" w:rsidRPr="000B4A41" w:rsidRDefault="00540711">
                <w:pPr>
                  <w:spacing w:line="720" w:lineRule="exact"/>
                  <w:rPr>
                    <w:b/>
                    <w:sz w:val="20"/>
                  </w:rPr>
                </w:pPr>
                <w:r w:rsidRPr="000B4A41">
                  <w:rPr>
                    <w:b/>
                    <w:sz w:val="20"/>
                  </w:rPr>
                  <w:t>M</w:t>
                </w:r>
              </w:p>
              <w:p w:rsidR="00540711" w:rsidRPr="000B4A41" w:rsidRDefault="00540711">
                <w:pPr>
                  <w:spacing w:line="720" w:lineRule="exact"/>
                  <w:rPr>
                    <w:b/>
                    <w:sz w:val="20"/>
                  </w:rPr>
                </w:pPr>
                <w:r w:rsidRPr="000B4A41">
                  <w:rPr>
                    <w:b/>
                    <w:sz w:val="20"/>
                  </w:rPr>
                  <w:t>N</w:t>
                </w:r>
              </w:p>
              <w:p w:rsidR="00540711" w:rsidRPr="000B4A41" w:rsidRDefault="00540711">
                <w:pPr>
                  <w:spacing w:line="720" w:lineRule="exact"/>
                  <w:rPr>
                    <w:b/>
                    <w:sz w:val="20"/>
                  </w:rPr>
                </w:pPr>
                <w:r w:rsidRPr="000B4A41">
                  <w:rPr>
                    <w:b/>
                    <w:sz w:val="20"/>
                  </w:rPr>
                  <w:t>O</w:t>
                </w:r>
              </w:p>
              <w:p w:rsidR="00540711" w:rsidRPr="000B4A41" w:rsidRDefault="00540711">
                <w:pPr>
                  <w:spacing w:line="720" w:lineRule="exact"/>
                  <w:rPr>
                    <w:b/>
                    <w:sz w:val="20"/>
                  </w:rPr>
                </w:pPr>
                <w:r w:rsidRPr="000B4A41">
                  <w:rPr>
                    <w:b/>
                    <w:sz w:val="20"/>
                  </w:rPr>
                  <w:t>P</w:t>
                </w:r>
              </w:p>
              <w:p w:rsidR="00540711" w:rsidRPr="000B4A41" w:rsidRDefault="00540711">
                <w:pPr>
                  <w:spacing w:line="720" w:lineRule="exact"/>
                  <w:rPr>
                    <w:b/>
                    <w:sz w:val="20"/>
                  </w:rPr>
                </w:pPr>
                <w:r w:rsidRPr="000B4A41">
                  <w:rPr>
                    <w:b/>
                    <w:sz w:val="20"/>
                  </w:rPr>
                  <w:t>Q</w:t>
                </w:r>
              </w:p>
              <w:p w:rsidR="00540711" w:rsidRPr="000B4A41" w:rsidRDefault="00540711">
                <w:pPr>
                  <w:spacing w:line="720" w:lineRule="exact"/>
                  <w:rPr>
                    <w:b/>
                    <w:sz w:val="20"/>
                  </w:rPr>
                </w:pPr>
                <w:r w:rsidRPr="000B4A41">
                  <w:rPr>
                    <w:b/>
                    <w:sz w:val="20"/>
                  </w:rPr>
                  <w:t>R</w:t>
                </w:r>
              </w:p>
              <w:p w:rsidR="00540711" w:rsidRPr="000B4A41" w:rsidRDefault="00540711">
                <w:pPr>
                  <w:spacing w:line="720" w:lineRule="exact"/>
                  <w:rPr>
                    <w:b/>
                    <w:sz w:val="20"/>
                  </w:rPr>
                </w:pPr>
                <w:r w:rsidRPr="000B4A41">
                  <w:rPr>
                    <w:b/>
                    <w:sz w:val="20"/>
                  </w:rPr>
                  <w:t>S</w:t>
                </w:r>
              </w:p>
              <w:p w:rsidR="00540711" w:rsidRPr="000B4A41" w:rsidRDefault="00540711">
                <w:pPr>
                  <w:spacing w:line="720" w:lineRule="exact"/>
                  <w:rPr>
                    <w:b/>
                    <w:sz w:val="20"/>
                  </w:rPr>
                </w:pPr>
                <w:r w:rsidRPr="000B4A41">
                  <w:rPr>
                    <w:b/>
                    <w:sz w:val="20"/>
                  </w:rPr>
                  <w:t>T</w:t>
                </w:r>
              </w:p>
              <w:p w:rsidR="00540711" w:rsidRPr="000B4A41" w:rsidRDefault="00540711">
                <w:pPr>
                  <w:spacing w:line="720" w:lineRule="exact"/>
                  <w:rPr>
                    <w:b/>
                    <w:sz w:val="20"/>
                  </w:rPr>
                </w:pPr>
                <w:r w:rsidRPr="000B4A41">
                  <w:rPr>
                    <w:b/>
                    <w:sz w:val="20"/>
                  </w:rPr>
                  <w:t>U</w:t>
                </w:r>
              </w:p>
              <w:p w:rsidR="00540711" w:rsidRPr="000B4A41" w:rsidRDefault="00540711">
                <w:pPr>
                  <w:spacing w:line="720" w:lineRule="exact"/>
                  <w:rPr>
                    <w:b/>
                    <w:sz w:val="20"/>
                  </w:rPr>
                </w:pPr>
                <w:r w:rsidRPr="000B4A41">
                  <w:rPr>
                    <w:b/>
                    <w:sz w:val="20"/>
                  </w:rPr>
                  <w:t>V</w:t>
                </w:r>
              </w:p>
              <w:p w:rsidR="00540711" w:rsidRDefault="00540711">
                <w:pPr>
                  <w:spacing w:line="720" w:lineRule="exact"/>
                  <w:rPr>
                    <w:b/>
                    <w:sz w:val="20"/>
                  </w:rPr>
                </w:pPr>
              </w:p>
            </w:txbxContent>
          </v:textbox>
        </v:rect>
      </w:pict>
    </w:r>
    <w:r>
      <w:rPr>
        <w:noProof/>
      </w:rPr>
    </w:r>
    <w:r w:rsidR="002D0B90">
      <w:rPr>
        <w:noProof/>
      </w:rPr>
      <w:pict>
        <v:rect id="_x0000_s1029" alt="" style="position:absolute;left:0;text-align:left;margin-left:464.45pt;margin-top:-21.1pt;width:27pt;height:808.25pt;z-index:251656192;mso-wrap-style:square;mso-wrap-edited:f;mso-width-percent:0;mso-height-percent:0;mso-width-percent:0;mso-height-percent:0;v-text-anchor:top" o:allowincell="f" stroked="f" strokeweight="0">
          <v:textbox style="mso-next-textbox:#_x0000_s1029" inset="0,0,0,0">
            <w:txbxContent>
              <w:p w:rsidR="00540711" w:rsidRPr="000B4A41" w:rsidRDefault="00540711">
                <w:pPr>
                  <w:spacing w:line="720" w:lineRule="exact"/>
                  <w:jc w:val="right"/>
                  <w:rPr>
                    <w:b/>
                    <w:sz w:val="20"/>
                  </w:rPr>
                </w:pPr>
                <w:r w:rsidRPr="000B4A41">
                  <w:rPr>
                    <w:b/>
                    <w:sz w:val="20"/>
                  </w:rPr>
                  <w:t>A</w:t>
                </w:r>
              </w:p>
              <w:p w:rsidR="00540711" w:rsidRPr="000B4A41" w:rsidRDefault="00540711">
                <w:pPr>
                  <w:spacing w:line="720" w:lineRule="exact"/>
                  <w:jc w:val="right"/>
                  <w:rPr>
                    <w:b/>
                    <w:sz w:val="20"/>
                  </w:rPr>
                </w:pPr>
                <w:r w:rsidRPr="000B4A41">
                  <w:rPr>
                    <w:b/>
                    <w:sz w:val="20"/>
                  </w:rPr>
                  <w:t>B</w:t>
                </w:r>
              </w:p>
              <w:p w:rsidR="00540711" w:rsidRPr="000B4A41" w:rsidRDefault="00540711">
                <w:pPr>
                  <w:spacing w:line="720" w:lineRule="exact"/>
                  <w:jc w:val="right"/>
                  <w:rPr>
                    <w:b/>
                    <w:sz w:val="20"/>
                  </w:rPr>
                </w:pPr>
                <w:r w:rsidRPr="000B4A41">
                  <w:rPr>
                    <w:b/>
                    <w:sz w:val="20"/>
                  </w:rPr>
                  <w:t>C</w:t>
                </w:r>
              </w:p>
              <w:p w:rsidR="00540711" w:rsidRPr="000B4A41" w:rsidRDefault="00540711">
                <w:pPr>
                  <w:spacing w:line="720" w:lineRule="exact"/>
                  <w:jc w:val="right"/>
                  <w:rPr>
                    <w:b/>
                    <w:sz w:val="20"/>
                  </w:rPr>
                </w:pPr>
                <w:r w:rsidRPr="000B4A41">
                  <w:rPr>
                    <w:b/>
                    <w:sz w:val="20"/>
                  </w:rPr>
                  <w:t>D</w:t>
                </w:r>
              </w:p>
              <w:p w:rsidR="00540711" w:rsidRPr="000B4A41" w:rsidRDefault="00540711">
                <w:pPr>
                  <w:spacing w:line="720" w:lineRule="exact"/>
                  <w:jc w:val="right"/>
                  <w:rPr>
                    <w:b/>
                    <w:sz w:val="20"/>
                  </w:rPr>
                </w:pPr>
                <w:r w:rsidRPr="000B4A41">
                  <w:rPr>
                    <w:b/>
                    <w:sz w:val="20"/>
                  </w:rPr>
                  <w:t>E</w:t>
                </w:r>
              </w:p>
              <w:p w:rsidR="00540711" w:rsidRPr="00E73949" w:rsidRDefault="00540711" w:rsidP="00E73949">
                <w:pPr>
                  <w:spacing w:line="720" w:lineRule="exact"/>
                  <w:jc w:val="right"/>
                  <w:rPr>
                    <w:b/>
                    <w:sz w:val="20"/>
                  </w:rPr>
                </w:pPr>
                <w:r w:rsidRPr="00E73949">
                  <w:rPr>
                    <w:b/>
                    <w:sz w:val="20"/>
                  </w:rPr>
                  <w:t>F</w:t>
                </w:r>
              </w:p>
              <w:p w:rsidR="00540711" w:rsidRPr="000B4A41" w:rsidRDefault="00540711">
                <w:pPr>
                  <w:spacing w:line="720" w:lineRule="exact"/>
                  <w:jc w:val="right"/>
                  <w:rPr>
                    <w:b/>
                    <w:sz w:val="20"/>
                  </w:rPr>
                </w:pPr>
                <w:r w:rsidRPr="000B4A41">
                  <w:rPr>
                    <w:b/>
                    <w:sz w:val="20"/>
                  </w:rPr>
                  <w:t>G</w:t>
                </w:r>
              </w:p>
              <w:p w:rsidR="00540711" w:rsidRPr="000B4A41" w:rsidRDefault="00540711">
                <w:pPr>
                  <w:spacing w:line="720" w:lineRule="exact"/>
                  <w:jc w:val="right"/>
                  <w:rPr>
                    <w:b/>
                    <w:sz w:val="20"/>
                  </w:rPr>
                </w:pPr>
                <w:r w:rsidRPr="000B4A41">
                  <w:rPr>
                    <w:b/>
                    <w:sz w:val="20"/>
                  </w:rPr>
                  <w:t>H</w:t>
                </w:r>
              </w:p>
              <w:p w:rsidR="00540711" w:rsidRPr="000B4A41" w:rsidRDefault="00540711">
                <w:pPr>
                  <w:spacing w:line="720" w:lineRule="exact"/>
                  <w:jc w:val="right"/>
                  <w:rPr>
                    <w:b/>
                    <w:sz w:val="20"/>
                  </w:rPr>
                </w:pPr>
                <w:r w:rsidRPr="000B4A41">
                  <w:rPr>
                    <w:b/>
                    <w:sz w:val="20"/>
                  </w:rPr>
                  <w:t>I</w:t>
                </w:r>
              </w:p>
              <w:p w:rsidR="00540711" w:rsidRPr="000B4A41" w:rsidRDefault="00540711">
                <w:pPr>
                  <w:spacing w:line="720" w:lineRule="exact"/>
                  <w:jc w:val="right"/>
                  <w:rPr>
                    <w:b/>
                    <w:sz w:val="20"/>
                  </w:rPr>
                </w:pPr>
                <w:r w:rsidRPr="000B4A41">
                  <w:rPr>
                    <w:b/>
                    <w:sz w:val="20"/>
                  </w:rPr>
                  <w:t>J</w:t>
                </w:r>
              </w:p>
              <w:p w:rsidR="00540711" w:rsidRPr="000B4A41" w:rsidRDefault="00540711">
                <w:pPr>
                  <w:spacing w:line="720" w:lineRule="exact"/>
                  <w:jc w:val="right"/>
                  <w:rPr>
                    <w:b/>
                    <w:sz w:val="20"/>
                  </w:rPr>
                </w:pPr>
                <w:r w:rsidRPr="000B4A41">
                  <w:rPr>
                    <w:b/>
                    <w:sz w:val="20"/>
                  </w:rPr>
                  <w:t>K</w:t>
                </w:r>
              </w:p>
              <w:p w:rsidR="00540711" w:rsidRPr="000B4A41" w:rsidRDefault="00540711">
                <w:pPr>
                  <w:spacing w:line="720" w:lineRule="exact"/>
                  <w:jc w:val="right"/>
                  <w:rPr>
                    <w:b/>
                    <w:sz w:val="20"/>
                  </w:rPr>
                </w:pPr>
                <w:r w:rsidRPr="000B4A41">
                  <w:rPr>
                    <w:b/>
                    <w:sz w:val="20"/>
                  </w:rPr>
                  <w:t>L</w:t>
                </w:r>
              </w:p>
              <w:p w:rsidR="00540711" w:rsidRPr="000B4A41" w:rsidRDefault="00540711">
                <w:pPr>
                  <w:spacing w:line="720" w:lineRule="exact"/>
                  <w:jc w:val="right"/>
                  <w:rPr>
                    <w:b/>
                    <w:sz w:val="20"/>
                  </w:rPr>
                </w:pPr>
                <w:r w:rsidRPr="000B4A41">
                  <w:rPr>
                    <w:b/>
                    <w:sz w:val="20"/>
                  </w:rPr>
                  <w:t>M</w:t>
                </w:r>
              </w:p>
              <w:p w:rsidR="00540711" w:rsidRPr="000B4A41" w:rsidRDefault="00540711">
                <w:pPr>
                  <w:spacing w:line="720" w:lineRule="exact"/>
                  <w:jc w:val="right"/>
                  <w:rPr>
                    <w:b/>
                    <w:sz w:val="20"/>
                  </w:rPr>
                </w:pPr>
                <w:r w:rsidRPr="000B4A41">
                  <w:rPr>
                    <w:b/>
                    <w:sz w:val="20"/>
                  </w:rPr>
                  <w:t>N</w:t>
                </w:r>
              </w:p>
              <w:p w:rsidR="00540711" w:rsidRPr="000B4A41" w:rsidRDefault="00540711">
                <w:pPr>
                  <w:spacing w:line="720" w:lineRule="exact"/>
                  <w:jc w:val="right"/>
                  <w:rPr>
                    <w:b/>
                    <w:sz w:val="20"/>
                  </w:rPr>
                </w:pPr>
                <w:r w:rsidRPr="000B4A41">
                  <w:rPr>
                    <w:b/>
                    <w:sz w:val="20"/>
                  </w:rPr>
                  <w:t>O</w:t>
                </w:r>
              </w:p>
              <w:p w:rsidR="00540711" w:rsidRPr="000B4A41" w:rsidRDefault="00540711">
                <w:pPr>
                  <w:spacing w:line="720" w:lineRule="exact"/>
                  <w:jc w:val="right"/>
                  <w:rPr>
                    <w:b/>
                    <w:sz w:val="20"/>
                  </w:rPr>
                </w:pPr>
                <w:r w:rsidRPr="000B4A41">
                  <w:rPr>
                    <w:b/>
                    <w:sz w:val="20"/>
                  </w:rPr>
                  <w:t>P</w:t>
                </w:r>
              </w:p>
              <w:p w:rsidR="00540711" w:rsidRPr="000B4A41" w:rsidRDefault="00540711">
                <w:pPr>
                  <w:spacing w:line="720" w:lineRule="exact"/>
                  <w:jc w:val="right"/>
                  <w:rPr>
                    <w:b/>
                    <w:sz w:val="20"/>
                  </w:rPr>
                </w:pPr>
                <w:r w:rsidRPr="000B4A41">
                  <w:rPr>
                    <w:b/>
                    <w:sz w:val="20"/>
                  </w:rPr>
                  <w:t>Q</w:t>
                </w:r>
              </w:p>
              <w:p w:rsidR="00540711" w:rsidRPr="000B4A41" w:rsidRDefault="00540711">
                <w:pPr>
                  <w:spacing w:line="720" w:lineRule="exact"/>
                  <w:jc w:val="right"/>
                  <w:rPr>
                    <w:b/>
                    <w:sz w:val="20"/>
                  </w:rPr>
                </w:pPr>
                <w:r w:rsidRPr="000B4A41">
                  <w:rPr>
                    <w:b/>
                    <w:sz w:val="20"/>
                  </w:rPr>
                  <w:t>R</w:t>
                </w:r>
              </w:p>
              <w:p w:rsidR="00540711" w:rsidRPr="000B4A41" w:rsidRDefault="00540711">
                <w:pPr>
                  <w:spacing w:line="720" w:lineRule="exact"/>
                  <w:jc w:val="right"/>
                  <w:rPr>
                    <w:b/>
                    <w:sz w:val="20"/>
                  </w:rPr>
                </w:pPr>
                <w:r w:rsidRPr="000B4A41">
                  <w:rPr>
                    <w:b/>
                    <w:sz w:val="20"/>
                  </w:rPr>
                  <w:t>S</w:t>
                </w:r>
              </w:p>
              <w:p w:rsidR="00540711" w:rsidRPr="000B4A41" w:rsidRDefault="00540711">
                <w:pPr>
                  <w:spacing w:line="720" w:lineRule="exact"/>
                  <w:jc w:val="right"/>
                  <w:rPr>
                    <w:b/>
                    <w:sz w:val="20"/>
                  </w:rPr>
                </w:pPr>
                <w:r w:rsidRPr="000B4A41">
                  <w:rPr>
                    <w:b/>
                    <w:sz w:val="20"/>
                  </w:rPr>
                  <w:t>T</w:t>
                </w:r>
              </w:p>
              <w:p w:rsidR="00540711" w:rsidRPr="000B4A41" w:rsidRDefault="00540711">
                <w:pPr>
                  <w:spacing w:line="720" w:lineRule="exact"/>
                  <w:jc w:val="right"/>
                  <w:rPr>
                    <w:b/>
                    <w:sz w:val="20"/>
                  </w:rPr>
                </w:pPr>
                <w:r w:rsidRPr="000B4A41">
                  <w:rPr>
                    <w:b/>
                    <w:sz w:val="20"/>
                  </w:rPr>
                  <w:t>U</w:t>
                </w:r>
              </w:p>
              <w:p w:rsidR="00540711" w:rsidRDefault="00540711">
                <w:pPr>
                  <w:spacing w:line="720" w:lineRule="exact"/>
                  <w:jc w:val="right"/>
                  <w:rPr>
                    <w:b/>
                    <w:sz w:val="20"/>
                  </w:rPr>
                </w:pPr>
                <w:r>
                  <w:rPr>
                    <w:b/>
                    <w:sz w:val="20"/>
                  </w:rPr>
                  <w:t>V</w:t>
                </w:r>
              </w:p>
              <w:p w:rsidR="00540711" w:rsidRDefault="00540711">
                <w:pPr>
                  <w:spacing w:line="720" w:lineRule="exact"/>
                  <w:jc w:val="right"/>
                  <w:rPr>
                    <w:b/>
                    <w:sz w:val="20"/>
                  </w:rPr>
                </w:pPr>
              </w:p>
            </w:txbxContent>
          </v:textbox>
        </v:rect>
      </w:pict>
    </w:r>
  </w:p>
  <w:p w:rsidR="00540711" w:rsidRDefault="00540711">
    <w:pPr>
      <w:pStyle w:val="Header"/>
    </w:pPr>
  </w:p>
  <w:p w:rsidR="00540711" w:rsidRDefault="00540711">
    <w:pPr>
      <w:pStyle w:val="Header"/>
    </w:pPr>
  </w:p>
  <w:p w:rsidR="00540711" w:rsidRDefault="0054071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40711" w:rsidRPr="00F1062C" w:rsidRDefault="002D0B90">
    <w:pPr>
      <w:pStyle w:val="Header"/>
      <w:rPr>
        <w:b/>
        <w:sz w:val="28"/>
        <w:szCs w:val="28"/>
      </w:rPr>
    </w:pPr>
    <w:r>
      <w:rPr>
        <w:b/>
        <w:noProof/>
        <w:sz w:val="28"/>
        <w:szCs w:val="28"/>
      </w:rPr>
    </w:r>
    <w:r w:rsidR="002D0B90">
      <w:rPr>
        <w:b/>
        <w:noProof/>
        <w:sz w:val="28"/>
        <w:szCs w:val="28"/>
      </w:rPr>
      <w:pict>
        <v:rect id="_x0000_s1032" alt="" style="position:absolute;left:0;text-align:left;margin-left:460.7pt;margin-top:-18.1pt;width:27pt;height:823pt;z-index:251659264;mso-wrap-style:square;mso-wrap-edited:f;mso-width-percent:0;mso-height-percent:0;mso-width-percent:0;mso-height-percent:0;v-text-anchor:top" o:allowincell="f" stroked="f" strokeweight="0">
          <v:textbox style="mso-next-textbox:#_x0000_s1032" inset="0,0,0,0">
            <w:txbxContent>
              <w:p w:rsidR="00540711" w:rsidRPr="000B4A41" w:rsidRDefault="00540711">
                <w:pPr>
                  <w:spacing w:line="720" w:lineRule="exact"/>
                  <w:jc w:val="right"/>
                  <w:rPr>
                    <w:b/>
                    <w:sz w:val="20"/>
                  </w:rPr>
                </w:pPr>
                <w:r w:rsidRPr="000B4A41">
                  <w:rPr>
                    <w:b/>
                    <w:sz w:val="20"/>
                  </w:rPr>
                  <w:t>A</w:t>
                </w:r>
              </w:p>
              <w:p w:rsidR="00540711" w:rsidRPr="000B4A41" w:rsidRDefault="00540711">
                <w:pPr>
                  <w:spacing w:line="720" w:lineRule="exact"/>
                  <w:jc w:val="right"/>
                  <w:rPr>
                    <w:b/>
                    <w:sz w:val="20"/>
                  </w:rPr>
                </w:pPr>
                <w:r w:rsidRPr="000B4A41">
                  <w:rPr>
                    <w:b/>
                    <w:sz w:val="20"/>
                  </w:rPr>
                  <w:t>B</w:t>
                </w:r>
              </w:p>
              <w:p w:rsidR="00540711" w:rsidRPr="000B4A41" w:rsidRDefault="00540711">
                <w:pPr>
                  <w:spacing w:line="720" w:lineRule="exact"/>
                  <w:jc w:val="right"/>
                  <w:rPr>
                    <w:b/>
                    <w:sz w:val="20"/>
                  </w:rPr>
                </w:pPr>
                <w:r w:rsidRPr="000B4A41">
                  <w:rPr>
                    <w:b/>
                    <w:sz w:val="20"/>
                  </w:rPr>
                  <w:t>C</w:t>
                </w:r>
              </w:p>
              <w:p w:rsidR="00540711" w:rsidRPr="000B4A41" w:rsidRDefault="00540711">
                <w:pPr>
                  <w:spacing w:line="720" w:lineRule="exact"/>
                  <w:jc w:val="right"/>
                  <w:rPr>
                    <w:b/>
                    <w:sz w:val="20"/>
                  </w:rPr>
                </w:pPr>
                <w:r w:rsidRPr="000B4A41">
                  <w:rPr>
                    <w:b/>
                    <w:sz w:val="20"/>
                  </w:rPr>
                  <w:t>D</w:t>
                </w:r>
              </w:p>
              <w:p w:rsidR="00540711" w:rsidRPr="000B4A41" w:rsidRDefault="00540711">
                <w:pPr>
                  <w:spacing w:line="720" w:lineRule="exact"/>
                  <w:jc w:val="right"/>
                  <w:rPr>
                    <w:b/>
                    <w:sz w:val="20"/>
                  </w:rPr>
                </w:pPr>
                <w:r w:rsidRPr="000B4A41">
                  <w:rPr>
                    <w:b/>
                    <w:sz w:val="20"/>
                  </w:rPr>
                  <w:t>E</w:t>
                </w:r>
              </w:p>
              <w:p w:rsidR="00540711" w:rsidRPr="00E73949" w:rsidRDefault="00540711" w:rsidP="00E73949">
                <w:pPr>
                  <w:spacing w:line="720" w:lineRule="exact"/>
                  <w:jc w:val="right"/>
                  <w:rPr>
                    <w:b/>
                    <w:sz w:val="20"/>
                  </w:rPr>
                </w:pPr>
                <w:r w:rsidRPr="00E73949">
                  <w:rPr>
                    <w:b/>
                    <w:sz w:val="20"/>
                  </w:rPr>
                  <w:t>F</w:t>
                </w:r>
              </w:p>
              <w:p w:rsidR="00540711" w:rsidRPr="000B4A41" w:rsidRDefault="00540711">
                <w:pPr>
                  <w:spacing w:line="720" w:lineRule="exact"/>
                  <w:jc w:val="right"/>
                  <w:rPr>
                    <w:b/>
                    <w:sz w:val="20"/>
                  </w:rPr>
                </w:pPr>
                <w:r w:rsidRPr="000B4A41">
                  <w:rPr>
                    <w:b/>
                    <w:sz w:val="20"/>
                  </w:rPr>
                  <w:t>G</w:t>
                </w:r>
              </w:p>
              <w:p w:rsidR="00540711" w:rsidRPr="000B4A41" w:rsidRDefault="00540711">
                <w:pPr>
                  <w:spacing w:line="720" w:lineRule="exact"/>
                  <w:jc w:val="right"/>
                  <w:rPr>
                    <w:b/>
                    <w:sz w:val="20"/>
                  </w:rPr>
                </w:pPr>
                <w:r w:rsidRPr="000B4A41">
                  <w:rPr>
                    <w:b/>
                    <w:sz w:val="20"/>
                  </w:rPr>
                  <w:t>H</w:t>
                </w:r>
              </w:p>
              <w:p w:rsidR="00540711" w:rsidRPr="000B4A41" w:rsidRDefault="00540711">
                <w:pPr>
                  <w:spacing w:line="720" w:lineRule="exact"/>
                  <w:jc w:val="right"/>
                  <w:rPr>
                    <w:b/>
                    <w:sz w:val="20"/>
                  </w:rPr>
                </w:pPr>
                <w:r w:rsidRPr="000B4A41">
                  <w:rPr>
                    <w:b/>
                    <w:sz w:val="20"/>
                  </w:rPr>
                  <w:t>I</w:t>
                </w:r>
              </w:p>
              <w:p w:rsidR="00540711" w:rsidRPr="000B4A41" w:rsidRDefault="00540711">
                <w:pPr>
                  <w:spacing w:line="720" w:lineRule="exact"/>
                  <w:jc w:val="right"/>
                  <w:rPr>
                    <w:b/>
                    <w:sz w:val="20"/>
                  </w:rPr>
                </w:pPr>
                <w:r w:rsidRPr="000B4A41">
                  <w:rPr>
                    <w:b/>
                    <w:sz w:val="20"/>
                  </w:rPr>
                  <w:t>J</w:t>
                </w:r>
              </w:p>
              <w:p w:rsidR="00540711" w:rsidRPr="000B4A41" w:rsidRDefault="00540711">
                <w:pPr>
                  <w:spacing w:line="720" w:lineRule="exact"/>
                  <w:jc w:val="right"/>
                  <w:rPr>
                    <w:b/>
                    <w:sz w:val="20"/>
                  </w:rPr>
                </w:pPr>
                <w:r w:rsidRPr="000B4A41">
                  <w:rPr>
                    <w:b/>
                    <w:sz w:val="20"/>
                  </w:rPr>
                  <w:t>K</w:t>
                </w:r>
              </w:p>
              <w:p w:rsidR="00540711" w:rsidRPr="000B4A41" w:rsidRDefault="00540711">
                <w:pPr>
                  <w:spacing w:line="720" w:lineRule="exact"/>
                  <w:jc w:val="right"/>
                  <w:rPr>
                    <w:b/>
                    <w:sz w:val="20"/>
                  </w:rPr>
                </w:pPr>
                <w:r w:rsidRPr="000B4A41">
                  <w:rPr>
                    <w:b/>
                    <w:sz w:val="20"/>
                  </w:rPr>
                  <w:t>L</w:t>
                </w:r>
              </w:p>
              <w:p w:rsidR="00540711" w:rsidRPr="000B4A41" w:rsidRDefault="00540711">
                <w:pPr>
                  <w:spacing w:line="720" w:lineRule="exact"/>
                  <w:jc w:val="right"/>
                  <w:rPr>
                    <w:b/>
                    <w:sz w:val="20"/>
                  </w:rPr>
                </w:pPr>
                <w:r w:rsidRPr="000B4A41">
                  <w:rPr>
                    <w:b/>
                    <w:sz w:val="20"/>
                  </w:rPr>
                  <w:t>M</w:t>
                </w:r>
              </w:p>
              <w:p w:rsidR="00540711" w:rsidRPr="000B4A41" w:rsidRDefault="00540711">
                <w:pPr>
                  <w:spacing w:line="720" w:lineRule="exact"/>
                  <w:jc w:val="right"/>
                  <w:rPr>
                    <w:b/>
                    <w:sz w:val="20"/>
                  </w:rPr>
                </w:pPr>
                <w:r w:rsidRPr="000B4A41">
                  <w:rPr>
                    <w:b/>
                    <w:sz w:val="20"/>
                  </w:rPr>
                  <w:t>N</w:t>
                </w:r>
              </w:p>
              <w:p w:rsidR="00540711" w:rsidRPr="000B4A41" w:rsidRDefault="00540711">
                <w:pPr>
                  <w:spacing w:line="720" w:lineRule="exact"/>
                  <w:jc w:val="right"/>
                  <w:rPr>
                    <w:b/>
                    <w:sz w:val="20"/>
                  </w:rPr>
                </w:pPr>
                <w:r w:rsidRPr="000B4A41">
                  <w:rPr>
                    <w:b/>
                    <w:sz w:val="20"/>
                  </w:rPr>
                  <w:t>O</w:t>
                </w:r>
              </w:p>
              <w:p w:rsidR="00540711" w:rsidRPr="000B4A41" w:rsidRDefault="00540711">
                <w:pPr>
                  <w:spacing w:line="720" w:lineRule="exact"/>
                  <w:jc w:val="right"/>
                  <w:rPr>
                    <w:b/>
                    <w:sz w:val="20"/>
                  </w:rPr>
                </w:pPr>
                <w:r w:rsidRPr="000B4A41">
                  <w:rPr>
                    <w:b/>
                    <w:sz w:val="20"/>
                  </w:rPr>
                  <w:t>P</w:t>
                </w:r>
              </w:p>
              <w:p w:rsidR="00540711" w:rsidRPr="000B4A41" w:rsidRDefault="00540711">
                <w:pPr>
                  <w:spacing w:line="720" w:lineRule="exact"/>
                  <w:jc w:val="right"/>
                  <w:rPr>
                    <w:b/>
                    <w:sz w:val="20"/>
                  </w:rPr>
                </w:pPr>
                <w:r w:rsidRPr="000B4A41">
                  <w:rPr>
                    <w:b/>
                    <w:sz w:val="20"/>
                  </w:rPr>
                  <w:t>Q</w:t>
                </w:r>
              </w:p>
              <w:p w:rsidR="00540711" w:rsidRPr="000B4A41" w:rsidRDefault="00540711">
                <w:pPr>
                  <w:spacing w:line="720" w:lineRule="exact"/>
                  <w:jc w:val="right"/>
                  <w:rPr>
                    <w:b/>
                    <w:sz w:val="20"/>
                  </w:rPr>
                </w:pPr>
                <w:r w:rsidRPr="000B4A41">
                  <w:rPr>
                    <w:b/>
                    <w:sz w:val="20"/>
                  </w:rPr>
                  <w:t>R</w:t>
                </w:r>
              </w:p>
              <w:p w:rsidR="00540711" w:rsidRPr="000B4A41" w:rsidRDefault="00540711">
                <w:pPr>
                  <w:spacing w:line="720" w:lineRule="exact"/>
                  <w:jc w:val="right"/>
                  <w:rPr>
                    <w:b/>
                    <w:sz w:val="20"/>
                  </w:rPr>
                </w:pPr>
                <w:r w:rsidRPr="000B4A41">
                  <w:rPr>
                    <w:b/>
                    <w:sz w:val="20"/>
                  </w:rPr>
                  <w:t>S</w:t>
                </w:r>
              </w:p>
              <w:p w:rsidR="00540711" w:rsidRPr="000B4A41" w:rsidRDefault="00540711">
                <w:pPr>
                  <w:spacing w:line="720" w:lineRule="exact"/>
                  <w:jc w:val="right"/>
                  <w:rPr>
                    <w:b/>
                    <w:sz w:val="20"/>
                  </w:rPr>
                </w:pPr>
                <w:r w:rsidRPr="000B4A41">
                  <w:rPr>
                    <w:b/>
                    <w:sz w:val="20"/>
                  </w:rPr>
                  <w:t>T</w:t>
                </w:r>
              </w:p>
              <w:p w:rsidR="00540711" w:rsidRPr="000B4A41" w:rsidRDefault="00540711">
                <w:pPr>
                  <w:spacing w:line="720" w:lineRule="exact"/>
                  <w:jc w:val="right"/>
                  <w:rPr>
                    <w:b/>
                    <w:sz w:val="20"/>
                  </w:rPr>
                </w:pPr>
                <w:r w:rsidRPr="000B4A41">
                  <w:rPr>
                    <w:b/>
                    <w:sz w:val="20"/>
                  </w:rPr>
                  <w:t>U</w:t>
                </w:r>
              </w:p>
              <w:p w:rsidR="00540711" w:rsidRPr="000B4A41" w:rsidRDefault="00540711">
                <w:pPr>
                  <w:spacing w:line="720" w:lineRule="exact"/>
                  <w:jc w:val="right"/>
                  <w:rPr>
                    <w:b/>
                    <w:sz w:val="20"/>
                  </w:rPr>
                </w:pPr>
                <w:r w:rsidRPr="000B4A41">
                  <w:rPr>
                    <w:b/>
                    <w:sz w:val="20"/>
                  </w:rPr>
                  <w:t>V</w:t>
                </w:r>
              </w:p>
              <w:p w:rsidR="00540711" w:rsidRPr="000B4A41" w:rsidRDefault="00540711">
                <w:pPr>
                  <w:spacing w:line="720" w:lineRule="exact"/>
                  <w:jc w:val="right"/>
                  <w:rPr>
                    <w:b/>
                    <w:sz w:val="20"/>
                  </w:rPr>
                </w:pPr>
              </w:p>
            </w:txbxContent>
          </v:textbox>
        </v:rect>
      </w:pict>
    </w:r>
    <w:r>
      <w:rPr>
        <w:b/>
        <w:noProof/>
        <w:sz w:val="28"/>
        <w:szCs w:val="28"/>
      </w:rPr>
    </w:r>
    <w:r w:rsidR="002D0B90">
      <w:rPr>
        <w:b/>
        <w:noProof/>
        <w:sz w:val="28"/>
        <w:szCs w:val="28"/>
      </w:rPr>
      <w:pict>
        <v:rect id="_x0000_s1031" alt="" style="position:absolute;left:0;text-align:left;margin-left:-56.7pt;margin-top:-18.1pt;width:27pt;height:823pt;z-index:251658240;mso-wrap-style:square;mso-wrap-edited:f;mso-width-percent:0;mso-height-percent:0;mso-width-percent:0;mso-height-percent:0;v-text-anchor:top" o:allowincell="f" stroked="f" strokeweight="0">
          <v:textbox style="mso-next-textbox:#_x0000_s1031" inset="0,0,0,0">
            <w:txbxContent>
              <w:p w:rsidR="00540711" w:rsidRPr="000B4A41" w:rsidRDefault="00540711">
                <w:pPr>
                  <w:spacing w:line="720" w:lineRule="exact"/>
                  <w:rPr>
                    <w:b/>
                    <w:sz w:val="20"/>
                  </w:rPr>
                </w:pPr>
                <w:r w:rsidRPr="000B4A41">
                  <w:rPr>
                    <w:b/>
                    <w:sz w:val="20"/>
                  </w:rPr>
                  <w:t>A</w:t>
                </w:r>
              </w:p>
              <w:p w:rsidR="00540711" w:rsidRPr="000B4A41" w:rsidRDefault="00540711">
                <w:pPr>
                  <w:spacing w:line="720" w:lineRule="exact"/>
                  <w:rPr>
                    <w:b/>
                    <w:sz w:val="20"/>
                  </w:rPr>
                </w:pPr>
                <w:r w:rsidRPr="000B4A41">
                  <w:rPr>
                    <w:b/>
                    <w:sz w:val="20"/>
                  </w:rPr>
                  <w:t>B</w:t>
                </w:r>
              </w:p>
              <w:p w:rsidR="00540711" w:rsidRPr="000B4A41" w:rsidRDefault="00540711">
                <w:pPr>
                  <w:spacing w:line="720" w:lineRule="exact"/>
                  <w:rPr>
                    <w:b/>
                    <w:sz w:val="20"/>
                  </w:rPr>
                </w:pPr>
                <w:r w:rsidRPr="000B4A41">
                  <w:rPr>
                    <w:b/>
                    <w:sz w:val="20"/>
                  </w:rPr>
                  <w:t>C</w:t>
                </w:r>
              </w:p>
              <w:p w:rsidR="00540711" w:rsidRPr="000B4A41" w:rsidRDefault="00540711">
                <w:pPr>
                  <w:spacing w:line="720" w:lineRule="exact"/>
                  <w:rPr>
                    <w:b/>
                    <w:sz w:val="20"/>
                  </w:rPr>
                </w:pPr>
                <w:r w:rsidRPr="000B4A41">
                  <w:rPr>
                    <w:b/>
                    <w:sz w:val="20"/>
                  </w:rPr>
                  <w:t>D</w:t>
                </w:r>
              </w:p>
              <w:p w:rsidR="00540711" w:rsidRPr="000B4A41" w:rsidRDefault="00540711">
                <w:pPr>
                  <w:spacing w:line="720" w:lineRule="exact"/>
                  <w:rPr>
                    <w:b/>
                    <w:sz w:val="20"/>
                  </w:rPr>
                </w:pPr>
                <w:r w:rsidRPr="000B4A41">
                  <w:rPr>
                    <w:b/>
                    <w:sz w:val="20"/>
                  </w:rPr>
                  <w:t>E</w:t>
                </w:r>
              </w:p>
              <w:p w:rsidR="00540711" w:rsidRPr="00E73949" w:rsidRDefault="00540711" w:rsidP="00E73949">
                <w:pPr>
                  <w:spacing w:line="720" w:lineRule="exact"/>
                  <w:rPr>
                    <w:b/>
                    <w:sz w:val="20"/>
                  </w:rPr>
                </w:pPr>
                <w:r w:rsidRPr="00E73949">
                  <w:rPr>
                    <w:b/>
                    <w:sz w:val="20"/>
                  </w:rPr>
                  <w:t>F</w:t>
                </w:r>
              </w:p>
              <w:p w:rsidR="00540711" w:rsidRPr="000B4A41" w:rsidRDefault="00540711">
                <w:pPr>
                  <w:spacing w:line="720" w:lineRule="exact"/>
                  <w:rPr>
                    <w:b/>
                    <w:sz w:val="20"/>
                  </w:rPr>
                </w:pPr>
                <w:r w:rsidRPr="000B4A41">
                  <w:rPr>
                    <w:b/>
                    <w:sz w:val="20"/>
                  </w:rPr>
                  <w:t>G</w:t>
                </w:r>
              </w:p>
              <w:p w:rsidR="00540711" w:rsidRPr="000B4A41" w:rsidRDefault="00540711">
                <w:pPr>
                  <w:spacing w:line="720" w:lineRule="exact"/>
                  <w:rPr>
                    <w:b/>
                    <w:sz w:val="20"/>
                  </w:rPr>
                </w:pPr>
                <w:r w:rsidRPr="000B4A41">
                  <w:rPr>
                    <w:b/>
                    <w:sz w:val="20"/>
                  </w:rPr>
                  <w:t>H</w:t>
                </w:r>
              </w:p>
              <w:p w:rsidR="00540711" w:rsidRPr="000B4A41" w:rsidRDefault="00540711">
                <w:pPr>
                  <w:spacing w:line="720" w:lineRule="exact"/>
                  <w:rPr>
                    <w:b/>
                    <w:sz w:val="20"/>
                  </w:rPr>
                </w:pPr>
                <w:r w:rsidRPr="000B4A41">
                  <w:rPr>
                    <w:b/>
                    <w:sz w:val="20"/>
                  </w:rPr>
                  <w:t>I</w:t>
                </w:r>
              </w:p>
              <w:p w:rsidR="00540711" w:rsidRPr="000B4A41" w:rsidRDefault="00540711">
                <w:pPr>
                  <w:spacing w:line="720" w:lineRule="exact"/>
                  <w:rPr>
                    <w:b/>
                    <w:sz w:val="20"/>
                  </w:rPr>
                </w:pPr>
                <w:r w:rsidRPr="000B4A41">
                  <w:rPr>
                    <w:b/>
                    <w:sz w:val="20"/>
                  </w:rPr>
                  <w:t>J</w:t>
                </w:r>
              </w:p>
              <w:p w:rsidR="00540711" w:rsidRPr="000B4A41" w:rsidRDefault="00540711">
                <w:pPr>
                  <w:spacing w:line="720" w:lineRule="exact"/>
                  <w:rPr>
                    <w:b/>
                    <w:sz w:val="20"/>
                  </w:rPr>
                </w:pPr>
                <w:r w:rsidRPr="000B4A41">
                  <w:rPr>
                    <w:b/>
                    <w:sz w:val="20"/>
                  </w:rPr>
                  <w:t>K</w:t>
                </w:r>
              </w:p>
              <w:p w:rsidR="00540711" w:rsidRPr="000B4A41" w:rsidRDefault="00540711">
                <w:pPr>
                  <w:spacing w:line="720" w:lineRule="exact"/>
                  <w:rPr>
                    <w:b/>
                    <w:sz w:val="20"/>
                  </w:rPr>
                </w:pPr>
                <w:r w:rsidRPr="000B4A41">
                  <w:rPr>
                    <w:b/>
                    <w:sz w:val="20"/>
                  </w:rPr>
                  <w:t>L</w:t>
                </w:r>
              </w:p>
              <w:p w:rsidR="00540711" w:rsidRPr="000B4A41" w:rsidRDefault="00540711">
                <w:pPr>
                  <w:spacing w:line="720" w:lineRule="exact"/>
                  <w:rPr>
                    <w:b/>
                    <w:sz w:val="20"/>
                  </w:rPr>
                </w:pPr>
                <w:r w:rsidRPr="000B4A41">
                  <w:rPr>
                    <w:b/>
                    <w:sz w:val="20"/>
                  </w:rPr>
                  <w:t>M</w:t>
                </w:r>
              </w:p>
              <w:p w:rsidR="00540711" w:rsidRPr="000B4A41" w:rsidRDefault="00540711">
                <w:pPr>
                  <w:spacing w:line="720" w:lineRule="exact"/>
                  <w:rPr>
                    <w:b/>
                    <w:sz w:val="20"/>
                  </w:rPr>
                </w:pPr>
                <w:r w:rsidRPr="000B4A41">
                  <w:rPr>
                    <w:b/>
                    <w:sz w:val="20"/>
                  </w:rPr>
                  <w:t>N</w:t>
                </w:r>
              </w:p>
              <w:p w:rsidR="00540711" w:rsidRPr="000B4A41" w:rsidRDefault="00540711">
                <w:pPr>
                  <w:spacing w:line="720" w:lineRule="exact"/>
                  <w:rPr>
                    <w:b/>
                    <w:sz w:val="20"/>
                  </w:rPr>
                </w:pPr>
                <w:r w:rsidRPr="000B4A41">
                  <w:rPr>
                    <w:b/>
                    <w:sz w:val="20"/>
                  </w:rPr>
                  <w:t>O</w:t>
                </w:r>
              </w:p>
              <w:p w:rsidR="00540711" w:rsidRPr="000B4A41" w:rsidRDefault="00540711">
                <w:pPr>
                  <w:spacing w:line="720" w:lineRule="exact"/>
                  <w:rPr>
                    <w:b/>
                    <w:sz w:val="20"/>
                  </w:rPr>
                </w:pPr>
                <w:r w:rsidRPr="000B4A41">
                  <w:rPr>
                    <w:b/>
                    <w:sz w:val="20"/>
                  </w:rPr>
                  <w:t>P</w:t>
                </w:r>
              </w:p>
              <w:p w:rsidR="00540711" w:rsidRPr="000B4A41" w:rsidRDefault="00540711">
                <w:pPr>
                  <w:spacing w:line="720" w:lineRule="exact"/>
                  <w:rPr>
                    <w:b/>
                    <w:sz w:val="20"/>
                  </w:rPr>
                </w:pPr>
                <w:r w:rsidRPr="000B4A41">
                  <w:rPr>
                    <w:b/>
                    <w:sz w:val="20"/>
                  </w:rPr>
                  <w:t>Q</w:t>
                </w:r>
              </w:p>
              <w:p w:rsidR="00540711" w:rsidRPr="000B4A41" w:rsidRDefault="00540711">
                <w:pPr>
                  <w:spacing w:line="720" w:lineRule="exact"/>
                  <w:rPr>
                    <w:b/>
                    <w:sz w:val="20"/>
                  </w:rPr>
                </w:pPr>
                <w:r w:rsidRPr="000B4A41">
                  <w:rPr>
                    <w:b/>
                    <w:sz w:val="20"/>
                  </w:rPr>
                  <w:t>R</w:t>
                </w:r>
              </w:p>
              <w:p w:rsidR="00540711" w:rsidRPr="000B4A41" w:rsidRDefault="00540711">
                <w:pPr>
                  <w:spacing w:line="720" w:lineRule="exact"/>
                  <w:rPr>
                    <w:b/>
                    <w:sz w:val="20"/>
                  </w:rPr>
                </w:pPr>
                <w:r w:rsidRPr="000B4A41">
                  <w:rPr>
                    <w:b/>
                    <w:sz w:val="20"/>
                  </w:rPr>
                  <w:t>S</w:t>
                </w:r>
              </w:p>
              <w:p w:rsidR="00540711" w:rsidRPr="000B4A41" w:rsidRDefault="00540711">
                <w:pPr>
                  <w:spacing w:line="720" w:lineRule="exact"/>
                  <w:rPr>
                    <w:b/>
                    <w:sz w:val="20"/>
                  </w:rPr>
                </w:pPr>
                <w:r w:rsidRPr="000B4A41">
                  <w:rPr>
                    <w:b/>
                    <w:sz w:val="20"/>
                  </w:rPr>
                  <w:t>T</w:t>
                </w:r>
              </w:p>
              <w:p w:rsidR="00540711" w:rsidRPr="000B4A41" w:rsidRDefault="00540711">
                <w:pPr>
                  <w:spacing w:line="720" w:lineRule="exact"/>
                  <w:rPr>
                    <w:b/>
                    <w:sz w:val="20"/>
                  </w:rPr>
                </w:pPr>
                <w:r w:rsidRPr="000B4A41">
                  <w:rPr>
                    <w:b/>
                    <w:sz w:val="20"/>
                  </w:rPr>
                  <w:t>U</w:t>
                </w:r>
              </w:p>
              <w:p w:rsidR="00540711" w:rsidRPr="000B4A41" w:rsidRDefault="00540711">
                <w:pPr>
                  <w:spacing w:line="720" w:lineRule="exact"/>
                  <w:rPr>
                    <w:b/>
                    <w:sz w:val="20"/>
                  </w:rPr>
                </w:pPr>
                <w:r w:rsidRPr="000B4A41">
                  <w:rPr>
                    <w:b/>
                    <w:sz w:val="20"/>
                  </w:rPr>
                  <w:t>V</w:t>
                </w:r>
              </w:p>
              <w:p w:rsidR="00540711" w:rsidRPr="000B4A41" w:rsidRDefault="00540711">
                <w:pPr>
                  <w:spacing w:line="720" w:lineRule="exact"/>
                  <w:rPr>
                    <w:b/>
                    <w:sz w:val="20"/>
                  </w:rPr>
                </w:pPr>
              </w:p>
            </w:txbxContent>
          </v:textbox>
        </v:rect>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F5055"/>
    <w:multiLevelType w:val="hybridMultilevel"/>
    <w:tmpl w:val="CBAADDA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2C25E8"/>
    <w:multiLevelType w:val="singleLevel"/>
    <w:tmpl w:val="F904CF0C"/>
    <w:lvl w:ilvl="0">
      <w:start w:val="1"/>
      <w:numFmt w:val="decimal"/>
      <w:lvlText w:val="(%1)"/>
      <w:lvlJc w:val="left"/>
      <w:pPr>
        <w:tabs>
          <w:tab w:val="num" w:pos="330"/>
        </w:tabs>
        <w:ind w:left="330" w:hanging="330"/>
      </w:pPr>
      <w:rPr>
        <w:rFonts w:hint="eastAsia"/>
      </w:rPr>
    </w:lvl>
  </w:abstractNum>
  <w:abstractNum w:abstractNumId="2" w15:restartNumberingAfterBreak="0">
    <w:nsid w:val="262469AB"/>
    <w:multiLevelType w:val="singleLevel"/>
    <w:tmpl w:val="EA265490"/>
    <w:lvl w:ilvl="0">
      <w:start w:val="1"/>
      <w:numFmt w:val="decimal"/>
      <w:pStyle w:val="para"/>
      <w:lvlText w:val="%1."/>
      <w:lvlJc w:val="left"/>
      <w:pPr>
        <w:tabs>
          <w:tab w:val="num" w:pos="360"/>
        </w:tabs>
        <w:ind w:left="0" w:firstLine="0"/>
      </w:pPr>
      <w:rPr>
        <w:rFonts w:hint="eastAsia"/>
      </w:rPr>
    </w:lvl>
  </w:abstractNum>
  <w:abstractNum w:abstractNumId="3" w15:restartNumberingAfterBreak="0">
    <w:nsid w:val="2B4002A6"/>
    <w:multiLevelType w:val="hybridMultilevel"/>
    <w:tmpl w:val="F4B09586"/>
    <w:lvl w:ilvl="0" w:tplc="9418FB80">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 w15:restartNumberingAfterBreak="0">
    <w:nsid w:val="33812A86"/>
    <w:multiLevelType w:val="hybridMultilevel"/>
    <w:tmpl w:val="020AA5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0323D6"/>
    <w:multiLevelType w:val="hybridMultilevel"/>
    <w:tmpl w:val="02E8F5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CB923BA"/>
    <w:multiLevelType w:val="hybridMultilevel"/>
    <w:tmpl w:val="BB683A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72B5FB1"/>
    <w:multiLevelType w:val="singleLevel"/>
    <w:tmpl w:val="8F2026F6"/>
    <w:lvl w:ilvl="0">
      <w:start w:val="1"/>
      <w:numFmt w:val="decimal"/>
      <w:lvlText w:val="(%1)"/>
      <w:lvlJc w:val="left"/>
      <w:pPr>
        <w:tabs>
          <w:tab w:val="num" w:pos="330"/>
        </w:tabs>
        <w:ind w:left="330" w:hanging="330"/>
      </w:pPr>
      <w:rPr>
        <w:rFonts w:hint="eastAsia"/>
      </w:rPr>
    </w:lvl>
  </w:abstractNum>
  <w:abstractNum w:abstractNumId="8" w15:restartNumberingAfterBreak="0">
    <w:nsid w:val="58CD0324"/>
    <w:multiLevelType w:val="hybridMultilevel"/>
    <w:tmpl w:val="7B6413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A9F5FA0"/>
    <w:multiLevelType w:val="hybridMultilevel"/>
    <w:tmpl w:val="679C6BB6"/>
    <w:lvl w:ilvl="0" w:tplc="55DC500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B326320"/>
    <w:multiLevelType w:val="hybridMultilevel"/>
    <w:tmpl w:val="006A509A"/>
    <w:lvl w:ilvl="0" w:tplc="0409000F">
      <w:start w:val="1"/>
      <w:numFmt w:val="decimal"/>
      <w:lvlText w:val="%1."/>
      <w:lvlJc w:val="left"/>
      <w:pPr>
        <w:ind w:left="1211" w:hanging="360"/>
      </w:pPr>
      <w:rPr>
        <w:rFonts w:hint="default"/>
      </w:rPr>
    </w:lvl>
    <w:lvl w:ilvl="1" w:tplc="55DC5000">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DB52294"/>
    <w:multiLevelType w:val="hybridMultilevel"/>
    <w:tmpl w:val="9CF29D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FD81AE5"/>
    <w:multiLevelType w:val="hybridMultilevel"/>
    <w:tmpl w:val="D9E6FE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42A65B2"/>
    <w:multiLevelType w:val="hybridMultilevel"/>
    <w:tmpl w:val="F3000960"/>
    <w:lvl w:ilvl="0" w:tplc="0409000F">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14" w15:restartNumberingAfterBreak="0">
    <w:nsid w:val="78B33A49"/>
    <w:multiLevelType w:val="hybridMultilevel"/>
    <w:tmpl w:val="7EBA3E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F941778"/>
    <w:multiLevelType w:val="hybridMultilevel"/>
    <w:tmpl w:val="22A8CBB4"/>
    <w:lvl w:ilvl="0" w:tplc="0409000F">
      <w:start w:val="1"/>
      <w:numFmt w:val="decimal"/>
      <w:lvlText w:val="%1."/>
      <w:lvlJc w:val="left"/>
      <w:pPr>
        <w:ind w:left="502"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76785149">
    <w:abstractNumId w:val="7"/>
  </w:num>
  <w:num w:numId="2" w16cid:durableId="1493905704">
    <w:abstractNumId w:val="1"/>
  </w:num>
  <w:num w:numId="3" w16cid:durableId="320700184">
    <w:abstractNumId w:val="2"/>
  </w:num>
  <w:num w:numId="4" w16cid:durableId="2098400361">
    <w:abstractNumId w:val="0"/>
  </w:num>
  <w:num w:numId="5" w16cid:durableId="1175920069">
    <w:abstractNumId w:val="11"/>
  </w:num>
  <w:num w:numId="6" w16cid:durableId="1455906839">
    <w:abstractNumId w:val="5"/>
  </w:num>
  <w:num w:numId="7" w16cid:durableId="658388924">
    <w:abstractNumId w:val="12"/>
  </w:num>
  <w:num w:numId="8" w16cid:durableId="1765807615">
    <w:abstractNumId w:val="6"/>
  </w:num>
  <w:num w:numId="9" w16cid:durableId="165831509">
    <w:abstractNumId w:val="15"/>
  </w:num>
  <w:num w:numId="10" w16cid:durableId="289945540">
    <w:abstractNumId w:val="4"/>
  </w:num>
  <w:num w:numId="11" w16cid:durableId="248730922">
    <w:abstractNumId w:val="10"/>
  </w:num>
  <w:num w:numId="12" w16cid:durableId="2001884419">
    <w:abstractNumId w:val="13"/>
  </w:num>
  <w:num w:numId="13" w16cid:durableId="368527640">
    <w:abstractNumId w:val="8"/>
  </w:num>
  <w:num w:numId="14" w16cid:durableId="1773815411">
    <w:abstractNumId w:val="14"/>
  </w:num>
  <w:num w:numId="15" w16cid:durableId="2098481377">
    <w:abstractNumId w:val="3"/>
  </w:num>
  <w:num w:numId="16" w16cid:durableId="81390837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drawingGridHorizontalSpacing w:val="105"/>
  <w:displayHorizontalDrawingGridEvery w:val="2"/>
  <w:characterSpacingControl w:val="doNotCompress"/>
  <w:hdrShapeDefaults>
    <o:shapedefaults v:ext="edit" spidmax="23554"/>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554DA"/>
    <w:rsid w:val="000009CA"/>
    <w:rsid w:val="000010E6"/>
    <w:rsid w:val="00002EDE"/>
    <w:rsid w:val="00004E94"/>
    <w:rsid w:val="00016CCC"/>
    <w:rsid w:val="000173AF"/>
    <w:rsid w:val="000201C4"/>
    <w:rsid w:val="00025229"/>
    <w:rsid w:val="00032956"/>
    <w:rsid w:val="00040B77"/>
    <w:rsid w:val="000512E1"/>
    <w:rsid w:val="00051565"/>
    <w:rsid w:val="00057774"/>
    <w:rsid w:val="00064369"/>
    <w:rsid w:val="000815D5"/>
    <w:rsid w:val="00093E1D"/>
    <w:rsid w:val="00094EC5"/>
    <w:rsid w:val="000A7ED5"/>
    <w:rsid w:val="000B2912"/>
    <w:rsid w:val="000B4A41"/>
    <w:rsid w:val="000C1235"/>
    <w:rsid w:val="000C4307"/>
    <w:rsid w:val="000C4E48"/>
    <w:rsid w:val="000C52EB"/>
    <w:rsid w:val="000D33D9"/>
    <w:rsid w:val="000D6502"/>
    <w:rsid w:val="000E6BD5"/>
    <w:rsid w:val="000F506F"/>
    <w:rsid w:val="000F5A29"/>
    <w:rsid w:val="00116F58"/>
    <w:rsid w:val="00127337"/>
    <w:rsid w:val="00127BEA"/>
    <w:rsid w:val="00130FCD"/>
    <w:rsid w:val="001357F6"/>
    <w:rsid w:val="00152604"/>
    <w:rsid w:val="00162C87"/>
    <w:rsid w:val="0016771F"/>
    <w:rsid w:val="0017059D"/>
    <w:rsid w:val="00171CFF"/>
    <w:rsid w:val="00175848"/>
    <w:rsid w:val="00181381"/>
    <w:rsid w:val="001925EA"/>
    <w:rsid w:val="001A2D0A"/>
    <w:rsid w:val="001A3135"/>
    <w:rsid w:val="001D0BBF"/>
    <w:rsid w:val="001D57B8"/>
    <w:rsid w:val="001E5568"/>
    <w:rsid w:val="001E66C1"/>
    <w:rsid w:val="00206B65"/>
    <w:rsid w:val="00210FAE"/>
    <w:rsid w:val="00216327"/>
    <w:rsid w:val="00223E16"/>
    <w:rsid w:val="00224A4C"/>
    <w:rsid w:val="002251ED"/>
    <w:rsid w:val="00230CB8"/>
    <w:rsid w:val="00236F7F"/>
    <w:rsid w:val="00237C00"/>
    <w:rsid w:val="002439F0"/>
    <w:rsid w:val="00250036"/>
    <w:rsid w:val="002523F8"/>
    <w:rsid w:val="00267F60"/>
    <w:rsid w:val="00271455"/>
    <w:rsid w:val="00271E8F"/>
    <w:rsid w:val="00276899"/>
    <w:rsid w:val="002857B4"/>
    <w:rsid w:val="002872AA"/>
    <w:rsid w:val="0029018A"/>
    <w:rsid w:val="00290C54"/>
    <w:rsid w:val="002918CC"/>
    <w:rsid w:val="00293670"/>
    <w:rsid w:val="00296259"/>
    <w:rsid w:val="002A1E95"/>
    <w:rsid w:val="002A6EE7"/>
    <w:rsid w:val="002A739A"/>
    <w:rsid w:val="002C5467"/>
    <w:rsid w:val="002D0B90"/>
    <w:rsid w:val="002E2A47"/>
    <w:rsid w:val="002E4FEE"/>
    <w:rsid w:val="002E5F15"/>
    <w:rsid w:val="002F296A"/>
    <w:rsid w:val="002F7685"/>
    <w:rsid w:val="00303184"/>
    <w:rsid w:val="003110EE"/>
    <w:rsid w:val="003132AD"/>
    <w:rsid w:val="00330693"/>
    <w:rsid w:val="00332056"/>
    <w:rsid w:val="00354A8F"/>
    <w:rsid w:val="00355218"/>
    <w:rsid w:val="00361E7E"/>
    <w:rsid w:val="00375EEC"/>
    <w:rsid w:val="00382C27"/>
    <w:rsid w:val="00387B15"/>
    <w:rsid w:val="00392379"/>
    <w:rsid w:val="0039346B"/>
    <w:rsid w:val="00397991"/>
    <w:rsid w:val="003B1402"/>
    <w:rsid w:val="003D6080"/>
    <w:rsid w:val="003D663F"/>
    <w:rsid w:val="003E4AE2"/>
    <w:rsid w:val="003F1B23"/>
    <w:rsid w:val="003F3DAB"/>
    <w:rsid w:val="003F776F"/>
    <w:rsid w:val="00401A72"/>
    <w:rsid w:val="00402F25"/>
    <w:rsid w:val="00413065"/>
    <w:rsid w:val="0042117C"/>
    <w:rsid w:val="00422816"/>
    <w:rsid w:val="0042521D"/>
    <w:rsid w:val="00425ED6"/>
    <w:rsid w:val="0043016B"/>
    <w:rsid w:val="004377FB"/>
    <w:rsid w:val="004406DB"/>
    <w:rsid w:val="00445E4C"/>
    <w:rsid w:val="0048078E"/>
    <w:rsid w:val="00482C19"/>
    <w:rsid w:val="004B0BA5"/>
    <w:rsid w:val="004C03FD"/>
    <w:rsid w:val="004C4977"/>
    <w:rsid w:val="004C4CE4"/>
    <w:rsid w:val="004D6645"/>
    <w:rsid w:val="004E4AE9"/>
    <w:rsid w:val="004E527B"/>
    <w:rsid w:val="00517FF9"/>
    <w:rsid w:val="005276DE"/>
    <w:rsid w:val="00535133"/>
    <w:rsid w:val="00535846"/>
    <w:rsid w:val="0053707E"/>
    <w:rsid w:val="00540711"/>
    <w:rsid w:val="00541716"/>
    <w:rsid w:val="00544141"/>
    <w:rsid w:val="00545FA5"/>
    <w:rsid w:val="00552EED"/>
    <w:rsid w:val="0055345A"/>
    <w:rsid w:val="0055524E"/>
    <w:rsid w:val="00557355"/>
    <w:rsid w:val="0056330A"/>
    <w:rsid w:val="0057270F"/>
    <w:rsid w:val="00572731"/>
    <w:rsid w:val="00572C87"/>
    <w:rsid w:val="005865DA"/>
    <w:rsid w:val="00586878"/>
    <w:rsid w:val="005A183A"/>
    <w:rsid w:val="005B25D7"/>
    <w:rsid w:val="005C0814"/>
    <w:rsid w:val="005C133D"/>
    <w:rsid w:val="005C4F6A"/>
    <w:rsid w:val="005D56FF"/>
    <w:rsid w:val="005D5F61"/>
    <w:rsid w:val="005E2271"/>
    <w:rsid w:val="005E2845"/>
    <w:rsid w:val="005F7E9E"/>
    <w:rsid w:val="00606039"/>
    <w:rsid w:val="00610A86"/>
    <w:rsid w:val="00620DF1"/>
    <w:rsid w:val="0062663C"/>
    <w:rsid w:val="00635B7F"/>
    <w:rsid w:val="0064117D"/>
    <w:rsid w:val="00642D47"/>
    <w:rsid w:val="00646AA0"/>
    <w:rsid w:val="006536E5"/>
    <w:rsid w:val="006579DE"/>
    <w:rsid w:val="00660428"/>
    <w:rsid w:val="00662226"/>
    <w:rsid w:val="006631D5"/>
    <w:rsid w:val="00664113"/>
    <w:rsid w:val="00680A5F"/>
    <w:rsid w:val="00696C92"/>
    <w:rsid w:val="006A346B"/>
    <w:rsid w:val="006A73F2"/>
    <w:rsid w:val="006B0460"/>
    <w:rsid w:val="006B08F8"/>
    <w:rsid w:val="006B19B7"/>
    <w:rsid w:val="006B4EA0"/>
    <w:rsid w:val="006B61E5"/>
    <w:rsid w:val="006C079A"/>
    <w:rsid w:val="006C6F6A"/>
    <w:rsid w:val="006E106A"/>
    <w:rsid w:val="006F2202"/>
    <w:rsid w:val="006F3948"/>
    <w:rsid w:val="00711A43"/>
    <w:rsid w:val="00712E38"/>
    <w:rsid w:val="00713D68"/>
    <w:rsid w:val="007146EE"/>
    <w:rsid w:val="0071697D"/>
    <w:rsid w:val="00734252"/>
    <w:rsid w:val="0073466A"/>
    <w:rsid w:val="007425E5"/>
    <w:rsid w:val="00742DFE"/>
    <w:rsid w:val="00753F3D"/>
    <w:rsid w:val="007542FC"/>
    <w:rsid w:val="00761996"/>
    <w:rsid w:val="007700E8"/>
    <w:rsid w:val="00776FB4"/>
    <w:rsid w:val="0077734C"/>
    <w:rsid w:val="007858BB"/>
    <w:rsid w:val="007929F2"/>
    <w:rsid w:val="007A2A28"/>
    <w:rsid w:val="007A3738"/>
    <w:rsid w:val="007A3A25"/>
    <w:rsid w:val="007A3E20"/>
    <w:rsid w:val="007A62DE"/>
    <w:rsid w:val="007B3E4C"/>
    <w:rsid w:val="007C5BF7"/>
    <w:rsid w:val="007C7FC8"/>
    <w:rsid w:val="007D47A0"/>
    <w:rsid w:val="007D62B4"/>
    <w:rsid w:val="007D6E1F"/>
    <w:rsid w:val="007F1493"/>
    <w:rsid w:val="00800774"/>
    <w:rsid w:val="008009EB"/>
    <w:rsid w:val="00804A4D"/>
    <w:rsid w:val="00813C8B"/>
    <w:rsid w:val="008232F4"/>
    <w:rsid w:val="00824978"/>
    <w:rsid w:val="008250E0"/>
    <w:rsid w:val="008339F7"/>
    <w:rsid w:val="00835E57"/>
    <w:rsid w:val="00841B39"/>
    <w:rsid w:val="00843067"/>
    <w:rsid w:val="008431E4"/>
    <w:rsid w:val="00845D85"/>
    <w:rsid w:val="008479A5"/>
    <w:rsid w:val="00851FFB"/>
    <w:rsid w:val="0086421E"/>
    <w:rsid w:val="00881366"/>
    <w:rsid w:val="00882498"/>
    <w:rsid w:val="0088675E"/>
    <w:rsid w:val="00891158"/>
    <w:rsid w:val="00891193"/>
    <w:rsid w:val="0089762B"/>
    <w:rsid w:val="008A23B6"/>
    <w:rsid w:val="008A683E"/>
    <w:rsid w:val="008C40FF"/>
    <w:rsid w:val="008C4840"/>
    <w:rsid w:val="008F3004"/>
    <w:rsid w:val="00902A10"/>
    <w:rsid w:val="009044C0"/>
    <w:rsid w:val="0090610A"/>
    <w:rsid w:val="009109A3"/>
    <w:rsid w:val="00917F79"/>
    <w:rsid w:val="00923B91"/>
    <w:rsid w:val="00926D8D"/>
    <w:rsid w:val="0093560E"/>
    <w:rsid w:val="00940FD2"/>
    <w:rsid w:val="009537DC"/>
    <w:rsid w:val="00953F3D"/>
    <w:rsid w:val="00955324"/>
    <w:rsid w:val="009568EB"/>
    <w:rsid w:val="00956CB2"/>
    <w:rsid w:val="0097052D"/>
    <w:rsid w:val="00987174"/>
    <w:rsid w:val="0099218F"/>
    <w:rsid w:val="00997B68"/>
    <w:rsid w:val="00997D06"/>
    <w:rsid w:val="009A04E8"/>
    <w:rsid w:val="009A093B"/>
    <w:rsid w:val="009B438F"/>
    <w:rsid w:val="009C3E6F"/>
    <w:rsid w:val="009C7379"/>
    <w:rsid w:val="009D500A"/>
    <w:rsid w:val="009E0260"/>
    <w:rsid w:val="009E4067"/>
    <w:rsid w:val="009F0806"/>
    <w:rsid w:val="009F5C63"/>
    <w:rsid w:val="00A00BE4"/>
    <w:rsid w:val="00A02480"/>
    <w:rsid w:val="00A033A0"/>
    <w:rsid w:val="00A06D29"/>
    <w:rsid w:val="00A15F15"/>
    <w:rsid w:val="00A1658C"/>
    <w:rsid w:val="00A249AA"/>
    <w:rsid w:val="00A30165"/>
    <w:rsid w:val="00A3348A"/>
    <w:rsid w:val="00A36917"/>
    <w:rsid w:val="00A41C54"/>
    <w:rsid w:val="00A54DF2"/>
    <w:rsid w:val="00A63D1F"/>
    <w:rsid w:val="00A64C39"/>
    <w:rsid w:val="00A750BB"/>
    <w:rsid w:val="00A829E6"/>
    <w:rsid w:val="00A83A8D"/>
    <w:rsid w:val="00A87452"/>
    <w:rsid w:val="00AB33F2"/>
    <w:rsid w:val="00AB3602"/>
    <w:rsid w:val="00AB5BE9"/>
    <w:rsid w:val="00AC0EDF"/>
    <w:rsid w:val="00AC60DB"/>
    <w:rsid w:val="00AC7179"/>
    <w:rsid w:val="00AD1779"/>
    <w:rsid w:val="00AD1994"/>
    <w:rsid w:val="00AD22E2"/>
    <w:rsid w:val="00AD39E7"/>
    <w:rsid w:val="00AE3979"/>
    <w:rsid w:val="00AE55AD"/>
    <w:rsid w:val="00AF3BED"/>
    <w:rsid w:val="00AF5D85"/>
    <w:rsid w:val="00AF6009"/>
    <w:rsid w:val="00B064D5"/>
    <w:rsid w:val="00B10DD2"/>
    <w:rsid w:val="00B12C11"/>
    <w:rsid w:val="00B32568"/>
    <w:rsid w:val="00B43EB8"/>
    <w:rsid w:val="00B536FD"/>
    <w:rsid w:val="00B57DE3"/>
    <w:rsid w:val="00B60151"/>
    <w:rsid w:val="00B616D5"/>
    <w:rsid w:val="00B62BDB"/>
    <w:rsid w:val="00B731EF"/>
    <w:rsid w:val="00B73D87"/>
    <w:rsid w:val="00B77B2C"/>
    <w:rsid w:val="00BA17F1"/>
    <w:rsid w:val="00BA35E3"/>
    <w:rsid w:val="00BA54EF"/>
    <w:rsid w:val="00BB1D02"/>
    <w:rsid w:val="00BB5DF9"/>
    <w:rsid w:val="00BB6FFC"/>
    <w:rsid w:val="00BB748F"/>
    <w:rsid w:val="00BC583E"/>
    <w:rsid w:val="00BE02B7"/>
    <w:rsid w:val="00BE0E62"/>
    <w:rsid w:val="00BE19B7"/>
    <w:rsid w:val="00BE1A7A"/>
    <w:rsid w:val="00BF0A1A"/>
    <w:rsid w:val="00BF72F1"/>
    <w:rsid w:val="00C06386"/>
    <w:rsid w:val="00C12090"/>
    <w:rsid w:val="00C37A75"/>
    <w:rsid w:val="00C37AA1"/>
    <w:rsid w:val="00C52445"/>
    <w:rsid w:val="00C554DA"/>
    <w:rsid w:val="00C5763E"/>
    <w:rsid w:val="00C74AD2"/>
    <w:rsid w:val="00C92132"/>
    <w:rsid w:val="00CA11F9"/>
    <w:rsid w:val="00CB0579"/>
    <w:rsid w:val="00CC2364"/>
    <w:rsid w:val="00CC3C65"/>
    <w:rsid w:val="00CD7191"/>
    <w:rsid w:val="00CE0CDD"/>
    <w:rsid w:val="00CE4641"/>
    <w:rsid w:val="00CE65F9"/>
    <w:rsid w:val="00CF65BD"/>
    <w:rsid w:val="00D028A6"/>
    <w:rsid w:val="00D0552E"/>
    <w:rsid w:val="00D14667"/>
    <w:rsid w:val="00D20DBD"/>
    <w:rsid w:val="00D242AF"/>
    <w:rsid w:val="00D26272"/>
    <w:rsid w:val="00D3100A"/>
    <w:rsid w:val="00D40034"/>
    <w:rsid w:val="00D727FF"/>
    <w:rsid w:val="00D76AE5"/>
    <w:rsid w:val="00D814F6"/>
    <w:rsid w:val="00DA2F33"/>
    <w:rsid w:val="00DA56A5"/>
    <w:rsid w:val="00DB14C0"/>
    <w:rsid w:val="00DB167D"/>
    <w:rsid w:val="00DC7B5F"/>
    <w:rsid w:val="00DD4F47"/>
    <w:rsid w:val="00DD4FB6"/>
    <w:rsid w:val="00DE1474"/>
    <w:rsid w:val="00DE2144"/>
    <w:rsid w:val="00DE2AA2"/>
    <w:rsid w:val="00DE335D"/>
    <w:rsid w:val="00DE6171"/>
    <w:rsid w:val="00E00B21"/>
    <w:rsid w:val="00E12758"/>
    <w:rsid w:val="00E263AE"/>
    <w:rsid w:val="00E33804"/>
    <w:rsid w:val="00E359D7"/>
    <w:rsid w:val="00E42D7D"/>
    <w:rsid w:val="00E46DC6"/>
    <w:rsid w:val="00E51800"/>
    <w:rsid w:val="00E53F28"/>
    <w:rsid w:val="00E7046C"/>
    <w:rsid w:val="00E73949"/>
    <w:rsid w:val="00E76A4D"/>
    <w:rsid w:val="00E95775"/>
    <w:rsid w:val="00EA472D"/>
    <w:rsid w:val="00EA69C1"/>
    <w:rsid w:val="00EC16C4"/>
    <w:rsid w:val="00EC19C6"/>
    <w:rsid w:val="00EC536A"/>
    <w:rsid w:val="00EC576A"/>
    <w:rsid w:val="00EC678B"/>
    <w:rsid w:val="00EC6EA2"/>
    <w:rsid w:val="00ED41D8"/>
    <w:rsid w:val="00ED68B2"/>
    <w:rsid w:val="00EE3C45"/>
    <w:rsid w:val="00EE4AA7"/>
    <w:rsid w:val="00EE6E78"/>
    <w:rsid w:val="00EF3FC5"/>
    <w:rsid w:val="00F049FF"/>
    <w:rsid w:val="00F112FF"/>
    <w:rsid w:val="00F11A0D"/>
    <w:rsid w:val="00F218FB"/>
    <w:rsid w:val="00F23316"/>
    <w:rsid w:val="00F35D21"/>
    <w:rsid w:val="00F42E92"/>
    <w:rsid w:val="00F43131"/>
    <w:rsid w:val="00F4652C"/>
    <w:rsid w:val="00F46D5C"/>
    <w:rsid w:val="00F47511"/>
    <w:rsid w:val="00F52D47"/>
    <w:rsid w:val="00F5771E"/>
    <w:rsid w:val="00F66996"/>
    <w:rsid w:val="00F67B3F"/>
    <w:rsid w:val="00F83C6E"/>
    <w:rsid w:val="00F87DE5"/>
    <w:rsid w:val="00F93DFA"/>
    <w:rsid w:val="00FA5716"/>
    <w:rsid w:val="00FC3CDE"/>
    <w:rsid w:val="00FD2D94"/>
    <w:rsid w:val="00FE0986"/>
    <w:rsid w:val="00FF2BA5"/>
    <w:rsid w:val="00FF6E28"/>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1"/>
    </o:shapelayout>
  </w:shapeDefaults>
  <w:decimalSymbol w:val="."/>
  <w:listSeparator w:val=","/>
  <w15:chartTrackingRefBased/>
  <w15:docId w15:val="{F4D6922C-8214-7544-A75C-B65EA0174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MingLiU" w:eastAsia="MingLiU" w:hAnsi="MingLiU"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54DA"/>
    <w:pPr>
      <w:widowControl w:val="0"/>
      <w:jc w:val="both"/>
    </w:pPr>
    <w:rPr>
      <w:rFonts w:ascii="Times New Roman" w:eastAsia="SimSun" w:hAnsi="Times New Roman"/>
      <w:kern w:val="2"/>
      <w:sz w:val="21"/>
      <w:lang w:val="en-US"/>
    </w:rPr>
  </w:style>
  <w:style w:type="paragraph" w:styleId="Heading1">
    <w:name w:val="heading 1"/>
    <w:basedOn w:val="Normal"/>
    <w:next w:val="Normal"/>
    <w:link w:val="Heading1Char"/>
    <w:qFormat/>
    <w:rsid w:val="00C554DA"/>
    <w:pPr>
      <w:keepNext/>
      <w:jc w:val="center"/>
      <w:outlineLvl w:val="0"/>
    </w:pPr>
    <w:rPr>
      <w:sz w:val="24"/>
      <w:u w:val="single"/>
    </w:rPr>
  </w:style>
  <w:style w:type="paragraph" w:styleId="Heading2">
    <w:name w:val="heading 2"/>
    <w:basedOn w:val="Normal"/>
    <w:next w:val="NormalIndent"/>
    <w:link w:val="Heading2Char"/>
    <w:qFormat/>
    <w:rsid w:val="00C554DA"/>
    <w:pPr>
      <w:keepNext/>
      <w:jc w:val="center"/>
      <w:outlineLvl w:val="1"/>
    </w:pPr>
    <w:rPr>
      <w:sz w:val="28"/>
      <w:u w:val="single"/>
    </w:rPr>
  </w:style>
  <w:style w:type="paragraph" w:styleId="Heading3">
    <w:name w:val="heading 3"/>
    <w:basedOn w:val="Normal"/>
    <w:next w:val="Normal"/>
    <w:link w:val="Heading3Char"/>
    <w:uiPriority w:val="9"/>
    <w:semiHidden/>
    <w:unhideWhenUsed/>
    <w:qFormat/>
    <w:rsid w:val="00AD39E7"/>
    <w:pPr>
      <w:keepNext/>
      <w:spacing w:before="240" w:after="60"/>
      <w:outlineLvl w:val="2"/>
    </w:pPr>
    <w:rPr>
      <w:rFonts w:ascii="Cambria" w:hAnsi="Cambria"/>
      <w:b/>
      <w:bCs/>
      <w:sz w:val="26"/>
      <w:szCs w:val="26"/>
    </w:rPr>
  </w:style>
  <w:style w:type="paragraph" w:styleId="Heading4">
    <w:name w:val="heading 4"/>
    <w:basedOn w:val="Normal"/>
    <w:next w:val="Normal"/>
    <w:link w:val="Heading4Char"/>
    <w:uiPriority w:val="9"/>
    <w:semiHidden/>
    <w:unhideWhenUsed/>
    <w:qFormat/>
    <w:rsid w:val="00C37A75"/>
    <w:pPr>
      <w:keepNext/>
      <w:spacing w:before="240" w:after="60"/>
      <w:outlineLvl w:val="3"/>
    </w:pPr>
    <w:rPr>
      <w:rFonts w:ascii="Calibri" w:hAnsi="Calibri"/>
      <w:b/>
      <w:bCs/>
      <w:sz w:val="28"/>
      <w:szCs w:val="28"/>
    </w:rPr>
  </w:style>
  <w:style w:type="paragraph" w:styleId="Heading6">
    <w:name w:val="heading 6"/>
    <w:basedOn w:val="Normal"/>
    <w:next w:val="Normal"/>
    <w:link w:val="Heading6Char"/>
    <w:uiPriority w:val="9"/>
    <w:semiHidden/>
    <w:unhideWhenUsed/>
    <w:qFormat/>
    <w:rsid w:val="00C37A75"/>
    <w:pPr>
      <w:spacing w:before="240" w:after="60"/>
      <w:outlineLvl w:val="5"/>
    </w:pPr>
    <w:rPr>
      <w:rFonts w:ascii="Calibri" w:hAnsi="Calibri"/>
      <w:b/>
      <w:bCs/>
      <w:sz w:val="22"/>
      <w:szCs w:val="22"/>
    </w:rPr>
  </w:style>
  <w:style w:type="paragraph" w:styleId="Heading7">
    <w:name w:val="heading 7"/>
    <w:basedOn w:val="Normal"/>
    <w:next w:val="Normal"/>
    <w:link w:val="Heading7Char"/>
    <w:uiPriority w:val="9"/>
    <w:semiHidden/>
    <w:unhideWhenUsed/>
    <w:qFormat/>
    <w:rsid w:val="00C37A75"/>
    <w:pPr>
      <w:spacing w:before="240" w:after="60"/>
      <w:outlineLvl w:val="6"/>
    </w:pPr>
    <w:rPr>
      <w:rFonts w:ascii="Calibri" w:hAnsi="Calibri"/>
      <w:sz w:val="24"/>
      <w:szCs w:val="24"/>
    </w:rPr>
  </w:style>
  <w:style w:type="paragraph" w:styleId="Heading8">
    <w:name w:val="heading 8"/>
    <w:basedOn w:val="Normal"/>
    <w:next w:val="NormalIndent"/>
    <w:link w:val="Heading8Char"/>
    <w:qFormat/>
    <w:rsid w:val="00C554DA"/>
    <w:pPr>
      <w:keepNext/>
      <w:outlineLvl w:val="7"/>
    </w:pPr>
    <w:rPr>
      <w:sz w:val="24"/>
      <w:u w:val="single"/>
    </w:rPr>
  </w:style>
  <w:style w:type="paragraph" w:styleId="Heading9">
    <w:name w:val="heading 9"/>
    <w:basedOn w:val="Normal"/>
    <w:next w:val="Normal"/>
    <w:link w:val="Heading9Char"/>
    <w:qFormat/>
    <w:rsid w:val="00C554DA"/>
    <w:pPr>
      <w:keepNext/>
      <w:jc w:val="center"/>
      <w:outlineLvl w:val="8"/>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554DA"/>
    <w:rPr>
      <w:rFonts w:ascii="Times New Roman" w:eastAsia="SimSun" w:hAnsi="Times New Roman" w:cs="Times New Roman"/>
      <w:kern w:val="2"/>
      <w:sz w:val="24"/>
      <w:szCs w:val="20"/>
      <w:u w:val="single"/>
    </w:rPr>
  </w:style>
  <w:style w:type="character" w:customStyle="1" w:styleId="Heading2Char">
    <w:name w:val="Heading 2 Char"/>
    <w:basedOn w:val="DefaultParagraphFont"/>
    <w:link w:val="Heading2"/>
    <w:rsid w:val="00C554DA"/>
    <w:rPr>
      <w:rFonts w:ascii="Times New Roman" w:eastAsia="SimSun" w:hAnsi="Times New Roman" w:cs="Times New Roman"/>
      <w:kern w:val="2"/>
      <w:szCs w:val="20"/>
      <w:u w:val="single"/>
    </w:rPr>
  </w:style>
  <w:style w:type="character" w:customStyle="1" w:styleId="Heading8Char">
    <w:name w:val="Heading 8 Char"/>
    <w:basedOn w:val="DefaultParagraphFont"/>
    <w:link w:val="Heading8"/>
    <w:rsid w:val="00C554DA"/>
    <w:rPr>
      <w:rFonts w:ascii="Times New Roman" w:eastAsia="SimSun" w:hAnsi="Times New Roman" w:cs="Times New Roman"/>
      <w:kern w:val="2"/>
      <w:sz w:val="24"/>
      <w:szCs w:val="20"/>
      <w:u w:val="single"/>
    </w:rPr>
  </w:style>
  <w:style w:type="character" w:customStyle="1" w:styleId="Heading9Char">
    <w:name w:val="Heading 9 Char"/>
    <w:basedOn w:val="DefaultParagraphFont"/>
    <w:link w:val="Heading9"/>
    <w:rsid w:val="00C554DA"/>
    <w:rPr>
      <w:rFonts w:ascii="Times New Roman" w:eastAsia="SimSun" w:hAnsi="Times New Roman" w:cs="Times New Roman"/>
      <w:kern w:val="2"/>
      <w:sz w:val="21"/>
      <w:szCs w:val="20"/>
      <w:u w:val="single"/>
    </w:rPr>
  </w:style>
  <w:style w:type="paragraph" w:styleId="NormalIndent">
    <w:name w:val="Normal Indent"/>
    <w:basedOn w:val="Normal"/>
    <w:semiHidden/>
    <w:rsid w:val="00C554DA"/>
    <w:pPr>
      <w:ind w:firstLine="420"/>
    </w:pPr>
  </w:style>
  <w:style w:type="paragraph" w:styleId="BodyText2">
    <w:name w:val="Body Text 2"/>
    <w:basedOn w:val="Normal"/>
    <w:link w:val="BodyText2Char"/>
    <w:semiHidden/>
    <w:rsid w:val="00C554DA"/>
    <w:rPr>
      <w:sz w:val="24"/>
    </w:rPr>
  </w:style>
  <w:style w:type="character" w:customStyle="1" w:styleId="BodyText2Char">
    <w:name w:val="Body Text 2 Char"/>
    <w:basedOn w:val="DefaultParagraphFont"/>
    <w:link w:val="BodyText2"/>
    <w:semiHidden/>
    <w:rsid w:val="00C554DA"/>
    <w:rPr>
      <w:rFonts w:ascii="Times New Roman" w:eastAsia="SimSun" w:hAnsi="Times New Roman" w:cs="Times New Roman"/>
      <w:kern w:val="2"/>
      <w:sz w:val="24"/>
      <w:szCs w:val="20"/>
    </w:rPr>
  </w:style>
  <w:style w:type="paragraph" w:styleId="Date">
    <w:name w:val="Date"/>
    <w:basedOn w:val="Normal"/>
    <w:next w:val="Normal"/>
    <w:link w:val="DateChar"/>
    <w:semiHidden/>
    <w:rsid w:val="00C554DA"/>
    <w:rPr>
      <w:sz w:val="28"/>
    </w:rPr>
  </w:style>
  <w:style w:type="character" w:customStyle="1" w:styleId="DateChar">
    <w:name w:val="Date Char"/>
    <w:basedOn w:val="DefaultParagraphFont"/>
    <w:link w:val="Date"/>
    <w:semiHidden/>
    <w:rsid w:val="00C554DA"/>
    <w:rPr>
      <w:rFonts w:ascii="Times New Roman" w:eastAsia="SimSun" w:hAnsi="Times New Roman" w:cs="Times New Roman"/>
      <w:kern w:val="2"/>
      <w:szCs w:val="20"/>
    </w:rPr>
  </w:style>
  <w:style w:type="character" w:customStyle="1" w:styleId="Heading4Char">
    <w:name w:val="Heading 4 Char"/>
    <w:basedOn w:val="DefaultParagraphFont"/>
    <w:link w:val="Heading4"/>
    <w:uiPriority w:val="9"/>
    <w:semiHidden/>
    <w:rsid w:val="00C37A75"/>
    <w:rPr>
      <w:rFonts w:ascii="Calibri" w:eastAsia="SimSun" w:hAnsi="Calibri" w:cs="Times New Roman"/>
      <w:b/>
      <w:bCs/>
      <w:kern w:val="2"/>
      <w:sz w:val="28"/>
      <w:szCs w:val="28"/>
    </w:rPr>
  </w:style>
  <w:style w:type="character" w:customStyle="1" w:styleId="Heading6Char">
    <w:name w:val="Heading 6 Char"/>
    <w:basedOn w:val="DefaultParagraphFont"/>
    <w:link w:val="Heading6"/>
    <w:uiPriority w:val="9"/>
    <w:semiHidden/>
    <w:rsid w:val="00C37A75"/>
    <w:rPr>
      <w:rFonts w:ascii="Calibri" w:eastAsia="SimSun" w:hAnsi="Calibri" w:cs="Times New Roman"/>
      <w:b/>
      <w:bCs/>
      <w:kern w:val="2"/>
      <w:sz w:val="22"/>
      <w:szCs w:val="22"/>
    </w:rPr>
  </w:style>
  <w:style w:type="character" w:customStyle="1" w:styleId="Heading7Char">
    <w:name w:val="Heading 7 Char"/>
    <w:basedOn w:val="DefaultParagraphFont"/>
    <w:link w:val="Heading7"/>
    <w:uiPriority w:val="9"/>
    <w:semiHidden/>
    <w:rsid w:val="00C37A75"/>
    <w:rPr>
      <w:rFonts w:ascii="Calibri" w:eastAsia="SimSun" w:hAnsi="Calibri" w:cs="Times New Roman"/>
      <w:kern w:val="2"/>
      <w:sz w:val="24"/>
      <w:szCs w:val="24"/>
    </w:rPr>
  </w:style>
  <w:style w:type="paragraph" w:styleId="NormalWeb">
    <w:name w:val="Normal (Web)"/>
    <w:basedOn w:val="Normal"/>
    <w:semiHidden/>
    <w:rsid w:val="00C37A75"/>
    <w:pPr>
      <w:widowControl/>
      <w:spacing w:before="100" w:beforeAutospacing="1" w:after="100" w:afterAutospacing="1"/>
      <w:jc w:val="left"/>
    </w:pPr>
    <w:rPr>
      <w:rFonts w:ascii="SimSun"/>
      <w:kern w:val="0"/>
      <w:sz w:val="24"/>
      <w:szCs w:val="24"/>
      <w:lang w:eastAsia="en-US"/>
    </w:rPr>
  </w:style>
  <w:style w:type="paragraph" w:styleId="Header">
    <w:name w:val="header"/>
    <w:basedOn w:val="Normal"/>
    <w:link w:val="HeaderChar"/>
    <w:rsid w:val="00C37A75"/>
    <w:pPr>
      <w:tabs>
        <w:tab w:val="center" w:pos="4153"/>
        <w:tab w:val="right" w:pos="8306"/>
      </w:tabs>
    </w:pPr>
  </w:style>
  <w:style w:type="character" w:customStyle="1" w:styleId="HeaderChar">
    <w:name w:val="Header Char"/>
    <w:basedOn w:val="DefaultParagraphFont"/>
    <w:link w:val="Header"/>
    <w:rsid w:val="00C37A75"/>
    <w:rPr>
      <w:rFonts w:ascii="Times New Roman" w:eastAsia="SimSun" w:hAnsi="Times New Roman"/>
      <w:kern w:val="2"/>
      <w:sz w:val="21"/>
    </w:rPr>
  </w:style>
  <w:style w:type="paragraph" w:styleId="Footer">
    <w:name w:val="footer"/>
    <w:basedOn w:val="Normal"/>
    <w:link w:val="FooterChar"/>
    <w:rsid w:val="00C37A75"/>
    <w:pPr>
      <w:tabs>
        <w:tab w:val="center" w:pos="4153"/>
        <w:tab w:val="right" w:pos="8306"/>
      </w:tabs>
    </w:pPr>
  </w:style>
  <w:style w:type="character" w:customStyle="1" w:styleId="FooterChar">
    <w:name w:val="Footer Char"/>
    <w:basedOn w:val="DefaultParagraphFont"/>
    <w:link w:val="Footer"/>
    <w:rsid w:val="00C37A75"/>
    <w:rPr>
      <w:rFonts w:ascii="Times New Roman" w:eastAsia="SimSun" w:hAnsi="Times New Roman"/>
      <w:kern w:val="2"/>
      <w:sz w:val="21"/>
    </w:rPr>
  </w:style>
  <w:style w:type="character" w:styleId="PageNumber">
    <w:name w:val="page number"/>
    <w:basedOn w:val="DefaultParagraphFont"/>
    <w:rsid w:val="00C37A75"/>
  </w:style>
  <w:style w:type="paragraph" w:customStyle="1" w:styleId="para">
    <w:name w:val="para"/>
    <w:rsid w:val="00C37A75"/>
    <w:pPr>
      <w:numPr>
        <w:numId w:val="3"/>
      </w:numPr>
      <w:snapToGrid w:val="0"/>
      <w:spacing w:before="480" w:line="360" w:lineRule="auto"/>
      <w:jc w:val="both"/>
    </w:pPr>
    <w:rPr>
      <w:rFonts w:ascii="Times New Roman" w:eastAsia="SimSun" w:hAnsi="Times New Roman"/>
      <w:sz w:val="28"/>
      <w:lang w:val="en-GB"/>
    </w:rPr>
  </w:style>
  <w:style w:type="paragraph" w:styleId="ListParagraph">
    <w:name w:val="List Paragraph"/>
    <w:basedOn w:val="Normal"/>
    <w:uiPriority w:val="34"/>
    <w:qFormat/>
    <w:rsid w:val="00C37A75"/>
    <w:pPr>
      <w:ind w:left="720"/>
    </w:pPr>
  </w:style>
  <w:style w:type="character" w:customStyle="1" w:styleId="Heading3Char">
    <w:name w:val="Heading 3 Char"/>
    <w:basedOn w:val="DefaultParagraphFont"/>
    <w:link w:val="Heading3"/>
    <w:uiPriority w:val="9"/>
    <w:semiHidden/>
    <w:rsid w:val="00AD39E7"/>
    <w:rPr>
      <w:rFonts w:ascii="Cambria" w:eastAsia="SimSun" w:hAnsi="Cambria" w:cs="Times New Roman"/>
      <w:b/>
      <w:bCs/>
      <w:kern w:val="2"/>
      <w:sz w:val="26"/>
      <w:szCs w:val="26"/>
    </w:rPr>
  </w:style>
  <w:style w:type="paragraph" w:styleId="BodyTextIndent2">
    <w:name w:val="Body Text Indent 2"/>
    <w:basedOn w:val="Normal"/>
    <w:link w:val="BodyTextIndent2Char"/>
    <w:uiPriority w:val="99"/>
    <w:semiHidden/>
    <w:unhideWhenUsed/>
    <w:rsid w:val="00AD39E7"/>
    <w:pPr>
      <w:spacing w:after="120" w:line="480" w:lineRule="auto"/>
      <w:ind w:left="360"/>
    </w:pPr>
  </w:style>
  <w:style w:type="character" w:customStyle="1" w:styleId="BodyTextIndent2Char">
    <w:name w:val="Body Text Indent 2 Char"/>
    <w:basedOn w:val="DefaultParagraphFont"/>
    <w:link w:val="BodyTextIndent2"/>
    <w:uiPriority w:val="99"/>
    <w:semiHidden/>
    <w:rsid w:val="00AD39E7"/>
    <w:rPr>
      <w:rFonts w:ascii="Times New Roman" w:eastAsia="SimSun" w:hAnsi="Times New Roman"/>
      <w:kern w:val="2"/>
      <w:sz w:val="21"/>
    </w:rPr>
  </w:style>
  <w:style w:type="paragraph" w:styleId="BodyTextIndent3">
    <w:name w:val="Body Text Indent 3"/>
    <w:basedOn w:val="Normal"/>
    <w:link w:val="BodyTextIndent3Char"/>
    <w:uiPriority w:val="99"/>
    <w:semiHidden/>
    <w:unhideWhenUsed/>
    <w:rsid w:val="00AD39E7"/>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AD39E7"/>
    <w:rPr>
      <w:rFonts w:ascii="Times New Roman" w:eastAsia="SimSun" w:hAnsi="Times New Roman"/>
      <w:kern w:val="2"/>
      <w:sz w:val="16"/>
      <w:szCs w:val="16"/>
    </w:rPr>
  </w:style>
  <w:style w:type="paragraph" w:styleId="FootnoteText">
    <w:name w:val="footnote text"/>
    <w:basedOn w:val="Normal"/>
    <w:link w:val="FootnoteTextChar"/>
    <w:unhideWhenUsed/>
    <w:rsid w:val="00AD39E7"/>
    <w:pPr>
      <w:widowControl/>
      <w:spacing w:after="200" w:line="276" w:lineRule="auto"/>
      <w:jc w:val="left"/>
    </w:pPr>
    <w:rPr>
      <w:spacing w:val="15"/>
      <w:kern w:val="0"/>
      <w:sz w:val="20"/>
      <w:lang w:val="en-GB"/>
    </w:rPr>
  </w:style>
  <w:style w:type="character" w:customStyle="1" w:styleId="FootnoteTextChar">
    <w:name w:val="Footnote Text Char"/>
    <w:basedOn w:val="DefaultParagraphFont"/>
    <w:link w:val="FootnoteText"/>
    <w:rsid w:val="00AD39E7"/>
    <w:rPr>
      <w:rFonts w:ascii="Times New Roman" w:eastAsia="SimSun" w:hAnsi="Times New Roman"/>
      <w:spacing w:val="15"/>
      <w:lang w:val="en-GB"/>
    </w:rPr>
  </w:style>
  <w:style w:type="character" w:styleId="FootnoteReference">
    <w:name w:val="footnote reference"/>
    <w:basedOn w:val="DefaultParagraphFont"/>
    <w:unhideWhenUsed/>
    <w:rsid w:val="00AD39E7"/>
    <w:rPr>
      <w:vertAlign w:val="superscript"/>
    </w:rPr>
  </w:style>
  <w:style w:type="table" w:styleId="TableGrid">
    <w:name w:val="Table Grid"/>
    <w:basedOn w:val="TableNormal"/>
    <w:uiPriority w:val="59"/>
    <w:rsid w:val="00712E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109898-CB51-41B2-9C99-BAC0FC1A6B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6504</Words>
  <Characters>37077</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
    </vt:vector>
  </TitlesOfParts>
  <Company>Judiciary Hong Kong</Company>
  <LinksUpToDate>false</LinksUpToDate>
  <CharactersWithSpaces>43495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 Yuen-kev</dc:creator>
  <cp:keywords/>
  <cp:lastModifiedBy>Adrien Kwong</cp:lastModifiedBy>
  <cp:revision>2</cp:revision>
  <cp:lastPrinted>2014-11-10T01:15:00Z</cp:lastPrinted>
  <dcterms:created xsi:type="dcterms:W3CDTF">2023-10-14T01:17:00Z</dcterms:created>
  <dcterms:modified xsi:type="dcterms:W3CDTF">2023-10-14T01:17:00Z</dcterms:modified>
</cp:coreProperties>
</file>