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46" w:rsidRPr="001059AF" w:rsidRDefault="00E71E46" w:rsidP="001059AF">
      <w:pPr>
        <w:pStyle w:val="Heading2"/>
        <w:tabs>
          <w:tab w:val="clear" w:pos="4320"/>
          <w:tab w:val="clear" w:pos="9072"/>
        </w:tabs>
        <w:snapToGrid w:val="0"/>
        <w:spacing w:line="360" w:lineRule="auto"/>
        <w:jc w:val="right"/>
        <w:rPr>
          <w:b w:val="0"/>
          <w:sz w:val="28"/>
          <w:szCs w:val="28"/>
        </w:rPr>
      </w:pPr>
      <w:r w:rsidRPr="001059AF">
        <w:rPr>
          <w:b w:val="0"/>
          <w:sz w:val="28"/>
          <w:szCs w:val="28"/>
        </w:rPr>
        <w:t>DC</w:t>
      </w:r>
      <w:r w:rsidR="00AF63D5" w:rsidRPr="001059AF">
        <w:rPr>
          <w:b w:val="0"/>
          <w:sz w:val="28"/>
          <w:szCs w:val="28"/>
        </w:rPr>
        <w:t>PI</w:t>
      </w:r>
      <w:r w:rsidR="00481CCA" w:rsidRPr="001059AF">
        <w:rPr>
          <w:rFonts w:eastAsia="PMingLiU"/>
          <w:b w:val="0"/>
          <w:sz w:val="28"/>
          <w:szCs w:val="28"/>
          <w:lang w:eastAsia="zh-TW"/>
        </w:rPr>
        <w:t xml:space="preserve"> </w:t>
      </w:r>
      <w:r w:rsidR="00601AEE" w:rsidRPr="001059AF">
        <w:rPr>
          <w:b w:val="0"/>
          <w:sz w:val="28"/>
          <w:szCs w:val="28"/>
        </w:rPr>
        <w:t>1808/2015</w:t>
      </w:r>
    </w:p>
    <w:p w:rsidR="00481CCA" w:rsidRPr="001059AF" w:rsidRDefault="00481CCA" w:rsidP="001059AF">
      <w:pPr>
        <w:spacing w:line="360" w:lineRule="auto"/>
        <w:rPr>
          <w:szCs w:val="28"/>
        </w:rPr>
      </w:pPr>
    </w:p>
    <w:p w:rsidR="00E71E46" w:rsidRPr="001059AF" w:rsidRDefault="00E71E46" w:rsidP="001059AF">
      <w:pPr>
        <w:pStyle w:val="normal3"/>
        <w:tabs>
          <w:tab w:val="clear" w:pos="4320"/>
          <w:tab w:val="clear" w:pos="4500"/>
          <w:tab w:val="clear" w:pos="9000"/>
          <w:tab w:val="clear" w:pos="9072"/>
        </w:tabs>
        <w:overflowPunct/>
        <w:autoSpaceDE/>
        <w:autoSpaceDN/>
        <w:rPr>
          <w:rFonts w:eastAsia="宋体"/>
          <w:szCs w:val="28"/>
          <w:lang w:val="en-US"/>
        </w:rPr>
        <w:sectPr w:rsidR="00E71E46" w:rsidRPr="001059AF"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1059AF" w:rsidRDefault="00E71E46" w:rsidP="001059AF">
      <w:pPr>
        <w:tabs>
          <w:tab w:val="clear" w:pos="4320"/>
          <w:tab w:val="clear" w:pos="9072"/>
        </w:tabs>
        <w:adjustRightInd w:val="0"/>
        <w:spacing w:line="360" w:lineRule="auto"/>
        <w:jc w:val="center"/>
        <w:rPr>
          <w:b/>
          <w:bCs/>
          <w:szCs w:val="28"/>
        </w:rPr>
      </w:pPr>
      <w:r w:rsidRPr="001059AF">
        <w:rPr>
          <w:b/>
          <w:bCs/>
          <w:szCs w:val="28"/>
        </w:rPr>
        <w:t>IN THE DISTRICT COURT OF THE</w:t>
      </w:r>
    </w:p>
    <w:p w:rsidR="00E71E46" w:rsidRPr="001059AF" w:rsidRDefault="00E71E46" w:rsidP="001059AF">
      <w:pPr>
        <w:tabs>
          <w:tab w:val="clear" w:pos="4320"/>
          <w:tab w:val="clear" w:pos="9072"/>
        </w:tabs>
        <w:adjustRightInd w:val="0"/>
        <w:spacing w:line="360" w:lineRule="auto"/>
        <w:jc w:val="center"/>
        <w:rPr>
          <w:szCs w:val="28"/>
        </w:rPr>
      </w:pPr>
      <w:r w:rsidRPr="001059AF">
        <w:rPr>
          <w:b/>
          <w:bCs/>
          <w:szCs w:val="28"/>
        </w:rPr>
        <w:t>HONG KONG SPECIAL ADMINISTRATIVE REGION</w:t>
      </w:r>
    </w:p>
    <w:p w:rsidR="00E71E46" w:rsidRPr="001059AF" w:rsidRDefault="00AF63D5" w:rsidP="001059AF">
      <w:pPr>
        <w:tabs>
          <w:tab w:val="clear" w:pos="4320"/>
          <w:tab w:val="clear" w:pos="9072"/>
        </w:tabs>
        <w:adjustRightInd w:val="0"/>
        <w:spacing w:line="360" w:lineRule="auto"/>
        <w:jc w:val="center"/>
        <w:rPr>
          <w:szCs w:val="28"/>
        </w:rPr>
      </w:pPr>
      <w:r w:rsidRPr="001059AF">
        <w:rPr>
          <w:szCs w:val="28"/>
        </w:rPr>
        <w:t>PERSONAL INJURIES ACTION</w:t>
      </w:r>
      <w:r w:rsidR="00E71E46" w:rsidRPr="001059AF">
        <w:rPr>
          <w:szCs w:val="28"/>
        </w:rPr>
        <w:t xml:space="preserve"> NO </w:t>
      </w:r>
      <w:r w:rsidR="00601AEE" w:rsidRPr="001059AF">
        <w:rPr>
          <w:szCs w:val="28"/>
        </w:rPr>
        <w:t>1808</w:t>
      </w:r>
      <w:r w:rsidR="00E71E46" w:rsidRPr="001059AF">
        <w:rPr>
          <w:szCs w:val="28"/>
        </w:rPr>
        <w:t xml:space="preserve"> OF 20</w:t>
      </w:r>
      <w:r w:rsidR="00B9096E" w:rsidRPr="001059AF">
        <w:rPr>
          <w:szCs w:val="28"/>
        </w:rPr>
        <w:t>1</w:t>
      </w:r>
      <w:r w:rsidR="00601AEE" w:rsidRPr="001059AF">
        <w:rPr>
          <w:szCs w:val="28"/>
        </w:rPr>
        <w:t>5</w:t>
      </w:r>
    </w:p>
    <w:p w:rsidR="00E71E46" w:rsidRPr="001059AF" w:rsidRDefault="00E71E46" w:rsidP="001059AF">
      <w:pPr>
        <w:tabs>
          <w:tab w:val="clear" w:pos="4320"/>
          <w:tab w:val="clear" w:pos="9072"/>
        </w:tabs>
        <w:adjustRightInd w:val="0"/>
        <w:spacing w:line="360" w:lineRule="auto"/>
        <w:jc w:val="center"/>
        <w:rPr>
          <w:szCs w:val="28"/>
        </w:rPr>
      </w:pPr>
      <w:r w:rsidRPr="001059AF">
        <w:rPr>
          <w:szCs w:val="28"/>
        </w:rPr>
        <w:t>--------------------</w:t>
      </w:r>
    </w:p>
    <w:p w:rsidR="00E71E46" w:rsidRDefault="00E71E46" w:rsidP="001059AF">
      <w:pPr>
        <w:pStyle w:val="Heading5"/>
        <w:snapToGrid w:val="0"/>
        <w:spacing w:line="360" w:lineRule="auto"/>
        <w:jc w:val="both"/>
        <w:rPr>
          <w:rFonts w:ascii="Times New Roman" w:hAnsi="Times New Roman"/>
          <w:b w:val="0"/>
          <w:sz w:val="28"/>
          <w:szCs w:val="28"/>
        </w:rPr>
      </w:pPr>
      <w:r w:rsidRPr="001059AF">
        <w:rPr>
          <w:rFonts w:ascii="Times New Roman" w:hAnsi="Times New Roman"/>
          <w:b w:val="0"/>
          <w:sz w:val="28"/>
          <w:szCs w:val="28"/>
        </w:rPr>
        <w:t>BETWEEN</w:t>
      </w:r>
    </w:p>
    <w:p w:rsidR="003F6F74" w:rsidRPr="003F6F74" w:rsidRDefault="003F6F74" w:rsidP="003F6F74">
      <w:pPr>
        <w:spacing w:line="360" w:lineRule="auto"/>
        <w:rPr>
          <w:lang w:val="en-GB"/>
        </w:rPr>
      </w:pPr>
    </w:p>
    <w:p w:rsidR="00601AEE" w:rsidRPr="001059AF" w:rsidRDefault="00601AEE" w:rsidP="003F6F74">
      <w:pPr>
        <w:pBdr>
          <w:top w:val="nil"/>
          <w:left w:val="nil"/>
          <w:bottom w:val="nil"/>
          <w:right w:val="nil"/>
          <w:between w:val="nil"/>
          <w:bar w:val="nil"/>
        </w:pBdr>
        <w:tabs>
          <w:tab w:val="clear" w:pos="1440"/>
          <w:tab w:val="clear" w:pos="4320"/>
          <w:tab w:val="clear" w:pos="9072"/>
          <w:tab w:val="center" w:pos="4140"/>
          <w:tab w:val="right" w:pos="8280"/>
        </w:tabs>
        <w:spacing w:line="360" w:lineRule="auto"/>
        <w:jc w:val="both"/>
        <w:rPr>
          <w:rFonts w:eastAsia="Times New Roman"/>
          <w:color w:val="000000"/>
          <w:szCs w:val="28"/>
          <w:u w:color="000000"/>
          <w:bdr w:val="nil"/>
        </w:rPr>
      </w:pPr>
      <w:r w:rsidRPr="001059AF">
        <w:rPr>
          <w:rFonts w:eastAsia="Times New Roman"/>
          <w:color w:val="000000"/>
          <w:szCs w:val="28"/>
          <w:u w:color="000000"/>
          <w:bdr w:val="nil"/>
        </w:rPr>
        <w:tab/>
        <w:t>MOY NGAIN GYI</w:t>
      </w:r>
      <w:r w:rsidRPr="001059AF">
        <w:rPr>
          <w:rFonts w:eastAsia="Times New Roman"/>
          <w:color w:val="000000"/>
          <w:szCs w:val="28"/>
          <w:u w:color="000000"/>
          <w:bdr w:val="nil"/>
        </w:rPr>
        <w:tab/>
        <w:t>Plaintiff</w:t>
      </w:r>
    </w:p>
    <w:p w:rsidR="00601AEE" w:rsidRPr="001059AF" w:rsidRDefault="00601AEE" w:rsidP="003F6F74">
      <w:pPr>
        <w:pBdr>
          <w:top w:val="nil"/>
          <w:left w:val="nil"/>
          <w:bottom w:val="nil"/>
          <w:right w:val="nil"/>
          <w:between w:val="nil"/>
          <w:bar w:val="nil"/>
        </w:pBdr>
        <w:tabs>
          <w:tab w:val="clear" w:pos="1440"/>
          <w:tab w:val="clear" w:pos="4320"/>
          <w:tab w:val="clear" w:pos="9072"/>
          <w:tab w:val="center" w:pos="4140"/>
          <w:tab w:val="right" w:pos="8280"/>
        </w:tabs>
        <w:spacing w:line="360" w:lineRule="auto"/>
        <w:jc w:val="both"/>
        <w:rPr>
          <w:rFonts w:eastAsia="Times New Roman"/>
          <w:color w:val="000000"/>
          <w:szCs w:val="28"/>
          <w:u w:color="000000"/>
          <w:bdr w:val="nil"/>
        </w:rPr>
      </w:pPr>
    </w:p>
    <w:p w:rsidR="00601AEE" w:rsidRPr="001059AF" w:rsidRDefault="00601AEE" w:rsidP="003F6F74">
      <w:pPr>
        <w:keepNext/>
        <w:pBdr>
          <w:top w:val="nil"/>
          <w:left w:val="nil"/>
          <w:bottom w:val="nil"/>
          <w:right w:val="nil"/>
          <w:between w:val="nil"/>
          <w:bar w:val="nil"/>
        </w:pBdr>
        <w:tabs>
          <w:tab w:val="clear" w:pos="4320"/>
          <w:tab w:val="clear" w:pos="9072"/>
          <w:tab w:val="center" w:pos="4140"/>
          <w:tab w:val="right" w:pos="8280"/>
        </w:tabs>
        <w:spacing w:line="360" w:lineRule="auto"/>
        <w:jc w:val="center"/>
        <w:outlineLvl w:val="2"/>
        <w:rPr>
          <w:rFonts w:eastAsia="PMingLiU"/>
          <w:color w:val="000000"/>
          <w:szCs w:val="28"/>
          <w:u w:color="000000"/>
          <w:bdr w:val="nil"/>
        </w:rPr>
      </w:pPr>
      <w:r w:rsidRPr="001059AF">
        <w:rPr>
          <w:rFonts w:eastAsia="PMingLiU"/>
          <w:color w:val="000000"/>
          <w:szCs w:val="28"/>
          <w:u w:color="000000"/>
          <w:bdr w:val="nil"/>
        </w:rPr>
        <w:t>and</w:t>
      </w:r>
    </w:p>
    <w:p w:rsidR="00601AEE" w:rsidRPr="001059AF" w:rsidRDefault="00601AEE" w:rsidP="003F6F74">
      <w:pPr>
        <w:pBdr>
          <w:top w:val="nil"/>
          <w:left w:val="nil"/>
          <w:bottom w:val="nil"/>
          <w:right w:val="nil"/>
          <w:between w:val="nil"/>
          <w:bar w:val="nil"/>
        </w:pBdr>
        <w:tabs>
          <w:tab w:val="center" w:pos="4140"/>
        </w:tabs>
        <w:spacing w:line="360" w:lineRule="auto"/>
        <w:rPr>
          <w:rFonts w:eastAsia="PMingLiU"/>
          <w:color w:val="000000"/>
          <w:szCs w:val="28"/>
          <w:u w:color="000000"/>
          <w:bdr w:val="nil"/>
        </w:rPr>
      </w:pPr>
    </w:p>
    <w:p w:rsidR="00601AEE" w:rsidRPr="001059AF" w:rsidRDefault="00601AEE" w:rsidP="003F6F74">
      <w:pPr>
        <w:tabs>
          <w:tab w:val="clear" w:pos="1440"/>
          <w:tab w:val="clear" w:pos="4320"/>
          <w:tab w:val="clear" w:pos="9072"/>
          <w:tab w:val="center" w:pos="4140"/>
          <w:tab w:val="right" w:pos="8280"/>
        </w:tabs>
        <w:spacing w:line="360" w:lineRule="auto"/>
        <w:rPr>
          <w:szCs w:val="28"/>
        </w:rPr>
      </w:pPr>
      <w:r w:rsidRPr="001059AF">
        <w:rPr>
          <w:szCs w:val="28"/>
        </w:rPr>
        <w:tab/>
        <w:t>LEUNG CHI KUEN</w:t>
      </w:r>
      <w:r w:rsidRPr="001059AF">
        <w:rPr>
          <w:szCs w:val="28"/>
        </w:rPr>
        <w:tab/>
        <w:t>1</w:t>
      </w:r>
      <w:r w:rsidRPr="001059AF">
        <w:rPr>
          <w:szCs w:val="28"/>
          <w:vertAlign w:val="superscript"/>
        </w:rPr>
        <w:t>st</w:t>
      </w:r>
      <w:r w:rsidRPr="001059AF">
        <w:rPr>
          <w:szCs w:val="28"/>
        </w:rPr>
        <w:t xml:space="preserve"> Defendant</w:t>
      </w:r>
    </w:p>
    <w:p w:rsidR="00601AEE" w:rsidRPr="001059AF" w:rsidRDefault="00601AEE" w:rsidP="003F6F74">
      <w:pPr>
        <w:tabs>
          <w:tab w:val="clear" w:pos="1440"/>
          <w:tab w:val="clear" w:pos="4320"/>
          <w:tab w:val="clear" w:pos="9072"/>
          <w:tab w:val="center" w:pos="4050"/>
          <w:tab w:val="center" w:pos="4140"/>
          <w:tab w:val="right" w:pos="8280"/>
        </w:tabs>
        <w:spacing w:line="360" w:lineRule="auto"/>
        <w:rPr>
          <w:szCs w:val="28"/>
        </w:rPr>
      </w:pPr>
    </w:p>
    <w:p w:rsidR="00601AEE" w:rsidRPr="001059AF" w:rsidRDefault="00601AEE" w:rsidP="003F6F74">
      <w:pPr>
        <w:tabs>
          <w:tab w:val="clear" w:pos="1440"/>
          <w:tab w:val="clear" w:pos="4320"/>
          <w:tab w:val="clear" w:pos="9072"/>
          <w:tab w:val="center" w:pos="4140"/>
          <w:tab w:val="right" w:pos="8280"/>
        </w:tabs>
        <w:spacing w:line="360" w:lineRule="auto"/>
        <w:rPr>
          <w:szCs w:val="28"/>
        </w:rPr>
      </w:pPr>
      <w:r w:rsidRPr="001059AF">
        <w:rPr>
          <w:szCs w:val="28"/>
        </w:rPr>
        <w:tab/>
        <w:t>MTR CORPORATION LIMITED</w:t>
      </w:r>
      <w:r w:rsidRPr="001059AF">
        <w:rPr>
          <w:szCs w:val="28"/>
        </w:rPr>
        <w:tab/>
        <w:t>2</w:t>
      </w:r>
      <w:r w:rsidRPr="001059AF">
        <w:rPr>
          <w:szCs w:val="28"/>
          <w:vertAlign w:val="superscript"/>
        </w:rPr>
        <w:t>nd</w:t>
      </w:r>
      <w:r w:rsidRPr="001059AF">
        <w:rPr>
          <w:szCs w:val="28"/>
        </w:rPr>
        <w:t xml:space="preserve"> Defendant</w:t>
      </w:r>
    </w:p>
    <w:p w:rsidR="00601AEE" w:rsidRPr="001059AF" w:rsidRDefault="00601AEE" w:rsidP="001059AF">
      <w:pPr>
        <w:pBdr>
          <w:top w:val="nil"/>
          <w:left w:val="nil"/>
          <w:bottom w:val="nil"/>
          <w:right w:val="nil"/>
          <w:between w:val="nil"/>
          <w:bar w:val="nil"/>
        </w:pBdr>
        <w:tabs>
          <w:tab w:val="clear" w:pos="1440"/>
          <w:tab w:val="clear" w:pos="4320"/>
          <w:tab w:val="clear" w:pos="9072"/>
          <w:tab w:val="center" w:pos="4140"/>
          <w:tab w:val="right" w:pos="8280"/>
        </w:tabs>
        <w:snapToGrid/>
        <w:spacing w:line="360" w:lineRule="auto"/>
        <w:jc w:val="both"/>
        <w:rPr>
          <w:rFonts w:eastAsia="PMingLiU"/>
          <w:color w:val="000000"/>
          <w:szCs w:val="28"/>
          <w:u w:color="000000"/>
          <w:bdr w:val="nil"/>
          <w:lang w:eastAsia="en-US"/>
        </w:rPr>
      </w:pPr>
    </w:p>
    <w:p w:rsidR="00601AEE" w:rsidRPr="001059AF" w:rsidRDefault="00601AEE" w:rsidP="001059AF">
      <w:pPr>
        <w:pBdr>
          <w:top w:val="nil"/>
          <w:left w:val="nil"/>
          <w:bottom w:val="nil"/>
          <w:right w:val="nil"/>
          <w:between w:val="nil"/>
          <w:bar w:val="nil"/>
        </w:pBdr>
        <w:tabs>
          <w:tab w:val="clear" w:pos="4320"/>
          <w:tab w:val="clear" w:pos="9072"/>
          <w:tab w:val="right" w:pos="8280"/>
        </w:tabs>
        <w:snapToGrid/>
        <w:spacing w:line="360" w:lineRule="auto"/>
        <w:jc w:val="center"/>
        <w:rPr>
          <w:rFonts w:eastAsia="PMingLiU"/>
          <w:color w:val="000000"/>
          <w:szCs w:val="28"/>
          <w:u w:color="000000"/>
          <w:bdr w:val="nil"/>
          <w:lang w:eastAsia="en-US"/>
        </w:rPr>
      </w:pPr>
      <w:r w:rsidRPr="001059AF">
        <w:rPr>
          <w:rFonts w:eastAsia="PMingLiU"/>
          <w:color w:val="000000"/>
          <w:szCs w:val="28"/>
          <w:u w:color="000000"/>
          <w:bdr w:val="nil"/>
          <w:lang w:eastAsia="en-US"/>
        </w:rPr>
        <w:t>---------------------</w:t>
      </w:r>
    </w:p>
    <w:p w:rsidR="00601AEE" w:rsidRPr="001059AF" w:rsidRDefault="00601AEE" w:rsidP="001059AF">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rsidR="00601AEE" w:rsidRPr="001059AF" w:rsidRDefault="00601AEE" w:rsidP="001059AF">
      <w:pPr>
        <w:pBdr>
          <w:top w:val="nil"/>
          <w:left w:val="nil"/>
          <w:bottom w:val="nil"/>
          <w:right w:val="nil"/>
          <w:between w:val="nil"/>
          <w:bar w:val="nil"/>
        </w:pBdr>
        <w:tabs>
          <w:tab w:val="clear" w:pos="1440"/>
          <w:tab w:val="clear" w:pos="4320"/>
          <w:tab w:val="clear" w:pos="9072"/>
          <w:tab w:val="left" w:pos="1080"/>
        </w:tabs>
        <w:snapToGrid/>
        <w:spacing w:line="360" w:lineRule="auto"/>
        <w:jc w:val="both"/>
        <w:rPr>
          <w:rFonts w:eastAsia="PMingLiU"/>
          <w:color w:val="000000"/>
          <w:szCs w:val="28"/>
          <w:u w:color="000000"/>
          <w:bdr w:val="nil"/>
          <w:lang w:eastAsia="en-US"/>
        </w:rPr>
      </w:pPr>
      <w:r w:rsidRPr="001059AF">
        <w:rPr>
          <w:rFonts w:eastAsia="PMingLiU"/>
          <w:color w:val="000000"/>
          <w:szCs w:val="28"/>
          <w:u w:color="000000"/>
          <w:bdr w:val="nil"/>
          <w:lang w:eastAsia="en-US"/>
        </w:rPr>
        <w:t xml:space="preserve">Before: His </w:t>
      </w:r>
      <w:proofErr w:type="spellStart"/>
      <w:r w:rsidRPr="001059AF">
        <w:rPr>
          <w:rFonts w:eastAsia="PMingLiU"/>
          <w:color w:val="000000"/>
          <w:szCs w:val="28"/>
          <w:u w:color="000000"/>
          <w:bdr w:val="nil"/>
          <w:lang w:eastAsia="en-US"/>
        </w:rPr>
        <w:t>Honour</w:t>
      </w:r>
      <w:proofErr w:type="spellEnd"/>
      <w:r w:rsidRPr="001059AF">
        <w:rPr>
          <w:rFonts w:eastAsia="PMingLiU"/>
          <w:color w:val="000000"/>
          <w:szCs w:val="28"/>
          <w:u w:color="000000"/>
          <w:bdr w:val="nil"/>
          <w:lang w:eastAsia="en-US"/>
        </w:rPr>
        <w:t xml:space="preserve"> Judge Andrew Li in Court</w:t>
      </w:r>
    </w:p>
    <w:p w:rsidR="00601AEE" w:rsidRPr="001059AF" w:rsidRDefault="00601AEE" w:rsidP="001059AF">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sidRPr="001059AF">
        <w:rPr>
          <w:rFonts w:eastAsia="PMingLiU"/>
          <w:color w:val="000000"/>
          <w:szCs w:val="28"/>
          <w:u w:color="000000"/>
          <w:bdr w:val="nil"/>
          <w:lang w:eastAsia="en-US"/>
        </w:rPr>
        <w:t>Date of Hearing: 22 and 23 May 2017</w:t>
      </w:r>
    </w:p>
    <w:p w:rsidR="00601AEE" w:rsidRPr="001059AF" w:rsidRDefault="00601AEE" w:rsidP="001059AF">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sidRPr="001059AF">
        <w:rPr>
          <w:rFonts w:eastAsia="PMingLiU"/>
          <w:color w:val="000000"/>
          <w:szCs w:val="28"/>
          <w:u w:color="000000"/>
          <w:bdr w:val="nil"/>
          <w:lang w:eastAsia="en-US"/>
        </w:rPr>
        <w:t xml:space="preserve">Date of Judgment: </w:t>
      </w:r>
      <w:r w:rsidR="00D436A9">
        <w:rPr>
          <w:rFonts w:eastAsia="PMingLiU"/>
          <w:color w:val="000000"/>
          <w:szCs w:val="28"/>
          <w:u w:color="000000"/>
          <w:bdr w:val="nil"/>
          <w:lang w:eastAsia="en-US"/>
        </w:rPr>
        <w:t>2</w:t>
      </w:r>
      <w:r w:rsidR="006651C6">
        <w:rPr>
          <w:rFonts w:eastAsia="PMingLiU"/>
          <w:color w:val="000000"/>
          <w:szCs w:val="28"/>
          <w:u w:color="000000"/>
          <w:bdr w:val="nil"/>
          <w:lang w:eastAsia="en-US"/>
        </w:rPr>
        <w:t xml:space="preserve">3 </w:t>
      </w:r>
      <w:r w:rsidRPr="001059AF">
        <w:rPr>
          <w:rFonts w:eastAsia="PMingLiU"/>
          <w:color w:val="000000"/>
          <w:szCs w:val="28"/>
          <w:u w:color="000000"/>
          <w:bdr w:val="nil"/>
          <w:lang w:eastAsia="en-US"/>
        </w:rPr>
        <w:t>June 2017</w:t>
      </w:r>
    </w:p>
    <w:p w:rsidR="00601AEE" w:rsidRPr="001059AF" w:rsidRDefault="00601AEE" w:rsidP="001059AF">
      <w:pPr>
        <w:pBdr>
          <w:top w:val="nil"/>
          <w:left w:val="nil"/>
          <w:bottom w:val="nil"/>
          <w:right w:val="nil"/>
          <w:between w:val="nil"/>
          <w:bar w:val="nil"/>
        </w:pBdr>
        <w:tabs>
          <w:tab w:val="clear" w:pos="4320"/>
          <w:tab w:val="clear" w:pos="9072"/>
        </w:tabs>
        <w:snapToGrid/>
        <w:spacing w:line="360" w:lineRule="auto"/>
        <w:rPr>
          <w:rFonts w:eastAsia="PMingLiU"/>
          <w:color w:val="000000"/>
          <w:szCs w:val="28"/>
          <w:u w:color="000000"/>
          <w:bdr w:val="nil"/>
          <w:lang w:eastAsia="en-US"/>
        </w:rPr>
      </w:pPr>
    </w:p>
    <w:p w:rsidR="00601AEE" w:rsidRPr="001059AF" w:rsidRDefault="003C0925" w:rsidP="001059AF">
      <w:pPr>
        <w:pBdr>
          <w:top w:val="nil"/>
          <w:left w:val="nil"/>
          <w:bottom w:val="nil"/>
          <w:right w:val="nil"/>
          <w:between w:val="nil"/>
          <w:bar w:val="nil"/>
        </w:pBdr>
        <w:tabs>
          <w:tab w:val="clear" w:pos="4320"/>
          <w:tab w:val="clear" w:pos="9072"/>
          <w:tab w:val="left" w:pos="1620"/>
          <w:tab w:val="right" w:pos="8280"/>
        </w:tabs>
        <w:snapToGrid/>
        <w:spacing w:line="360" w:lineRule="auto"/>
        <w:jc w:val="center"/>
        <w:rPr>
          <w:rFonts w:eastAsia="PMingLiU"/>
          <w:color w:val="000000"/>
          <w:szCs w:val="28"/>
          <w:u w:color="000000"/>
          <w:bdr w:val="nil"/>
          <w:lang w:eastAsia="en-US"/>
        </w:rPr>
      </w:pPr>
      <w:r w:rsidRPr="001059AF">
        <w:rPr>
          <w:rFonts w:eastAsia="PMingLiU"/>
          <w:color w:val="000000"/>
          <w:szCs w:val="28"/>
          <w:u w:color="000000"/>
          <w:bdr w:val="nil"/>
          <w:lang w:eastAsia="en-US"/>
        </w:rPr>
        <w:t>----------------</w:t>
      </w:r>
      <w:r w:rsidR="00601AEE" w:rsidRPr="001059AF">
        <w:rPr>
          <w:rFonts w:eastAsia="PMingLiU"/>
          <w:color w:val="000000"/>
          <w:szCs w:val="28"/>
          <w:u w:color="000000"/>
          <w:bdr w:val="nil"/>
          <w:lang w:eastAsia="en-US"/>
        </w:rPr>
        <w:t>-----------------------</w:t>
      </w:r>
    </w:p>
    <w:p w:rsidR="00601AEE" w:rsidRPr="001059AF" w:rsidRDefault="00601AEE" w:rsidP="001059AF">
      <w:pPr>
        <w:pBdr>
          <w:top w:val="nil"/>
          <w:left w:val="nil"/>
          <w:bottom w:val="nil"/>
          <w:right w:val="nil"/>
          <w:between w:val="nil"/>
          <w:bar w:val="nil"/>
        </w:pBdr>
        <w:tabs>
          <w:tab w:val="clear" w:pos="4320"/>
          <w:tab w:val="clear" w:pos="9072"/>
          <w:tab w:val="left" w:pos="1620"/>
          <w:tab w:val="right" w:pos="8280"/>
        </w:tabs>
        <w:snapToGrid/>
        <w:spacing w:line="360" w:lineRule="auto"/>
        <w:jc w:val="center"/>
        <w:rPr>
          <w:rFonts w:eastAsia="PMingLiU"/>
          <w:color w:val="000000"/>
          <w:szCs w:val="28"/>
          <w:u w:color="000000"/>
          <w:bdr w:val="nil"/>
          <w:lang w:eastAsia="en-US"/>
        </w:rPr>
      </w:pPr>
      <w:r w:rsidRPr="001059AF">
        <w:rPr>
          <w:rFonts w:eastAsia="PMingLiU"/>
          <w:color w:val="000000"/>
          <w:szCs w:val="28"/>
          <w:u w:color="000000"/>
          <w:bdr w:val="nil"/>
          <w:lang w:eastAsia="en-US"/>
        </w:rPr>
        <w:t>JUDGMENT</w:t>
      </w:r>
      <w:r w:rsidR="00B92182">
        <w:rPr>
          <w:rFonts w:eastAsia="PMingLiU"/>
          <w:color w:val="000000"/>
          <w:szCs w:val="28"/>
          <w:u w:color="000000"/>
          <w:bdr w:val="nil"/>
          <w:lang w:eastAsia="en-US"/>
        </w:rPr>
        <w:t xml:space="preserve"> ON LIABILITY</w:t>
      </w:r>
    </w:p>
    <w:p w:rsidR="00601AEE" w:rsidRPr="001059AF" w:rsidRDefault="003C0925" w:rsidP="001059AF">
      <w:pPr>
        <w:pBdr>
          <w:top w:val="nil"/>
          <w:left w:val="nil"/>
          <w:bottom w:val="nil"/>
          <w:right w:val="nil"/>
          <w:between w:val="nil"/>
          <w:bar w:val="nil"/>
        </w:pBdr>
        <w:tabs>
          <w:tab w:val="clear" w:pos="4320"/>
          <w:tab w:val="clear" w:pos="9072"/>
          <w:tab w:val="left" w:pos="1620"/>
          <w:tab w:val="right" w:pos="8280"/>
        </w:tabs>
        <w:snapToGrid/>
        <w:spacing w:line="360" w:lineRule="auto"/>
        <w:jc w:val="center"/>
        <w:rPr>
          <w:rFonts w:eastAsia="PMingLiU"/>
          <w:color w:val="000000"/>
          <w:szCs w:val="28"/>
          <w:u w:color="000000"/>
          <w:bdr w:val="nil"/>
          <w:lang w:eastAsia="en-US"/>
        </w:rPr>
      </w:pPr>
      <w:r w:rsidRPr="001059AF">
        <w:rPr>
          <w:rFonts w:eastAsia="PMingLiU"/>
          <w:color w:val="000000"/>
          <w:szCs w:val="28"/>
          <w:u w:color="000000"/>
          <w:bdr w:val="nil"/>
          <w:lang w:eastAsia="en-US"/>
        </w:rPr>
        <w:t>----------------</w:t>
      </w:r>
      <w:r w:rsidR="00601AEE" w:rsidRPr="001059AF">
        <w:rPr>
          <w:rFonts w:eastAsia="PMingLiU"/>
          <w:color w:val="000000"/>
          <w:szCs w:val="28"/>
          <w:u w:color="000000"/>
          <w:bdr w:val="nil"/>
          <w:lang w:eastAsia="en-US"/>
        </w:rPr>
        <w:t>-----------------------</w:t>
      </w:r>
    </w:p>
    <w:p w:rsidR="00601AEE" w:rsidRPr="001059AF" w:rsidRDefault="00601AEE" w:rsidP="001059AF">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p>
    <w:p w:rsidR="00601AEE" w:rsidRPr="001059AF" w:rsidRDefault="00601AEE" w:rsidP="001059AF">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p>
    <w:p w:rsidR="00601AEE" w:rsidRPr="001059AF" w:rsidRDefault="00601AEE" w:rsidP="001059AF">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p>
    <w:p w:rsidR="00601AEE" w:rsidRPr="001059AF" w:rsidRDefault="00601AEE" w:rsidP="001059AF">
      <w:pPr>
        <w:pBdr>
          <w:top w:val="nil"/>
          <w:left w:val="nil"/>
          <w:bottom w:val="nil"/>
          <w:right w:val="nil"/>
          <w:between w:val="nil"/>
          <w:bar w:val="nil"/>
        </w:pBdr>
        <w:tabs>
          <w:tab w:val="clear" w:pos="4320"/>
          <w:tab w:val="clear" w:pos="9072"/>
        </w:tabs>
        <w:snapToGrid/>
        <w:spacing w:line="360" w:lineRule="auto"/>
        <w:jc w:val="both"/>
        <w:rPr>
          <w:rFonts w:eastAsia="PMingLiU"/>
          <w:i/>
          <w:iCs/>
          <w:color w:val="000000"/>
          <w:szCs w:val="28"/>
          <w:u w:color="000000"/>
          <w:bdr w:val="nil"/>
          <w:lang w:eastAsia="en-US"/>
        </w:rPr>
      </w:pPr>
      <w:r w:rsidRPr="001059AF">
        <w:rPr>
          <w:rFonts w:eastAsia="PMingLiU"/>
          <w:i/>
          <w:iCs/>
          <w:color w:val="000000"/>
          <w:szCs w:val="28"/>
          <w:u w:color="000000"/>
          <w:bdr w:val="nil"/>
          <w:lang w:eastAsia="en-US"/>
        </w:rPr>
        <w:lastRenderedPageBreak/>
        <w:t>INTRODUCTION</w:t>
      </w:r>
    </w:p>
    <w:p w:rsidR="00601AEE" w:rsidRPr="001059AF" w:rsidRDefault="00601AEE" w:rsidP="001059AF">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p>
    <w:p w:rsidR="00601AEE" w:rsidRPr="001059AF" w:rsidRDefault="00601AEE" w:rsidP="00F758C7">
      <w:pPr>
        <w:numPr>
          <w:ilvl w:val="0"/>
          <w:numId w:val="11"/>
        </w:num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sidRPr="001059AF">
        <w:rPr>
          <w:rFonts w:eastAsia="PMingLiU"/>
          <w:color w:val="000000"/>
          <w:szCs w:val="28"/>
          <w:u w:color="000000"/>
          <w:bdr w:val="nil"/>
          <w:lang w:eastAsia="en-US"/>
        </w:rPr>
        <w:t xml:space="preserve">This is a personal injury claim brought by the plaintiff </w:t>
      </w:r>
      <w:r w:rsidR="00A01673" w:rsidRPr="001059AF">
        <w:rPr>
          <w:rFonts w:eastAsia="PMingLiU"/>
          <w:color w:val="000000"/>
          <w:szCs w:val="28"/>
          <w:u w:color="000000"/>
          <w:bdr w:val="nil"/>
          <w:lang w:eastAsia="en-US"/>
        </w:rPr>
        <w:t xml:space="preserve">against </w:t>
      </w:r>
      <w:r w:rsidR="00534FEF" w:rsidRPr="001059AF">
        <w:rPr>
          <w:rFonts w:eastAsia="PMingLiU"/>
          <w:color w:val="000000"/>
          <w:szCs w:val="28"/>
          <w:u w:color="000000"/>
          <w:bdr w:val="nil"/>
          <w:lang w:eastAsia="en-US"/>
        </w:rPr>
        <w:t xml:space="preserve">the defendants </w:t>
      </w:r>
      <w:r w:rsidRPr="001059AF">
        <w:rPr>
          <w:rFonts w:eastAsia="PMingLiU"/>
          <w:color w:val="000000"/>
          <w:szCs w:val="28"/>
          <w:u w:color="000000"/>
          <w:bdr w:val="nil"/>
          <w:lang w:eastAsia="en-US"/>
        </w:rPr>
        <w:t xml:space="preserve">following an accident </w:t>
      </w:r>
      <w:r w:rsidR="00534FEF" w:rsidRPr="001059AF">
        <w:rPr>
          <w:rFonts w:eastAsia="PMingLiU"/>
          <w:color w:val="000000"/>
          <w:szCs w:val="28"/>
          <w:u w:color="000000"/>
          <w:bdr w:val="nil"/>
          <w:lang w:eastAsia="en-US"/>
        </w:rPr>
        <w:t>happened on 2</w:t>
      </w:r>
      <w:r w:rsidR="009B6FC7" w:rsidRPr="001059AF">
        <w:rPr>
          <w:rFonts w:eastAsia="PMingLiU"/>
          <w:color w:val="000000"/>
          <w:szCs w:val="28"/>
          <w:u w:color="000000"/>
          <w:bdr w:val="nil"/>
          <w:lang w:eastAsia="en-US"/>
        </w:rPr>
        <w:t>7</w:t>
      </w:r>
      <w:r w:rsidR="00642B7C" w:rsidRPr="001059AF">
        <w:rPr>
          <w:rFonts w:eastAsia="PMingLiU"/>
          <w:color w:val="000000"/>
          <w:szCs w:val="28"/>
          <w:u w:color="000000"/>
          <w:bdr w:val="nil"/>
          <w:lang w:eastAsia="en-US"/>
        </w:rPr>
        <w:t xml:space="preserve"> September</w:t>
      </w:r>
      <w:r w:rsidR="009B6FC7" w:rsidRPr="001059AF">
        <w:rPr>
          <w:rFonts w:eastAsia="PMingLiU"/>
          <w:color w:val="000000"/>
          <w:szCs w:val="28"/>
          <w:u w:color="000000"/>
          <w:bdr w:val="nil"/>
          <w:lang w:eastAsia="en-US"/>
        </w:rPr>
        <w:t xml:space="preserve"> 2012</w:t>
      </w:r>
      <w:r w:rsidR="00534FEF" w:rsidRPr="001059AF">
        <w:rPr>
          <w:rFonts w:eastAsia="PMingLiU"/>
          <w:color w:val="000000"/>
          <w:szCs w:val="28"/>
          <w:u w:color="000000"/>
          <w:bdr w:val="nil"/>
          <w:lang w:eastAsia="en-US"/>
        </w:rPr>
        <w:t xml:space="preserve"> when the plaintiff was</w:t>
      </w:r>
      <w:r w:rsidR="009B6FC7" w:rsidRPr="001059AF">
        <w:rPr>
          <w:rFonts w:eastAsia="PMingLiU"/>
          <w:color w:val="000000"/>
          <w:szCs w:val="28"/>
          <w:u w:color="000000"/>
          <w:bdr w:val="nil"/>
          <w:lang w:eastAsia="en-US"/>
        </w:rPr>
        <w:t xml:space="preserve"> </w:t>
      </w:r>
      <w:r w:rsidR="00AD108C" w:rsidRPr="001059AF">
        <w:rPr>
          <w:rFonts w:eastAsia="PMingLiU"/>
          <w:color w:val="000000"/>
          <w:szCs w:val="28"/>
          <w:u w:color="000000"/>
          <w:bdr w:val="nil"/>
          <w:lang w:eastAsia="en-US"/>
        </w:rPr>
        <w:t>travelling a</w:t>
      </w:r>
      <w:r w:rsidR="00357F87">
        <w:rPr>
          <w:rFonts w:eastAsia="PMingLiU"/>
          <w:color w:val="000000"/>
          <w:szCs w:val="28"/>
          <w:u w:color="000000"/>
          <w:bdr w:val="nil"/>
          <w:lang w:eastAsia="en-US"/>
        </w:rPr>
        <w:t>s</w:t>
      </w:r>
      <w:r w:rsidR="00AD108C" w:rsidRPr="001059AF">
        <w:rPr>
          <w:rFonts w:eastAsia="PMingLiU"/>
          <w:color w:val="000000"/>
          <w:szCs w:val="28"/>
          <w:u w:color="000000"/>
          <w:bdr w:val="nil"/>
          <w:lang w:eastAsia="en-US"/>
        </w:rPr>
        <w:t xml:space="preserve"> a </w:t>
      </w:r>
      <w:r w:rsidR="00534FEF" w:rsidRPr="001059AF">
        <w:rPr>
          <w:rFonts w:eastAsia="PMingLiU"/>
          <w:color w:val="000000"/>
          <w:szCs w:val="28"/>
          <w:u w:color="000000"/>
          <w:bdr w:val="nil"/>
          <w:lang w:eastAsia="en-US"/>
        </w:rPr>
        <w:t xml:space="preserve">passenger on board </w:t>
      </w:r>
      <w:r w:rsidR="00AD108C" w:rsidRPr="001059AF">
        <w:rPr>
          <w:rFonts w:eastAsia="PMingLiU"/>
          <w:color w:val="000000"/>
          <w:szCs w:val="28"/>
          <w:u w:color="000000"/>
          <w:bdr w:val="nil"/>
          <w:lang w:eastAsia="en-US"/>
        </w:rPr>
        <w:t xml:space="preserve">of </w:t>
      </w:r>
      <w:r w:rsidR="00DE3C95" w:rsidRPr="001059AF">
        <w:rPr>
          <w:rFonts w:eastAsia="PMingLiU"/>
          <w:color w:val="000000"/>
          <w:szCs w:val="28"/>
          <w:u w:color="000000"/>
          <w:bdr w:val="nil"/>
          <w:lang w:eastAsia="en-US"/>
        </w:rPr>
        <w:t xml:space="preserve">a </w:t>
      </w:r>
      <w:r w:rsidR="00AD108C" w:rsidRPr="001059AF">
        <w:rPr>
          <w:rFonts w:eastAsia="PMingLiU"/>
          <w:color w:val="000000"/>
          <w:szCs w:val="28"/>
          <w:u w:color="000000"/>
          <w:bdr w:val="nil"/>
          <w:lang w:eastAsia="en-US"/>
        </w:rPr>
        <w:t>bus operated by the 2</w:t>
      </w:r>
      <w:r w:rsidR="00AD108C" w:rsidRPr="001059AF">
        <w:rPr>
          <w:rFonts w:eastAsia="PMingLiU"/>
          <w:color w:val="000000"/>
          <w:szCs w:val="28"/>
          <w:u w:color="000000"/>
          <w:bdr w:val="nil"/>
          <w:vertAlign w:val="superscript"/>
          <w:lang w:eastAsia="en-US"/>
        </w:rPr>
        <w:t>nd</w:t>
      </w:r>
      <w:r w:rsidR="00AD108C" w:rsidRPr="001059AF">
        <w:rPr>
          <w:rFonts w:eastAsia="PMingLiU"/>
          <w:color w:val="000000"/>
          <w:szCs w:val="28"/>
          <w:u w:color="000000"/>
          <w:bdr w:val="nil"/>
          <w:lang w:eastAsia="en-US"/>
        </w:rPr>
        <w:t xml:space="preserve"> defendant and driven</w:t>
      </w:r>
      <w:r w:rsidR="00534FEF" w:rsidRPr="001059AF">
        <w:rPr>
          <w:rFonts w:eastAsia="PMingLiU"/>
          <w:color w:val="000000"/>
          <w:szCs w:val="28"/>
          <w:u w:color="000000"/>
          <w:bdr w:val="nil"/>
          <w:lang w:eastAsia="en-US"/>
        </w:rPr>
        <w:t xml:space="preserve"> by the 1</w:t>
      </w:r>
      <w:r w:rsidR="00534FEF" w:rsidRPr="001059AF">
        <w:rPr>
          <w:rFonts w:eastAsia="PMingLiU"/>
          <w:color w:val="000000"/>
          <w:szCs w:val="28"/>
          <w:u w:color="000000"/>
          <w:bdr w:val="nil"/>
          <w:vertAlign w:val="superscript"/>
          <w:lang w:eastAsia="en-US"/>
        </w:rPr>
        <w:t>st</w:t>
      </w:r>
      <w:r w:rsidR="00534FEF" w:rsidRPr="001059AF">
        <w:rPr>
          <w:rFonts w:eastAsia="PMingLiU"/>
          <w:color w:val="000000"/>
          <w:szCs w:val="28"/>
          <w:u w:color="000000"/>
          <w:bdr w:val="nil"/>
          <w:lang w:eastAsia="en-US"/>
        </w:rPr>
        <w:t xml:space="preserve"> defendant.</w:t>
      </w:r>
    </w:p>
    <w:p w:rsidR="00534FEF" w:rsidRPr="001059AF" w:rsidRDefault="00534FEF" w:rsidP="00F758C7">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p>
    <w:p w:rsidR="00534FEF" w:rsidRPr="001059AF" w:rsidRDefault="00357F87" w:rsidP="00F758C7">
      <w:pPr>
        <w:numPr>
          <w:ilvl w:val="0"/>
          <w:numId w:val="11"/>
        </w:num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Pr>
          <w:rFonts w:eastAsia="PMingLiU"/>
          <w:color w:val="000000"/>
          <w:szCs w:val="28"/>
          <w:u w:color="000000"/>
          <w:bdr w:val="nil"/>
          <w:lang w:eastAsia="en-US"/>
        </w:rPr>
        <w:t>Originally</w:t>
      </w:r>
      <w:r w:rsidR="00642B7C" w:rsidRPr="001059AF">
        <w:rPr>
          <w:rFonts w:eastAsia="PMingLiU"/>
          <w:color w:val="000000"/>
          <w:szCs w:val="28"/>
          <w:u w:color="000000"/>
          <w:bdr w:val="nil"/>
          <w:lang w:eastAsia="en-US"/>
        </w:rPr>
        <w:t xml:space="preserve"> th</w:t>
      </w:r>
      <w:r w:rsidR="00DE3C95" w:rsidRPr="001059AF">
        <w:rPr>
          <w:rFonts w:eastAsia="PMingLiU"/>
          <w:color w:val="000000"/>
          <w:szCs w:val="28"/>
          <w:u w:color="000000"/>
          <w:bdr w:val="nil"/>
          <w:lang w:eastAsia="en-US"/>
        </w:rPr>
        <w:t>is</w:t>
      </w:r>
      <w:r w:rsidR="00642B7C" w:rsidRPr="001059AF">
        <w:rPr>
          <w:rFonts w:eastAsia="PMingLiU"/>
          <w:color w:val="000000"/>
          <w:szCs w:val="28"/>
          <w:u w:color="000000"/>
          <w:bdr w:val="nil"/>
          <w:lang w:eastAsia="en-US"/>
        </w:rPr>
        <w:t xml:space="preserve"> case was set down </w:t>
      </w:r>
      <w:r w:rsidR="00DE3C95" w:rsidRPr="001059AF">
        <w:rPr>
          <w:rFonts w:eastAsia="PMingLiU"/>
          <w:color w:val="000000"/>
          <w:szCs w:val="28"/>
          <w:u w:color="000000"/>
          <w:bdr w:val="nil"/>
          <w:lang w:eastAsia="en-US"/>
        </w:rPr>
        <w:t>for trial on</w:t>
      </w:r>
      <w:r w:rsidR="00642B7C" w:rsidRPr="001059AF">
        <w:rPr>
          <w:rFonts w:eastAsia="PMingLiU"/>
          <w:color w:val="000000"/>
          <w:szCs w:val="28"/>
          <w:u w:color="000000"/>
          <w:bdr w:val="nil"/>
          <w:lang w:eastAsia="en-US"/>
        </w:rPr>
        <w:t xml:space="preserve"> both the issues of liability</w:t>
      </w:r>
      <w:r w:rsidR="00DE3C95" w:rsidRPr="001059AF">
        <w:rPr>
          <w:rFonts w:eastAsia="PMingLiU"/>
          <w:color w:val="000000"/>
          <w:szCs w:val="28"/>
          <w:u w:color="000000"/>
          <w:bdr w:val="nil"/>
          <w:lang w:eastAsia="en-US"/>
        </w:rPr>
        <w:t xml:space="preserve"> and </w:t>
      </w:r>
      <w:r w:rsidR="0006575F" w:rsidRPr="001059AF">
        <w:rPr>
          <w:rFonts w:eastAsia="PMingLiU"/>
          <w:color w:val="000000"/>
          <w:szCs w:val="28"/>
          <w:u w:color="000000"/>
          <w:bdr w:val="nil"/>
          <w:lang w:eastAsia="en-US"/>
        </w:rPr>
        <w:t>quantum</w:t>
      </w:r>
      <w:r w:rsidR="00642B7C" w:rsidRPr="001059AF">
        <w:rPr>
          <w:rFonts w:eastAsia="PMingLiU"/>
          <w:color w:val="000000"/>
          <w:szCs w:val="28"/>
          <w:u w:color="000000"/>
          <w:bdr w:val="nil"/>
          <w:lang w:eastAsia="en-US"/>
        </w:rPr>
        <w:t>.  However, due to some technical</w:t>
      </w:r>
      <w:r w:rsidR="00DE3C95" w:rsidRPr="001059AF">
        <w:rPr>
          <w:rFonts w:eastAsia="PMingLiU"/>
          <w:color w:val="000000"/>
          <w:szCs w:val="28"/>
          <w:u w:color="000000"/>
          <w:bdr w:val="nil"/>
          <w:lang w:eastAsia="en-US"/>
        </w:rPr>
        <w:t>ity</w:t>
      </w:r>
      <w:r w:rsidR="00642B7C" w:rsidRPr="001059AF">
        <w:rPr>
          <w:rFonts w:eastAsia="PMingLiU"/>
          <w:color w:val="000000"/>
          <w:szCs w:val="28"/>
          <w:u w:color="000000"/>
          <w:bdr w:val="nil"/>
          <w:lang w:eastAsia="en-US"/>
        </w:rPr>
        <w:t>, only the i</w:t>
      </w:r>
      <w:r w:rsidR="007B64E8">
        <w:rPr>
          <w:rFonts w:eastAsia="PMingLiU"/>
          <w:color w:val="000000"/>
          <w:szCs w:val="28"/>
          <w:u w:color="000000"/>
          <w:bdr w:val="nil"/>
          <w:lang w:eastAsia="en-US"/>
        </w:rPr>
        <w:t>ssue of liability was dealt with at the trial</w:t>
      </w:r>
      <w:r w:rsidR="00642B7C" w:rsidRPr="001059AF">
        <w:rPr>
          <w:rFonts w:eastAsia="PMingLiU"/>
          <w:color w:val="000000"/>
          <w:szCs w:val="28"/>
          <w:u w:color="000000"/>
          <w:bdr w:val="nil"/>
          <w:lang w:eastAsia="en-US"/>
        </w:rPr>
        <w:t>, leaving the</w:t>
      </w:r>
      <w:r w:rsidR="00D85115" w:rsidRPr="001059AF">
        <w:rPr>
          <w:rFonts w:eastAsia="PMingLiU"/>
          <w:color w:val="000000"/>
          <w:szCs w:val="28"/>
          <w:u w:color="000000"/>
          <w:bdr w:val="nil"/>
          <w:lang w:eastAsia="en-US"/>
        </w:rPr>
        <w:t xml:space="preserve"> </w:t>
      </w:r>
      <w:r w:rsidR="003C0925">
        <w:rPr>
          <w:rFonts w:eastAsia="PMingLiU"/>
          <w:color w:val="000000"/>
          <w:szCs w:val="28"/>
          <w:u w:color="000000"/>
          <w:bdr w:val="nil"/>
          <w:lang w:eastAsia="en-US"/>
        </w:rPr>
        <w:t xml:space="preserve">issue of </w:t>
      </w:r>
      <w:r w:rsidR="0006575F" w:rsidRPr="001059AF">
        <w:rPr>
          <w:rFonts w:eastAsia="PMingLiU"/>
          <w:color w:val="000000"/>
          <w:szCs w:val="28"/>
          <w:u w:color="000000"/>
          <w:bdr w:val="nil"/>
          <w:lang w:eastAsia="en-US"/>
        </w:rPr>
        <w:t>quantum</w:t>
      </w:r>
      <w:r w:rsidR="00D85115" w:rsidRPr="001059AF">
        <w:rPr>
          <w:rFonts w:eastAsia="PMingLiU"/>
          <w:color w:val="000000"/>
          <w:szCs w:val="28"/>
          <w:u w:color="000000"/>
          <w:bdr w:val="nil"/>
          <w:lang w:eastAsia="en-US"/>
        </w:rPr>
        <w:t xml:space="preserve"> </w:t>
      </w:r>
      <w:r w:rsidR="003C0925">
        <w:rPr>
          <w:rFonts w:eastAsia="PMingLiU"/>
          <w:color w:val="000000"/>
          <w:szCs w:val="28"/>
          <w:u w:color="000000"/>
          <w:bdr w:val="nil"/>
          <w:lang w:eastAsia="en-US"/>
        </w:rPr>
        <w:t>t</w:t>
      </w:r>
      <w:r w:rsidR="00642B7C" w:rsidRPr="001059AF">
        <w:rPr>
          <w:rFonts w:eastAsia="PMingLiU"/>
          <w:color w:val="000000"/>
          <w:szCs w:val="28"/>
          <w:u w:color="000000"/>
          <w:bdr w:val="nil"/>
          <w:lang w:eastAsia="en-US"/>
        </w:rPr>
        <w:t>o be assessed.</w:t>
      </w:r>
    </w:p>
    <w:p w:rsidR="00601AEE" w:rsidRPr="001059AF" w:rsidRDefault="00601AEE" w:rsidP="00F758C7">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p>
    <w:p w:rsidR="00601AEE" w:rsidRPr="001059AF" w:rsidRDefault="00601AEE" w:rsidP="00F758C7">
      <w:pPr>
        <w:pBdr>
          <w:top w:val="nil"/>
          <w:left w:val="nil"/>
          <w:bottom w:val="nil"/>
          <w:right w:val="nil"/>
          <w:between w:val="nil"/>
          <w:bar w:val="nil"/>
        </w:pBdr>
        <w:tabs>
          <w:tab w:val="clear" w:pos="4320"/>
          <w:tab w:val="clear" w:pos="9072"/>
        </w:tabs>
        <w:snapToGrid/>
        <w:spacing w:line="360" w:lineRule="auto"/>
        <w:jc w:val="both"/>
        <w:rPr>
          <w:rFonts w:eastAsia="PMingLiU"/>
          <w:i/>
          <w:color w:val="000000"/>
          <w:szCs w:val="28"/>
          <w:u w:color="000000"/>
          <w:bdr w:val="nil"/>
          <w:lang w:eastAsia="en-US"/>
        </w:rPr>
      </w:pPr>
      <w:r w:rsidRPr="001059AF">
        <w:rPr>
          <w:rFonts w:eastAsia="PMingLiU"/>
          <w:i/>
          <w:color w:val="000000"/>
          <w:szCs w:val="28"/>
          <w:u w:color="000000"/>
          <w:bdr w:val="nil"/>
          <w:lang w:eastAsia="en-US"/>
        </w:rPr>
        <w:t>BACKGROUND</w:t>
      </w:r>
    </w:p>
    <w:p w:rsidR="00601AEE" w:rsidRPr="001059AF" w:rsidRDefault="00601AEE" w:rsidP="00F758C7">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rPr>
      </w:pPr>
    </w:p>
    <w:p w:rsidR="00D85115" w:rsidRPr="001059AF" w:rsidRDefault="00534FEF" w:rsidP="00F758C7">
      <w:pPr>
        <w:numPr>
          <w:ilvl w:val="0"/>
          <w:numId w:val="11"/>
        </w:num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rPr>
      </w:pPr>
      <w:r w:rsidRPr="001059AF">
        <w:rPr>
          <w:rFonts w:eastAsia="PMingLiU"/>
          <w:color w:val="000000"/>
          <w:szCs w:val="28"/>
          <w:u w:color="000000"/>
          <w:bdr w:val="nil"/>
        </w:rPr>
        <w:t>The pla</w:t>
      </w:r>
      <w:r w:rsidR="00344DF2">
        <w:rPr>
          <w:rFonts w:eastAsia="PMingLiU"/>
          <w:color w:val="000000"/>
          <w:szCs w:val="28"/>
          <w:u w:color="000000"/>
          <w:bdr w:val="nil"/>
        </w:rPr>
        <w:t>intiff was a 68-</w:t>
      </w:r>
      <w:r w:rsidR="00357F87">
        <w:rPr>
          <w:rFonts w:eastAsia="PMingLiU"/>
          <w:color w:val="000000"/>
          <w:szCs w:val="28"/>
          <w:u w:color="000000"/>
          <w:bdr w:val="nil"/>
        </w:rPr>
        <w:t>year</w:t>
      </w:r>
      <w:r w:rsidR="00344DF2">
        <w:rPr>
          <w:rFonts w:eastAsia="PMingLiU"/>
          <w:color w:val="000000"/>
          <w:szCs w:val="28"/>
          <w:u w:color="000000"/>
          <w:bdr w:val="nil"/>
        </w:rPr>
        <w:t>-o</w:t>
      </w:r>
      <w:r w:rsidR="00642B7C" w:rsidRPr="001059AF">
        <w:rPr>
          <w:rFonts w:eastAsia="PMingLiU"/>
          <w:color w:val="000000"/>
          <w:szCs w:val="28"/>
          <w:u w:color="000000"/>
          <w:bdr w:val="nil"/>
        </w:rPr>
        <w:t xml:space="preserve">ld lady </w:t>
      </w:r>
      <w:r w:rsidR="00D85115" w:rsidRPr="001059AF">
        <w:rPr>
          <w:rFonts w:eastAsia="PMingLiU"/>
          <w:color w:val="000000"/>
          <w:szCs w:val="28"/>
          <w:u w:color="000000"/>
          <w:bdr w:val="nil"/>
        </w:rPr>
        <w:t>at</w:t>
      </w:r>
      <w:r w:rsidR="00642B7C" w:rsidRPr="001059AF">
        <w:rPr>
          <w:rFonts w:eastAsia="PMingLiU"/>
          <w:color w:val="000000"/>
          <w:szCs w:val="28"/>
          <w:u w:color="000000"/>
          <w:bdr w:val="nil"/>
        </w:rPr>
        <w:t xml:space="preserve"> the time of the accident.  </w:t>
      </w:r>
    </w:p>
    <w:p w:rsidR="00D85115" w:rsidRPr="001059AF" w:rsidRDefault="00D85115" w:rsidP="00F758C7">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rPr>
      </w:pPr>
    </w:p>
    <w:p w:rsidR="00BF0219" w:rsidRDefault="00642B7C" w:rsidP="00F758C7">
      <w:pPr>
        <w:numPr>
          <w:ilvl w:val="0"/>
          <w:numId w:val="11"/>
        </w:num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rPr>
      </w:pPr>
      <w:r w:rsidRPr="00BF0219">
        <w:rPr>
          <w:rFonts w:eastAsia="PMingLiU"/>
          <w:color w:val="000000"/>
          <w:szCs w:val="28"/>
          <w:u w:color="000000"/>
          <w:bdr w:val="nil"/>
        </w:rPr>
        <w:t>On 27 September 2012, at or about 6</w:t>
      </w:r>
      <w:r w:rsidR="00BF0219" w:rsidRPr="00BF0219">
        <w:rPr>
          <w:rFonts w:eastAsia="PMingLiU"/>
          <w:color w:val="000000"/>
          <w:szCs w:val="28"/>
          <w:u w:color="000000"/>
          <w:bdr w:val="nil"/>
        </w:rPr>
        <w:t>:00</w:t>
      </w:r>
      <w:r w:rsidRPr="00BF0219">
        <w:rPr>
          <w:rFonts w:eastAsia="PMingLiU"/>
          <w:color w:val="000000"/>
          <w:szCs w:val="28"/>
          <w:u w:color="000000"/>
          <w:bdr w:val="nil"/>
        </w:rPr>
        <w:t xml:space="preserve"> pm, the plaintiff boarded a single</w:t>
      </w:r>
      <w:r w:rsidR="0006575F" w:rsidRPr="00BF0219">
        <w:rPr>
          <w:rFonts w:eastAsia="PMingLiU"/>
          <w:color w:val="000000"/>
          <w:szCs w:val="28"/>
          <w:u w:color="000000"/>
          <w:bdr w:val="nil"/>
        </w:rPr>
        <w:t>-</w:t>
      </w:r>
      <w:r w:rsidRPr="00BF0219">
        <w:rPr>
          <w:rFonts w:eastAsia="PMingLiU"/>
          <w:color w:val="000000"/>
          <w:szCs w:val="28"/>
          <w:u w:color="000000"/>
          <w:bdr w:val="nil"/>
        </w:rPr>
        <w:t xml:space="preserve">deck bus at the bus terminus at Tin </w:t>
      </w:r>
      <w:proofErr w:type="spellStart"/>
      <w:r w:rsidRPr="00BF0219">
        <w:rPr>
          <w:rFonts w:eastAsia="PMingLiU"/>
          <w:color w:val="000000"/>
          <w:szCs w:val="28"/>
          <w:u w:color="000000"/>
          <w:bdr w:val="nil"/>
        </w:rPr>
        <w:t>Shui</w:t>
      </w:r>
      <w:proofErr w:type="spellEnd"/>
      <w:r w:rsidRPr="00BF0219">
        <w:rPr>
          <w:rFonts w:eastAsia="PMingLiU"/>
          <w:color w:val="000000"/>
          <w:szCs w:val="28"/>
          <w:u w:color="000000"/>
          <w:bdr w:val="nil"/>
        </w:rPr>
        <w:t xml:space="preserve"> Estate, Tin </w:t>
      </w:r>
      <w:proofErr w:type="spellStart"/>
      <w:r w:rsidRPr="00BF0219">
        <w:rPr>
          <w:rFonts w:eastAsia="PMingLiU"/>
          <w:color w:val="000000"/>
          <w:szCs w:val="28"/>
          <w:u w:color="000000"/>
          <w:bdr w:val="nil"/>
        </w:rPr>
        <w:t>Shui</w:t>
      </w:r>
      <w:proofErr w:type="spellEnd"/>
      <w:r w:rsidRPr="00BF0219">
        <w:rPr>
          <w:rFonts w:eastAsia="PMingLiU"/>
          <w:color w:val="000000"/>
          <w:szCs w:val="28"/>
          <w:u w:color="000000"/>
          <w:bdr w:val="nil"/>
        </w:rPr>
        <w:t xml:space="preserve"> </w:t>
      </w:r>
      <w:proofErr w:type="spellStart"/>
      <w:r w:rsidRPr="00BF0219">
        <w:rPr>
          <w:rFonts w:eastAsia="PMingLiU"/>
          <w:color w:val="000000"/>
          <w:szCs w:val="28"/>
          <w:u w:color="000000"/>
          <w:bdr w:val="nil"/>
        </w:rPr>
        <w:t>Wai</w:t>
      </w:r>
      <w:proofErr w:type="spellEnd"/>
      <w:r w:rsidRPr="00BF0219">
        <w:rPr>
          <w:rFonts w:eastAsia="PMingLiU"/>
          <w:color w:val="000000"/>
          <w:szCs w:val="28"/>
          <w:u w:color="000000"/>
          <w:bdr w:val="nil"/>
        </w:rPr>
        <w:t>, New Territories (“</w:t>
      </w:r>
      <w:r w:rsidR="00E44B86">
        <w:rPr>
          <w:rFonts w:eastAsia="PMingLiU"/>
          <w:color w:val="000000"/>
          <w:szCs w:val="28"/>
          <w:u w:color="000000"/>
          <w:bdr w:val="nil"/>
        </w:rPr>
        <w:t>the</w:t>
      </w:r>
      <w:r w:rsidR="002376A1" w:rsidRPr="00BF0219">
        <w:rPr>
          <w:rFonts w:eastAsia="PMingLiU"/>
          <w:color w:val="000000"/>
          <w:szCs w:val="28"/>
          <w:u w:color="000000"/>
          <w:bdr w:val="nil"/>
        </w:rPr>
        <w:t xml:space="preserve"> Terminus”).  The bus was a route K74 bus b</w:t>
      </w:r>
      <w:r w:rsidR="00EC7AEF" w:rsidRPr="00BF0219">
        <w:rPr>
          <w:rFonts w:eastAsia="PMingLiU"/>
          <w:color w:val="000000"/>
          <w:szCs w:val="28"/>
          <w:u w:color="000000"/>
          <w:bdr w:val="nil"/>
        </w:rPr>
        <w:t>e</w:t>
      </w:r>
      <w:r w:rsidR="002376A1" w:rsidRPr="00BF0219">
        <w:rPr>
          <w:rFonts w:eastAsia="PMingLiU"/>
          <w:color w:val="000000"/>
          <w:szCs w:val="28"/>
          <w:u w:color="000000"/>
          <w:bdr w:val="nil"/>
        </w:rPr>
        <w:t>aring registration number G</w:t>
      </w:r>
      <w:r w:rsidR="00D85115" w:rsidRPr="00BF0219">
        <w:rPr>
          <w:rFonts w:eastAsia="PMingLiU"/>
          <w:color w:val="000000"/>
          <w:szCs w:val="28"/>
          <w:u w:color="000000"/>
          <w:bdr w:val="nil"/>
        </w:rPr>
        <w:t>N</w:t>
      </w:r>
      <w:r w:rsidR="002376A1" w:rsidRPr="00BF0219">
        <w:rPr>
          <w:rFonts w:eastAsia="PMingLiU"/>
          <w:color w:val="000000"/>
          <w:szCs w:val="28"/>
          <w:u w:color="000000"/>
          <w:bdr w:val="nil"/>
        </w:rPr>
        <w:t>5032 (“the Bus”)</w:t>
      </w:r>
      <w:r w:rsidR="005D32BB" w:rsidRPr="00BF0219">
        <w:rPr>
          <w:rFonts w:eastAsia="PMingLiU"/>
          <w:color w:val="000000"/>
          <w:szCs w:val="28"/>
          <w:u w:color="000000"/>
          <w:bdr w:val="nil"/>
        </w:rPr>
        <w:t xml:space="preserve">. </w:t>
      </w:r>
    </w:p>
    <w:p w:rsidR="000B606C" w:rsidRPr="00BF0219" w:rsidRDefault="005D32BB" w:rsidP="00F758C7">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rPr>
      </w:pPr>
      <w:r w:rsidRPr="00BF0219">
        <w:rPr>
          <w:rFonts w:eastAsia="PMingLiU"/>
          <w:color w:val="000000"/>
          <w:szCs w:val="28"/>
          <w:u w:color="000000"/>
          <w:bdr w:val="nil"/>
        </w:rPr>
        <w:t xml:space="preserve"> </w:t>
      </w:r>
    </w:p>
    <w:p w:rsidR="00601AEE" w:rsidRPr="001059AF" w:rsidRDefault="003C0925" w:rsidP="00F758C7">
      <w:pPr>
        <w:numPr>
          <w:ilvl w:val="0"/>
          <w:numId w:val="11"/>
        </w:num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rPr>
      </w:pPr>
      <w:r>
        <w:rPr>
          <w:rFonts w:eastAsia="PMingLiU"/>
          <w:color w:val="000000"/>
          <w:szCs w:val="28"/>
          <w:u w:color="000000"/>
          <w:bdr w:val="nil"/>
        </w:rPr>
        <w:t>Soon a</w:t>
      </w:r>
      <w:r w:rsidR="005D32BB" w:rsidRPr="001059AF">
        <w:rPr>
          <w:rFonts w:eastAsia="PMingLiU"/>
          <w:color w:val="000000"/>
          <w:szCs w:val="28"/>
          <w:u w:color="000000"/>
          <w:bdr w:val="nil"/>
        </w:rPr>
        <w:t>fter the plaintiff ha</w:t>
      </w:r>
      <w:r w:rsidR="00A01673" w:rsidRPr="001059AF">
        <w:rPr>
          <w:rFonts w:eastAsia="PMingLiU"/>
          <w:color w:val="000000"/>
          <w:szCs w:val="28"/>
          <w:u w:color="000000"/>
          <w:bdr w:val="nil"/>
        </w:rPr>
        <w:t>d</w:t>
      </w:r>
      <w:r w:rsidR="005D32BB" w:rsidRPr="001059AF">
        <w:rPr>
          <w:rFonts w:eastAsia="PMingLiU"/>
          <w:color w:val="000000"/>
          <w:szCs w:val="28"/>
          <w:u w:color="000000"/>
          <w:bdr w:val="nil"/>
        </w:rPr>
        <w:t xml:space="preserve"> boarded the Bus</w:t>
      </w:r>
      <w:r>
        <w:rPr>
          <w:rFonts w:eastAsia="PMingLiU"/>
          <w:color w:val="000000"/>
          <w:szCs w:val="28"/>
          <w:u w:color="000000"/>
          <w:bdr w:val="nil"/>
        </w:rPr>
        <w:t>, the Bus moved off from the Terminus. B</w:t>
      </w:r>
      <w:r w:rsidR="00344DF2">
        <w:rPr>
          <w:rFonts w:eastAsia="PMingLiU"/>
          <w:color w:val="000000"/>
          <w:szCs w:val="28"/>
          <w:u w:color="000000"/>
          <w:bdr w:val="nil"/>
        </w:rPr>
        <w:t>efore the plaintiff</w:t>
      </w:r>
      <w:r w:rsidR="00482578">
        <w:rPr>
          <w:rFonts w:eastAsia="PMingLiU"/>
          <w:color w:val="000000"/>
          <w:szCs w:val="28"/>
          <w:u w:color="000000"/>
          <w:bdr w:val="nil"/>
        </w:rPr>
        <w:t xml:space="preserve"> was</w:t>
      </w:r>
      <w:r w:rsidR="00BF3748">
        <w:rPr>
          <w:rFonts w:eastAsia="PMingLiU"/>
          <w:color w:val="000000"/>
          <w:szCs w:val="28"/>
          <w:u w:color="000000"/>
          <w:bdr w:val="nil"/>
        </w:rPr>
        <w:t xml:space="preserve"> </w:t>
      </w:r>
      <w:r w:rsidR="005D32BB" w:rsidRPr="001059AF">
        <w:rPr>
          <w:rFonts w:eastAsia="PMingLiU"/>
          <w:color w:val="000000"/>
          <w:szCs w:val="28"/>
          <w:u w:color="000000"/>
          <w:bdr w:val="nil"/>
        </w:rPr>
        <w:t>able to sit down, the 1</w:t>
      </w:r>
      <w:r w:rsidR="005D32BB" w:rsidRPr="001059AF">
        <w:rPr>
          <w:rFonts w:eastAsia="PMingLiU"/>
          <w:color w:val="000000"/>
          <w:szCs w:val="28"/>
          <w:u w:color="000000"/>
          <w:bdr w:val="nil"/>
          <w:vertAlign w:val="superscript"/>
        </w:rPr>
        <w:t>st</w:t>
      </w:r>
      <w:r w:rsidR="00BF0219">
        <w:rPr>
          <w:rFonts w:eastAsia="PMingLiU"/>
          <w:color w:val="000000"/>
          <w:szCs w:val="28"/>
          <w:u w:color="000000"/>
          <w:bdr w:val="nil"/>
        </w:rPr>
        <w:t xml:space="preserve"> defendant </w:t>
      </w:r>
      <w:r w:rsidR="005D32BB" w:rsidRPr="001059AF">
        <w:rPr>
          <w:rFonts w:eastAsia="PMingLiU"/>
          <w:color w:val="000000"/>
          <w:szCs w:val="28"/>
          <w:u w:color="000000"/>
          <w:bdr w:val="nil"/>
        </w:rPr>
        <w:t>appl</w:t>
      </w:r>
      <w:r w:rsidR="00E22AF5" w:rsidRPr="001059AF">
        <w:rPr>
          <w:rFonts w:eastAsia="PMingLiU"/>
          <w:color w:val="000000"/>
          <w:szCs w:val="28"/>
          <w:u w:color="000000"/>
          <w:bdr w:val="nil"/>
        </w:rPr>
        <w:t>ied</w:t>
      </w:r>
      <w:r w:rsidR="005D32BB" w:rsidRPr="001059AF">
        <w:rPr>
          <w:rFonts w:eastAsia="PMingLiU"/>
          <w:color w:val="000000"/>
          <w:szCs w:val="28"/>
          <w:u w:color="000000"/>
          <w:bdr w:val="nil"/>
        </w:rPr>
        <w:t xml:space="preserve"> the brake</w:t>
      </w:r>
      <w:r w:rsidR="00E22AF5" w:rsidRPr="001059AF">
        <w:rPr>
          <w:rFonts w:eastAsia="PMingLiU"/>
          <w:color w:val="000000"/>
          <w:szCs w:val="28"/>
          <w:u w:color="000000"/>
          <w:bdr w:val="nil"/>
        </w:rPr>
        <w:t xml:space="preserve"> abruptly</w:t>
      </w:r>
      <w:r w:rsidR="005D32BB" w:rsidRPr="001059AF">
        <w:rPr>
          <w:rFonts w:eastAsia="PMingLiU"/>
          <w:color w:val="000000"/>
          <w:szCs w:val="28"/>
          <w:u w:color="000000"/>
          <w:bdr w:val="nil"/>
        </w:rPr>
        <w:t xml:space="preserve"> </w:t>
      </w:r>
      <w:r w:rsidR="00BF0219">
        <w:rPr>
          <w:rFonts w:eastAsia="PMingLiU"/>
          <w:color w:val="000000"/>
          <w:szCs w:val="28"/>
          <w:u w:color="000000"/>
          <w:bdr w:val="nil"/>
        </w:rPr>
        <w:t>allegedly in an attempt to avoid</w:t>
      </w:r>
      <w:r w:rsidR="005D32BB" w:rsidRPr="001059AF">
        <w:rPr>
          <w:rFonts w:eastAsia="PMingLiU"/>
          <w:color w:val="000000"/>
          <w:szCs w:val="28"/>
          <w:u w:color="000000"/>
          <w:bdr w:val="nil"/>
        </w:rPr>
        <w:t xml:space="preserve"> </w:t>
      </w:r>
      <w:r w:rsidR="00785779" w:rsidRPr="001059AF">
        <w:rPr>
          <w:rFonts w:eastAsia="PMingLiU"/>
          <w:color w:val="000000"/>
          <w:szCs w:val="28"/>
          <w:u w:color="000000"/>
          <w:bdr w:val="nil"/>
        </w:rPr>
        <w:t>hitting</w:t>
      </w:r>
      <w:r w:rsidR="005D32BB" w:rsidRPr="001059AF">
        <w:rPr>
          <w:rFonts w:eastAsia="PMingLiU"/>
          <w:color w:val="000000"/>
          <w:szCs w:val="28"/>
          <w:u w:color="000000"/>
          <w:bdr w:val="nil"/>
        </w:rPr>
        <w:t xml:space="preserve"> </w:t>
      </w:r>
      <w:r w:rsidR="00785779" w:rsidRPr="001059AF">
        <w:rPr>
          <w:rFonts w:eastAsia="PMingLiU"/>
          <w:color w:val="000000"/>
          <w:szCs w:val="28"/>
          <w:u w:color="000000"/>
          <w:bdr w:val="nil"/>
        </w:rPr>
        <w:t>a</w:t>
      </w:r>
      <w:r w:rsidR="005D32BB" w:rsidRPr="001059AF">
        <w:rPr>
          <w:rFonts w:eastAsia="PMingLiU"/>
          <w:color w:val="000000"/>
          <w:szCs w:val="28"/>
          <w:u w:color="000000"/>
          <w:bdr w:val="nil"/>
        </w:rPr>
        <w:t xml:space="preserve"> cyclist</w:t>
      </w:r>
      <w:r>
        <w:rPr>
          <w:rFonts w:eastAsia="PMingLiU"/>
          <w:color w:val="000000"/>
          <w:szCs w:val="28"/>
          <w:u w:color="000000"/>
          <w:bdr w:val="nil"/>
        </w:rPr>
        <w:t xml:space="preserve"> who </w:t>
      </w:r>
      <w:r w:rsidR="00785779" w:rsidRPr="001059AF">
        <w:rPr>
          <w:rFonts w:eastAsia="PMingLiU"/>
          <w:color w:val="000000"/>
          <w:szCs w:val="28"/>
          <w:u w:color="000000"/>
          <w:bdr w:val="nil"/>
        </w:rPr>
        <w:t>sudden</w:t>
      </w:r>
      <w:r w:rsidR="00BF0219">
        <w:rPr>
          <w:rFonts w:eastAsia="PMingLiU"/>
          <w:color w:val="000000"/>
          <w:szCs w:val="28"/>
          <w:u w:color="000000"/>
          <w:bdr w:val="nil"/>
        </w:rPr>
        <w:t>ly</w:t>
      </w:r>
      <w:r w:rsidR="00785779" w:rsidRPr="001059AF">
        <w:rPr>
          <w:rFonts w:eastAsia="PMingLiU"/>
          <w:color w:val="000000"/>
          <w:szCs w:val="28"/>
          <w:u w:color="000000"/>
          <w:bdr w:val="nil"/>
        </w:rPr>
        <w:t xml:space="preserve"> appeared in front of the Bus</w:t>
      </w:r>
      <w:r w:rsidR="005D32BB" w:rsidRPr="001059AF">
        <w:rPr>
          <w:rFonts w:eastAsia="PMingLiU"/>
          <w:color w:val="000000"/>
          <w:szCs w:val="28"/>
          <w:u w:color="000000"/>
          <w:bdr w:val="nil"/>
        </w:rPr>
        <w:t xml:space="preserve">.  The sudden motion </w:t>
      </w:r>
      <w:r w:rsidR="00BF0219">
        <w:rPr>
          <w:rFonts w:eastAsia="PMingLiU"/>
          <w:color w:val="000000"/>
          <w:szCs w:val="28"/>
          <w:u w:color="000000"/>
          <w:bdr w:val="nil"/>
        </w:rPr>
        <w:t xml:space="preserve">of the Bus </w:t>
      </w:r>
      <w:r w:rsidR="005D32BB" w:rsidRPr="001059AF">
        <w:rPr>
          <w:rFonts w:eastAsia="PMingLiU"/>
          <w:color w:val="000000"/>
          <w:szCs w:val="28"/>
          <w:u w:color="000000"/>
          <w:bdr w:val="nil"/>
        </w:rPr>
        <w:t>caused the plaintiff to los</w:t>
      </w:r>
      <w:r w:rsidR="00785779" w:rsidRPr="001059AF">
        <w:rPr>
          <w:rFonts w:eastAsia="PMingLiU"/>
          <w:color w:val="000000"/>
          <w:szCs w:val="28"/>
          <w:u w:color="000000"/>
          <w:bdr w:val="nil"/>
        </w:rPr>
        <w:t>e</w:t>
      </w:r>
      <w:r w:rsidR="005D32BB" w:rsidRPr="001059AF">
        <w:rPr>
          <w:rFonts w:eastAsia="PMingLiU"/>
          <w:color w:val="000000"/>
          <w:szCs w:val="28"/>
          <w:u w:color="000000"/>
          <w:bdr w:val="nil"/>
        </w:rPr>
        <w:t xml:space="preserve"> </w:t>
      </w:r>
      <w:r w:rsidR="00EC7AEF" w:rsidRPr="001059AF">
        <w:rPr>
          <w:rFonts w:eastAsia="PMingLiU"/>
          <w:color w:val="000000"/>
          <w:szCs w:val="28"/>
          <w:u w:color="000000"/>
          <w:bdr w:val="nil"/>
        </w:rPr>
        <w:t>her</w:t>
      </w:r>
      <w:r w:rsidR="00AF2253">
        <w:rPr>
          <w:rFonts w:eastAsia="PMingLiU"/>
          <w:color w:val="000000"/>
          <w:szCs w:val="28"/>
          <w:u w:color="000000"/>
          <w:bdr w:val="nil"/>
        </w:rPr>
        <w:t xml:space="preserve"> balance resulting in</w:t>
      </w:r>
      <w:r w:rsidR="00BF0219">
        <w:rPr>
          <w:rFonts w:eastAsia="PMingLiU"/>
          <w:color w:val="000000"/>
          <w:szCs w:val="28"/>
          <w:u w:color="000000"/>
          <w:bdr w:val="nil"/>
        </w:rPr>
        <w:t xml:space="preserve"> </w:t>
      </w:r>
      <w:r w:rsidR="005D32BB" w:rsidRPr="001059AF">
        <w:rPr>
          <w:rFonts w:eastAsia="PMingLiU"/>
          <w:color w:val="000000"/>
          <w:szCs w:val="28"/>
          <w:u w:color="000000"/>
          <w:bdr w:val="nil"/>
        </w:rPr>
        <w:t xml:space="preserve">her </w:t>
      </w:r>
      <w:r w:rsidR="00AF2253">
        <w:rPr>
          <w:rFonts w:eastAsia="PMingLiU"/>
          <w:color w:val="000000"/>
          <w:szCs w:val="28"/>
          <w:u w:color="000000"/>
          <w:bdr w:val="nil"/>
        </w:rPr>
        <w:lastRenderedPageBreak/>
        <w:t xml:space="preserve">left </w:t>
      </w:r>
      <w:r w:rsidR="00EC7AEF" w:rsidRPr="001059AF">
        <w:rPr>
          <w:rFonts w:eastAsia="PMingLiU"/>
          <w:color w:val="000000"/>
          <w:szCs w:val="28"/>
          <w:u w:color="000000"/>
          <w:bdr w:val="nil"/>
        </w:rPr>
        <w:t>knee and lower leg</w:t>
      </w:r>
      <w:r w:rsidR="00785779" w:rsidRPr="001059AF">
        <w:rPr>
          <w:rFonts w:eastAsia="PMingLiU"/>
          <w:color w:val="000000"/>
          <w:szCs w:val="28"/>
          <w:u w:color="000000"/>
          <w:bdr w:val="nil"/>
        </w:rPr>
        <w:t xml:space="preserve"> </w:t>
      </w:r>
      <w:r w:rsidR="00AF2253">
        <w:rPr>
          <w:rFonts w:eastAsia="PMingLiU"/>
          <w:color w:val="000000"/>
          <w:szCs w:val="28"/>
          <w:u w:color="000000"/>
          <w:bdr w:val="nil"/>
        </w:rPr>
        <w:t xml:space="preserve">hitting </w:t>
      </w:r>
      <w:r w:rsidR="00785779" w:rsidRPr="001059AF">
        <w:rPr>
          <w:rFonts w:eastAsia="PMingLiU"/>
          <w:color w:val="000000"/>
          <w:szCs w:val="28"/>
          <w:u w:color="000000"/>
          <w:bdr w:val="nil"/>
        </w:rPr>
        <w:t>against the railing</w:t>
      </w:r>
      <w:r w:rsidR="00BF0219">
        <w:rPr>
          <w:rFonts w:eastAsia="PMingLiU"/>
          <w:color w:val="000000"/>
          <w:szCs w:val="28"/>
          <w:u w:color="000000"/>
          <w:bdr w:val="nil"/>
        </w:rPr>
        <w:t xml:space="preserve">s.  She sustained </w:t>
      </w:r>
      <w:r w:rsidR="00BB7130" w:rsidRPr="001059AF">
        <w:rPr>
          <w:rFonts w:eastAsia="PMingLiU"/>
          <w:color w:val="000000"/>
          <w:szCs w:val="28"/>
          <w:u w:color="000000"/>
          <w:bdr w:val="nil"/>
        </w:rPr>
        <w:t xml:space="preserve">fracture </w:t>
      </w:r>
      <w:r w:rsidR="00785779" w:rsidRPr="001059AF">
        <w:rPr>
          <w:rFonts w:eastAsia="PMingLiU"/>
          <w:color w:val="000000"/>
          <w:szCs w:val="28"/>
          <w:u w:color="000000"/>
          <w:bdr w:val="nil"/>
        </w:rPr>
        <w:t>of the left</w:t>
      </w:r>
      <w:r w:rsidR="00A154E1" w:rsidRPr="001059AF">
        <w:rPr>
          <w:rFonts w:eastAsia="PMingLiU"/>
          <w:color w:val="000000"/>
          <w:szCs w:val="28"/>
          <w:u w:color="000000"/>
          <w:bdr w:val="nil"/>
        </w:rPr>
        <w:t xml:space="preserve"> tibia and other injuries to </w:t>
      </w:r>
      <w:r w:rsidR="00BF0219">
        <w:rPr>
          <w:rFonts w:eastAsia="PMingLiU"/>
          <w:color w:val="000000"/>
          <w:szCs w:val="28"/>
          <w:u w:color="000000"/>
          <w:bdr w:val="nil"/>
        </w:rPr>
        <w:t xml:space="preserve">her </w:t>
      </w:r>
      <w:r w:rsidR="00F85E36">
        <w:rPr>
          <w:rFonts w:eastAsia="PMingLiU"/>
          <w:color w:val="000000"/>
          <w:szCs w:val="28"/>
          <w:u w:color="000000"/>
          <w:bdr w:val="nil"/>
        </w:rPr>
        <w:t xml:space="preserve">left </w:t>
      </w:r>
      <w:r w:rsidR="00A154E1" w:rsidRPr="001059AF">
        <w:rPr>
          <w:rFonts w:eastAsia="PMingLiU"/>
          <w:color w:val="000000"/>
          <w:szCs w:val="28"/>
          <w:u w:color="000000"/>
          <w:bdr w:val="nil"/>
        </w:rPr>
        <w:t>leg</w:t>
      </w:r>
      <w:r w:rsidR="00BF0219">
        <w:rPr>
          <w:rFonts w:eastAsia="PMingLiU"/>
          <w:color w:val="000000"/>
          <w:szCs w:val="28"/>
          <w:u w:color="000000"/>
          <w:bdr w:val="nil"/>
        </w:rPr>
        <w:t xml:space="preserve"> as a result</w:t>
      </w:r>
      <w:r w:rsidR="00A154E1" w:rsidRPr="001059AF">
        <w:rPr>
          <w:rFonts w:eastAsia="PMingLiU"/>
          <w:color w:val="000000"/>
          <w:szCs w:val="28"/>
          <w:u w:color="000000"/>
          <w:bdr w:val="nil"/>
        </w:rPr>
        <w:t>.</w:t>
      </w:r>
    </w:p>
    <w:p w:rsidR="00BB7130" w:rsidRPr="001059AF" w:rsidRDefault="00BB7130" w:rsidP="00F758C7">
      <w:pPr>
        <w:pStyle w:val="ListParagraph"/>
        <w:spacing w:line="360" w:lineRule="auto"/>
        <w:ind w:left="0"/>
        <w:rPr>
          <w:rFonts w:eastAsia="PMingLiU"/>
          <w:i/>
          <w:color w:val="000000"/>
          <w:szCs w:val="28"/>
          <w:u w:color="000000"/>
          <w:bdr w:val="nil"/>
        </w:rPr>
      </w:pPr>
    </w:p>
    <w:p w:rsidR="00BB7130" w:rsidRPr="001059AF" w:rsidRDefault="00BB7130" w:rsidP="00F758C7">
      <w:pPr>
        <w:pStyle w:val="ListParagraph"/>
        <w:spacing w:line="360" w:lineRule="auto"/>
        <w:ind w:left="0"/>
        <w:rPr>
          <w:rFonts w:eastAsia="PMingLiU"/>
          <w:i/>
          <w:color w:val="000000"/>
          <w:szCs w:val="28"/>
          <w:u w:color="000000"/>
          <w:bdr w:val="nil"/>
        </w:rPr>
      </w:pPr>
      <w:r w:rsidRPr="001059AF">
        <w:rPr>
          <w:rFonts w:eastAsia="PMingLiU"/>
          <w:i/>
          <w:color w:val="000000"/>
          <w:szCs w:val="28"/>
          <w:u w:color="000000"/>
          <w:bdr w:val="nil"/>
        </w:rPr>
        <w:t>Finding</w:t>
      </w:r>
      <w:r w:rsidR="00F85E36">
        <w:rPr>
          <w:rFonts w:eastAsia="PMingLiU"/>
          <w:i/>
          <w:color w:val="000000"/>
          <w:szCs w:val="28"/>
          <w:u w:color="000000"/>
          <w:bdr w:val="nil"/>
        </w:rPr>
        <w:t>s of fact</w:t>
      </w:r>
    </w:p>
    <w:p w:rsidR="00BB7130" w:rsidRPr="001059AF" w:rsidRDefault="00BB7130" w:rsidP="00F758C7">
      <w:pPr>
        <w:pStyle w:val="ListParagraph"/>
        <w:spacing w:line="360" w:lineRule="auto"/>
        <w:ind w:left="0"/>
        <w:rPr>
          <w:rFonts w:eastAsia="PMingLiU"/>
          <w:i/>
          <w:color w:val="000000"/>
          <w:szCs w:val="28"/>
          <w:u w:color="000000"/>
          <w:bdr w:val="nil"/>
        </w:rPr>
      </w:pPr>
    </w:p>
    <w:p w:rsidR="00104D7F" w:rsidRDefault="00BB7130" w:rsidP="00F758C7">
      <w:pPr>
        <w:numPr>
          <w:ilvl w:val="0"/>
          <w:numId w:val="11"/>
        </w:num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rPr>
      </w:pPr>
      <w:r w:rsidRPr="001059AF">
        <w:rPr>
          <w:rFonts w:eastAsia="PMingLiU"/>
          <w:color w:val="000000"/>
          <w:szCs w:val="28"/>
          <w:u w:color="000000"/>
          <w:bdr w:val="nil"/>
        </w:rPr>
        <w:t>The following are the finding</w:t>
      </w:r>
      <w:r w:rsidR="00F85E36">
        <w:rPr>
          <w:rFonts w:eastAsia="PMingLiU"/>
          <w:color w:val="000000"/>
          <w:szCs w:val="28"/>
          <w:u w:color="000000"/>
          <w:bdr w:val="nil"/>
        </w:rPr>
        <w:t>s</w:t>
      </w:r>
      <w:r w:rsidRPr="001059AF">
        <w:rPr>
          <w:rFonts w:eastAsia="PMingLiU"/>
          <w:color w:val="000000"/>
          <w:szCs w:val="28"/>
          <w:u w:color="000000"/>
          <w:bdr w:val="nil"/>
        </w:rPr>
        <w:t xml:space="preserve"> of fact </w:t>
      </w:r>
      <w:r w:rsidR="00E2659D" w:rsidRPr="001059AF">
        <w:rPr>
          <w:rFonts w:eastAsia="PMingLiU"/>
          <w:color w:val="000000"/>
          <w:szCs w:val="28"/>
          <w:u w:color="000000"/>
          <w:bdr w:val="nil"/>
        </w:rPr>
        <w:t>I ha</w:t>
      </w:r>
      <w:r w:rsidR="00104D7F">
        <w:rPr>
          <w:rFonts w:eastAsia="PMingLiU"/>
          <w:color w:val="000000"/>
          <w:szCs w:val="28"/>
          <w:u w:color="000000"/>
          <w:bdr w:val="nil"/>
        </w:rPr>
        <w:t>ve</w:t>
      </w:r>
      <w:r w:rsidR="00E2659D" w:rsidRPr="001059AF">
        <w:rPr>
          <w:rFonts w:eastAsia="PMingLiU"/>
          <w:color w:val="000000"/>
          <w:szCs w:val="28"/>
          <w:u w:color="000000"/>
          <w:bdr w:val="nil"/>
        </w:rPr>
        <w:t xml:space="preserve"> made </w:t>
      </w:r>
      <w:r w:rsidRPr="001059AF">
        <w:rPr>
          <w:rFonts w:eastAsia="PMingLiU"/>
          <w:color w:val="000000"/>
          <w:szCs w:val="28"/>
          <w:u w:color="000000"/>
          <w:bdr w:val="nil"/>
        </w:rPr>
        <w:t xml:space="preserve">in this case after hearing </w:t>
      </w:r>
      <w:r w:rsidR="00E2659D" w:rsidRPr="001059AF">
        <w:rPr>
          <w:rFonts w:eastAsia="PMingLiU"/>
          <w:color w:val="000000"/>
          <w:szCs w:val="28"/>
          <w:u w:color="000000"/>
          <w:bdr w:val="nil"/>
        </w:rPr>
        <w:t xml:space="preserve">the evidence </w:t>
      </w:r>
      <w:r w:rsidRPr="001059AF">
        <w:rPr>
          <w:rFonts w:eastAsia="PMingLiU"/>
          <w:color w:val="000000"/>
          <w:szCs w:val="28"/>
          <w:u w:color="000000"/>
          <w:bdr w:val="nil"/>
        </w:rPr>
        <w:t xml:space="preserve">of </w:t>
      </w:r>
      <w:r w:rsidR="00E629D3" w:rsidRPr="001059AF">
        <w:rPr>
          <w:rFonts w:eastAsia="PMingLiU"/>
          <w:color w:val="000000"/>
          <w:szCs w:val="28"/>
          <w:u w:color="000000"/>
          <w:bdr w:val="nil"/>
        </w:rPr>
        <w:t xml:space="preserve">the </w:t>
      </w:r>
      <w:r w:rsidRPr="001059AF">
        <w:rPr>
          <w:rFonts w:eastAsia="PMingLiU"/>
          <w:color w:val="000000"/>
          <w:szCs w:val="28"/>
          <w:u w:color="000000"/>
          <w:bdr w:val="nil"/>
        </w:rPr>
        <w:t>plaintiff and the 1</w:t>
      </w:r>
      <w:r w:rsidRPr="001059AF">
        <w:rPr>
          <w:rFonts w:eastAsia="PMingLiU"/>
          <w:color w:val="000000"/>
          <w:szCs w:val="28"/>
          <w:u w:color="000000"/>
          <w:bdr w:val="nil"/>
          <w:vertAlign w:val="superscript"/>
        </w:rPr>
        <w:t>st</w:t>
      </w:r>
      <w:r w:rsidRPr="001059AF">
        <w:rPr>
          <w:rFonts w:eastAsia="PMingLiU"/>
          <w:color w:val="000000"/>
          <w:szCs w:val="28"/>
          <w:u w:color="000000"/>
          <w:bdr w:val="nil"/>
        </w:rPr>
        <w:t xml:space="preserve"> defendant</w:t>
      </w:r>
      <w:r w:rsidR="00104D7F">
        <w:rPr>
          <w:rFonts w:eastAsia="PMingLiU"/>
          <w:color w:val="000000"/>
          <w:szCs w:val="28"/>
          <w:u w:color="000000"/>
          <w:bdr w:val="nil"/>
        </w:rPr>
        <w:t>,</w:t>
      </w:r>
      <w:r w:rsidRPr="001059AF">
        <w:rPr>
          <w:rFonts w:eastAsia="PMingLiU"/>
          <w:color w:val="000000"/>
          <w:szCs w:val="28"/>
          <w:u w:color="000000"/>
          <w:bdr w:val="nil"/>
        </w:rPr>
        <w:t xml:space="preserve"> who are the </w:t>
      </w:r>
      <w:r w:rsidR="00E2659D" w:rsidRPr="001059AF">
        <w:rPr>
          <w:rFonts w:eastAsia="PMingLiU"/>
          <w:color w:val="000000"/>
          <w:szCs w:val="28"/>
          <w:u w:color="000000"/>
          <w:bdr w:val="nil"/>
        </w:rPr>
        <w:t xml:space="preserve">only </w:t>
      </w:r>
      <w:r w:rsidRPr="001059AF">
        <w:rPr>
          <w:rFonts w:eastAsia="PMingLiU"/>
          <w:color w:val="000000"/>
          <w:szCs w:val="28"/>
          <w:u w:color="000000"/>
          <w:bdr w:val="nil"/>
        </w:rPr>
        <w:t xml:space="preserve">two witnesses </w:t>
      </w:r>
      <w:r w:rsidR="00FB2D53">
        <w:rPr>
          <w:rFonts w:eastAsia="PMingLiU"/>
          <w:color w:val="000000"/>
          <w:szCs w:val="28"/>
          <w:u w:color="000000"/>
          <w:bdr w:val="nil"/>
        </w:rPr>
        <w:t>called to</w:t>
      </w:r>
      <w:r w:rsidR="00104D7F">
        <w:rPr>
          <w:rFonts w:eastAsia="PMingLiU"/>
          <w:color w:val="000000"/>
          <w:szCs w:val="28"/>
          <w:u w:color="000000"/>
          <w:bdr w:val="nil"/>
        </w:rPr>
        <w:t xml:space="preserve"> </w:t>
      </w:r>
      <w:r w:rsidR="00F85E36">
        <w:rPr>
          <w:rFonts w:eastAsia="PMingLiU"/>
          <w:color w:val="000000"/>
          <w:szCs w:val="28"/>
          <w:u w:color="000000"/>
          <w:bdr w:val="nil"/>
        </w:rPr>
        <w:t>testify</w:t>
      </w:r>
      <w:r w:rsidRPr="001059AF">
        <w:rPr>
          <w:rFonts w:eastAsia="PMingLiU"/>
          <w:color w:val="000000"/>
          <w:szCs w:val="28"/>
          <w:u w:color="000000"/>
          <w:bdr w:val="nil"/>
        </w:rPr>
        <w:t xml:space="preserve"> </w:t>
      </w:r>
      <w:r w:rsidR="003C0925">
        <w:rPr>
          <w:rFonts w:eastAsia="PMingLiU"/>
          <w:color w:val="000000"/>
          <w:szCs w:val="28"/>
          <w:u w:color="000000"/>
          <w:bdr w:val="nil"/>
        </w:rPr>
        <w:t>at the trial</w:t>
      </w:r>
      <w:r w:rsidRPr="001059AF">
        <w:rPr>
          <w:rFonts w:eastAsia="PMingLiU"/>
          <w:color w:val="000000"/>
          <w:szCs w:val="28"/>
          <w:u w:color="000000"/>
          <w:bdr w:val="nil"/>
        </w:rPr>
        <w:t xml:space="preserve">.  </w:t>
      </w:r>
    </w:p>
    <w:p w:rsidR="00104D7F" w:rsidRDefault="00104D7F" w:rsidP="00F758C7">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rPr>
      </w:pPr>
    </w:p>
    <w:p w:rsidR="00BB7130" w:rsidRPr="001059AF" w:rsidRDefault="00BB7130" w:rsidP="00F758C7">
      <w:pPr>
        <w:numPr>
          <w:ilvl w:val="0"/>
          <w:numId w:val="11"/>
        </w:num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rPr>
      </w:pPr>
      <w:r w:rsidRPr="001059AF">
        <w:rPr>
          <w:rFonts w:eastAsia="PMingLiU"/>
          <w:color w:val="000000"/>
          <w:szCs w:val="28"/>
          <w:u w:color="000000"/>
          <w:bdr w:val="nil"/>
        </w:rPr>
        <w:t>I f</w:t>
      </w:r>
      <w:r w:rsidR="00104D7F">
        <w:rPr>
          <w:rFonts w:eastAsia="PMingLiU"/>
          <w:color w:val="000000"/>
          <w:szCs w:val="28"/>
          <w:u w:color="000000"/>
          <w:bdr w:val="nil"/>
        </w:rPr>
        <w:t>ind</w:t>
      </w:r>
      <w:r w:rsidRPr="001059AF">
        <w:rPr>
          <w:rFonts w:eastAsia="PMingLiU"/>
          <w:color w:val="000000"/>
          <w:szCs w:val="28"/>
          <w:u w:color="000000"/>
          <w:bdr w:val="nil"/>
        </w:rPr>
        <w:t xml:space="preserve"> the plaintiff </w:t>
      </w:r>
      <w:r w:rsidR="00104D7F">
        <w:rPr>
          <w:rFonts w:eastAsia="PMingLiU"/>
          <w:color w:val="000000"/>
          <w:szCs w:val="28"/>
          <w:u w:color="000000"/>
          <w:bdr w:val="nil"/>
        </w:rPr>
        <w:t>as</w:t>
      </w:r>
      <w:r w:rsidRPr="001059AF">
        <w:rPr>
          <w:rFonts w:eastAsia="PMingLiU"/>
          <w:color w:val="000000"/>
          <w:szCs w:val="28"/>
          <w:u w:color="000000"/>
          <w:bdr w:val="nil"/>
        </w:rPr>
        <w:t xml:space="preserve"> a</w:t>
      </w:r>
      <w:r w:rsidR="00104D7F">
        <w:rPr>
          <w:rFonts w:eastAsia="PMingLiU"/>
          <w:color w:val="000000"/>
          <w:szCs w:val="28"/>
          <w:u w:color="000000"/>
          <w:bdr w:val="nil"/>
        </w:rPr>
        <w:t>n</w:t>
      </w:r>
      <w:r w:rsidRPr="001059AF">
        <w:rPr>
          <w:rFonts w:eastAsia="PMingLiU"/>
          <w:color w:val="000000"/>
          <w:szCs w:val="28"/>
          <w:u w:color="000000"/>
          <w:bdr w:val="nil"/>
        </w:rPr>
        <w:t xml:space="preserve"> honest and reliable witness.  She was able to</w:t>
      </w:r>
      <w:r w:rsidR="00E2659D" w:rsidRPr="001059AF">
        <w:rPr>
          <w:rFonts w:eastAsia="PMingLiU"/>
          <w:color w:val="000000"/>
          <w:szCs w:val="28"/>
          <w:u w:color="000000"/>
          <w:bdr w:val="nil"/>
        </w:rPr>
        <w:t xml:space="preserve"> </w:t>
      </w:r>
      <w:r w:rsidRPr="001059AF">
        <w:rPr>
          <w:rFonts w:eastAsia="PMingLiU"/>
          <w:color w:val="000000"/>
          <w:szCs w:val="28"/>
          <w:u w:color="000000"/>
          <w:bdr w:val="nil"/>
        </w:rPr>
        <w:t xml:space="preserve">recall </w:t>
      </w:r>
      <w:r w:rsidR="00344DF2">
        <w:rPr>
          <w:rFonts w:eastAsia="PMingLiU"/>
          <w:color w:val="000000"/>
          <w:szCs w:val="28"/>
          <w:u w:color="000000"/>
          <w:bdr w:val="nil"/>
        </w:rPr>
        <w:t xml:space="preserve">vividly </w:t>
      </w:r>
      <w:r w:rsidRPr="001059AF">
        <w:rPr>
          <w:rFonts w:eastAsia="PMingLiU"/>
          <w:color w:val="000000"/>
          <w:szCs w:val="28"/>
          <w:u w:color="000000"/>
          <w:bdr w:val="nil"/>
        </w:rPr>
        <w:t xml:space="preserve">most of what </w:t>
      </w:r>
      <w:r w:rsidR="003C0925">
        <w:rPr>
          <w:rFonts w:eastAsia="PMingLiU"/>
          <w:color w:val="000000"/>
          <w:szCs w:val="28"/>
          <w:u w:color="000000"/>
          <w:bdr w:val="nil"/>
        </w:rPr>
        <w:t xml:space="preserve">happened in the accident and what </w:t>
      </w:r>
      <w:r w:rsidRPr="001059AF">
        <w:rPr>
          <w:rFonts w:eastAsia="PMingLiU"/>
          <w:color w:val="000000"/>
          <w:szCs w:val="28"/>
          <w:u w:color="000000"/>
          <w:bdr w:val="nil"/>
        </w:rPr>
        <w:t>ha</w:t>
      </w:r>
      <w:r w:rsidR="00FB2D53">
        <w:rPr>
          <w:rFonts w:eastAsia="PMingLiU"/>
          <w:color w:val="000000"/>
          <w:szCs w:val="28"/>
          <w:u w:color="000000"/>
          <w:bdr w:val="nil"/>
        </w:rPr>
        <w:t>s</w:t>
      </w:r>
      <w:r w:rsidRPr="001059AF">
        <w:rPr>
          <w:rFonts w:eastAsia="PMingLiU"/>
          <w:color w:val="000000"/>
          <w:szCs w:val="28"/>
          <w:u w:color="000000"/>
          <w:bdr w:val="nil"/>
        </w:rPr>
        <w:t xml:space="preserve"> been stated in her witness statement</w:t>
      </w:r>
      <w:r w:rsidR="00E629D3" w:rsidRPr="001059AF">
        <w:rPr>
          <w:rFonts w:eastAsia="PMingLiU"/>
          <w:color w:val="000000"/>
          <w:szCs w:val="28"/>
          <w:u w:color="000000"/>
          <w:bdr w:val="nil"/>
        </w:rPr>
        <w:t xml:space="preserve"> filed for the</w:t>
      </w:r>
      <w:r w:rsidR="00E2659D" w:rsidRPr="001059AF">
        <w:rPr>
          <w:rFonts w:eastAsia="PMingLiU"/>
          <w:color w:val="000000"/>
          <w:szCs w:val="28"/>
          <w:u w:color="000000"/>
          <w:bdr w:val="nil"/>
        </w:rPr>
        <w:t xml:space="preserve"> </w:t>
      </w:r>
      <w:r w:rsidR="00FB2D53">
        <w:rPr>
          <w:rFonts w:eastAsia="PMingLiU"/>
          <w:color w:val="000000"/>
          <w:szCs w:val="28"/>
          <w:u w:color="000000"/>
          <w:bdr w:val="nil"/>
        </w:rPr>
        <w:t>present</w:t>
      </w:r>
      <w:r w:rsidR="00E2659D" w:rsidRPr="001059AF">
        <w:rPr>
          <w:rFonts w:eastAsia="PMingLiU"/>
          <w:color w:val="000000"/>
          <w:szCs w:val="28"/>
          <w:u w:color="000000"/>
          <w:bdr w:val="nil"/>
        </w:rPr>
        <w:t xml:space="preserve"> </w:t>
      </w:r>
      <w:r w:rsidR="00E629D3" w:rsidRPr="001059AF">
        <w:rPr>
          <w:rFonts w:eastAsia="PMingLiU"/>
          <w:color w:val="000000"/>
          <w:szCs w:val="28"/>
          <w:u w:color="000000"/>
          <w:bdr w:val="nil"/>
        </w:rPr>
        <w:t>proceeding</w:t>
      </w:r>
      <w:r w:rsidR="00FB2D53">
        <w:rPr>
          <w:rFonts w:eastAsia="PMingLiU"/>
          <w:color w:val="000000"/>
          <w:szCs w:val="28"/>
          <w:u w:color="000000"/>
          <w:bdr w:val="nil"/>
        </w:rPr>
        <w:t>s</w:t>
      </w:r>
      <w:r w:rsidR="00E629D3" w:rsidRPr="001059AF">
        <w:rPr>
          <w:rFonts w:eastAsia="PMingLiU"/>
          <w:color w:val="000000"/>
          <w:szCs w:val="28"/>
          <w:u w:color="000000"/>
          <w:bdr w:val="nil"/>
        </w:rPr>
        <w:t>.  I f</w:t>
      </w:r>
      <w:r w:rsidR="00FB2D53">
        <w:rPr>
          <w:rFonts w:eastAsia="PMingLiU"/>
          <w:color w:val="000000"/>
          <w:szCs w:val="28"/>
          <w:u w:color="000000"/>
          <w:bdr w:val="nil"/>
        </w:rPr>
        <w:t>in</w:t>
      </w:r>
      <w:r w:rsidR="00E629D3" w:rsidRPr="001059AF">
        <w:rPr>
          <w:rFonts w:eastAsia="PMingLiU"/>
          <w:color w:val="000000"/>
          <w:szCs w:val="28"/>
          <w:u w:color="000000"/>
          <w:bdr w:val="nil"/>
        </w:rPr>
        <w:t xml:space="preserve">d </w:t>
      </w:r>
      <w:r w:rsidR="00FB2D53">
        <w:rPr>
          <w:rFonts w:eastAsia="PMingLiU"/>
          <w:color w:val="000000"/>
          <w:szCs w:val="28"/>
          <w:u w:color="000000"/>
          <w:bdr w:val="nil"/>
        </w:rPr>
        <w:t xml:space="preserve">as a fact that </w:t>
      </w:r>
      <w:r w:rsidR="00E629D3" w:rsidRPr="001059AF">
        <w:rPr>
          <w:rFonts w:eastAsia="PMingLiU"/>
          <w:color w:val="000000"/>
          <w:szCs w:val="28"/>
          <w:u w:color="000000"/>
          <w:bdr w:val="nil"/>
        </w:rPr>
        <w:t>on the da</w:t>
      </w:r>
      <w:r w:rsidR="003C0925">
        <w:rPr>
          <w:rFonts w:eastAsia="PMingLiU"/>
          <w:color w:val="000000"/>
          <w:szCs w:val="28"/>
          <w:u w:color="000000"/>
          <w:bdr w:val="nil"/>
        </w:rPr>
        <w:t>y</w:t>
      </w:r>
      <w:r w:rsidR="00E629D3" w:rsidRPr="001059AF">
        <w:rPr>
          <w:rFonts w:eastAsia="PMingLiU"/>
          <w:color w:val="000000"/>
          <w:szCs w:val="28"/>
          <w:u w:color="000000"/>
          <w:bdr w:val="nil"/>
        </w:rPr>
        <w:t xml:space="preserve"> of the accident, she was </w:t>
      </w:r>
      <w:r w:rsidR="00FB2D53">
        <w:rPr>
          <w:rFonts w:eastAsia="PMingLiU"/>
          <w:color w:val="000000"/>
          <w:szCs w:val="28"/>
          <w:u w:color="000000"/>
          <w:bdr w:val="nil"/>
        </w:rPr>
        <w:t xml:space="preserve">travelling </w:t>
      </w:r>
      <w:r w:rsidR="00E629D3" w:rsidRPr="001059AF">
        <w:rPr>
          <w:rFonts w:eastAsia="PMingLiU"/>
          <w:color w:val="000000"/>
          <w:szCs w:val="28"/>
          <w:u w:color="000000"/>
          <w:bdr w:val="nil"/>
        </w:rPr>
        <w:t xml:space="preserve">with her son and granddaughter and </w:t>
      </w:r>
      <w:r w:rsidR="00F85E36">
        <w:rPr>
          <w:rFonts w:eastAsia="PMingLiU"/>
          <w:color w:val="000000"/>
          <w:szCs w:val="28"/>
          <w:u w:color="000000"/>
          <w:bdr w:val="nil"/>
        </w:rPr>
        <w:t xml:space="preserve">they all </w:t>
      </w:r>
      <w:r w:rsidR="00E629D3" w:rsidRPr="001059AF">
        <w:rPr>
          <w:rFonts w:eastAsia="PMingLiU"/>
          <w:color w:val="000000"/>
          <w:szCs w:val="28"/>
          <w:u w:color="000000"/>
          <w:bdr w:val="nil"/>
        </w:rPr>
        <w:t>boarded</w:t>
      </w:r>
      <w:r w:rsidR="007A3E48" w:rsidRPr="001059AF">
        <w:rPr>
          <w:rFonts w:eastAsia="PMingLiU"/>
          <w:color w:val="000000"/>
          <w:szCs w:val="28"/>
          <w:u w:color="000000"/>
          <w:bdr w:val="nil"/>
        </w:rPr>
        <w:t xml:space="preserve"> the </w:t>
      </w:r>
      <w:r w:rsidR="00FB2D53">
        <w:rPr>
          <w:rFonts w:eastAsia="PMingLiU"/>
          <w:color w:val="000000"/>
          <w:szCs w:val="28"/>
          <w:u w:color="000000"/>
          <w:bdr w:val="nil"/>
        </w:rPr>
        <w:t xml:space="preserve">Bus </w:t>
      </w:r>
      <w:r w:rsidR="007A3E48" w:rsidRPr="001059AF">
        <w:rPr>
          <w:rFonts w:eastAsia="PMingLiU"/>
          <w:color w:val="000000"/>
          <w:szCs w:val="28"/>
          <w:u w:color="000000"/>
          <w:bdr w:val="nil"/>
        </w:rPr>
        <w:t xml:space="preserve">at </w:t>
      </w:r>
      <w:r w:rsidR="00E629D3" w:rsidRPr="001059AF">
        <w:rPr>
          <w:rFonts w:eastAsia="PMingLiU"/>
          <w:color w:val="000000"/>
          <w:szCs w:val="28"/>
          <w:u w:color="000000"/>
          <w:bdr w:val="nil"/>
        </w:rPr>
        <w:t>the Terminus.  She was the l</w:t>
      </w:r>
      <w:r w:rsidR="00FB2D53">
        <w:rPr>
          <w:rFonts w:eastAsia="PMingLiU"/>
          <w:color w:val="000000"/>
          <w:szCs w:val="28"/>
          <w:u w:color="000000"/>
          <w:bdr w:val="nil"/>
        </w:rPr>
        <w:t>ast person to board the Bus</w:t>
      </w:r>
      <w:r w:rsidR="00E629D3" w:rsidRPr="001059AF">
        <w:rPr>
          <w:rFonts w:eastAsia="PMingLiU"/>
          <w:color w:val="000000"/>
          <w:szCs w:val="28"/>
          <w:u w:color="000000"/>
          <w:bdr w:val="nil"/>
        </w:rPr>
        <w:t>.  Soon after she had boarded</w:t>
      </w:r>
      <w:r w:rsidR="00FB2D53">
        <w:rPr>
          <w:rFonts w:eastAsia="PMingLiU"/>
          <w:color w:val="000000"/>
          <w:szCs w:val="28"/>
          <w:u w:color="000000"/>
          <w:bdr w:val="nil"/>
        </w:rPr>
        <w:t xml:space="preserve"> the Bus </w:t>
      </w:r>
      <w:r w:rsidR="006743A9">
        <w:rPr>
          <w:rFonts w:eastAsia="PMingLiU"/>
          <w:color w:val="000000"/>
          <w:szCs w:val="28"/>
          <w:u w:color="000000"/>
          <w:bdr w:val="nil"/>
        </w:rPr>
        <w:t xml:space="preserve">and </w:t>
      </w:r>
      <w:r w:rsidR="00FB2D53" w:rsidRPr="001059AF">
        <w:rPr>
          <w:rFonts w:eastAsia="PMingLiU"/>
          <w:color w:val="000000"/>
          <w:szCs w:val="28"/>
          <w:u w:color="000000"/>
          <w:bdr w:val="nil"/>
        </w:rPr>
        <w:t xml:space="preserve">before she was able to </w:t>
      </w:r>
      <w:r w:rsidR="00F85E36">
        <w:rPr>
          <w:rFonts w:eastAsia="PMingLiU"/>
          <w:color w:val="000000"/>
          <w:szCs w:val="28"/>
          <w:u w:color="000000"/>
          <w:bdr w:val="nil"/>
        </w:rPr>
        <w:t xml:space="preserve">find a seat to </w:t>
      </w:r>
      <w:r w:rsidR="00FB2D53" w:rsidRPr="001059AF">
        <w:rPr>
          <w:rFonts w:eastAsia="PMingLiU"/>
          <w:color w:val="000000"/>
          <w:szCs w:val="28"/>
          <w:u w:color="000000"/>
          <w:bdr w:val="nil"/>
        </w:rPr>
        <w:t>sit down</w:t>
      </w:r>
      <w:r w:rsidR="00E629D3" w:rsidRPr="001059AF">
        <w:rPr>
          <w:rFonts w:eastAsia="PMingLiU"/>
          <w:color w:val="000000"/>
          <w:szCs w:val="28"/>
          <w:u w:color="000000"/>
          <w:bdr w:val="nil"/>
        </w:rPr>
        <w:t xml:space="preserve">, </w:t>
      </w:r>
      <w:r w:rsidR="00BB621B" w:rsidRPr="001059AF">
        <w:rPr>
          <w:rFonts w:eastAsia="PMingLiU"/>
          <w:color w:val="000000"/>
          <w:szCs w:val="28"/>
          <w:u w:color="000000"/>
          <w:bdr w:val="nil"/>
        </w:rPr>
        <w:t>the 1</w:t>
      </w:r>
      <w:r w:rsidR="00BB621B" w:rsidRPr="001059AF">
        <w:rPr>
          <w:rFonts w:eastAsia="PMingLiU"/>
          <w:color w:val="000000"/>
          <w:szCs w:val="28"/>
          <w:u w:color="000000"/>
          <w:bdr w:val="nil"/>
          <w:vertAlign w:val="superscript"/>
        </w:rPr>
        <w:t>st</w:t>
      </w:r>
      <w:r w:rsidR="00BB621B" w:rsidRPr="001059AF">
        <w:rPr>
          <w:rFonts w:eastAsia="PMingLiU"/>
          <w:color w:val="000000"/>
          <w:szCs w:val="28"/>
          <w:u w:color="000000"/>
          <w:bdr w:val="nil"/>
        </w:rPr>
        <w:t xml:space="preserve"> defendant drove </w:t>
      </w:r>
      <w:r w:rsidR="007A3E48" w:rsidRPr="001059AF">
        <w:rPr>
          <w:rFonts w:eastAsia="PMingLiU"/>
          <w:color w:val="000000"/>
          <w:szCs w:val="28"/>
          <w:u w:color="000000"/>
          <w:bdr w:val="nil"/>
        </w:rPr>
        <w:t xml:space="preserve">off </w:t>
      </w:r>
      <w:r w:rsidR="00E629D3" w:rsidRPr="001059AF">
        <w:rPr>
          <w:rFonts w:eastAsia="PMingLiU"/>
          <w:color w:val="000000"/>
          <w:szCs w:val="28"/>
          <w:u w:color="000000"/>
          <w:bdr w:val="nil"/>
        </w:rPr>
        <w:t>from the Terminus</w:t>
      </w:r>
      <w:r w:rsidR="007A3E48" w:rsidRPr="001059AF">
        <w:rPr>
          <w:rFonts w:eastAsia="PMingLiU"/>
          <w:color w:val="000000"/>
          <w:szCs w:val="28"/>
          <w:u w:color="000000"/>
          <w:bdr w:val="nil"/>
        </w:rPr>
        <w:t>.</w:t>
      </w:r>
      <w:r w:rsidR="00E629D3" w:rsidRPr="001059AF">
        <w:rPr>
          <w:rFonts w:eastAsia="PMingLiU"/>
          <w:color w:val="000000"/>
          <w:szCs w:val="28"/>
          <w:u w:color="000000"/>
          <w:bdr w:val="nil"/>
        </w:rPr>
        <w:t xml:space="preserve"> </w:t>
      </w:r>
      <w:r w:rsidR="00786C99" w:rsidRPr="001059AF">
        <w:rPr>
          <w:rFonts w:eastAsia="PMingLiU"/>
          <w:color w:val="000000"/>
          <w:szCs w:val="28"/>
          <w:u w:color="000000"/>
          <w:bdr w:val="nil"/>
        </w:rPr>
        <w:t xml:space="preserve"> S</w:t>
      </w:r>
      <w:r w:rsidR="00E629D3" w:rsidRPr="001059AF">
        <w:rPr>
          <w:rFonts w:eastAsia="PMingLiU"/>
          <w:color w:val="000000"/>
          <w:szCs w:val="28"/>
          <w:u w:color="000000"/>
          <w:bdr w:val="nil"/>
        </w:rPr>
        <w:t>he use</w:t>
      </w:r>
      <w:r w:rsidR="00BB621B" w:rsidRPr="001059AF">
        <w:rPr>
          <w:rFonts w:eastAsia="PMingLiU"/>
          <w:color w:val="000000"/>
          <w:szCs w:val="28"/>
          <w:u w:color="000000"/>
          <w:bdr w:val="nil"/>
        </w:rPr>
        <w:t>d</w:t>
      </w:r>
      <w:r w:rsidR="00E629D3" w:rsidRPr="001059AF">
        <w:rPr>
          <w:rFonts w:eastAsia="PMingLiU"/>
          <w:color w:val="000000"/>
          <w:szCs w:val="28"/>
          <w:u w:color="000000"/>
          <w:bdr w:val="nil"/>
        </w:rPr>
        <w:t xml:space="preserve"> both of her hands to </w:t>
      </w:r>
      <w:r w:rsidR="00A86DFC" w:rsidRPr="001059AF">
        <w:rPr>
          <w:rFonts w:eastAsia="PMingLiU"/>
          <w:color w:val="000000"/>
          <w:szCs w:val="28"/>
          <w:u w:color="000000"/>
          <w:bdr w:val="nil"/>
        </w:rPr>
        <w:t xml:space="preserve">grab </w:t>
      </w:r>
      <w:r w:rsidR="00E629D3" w:rsidRPr="001059AF">
        <w:rPr>
          <w:rFonts w:eastAsia="PMingLiU"/>
          <w:color w:val="000000"/>
          <w:szCs w:val="28"/>
          <w:u w:color="000000"/>
          <w:bdr w:val="nil"/>
        </w:rPr>
        <w:t xml:space="preserve">hold of </w:t>
      </w:r>
      <w:r w:rsidR="00A86DFC" w:rsidRPr="001059AF">
        <w:rPr>
          <w:rFonts w:eastAsia="PMingLiU"/>
          <w:color w:val="000000"/>
          <w:szCs w:val="28"/>
          <w:u w:color="000000"/>
          <w:bdr w:val="nil"/>
        </w:rPr>
        <w:t xml:space="preserve">the </w:t>
      </w:r>
      <w:r w:rsidR="00E629D3" w:rsidRPr="001059AF">
        <w:rPr>
          <w:rFonts w:eastAsia="PMingLiU"/>
          <w:color w:val="000000"/>
          <w:szCs w:val="28"/>
          <w:u w:color="000000"/>
          <w:bdr w:val="nil"/>
        </w:rPr>
        <w:t>railing</w:t>
      </w:r>
      <w:r w:rsidR="00A86DFC" w:rsidRPr="001059AF">
        <w:rPr>
          <w:rFonts w:eastAsia="PMingLiU"/>
          <w:color w:val="000000"/>
          <w:szCs w:val="28"/>
          <w:u w:color="000000"/>
          <w:bdr w:val="nil"/>
        </w:rPr>
        <w:t>s</w:t>
      </w:r>
      <w:r w:rsidR="00E629D3" w:rsidRPr="001059AF">
        <w:rPr>
          <w:rFonts w:eastAsia="PMingLiU"/>
          <w:color w:val="000000"/>
          <w:szCs w:val="28"/>
          <w:u w:color="000000"/>
          <w:bdr w:val="nil"/>
        </w:rPr>
        <w:t xml:space="preserve"> </w:t>
      </w:r>
      <w:r w:rsidR="00BB621B" w:rsidRPr="001059AF">
        <w:rPr>
          <w:rFonts w:eastAsia="PMingLiU"/>
          <w:color w:val="000000"/>
          <w:szCs w:val="28"/>
          <w:u w:color="000000"/>
          <w:bdr w:val="nil"/>
        </w:rPr>
        <w:t>on</w:t>
      </w:r>
      <w:r w:rsidR="00E629D3" w:rsidRPr="001059AF">
        <w:rPr>
          <w:rFonts w:eastAsia="PMingLiU"/>
          <w:color w:val="000000"/>
          <w:szCs w:val="28"/>
          <w:u w:color="000000"/>
          <w:bdr w:val="nil"/>
        </w:rPr>
        <w:t xml:space="preserve"> both sides</w:t>
      </w:r>
      <w:r w:rsidR="00A86DFC" w:rsidRPr="001059AF">
        <w:rPr>
          <w:rFonts w:eastAsia="PMingLiU"/>
          <w:color w:val="000000"/>
          <w:szCs w:val="28"/>
          <w:u w:color="000000"/>
          <w:bdr w:val="nil"/>
        </w:rPr>
        <w:t xml:space="preserve"> in order to move inside the carriage.  At that time, she was not holding any</w:t>
      </w:r>
      <w:r w:rsidR="00942472">
        <w:rPr>
          <w:rFonts w:eastAsia="PMingLiU"/>
          <w:color w:val="000000"/>
          <w:szCs w:val="28"/>
          <w:u w:color="000000"/>
          <w:bdr w:val="nil"/>
        </w:rPr>
        <w:t xml:space="preserve"> other objects </w:t>
      </w:r>
      <w:r w:rsidR="00A86DFC" w:rsidRPr="001059AF">
        <w:rPr>
          <w:rFonts w:eastAsia="PMingLiU"/>
          <w:color w:val="000000"/>
          <w:szCs w:val="28"/>
          <w:u w:color="000000"/>
          <w:bdr w:val="nil"/>
        </w:rPr>
        <w:t xml:space="preserve">in her hands and her handbag was slung over her shoulder.  </w:t>
      </w:r>
    </w:p>
    <w:p w:rsidR="00A86DFC" w:rsidRPr="001059AF" w:rsidRDefault="00A86DFC" w:rsidP="00F758C7">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rPr>
      </w:pPr>
    </w:p>
    <w:p w:rsidR="00F43A45" w:rsidRDefault="00A86DFC" w:rsidP="00F758C7">
      <w:pPr>
        <w:numPr>
          <w:ilvl w:val="0"/>
          <w:numId w:val="11"/>
        </w:num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rPr>
      </w:pPr>
      <w:r w:rsidRPr="001059AF">
        <w:rPr>
          <w:rFonts w:eastAsia="PMingLiU"/>
          <w:color w:val="000000"/>
          <w:szCs w:val="28"/>
          <w:u w:color="000000"/>
          <w:bdr w:val="nil"/>
        </w:rPr>
        <w:t>The plaintiff was intending to join her granddaughter</w:t>
      </w:r>
      <w:r w:rsidR="006743A9">
        <w:rPr>
          <w:rFonts w:eastAsia="PMingLiU"/>
          <w:color w:val="000000"/>
          <w:szCs w:val="28"/>
          <w:u w:color="000000"/>
          <w:bdr w:val="nil"/>
        </w:rPr>
        <w:t>,</w:t>
      </w:r>
      <w:r w:rsidRPr="001059AF">
        <w:rPr>
          <w:rFonts w:eastAsia="PMingLiU"/>
          <w:color w:val="000000"/>
          <w:szCs w:val="28"/>
          <w:u w:color="000000"/>
          <w:bdr w:val="nil"/>
        </w:rPr>
        <w:t xml:space="preserve"> who </w:t>
      </w:r>
      <w:r w:rsidR="006743A9">
        <w:rPr>
          <w:rFonts w:eastAsia="PMingLiU"/>
          <w:color w:val="000000"/>
          <w:szCs w:val="28"/>
          <w:u w:color="000000"/>
          <w:bdr w:val="nil"/>
        </w:rPr>
        <w:t>by this stage had</w:t>
      </w:r>
      <w:r w:rsidRPr="001059AF">
        <w:rPr>
          <w:rFonts w:eastAsia="PMingLiU"/>
          <w:color w:val="000000"/>
          <w:szCs w:val="28"/>
          <w:u w:color="000000"/>
          <w:bdr w:val="nil"/>
        </w:rPr>
        <w:t xml:space="preserve"> already s</w:t>
      </w:r>
      <w:r w:rsidR="006743A9">
        <w:rPr>
          <w:rFonts w:eastAsia="PMingLiU"/>
          <w:color w:val="000000"/>
          <w:szCs w:val="28"/>
          <w:u w:color="000000"/>
          <w:bdr w:val="nil"/>
        </w:rPr>
        <w:t>at down</w:t>
      </w:r>
      <w:r w:rsidRPr="001059AF">
        <w:rPr>
          <w:rFonts w:eastAsia="PMingLiU"/>
          <w:color w:val="000000"/>
          <w:szCs w:val="28"/>
          <w:u w:color="000000"/>
          <w:bdr w:val="nil"/>
        </w:rPr>
        <w:t xml:space="preserve"> </w:t>
      </w:r>
      <w:r w:rsidR="006743A9">
        <w:rPr>
          <w:rFonts w:eastAsia="PMingLiU"/>
          <w:color w:val="000000"/>
          <w:szCs w:val="28"/>
          <w:u w:color="000000"/>
          <w:bdr w:val="nil"/>
        </w:rPr>
        <w:t>on</w:t>
      </w:r>
      <w:r w:rsidRPr="001059AF">
        <w:rPr>
          <w:rFonts w:eastAsia="PMingLiU"/>
          <w:color w:val="000000"/>
          <w:szCs w:val="28"/>
          <w:u w:color="000000"/>
          <w:bdr w:val="nil"/>
        </w:rPr>
        <w:t xml:space="preserve"> a</w:t>
      </w:r>
      <w:r w:rsidR="00863834" w:rsidRPr="001059AF">
        <w:rPr>
          <w:rFonts w:eastAsia="PMingLiU"/>
          <w:color w:val="000000"/>
          <w:szCs w:val="28"/>
          <w:u w:color="000000"/>
          <w:bdr w:val="nil"/>
        </w:rPr>
        <w:t>n</w:t>
      </w:r>
      <w:r w:rsidRPr="001059AF">
        <w:rPr>
          <w:rFonts w:eastAsia="PMingLiU"/>
          <w:color w:val="000000"/>
          <w:szCs w:val="28"/>
          <w:u w:color="000000"/>
          <w:bdr w:val="nil"/>
        </w:rPr>
        <w:t xml:space="preserve"> </w:t>
      </w:r>
      <w:r w:rsidR="00863834" w:rsidRPr="001059AF">
        <w:rPr>
          <w:rFonts w:eastAsia="PMingLiU"/>
          <w:color w:val="000000"/>
          <w:szCs w:val="28"/>
          <w:u w:color="000000"/>
          <w:bdr w:val="nil"/>
        </w:rPr>
        <w:t xml:space="preserve">aisle </w:t>
      </w:r>
      <w:r w:rsidRPr="001059AF">
        <w:rPr>
          <w:rFonts w:eastAsia="PMingLiU"/>
          <w:color w:val="000000"/>
          <w:szCs w:val="28"/>
          <w:u w:color="000000"/>
          <w:bdr w:val="nil"/>
        </w:rPr>
        <w:t xml:space="preserve">seat on her left.  </w:t>
      </w:r>
      <w:r w:rsidR="006743A9">
        <w:rPr>
          <w:rFonts w:eastAsia="PMingLiU"/>
          <w:color w:val="000000"/>
          <w:szCs w:val="28"/>
          <w:u w:color="000000"/>
          <w:bdr w:val="nil"/>
        </w:rPr>
        <w:t>The plaintiff</w:t>
      </w:r>
      <w:r w:rsidRPr="001059AF">
        <w:rPr>
          <w:rFonts w:eastAsia="PMingLiU"/>
          <w:color w:val="000000"/>
          <w:szCs w:val="28"/>
          <w:u w:color="000000"/>
          <w:bdr w:val="nil"/>
        </w:rPr>
        <w:t xml:space="preserve"> intend</w:t>
      </w:r>
      <w:r w:rsidR="006743A9">
        <w:rPr>
          <w:rFonts w:eastAsia="PMingLiU"/>
          <w:color w:val="000000"/>
          <w:szCs w:val="28"/>
          <w:u w:color="000000"/>
          <w:bdr w:val="nil"/>
        </w:rPr>
        <w:t>ed</w:t>
      </w:r>
      <w:r w:rsidRPr="001059AF">
        <w:rPr>
          <w:rFonts w:eastAsia="PMingLiU"/>
          <w:color w:val="000000"/>
          <w:szCs w:val="28"/>
          <w:u w:color="000000"/>
          <w:bdr w:val="nil"/>
        </w:rPr>
        <w:t xml:space="preserve"> to move into </w:t>
      </w:r>
      <w:r w:rsidR="004266FF">
        <w:rPr>
          <w:rFonts w:eastAsia="PMingLiU"/>
          <w:color w:val="000000"/>
          <w:szCs w:val="28"/>
          <w:u w:color="000000"/>
          <w:bdr w:val="nil"/>
        </w:rPr>
        <w:t xml:space="preserve">the </w:t>
      </w:r>
      <w:r w:rsidR="006743A9">
        <w:rPr>
          <w:rFonts w:eastAsia="PMingLiU"/>
          <w:color w:val="000000"/>
          <w:szCs w:val="28"/>
          <w:u w:color="000000"/>
          <w:bdr w:val="nil"/>
        </w:rPr>
        <w:t xml:space="preserve">window </w:t>
      </w:r>
      <w:r w:rsidRPr="001059AF">
        <w:rPr>
          <w:rFonts w:eastAsia="PMingLiU"/>
          <w:color w:val="000000"/>
          <w:szCs w:val="28"/>
          <w:u w:color="000000"/>
          <w:bdr w:val="nil"/>
        </w:rPr>
        <w:t xml:space="preserve">seat </w:t>
      </w:r>
      <w:r w:rsidR="006743A9">
        <w:rPr>
          <w:rFonts w:eastAsia="PMingLiU"/>
          <w:color w:val="000000"/>
          <w:szCs w:val="28"/>
          <w:u w:color="000000"/>
          <w:bdr w:val="nil"/>
        </w:rPr>
        <w:t>next to her granddaughter.</w:t>
      </w:r>
      <w:r w:rsidRPr="001059AF">
        <w:rPr>
          <w:rFonts w:eastAsia="PMingLiU"/>
          <w:color w:val="000000"/>
          <w:szCs w:val="28"/>
          <w:u w:color="000000"/>
          <w:bdr w:val="nil"/>
        </w:rPr>
        <w:t xml:space="preserve">  After letting go of her right hand </w:t>
      </w:r>
      <w:r w:rsidR="003112DC" w:rsidRPr="001059AF">
        <w:rPr>
          <w:rFonts w:eastAsia="PMingLiU"/>
          <w:color w:val="000000"/>
          <w:szCs w:val="28"/>
          <w:u w:color="000000"/>
          <w:bdr w:val="nil"/>
        </w:rPr>
        <w:t xml:space="preserve">and with her left hand still holding onto the </w:t>
      </w:r>
      <w:r w:rsidR="00942472">
        <w:rPr>
          <w:rFonts w:eastAsia="PMingLiU"/>
          <w:color w:val="000000"/>
          <w:szCs w:val="28"/>
          <w:u w:color="000000"/>
          <w:bdr w:val="nil"/>
        </w:rPr>
        <w:t xml:space="preserve">hanging support </w:t>
      </w:r>
      <w:r w:rsidR="003112DC" w:rsidRPr="001059AF">
        <w:rPr>
          <w:rFonts w:eastAsia="PMingLiU"/>
          <w:color w:val="000000"/>
          <w:szCs w:val="28"/>
          <w:u w:color="000000"/>
          <w:bdr w:val="nil"/>
        </w:rPr>
        <w:t xml:space="preserve">above, the </w:t>
      </w:r>
      <w:r w:rsidR="00F43A45">
        <w:rPr>
          <w:rFonts w:eastAsia="PMingLiU"/>
          <w:color w:val="000000"/>
          <w:szCs w:val="28"/>
          <w:u w:color="000000"/>
          <w:bdr w:val="nil"/>
        </w:rPr>
        <w:t>1</w:t>
      </w:r>
      <w:r w:rsidR="00F43A45" w:rsidRPr="00F43A45">
        <w:rPr>
          <w:rFonts w:eastAsia="PMingLiU"/>
          <w:color w:val="000000"/>
          <w:szCs w:val="28"/>
          <w:u w:color="000000"/>
          <w:bdr w:val="nil"/>
          <w:vertAlign w:val="superscript"/>
        </w:rPr>
        <w:t>st</w:t>
      </w:r>
      <w:r w:rsidR="00F43A45">
        <w:rPr>
          <w:rFonts w:eastAsia="PMingLiU"/>
          <w:color w:val="000000"/>
          <w:szCs w:val="28"/>
          <w:u w:color="000000"/>
          <w:bdr w:val="nil"/>
        </w:rPr>
        <w:t xml:space="preserve"> defendant</w:t>
      </w:r>
      <w:r w:rsidR="003112DC" w:rsidRPr="001059AF">
        <w:rPr>
          <w:rFonts w:eastAsia="PMingLiU"/>
          <w:color w:val="000000"/>
          <w:szCs w:val="28"/>
          <w:u w:color="000000"/>
          <w:bdr w:val="nil"/>
        </w:rPr>
        <w:t xml:space="preserve"> suddenly applied </w:t>
      </w:r>
      <w:r w:rsidR="00F43A45">
        <w:rPr>
          <w:rFonts w:eastAsia="PMingLiU"/>
          <w:color w:val="000000"/>
          <w:szCs w:val="28"/>
          <w:u w:color="000000"/>
          <w:bdr w:val="nil"/>
        </w:rPr>
        <w:t>the</w:t>
      </w:r>
      <w:r w:rsidR="003112DC" w:rsidRPr="001059AF">
        <w:rPr>
          <w:rFonts w:eastAsia="PMingLiU"/>
          <w:color w:val="000000"/>
          <w:szCs w:val="28"/>
          <w:u w:color="000000"/>
          <w:bdr w:val="nil"/>
        </w:rPr>
        <w:t xml:space="preserve"> brake</w:t>
      </w:r>
      <w:r w:rsidR="00F43A45">
        <w:rPr>
          <w:rFonts w:eastAsia="PMingLiU"/>
          <w:color w:val="000000"/>
          <w:szCs w:val="28"/>
          <w:u w:color="000000"/>
          <w:bdr w:val="nil"/>
        </w:rPr>
        <w:t xml:space="preserve">, </w:t>
      </w:r>
      <w:r w:rsidR="003112DC" w:rsidRPr="001059AF">
        <w:rPr>
          <w:rFonts w:eastAsia="PMingLiU"/>
          <w:color w:val="000000"/>
          <w:szCs w:val="28"/>
          <w:u w:color="000000"/>
          <w:bdr w:val="nil"/>
        </w:rPr>
        <w:t>caus</w:t>
      </w:r>
      <w:r w:rsidR="00F43A45">
        <w:rPr>
          <w:rFonts w:eastAsia="PMingLiU"/>
          <w:color w:val="000000"/>
          <w:szCs w:val="28"/>
          <w:u w:color="000000"/>
          <w:bdr w:val="nil"/>
        </w:rPr>
        <w:t>ing</w:t>
      </w:r>
      <w:r w:rsidR="003112DC" w:rsidRPr="001059AF">
        <w:rPr>
          <w:rFonts w:eastAsia="PMingLiU"/>
          <w:color w:val="000000"/>
          <w:szCs w:val="28"/>
          <w:u w:color="000000"/>
          <w:bdr w:val="nil"/>
        </w:rPr>
        <w:t xml:space="preserve"> </w:t>
      </w:r>
      <w:r w:rsidR="004266FF">
        <w:rPr>
          <w:rFonts w:eastAsia="PMingLiU"/>
          <w:color w:val="000000"/>
          <w:szCs w:val="28"/>
          <w:u w:color="000000"/>
          <w:bdr w:val="nil"/>
        </w:rPr>
        <w:t xml:space="preserve">the plaintiff </w:t>
      </w:r>
      <w:r w:rsidR="003112DC" w:rsidRPr="001059AF">
        <w:rPr>
          <w:rFonts w:eastAsia="PMingLiU"/>
          <w:color w:val="000000"/>
          <w:szCs w:val="28"/>
          <w:u w:color="000000"/>
          <w:bdr w:val="nil"/>
        </w:rPr>
        <w:t xml:space="preserve">to lose </w:t>
      </w:r>
      <w:r w:rsidR="004266FF">
        <w:rPr>
          <w:rFonts w:eastAsia="PMingLiU"/>
          <w:color w:val="000000"/>
          <w:szCs w:val="28"/>
          <w:u w:color="000000"/>
          <w:bdr w:val="nil"/>
        </w:rPr>
        <w:t xml:space="preserve">her </w:t>
      </w:r>
      <w:r w:rsidR="003112DC" w:rsidRPr="001059AF">
        <w:rPr>
          <w:rFonts w:eastAsia="PMingLiU"/>
          <w:color w:val="000000"/>
          <w:szCs w:val="28"/>
          <w:u w:color="000000"/>
          <w:bdr w:val="nil"/>
        </w:rPr>
        <w:t>balance</w:t>
      </w:r>
      <w:r w:rsidR="006743A9">
        <w:rPr>
          <w:rFonts w:eastAsia="PMingLiU"/>
          <w:color w:val="000000"/>
          <w:szCs w:val="28"/>
          <w:u w:color="000000"/>
          <w:bdr w:val="nil"/>
        </w:rPr>
        <w:t>.</w:t>
      </w:r>
      <w:r w:rsidR="003112DC" w:rsidRPr="001059AF">
        <w:rPr>
          <w:rFonts w:eastAsia="PMingLiU"/>
          <w:color w:val="000000"/>
          <w:szCs w:val="28"/>
          <w:u w:color="000000"/>
          <w:bdr w:val="nil"/>
        </w:rPr>
        <w:t xml:space="preserve"> </w:t>
      </w:r>
      <w:r w:rsidR="00F43A45">
        <w:rPr>
          <w:rFonts w:eastAsia="PMingLiU"/>
          <w:color w:val="000000"/>
          <w:szCs w:val="28"/>
          <w:u w:color="000000"/>
          <w:bdr w:val="nil"/>
        </w:rPr>
        <w:t xml:space="preserve"> Her left leg hit the railings and she </w:t>
      </w:r>
      <w:r w:rsidR="003112DC" w:rsidRPr="001059AF">
        <w:rPr>
          <w:rFonts w:eastAsia="PMingLiU"/>
          <w:color w:val="000000"/>
          <w:szCs w:val="28"/>
          <w:u w:color="000000"/>
          <w:bdr w:val="nil"/>
        </w:rPr>
        <w:t>sustained</w:t>
      </w:r>
      <w:r w:rsidR="00863834" w:rsidRPr="001059AF">
        <w:rPr>
          <w:rFonts w:eastAsia="PMingLiU"/>
          <w:color w:val="000000"/>
          <w:szCs w:val="28"/>
          <w:u w:color="000000"/>
          <w:bdr w:val="nil"/>
        </w:rPr>
        <w:t xml:space="preserve"> injuries</w:t>
      </w:r>
      <w:r w:rsidR="006743A9">
        <w:rPr>
          <w:rFonts w:eastAsia="PMingLiU"/>
          <w:color w:val="000000"/>
          <w:szCs w:val="28"/>
          <w:u w:color="000000"/>
          <w:bdr w:val="nil"/>
        </w:rPr>
        <w:t xml:space="preserve"> as a result</w:t>
      </w:r>
      <w:r w:rsidR="003112DC" w:rsidRPr="001059AF">
        <w:rPr>
          <w:rFonts w:eastAsia="PMingLiU"/>
          <w:color w:val="000000"/>
          <w:szCs w:val="28"/>
          <w:u w:color="000000"/>
          <w:bdr w:val="nil"/>
        </w:rPr>
        <w:t>.</w:t>
      </w:r>
    </w:p>
    <w:p w:rsidR="00F43A45" w:rsidRDefault="00F43A45" w:rsidP="00F758C7">
      <w:pPr>
        <w:pStyle w:val="ListParagraph"/>
        <w:spacing w:line="360" w:lineRule="auto"/>
        <w:rPr>
          <w:rFonts w:eastAsia="PMingLiU"/>
          <w:color w:val="000000"/>
          <w:szCs w:val="28"/>
          <w:u w:color="000000"/>
          <w:bdr w:val="nil"/>
        </w:rPr>
      </w:pPr>
    </w:p>
    <w:p w:rsidR="00863834" w:rsidRPr="001059AF" w:rsidRDefault="003112DC" w:rsidP="00F758C7">
      <w:pPr>
        <w:numPr>
          <w:ilvl w:val="0"/>
          <w:numId w:val="11"/>
        </w:num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rPr>
      </w:pPr>
      <w:r w:rsidRPr="001059AF">
        <w:rPr>
          <w:rFonts w:eastAsia="PMingLiU"/>
          <w:color w:val="000000"/>
          <w:szCs w:val="28"/>
          <w:u w:color="000000"/>
          <w:bdr w:val="nil"/>
        </w:rPr>
        <w:t>At the time, the plaintiff did not know the reason which</w:t>
      </w:r>
      <w:r w:rsidR="00344DF2">
        <w:rPr>
          <w:rFonts w:eastAsia="PMingLiU"/>
          <w:color w:val="000000"/>
          <w:szCs w:val="28"/>
          <w:u w:color="000000"/>
          <w:bdr w:val="nil"/>
        </w:rPr>
        <w:t xml:space="preserve"> had </w:t>
      </w:r>
      <w:r w:rsidRPr="001059AF">
        <w:rPr>
          <w:rFonts w:eastAsia="PMingLiU"/>
          <w:color w:val="000000"/>
          <w:szCs w:val="28"/>
          <w:u w:color="000000"/>
          <w:bdr w:val="nil"/>
        </w:rPr>
        <w:t>caused the sudden braking</w:t>
      </w:r>
      <w:r w:rsidR="00A06308">
        <w:rPr>
          <w:rFonts w:eastAsia="PMingLiU"/>
          <w:color w:val="000000"/>
          <w:szCs w:val="28"/>
          <w:u w:color="000000"/>
          <w:bdr w:val="nil"/>
        </w:rPr>
        <w:t xml:space="preserve"> earlier</w:t>
      </w:r>
      <w:r w:rsidRPr="001059AF">
        <w:rPr>
          <w:rFonts w:eastAsia="PMingLiU"/>
          <w:color w:val="000000"/>
          <w:szCs w:val="28"/>
          <w:u w:color="000000"/>
          <w:bdr w:val="nil"/>
        </w:rPr>
        <w:t xml:space="preserve">.  However, soon </w:t>
      </w:r>
      <w:r w:rsidR="00863834" w:rsidRPr="001059AF">
        <w:rPr>
          <w:rFonts w:eastAsia="PMingLiU"/>
          <w:color w:val="000000"/>
          <w:szCs w:val="28"/>
          <w:u w:color="000000"/>
          <w:bdr w:val="nil"/>
        </w:rPr>
        <w:t>after</w:t>
      </w:r>
      <w:r w:rsidRPr="001059AF">
        <w:rPr>
          <w:rFonts w:eastAsia="PMingLiU"/>
          <w:color w:val="000000"/>
          <w:szCs w:val="28"/>
          <w:u w:color="000000"/>
          <w:bdr w:val="nil"/>
        </w:rPr>
        <w:t xml:space="preserve"> the accident, she heard from the 1</w:t>
      </w:r>
      <w:r w:rsidRPr="001059AF">
        <w:rPr>
          <w:rFonts w:eastAsia="PMingLiU"/>
          <w:color w:val="000000"/>
          <w:szCs w:val="28"/>
          <w:u w:color="000000"/>
          <w:bdr w:val="nil"/>
          <w:vertAlign w:val="superscript"/>
        </w:rPr>
        <w:t>st</w:t>
      </w:r>
      <w:r w:rsidRPr="001059AF">
        <w:rPr>
          <w:rFonts w:eastAsia="PMingLiU"/>
          <w:color w:val="000000"/>
          <w:szCs w:val="28"/>
          <w:u w:color="000000"/>
          <w:bdr w:val="nil"/>
        </w:rPr>
        <w:t xml:space="preserve"> defendant that he had </w:t>
      </w:r>
      <w:r w:rsidR="00EF5356">
        <w:rPr>
          <w:rFonts w:eastAsia="PMingLiU"/>
          <w:color w:val="000000"/>
          <w:szCs w:val="28"/>
          <w:u w:color="000000"/>
          <w:bdr w:val="nil"/>
        </w:rPr>
        <w:t xml:space="preserve">to </w:t>
      </w:r>
      <w:r w:rsidR="00F43A45">
        <w:rPr>
          <w:rFonts w:eastAsia="PMingLiU"/>
          <w:color w:val="000000"/>
          <w:szCs w:val="28"/>
          <w:u w:color="000000"/>
          <w:bdr w:val="nil"/>
        </w:rPr>
        <w:t xml:space="preserve">brake </w:t>
      </w:r>
      <w:r w:rsidR="003754DD" w:rsidRPr="001059AF">
        <w:rPr>
          <w:rFonts w:eastAsia="PMingLiU"/>
          <w:color w:val="000000"/>
          <w:szCs w:val="28"/>
          <w:u w:color="000000"/>
          <w:bdr w:val="nil"/>
        </w:rPr>
        <w:t>abruptly</w:t>
      </w:r>
      <w:r w:rsidRPr="001059AF">
        <w:rPr>
          <w:rFonts w:eastAsia="PMingLiU"/>
          <w:color w:val="000000"/>
          <w:szCs w:val="28"/>
          <w:u w:color="000000"/>
          <w:bdr w:val="nil"/>
        </w:rPr>
        <w:t xml:space="preserve"> </w:t>
      </w:r>
      <w:r w:rsidR="00F43A45">
        <w:rPr>
          <w:rFonts w:eastAsia="PMingLiU"/>
          <w:color w:val="000000"/>
          <w:szCs w:val="28"/>
          <w:u w:color="000000"/>
          <w:bdr w:val="nil"/>
        </w:rPr>
        <w:t xml:space="preserve">in order </w:t>
      </w:r>
      <w:r w:rsidRPr="001059AF">
        <w:rPr>
          <w:rFonts w:eastAsia="PMingLiU"/>
          <w:color w:val="000000"/>
          <w:szCs w:val="28"/>
          <w:u w:color="000000"/>
          <w:bdr w:val="nil"/>
        </w:rPr>
        <w:t xml:space="preserve">to avoid hitting a </w:t>
      </w:r>
      <w:r w:rsidR="00F43A45">
        <w:rPr>
          <w:rFonts w:eastAsia="PMingLiU"/>
          <w:color w:val="000000"/>
          <w:szCs w:val="28"/>
          <w:u w:color="000000"/>
          <w:bdr w:val="nil"/>
        </w:rPr>
        <w:t>cyclist</w:t>
      </w:r>
      <w:r w:rsidR="003754DD" w:rsidRPr="001059AF">
        <w:rPr>
          <w:rFonts w:eastAsia="PMingLiU"/>
          <w:color w:val="000000"/>
          <w:szCs w:val="28"/>
          <w:u w:color="000000"/>
          <w:bdr w:val="nil"/>
        </w:rPr>
        <w:t xml:space="preserve">.  </w:t>
      </w:r>
    </w:p>
    <w:p w:rsidR="00863834" w:rsidRPr="001059AF" w:rsidRDefault="00863834" w:rsidP="00F758C7">
      <w:pPr>
        <w:pStyle w:val="ListParagraph"/>
        <w:spacing w:line="360" w:lineRule="auto"/>
        <w:rPr>
          <w:rFonts w:eastAsia="PMingLiU"/>
          <w:color w:val="000000"/>
          <w:szCs w:val="28"/>
          <w:u w:color="000000"/>
          <w:bdr w:val="nil"/>
        </w:rPr>
      </w:pPr>
    </w:p>
    <w:p w:rsidR="00A86DFC" w:rsidRPr="001059AF" w:rsidRDefault="003754DD" w:rsidP="00F758C7">
      <w:pPr>
        <w:numPr>
          <w:ilvl w:val="0"/>
          <w:numId w:val="11"/>
        </w:num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rPr>
      </w:pPr>
      <w:r w:rsidRPr="001059AF">
        <w:rPr>
          <w:rFonts w:eastAsia="PMingLiU"/>
          <w:color w:val="000000"/>
          <w:szCs w:val="28"/>
          <w:u w:color="000000"/>
          <w:bdr w:val="nil"/>
        </w:rPr>
        <w:t xml:space="preserve">The plaintiff </w:t>
      </w:r>
      <w:r w:rsidR="00E232A2">
        <w:rPr>
          <w:rFonts w:eastAsia="PMingLiU"/>
          <w:color w:val="000000"/>
          <w:szCs w:val="28"/>
          <w:u w:color="000000"/>
          <w:bdr w:val="nil"/>
        </w:rPr>
        <w:t>mention</w:t>
      </w:r>
      <w:r w:rsidR="00F84318" w:rsidRPr="001059AF">
        <w:rPr>
          <w:rFonts w:eastAsia="PMingLiU"/>
          <w:color w:val="000000"/>
          <w:szCs w:val="28"/>
          <w:u w:color="000000"/>
          <w:bdr w:val="nil"/>
        </w:rPr>
        <w:t>ed</w:t>
      </w:r>
      <w:r w:rsidRPr="001059AF">
        <w:rPr>
          <w:rFonts w:eastAsia="PMingLiU"/>
          <w:color w:val="000000"/>
          <w:szCs w:val="28"/>
          <w:u w:color="000000"/>
          <w:bdr w:val="nil"/>
        </w:rPr>
        <w:t xml:space="preserve"> that there w</w:t>
      </w:r>
      <w:r w:rsidR="00F84318" w:rsidRPr="001059AF">
        <w:rPr>
          <w:rFonts w:eastAsia="PMingLiU"/>
          <w:color w:val="000000"/>
          <w:szCs w:val="28"/>
          <w:u w:color="000000"/>
          <w:bdr w:val="nil"/>
        </w:rPr>
        <w:t>ere</w:t>
      </w:r>
      <w:r w:rsidRPr="001059AF">
        <w:rPr>
          <w:rFonts w:eastAsia="PMingLiU"/>
          <w:color w:val="000000"/>
          <w:szCs w:val="28"/>
          <w:u w:color="000000"/>
          <w:bdr w:val="nil"/>
        </w:rPr>
        <w:t xml:space="preserve"> a lot of bicycle</w:t>
      </w:r>
      <w:r w:rsidR="00E232A2">
        <w:rPr>
          <w:rFonts w:eastAsia="PMingLiU"/>
          <w:color w:val="000000"/>
          <w:szCs w:val="28"/>
          <w:u w:color="000000"/>
          <w:bdr w:val="nil"/>
        </w:rPr>
        <w:t>s</w:t>
      </w:r>
      <w:r w:rsidRPr="001059AF">
        <w:rPr>
          <w:rFonts w:eastAsia="PMingLiU"/>
          <w:color w:val="000000"/>
          <w:szCs w:val="28"/>
          <w:u w:color="000000"/>
          <w:bdr w:val="nil"/>
        </w:rPr>
        <w:t xml:space="preserve"> parked at the Terminus as well as </w:t>
      </w:r>
      <w:r w:rsidR="00E232A2">
        <w:rPr>
          <w:rFonts w:eastAsia="PMingLiU"/>
          <w:color w:val="000000"/>
          <w:szCs w:val="28"/>
          <w:u w:color="000000"/>
          <w:bdr w:val="nil"/>
        </w:rPr>
        <w:t>at the Light Rail Transit</w:t>
      </w:r>
      <w:r w:rsidRPr="001059AF">
        <w:rPr>
          <w:rFonts w:eastAsia="PMingLiU"/>
          <w:color w:val="000000"/>
          <w:szCs w:val="28"/>
          <w:u w:color="000000"/>
          <w:bdr w:val="nil"/>
        </w:rPr>
        <w:t xml:space="preserve"> (“LRT”) </w:t>
      </w:r>
      <w:r w:rsidR="00E232A2">
        <w:rPr>
          <w:rFonts w:eastAsia="PMingLiU"/>
          <w:color w:val="000000"/>
          <w:szCs w:val="28"/>
          <w:u w:color="000000"/>
          <w:bdr w:val="nil"/>
        </w:rPr>
        <w:t>s</w:t>
      </w:r>
      <w:r w:rsidRPr="001059AF">
        <w:rPr>
          <w:rFonts w:eastAsia="PMingLiU"/>
          <w:color w:val="000000"/>
          <w:szCs w:val="28"/>
          <w:u w:color="000000"/>
          <w:bdr w:val="nil"/>
        </w:rPr>
        <w:t>tation close by.  Pr</w:t>
      </w:r>
      <w:r w:rsidR="00E232A2">
        <w:rPr>
          <w:rFonts w:eastAsia="PMingLiU"/>
          <w:color w:val="000000"/>
          <w:szCs w:val="28"/>
          <w:u w:color="000000"/>
          <w:bdr w:val="nil"/>
        </w:rPr>
        <w:t xml:space="preserve">ior to </w:t>
      </w:r>
      <w:r w:rsidRPr="001059AF">
        <w:rPr>
          <w:rFonts w:eastAsia="PMingLiU"/>
          <w:color w:val="000000"/>
          <w:szCs w:val="28"/>
          <w:u w:color="000000"/>
          <w:bdr w:val="nil"/>
        </w:rPr>
        <w:t xml:space="preserve">the accident, she </w:t>
      </w:r>
      <w:r w:rsidR="00E232A2">
        <w:rPr>
          <w:rFonts w:eastAsia="PMingLiU"/>
          <w:color w:val="000000"/>
          <w:szCs w:val="28"/>
          <w:u w:color="000000"/>
          <w:bdr w:val="nil"/>
        </w:rPr>
        <w:t xml:space="preserve">had </w:t>
      </w:r>
      <w:r w:rsidRPr="001059AF">
        <w:rPr>
          <w:rFonts w:eastAsia="PMingLiU"/>
          <w:color w:val="000000"/>
          <w:szCs w:val="28"/>
          <w:u w:color="000000"/>
          <w:bdr w:val="nil"/>
        </w:rPr>
        <w:t>o</w:t>
      </w:r>
      <w:r w:rsidR="00E232A2">
        <w:rPr>
          <w:rFonts w:eastAsia="PMingLiU"/>
          <w:color w:val="000000"/>
          <w:szCs w:val="28"/>
          <w:u w:color="000000"/>
          <w:bdr w:val="nil"/>
        </w:rPr>
        <w:t xml:space="preserve">ften </w:t>
      </w:r>
      <w:r w:rsidRPr="001059AF">
        <w:rPr>
          <w:rFonts w:eastAsia="PMingLiU"/>
          <w:color w:val="000000"/>
          <w:szCs w:val="28"/>
          <w:u w:color="000000"/>
          <w:bdr w:val="nil"/>
        </w:rPr>
        <w:t>seen people riding bicycle</w:t>
      </w:r>
      <w:r w:rsidR="00E232A2">
        <w:rPr>
          <w:rFonts w:eastAsia="PMingLiU"/>
          <w:color w:val="000000"/>
          <w:szCs w:val="28"/>
          <w:u w:color="000000"/>
          <w:bdr w:val="nil"/>
        </w:rPr>
        <w:t>s</w:t>
      </w:r>
      <w:r w:rsidRPr="001059AF">
        <w:rPr>
          <w:rFonts w:eastAsia="PMingLiU"/>
          <w:color w:val="000000"/>
          <w:szCs w:val="28"/>
          <w:u w:color="000000"/>
          <w:bdr w:val="nil"/>
        </w:rPr>
        <w:t xml:space="preserve"> around </w:t>
      </w:r>
      <w:r w:rsidR="00E232A2">
        <w:rPr>
          <w:rFonts w:eastAsia="PMingLiU"/>
          <w:color w:val="000000"/>
          <w:szCs w:val="28"/>
          <w:u w:color="000000"/>
          <w:bdr w:val="nil"/>
        </w:rPr>
        <w:t xml:space="preserve">and across </w:t>
      </w:r>
      <w:r w:rsidRPr="001059AF">
        <w:rPr>
          <w:rFonts w:eastAsia="PMingLiU"/>
          <w:color w:val="000000"/>
          <w:szCs w:val="28"/>
          <w:u w:color="000000"/>
          <w:bdr w:val="nil"/>
        </w:rPr>
        <w:t>the Terminus, as well as people pushing their bicycle</w:t>
      </w:r>
      <w:r w:rsidR="00E232A2">
        <w:rPr>
          <w:rFonts w:eastAsia="PMingLiU"/>
          <w:color w:val="000000"/>
          <w:szCs w:val="28"/>
          <w:u w:color="000000"/>
          <w:bdr w:val="nil"/>
        </w:rPr>
        <w:t>s</w:t>
      </w:r>
      <w:r w:rsidRPr="001059AF">
        <w:rPr>
          <w:rFonts w:eastAsia="PMingLiU"/>
          <w:color w:val="000000"/>
          <w:szCs w:val="28"/>
          <w:u w:color="000000"/>
          <w:bdr w:val="nil"/>
        </w:rPr>
        <w:t xml:space="preserve"> across</w:t>
      </w:r>
      <w:r w:rsidR="00F84318" w:rsidRPr="001059AF">
        <w:rPr>
          <w:rFonts w:eastAsia="PMingLiU"/>
          <w:color w:val="000000"/>
          <w:szCs w:val="28"/>
          <w:u w:color="000000"/>
          <w:bdr w:val="nil"/>
        </w:rPr>
        <w:t xml:space="preserve"> it</w:t>
      </w:r>
      <w:r w:rsidRPr="001059AF">
        <w:rPr>
          <w:rFonts w:eastAsia="PMingLiU"/>
          <w:color w:val="000000"/>
          <w:szCs w:val="28"/>
          <w:u w:color="000000"/>
          <w:bdr w:val="nil"/>
        </w:rPr>
        <w:t>.</w:t>
      </w:r>
    </w:p>
    <w:p w:rsidR="003754DD" w:rsidRPr="001059AF" w:rsidRDefault="003754DD" w:rsidP="00F758C7">
      <w:pPr>
        <w:pStyle w:val="ListParagraph"/>
        <w:spacing w:line="360" w:lineRule="auto"/>
        <w:rPr>
          <w:rFonts w:eastAsia="PMingLiU"/>
          <w:color w:val="000000"/>
          <w:szCs w:val="28"/>
          <w:u w:color="000000"/>
          <w:bdr w:val="nil"/>
        </w:rPr>
      </w:pPr>
    </w:p>
    <w:p w:rsidR="00E71E46" w:rsidRPr="004979B0" w:rsidRDefault="00E232A2" w:rsidP="00F758C7">
      <w:pPr>
        <w:numPr>
          <w:ilvl w:val="0"/>
          <w:numId w:val="11"/>
        </w:numPr>
        <w:pBdr>
          <w:top w:val="nil"/>
          <w:left w:val="nil"/>
          <w:bottom w:val="nil"/>
          <w:right w:val="nil"/>
          <w:between w:val="nil"/>
          <w:bar w:val="nil"/>
        </w:pBdr>
        <w:tabs>
          <w:tab w:val="clear" w:pos="4320"/>
          <w:tab w:val="clear" w:pos="9072"/>
        </w:tabs>
        <w:adjustRightInd w:val="0"/>
        <w:snapToGrid/>
        <w:spacing w:line="360" w:lineRule="auto"/>
        <w:jc w:val="both"/>
        <w:rPr>
          <w:szCs w:val="28"/>
        </w:rPr>
      </w:pPr>
      <w:r w:rsidRPr="004979B0">
        <w:rPr>
          <w:rFonts w:eastAsia="PMingLiU"/>
          <w:color w:val="000000"/>
          <w:szCs w:val="28"/>
          <w:u w:color="000000"/>
          <w:bdr w:val="nil"/>
        </w:rPr>
        <w:t>Comparing</w:t>
      </w:r>
      <w:r w:rsidR="003754DD" w:rsidRPr="004979B0">
        <w:rPr>
          <w:rFonts w:eastAsia="PMingLiU"/>
          <w:color w:val="000000"/>
          <w:szCs w:val="28"/>
          <w:u w:color="000000"/>
          <w:bdr w:val="nil"/>
        </w:rPr>
        <w:t xml:space="preserve"> </w:t>
      </w:r>
      <w:r w:rsidRPr="004979B0">
        <w:rPr>
          <w:rFonts w:eastAsia="PMingLiU"/>
          <w:color w:val="000000"/>
          <w:szCs w:val="28"/>
          <w:u w:color="000000"/>
          <w:bdr w:val="nil"/>
        </w:rPr>
        <w:t>with the plaintiff</w:t>
      </w:r>
      <w:r w:rsidR="003754DD" w:rsidRPr="004979B0">
        <w:rPr>
          <w:rFonts w:eastAsia="PMingLiU"/>
          <w:color w:val="000000"/>
          <w:szCs w:val="28"/>
          <w:u w:color="000000"/>
          <w:bdr w:val="nil"/>
        </w:rPr>
        <w:t xml:space="preserve">, </w:t>
      </w:r>
      <w:r w:rsidR="00F84318" w:rsidRPr="004979B0">
        <w:rPr>
          <w:rFonts w:eastAsia="PMingLiU"/>
          <w:color w:val="000000"/>
          <w:szCs w:val="28"/>
          <w:u w:color="000000"/>
          <w:bdr w:val="nil"/>
        </w:rPr>
        <w:t xml:space="preserve">I </w:t>
      </w:r>
      <w:r w:rsidR="003754DD" w:rsidRPr="004979B0">
        <w:rPr>
          <w:rFonts w:eastAsia="PMingLiU"/>
          <w:color w:val="000000"/>
          <w:szCs w:val="28"/>
          <w:u w:color="000000"/>
          <w:bdr w:val="nil"/>
        </w:rPr>
        <w:t>find the 1</w:t>
      </w:r>
      <w:r w:rsidR="003754DD" w:rsidRPr="004979B0">
        <w:rPr>
          <w:rFonts w:eastAsia="PMingLiU"/>
          <w:color w:val="000000"/>
          <w:szCs w:val="28"/>
          <w:u w:color="000000"/>
          <w:bdr w:val="nil"/>
          <w:vertAlign w:val="superscript"/>
        </w:rPr>
        <w:t>st</w:t>
      </w:r>
      <w:r w:rsidR="00F84318" w:rsidRPr="004979B0">
        <w:rPr>
          <w:rFonts w:eastAsia="PMingLiU"/>
          <w:color w:val="000000"/>
          <w:szCs w:val="28"/>
          <w:u w:color="000000"/>
          <w:bdr w:val="nil"/>
        </w:rPr>
        <w:t> </w:t>
      </w:r>
      <w:r w:rsidR="003754DD" w:rsidRPr="004979B0">
        <w:rPr>
          <w:rFonts w:eastAsia="PMingLiU"/>
          <w:color w:val="000000"/>
          <w:szCs w:val="28"/>
          <w:u w:color="000000"/>
          <w:bdr w:val="nil"/>
        </w:rPr>
        <w:t>defendant</w:t>
      </w:r>
      <w:r w:rsidR="00F84318" w:rsidRPr="004979B0">
        <w:rPr>
          <w:rFonts w:eastAsia="PMingLiU"/>
          <w:color w:val="000000"/>
          <w:szCs w:val="28"/>
          <w:u w:color="000000"/>
          <w:bdr w:val="nil"/>
        </w:rPr>
        <w:t xml:space="preserve"> </w:t>
      </w:r>
      <w:r w:rsidRPr="004979B0">
        <w:rPr>
          <w:rFonts w:eastAsia="PMingLiU"/>
          <w:color w:val="000000"/>
          <w:szCs w:val="28"/>
          <w:u w:color="000000"/>
          <w:bdr w:val="nil"/>
        </w:rPr>
        <w:t>a</w:t>
      </w:r>
      <w:r w:rsidR="00921A26" w:rsidRPr="004979B0">
        <w:rPr>
          <w:rFonts w:eastAsia="PMingLiU"/>
          <w:color w:val="000000"/>
          <w:szCs w:val="28"/>
          <w:u w:color="000000"/>
          <w:bdr w:val="nil"/>
        </w:rPr>
        <w:t xml:space="preserve"> </w:t>
      </w:r>
      <w:r w:rsidR="00F84318" w:rsidRPr="004979B0">
        <w:rPr>
          <w:rFonts w:eastAsia="PMingLiU"/>
          <w:color w:val="000000"/>
          <w:szCs w:val="28"/>
          <w:u w:color="000000"/>
          <w:bdr w:val="nil"/>
        </w:rPr>
        <w:t>less</w:t>
      </w:r>
      <w:r w:rsidR="00921A26" w:rsidRPr="004979B0">
        <w:rPr>
          <w:rFonts w:eastAsia="PMingLiU"/>
          <w:color w:val="000000"/>
          <w:szCs w:val="28"/>
          <w:u w:color="000000"/>
          <w:bdr w:val="nil"/>
        </w:rPr>
        <w:t xml:space="preserve"> reliable </w:t>
      </w:r>
      <w:r w:rsidR="007D6054" w:rsidRPr="004979B0">
        <w:rPr>
          <w:rFonts w:eastAsia="PMingLiU"/>
          <w:color w:val="000000"/>
          <w:szCs w:val="28"/>
          <w:u w:color="000000"/>
          <w:bdr w:val="nil"/>
        </w:rPr>
        <w:t xml:space="preserve">and </w:t>
      </w:r>
      <w:r w:rsidRPr="004979B0">
        <w:rPr>
          <w:rFonts w:eastAsia="PMingLiU"/>
          <w:color w:val="000000"/>
          <w:szCs w:val="28"/>
          <w:u w:color="000000"/>
          <w:bdr w:val="nil"/>
        </w:rPr>
        <w:t>straight</w:t>
      </w:r>
      <w:r w:rsidR="005B2871" w:rsidRPr="004979B0">
        <w:rPr>
          <w:rFonts w:eastAsia="PMingLiU"/>
          <w:color w:val="000000"/>
          <w:szCs w:val="28"/>
          <w:u w:color="000000"/>
          <w:bdr w:val="nil"/>
        </w:rPr>
        <w:t>forward</w:t>
      </w:r>
      <w:r w:rsidRPr="004979B0">
        <w:rPr>
          <w:rFonts w:eastAsia="PMingLiU"/>
          <w:color w:val="000000"/>
          <w:szCs w:val="28"/>
          <w:u w:color="000000"/>
          <w:bdr w:val="nil"/>
        </w:rPr>
        <w:t xml:space="preserve"> witness</w:t>
      </w:r>
      <w:r w:rsidR="007D6054" w:rsidRPr="004979B0">
        <w:rPr>
          <w:rFonts w:eastAsia="PMingLiU"/>
          <w:color w:val="000000"/>
          <w:szCs w:val="28"/>
          <w:u w:color="000000"/>
          <w:bdr w:val="nil"/>
        </w:rPr>
        <w:t xml:space="preserve">.  </w:t>
      </w:r>
      <w:r w:rsidR="005B2871" w:rsidRPr="004979B0">
        <w:rPr>
          <w:rFonts w:eastAsia="PMingLiU"/>
          <w:color w:val="000000"/>
          <w:szCs w:val="28"/>
          <w:u w:color="000000"/>
          <w:bdr w:val="nil"/>
        </w:rPr>
        <w:t xml:space="preserve">While </w:t>
      </w:r>
      <w:r w:rsidR="007D6054" w:rsidRPr="004979B0">
        <w:rPr>
          <w:rFonts w:eastAsia="PMingLiU"/>
          <w:color w:val="000000"/>
          <w:szCs w:val="28"/>
          <w:u w:color="000000"/>
          <w:bdr w:val="nil"/>
        </w:rPr>
        <w:t>I d</w:t>
      </w:r>
      <w:r w:rsidR="00E44B86">
        <w:rPr>
          <w:rFonts w:eastAsia="PMingLiU"/>
          <w:color w:val="000000"/>
          <w:szCs w:val="28"/>
          <w:u w:color="000000"/>
          <w:bdr w:val="nil"/>
        </w:rPr>
        <w:t>o</w:t>
      </w:r>
      <w:r w:rsidR="007D6054" w:rsidRPr="004979B0">
        <w:rPr>
          <w:rFonts w:eastAsia="PMingLiU"/>
          <w:color w:val="000000"/>
          <w:szCs w:val="28"/>
          <w:u w:color="000000"/>
          <w:bdr w:val="nil"/>
        </w:rPr>
        <w:t xml:space="preserve"> not think</w:t>
      </w:r>
      <w:r w:rsidR="005B2871" w:rsidRPr="004979B0">
        <w:rPr>
          <w:rFonts w:eastAsia="PMingLiU"/>
          <w:color w:val="000000"/>
          <w:szCs w:val="28"/>
          <w:u w:color="000000"/>
          <w:bdr w:val="nil"/>
        </w:rPr>
        <w:t xml:space="preserve"> </w:t>
      </w:r>
      <w:r w:rsidR="007D6054" w:rsidRPr="004979B0">
        <w:rPr>
          <w:rFonts w:eastAsia="PMingLiU"/>
          <w:color w:val="000000"/>
          <w:szCs w:val="28"/>
          <w:u w:color="000000"/>
          <w:bdr w:val="nil"/>
        </w:rPr>
        <w:t>the 1</w:t>
      </w:r>
      <w:r w:rsidR="007D6054" w:rsidRPr="004979B0">
        <w:rPr>
          <w:rFonts w:eastAsia="PMingLiU"/>
          <w:color w:val="000000"/>
          <w:szCs w:val="28"/>
          <w:u w:color="000000"/>
          <w:bdr w:val="nil"/>
          <w:vertAlign w:val="superscript"/>
        </w:rPr>
        <w:t>st</w:t>
      </w:r>
      <w:r w:rsidR="007D6054" w:rsidRPr="004979B0">
        <w:rPr>
          <w:rFonts w:eastAsia="PMingLiU"/>
          <w:color w:val="000000"/>
          <w:szCs w:val="28"/>
          <w:u w:color="000000"/>
          <w:bdr w:val="nil"/>
        </w:rPr>
        <w:t xml:space="preserve"> defendant </w:t>
      </w:r>
      <w:r w:rsidR="00E44B86">
        <w:rPr>
          <w:rFonts w:eastAsia="PMingLiU"/>
          <w:color w:val="000000"/>
          <w:szCs w:val="28"/>
          <w:u w:color="000000"/>
          <w:bdr w:val="nil"/>
        </w:rPr>
        <w:t>necessar</w:t>
      </w:r>
      <w:r w:rsidR="00344DF2">
        <w:rPr>
          <w:rFonts w:eastAsia="PMingLiU"/>
          <w:color w:val="000000"/>
          <w:szCs w:val="28"/>
          <w:u w:color="000000"/>
          <w:bdr w:val="nil"/>
        </w:rPr>
        <w:t>il</w:t>
      </w:r>
      <w:r w:rsidR="00E44B86">
        <w:rPr>
          <w:rFonts w:eastAsia="PMingLiU"/>
          <w:color w:val="000000"/>
          <w:szCs w:val="28"/>
          <w:u w:color="000000"/>
          <w:bdr w:val="nil"/>
        </w:rPr>
        <w:t>y is</w:t>
      </w:r>
      <w:r w:rsidR="000369EC">
        <w:rPr>
          <w:rFonts w:eastAsia="PMingLiU"/>
          <w:color w:val="000000"/>
          <w:szCs w:val="28"/>
          <w:u w:color="000000"/>
          <w:bdr w:val="nil"/>
        </w:rPr>
        <w:t xml:space="preserve"> being</w:t>
      </w:r>
      <w:r w:rsidR="005B2871" w:rsidRPr="004979B0">
        <w:rPr>
          <w:rFonts w:eastAsia="PMingLiU"/>
          <w:color w:val="000000"/>
          <w:szCs w:val="28"/>
          <w:u w:color="000000"/>
          <w:bdr w:val="nil"/>
        </w:rPr>
        <w:t xml:space="preserve"> dis</w:t>
      </w:r>
      <w:r w:rsidR="007D6054" w:rsidRPr="004979B0">
        <w:rPr>
          <w:rFonts w:eastAsia="PMingLiU"/>
          <w:color w:val="000000"/>
          <w:szCs w:val="28"/>
          <w:u w:color="000000"/>
          <w:bdr w:val="nil"/>
        </w:rPr>
        <w:t xml:space="preserve">honest, his evidence </w:t>
      </w:r>
      <w:r w:rsidR="004979B0" w:rsidRPr="004979B0">
        <w:rPr>
          <w:rFonts w:eastAsia="PMingLiU"/>
          <w:color w:val="000000"/>
          <w:szCs w:val="28"/>
          <w:u w:color="000000"/>
          <w:bdr w:val="nil"/>
        </w:rPr>
        <w:t xml:space="preserve">has </w:t>
      </w:r>
      <w:r w:rsidR="007D6054" w:rsidRPr="004979B0">
        <w:rPr>
          <w:rFonts w:eastAsia="PMingLiU"/>
          <w:color w:val="000000"/>
          <w:szCs w:val="28"/>
          <w:u w:color="000000"/>
          <w:bdr w:val="nil"/>
        </w:rPr>
        <w:t>clear</w:t>
      </w:r>
      <w:r w:rsidR="005B2871" w:rsidRPr="004979B0">
        <w:rPr>
          <w:rFonts w:eastAsia="PMingLiU"/>
          <w:color w:val="000000"/>
          <w:szCs w:val="28"/>
          <w:u w:color="000000"/>
          <w:bdr w:val="nil"/>
        </w:rPr>
        <w:t>ly contradicte</w:t>
      </w:r>
      <w:r w:rsidR="004979B0" w:rsidRPr="004979B0">
        <w:rPr>
          <w:rFonts w:eastAsia="PMingLiU"/>
          <w:color w:val="000000"/>
          <w:szCs w:val="28"/>
          <w:u w:color="000000"/>
          <w:bdr w:val="nil"/>
        </w:rPr>
        <w:t>d</w:t>
      </w:r>
      <w:r w:rsidR="005B2871" w:rsidRPr="004979B0">
        <w:rPr>
          <w:rFonts w:eastAsia="PMingLiU"/>
          <w:color w:val="000000"/>
          <w:szCs w:val="28"/>
          <w:u w:color="000000"/>
          <w:bdr w:val="nil"/>
        </w:rPr>
        <w:t xml:space="preserve"> </w:t>
      </w:r>
      <w:r w:rsidR="00EF5356">
        <w:rPr>
          <w:rFonts w:eastAsia="PMingLiU"/>
          <w:color w:val="000000"/>
          <w:szCs w:val="28"/>
          <w:u w:color="000000"/>
          <w:bdr w:val="nil"/>
        </w:rPr>
        <w:t>his</w:t>
      </w:r>
      <w:r w:rsidR="004979B0" w:rsidRPr="004979B0">
        <w:rPr>
          <w:rFonts w:eastAsia="PMingLiU"/>
          <w:color w:val="000000"/>
          <w:szCs w:val="28"/>
          <w:u w:color="000000"/>
          <w:bdr w:val="nil"/>
        </w:rPr>
        <w:t xml:space="preserve"> </w:t>
      </w:r>
      <w:r w:rsidR="007D6054" w:rsidRPr="004979B0">
        <w:rPr>
          <w:rFonts w:eastAsia="PMingLiU"/>
          <w:color w:val="000000"/>
          <w:szCs w:val="28"/>
          <w:u w:color="000000"/>
          <w:bdr w:val="nil"/>
        </w:rPr>
        <w:t>previous account</w:t>
      </w:r>
      <w:r w:rsidR="005B2871" w:rsidRPr="004979B0">
        <w:rPr>
          <w:rFonts w:eastAsia="PMingLiU"/>
          <w:color w:val="000000"/>
          <w:szCs w:val="28"/>
          <w:u w:color="000000"/>
          <w:bdr w:val="nil"/>
        </w:rPr>
        <w:t>s</w:t>
      </w:r>
      <w:r w:rsidR="007D6054" w:rsidRPr="004979B0">
        <w:rPr>
          <w:rFonts w:eastAsia="PMingLiU"/>
          <w:color w:val="000000"/>
          <w:szCs w:val="28"/>
          <w:u w:color="000000"/>
          <w:bdr w:val="nil"/>
        </w:rPr>
        <w:t xml:space="preserve"> </w:t>
      </w:r>
      <w:r w:rsidR="005B2871" w:rsidRPr="004979B0">
        <w:rPr>
          <w:rFonts w:eastAsia="PMingLiU"/>
          <w:color w:val="000000"/>
          <w:szCs w:val="28"/>
          <w:u w:color="000000"/>
          <w:bdr w:val="nil"/>
        </w:rPr>
        <w:t xml:space="preserve">given to the </w:t>
      </w:r>
      <w:r w:rsidR="00031F4D" w:rsidRPr="004979B0">
        <w:rPr>
          <w:rFonts w:eastAsia="PMingLiU"/>
          <w:color w:val="000000"/>
          <w:szCs w:val="28"/>
          <w:u w:color="000000"/>
          <w:bdr w:val="nil"/>
        </w:rPr>
        <w:t>p</w:t>
      </w:r>
      <w:r w:rsidR="005B2871" w:rsidRPr="004979B0">
        <w:rPr>
          <w:rFonts w:eastAsia="PMingLiU"/>
          <w:color w:val="000000"/>
          <w:szCs w:val="28"/>
          <w:u w:color="000000"/>
          <w:bdr w:val="nil"/>
        </w:rPr>
        <w:t xml:space="preserve">olice and to his </w:t>
      </w:r>
      <w:r w:rsidR="007D6054" w:rsidRPr="004979B0">
        <w:rPr>
          <w:rFonts w:eastAsia="PMingLiU"/>
          <w:color w:val="000000"/>
          <w:szCs w:val="28"/>
          <w:u w:color="000000"/>
          <w:bdr w:val="nil"/>
        </w:rPr>
        <w:t xml:space="preserve">own </w:t>
      </w:r>
      <w:r w:rsidR="005B2871" w:rsidRPr="004979B0">
        <w:rPr>
          <w:rFonts w:eastAsia="PMingLiU"/>
          <w:color w:val="000000"/>
          <w:szCs w:val="28"/>
          <w:u w:color="000000"/>
          <w:bdr w:val="nil"/>
        </w:rPr>
        <w:t>l</w:t>
      </w:r>
      <w:r w:rsidR="00507F3E" w:rsidRPr="004979B0">
        <w:rPr>
          <w:rFonts w:eastAsia="PMingLiU"/>
          <w:color w:val="000000"/>
          <w:szCs w:val="28"/>
          <w:u w:color="000000"/>
          <w:bdr w:val="nil"/>
        </w:rPr>
        <w:t>awyers</w:t>
      </w:r>
      <w:r w:rsidR="007D6054" w:rsidRPr="004979B0">
        <w:rPr>
          <w:rFonts w:eastAsia="PMingLiU"/>
          <w:color w:val="000000"/>
          <w:szCs w:val="28"/>
          <w:u w:color="000000"/>
          <w:bdr w:val="nil"/>
        </w:rPr>
        <w:t xml:space="preserve"> in several </w:t>
      </w:r>
      <w:r w:rsidR="00507F3E" w:rsidRPr="004979B0">
        <w:rPr>
          <w:rFonts w:eastAsia="PMingLiU"/>
          <w:color w:val="000000"/>
          <w:szCs w:val="28"/>
          <w:u w:color="000000"/>
          <w:bdr w:val="nil"/>
        </w:rPr>
        <w:t xml:space="preserve">material </w:t>
      </w:r>
      <w:r w:rsidR="004979B0">
        <w:rPr>
          <w:rFonts w:eastAsia="PMingLiU"/>
          <w:color w:val="000000"/>
          <w:szCs w:val="28"/>
          <w:u w:color="000000"/>
          <w:bdr w:val="nil"/>
        </w:rPr>
        <w:t>aspects</w:t>
      </w:r>
      <w:r w:rsidR="007D6054" w:rsidRPr="004979B0">
        <w:rPr>
          <w:rFonts w:eastAsia="PMingLiU"/>
          <w:color w:val="000000"/>
          <w:szCs w:val="28"/>
          <w:u w:color="000000"/>
          <w:bdr w:val="nil"/>
        </w:rPr>
        <w:t>.</w:t>
      </w:r>
      <w:r w:rsidR="00713E92" w:rsidRPr="004979B0">
        <w:rPr>
          <w:rFonts w:eastAsia="PMingLiU"/>
          <w:color w:val="000000"/>
          <w:szCs w:val="28"/>
          <w:u w:color="000000"/>
          <w:bdr w:val="nil"/>
        </w:rPr>
        <w:t xml:space="preserve">  </w:t>
      </w:r>
      <w:r w:rsidR="00507F3E" w:rsidRPr="004979B0">
        <w:rPr>
          <w:rFonts w:eastAsia="PMingLiU"/>
          <w:color w:val="000000"/>
          <w:szCs w:val="28"/>
          <w:u w:color="000000"/>
          <w:bdr w:val="nil"/>
        </w:rPr>
        <w:t>Most significant</w:t>
      </w:r>
      <w:r w:rsidR="0079258B" w:rsidRPr="004979B0">
        <w:rPr>
          <w:rFonts w:eastAsia="PMingLiU"/>
          <w:color w:val="000000"/>
          <w:szCs w:val="28"/>
          <w:u w:color="000000"/>
          <w:bdr w:val="nil"/>
        </w:rPr>
        <w:t>ly,</w:t>
      </w:r>
      <w:r w:rsidR="00507F3E" w:rsidRPr="004979B0">
        <w:rPr>
          <w:rFonts w:eastAsia="PMingLiU"/>
          <w:color w:val="000000"/>
          <w:szCs w:val="28"/>
          <w:u w:color="000000"/>
          <w:bdr w:val="nil"/>
        </w:rPr>
        <w:t xml:space="preserve"> </w:t>
      </w:r>
      <w:r w:rsidR="0079258B" w:rsidRPr="004979B0">
        <w:rPr>
          <w:rFonts w:eastAsia="PMingLiU"/>
          <w:color w:val="000000"/>
          <w:szCs w:val="28"/>
          <w:u w:color="000000"/>
          <w:bdr w:val="nil"/>
        </w:rPr>
        <w:t>t</w:t>
      </w:r>
      <w:r w:rsidR="00713E92" w:rsidRPr="004979B0">
        <w:rPr>
          <w:rFonts w:eastAsia="PMingLiU"/>
          <w:color w:val="000000"/>
          <w:szCs w:val="28"/>
          <w:u w:color="000000"/>
          <w:bdr w:val="nil"/>
        </w:rPr>
        <w:t>he 1</w:t>
      </w:r>
      <w:r w:rsidR="00713E92" w:rsidRPr="004979B0">
        <w:rPr>
          <w:rFonts w:eastAsia="PMingLiU"/>
          <w:color w:val="000000"/>
          <w:szCs w:val="28"/>
          <w:u w:color="000000"/>
          <w:bdr w:val="nil"/>
          <w:vertAlign w:val="superscript"/>
        </w:rPr>
        <w:t>st</w:t>
      </w:r>
      <w:r w:rsidR="0079258B" w:rsidRPr="004979B0">
        <w:rPr>
          <w:rFonts w:eastAsia="PMingLiU"/>
          <w:color w:val="000000"/>
          <w:szCs w:val="28"/>
          <w:u w:color="000000"/>
          <w:bdr w:val="nil"/>
        </w:rPr>
        <w:t> </w:t>
      </w:r>
      <w:r w:rsidR="00713E92" w:rsidRPr="004979B0">
        <w:rPr>
          <w:rFonts w:eastAsia="PMingLiU"/>
          <w:color w:val="000000"/>
          <w:szCs w:val="28"/>
          <w:u w:color="000000"/>
          <w:bdr w:val="nil"/>
        </w:rPr>
        <w:t>defendant at the end of this cross</w:t>
      </w:r>
      <w:r w:rsidR="00F52A60" w:rsidRPr="004979B0">
        <w:rPr>
          <w:rFonts w:eastAsia="PMingLiU"/>
          <w:color w:val="000000"/>
          <w:szCs w:val="28"/>
          <w:u w:color="000000"/>
          <w:bdr w:val="nil"/>
        </w:rPr>
        <w:t>-</w:t>
      </w:r>
      <w:r w:rsidR="00713E92" w:rsidRPr="004979B0">
        <w:rPr>
          <w:rFonts w:eastAsia="PMingLiU"/>
          <w:color w:val="000000"/>
          <w:szCs w:val="28"/>
          <w:u w:color="000000"/>
          <w:bdr w:val="nil"/>
        </w:rPr>
        <w:t>examination by the plaintiff’s counsel, admit</w:t>
      </w:r>
      <w:r w:rsidR="004979B0" w:rsidRPr="004979B0">
        <w:rPr>
          <w:rFonts w:eastAsia="PMingLiU"/>
          <w:color w:val="000000"/>
          <w:szCs w:val="28"/>
          <w:u w:color="000000"/>
          <w:bdr w:val="nil"/>
        </w:rPr>
        <w:t>s</w:t>
      </w:r>
      <w:r w:rsidR="00031F4D" w:rsidRPr="004979B0">
        <w:rPr>
          <w:rFonts w:eastAsia="PMingLiU"/>
          <w:color w:val="000000"/>
          <w:szCs w:val="28"/>
          <w:u w:color="000000"/>
          <w:bdr w:val="nil"/>
        </w:rPr>
        <w:t xml:space="preserve"> that</w:t>
      </w:r>
      <w:r w:rsidR="00713E92" w:rsidRPr="004979B0">
        <w:rPr>
          <w:rFonts w:eastAsia="PMingLiU"/>
          <w:color w:val="000000"/>
          <w:szCs w:val="28"/>
          <w:u w:color="000000"/>
          <w:bdr w:val="nil"/>
        </w:rPr>
        <w:t xml:space="preserve"> had he paid sufficient attention </w:t>
      </w:r>
      <w:r w:rsidR="0079258B" w:rsidRPr="004979B0">
        <w:rPr>
          <w:rFonts w:eastAsia="PMingLiU"/>
          <w:color w:val="000000"/>
          <w:szCs w:val="28"/>
          <w:u w:color="000000"/>
          <w:bdr w:val="nil"/>
        </w:rPr>
        <w:t>to</w:t>
      </w:r>
      <w:r w:rsidR="00713E92" w:rsidRPr="004979B0">
        <w:rPr>
          <w:rFonts w:eastAsia="PMingLiU"/>
          <w:color w:val="000000"/>
          <w:szCs w:val="28"/>
          <w:u w:color="000000"/>
          <w:bdr w:val="nil"/>
        </w:rPr>
        <w:t xml:space="preserve"> the traffic condition, he </w:t>
      </w:r>
      <w:r w:rsidR="00E44B86">
        <w:rPr>
          <w:rFonts w:eastAsia="PMingLiU"/>
          <w:color w:val="000000"/>
          <w:szCs w:val="28"/>
          <w:u w:color="000000"/>
          <w:bdr w:val="nil"/>
        </w:rPr>
        <w:t xml:space="preserve">would have noticed the approaching bicycle and </w:t>
      </w:r>
      <w:r w:rsidR="00713E92" w:rsidRPr="004979B0">
        <w:rPr>
          <w:rFonts w:eastAsia="PMingLiU"/>
          <w:color w:val="000000"/>
          <w:szCs w:val="28"/>
          <w:u w:color="000000"/>
          <w:bdr w:val="nil"/>
        </w:rPr>
        <w:t>did not ha</w:t>
      </w:r>
      <w:r w:rsidR="0079258B" w:rsidRPr="004979B0">
        <w:rPr>
          <w:rFonts w:eastAsia="PMingLiU"/>
          <w:color w:val="000000"/>
          <w:szCs w:val="28"/>
          <w:u w:color="000000"/>
          <w:bdr w:val="nil"/>
        </w:rPr>
        <w:t>ve</w:t>
      </w:r>
      <w:r w:rsidR="00713E92" w:rsidRPr="004979B0">
        <w:rPr>
          <w:rFonts w:eastAsia="PMingLiU"/>
          <w:color w:val="000000"/>
          <w:szCs w:val="28"/>
          <w:u w:color="000000"/>
          <w:bdr w:val="nil"/>
        </w:rPr>
        <w:t xml:space="preserve"> to brake so abruptly.  I shall discuss his</w:t>
      </w:r>
      <w:r w:rsidR="00DE7215" w:rsidRPr="004979B0">
        <w:rPr>
          <w:rFonts w:eastAsia="PMingLiU"/>
          <w:color w:val="000000"/>
          <w:szCs w:val="28"/>
          <w:u w:color="000000"/>
          <w:bdr w:val="nil"/>
        </w:rPr>
        <w:t xml:space="preserve"> evidence</w:t>
      </w:r>
      <w:r w:rsidR="00EF5356">
        <w:rPr>
          <w:rFonts w:eastAsia="PMingLiU"/>
          <w:color w:val="000000"/>
          <w:szCs w:val="28"/>
          <w:u w:color="000000"/>
          <w:bdr w:val="nil"/>
        </w:rPr>
        <w:t xml:space="preserve"> in greater</w:t>
      </w:r>
      <w:r w:rsidR="00713E92" w:rsidRPr="004979B0">
        <w:rPr>
          <w:rFonts w:eastAsia="PMingLiU"/>
          <w:color w:val="000000"/>
          <w:szCs w:val="28"/>
          <w:u w:color="000000"/>
          <w:bdr w:val="nil"/>
        </w:rPr>
        <w:t xml:space="preserve"> detail</w:t>
      </w:r>
      <w:r w:rsidR="004979B0">
        <w:rPr>
          <w:rFonts w:eastAsia="PMingLiU"/>
          <w:color w:val="000000"/>
          <w:szCs w:val="28"/>
          <w:u w:color="000000"/>
          <w:bdr w:val="nil"/>
        </w:rPr>
        <w:t xml:space="preserve"> below.</w:t>
      </w:r>
      <w:r w:rsidR="00713E92" w:rsidRPr="004979B0">
        <w:rPr>
          <w:rFonts w:eastAsia="PMingLiU"/>
          <w:color w:val="000000"/>
          <w:szCs w:val="28"/>
          <w:u w:color="000000"/>
          <w:bdr w:val="nil"/>
        </w:rPr>
        <w:t xml:space="preserve"> </w:t>
      </w:r>
    </w:p>
    <w:p w:rsidR="004979B0" w:rsidRDefault="004979B0" w:rsidP="00F758C7">
      <w:pPr>
        <w:pStyle w:val="ListParagraph"/>
        <w:spacing w:line="360" w:lineRule="auto"/>
        <w:rPr>
          <w:szCs w:val="28"/>
        </w:rPr>
      </w:pPr>
    </w:p>
    <w:p w:rsidR="00BF0219" w:rsidRPr="001059AF" w:rsidRDefault="00BF0219" w:rsidP="00F758C7">
      <w:pPr>
        <w:pStyle w:val="ListParagraph"/>
        <w:spacing w:line="360" w:lineRule="auto"/>
        <w:ind w:left="0"/>
        <w:rPr>
          <w:rFonts w:eastAsia="PMingLiU"/>
          <w:i/>
          <w:color w:val="000000"/>
          <w:szCs w:val="28"/>
          <w:u w:color="000000"/>
          <w:bdr w:val="nil"/>
        </w:rPr>
      </w:pPr>
      <w:r w:rsidRPr="001059AF">
        <w:rPr>
          <w:rFonts w:eastAsia="PMingLiU"/>
          <w:i/>
          <w:color w:val="000000"/>
          <w:szCs w:val="28"/>
          <w:u w:color="000000"/>
          <w:bdr w:val="nil"/>
        </w:rPr>
        <w:t>DISCUSSION</w:t>
      </w:r>
    </w:p>
    <w:p w:rsidR="004979B0" w:rsidRDefault="004979B0" w:rsidP="00F758C7">
      <w:pPr>
        <w:tabs>
          <w:tab w:val="clear" w:pos="4320"/>
          <w:tab w:val="clear" w:pos="9072"/>
        </w:tabs>
        <w:spacing w:line="360" w:lineRule="auto"/>
        <w:jc w:val="both"/>
        <w:rPr>
          <w:i/>
          <w:szCs w:val="28"/>
        </w:rPr>
      </w:pPr>
    </w:p>
    <w:p w:rsidR="00657E0F" w:rsidRPr="001059AF" w:rsidRDefault="00713E92" w:rsidP="00F758C7">
      <w:pPr>
        <w:tabs>
          <w:tab w:val="clear" w:pos="4320"/>
          <w:tab w:val="clear" w:pos="9072"/>
        </w:tabs>
        <w:spacing w:line="360" w:lineRule="auto"/>
        <w:jc w:val="both"/>
        <w:rPr>
          <w:i/>
          <w:szCs w:val="28"/>
        </w:rPr>
      </w:pPr>
      <w:r w:rsidRPr="001059AF">
        <w:rPr>
          <w:i/>
          <w:szCs w:val="28"/>
        </w:rPr>
        <w:t>Issue</w:t>
      </w:r>
      <w:r w:rsidR="00DE7215" w:rsidRPr="001059AF">
        <w:rPr>
          <w:i/>
          <w:szCs w:val="28"/>
        </w:rPr>
        <w:t>s</w:t>
      </w:r>
      <w:r w:rsidRPr="001059AF">
        <w:rPr>
          <w:i/>
          <w:szCs w:val="28"/>
        </w:rPr>
        <w:t xml:space="preserve"> to be decided </w:t>
      </w:r>
    </w:p>
    <w:p w:rsidR="00ED1916" w:rsidRPr="001059AF" w:rsidRDefault="00ED1916" w:rsidP="00F758C7">
      <w:pPr>
        <w:tabs>
          <w:tab w:val="clear" w:pos="4320"/>
          <w:tab w:val="clear" w:pos="9072"/>
        </w:tabs>
        <w:spacing w:line="360" w:lineRule="auto"/>
        <w:jc w:val="both"/>
        <w:rPr>
          <w:bCs/>
          <w:szCs w:val="28"/>
        </w:rPr>
      </w:pPr>
    </w:p>
    <w:p w:rsidR="00076FDE" w:rsidRPr="001059AF" w:rsidRDefault="00713E92" w:rsidP="00F758C7">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sidRPr="001059AF">
        <w:rPr>
          <w:bCs/>
          <w:szCs w:val="28"/>
        </w:rPr>
        <w:t xml:space="preserve">At the </w:t>
      </w:r>
      <w:r w:rsidR="004979B0">
        <w:rPr>
          <w:bCs/>
          <w:szCs w:val="28"/>
        </w:rPr>
        <w:t>closing</w:t>
      </w:r>
      <w:r w:rsidRPr="001059AF">
        <w:rPr>
          <w:bCs/>
          <w:szCs w:val="28"/>
        </w:rPr>
        <w:t xml:space="preserve"> of the </w:t>
      </w:r>
      <w:r w:rsidR="00DE7215" w:rsidRPr="001059AF">
        <w:rPr>
          <w:bCs/>
          <w:szCs w:val="28"/>
        </w:rPr>
        <w:t>evidence</w:t>
      </w:r>
      <w:r w:rsidRPr="001059AF">
        <w:rPr>
          <w:bCs/>
          <w:szCs w:val="28"/>
        </w:rPr>
        <w:t xml:space="preserve">, it </w:t>
      </w:r>
      <w:r w:rsidR="004979B0">
        <w:rPr>
          <w:bCs/>
          <w:szCs w:val="28"/>
        </w:rPr>
        <w:t>has</w:t>
      </w:r>
      <w:r w:rsidRPr="001059AF">
        <w:rPr>
          <w:bCs/>
          <w:szCs w:val="28"/>
        </w:rPr>
        <w:t xml:space="preserve"> become clear that </w:t>
      </w:r>
      <w:r w:rsidR="003C0925">
        <w:rPr>
          <w:bCs/>
          <w:szCs w:val="28"/>
        </w:rPr>
        <w:t xml:space="preserve">there are only </w:t>
      </w:r>
      <w:r w:rsidR="004979B0">
        <w:rPr>
          <w:bCs/>
          <w:szCs w:val="28"/>
        </w:rPr>
        <w:t>2</w:t>
      </w:r>
      <w:r w:rsidRPr="001059AF">
        <w:rPr>
          <w:bCs/>
          <w:szCs w:val="28"/>
        </w:rPr>
        <w:t xml:space="preserve"> issues which the court has to decide </w:t>
      </w:r>
      <w:r w:rsidR="003C0925">
        <w:rPr>
          <w:bCs/>
          <w:szCs w:val="28"/>
        </w:rPr>
        <w:t xml:space="preserve">in this </w:t>
      </w:r>
      <w:proofErr w:type="gramStart"/>
      <w:r w:rsidR="003C0925">
        <w:rPr>
          <w:bCs/>
          <w:szCs w:val="28"/>
        </w:rPr>
        <w:t>case</w:t>
      </w:r>
      <w:r w:rsidRPr="001059AF">
        <w:rPr>
          <w:bCs/>
          <w:szCs w:val="28"/>
        </w:rPr>
        <w:t>:-</w:t>
      </w:r>
      <w:proofErr w:type="gramEnd"/>
    </w:p>
    <w:p w:rsidR="00713E92" w:rsidRPr="001059AF" w:rsidRDefault="00713E92" w:rsidP="001059AF">
      <w:pPr>
        <w:pBdr>
          <w:top w:val="nil"/>
          <w:left w:val="nil"/>
          <w:bottom w:val="nil"/>
          <w:right w:val="nil"/>
          <w:between w:val="nil"/>
          <w:bar w:val="nil"/>
        </w:pBdr>
        <w:tabs>
          <w:tab w:val="clear" w:pos="4320"/>
          <w:tab w:val="clear" w:pos="9072"/>
        </w:tabs>
        <w:snapToGrid/>
        <w:spacing w:line="360" w:lineRule="auto"/>
        <w:jc w:val="both"/>
        <w:rPr>
          <w:bCs/>
          <w:szCs w:val="28"/>
        </w:rPr>
      </w:pPr>
    </w:p>
    <w:p w:rsidR="00713E92" w:rsidRPr="001059AF" w:rsidRDefault="004979B0" w:rsidP="001059AF">
      <w:pPr>
        <w:pStyle w:val="ListParagraph"/>
        <w:numPr>
          <w:ilvl w:val="0"/>
          <w:numId w:val="13"/>
        </w:num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bCs/>
          <w:szCs w:val="28"/>
        </w:rPr>
      </w:pPr>
      <w:r>
        <w:rPr>
          <w:bCs/>
          <w:szCs w:val="28"/>
        </w:rPr>
        <w:t>w</w:t>
      </w:r>
      <w:r w:rsidR="00713E92" w:rsidRPr="001059AF">
        <w:rPr>
          <w:bCs/>
          <w:szCs w:val="28"/>
        </w:rPr>
        <w:t>hether the 1</w:t>
      </w:r>
      <w:r w:rsidR="00713E92" w:rsidRPr="001059AF">
        <w:rPr>
          <w:bCs/>
          <w:szCs w:val="28"/>
          <w:vertAlign w:val="superscript"/>
        </w:rPr>
        <w:t>st</w:t>
      </w:r>
      <w:r w:rsidR="00713E92" w:rsidRPr="001059AF">
        <w:rPr>
          <w:bCs/>
          <w:szCs w:val="28"/>
        </w:rPr>
        <w:t xml:space="preserve"> defendant has failed to keep </w:t>
      </w:r>
      <w:r w:rsidR="008E0B82" w:rsidRPr="001059AF">
        <w:rPr>
          <w:bCs/>
          <w:szCs w:val="28"/>
        </w:rPr>
        <w:t xml:space="preserve">a </w:t>
      </w:r>
      <w:r w:rsidR="00713E92" w:rsidRPr="001059AF">
        <w:rPr>
          <w:bCs/>
          <w:szCs w:val="28"/>
        </w:rPr>
        <w:t xml:space="preserve">proper lookout while driving </w:t>
      </w:r>
      <w:r w:rsidR="00DE7215" w:rsidRPr="001059AF">
        <w:rPr>
          <w:bCs/>
          <w:szCs w:val="28"/>
        </w:rPr>
        <w:t xml:space="preserve">within </w:t>
      </w:r>
      <w:r w:rsidR="00E44B86">
        <w:rPr>
          <w:bCs/>
          <w:szCs w:val="28"/>
        </w:rPr>
        <w:t>the</w:t>
      </w:r>
      <w:r w:rsidR="008E0B82" w:rsidRPr="001059AF">
        <w:rPr>
          <w:bCs/>
          <w:szCs w:val="28"/>
        </w:rPr>
        <w:t xml:space="preserve"> Terminus;</w:t>
      </w:r>
    </w:p>
    <w:p w:rsidR="008E0B82" w:rsidRPr="001059AF" w:rsidRDefault="008E0B82" w:rsidP="001059AF">
      <w:pPr>
        <w:pBdr>
          <w:top w:val="nil"/>
          <w:left w:val="nil"/>
          <w:bottom w:val="nil"/>
          <w:right w:val="nil"/>
          <w:between w:val="nil"/>
          <w:bar w:val="nil"/>
        </w:pBdr>
        <w:tabs>
          <w:tab w:val="clear" w:pos="1440"/>
          <w:tab w:val="clear" w:pos="4320"/>
          <w:tab w:val="clear" w:pos="9072"/>
          <w:tab w:val="left" w:pos="2160"/>
        </w:tabs>
        <w:snapToGrid/>
        <w:spacing w:line="360" w:lineRule="auto"/>
        <w:jc w:val="both"/>
        <w:rPr>
          <w:bCs/>
          <w:szCs w:val="28"/>
        </w:rPr>
      </w:pPr>
    </w:p>
    <w:p w:rsidR="008E0B82" w:rsidRPr="001059AF" w:rsidRDefault="004979B0" w:rsidP="001059AF">
      <w:pPr>
        <w:pStyle w:val="ListParagraph"/>
        <w:numPr>
          <w:ilvl w:val="0"/>
          <w:numId w:val="13"/>
        </w:num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bCs/>
          <w:szCs w:val="28"/>
        </w:rPr>
      </w:pPr>
      <w:r>
        <w:rPr>
          <w:bCs/>
          <w:szCs w:val="28"/>
        </w:rPr>
        <w:t>w</w:t>
      </w:r>
      <w:r w:rsidR="008E0B82" w:rsidRPr="001059AF">
        <w:rPr>
          <w:bCs/>
          <w:szCs w:val="28"/>
        </w:rPr>
        <w:t>hether the 1</w:t>
      </w:r>
      <w:r w:rsidR="008E0B82" w:rsidRPr="001059AF">
        <w:rPr>
          <w:bCs/>
          <w:szCs w:val="28"/>
          <w:vertAlign w:val="superscript"/>
        </w:rPr>
        <w:t>st</w:t>
      </w:r>
      <w:r w:rsidR="008E0B82" w:rsidRPr="001059AF">
        <w:rPr>
          <w:bCs/>
          <w:szCs w:val="28"/>
        </w:rPr>
        <w:t xml:space="preserve"> defendant has failed to ensure the plaintiff had </w:t>
      </w:r>
      <w:r>
        <w:rPr>
          <w:bCs/>
          <w:szCs w:val="28"/>
        </w:rPr>
        <w:t xml:space="preserve">already been </w:t>
      </w:r>
      <w:r w:rsidR="008E0B82" w:rsidRPr="001059AF">
        <w:rPr>
          <w:bCs/>
          <w:szCs w:val="28"/>
        </w:rPr>
        <w:t xml:space="preserve">properly seated </w:t>
      </w:r>
      <w:r>
        <w:rPr>
          <w:bCs/>
          <w:szCs w:val="28"/>
        </w:rPr>
        <w:t>b</w:t>
      </w:r>
      <w:r w:rsidR="008E0B82" w:rsidRPr="001059AF">
        <w:rPr>
          <w:bCs/>
          <w:szCs w:val="28"/>
        </w:rPr>
        <w:t>efore driving off the Bus.</w:t>
      </w:r>
    </w:p>
    <w:p w:rsidR="00713E92" w:rsidRPr="001059AF" w:rsidRDefault="00713E92" w:rsidP="001059AF">
      <w:pPr>
        <w:tabs>
          <w:tab w:val="clear" w:pos="4320"/>
          <w:tab w:val="clear" w:pos="9072"/>
        </w:tabs>
        <w:spacing w:line="360" w:lineRule="auto"/>
        <w:jc w:val="both"/>
        <w:rPr>
          <w:bCs/>
          <w:szCs w:val="28"/>
        </w:rPr>
      </w:pPr>
    </w:p>
    <w:p w:rsidR="00713E92" w:rsidRPr="001059AF" w:rsidRDefault="004979B0" w:rsidP="001059AF">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Pr>
          <w:bCs/>
          <w:szCs w:val="28"/>
        </w:rPr>
        <w:t>I shall discuss th</w:t>
      </w:r>
      <w:r w:rsidR="00D17EDD">
        <w:rPr>
          <w:bCs/>
          <w:szCs w:val="28"/>
        </w:rPr>
        <w:t>e</w:t>
      </w:r>
      <w:r>
        <w:rPr>
          <w:bCs/>
          <w:szCs w:val="28"/>
        </w:rPr>
        <w:t>s</w:t>
      </w:r>
      <w:r w:rsidR="00D17EDD">
        <w:rPr>
          <w:bCs/>
          <w:szCs w:val="28"/>
        </w:rPr>
        <w:t>e</w:t>
      </w:r>
      <w:r>
        <w:rPr>
          <w:bCs/>
          <w:szCs w:val="28"/>
        </w:rPr>
        <w:t xml:space="preserve"> 2 </w:t>
      </w:r>
      <w:r w:rsidR="008E0B82" w:rsidRPr="001059AF">
        <w:rPr>
          <w:bCs/>
          <w:szCs w:val="28"/>
        </w:rPr>
        <w:t>different issues as well as the evidence associated with them</w:t>
      </w:r>
      <w:r>
        <w:rPr>
          <w:bCs/>
          <w:szCs w:val="28"/>
        </w:rPr>
        <w:t xml:space="preserve"> in the ensur</w:t>
      </w:r>
      <w:r w:rsidR="008E0B82" w:rsidRPr="001059AF">
        <w:rPr>
          <w:bCs/>
          <w:szCs w:val="28"/>
        </w:rPr>
        <w:t>ing paragraphs.</w:t>
      </w:r>
    </w:p>
    <w:p w:rsidR="008E0B82" w:rsidRPr="001059AF" w:rsidRDefault="008E0B82" w:rsidP="001059AF">
      <w:pPr>
        <w:pBdr>
          <w:top w:val="nil"/>
          <w:left w:val="nil"/>
          <w:bottom w:val="nil"/>
          <w:right w:val="nil"/>
          <w:between w:val="nil"/>
          <w:bar w:val="nil"/>
        </w:pBdr>
        <w:tabs>
          <w:tab w:val="clear" w:pos="4320"/>
          <w:tab w:val="clear" w:pos="9072"/>
        </w:tabs>
        <w:snapToGrid/>
        <w:spacing w:line="360" w:lineRule="auto"/>
        <w:jc w:val="both"/>
        <w:rPr>
          <w:bCs/>
          <w:szCs w:val="28"/>
        </w:rPr>
      </w:pPr>
    </w:p>
    <w:p w:rsidR="008E0B82" w:rsidRPr="001059AF" w:rsidRDefault="008E0B82" w:rsidP="001059AF">
      <w:pPr>
        <w:pBdr>
          <w:top w:val="nil"/>
          <w:left w:val="nil"/>
          <w:bottom w:val="nil"/>
          <w:right w:val="nil"/>
          <w:between w:val="nil"/>
          <w:bar w:val="nil"/>
        </w:pBdr>
        <w:tabs>
          <w:tab w:val="clear" w:pos="1440"/>
          <w:tab w:val="clear" w:pos="4320"/>
          <w:tab w:val="clear" w:pos="9072"/>
          <w:tab w:val="left" w:pos="720"/>
        </w:tabs>
        <w:snapToGrid/>
        <w:spacing w:line="360" w:lineRule="auto"/>
        <w:ind w:left="720" w:hanging="720"/>
        <w:jc w:val="both"/>
        <w:rPr>
          <w:bCs/>
          <w:i/>
          <w:szCs w:val="28"/>
        </w:rPr>
      </w:pPr>
      <w:r w:rsidRPr="001059AF">
        <w:rPr>
          <w:bCs/>
          <w:i/>
          <w:szCs w:val="28"/>
        </w:rPr>
        <w:t>(1)</w:t>
      </w:r>
      <w:r w:rsidRPr="001059AF">
        <w:rPr>
          <w:bCs/>
          <w:i/>
          <w:szCs w:val="28"/>
        </w:rPr>
        <w:tab/>
        <w:t>Whether the 1</w:t>
      </w:r>
      <w:r w:rsidRPr="001059AF">
        <w:rPr>
          <w:bCs/>
          <w:i/>
          <w:szCs w:val="28"/>
          <w:vertAlign w:val="superscript"/>
        </w:rPr>
        <w:t>st</w:t>
      </w:r>
      <w:r w:rsidRPr="001059AF">
        <w:rPr>
          <w:bCs/>
          <w:i/>
          <w:szCs w:val="28"/>
        </w:rPr>
        <w:t xml:space="preserve"> defendant has failed to keep a proper lookout</w:t>
      </w:r>
    </w:p>
    <w:p w:rsidR="00713E92" w:rsidRPr="001059AF" w:rsidRDefault="00713E92" w:rsidP="001059AF">
      <w:pPr>
        <w:tabs>
          <w:tab w:val="clear" w:pos="4320"/>
          <w:tab w:val="clear" w:pos="9072"/>
        </w:tabs>
        <w:spacing w:line="360" w:lineRule="auto"/>
        <w:jc w:val="both"/>
        <w:rPr>
          <w:bCs/>
          <w:szCs w:val="28"/>
        </w:rPr>
      </w:pPr>
    </w:p>
    <w:p w:rsidR="00713E92" w:rsidRPr="001059AF" w:rsidRDefault="008E0B82" w:rsidP="001059AF">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sidRPr="001059AF">
        <w:rPr>
          <w:bCs/>
          <w:szCs w:val="28"/>
        </w:rPr>
        <w:t xml:space="preserve">In order to answer this question, one must </w:t>
      </w:r>
      <w:r w:rsidR="004979B0">
        <w:rPr>
          <w:bCs/>
          <w:szCs w:val="28"/>
        </w:rPr>
        <w:t xml:space="preserve">first </w:t>
      </w:r>
      <w:r w:rsidR="00E44B86">
        <w:rPr>
          <w:bCs/>
          <w:szCs w:val="28"/>
        </w:rPr>
        <w:t>understand the layout of the</w:t>
      </w:r>
      <w:r w:rsidRPr="001059AF">
        <w:rPr>
          <w:bCs/>
          <w:szCs w:val="28"/>
        </w:rPr>
        <w:t xml:space="preserve"> Terminus.</w:t>
      </w:r>
    </w:p>
    <w:p w:rsidR="008E0B82" w:rsidRPr="001059AF" w:rsidRDefault="008E0B82" w:rsidP="001059AF">
      <w:pPr>
        <w:pBdr>
          <w:top w:val="nil"/>
          <w:left w:val="nil"/>
          <w:bottom w:val="nil"/>
          <w:right w:val="nil"/>
          <w:between w:val="nil"/>
          <w:bar w:val="nil"/>
        </w:pBdr>
        <w:tabs>
          <w:tab w:val="clear" w:pos="4320"/>
          <w:tab w:val="clear" w:pos="9072"/>
        </w:tabs>
        <w:snapToGrid/>
        <w:spacing w:line="360" w:lineRule="auto"/>
        <w:jc w:val="both"/>
        <w:rPr>
          <w:bCs/>
          <w:szCs w:val="28"/>
        </w:rPr>
      </w:pPr>
    </w:p>
    <w:p w:rsidR="008E0B82" w:rsidRPr="001059AF" w:rsidRDefault="008E0B82" w:rsidP="001059AF">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sidRPr="001059AF">
        <w:rPr>
          <w:bCs/>
          <w:szCs w:val="28"/>
        </w:rPr>
        <w:t xml:space="preserve">The Terminus </w:t>
      </w:r>
      <w:r w:rsidR="00947DE4" w:rsidRPr="001059AF">
        <w:rPr>
          <w:bCs/>
          <w:szCs w:val="28"/>
        </w:rPr>
        <w:t xml:space="preserve">is situated </w:t>
      </w:r>
      <w:r w:rsidR="0045154F">
        <w:rPr>
          <w:bCs/>
          <w:szCs w:val="28"/>
        </w:rPr>
        <w:t>i</w:t>
      </w:r>
      <w:r w:rsidR="00947DE4" w:rsidRPr="001059AF">
        <w:rPr>
          <w:bCs/>
          <w:szCs w:val="28"/>
        </w:rPr>
        <w:t xml:space="preserve">n </w:t>
      </w:r>
      <w:r w:rsidR="0045154F">
        <w:rPr>
          <w:bCs/>
          <w:szCs w:val="28"/>
        </w:rPr>
        <w:t xml:space="preserve">the midst of </w:t>
      </w:r>
      <w:r w:rsidR="00D17EDD">
        <w:rPr>
          <w:bCs/>
          <w:szCs w:val="28"/>
        </w:rPr>
        <w:t xml:space="preserve">a </w:t>
      </w:r>
      <w:r w:rsidR="00344DF2">
        <w:rPr>
          <w:bCs/>
          <w:szCs w:val="28"/>
        </w:rPr>
        <w:t xml:space="preserve">large </w:t>
      </w:r>
      <w:r w:rsidR="003C0925">
        <w:rPr>
          <w:bCs/>
          <w:szCs w:val="28"/>
        </w:rPr>
        <w:t>public housing estate</w:t>
      </w:r>
      <w:r w:rsidR="00947DE4" w:rsidRPr="001059AF">
        <w:rPr>
          <w:bCs/>
          <w:szCs w:val="28"/>
        </w:rPr>
        <w:t xml:space="preserve"> in Tin </w:t>
      </w:r>
      <w:proofErr w:type="spellStart"/>
      <w:r w:rsidR="00947DE4" w:rsidRPr="001059AF">
        <w:rPr>
          <w:bCs/>
          <w:szCs w:val="28"/>
        </w:rPr>
        <w:t>Shui</w:t>
      </w:r>
      <w:proofErr w:type="spellEnd"/>
      <w:r w:rsidR="00947DE4" w:rsidRPr="001059AF">
        <w:rPr>
          <w:bCs/>
          <w:szCs w:val="28"/>
        </w:rPr>
        <w:t xml:space="preserve"> </w:t>
      </w:r>
      <w:proofErr w:type="spellStart"/>
      <w:r w:rsidR="00947DE4" w:rsidRPr="001059AF">
        <w:rPr>
          <w:bCs/>
          <w:szCs w:val="28"/>
        </w:rPr>
        <w:t>Wai</w:t>
      </w:r>
      <w:proofErr w:type="spellEnd"/>
      <w:r w:rsidR="00947DE4" w:rsidRPr="001059AF">
        <w:rPr>
          <w:bCs/>
          <w:szCs w:val="28"/>
        </w:rPr>
        <w:t>.  It is a w</w:t>
      </w:r>
      <w:r w:rsidR="004979B0">
        <w:rPr>
          <w:bCs/>
          <w:szCs w:val="28"/>
        </w:rPr>
        <w:t>ide open space with several bays/lay</w:t>
      </w:r>
      <w:r w:rsidR="00D17EDD">
        <w:rPr>
          <w:bCs/>
          <w:szCs w:val="28"/>
        </w:rPr>
        <w:t>-</w:t>
      </w:r>
      <w:r w:rsidR="004979B0">
        <w:rPr>
          <w:bCs/>
          <w:szCs w:val="28"/>
        </w:rPr>
        <w:t>bys</w:t>
      </w:r>
      <w:r w:rsidR="00947DE4" w:rsidRPr="001059AF">
        <w:rPr>
          <w:bCs/>
          <w:szCs w:val="28"/>
        </w:rPr>
        <w:t xml:space="preserve"> for buses to p</w:t>
      </w:r>
      <w:r w:rsidR="004979B0">
        <w:rPr>
          <w:bCs/>
          <w:szCs w:val="28"/>
        </w:rPr>
        <w:t>ull</w:t>
      </w:r>
      <w:r w:rsidR="00947DE4" w:rsidRPr="001059AF">
        <w:rPr>
          <w:bCs/>
          <w:szCs w:val="28"/>
        </w:rPr>
        <w:t xml:space="preserve"> in and wait for</w:t>
      </w:r>
      <w:r w:rsidR="005B1546">
        <w:rPr>
          <w:bCs/>
          <w:szCs w:val="28"/>
        </w:rPr>
        <w:t>/pick up</w:t>
      </w:r>
      <w:r w:rsidR="00947DE4" w:rsidRPr="001059AF">
        <w:rPr>
          <w:bCs/>
          <w:szCs w:val="28"/>
        </w:rPr>
        <w:t xml:space="preserve"> passengers.  Route K74 is </w:t>
      </w:r>
      <w:r w:rsidR="005B1546">
        <w:rPr>
          <w:bCs/>
          <w:szCs w:val="28"/>
        </w:rPr>
        <w:t>a</w:t>
      </w:r>
      <w:r w:rsidR="00947DE4" w:rsidRPr="001059AF">
        <w:rPr>
          <w:bCs/>
          <w:szCs w:val="28"/>
        </w:rPr>
        <w:t xml:space="preserve"> circular r</w:t>
      </w:r>
      <w:r w:rsidR="005B1546">
        <w:rPr>
          <w:bCs/>
          <w:szCs w:val="28"/>
        </w:rPr>
        <w:t xml:space="preserve">oute which uses one of the outer </w:t>
      </w:r>
      <w:r w:rsidR="00947DE4" w:rsidRPr="001059AF">
        <w:rPr>
          <w:bCs/>
          <w:szCs w:val="28"/>
        </w:rPr>
        <w:t>bay</w:t>
      </w:r>
      <w:r w:rsidR="005B1546">
        <w:rPr>
          <w:bCs/>
          <w:szCs w:val="28"/>
        </w:rPr>
        <w:t>s</w:t>
      </w:r>
      <w:r w:rsidR="00947DE4" w:rsidRPr="001059AF">
        <w:rPr>
          <w:bCs/>
          <w:szCs w:val="28"/>
        </w:rPr>
        <w:t xml:space="preserve">.  </w:t>
      </w:r>
      <w:r w:rsidR="009D0AA0" w:rsidRPr="001059AF">
        <w:rPr>
          <w:bCs/>
          <w:szCs w:val="28"/>
        </w:rPr>
        <w:t>From t</w:t>
      </w:r>
      <w:r w:rsidR="00947DE4" w:rsidRPr="001059AF">
        <w:rPr>
          <w:bCs/>
          <w:szCs w:val="28"/>
        </w:rPr>
        <w:t>he driver’s position, after moving out from the designated bay, the driver would have a</w:t>
      </w:r>
      <w:r w:rsidR="000D428C">
        <w:rPr>
          <w:bCs/>
          <w:szCs w:val="28"/>
        </w:rPr>
        <w:t xml:space="preserve"> totally</w:t>
      </w:r>
      <w:r w:rsidR="00947DE4" w:rsidRPr="001059AF">
        <w:rPr>
          <w:bCs/>
          <w:szCs w:val="28"/>
        </w:rPr>
        <w:t xml:space="preserve"> </w:t>
      </w:r>
      <w:r w:rsidR="009D0AA0" w:rsidRPr="001059AF">
        <w:rPr>
          <w:bCs/>
          <w:szCs w:val="28"/>
        </w:rPr>
        <w:t>unobstructed</w:t>
      </w:r>
      <w:r w:rsidR="000D428C">
        <w:rPr>
          <w:bCs/>
          <w:szCs w:val="28"/>
        </w:rPr>
        <w:t xml:space="preserve"> and wide-</w:t>
      </w:r>
      <w:r w:rsidR="00947DE4" w:rsidRPr="001059AF">
        <w:rPr>
          <w:bCs/>
          <w:szCs w:val="28"/>
        </w:rPr>
        <w:t xml:space="preserve">open </w:t>
      </w:r>
      <w:r w:rsidR="009D0AA0" w:rsidRPr="001059AF">
        <w:rPr>
          <w:bCs/>
          <w:szCs w:val="28"/>
        </w:rPr>
        <w:t>view</w:t>
      </w:r>
      <w:r w:rsidR="00947DE4" w:rsidRPr="001059AF">
        <w:rPr>
          <w:bCs/>
          <w:szCs w:val="28"/>
        </w:rPr>
        <w:t xml:space="preserve"> in front of him.  </w:t>
      </w:r>
      <w:r w:rsidR="000D428C">
        <w:rPr>
          <w:bCs/>
          <w:szCs w:val="28"/>
        </w:rPr>
        <w:t>There is</w:t>
      </w:r>
      <w:r w:rsidR="00947DE4" w:rsidRPr="001059AF">
        <w:rPr>
          <w:bCs/>
          <w:szCs w:val="28"/>
        </w:rPr>
        <w:t xml:space="preserve"> also </w:t>
      </w:r>
      <w:r w:rsidR="00AF2106" w:rsidRPr="001059AF">
        <w:rPr>
          <w:bCs/>
          <w:szCs w:val="28"/>
        </w:rPr>
        <w:t>sufficient</w:t>
      </w:r>
      <w:r w:rsidR="009D0AA0" w:rsidRPr="001059AF">
        <w:rPr>
          <w:bCs/>
          <w:szCs w:val="28"/>
        </w:rPr>
        <w:t xml:space="preserve"> space</w:t>
      </w:r>
      <w:r w:rsidR="00AF2106" w:rsidRPr="001059AF">
        <w:rPr>
          <w:bCs/>
          <w:szCs w:val="28"/>
        </w:rPr>
        <w:t xml:space="preserve"> for two buses to travel abreast </w:t>
      </w:r>
      <w:r w:rsidR="009D0AA0" w:rsidRPr="001059AF">
        <w:rPr>
          <w:bCs/>
          <w:szCs w:val="28"/>
        </w:rPr>
        <w:t xml:space="preserve">with </w:t>
      </w:r>
      <w:r w:rsidR="00AF2106" w:rsidRPr="001059AF">
        <w:rPr>
          <w:bCs/>
          <w:szCs w:val="28"/>
        </w:rPr>
        <w:t>each other</w:t>
      </w:r>
      <w:r w:rsidR="000D428C">
        <w:rPr>
          <w:bCs/>
          <w:szCs w:val="28"/>
        </w:rPr>
        <w:t xml:space="preserve"> at where the Route 74 </w:t>
      </w:r>
      <w:r w:rsidR="00E44B86">
        <w:rPr>
          <w:bCs/>
          <w:szCs w:val="28"/>
        </w:rPr>
        <w:t>bay</w:t>
      </w:r>
      <w:r w:rsidR="000D428C">
        <w:rPr>
          <w:bCs/>
          <w:szCs w:val="28"/>
        </w:rPr>
        <w:t xml:space="preserve"> is located.  Just </w:t>
      </w:r>
      <w:r w:rsidR="00D17EDD">
        <w:rPr>
          <w:bCs/>
          <w:szCs w:val="28"/>
        </w:rPr>
        <w:t xml:space="preserve">a few </w:t>
      </w:r>
      <w:proofErr w:type="spellStart"/>
      <w:r w:rsidR="00D17EDD">
        <w:rPr>
          <w:bCs/>
          <w:szCs w:val="28"/>
        </w:rPr>
        <w:t>metres</w:t>
      </w:r>
      <w:proofErr w:type="spellEnd"/>
      <w:r w:rsidR="00D17EDD">
        <w:rPr>
          <w:bCs/>
          <w:szCs w:val="28"/>
        </w:rPr>
        <w:t xml:space="preserve"> </w:t>
      </w:r>
      <w:r w:rsidR="000D428C">
        <w:rPr>
          <w:bCs/>
          <w:szCs w:val="28"/>
        </w:rPr>
        <w:t>in front of the bay, there is</w:t>
      </w:r>
      <w:r w:rsidR="009D0AA0" w:rsidRPr="001059AF">
        <w:rPr>
          <w:bCs/>
          <w:szCs w:val="28"/>
        </w:rPr>
        <w:t xml:space="preserve"> a</w:t>
      </w:r>
      <w:r w:rsidR="00AF2106" w:rsidRPr="001059AF">
        <w:rPr>
          <w:bCs/>
          <w:szCs w:val="28"/>
        </w:rPr>
        <w:t xml:space="preserve"> </w:t>
      </w:r>
      <w:r w:rsidR="000D428C" w:rsidRPr="001059AF">
        <w:rPr>
          <w:bCs/>
          <w:szCs w:val="28"/>
        </w:rPr>
        <w:t>well-define</w:t>
      </w:r>
      <w:r w:rsidR="000D428C">
        <w:rPr>
          <w:bCs/>
          <w:szCs w:val="28"/>
        </w:rPr>
        <w:t>d</w:t>
      </w:r>
      <w:r w:rsidR="009D0AA0" w:rsidRPr="001059AF">
        <w:rPr>
          <w:bCs/>
          <w:szCs w:val="28"/>
        </w:rPr>
        <w:t xml:space="preserve"> </w:t>
      </w:r>
      <w:r w:rsidR="000D428C">
        <w:rPr>
          <w:bCs/>
          <w:szCs w:val="28"/>
        </w:rPr>
        <w:t>pedestrian</w:t>
      </w:r>
      <w:r w:rsidR="009D0AA0" w:rsidRPr="001059AF">
        <w:rPr>
          <w:bCs/>
          <w:szCs w:val="28"/>
        </w:rPr>
        <w:t xml:space="preserve"> crossing</w:t>
      </w:r>
      <w:r w:rsidR="00931A28" w:rsidRPr="001059AF">
        <w:rPr>
          <w:bCs/>
          <w:szCs w:val="28"/>
        </w:rPr>
        <w:t xml:space="preserve"> which </w:t>
      </w:r>
      <w:r w:rsidR="000D428C">
        <w:rPr>
          <w:bCs/>
          <w:szCs w:val="28"/>
        </w:rPr>
        <w:t>is</w:t>
      </w:r>
      <w:r w:rsidR="009D0AA0" w:rsidRPr="001059AF">
        <w:rPr>
          <w:bCs/>
          <w:szCs w:val="28"/>
        </w:rPr>
        <w:t xml:space="preserve"> marked with</w:t>
      </w:r>
      <w:r w:rsidR="00AF2106" w:rsidRPr="001059AF">
        <w:rPr>
          <w:bCs/>
          <w:szCs w:val="28"/>
        </w:rPr>
        <w:t xml:space="preserve"> yellow line</w:t>
      </w:r>
      <w:r w:rsidR="000D428C">
        <w:rPr>
          <w:bCs/>
          <w:szCs w:val="28"/>
        </w:rPr>
        <w:t>s</w:t>
      </w:r>
      <w:r w:rsidR="00AF2106" w:rsidRPr="001059AF">
        <w:rPr>
          <w:bCs/>
          <w:szCs w:val="28"/>
        </w:rPr>
        <w:t xml:space="preserve"> on the ground </w:t>
      </w:r>
      <w:r w:rsidR="000D428C">
        <w:rPr>
          <w:bCs/>
          <w:szCs w:val="28"/>
        </w:rPr>
        <w:t>running from left to right</w:t>
      </w:r>
      <w:r w:rsidR="008F0617">
        <w:rPr>
          <w:bCs/>
          <w:szCs w:val="28"/>
        </w:rPr>
        <w:t xml:space="preserve"> </w:t>
      </w:r>
      <w:r w:rsidR="008F0617" w:rsidRPr="001059AF">
        <w:rPr>
          <w:bCs/>
          <w:szCs w:val="28"/>
        </w:rPr>
        <w:t>(“the Yellow Line</w:t>
      </w:r>
      <w:r w:rsidR="008F0617">
        <w:rPr>
          <w:bCs/>
          <w:szCs w:val="28"/>
        </w:rPr>
        <w:t>s</w:t>
      </w:r>
      <w:r w:rsidR="008F0617" w:rsidRPr="001059AF">
        <w:rPr>
          <w:bCs/>
          <w:szCs w:val="28"/>
        </w:rPr>
        <w:t xml:space="preserve"> Crossing”)</w:t>
      </w:r>
      <w:r w:rsidR="000D428C">
        <w:rPr>
          <w:bCs/>
          <w:szCs w:val="28"/>
        </w:rPr>
        <w:t>.</w:t>
      </w:r>
      <w:r w:rsidR="00AF2106" w:rsidRPr="001059AF">
        <w:rPr>
          <w:bCs/>
          <w:szCs w:val="28"/>
        </w:rPr>
        <w:t xml:space="preserve"> </w:t>
      </w:r>
      <w:r w:rsidR="000D428C">
        <w:rPr>
          <w:bCs/>
          <w:szCs w:val="28"/>
        </w:rPr>
        <w:t>A</w:t>
      </w:r>
      <w:r w:rsidR="00AF2106" w:rsidRPr="001059AF">
        <w:rPr>
          <w:bCs/>
          <w:szCs w:val="28"/>
        </w:rPr>
        <w:t xml:space="preserve"> </w:t>
      </w:r>
      <w:r w:rsidR="000D428C">
        <w:rPr>
          <w:bCs/>
          <w:szCs w:val="28"/>
        </w:rPr>
        <w:t>less well-</w:t>
      </w:r>
      <w:r w:rsidR="00931A28" w:rsidRPr="001059AF">
        <w:rPr>
          <w:bCs/>
          <w:szCs w:val="28"/>
        </w:rPr>
        <w:t>define</w:t>
      </w:r>
      <w:r w:rsidR="000D428C">
        <w:rPr>
          <w:bCs/>
          <w:szCs w:val="28"/>
        </w:rPr>
        <w:t xml:space="preserve">d </w:t>
      </w:r>
      <w:r w:rsidR="00931A28" w:rsidRPr="001059AF">
        <w:rPr>
          <w:bCs/>
          <w:szCs w:val="28"/>
        </w:rPr>
        <w:t>but</w:t>
      </w:r>
      <w:r w:rsidR="00AF2106" w:rsidRPr="001059AF">
        <w:rPr>
          <w:bCs/>
          <w:szCs w:val="28"/>
        </w:rPr>
        <w:t xml:space="preserve"> equally</w:t>
      </w:r>
      <w:r w:rsidR="00660C80" w:rsidRPr="001059AF">
        <w:rPr>
          <w:bCs/>
          <w:szCs w:val="28"/>
        </w:rPr>
        <w:t xml:space="preserve"> </w:t>
      </w:r>
      <w:r w:rsidR="000D428C">
        <w:rPr>
          <w:bCs/>
          <w:szCs w:val="28"/>
        </w:rPr>
        <w:t>obvious</w:t>
      </w:r>
      <w:r w:rsidR="00660C80" w:rsidRPr="001059AF">
        <w:rPr>
          <w:bCs/>
          <w:szCs w:val="28"/>
        </w:rPr>
        <w:t xml:space="preserve"> p</w:t>
      </w:r>
      <w:r w:rsidR="000D428C">
        <w:rPr>
          <w:bCs/>
          <w:szCs w:val="28"/>
        </w:rPr>
        <w:t xml:space="preserve">edestrian </w:t>
      </w:r>
      <w:r w:rsidR="00660C80" w:rsidRPr="001059AF">
        <w:rPr>
          <w:bCs/>
          <w:szCs w:val="28"/>
        </w:rPr>
        <w:t xml:space="preserve">crossing </w:t>
      </w:r>
      <w:r w:rsidR="000D428C">
        <w:rPr>
          <w:bCs/>
          <w:szCs w:val="28"/>
        </w:rPr>
        <w:t xml:space="preserve">situates </w:t>
      </w:r>
      <w:r w:rsidR="00660C80" w:rsidRPr="001059AF">
        <w:rPr>
          <w:bCs/>
          <w:szCs w:val="28"/>
        </w:rPr>
        <w:t xml:space="preserve">about </w:t>
      </w:r>
      <w:r w:rsidR="00D17EDD">
        <w:rPr>
          <w:bCs/>
          <w:szCs w:val="28"/>
        </w:rPr>
        <w:t>1</w:t>
      </w:r>
      <w:r w:rsidR="00660C80" w:rsidRPr="001059AF">
        <w:rPr>
          <w:bCs/>
          <w:szCs w:val="28"/>
        </w:rPr>
        <w:t xml:space="preserve">0 meters </w:t>
      </w:r>
      <w:r w:rsidR="00931A28" w:rsidRPr="001059AF">
        <w:rPr>
          <w:bCs/>
          <w:szCs w:val="28"/>
        </w:rPr>
        <w:t>in front of the Yellow Line</w:t>
      </w:r>
      <w:r w:rsidR="000D428C">
        <w:rPr>
          <w:bCs/>
          <w:szCs w:val="28"/>
        </w:rPr>
        <w:t>s</w:t>
      </w:r>
      <w:r w:rsidR="00931A28" w:rsidRPr="001059AF">
        <w:rPr>
          <w:bCs/>
          <w:szCs w:val="28"/>
        </w:rPr>
        <w:t xml:space="preserve"> Crossing</w:t>
      </w:r>
      <w:r w:rsidR="000D428C">
        <w:rPr>
          <w:bCs/>
          <w:szCs w:val="28"/>
        </w:rPr>
        <w:t>, running parallel to it</w:t>
      </w:r>
      <w:r w:rsidR="0045154F">
        <w:rPr>
          <w:bCs/>
          <w:szCs w:val="28"/>
        </w:rPr>
        <w:t>.  This</w:t>
      </w:r>
      <w:r w:rsidR="008F0617">
        <w:rPr>
          <w:bCs/>
          <w:szCs w:val="28"/>
        </w:rPr>
        <w:t xml:space="preserve"> wider </w:t>
      </w:r>
      <w:r w:rsidR="0045154F">
        <w:rPr>
          <w:bCs/>
          <w:szCs w:val="28"/>
        </w:rPr>
        <w:lastRenderedPageBreak/>
        <w:t>crossing starts</w:t>
      </w:r>
      <w:r w:rsidR="00931A28" w:rsidRPr="001059AF">
        <w:rPr>
          <w:bCs/>
          <w:szCs w:val="28"/>
        </w:rPr>
        <w:t xml:space="preserve"> from </w:t>
      </w:r>
      <w:r w:rsidR="00660C80" w:rsidRPr="001059AF">
        <w:rPr>
          <w:bCs/>
          <w:szCs w:val="28"/>
        </w:rPr>
        <w:t xml:space="preserve">the </w:t>
      </w:r>
      <w:r w:rsidR="00931A28" w:rsidRPr="001059AF">
        <w:rPr>
          <w:bCs/>
          <w:szCs w:val="28"/>
        </w:rPr>
        <w:t xml:space="preserve">far </w:t>
      </w:r>
      <w:r w:rsidR="00660C80" w:rsidRPr="001059AF">
        <w:rPr>
          <w:bCs/>
          <w:szCs w:val="28"/>
        </w:rPr>
        <w:t xml:space="preserve">left </w:t>
      </w:r>
      <w:r w:rsidR="00C50CDD">
        <w:rPr>
          <w:bCs/>
          <w:szCs w:val="28"/>
        </w:rPr>
        <w:t xml:space="preserve">hand side </w:t>
      </w:r>
      <w:r w:rsidR="00660C80" w:rsidRPr="001059AF">
        <w:rPr>
          <w:bCs/>
          <w:szCs w:val="28"/>
        </w:rPr>
        <w:t>of the</w:t>
      </w:r>
      <w:r w:rsidR="00931A28" w:rsidRPr="001059AF">
        <w:rPr>
          <w:bCs/>
          <w:szCs w:val="28"/>
        </w:rPr>
        <w:t xml:space="preserve"> road </w:t>
      </w:r>
      <w:r w:rsidR="00C50CDD">
        <w:rPr>
          <w:bCs/>
          <w:szCs w:val="28"/>
        </w:rPr>
        <w:t xml:space="preserve">(from the bus driver’s perspective) </w:t>
      </w:r>
      <w:r w:rsidR="00931A28" w:rsidRPr="001059AF">
        <w:rPr>
          <w:bCs/>
          <w:szCs w:val="28"/>
        </w:rPr>
        <w:t xml:space="preserve">outside </w:t>
      </w:r>
      <w:r w:rsidR="00E44B86">
        <w:rPr>
          <w:bCs/>
          <w:szCs w:val="28"/>
        </w:rPr>
        <w:t xml:space="preserve">the </w:t>
      </w:r>
      <w:r w:rsidR="00D17EDD">
        <w:rPr>
          <w:bCs/>
          <w:szCs w:val="28"/>
        </w:rPr>
        <w:t xml:space="preserve">boundaries of the </w:t>
      </w:r>
      <w:r w:rsidR="00931A28" w:rsidRPr="001059AF">
        <w:rPr>
          <w:bCs/>
          <w:szCs w:val="28"/>
        </w:rPr>
        <w:t>Terminus</w:t>
      </w:r>
      <w:r w:rsidR="00C50CDD">
        <w:rPr>
          <w:bCs/>
          <w:szCs w:val="28"/>
        </w:rPr>
        <w:t>,</w:t>
      </w:r>
      <w:r w:rsidR="00931A28" w:rsidRPr="001059AF">
        <w:rPr>
          <w:bCs/>
          <w:szCs w:val="28"/>
        </w:rPr>
        <w:t xml:space="preserve"> on the lane </w:t>
      </w:r>
      <w:r w:rsidR="000D428C">
        <w:rPr>
          <w:bCs/>
          <w:szCs w:val="28"/>
        </w:rPr>
        <w:t xml:space="preserve">which </w:t>
      </w:r>
      <w:r w:rsidR="00C50CDD">
        <w:rPr>
          <w:bCs/>
          <w:szCs w:val="28"/>
        </w:rPr>
        <w:t>i</w:t>
      </w:r>
      <w:r w:rsidR="000D428C">
        <w:rPr>
          <w:bCs/>
          <w:szCs w:val="28"/>
        </w:rPr>
        <w:t xml:space="preserve">s </w:t>
      </w:r>
      <w:r w:rsidR="00931A28" w:rsidRPr="001059AF">
        <w:rPr>
          <w:bCs/>
          <w:szCs w:val="28"/>
        </w:rPr>
        <w:t xml:space="preserve">reserved for </w:t>
      </w:r>
      <w:r w:rsidR="008F0617">
        <w:rPr>
          <w:bCs/>
          <w:szCs w:val="28"/>
        </w:rPr>
        <w:t xml:space="preserve">ordinary </w:t>
      </w:r>
      <w:r w:rsidR="00931A28" w:rsidRPr="001059AF">
        <w:rPr>
          <w:bCs/>
          <w:szCs w:val="28"/>
        </w:rPr>
        <w:t>traffic</w:t>
      </w:r>
      <w:r w:rsidR="00C50CDD">
        <w:rPr>
          <w:bCs/>
          <w:szCs w:val="28"/>
        </w:rPr>
        <w:t xml:space="preserve">.  It </w:t>
      </w:r>
      <w:r w:rsidR="00931A28" w:rsidRPr="001059AF">
        <w:rPr>
          <w:bCs/>
          <w:szCs w:val="28"/>
        </w:rPr>
        <w:t>extend</w:t>
      </w:r>
      <w:r w:rsidR="00C50CDD">
        <w:rPr>
          <w:bCs/>
          <w:szCs w:val="28"/>
        </w:rPr>
        <w:t>s</w:t>
      </w:r>
      <w:r w:rsidR="00931A28" w:rsidRPr="001059AF">
        <w:rPr>
          <w:bCs/>
          <w:szCs w:val="28"/>
        </w:rPr>
        <w:t xml:space="preserve"> </w:t>
      </w:r>
      <w:r w:rsidR="000D428C">
        <w:rPr>
          <w:bCs/>
          <w:szCs w:val="28"/>
        </w:rPr>
        <w:t xml:space="preserve">all the way </w:t>
      </w:r>
      <w:r w:rsidR="00931A28" w:rsidRPr="001059AF">
        <w:rPr>
          <w:bCs/>
          <w:szCs w:val="28"/>
        </w:rPr>
        <w:t xml:space="preserve">to the other side of the </w:t>
      </w:r>
      <w:r w:rsidR="000D428C">
        <w:rPr>
          <w:bCs/>
          <w:szCs w:val="28"/>
        </w:rPr>
        <w:t>Terminus</w:t>
      </w:r>
      <w:r w:rsidR="00931A28" w:rsidRPr="001059AF">
        <w:rPr>
          <w:bCs/>
          <w:szCs w:val="28"/>
        </w:rPr>
        <w:t xml:space="preserve"> to the right of the bus driver.  The crossing is well </w:t>
      </w:r>
      <w:r w:rsidR="00C50CDD">
        <w:rPr>
          <w:bCs/>
          <w:szCs w:val="28"/>
        </w:rPr>
        <w:t>defined</w:t>
      </w:r>
      <w:r w:rsidR="00C229DE" w:rsidRPr="001059AF">
        <w:rPr>
          <w:bCs/>
          <w:szCs w:val="28"/>
        </w:rPr>
        <w:t xml:space="preserve"> </w:t>
      </w:r>
      <w:r w:rsidR="00931A28" w:rsidRPr="001059AF">
        <w:rPr>
          <w:bCs/>
          <w:szCs w:val="28"/>
        </w:rPr>
        <w:t xml:space="preserve">by a </w:t>
      </w:r>
      <w:r w:rsidR="00C229DE" w:rsidRPr="001059AF">
        <w:rPr>
          <w:bCs/>
          <w:szCs w:val="28"/>
        </w:rPr>
        <w:t>concaved</w:t>
      </w:r>
      <w:r w:rsidR="00931A28" w:rsidRPr="001059AF">
        <w:rPr>
          <w:bCs/>
          <w:szCs w:val="28"/>
        </w:rPr>
        <w:t xml:space="preserve"> </w:t>
      </w:r>
      <w:r w:rsidR="003C0925">
        <w:rPr>
          <w:bCs/>
          <w:szCs w:val="28"/>
        </w:rPr>
        <w:t>pavement</w:t>
      </w:r>
      <w:r w:rsidR="00931A28" w:rsidRPr="001059AF">
        <w:rPr>
          <w:bCs/>
          <w:szCs w:val="28"/>
        </w:rPr>
        <w:t xml:space="preserve"> </w:t>
      </w:r>
      <w:r w:rsidR="00C229DE" w:rsidRPr="001059AF">
        <w:rPr>
          <w:bCs/>
          <w:szCs w:val="28"/>
        </w:rPr>
        <w:t>by</w:t>
      </w:r>
      <w:r w:rsidR="00931A28" w:rsidRPr="001059AF">
        <w:rPr>
          <w:bCs/>
          <w:szCs w:val="28"/>
        </w:rPr>
        <w:t xml:space="preserve"> the </w:t>
      </w:r>
      <w:proofErr w:type="spellStart"/>
      <w:r w:rsidR="00D436A9">
        <w:rPr>
          <w:bCs/>
          <w:szCs w:val="28"/>
        </w:rPr>
        <w:t>kerb</w:t>
      </w:r>
      <w:r w:rsidR="008F0617">
        <w:rPr>
          <w:bCs/>
          <w:szCs w:val="28"/>
        </w:rPr>
        <w:t>side</w:t>
      </w:r>
      <w:proofErr w:type="spellEnd"/>
      <w:r w:rsidR="00C229DE" w:rsidRPr="001059AF">
        <w:rPr>
          <w:bCs/>
          <w:szCs w:val="28"/>
        </w:rPr>
        <w:t xml:space="preserve"> (</w:t>
      </w:r>
      <w:r w:rsidR="00C50CDD">
        <w:rPr>
          <w:bCs/>
          <w:szCs w:val="28"/>
        </w:rPr>
        <w:t xml:space="preserve">presumably designed for the convenience of wheelchair </w:t>
      </w:r>
      <w:r w:rsidR="00C229DE" w:rsidRPr="001059AF">
        <w:rPr>
          <w:bCs/>
          <w:szCs w:val="28"/>
        </w:rPr>
        <w:t>use</w:t>
      </w:r>
      <w:r w:rsidR="000D5B0F" w:rsidRPr="001059AF">
        <w:rPr>
          <w:bCs/>
          <w:szCs w:val="28"/>
        </w:rPr>
        <w:t>r</w:t>
      </w:r>
      <w:r w:rsidR="00C229DE" w:rsidRPr="001059AF">
        <w:rPr>
          <w:bCs/>
          <w:szCs w:val="28"/>
        </w:rPr>
        <w:t>s</w:t>
      </w:r>
      <w:r w:rsidR="00C50CDD">
        <w:rPr>
          <w:bCs/>
          <w:szCs w:val="28"/>
        </w:rPr>
        <w:t xml:space="preserve"> or pedestrians with </w:t>
      </w:r>
      <w:r w:rsidR="007D7CBF">
        <w:rPr>
          <w:bCs/>
          <w:szCs w:val="28"/>
        </w:rPr>
        <w:t xml:space="preserve">walking </w:t>
      </w:r>
      <w:r w:rsidR="00C50CDD">
        <w:rPr>
          <w:bCs/>
          <w:szCs w:val="28"/>
        </w:rPr>
        <w:t>disabilities</w:t>
      </w:r>
      <w:r w:rsidR="00C229DE" w:rsidRPr="001059AF">
        <w:rPr>
          <w:bCs/>
          <w:szCs w:val="28"/>
        </w:rPr>
        <w:t>)</w:t>
      </w:r>
      <w:r w:rsidR="00C50CDD">
        <w:rPr>
          <w:bCs/>
          <w:szCs w:val="28"/>
        </w:rPr>
        <w:t>.  A</w:t>
      </w:r>
      <w:r w:rsidR="00C229DE" w:rsidRPr="001059AF">
        <w:rPr>
          <w:bCs/>
          <w:szCs w:val="28"/>
        </w:rPr>
        <w:t xml:space="preserve">n island separated the first lane </w:t>
      </w:r>
      <w:r w:rsidR="00D17EDD">
        <w:rPr>
          <w:bCs/>
          <w:szCs w:val="28"/>
        </w:rPr>
        <w:t xml:space="preserve">of the road </w:t>
      </w:r>
      <w:r w:rsidR="00C229DE" w:rsidRPr="001059AF">
        <w:rPr>
          <w:bCs/>
          <w:szCs w:val="28"/>
        </w:rPr>
        <w:t xml:space="preserve">and </w:t>
      </w:r>
      <w:r w:rsidR="00C50CDD">
        <w:rPr>
          <w:bCs/>
          <w:szCs w:val="28"/>
        </w:rPr>
        <w:t xml:space="preserve">the </w:t>
      </w:r>
      <w:r w:rsidR="00C229DE" w:rsidRPr="001059AF">
        <w:rPr>
          <w:bCs/>
          <w:szCs w:val="28"/>
        </w:rPr>
        <w:t>rest of</w:t>
      </w:r>
      <w:r w:rsidR="00E44B86">
        <w:rPr>
          <w:bCs/>
          <w:szCs w:val="28"/>
        </w:rPr>
        <w:t xml:space="preserve"> the </w:t>
      </w:r>
      <w:r w:rsidR="00C229DE" w:rsidRPr="001059AF">
        <w:rPr>
          <w:bCs/>
          <w:szCs w:val="28"/>
        </w:rPr>
        <w:t>Terminus</w:t>
      </w:r>
      <w:r w:rsidR="00C50CDD">
        <w:rPr>
          <w:bCs/>
          <w:szCs w:val="28"/>
        </w:rPr>
        <w:t xml:space="preserve"> (“the Concaved Crossing)</w:t>
      </w:r>
      <w:r w:rsidR="00C229DE" w:rsidRPr="001059AF">
        <w:rPr>
          <w:bCs/>
          <w:szCs w:val="28"/>
        </w:rPr>
        <w:t>.</w:t>
      </w:r>
    </w:p>
    <w:p w:rsidR="00C229DE" w:rsidRPr="001059AF" w:rsidRDefault="00C229DE" w:rsidP="001059AF">
      <w:pPr>
        <w:pBdr>
          <w:top w:val="nil"/>
          <w:left w:val="nil"/>
          <w:bottom w:val="nil"/>
          <w:right w:val="nil"/>
          <w:between w:val="nil"/>
          <w:bar w:val="nil"/>
        </w:pBdr>
        <w:tabs>
          <w:tab w:val="clear" w:pos="4320"/>
          <w:tab w:val="clear" w:pos="9072"/>
        </w:tabs>
        <w:snapToGrid/>
        <w:spacing w:line="360" w:lineRule="auto"/>
        <w:jc w:val="both"/>
        <w:rPr>
          <w:bCs/>
          <w:szCs w:val="28"/>
        </w:rPr>
      </w:pPr>
    </w:p>
    <w:p w:rsidR="00C229DE" w:rsidRPr="001059AF" w:rsidRDefault="00C229DE" w:rsidP="001059AF">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sidRPr="001059AF">
        <w:rPr>
          <w:bCs/>
          <w:szCs w:val="28"/>
        </w:rPr>
        <w:t>It is not di</w:t>
      </w:r>
      <w:r w:rsidR="00E44B86">
        <w:rPr>
          <w:bCs/>
          <w:szCs w:val="28"/>
        </w:rPr>
        <w:t>sputed that there are</w:t>
      </w:r>
      <w:r w:rsidR="00C50CDD">
        <w:rPr>
          <w:bCs/>
          <w:szCs w:val="28"/>
        </w:rPr>
        <w:t xml:space="preserve"> </w:t>
      </w:r>
      <w:r w:rsidR="00344DF2">
        <w:rPr>
          <w:bCs/>
          <w:szCs w:val="28"/>
        </w:rPr>
        <w:t>bi</w:t>
      </w:r>
      <w:r w:rsidR="00E44B86">
        <w:rPr>
          <w:bCs/>
          <w:szCs w:val="28"/>
        </w:rPr>
        <w:t>cycle</w:t>
      </w:r>
      <w:r w:rsidR="00C50CDD">
        <w:rPr>
          <w:bCs/>
          <w:szCs w:val="28"/>
        </w:rPr>
        <w:t xml:space="preserve"> paths</w:t>
      </w:r>
      <w:r w:rsidRPr="001059AF">
        <w:rPr>
          <w:bCs/>
          <w:szCs w:val="28"/>
        </w:rPr>
        <w:t xml:space="preserve"> running along both sides of the road </w:t>
      </w:r>
      <w:r w:rsidR="008F0617">
        <w:rPr>
          <w:bCs/>
          <w:szCs w:val="28"/>
        </w:rPr>
        <w:t xml:space="preserve">immediately </w:t>
      </w:r>
      <w:r w:rsidRPr="001059AF">
        <w:rPr>
          <w:bCs/>
          <w:szCs w:val="28"/>
        </w:rPr>
        <w:t>outside the</w:t>
      </w:r>
      <w:r w:rsidR="00EB7829" w:rsidRPr="001059AF">
        <w:rPr>
          <w:bCs/>
          <w:szCs w:val="28"/>
        </w:rPr>
        <w:t xml:space="preserve"> </w:t>
      </w:r>
      <w:r w:rsidR="00E44B86">
        <w:rPr>
          <w:bCs/>
          <w:szCs w:val="28"/>
        </w:rPr>
        <w:t>vicini</w:t>
      </w:r>
      <w:r w:rsidR="00E44B86" w:rsidRPr="001059AF">
        <w:rPr>
          <w:bCs/>
          <w:szCs w:val="28"/>
        </w:rPr>
        <w:t>ty</w:t>
      </w:r>
      <w:r w:rsidR="00EB7829" w:rsidRPr="001059AF">
        <w:rPr>
          <w:bCs/>
          <w:szCs w:val="28"/>
        </w:rPr>
        <w:t xml:space="preserve"> </w:t>
      </w:r>
      <w:r w:rsidR="00E44B86">
        <w:rPr>
          <w:bCs/>
          <w:szCs w:val="28"/>
        </w:rPr>
        <w:t>of the</w:t>
      </w:r>
      <w:r w:rsidRPr="001059AF">
        <w:rPr>
          <w:bCs/>
          <w:szCs w:val="28"/>
        </w:rPr>
        <w:t xml:space="preserve"> Terminus</w:t>
      </w:r>
      <w:r w:rsidR="00EB7829" w:rsidRPr="001059AF">
        <w:rPr>
          <w:bCs/>
          <w:szCs w:val="28"/>
        </w:rPr>
        <w:t>.  It is also not disputed that</w:t>
      </w:r>
      <w:r w:rsidR="00344673">
        <w:rPr>
          <w:bCs/>
          <w:szCs w:val="28"/>
        </w:rPr>
        <w:t xml:space="preserve"> at the </w:t>
      </w:r>
      <w:r w:rsidR="00E44B86">
        <w:rPr>
          <w:bCs/>
          <w:szCs w:val="28"/>
        </w:rPr>
        <w:t>LRT station, many bicycles were</w:t>
      </w:r>
      <w:r w:rsidR="00EB7829" w:rsidRPr="001059AF">
        <w:rPr>
          <w:bCs/>
          <w:szCs w:val="28"/>
        </w:rPr>
        <w:t xml:space="preserve"> parked and cha</w:t>
      </w:r>
      <w:r w:rsidR="00E44B86">
        <w:rPr>
          <w:bCs/>
          <w:szCs w:val="28"/>
        </w:rPr>
        <w:t>in</w:t>
      </w:r>
      <w:r w:rsidR="00EB7829" w:rsidRPr="001059AF">
        <w:rPr>
          <w:bCs/>
          <w:szCs w:val="28"/>
        </w:rPr>
        <w:t>ed to the railing</w:t>
      </w:r>
      <w:r w:rsidR="00E44B86">
        <w:rPr>
          <w:bCs/>
          <w:szCs w:val="28"/>
        </w:rPr>
        <w:t>s</w:t>
      </w:r>
      <w:r w:rsidR="00EB7829" w:rsidRPr="001059AF">
        <w:rPr>
          <w:bCs/>
          <w:szCs w:val="28"/>
        </w:rPr>
        <w:t xml:space="preserve"> outside</w:t>
      </w:r>
      <w:r w:rsidR="00E44B86">
        <w:rPr>
          <w:bCs/>
          <w:szCs w:val="28"/>
        </w:rPr>
        <w:t xml:space="preserve"> the station</w:t>
      </w:r>
      <w:r w:rsidR="00EB7829" w:rsidRPr="001059AF">
        <w:rPr>
          <w:bCs/>
          <w:szCs w:val="28"/>
        </w:rPr>
        <w:t xml:space="preserve">.  There were also </w:t>
      </w:r>
      <w:r w:rsidR="00E44B86">
        <w:rPr>
          <w:bCs/>
          <w:szCs w:val="28"/>
        </w:rPr>
        <w:t xml:space="preserve">a few </w:t>
      </w:r>
      <w:r w:rsidR="00EB7829" w:rsidRPr="001059AF">
        <w:rPr>
          <w:bCs/>
          <w:szCs w:val="28"/>
        </w:rPr>
        <w:t xml:space="preserve">bicycles </w:t>
      </w:r>
      <w:r w:rsidR="000D5B0F" w:rsidRPr="001059AF">
        <w:rPr>
          <w:bCs/>
          <w:szCs w:val="28"/>
        </w:rPr>
        <w:t>cha</w:t>
      </w:r>
      <w:r w:rsidR="00E44B86">
        <w:rPr>
          <w:bCs/>
          <w:szCs w:val="28"/>
        </w:rPr>
        <w:t>i</w:t>
      </w:r>
      <w:r w:rsidR="000D5B0F" w:rsidRPr="001059AF">
        <w:rPr>
          <w:bCs/>
          <w:szCs w:val="28"/>
        </w:rPr>
        <w:t>ned to</w:t>
      </w:r>
      <w:r w:rsidR="00E44B86">
        <w:rPr>
          <w:bCs/>
          <w:szCs w:val="28"/>
        </w:rPr>
        <w:t xml:space="preserve"> the</w:t>
      </w:r>
      <w:r w:rsidR="000D5B0F" w:rsidRPr="001059AF">
        <w:rPr>
          <w:bCs/>
          <w:szCs w:val="28"/>
        </w:rPr>
        <w:t xml:space="preserve"> </w:t>
      </w:r>
      <w:r w:rsidR="00015344">
        <w:rPr>
          <w:bCs/>
          <w:szCs w:val="28"/>
        </w:rPr>
        <w:t>railings</w:t>
      </w:r>
      <w:r w:rsidR="00EB7829" w:rsidRPr="001059AF">
        <w:rPr>
          <w:bCs/>
          <w:szCs w:val="28"/>
        </w:rPr>
        <w:t xml:space="preserve"> </w:t>
      </w:r>
      <w:r w:rsidR="00E44B86">
        <w:rPr>
          <w:bCs/>
          <w:szCs w:val="28"/>
        </w:rPr>
        <w:t xml:space="preserve">at or </w:t>
      </w:r>
      <w:r w:rsidR="0049032B" w:rsidRPr="001059AF">
        <w:rPr>
          <w:bCs/>
          <w:szCs w:val="28"/>
        </w:rPr>
        <w:t xml:space="preserve">around </w:t>
      </w:r>
      <w:r w:rsidR="00E44B86">
        <w:rPr>
          <w:bCs/>
          <w:szCs w:val="28"/>
        </w:rPr>
        <w:t xml:space="preserve">the </w:t>
      </w:r>
      <w:r w:rsidR="00EB7829" w:rsidRPr="001059AF">
        <w:rPr>
          <w:bCs/>
          <w:szCs w:val="28"/>
        </w:rPr>
        <w:t>Terminus.  It has been accepted by the 1</w:t>
      </w:r>
      <w:r w:rsidR="00EB7829" w:rsidRPr="001059AF">
        <w:rPr>
          <w:bCs/>
          <w:szCs w:val="28"/>
          <w:vertAlign w:val="superscript"/>
        </w:rPr>
        <w:t>st</w:t>
      </w:r>
      <w:r w:rsidR="00EB7829" w:rsidRPr="001059AF">
        <w:rPr>
          <w:bCs/>
          <w:szCs w:val="28"/>
        </w:rPr>
        <w:t xml:space="preserve"> defendant in evidence that </w:t>
      </w:r>
      <w:r w:rsidR="00E44B86">
        <w:rPr>
          <w:bCs/>
          <w:szCs w:val="28"/>
        </w:rPr>
        <w:t xml:space="preserve">a </w:t>
      </w:r>
      <w:r w:rsidR="00EB7829" w:rsidRPr="001059AF">
        <w:rPr>
          <w:bCs/>
          <w:szCs w:val="28"/>
        </w:rPr>
        <w:t xml:space="preserve">lot of the </w:t>
      </w:r>
      <w:r w:rsidR="00E6669A" w:rsidRPr="001059AF">
        <w:rPr>
          <w:bCs/>
          <w:szCs w:val="28"/>
        </w:rPr>
        <w:t>residen</w:t>
      </w:r>
      <w:r w:rsidR="00E44B86">
        <w:rPr>
          <w:bCs/>
          <w:szCs w:val="28"/>
        </w:rPr>
        <w:t>ts</w:t>
      </w:r>
      <w:r w:rsidR="00E6669A" w:rsidRPr="001059AF">
        <w:rPr>
          <w:bCs/>
          <w:szCs w:val="28"/>
        </w:rPr>
        <w:t xml:space="preserve"> of the nearby estates would ride</w:t>
      </w:r>
      <w:r w:rsidR="00E44B86">
        <w:rPr>
          <w:bCs/>
          <w:szCs w:val="28"/>
        </w:rPr>
        <w:t xml:space="preserve"> their bicycles through the </w:t>
      </w:r>
      <w:r w:rsidR="00E6669A" w:rsidRPr="001059AF">
        <w:rPr>
          <w:bCs/>
          <w:szCs w:val="28"/>
        </w:rPr>
        <w:t xml:space="preserve">Terminus in order to reach </w:t>
      </w:r>
      <w:r w:rsidR="0049032B" w:rsidRPr="001059AF">
        <w:rPr>
          <w:bCs/>
          <w:szCs w:val="28"/>
        </w:rPr>
        <w:t xml:space="preserve">to </w:t>
      </w:r>
      <w:r w:rsidR="00E44B86">
        <w:rPr>
          <w:bCs/>
          <w:szCs w:val="28"/>
        </w:rPr>
        <w:t xml:space="preserve">or exit from </w:t>
      </w:r>
      <w:r w:rsidR="00E6669A" w:rsidRPr="001059AF">
        <w:rPr>
          <w:bCs/>
          <w:szCs w:val="28"/>
        </w:rPr>
        <w:t xml:space="preserve">the LRT station.  It is also not </w:t>
      </w:r>
      <w:r w:rsidR="0049032B" w:rsidRPr="001059AF">
        <w:rPr>
          <w:bCs/>
          <w:szCs w:val="28"/>
        </w:rPr>
        <w:t xml:space="preserve">in </w:t>
      </w:r>
      <w:r w:rsidR="00E6669A" w:rsidRPr="001059AF">
        <w:rPr>
          <w:bCs/>
          <w:szCs w:val="28"/>
        </w:rPr>
        <w:t xml:space="preserve">dispute that </w:t>
      </w:r>
      <w:r w:rsidR="006E20C4" w:rsidRPr="001059AF">
        <w:rPr>
          <w:bCs/>
          <w:szCs w:val="28"/>
        </w:rPr>
        <w:t>pedestrians would be making use</w:t>
      </w:r>
      <w:r w:rsidR="000D5B0F" w:rsidRPr="001059AF">
        <w:rPr>
          <w:bCs/>
          <w:szCs w:val="28"/>
        </w:rPr>
        <w:t xml:space="preserve"> of</w:t>
      </w:r>
      <w:r w:rsidR="006E20C4" w:rsidRPr="001059AF">
        <w:rPr>
          <w:bCs/>
          <w:szCs w:val="28"/>
        </w:rPr>
        <w:t xml:space="preserve"> </w:t>
      </w:r>
      <w:r w:rsidR="00E6669A" w:rsidRPr="001059AF">
        <w:rPr>
          <w:bCs/>
          <w:szCs w:val="28"/>
        </w:rPr>
        <w:t xml:space="preserve">the </w:t>
      </w:r>
      <w:r w:rsidR="00E44B86">
        <w:rPr>
          <w:bCs/>
          <w:szCs w:val="28"/>
        </w:rPr>
        <w:t>Concaved</w:t>
      </w:r>
      <w:r w:rsidR="00E6669A" w:rsidRPr="001059AF">
        <w:rPr>
          <w:bCs/>
          <w:szCs w:val="28"/>
        </w:rPr>
        <w:t xml:space="preserve"> </w:t>
      </w:r>
      <w:r w:rsidR="00E44B86">
        <w:rPr>
          <w:bCs/>
          <w:szCs w:val="28"/>
        </w:rPr>
        <w:t>C</w:t>
      </w:r>
      <w:r w:rsidR="00E6669A" w:rsidRPr="001059AF">
        <w:rPr>
          <w:bCs/>
          <w:szCs w:val="28"/>
        </w:rPr>
        <w:t>ross</w:t>
      </w:r>
      <w:r w:rsidR="006E20C4" w:rsidRPr="001059AF">
        <w:rPr>
          <w:bCs/>
          <w:szCs w:val="28"/>
        </w:rPr>
        <w:t>ing</w:t>
      </w:r>
      <w:r w:rsidR="00E6669A" w:rsidRPr="001059AF">
        <w:rPr>
          <w:bCs/>
          <w:szCs w:val="28"/>
        </w:rPr>
        <w:t xml:space="preserve"> to walk across the Terminus</w:t>
      </w:r>
      <w:r w:rsidR="003C0849">
        <w:rPr>
          <w:bCs/>
          <w:szCs w:val="28"/>
        </w:rPr>
        <w:t xml:space="preserve"> from and to the LRT station</w:t>
      </w:r>
      <w:r w:rsidR="00E6669A" w:rsidRPr="001059AF">
        <w:rPr>
          <w:bCs/>
          <w:szCs w:val="28"/>
        </w:rPr>
        <w:t xml:space="preserve">.  Further, it is not disputed </w:t>
      </w:r>
      <w:r w:rsidR="006E20C4" w:rsidRPr="001059AF">
        <w:rPr>
          <w:bCs/>
          <w:szCs w:val="28"/>
        </w:rPr>
        <w:t xml:space="preserve">that </w:t>
      </w:r>
      <w:r w:rsidR="00E6669A" w:rsidRPr="001059AF">
        <w:rPr>
          <w:bCs/>
          <w:szCs w:val="28"/>
        </w:rPr>
        <w:t>cycl</w:t>
      </w:r>
      <w:r w:rsidR="006E20C4" w:rsidRPr="001059AF">
        <w:rPr>
          <w:bCs/>
          <w:szCs w:val="28"/>
        </w:rPr>
        <w:t>ist</w:t>
      </w:r>
      <w:r w:rsidR="00015344">
        <w:rPr>
          <w:bCs/>
          <w:szCs w:val="28"/>
        </w:rPr>
        <w:t>s</w:t>
      </w:r>
      <w:r w:rsidR="00E6669A" w:rsidRPr="001059AF">
        <w:rPr>
          <w:bCs/>
          <w:szCs w:val="28"/>
        </w:rPr>
        <w:t xml:space="preserve"> riding bicycles would </w:t>
      </w:r>
      <w:r w:rsidR="003C0849">
        <w:rPr>
          <w:bCs/>
          <w:szCs w:val="28"/>
        </w:rPr>
        <w:t xml:space="preserve">sometimes </w:t>
      </w:r>
      <w:r w:rsidR="00E6669A" w:rsidRPr="001059AF">
        <w:rPr>
          <w:bCs/>
          <w:szCs w:val="28"/>
        </w:rPr>
        <w:t xml:space="preserve">come out of the opening of the </w:t>
      </w:r>
      <w:r w:rsidR="003C0849">
        <w:rPr>
          <w:bCs/>
          <w:szCs w:val="28"/>
        </w:rPr>
        <w:t>Concaved Cr</w:t>
      </w:r>
      <w:r w:rsidR="00425BA6" w:rsidRPr="001059AF">
        <w:rPr>
          <w:bCs/>
          <w:szCs w:val="28"/>
        </w:rPr>
        <w:t>ossing</w:t>
      </w:r>
      <w:r w:rsidR="00E6669A" w:rsidRPr="001059AF">
        <w:rPr>
          <w:bCs/>
          <w:szCs w:val="28"/>
        </w:rPr>
        <w:t xml:space="preserve"> on the left hand side of the road and would ride </w:t>
      </w:r>
      <w:r w:rsidR="003C0849">
        <w:rPr>
          <w:bCs/>
          <w:szCs w:val="28"/>
        </w:rPr>
        <w:t>a</w:t>
      </w:r>
      <w:r w:rsidR="00E6669A" w:rsidRPr="001059AF">
        <w:rPr>
          <w:bCs/>
          <w:szCs w:val="28"/>
        </w:rPr>
        <w:t>cross the road towards the other side</w:t>
      </w:r>
      <w:r w:rsidR="00425BA6" w:rsidRPr="001059AF">
        <w:rPr>
          <w:bCs/>
          <w:szCs w:val="28"/>
        </w:rPr>
        <w:t xml:space="preserve"> of the Terminus.</w:t>
      </w:r>
      <w:r w:rsidR="0045154F">
        <w:rPr>
          <w:bCs/>
          <w:szCs w:val="28"/>
        </w:rPr>
        <w:t xml:space="preserve">  In short, it is a busy </w:t>
      </w:r>
      <w:r w:rsidR="008F0617">
        <w:rPr>
          <w:bCs/>
          <w:szCs w:val="28"/>
        </w:rPr>
        <w:t xml:space="preserve">bus </w:t>
      </w:r>
      <w:r w:rsidR="0045154F">
        <w:rPr>
          <w:bCs/>
          <w:szCs w:val="28"/>
        </w:rPr>
        <w:t xml:space="preserve">terminus with a lot of pedestrians either riding on their bicycles or walking on or around the 2 crossings. </w:t>
      </w:r>
    </w:p>
    <w:p w:rsidR="00425BA6" w:rsidRPr="001059AF" w:rsidRDefault="00425BA6" w:rsidP="001059AF">
      <w:pPr>
        <w:pStyle w:val="ListParagraph"/>
        <w:spacing w:line="360" w:lineRule="auto"/>
        <w:rPr>
          <w:bCs/>
          <w:szCs w:val="28"/>
        </w:rPr>
      </w:pPr>
    </w:p>
    <w:p w:rsidR="00425BA6" w:rsidRPr="001059AF" w:rsidRDefault="00425BA6" w:rsidP="00F758C7">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sidRPr="001059AF">
        <w:rPr>
          <w:bCs/>
          <w:szCs w:val="28"/>
        </w:rPr>
        <w:t xml:space="preserve">When giving evidence in </w:t>
      </w:r>
      <w:r w:rsidR="000C38B2" w:rsidRPr="001059AF">
        <w:rPr>
          <w:bCs/>
          <w:szCs w:val="28"/>
        </w:rPr>
        <w:t>c</w:t>
      </w:r>
      <w:r w:rsidRPr="001059AF">
        <w:rPr>
          <w:bCs/>
          <w:szCs w:val="28"/>
        </w:rPr>
        <w:t>ourt, the 1</w:t>
      </w:r>
      <w:r w:rsidRPr="001059AF">
        <w:rPr>
          <w:bCs/>
          <w:szCs w:val="28"/>
          <w:vertAlign w:val="superscript"/>
        </w:rPr>
        <w:t>st</w:t>
      </w:r>
      <w:r w:rsidRPr="001059AF">
        <w:rPr>
          <w:bCs/>
          <w:szCs w:val="28"/>
        </w:rPr>
        <w:t xml:space="preserve"> defendant stated that when he drove the Bus</w:t>
      </w:r>
      <w:r w:rsidR="00D436A9">
        <w:rPr>
          <w:bCs/>
          <w:szCs w:val="28"/>
        </w:rPr>
        <w:t xml:space="preserve"> out of the </w:t>
      </w:r>
      <w:r w:rsidR="004C26A8" w:rsidRPr="001059AF">
        <w:rPr>
          <w:bCs/>
          <w:szCs w:val="28"/>
        </w:rPr>
        <w:t>Terminus, he was driving at 10 km/hr.  He later accelerated to 15 km/</w:t>
      </w:r>
      <w:proofErr w:type="spellStart"/>
      <w:r w:rsidR="004C26A8" w:rsidRPr="001059AF">
        <w:rPr>
          <w:bCs/>
          <w:szCs w:val="28"/>
        </w:rPr>
        <w:t>hr</w:t>
      </w:r>
      <w:proofErr w:type="spellEnd"/>
      <w:r w:rsidR="004C26A8" w:rsidRPr="001059AF">
        <w:rPr>
          <w:bCs/>
          <w:szCs w:val="28"/>
        </w:rPr>
        <w:t xml:space="preserve"> when he passed the Yellow Line</w:t>
      </w:r>
      <w:r w:rsidR="00D436A9">
        <w:rPr>
          <w:bCs/>
          <w:szCs w:val="28"/>
        </w:rPr>
        <w:t xml:space="preserve">s </w:t>
      </w:r>
      <w:r w:rsidR="004C26A8" w:rsidRPr="001059AF">
        <w:rPr>
          <w:bCs/>
          <w:szCs w:val="28"/>
        </w:rPr>
        <w:lastRenderedPageBreak/>
        <w:t>Crossing.  It ha</w:t>
      </w:r>
      <w:r w:rsidR="000C38B2" w:rsidRPr="001059AF">
        <w:rPr>
          <w:bCs/>
          <w:szCs w:val="28"/>
        </w:rPr>
        <w:t xml:space="preserve">s </w:t>
      </w:r>
      <w:r w:rsidR="00D436A9">
        <w:rPr>
          <w:bCs/>
          <w:szCs w:val="28"/>
        </w:rPr>
        <w:t>not been suggest</w:t>
      </w:r>
      <w:r w:rsidR="004C26A8" w:rsidRPr="001059AF">
        <w:rPr>
          <w:bCs/>
          <w:szCs w:val="28"/>
        </w:rPr>
        <w:t>ed by the plai</w:t>
      </w:r>
      <w:r w:rsidR="005C4179" w:rsidRPr="001059AF">
        <w:rPr>
          <w:bCs/>
          <w:szCs w:val="28"/>
        </w:rPr>
        <w:t>nt</w:t>
      </w:r>
      <w:r w:rsidR="00D436A9">
        <w:rPr>
          <w:bCs/>
          <w:szCs w:val="28"/>
        </w:rPr>
        <w:t>iff’s counsel that such speed was excessive</w:t>
      </w:r>
      <w:r w:rsidR="005C4179" w:rsidRPr="001059AF">
        <w:rPr>
          <w:bCs/>
          <w:szCs w:val="28"/>
        </w:rPr>
        <w:t xml:space="preserve"> or inappropriate in anyway in the circumstance</w:t>
      </w:r>
      <w:r w:rsidR="00D436A9">
        <w:rPr>
          <w:bCs/>
          <w:szCs w:val="28"/>
        </w:rPr>
        <w:t>s</w:t>
      </w:r>
      <w:r w:rsidR="005C4179" w:rsidRPr="001059AF">
        <w:rPr>
          <w:bCs/>
          <w:szCs w:val="28"/>
        </w:rPr>
        <w:t>.  I would</w:t>
      </w:r>
      <w:r w:rsidR="005C4179" w:rsidRPr="001059AF">
        <w:rPr>
          <w:rFonts w:ascii="PMingLiU" w:eastAsiaTheme="minorEastAsia" w:hAnsi="PMingLiU"/>
          <w:bCs/>
          <w:szCs w:val="28"/>
        </w:rPr>
        <w:t xml:space="preserve"> </w:t>
      </w:r>
      <w:r w:rsidR="005C4179" w:rsidRPr="001059AF">
        <w:rPr>
          <w:rFonts w:eastAsiaTheme="minorEastAsia"/>
          <w:bCs/>
          <w:szCs w:val="28"/>
        </w:rPr>
        <w:t>respect</w:t>
      </w:r>
      <w:r w:rsidR="00D436A9">
        <w:rPr>
          <w:rFonts w:eastAsiaTheme="minorEastAsia"/>
          <w:bCs/>
          <w:szCs w:val="28"/>
        </w:rPr>
        <w:t>fully</w:t>
      </w:r>
      <w:r w:rsidR="005C4179" w:rsidRPr="001059AF">
        <w:rPr>
          <w:rFonts w:eastAsiaTheme="minorEastAsia"/>
          <w:bCs/>
          <w:szCs w:val="28"/>
        </w:rPr>
        <w:t xml:space="preserve"> </w:t>
      </w:r>
      <w:r w:rsidR="005C4179" w:rsidRPr="001059AF">
        <w:rPr>
          <w:bCs/>
          <w:szCs w:val="28"/>
        </w:rPr>
        <w:t>agree</w:t>
      </w:r>
      <w:r w:rsidR="00446AED" w:rsidRPr="001059AF">
        <w:rPr>
          <w:bCs/>
          <w:szCs w:val="28"/>
        </w:rPr>
        <w:t xml:space="preserve"> with such </w:t>
      </w:r>
      <w:r w:rsidR="00D436A9">
        <w:rPr>
          <w:bCs/>
          <w:szCs w:val="28"/>
        </w:rPr>
        <w:t>observation</w:t>
      </w:r>
      <w:r w:rsidR="00446AED" w:rsidRPr="001059AF">
        <w:rPr>
          <w:bCs/>
          <w:szCs w:val="28"/>
        </w:rPr>
        <w:t>.</w:t>
      </w:r>
    </w:p>
    <w:p w:rsidR="00446AED" w:rsidRPr="001059AF" w:rsidRDefault="00446AED" w:rsidP="00F758C7">
      <w:pPr>
        <w:pStyle w:val="ListParagraph"/>
        <w:spacing w:line="360" w:lineRule="auto"/>
        <w:rPr>
          <w:bCs/>
          <w:szCs w:val="28"/>
        </w:rPr>
      </w:pPr>
    </w:p>
    <w:p w:rsidR="0045154F" w:rsidRDefault="00446AED" w:rsidP="00F758C7">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sidRPr="001059AF">
        <w:rPr>
          <w:bCs/>
          <w:szCs w:val="28"/>
        </w:rPr>
        <w:t xml:space="preserve">In </w:t>
      </w:r>
      <w:r w:rsidR="00D436A9">
        <w:rPr>
          <w:bCs/>
          <w:szCs w:val="28"/>
        </w:rPr>
        <w:t>his witness statement</w:t>
      </w:r>
      <w:r w:rsidRPr="001059AF">
        <w:rPr>
          <w:bCs/>
          <w:szCs w:val="28"/>
        </w:rPr>
        <w:t xml:space="preserve">, </w:t>
      </w:r>
      <w:r w:rsidR="000C38B2" w:rsidRPr="001059AF">
        <w:rPr>
          <w:bCs/>
          <w:szCs w:val="28"/>
        </w:rPr>
        <w:t>the 1</w:t>
      </w:r>
      <w:r w:rsidR="000C38B2" w:rsidRPr="001059AF">
        <w:rPr>
          <w:bCs/>
          <w:szCs w:val="28"/>
          <w:vertAlign w:val="superscript"/>
        </w:rPr>
        <w:t>st</w:t>
      </w:r>
      <w:r w:rsidR="000C38B2" w:rsidRPr="001059AF">
        <w:rPr>
          <w:bCs/>
          <w:szCs w:val="28"/>
        </w:rPr>
        <w:t xml:space="preserve"> defendant </w:t>
      </w:r>
      <w:r w:rsidR="00D436A9">
        <w:rPr>
          <w:bCs/>
          <w:szCs w:val="28"/>
        </w:rPr>
        <w:t>stat</w:t>
      </w:r>
      <w:r w:rsidRPr="001059AF">
        <w:rPr>
          <w:bCs/>
          <w:szCs w:val="28"/>
        </w:rPr>
        <w:t>ed that wh</w:t>
      </w:r>
      <w:r w:rsidR="00D436A9">
        <w:rPr>
          <w:bCs/>
          <w:szCs w:val="28"/>
        </w:rPr>
        <w:t>en</w:t>
      </w:r>
      <w:r w:rsidR="000C38B2" w:rsidRPr="001059AF">
        <w:rPr>
          <w:bCs/>
          <w:szCs w:val="28"/>
        </w:rPr>
        <w:t xml:space="preserve"> he first</w:t>
      </w:r>
      <w:r w:rsidRPr="001059AF">
        <w:rPr>
          <w:bCs/>
          <w:szCs w:val="28"/>
        </w:rPr>
        <w:t xml:space="preserve"> saw the middle aged woman</w:t>
      </w:r>
      <w:r w:rsidR="00A463C4" w:rsidRPr="001059AF">
        <w:rPr>
          <w:bCs/>
          <w:szCs w:val="28"/>
        </w:rPr>
        <w:t xml:space="preserve">, she was </w:t>
      </w:r>
      <w:r w:rsidRPr="001059AF">
        <w:rPr>
          <w:bCs/>
          <w:szCs w:val="28"/>
        </w:rPr>
        <w:t xml:space="preserve">riding </w:t>
      </w:r>
      <w:r w:rsidR="0045154F">
        <w:rPr>
          <w:bCs/>
          <w:szCs w:val="28"/>
        </w:rPr>
        <w:t>on her</w:t>
      </w:r>
      <w:r w:rsidRPr="001059AF">
        <w:rPr>
          <w:bCs/>
          <w:szCs w:val="28"/>
        </w:rPr>
        <w:t xml:space="preserve"> bicycle from the left front of the Bus to the right.  However, when he gave his evidence in </w:t>
      </w:r>
      <w:r w:rsidR="00A463C4" w:rsidRPr="001059AF">
        <w:rPr>
          <w:bCs/>
          <w:szCs w:val="28"/>
        </w:rPr>
        <w:t>c</w:t>
      </w:r>
      <w:r w:rsidRPr="001059AF">
        <w:rPr>
          <w:bCs/>
          <w:szCs w:val="28"/>
        </w:rPr>
        <w:t>ourt, the 1</w:t>
      </w:r>
      <w:r w:rsidRPr="001059AF">
        <w:rPr>
          <w:bCs/>
          <w:szCs w:val="28"/>
          <w:vertAlign w:val="superscript"/>
        </w:rPr>
        <w:t>st</w:t>
      </w:r>
      <w:r w:rsidRPr="001059AF">
        <w:rPr>
          <w:bCs/>
          <w:szCs w:val="28"/>
        </w:rPr>
        <w:t xml:space="preserve"> defendant changed his evidence and stated that the cyclist had already stopped under the “No Entry </w:t>
      </w:r>
      <w:r w:rsidR="0062300C" w:rsidRPr="001059AF">
        <w:rPr>
          <w:bCs/>
          <w:szCs w:val="28"/>
        </w:rPr>
        <w:t>S</w:t>
      </w:r>
      <w:r w:rsidRPr="001059AF">
        <w:rPr>
          <w:bCs/>
          <w:szCs w:val="28"/>
        </w:rPr>
        <w:t>ign”</w:t>
      </w:r>
      <w:r w:rsidR="00D436A9">
        <w:rPr>
          <w:bCs/>
          <w:szCs w:val="28"/>
        </w:rPr>
        <w:t xml:space="preserve"> on the island (separating the first lane </w:t>
      </w:r>
      <w:r w:rsidR="0045154F">
        <w:rPr>
          <w:bCs/>
          <w:szCs w:val="28"/>
        </w:rPr>
        <w:t>of the road</w:t>
      </w:r>
      <w:r w:rsidR="00D436A9">
        <w:rPr>
          <w:bCs/>
          <w:szCs w:val="28"/>
        </w:rPr>
        <w:t xml:space="preserve"> and the Terminus) when he first saw her</w:t>
      </w:r>
      <w:r w:rsidRPr="001059AF">
        <w:rPr>
          <w:bCs/>
          <w:szCs w:val="28"/>
        </w:rPr>
        <w:t xml:space="preserve">.  He noticed that while the cyclist was still on the bicycle, her right foot was stepping on the </w:t>
      </w:r>
      <w:proofErr w:type="spellStart"/>
      <w:r w:rsidR="00970BD4" w:rsidRPr="001059AF">
        <w:rPr>
          <w:bCs/>
          <w:szCs w:val="28"/>
        </w:rPr>
        <w:t>kerb</w:t>
      </w:r>
      <w:r w:rsidRPr="001059AF">
        <w:rPr>
          <w:bCs/>
          <w:szCs w:val="28"/>
        </w:rPr>
        <w:t>side</w:t>
      </w:r>
      <w:proofErr w:type="spellEnd"/>
      <w:r w:rsidR="00970BD4" w:rsidRPr="001059AF">
        <w:rPr>
          <w:bCs/>
          <w:szCs w:val="28"/>
        </w:rPr>
        <w:t>.  Apparently the 1</w:t>
      </w:r>
      <w:r w:rsidR="00970BD4" w:rsidRPr="001059AF">
        <w:rPr>
          <w:bCs/>
          <w:szCs w:val="28"/>
          <w:vertAlign w:val="superscript"/>
        </w:rPr>
        <w:t>st</w:t>
      </w:r>
      <w:r w:rsidR="00970BD4" w:rsidRPr="001059AF">
        <w:rPr>
          <w:bCs/>
          <w:szCs w:val="28"/>
        </w:rPr>
        <w:t xml:space="preserve"> defendant formed </w:t>
      </w:r>
      <w:r w:rsidR="0045154F">
        <w:rPr>
          <w:bCs/>
          <w:szCs w:val="28"/>
        </w:rPr>
        <w:t>the impression</w:t>
      </w:r>
      <w:r w:rsidR="00A463C4" w:rsidRPr="001059AF">
        <w:rPr>
          <w:bCs/>
          <w:szCs w:val="28"/>
        </w:rPr>
        <w:t xml:space="preserve"> </w:t>
      </w:r>
      <w:r w:rsidR="00970BD4" w:rsidRPr="001059AF">
        <w:rPr>
          <w:bCs/>
          <w:szCs w:val="28"/>
        </w:rPr>
        <w:t>that the cyclist ha</w:t>
      </w:r>
      <w:r w:rsidR="0045154F">
        <w:rPr>
          <w:bCs/>
          <w:szCs w:val="28"/>
        </w:rPr>
        <w:t>d</w:t>
      </w:r>
      <w:r w:rsidR="00970BD4" w:rsidRPr="001059AF">
        <w:rPr>
          <w:bCs/>
          <w:szCs w:val="28"/>
        </w:rPr>
        <w:t xml:space="preserve"> stopped</w:t>
      </w:r>
      <w:r w:rsidR="0045154F">
        <w:rPr>
          <w:bCs/>
          <w:szCs w:val="28"/>
        </w:rPr>
        <w:t xml:space="preserve"> by the </w:t>
      </w:r>
      <w:proofErr w:type="spellStart"/>
      <w:r w:rsidR="0045154F">
        <w:rPr>
          <w:bCs/>
          <w:szCs w:val="28"/>
        </w:rPr>
        <w:t>kerbside</w:t>
      </w:r>
      <w:proofErr w:type="spellEnd"/>
      <w:r w:rsidR="0045154F">
        <w:rPr>
          <w:bCs/>
          <w:szCs w:val="28"/>
        </w:rPr>
        <w:t xml:space="preserve"> and was not going to move.  He was going to give way to her.  However, </w:t>
      </w:r>
      <w:r w:rsidR="00970BD4" w:rsidRPr="001059AF">
        <w:rPr>
          <w:bCs/>
          <w:szCs w:val="28"/>
        </w:rPr>
        <w:t xml:space="preserve">she suddenly </w:t>
      </w:r>
      <w:r w:rsidR="00CB1411" w:rsidRPr="001059AF">
        <w:rPr>
          <w:bCs/>
          <w:szCs w:val="28"/>
        </w:rPr>
        <w:t xml:space="preserve">dashed </w:t>
      </w:r>
      <w:r w:rsidR="00970BD4" w:rsidRPr="001059AF">
        <w:rPr>
          <w:bCs/>
          <w:szCs w:val="28"/>
        </w:rPr>
        <w:t>forward</w:t>
      </w:r>
      <w:r w:rsidR="0045154F">
        <w:rPr>
          <w:bCs/>
          <w:szCs w:val="28"/>
        </w:rPr>
        <w:t xml:space="preserve"> hence causing him to brake abruptly</w:t>
      </w:r>
      <w:r w:rsidR="00970BD4" w:rsidRPr="001059AF">
        <w:rPr>
          <w:bCs/>
          <w:szCs w:val="28"/>
        </w:rPr>
        <w:t xml:space="preserve">. </w:t>
      </w:r>
      <w:r w:rsidR="0045154F">
        <w:rPr>
          <w:bCs/>
          <w:szCs w:val="28"/>
        </w:rPr>
        <w:t xml:space="preserve"> </w:t>
      </w:r>
    </w:p>
    <w:p w:rsidR="0045154F" w:rsidRDefault="0045154F" w:rsidP="00F758C7">
      <w:pPr>
        <w:pStyle w:val="ListParagraph"/>
        <w:spacing w:line="360" w:lineRule="auto"/>
        <w:rPr>
          <w:bCs/>
          <w:szCs w:val="28"/>
        </w:rPr>
      </w:pPr>
    </w:p>
    <w:p w:rsidR="00446AED" w:rsidRDefault="0045154F" w:rsidP="00F758C7">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Pr>
          <w:bCs/>
          <w:szCs w:val="28"/>
        </w:rPr>
        <w:t>During cross-examination, w</w:t>
      </w:r>
      <w:r w:rsidR="00CB1411" w:rsidRPr="001059AF">
        <w:rPr>
          <w:bCs/>
          <w:szCs w:val="28"/>
        </w:rPr>
        <w:t>hen confr</w:t>
      </w:r>
      <w:r>
        <w:rPr>
          <w:bCs/>
          <w:szCs w:val="28"/>
        </w:rPr>
        <w:t>onte</w:t>
      </w:r>
      <w:r w:rsidR="00CB1411" w:rsidRPr="001059AF">
        <w:rPr>
          <w:bCs/>
          <w:szCs w:val="28"/>
        </w:rPr>
        <w:t xml:space="preserve">d </w:t>
      </w:r>
      <w:r>
        <w:rPr>
          <w:bCs/>
          <w:szCs w:val="28"/>
        </w:rPr>
        <w:t xml:space="preserve">with such glaring </w:t>
      </w:r>
      <w:r w:rsidR="00CB1411" w:rsidRPr="001059AF">
        <w:rPr>
          <w:bCs/>
          <w:szCs w:val="28"/>
        </w:rPr>
        <w:t xml:space="preserve">difference in his evidence regarding the position </w:t>
      </w:r>
      <w:r>
        <w:rPr>
          <w:bCs/>
          <w:szCs w:val="28"/>
        </w:rPr>
        <w:t xml:space="preserve">of </w:t>
      </w:r>
      <w:r w:rsidR="00CB1411" w:rsidRPr="001059AF">
        <w:rPr>
          <w:bCs/>
          <w:szCs w:val="28"/>
        </w:rPr>
        <w:t xml:space="preserve">the </w:t>
      </w:r>
      <w:r w:rsidR="0075643D" w:rsidRPr="001059AF">
        <w:rPr>
          <w:bCs/>
          <w:szCs w:val="28"/>
        </w:rPr>
        <w:t xml:space="preserve">lady </w:t>
      </w:r>
      <w:r w:rsidR="00CB1411" w:rsidRPr="001059AF">
        <w:rPr>
          <w:bCs/>
          <w:szCs w:val="28"/>
        </w:rPr>
        <w:t>cyclist</w:t>
      </w:r>
      <w:r>
        <w:rPr>
          <w:bCs/>
          <w:szCs w:val="28"/>
        </w:rPr>
        <w:t xml:space="preserve"> when he first noticed her</w:t>
      </w:r>
      <w:r w:rsidR="00CB1411" w:rsidRPr="001059AF">
        <w:rPr>
          <w:bCs/>
          <w:szCs w:val="28"/>
        </w:rPr>
        <w:t xml:space="preserve">, after pausing for </w:t>
      </w:r>
      <w:r w:rsidR="001D27E8">
        <w:rPr>
          <w:bCs/>
          <w:szCs w:val="28"/>
        </w:rPr>
        <w:t>about</w:t>
      </w:r>
      <w:r w:rsidR="00CB1411" w:rsidRPr="001059AF">
        <w:rPr>
          <w:bCs/>
          <w:szCs w:val="28"/>
        </w:rPr>
        <w:t xml:space="preserve"> 10 seconds, the 1</w:t>
      </w:r>
      <w:r w:rsidR="00CB1411" w:rsidRPr="001059AF">
        <w:rPr>
          <w:bCs/>
          <w:szCs w:val="28"/>
          <w:vertAlign w:val="superscript"/>
        </w:rPr>
        <w:t>st</w:t>
      </w:r>
      <w:r w:rsidR="00CB1411" w:rsidRPr="001059AF">
        <w:rPr>
          <w:bCs/>
          <w:szCs w:val="28"/>
        </w:rPr>
        <w:t xml:space="preserve"> defendant answered that</w:t>
      </w:r>
      <w:r w:rsidR="001D27E8">
        <w:rPr>
          <w:bCs/>
          <w:szCs w:val="28"/>
        </w:rPr>
        <w:t>:</w:t>
      </w:r>
      <w:r w:rsidR="00CB1411" w:rsidRPr="001059AF">
        <w:rPr>
          <w:bCs/>
          <w:szCs w:val="28"/>
        </w:rPr>
        <w:t xml:space="preserve"> </w:t>
      </w:r>
      <w:r w:rsidR="00CB1411" w:rsidRPr="001D27E8">
        <w:rPr>
          <w:bCs/>
          <w:i/>
          <w:szCs w:val="28"/>
        </w:rPr>
        <w:t>“</w:t>
      </w:r>
      <w:r w:rsidR="001D27E8" w:rsidRPr="001D27E8">
        <w:rPr>
          <w:bCs/>
          <w:i/>
          <w:szCs w:val="28"/>
        </w:rPr>
        <w:t>A</w:t>
      </w:r>
      <w:r w:rsidR="00CB1411" w:rsidRPr="001D27E8">
        <w:rPr>
          <w:bCs/>
          <w:i/>
          <w:szCs w:val="28"/>
        </w:rPr>
        <w:t>fter I cross</w:t>
      </w:r>
      <w:r w:rsidR="001D27E8" w:rsidRPr="001D27E8">
        <w:rPr>
          <w:bCs/>
          <w:i/>
          <w:szCs w:val="28"/>
        </w:rPr>
        <w:t>ed</w:t>
      </w:r>
      <w:r w:rsidR="00CB1411" w:rsidRPr="001D27E8">
        <w:rPr>
          <w:bCs/>
          <w:i/>
          <w:szCs w:val="28"/>
        </w:rPr>
        <w:t xml:space="preserve"> the yellow pedestrians crossing, </w:t>
      </w:r>
      <w:r w:rsidR="001D27E8" w:rsidRPr="001D27E8">
        <w:rPr>
          <w:bCs/>
          <w:i/>
          <w:szCs w:val="28"/>
        </w:rPr>
        <w:t xml:space="preserve">I </w:t>
      </w:r>
      <w:r w:rsidR="00CB1411" w:rsidRPr="001D27E8">
        <w:rPr>
          <w:bCs/>
          <w:i/>
          <w:szCs w:val="28"/>
        </w:rPr>
        <w:t>saw her</w:t>
      </w:r>
      <w:r w:rsidR="0075643D" w:rsidRPr="001D27E8">
        <w:rPr>
          <w:bCs/>
          <w:i/>
          <w:szCs w:val="28"/>
        </w:rPr>
        <w:t xml:space="preserve">. </w:t>
      </w:r>
      <w:r w:rsidR="00CB1411" w:rsidRPr="001D27E8">
        <w:rPr>
          <w:bCs/>
          <w:i/>
          <w:szCs w:val="28"/>
        </w:rPr>
        <w:t xml:space="preserve"> </w:t>
      </w:r>
      <w:r w:rsidR="0075643D" w:rsidRPr="001D27E8">
        <w:rPr>
          <w:bCs/>
          <w:i/>
          <w:szCs w:val="28"/>
        </w:rPr>
        <w:t>S</w:t>
      </w:r>
      <w:r w:rsidR="001D27E8" w:rsidRPr="001D27E8">
        <w:rPr>
          <w:bCs/>
          <w:i/>
          <w:szCs w:val="28"/>
        </w:rPr>
        <w:t>he</w:t>
      </w:r>
      <w:r w:rsidR="00CB1411" w:rsidRPr="001D27E8">
        <w:rPr>
          <w:bCs/>
          <w:i/>
          <w:szCs w:val="28"/>
        </w:rPr>
        <w:t xml:space="preserve"> stopped </w:t>
      </w:r>
      <w:r w:rsidR="001D27E8" w:rsidRPr="001D27E8">
        <w:rPr>
          <w:bCs/>
          <w:i/>
          <w:szCs w:val="28"/>
        </w:rPr>
        <w:t xml:space="preserve">there with </w:t>
      </w:r>
      <w:r w:rsidR="00CB1411" w:rsidRPr="001D27E8">
        <w:rPr>
          <w:bCs/>
          <w:i/>
          <w:szCs w:val="28"/>
        </w:rPr>
        <w:t xml:space="preserve">one leg on the </w:t>
      </w:r>
      <w:proofErr w:type="spellStart"/>
      <w:r w:rsidR="00CB1411" w:rsidRPr="001D27E8">
        <w:rPr>
          <w:bCs/>
          <w:i/>
          <w:szCs w:val="28"/>
        </w:rPr>
        <w:t>kerbside</w:t>
      </w:r>
      <w:proofErr w:type="spellEnd"/>
      <w:r w:rsidR="00CB1411" w:rsidRPr="001D27E8">
        <w:rPr>
          <w:bCs/>
          <w:i/>
          <w:szCs w:val="28"/>
        </w:rPr>
        <w:t>”</w:t>
      </w:r>
      <w:r w:rsidR="00CB1411" w:rsidRPr="001059AF">
        <w:rPr>
          <w:bCs/>
          <w:szCs w:val="28"/>
        </w:rPr>
        <w:t xml:space="preserve">.  When asked by the </w:t>
      </w:r>
      <w:r w:rsidR="0075643D" w:rsidRPr="001059AF">
        <w:rPr>
          <w:bCs/>
          <w:szCs w:val="28"/>
        </w:rPr>
        <w:t>c</w:t>
      </w:r>
      <w:r w:rsidR="004179A5">
        <w:rPr>
          <w:bCs/>
          <w:szCs w:val="28"/>
        </w:rPr>
        <w:t>ourt of why he had made</w:t>
      </w:r>
      <w:r w:rsidR="00CB1411" w:rsidRPr="001059AF">
        <w:rPr>
          <w:bCs/>
          <w:szCs w:val="28"/>
        </w:rPr>
        <w:t xml:space="preserve"> no </w:t>
      </w:r>
      <w:r w:rsidR="00015344">
        <w:rPr>
          <w:bCs/>
          <w:szCs w:val="28"/>
        </w:rPr>
        <w:t>mention</w:t>
      </w:r>
      <w:r w:rsidR="00CB1411" w:rsidRPr="001059AF">
        <w:rPr>
          <w:bCs/>
          <w:szCs w:val="28"/>
        </w:rPr>
        <w:t xml:space="preserve"> of the fact</w:t>
      </w:r>
      <w:r w:rsidR="00015344">
        <w:rPr>
          <w:bCs/>
          <w:szCs w:val="28"/>
        </w:rPr>
        <w:t xml:space="preserve"> that</w:t>
      </w:r>
      <w:r w:rsidR="00CB1411" w:rsidRPr="001059AF">
        <w:rPr>
          <w:bCs/>
          <w:szCs w:val="28"/>
        </w:rPr>
        <w:t xml:space="preserve"> </w:t>
      </w:r>
      <w:r w:rsidR="0075643D" w:rsidRPr="001059AF">
        <w:rPr>
          <w:bCs/>
          <w:szCs w:val="28"/>
        </w:rPr>
        <w:t xml:space="preserve">lady </w:t>
      </w:r>
      <w:r w:rsidR="00CB1411" w:rsidRPr="001059AF">
        <w:rPr>
          <w:bCs/>
          <w:szCs w:val="28"/>
        </w:rPr>
        <w:t>cycl</w:t>
      </w:r>
      <w:r w:rsidR="0075643D" w:rsidRPr="001059AF">
        <w:rPr>
          <w:bCs/>
          <w:szCs w:val="28"/>
        </w:rPr>
        <w:t>ist</w:t>
      </w:r>
      <w:r w:rsidR="00CB1411" w:rsidRPr="001059AF">
        <w:rPr>
          <w:bCs/>
          <w:szCs w:val="28"/>
        </w:rPr>
        <w:t xml:space="preserve"> </w:t>
      </w:r>
      <w:r w:rsidR="0075643D" w:rsidRPr="001059AF">
        <w:rPr>
          <w:bCs/>
          <w:szCs w:val="28"/>
        </w:rPr>
        <w:t>ha</w:t>
      </w:r>
      <w:r w:rsidR="004179A5">
        <w:rPr>
          <w:bCs/>
          <w:szCs w:val="28"/>
        </w:rPr>
        <w:t>d</w:t>
      </w:r>
      <w:r w:rsidR="0075643D" w:rsidRPr="001059AF">
        <w:rPr>
          <w:bCs/>
          <w:szCs w:val="28"/>
        </w:rPr>
        <w:t xml:space="preserve"> </w:t>
      </w:r>
      <w:r w:rsidR="00CB1411" w:rsidRPr="001059AF">
        <w:rPr>
          <w:bCs/>
          <w:szCs w:val="28"/>
        </w:rPr>
        <w:t xml:space="preserve">stopped by the </w:t>
      </w:r>
      <w:proofErr w:type="spellStart"/>
      <w:r w:rsidR="004179A5">
        <w:rPr>
          <w:bCs/>
          <w:szCs w:val="28"/>
        </w:rPr>
        <w:t>kerb</w:t>
      </w:r>
      <w:r w:rsidR="00CB1411" w:rsidRPr="001059AF">
        <w:rPr>
          <w:bCs/>
          <w:szCs w:val="28"/>
        </w:rPr>
        <w:t>side</w:t>
      </w:r>
      <w:proofErr w:type="spellEnd"/>
      <w:r w:rsidR="00CB1411" w:rsidRPr="001059AF">
        <w:rPr>
          <w:bCs/>
          <w:szCs w:val="28"/>
        </w:rPr>
        <w:t xml:space="preserve"> before riding across the front of his bus, the defendant could not give a satisfactory answer other than </w:t>
      </w:r>
      <w:r w:rsidR="0075643D" w:rsidRPr="001059AF">
        <w:rPr>
          <w:bCs/>
          <w:szCs w:val="28"/>
        </w:rPr>
        <w:t>saying that</w:t>
      </w:r>
      <w:r w:rsidR="00CB1411" w:rsidRPr="001059AF">
        <w:rPr>
          <w:bCs/>
          <w:szCs w:val="28"/>
        </w:rPr>
        <w:t xml:space="preserve"> </w:t>
      </w:r>
      <w:r w:rsidR="0075643D" w:rsidRPr="001059AF">
        <w:rPr>
          <w:bCs/>
          <w:szCs w:val="28"/>
        </w:rPr>
        <w:t xml:space="preserve">he </w:t>
      </w:r>
      <w:r w:rsidR="00024D41">
        <w:rPr>
          <w:bCs/>
          <w:szCs w:val="28"/>
        </w:rPr>
        <w:t>has</w:t>
      </w:r>
      <w:r w:rsidR="0075643D" w:rsidRPr="001059AF">
        <w:rPr>
          <w:bCs/>
          <w:szCs w:val="28"/>
        </w:rPr>
        <w:t xml:space="preserve"> more </w:t>
      </w:r>
      <w:r w:rsidR="00024D41">
        <w:rPr>
          <w:bCs/>
          <w:szCs w:val="28"/>
        </w:rPr>
        <w:t>time</w:t>
      </w:r>
      <w:r w:rsidR="000E1DBE" w:rsidRPr="001059AF">
        <w:rPr>
          <w:bCs/>
          <w:szCs w:val="28"/>
        </w:rPr>
        <w:t xml:space="preserve"> to </w:t>
      </w:r>
      <w:r w:rsidR="00CB1411" w:rsidRPr="001059AF">
        <w:rPr>
          <w:bCs/>
          <w:szCs w:val="28"/>
        </w:rPr>
        <w:t xml:space="preserve">think about the matter </w:t>
      </w:r>
      <w:r w:rsidR="004179A5">
        <w:rPr>
          <w:bCs/>
          <w:szCs w:val="28"/>
        </w:rPr>
        <w:t xml:space="preserve">while </w:t>
      </w:r>
      <w:r w:rsidR="00CB1411" w:rsidRPr="001059AF">
        <w:rPr>
          <w:bCs/>
          <w:szCs w:val="28"/>
        </w:rPr>
        <w:t>in court.  H</w:t>
      </w:r>
      <w:r w:rsidR="00910569" w:rsidRPr="001059AF">
        <w:rPr>
          <w:bCs/>
          <w:szCs w:val="28"/>
        </w:rPr>
        <w:t>e could not however explain</w:t>
      </w:r>
      <w:r w:rsidR="00CB1411" w:rsidRPr="001059AF">
        <w:rPr>
          <w:bCs/>
          <w:szCs w:val="28"/>
        </w:rPr>
        <w:t xml:space="preserve"> why during the </w:t>
      </w:r>
      <w:r w:rsidR="00942472">
        <w:rPr>
          <w:bCs/>
          <w:szCs w:val="28"/>
        </w:rPr>
        <w:t>4</w:t>
      </w:r>
      <w:r w:rsidR="004179A5">
        <w:rPr>
          <w:bCs/>
          <w:szCs w:val="28"/>
        </w:rPr>
        <w:t xml:space="preserve">½ </w:t>
      </w:r>
      <w:r w:rsidR="00CB1411" w:rsidRPr="001059AF">
        <w:rPr>
          <w:bCs/>
          <w:szCs w:val="28"/>
        </w:rPr>
        <w:t>year</w:t>
      </w:r>
      <w:r w:rsidR="000E1DBE" w:rsidRPr="001059AF">
        <w:rPr>
          <w:bCs/>
          <w:szCs w:val="28"/>
        </w:rPr>
        <w:t>s</w:t>
      </w:r>
      <w:r w:rsidR="00CB1411" w:rsidRPr="001059AF">
        <w:rPr>
          <w:bCs/>
          <w:szCs w:val="28"/>
        </w:rPr>
        <w:t xml:space="preserve"> </w:t>
      </w:r>
      <w:r w:rsidR="00910569" w:rsidRPr="001059AF">
        <w:rPr>
          <w:bCs/>
          <w:szCs w:val="28"/>
        </w:rPr>
        <w:t>in between the accident and the court hearing, he ha</w:t>
      </w:r>
      <w:r w:rsidR="00770537">
        <w:rPr>
          <w:bCs/>
          <w:szCs w:val="28"/>
        </w:rPr>
        <w:t>d</w:t>
      </w:r>
      <w:r w:rsidR="00910569" w:rsidRPr="001059AF">
        <w:rPr>
          <w:bCs/>
          <w:szCs w:val="28"/>
        </w:rPr>
        <w:t xml:space="preserve"> not mentioned this version</w:t>
      </w:r>
      <w:r w:rsidR="000E1DBE" w:rsidRPr="001059AF">
        <w:rPr>
          <w:bCs/>
          <w:szCs w:val="28"/>
        </w:rPr>
        <w:t xml:space="preserve"> to anybody</w:t>
      </w:r>
      <w:r w:rsidR="00910569" w:rsidRPr="001059AF">
        <w:rPr>
          <w:bCs/>
          <w:szCs w:val="28"/>
        </w:rPr>
        <w:t>.</w:t>
      </w:r>
    </w:p>
    <w:p w:rsidR="003A0205" w:rsidRDefault="003A0205" w:rsidP="00F758C7">
      <w:pPr>
        <w:pStyle w:val="ListParagraph"/>
        <w:spacing w:line="360" w:lineRule="auto"/>
        <w:rPr>
          <w:bCs/>
          <w:szCs w:val="28"/>
        </w:rPr>
      </w:pPr>
    </w:p>
    <w:p w:rsidR="003F5ED0" w:rsidRPr="001059AF" w:rsidRDefault="00770537" w:rsidP="00F758C7">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Pr>
          <w:bCs/>
          <w:szCs w:val="28"/>
        </w:rPr>
        <w:lastRenderedPageBreak/>
        <w:t>In passing, I would like to add that t</w:t>
      </w:r>
      <w:r w:rsidR="003F5ED0" w:rsidRPr="001059AF">
        <w:rPr>
          <w:bCs/>
          <w:szCs w:val="28"/>
        </w:rPr>
        <w:t>he 1</w:t>
      </w:r>
      <w:r w:rsidR="003F5ED0" w:rsidRPr="001059AF">
        <w:rPr>
          <w:bCs/>
          <w:szCs w:val="28"/>
          <w:vertAlign w:val="superscript"/>
        </w:rPr>
        <w:t>st</w:t>
      </w:r>
      <w:r w:rsidR="003F5ED0" w:rsidRPr="001059AF">
        <w:rPr>
          <w:bCs/>
          <w:szCs w:val="28"/>
        </w:rPr>
        <w:t xml:space="preserve"> defendant</w:t>
      </w:r>
      <w:r w:rsidR="003F5ED0">
        <w:rPr>
          <w:bCs/>
          <w:szCs w:val="28"/>
        </w:rPr>
        <w:t>’s</w:t>
      </w:r>
      <w:r w:rsidR="003F5ED0" w:rsidRPr="001059AF">
        <w:rPr>
          <w:bCs/>
          <w:szCs w:val="28"/>
        </w:rPr>
        <w:t xml:space="preserve"> account as contained in his witness statement has been corroborated by the evidence of an independent witness who was travelling </w:t>
      </w:r>
      <w:r w:rsidR="003F5ED0">
        <w:rPr>
          <w:bCs/>
          <w:szCs w:val="28"/>
        </w:rPr>
        <w:t xml:space="preserve">at the front </w:t>
      </w:r>
      <w:r>
        <w:rPr>
          <w:bCs/>
          <w:szCs w:val="28"/>
        </w:rPr>
        <w:t xml:space="preserve">portion </w:t>
      </w:r>
      <w:r w:rsidR="003F5ED0" w:rsidRPr="001059AF">
        <w:rPr>
          <w:bCs/>
          <w:szCs w:val="28"/>
        </w:rPr>
        <w:t>o</w:t>
      </w:r>
      <w:r w:rsidR="003F5ED0">
        <w:rPr>
          <w:bCs/>
          <w:szCs w:val="28"/>
        </w:rPr>
        <w:t>f</w:t>
      </w:r>
      <w:r w:rsidR="003F5ED0" w:rsidRPr="001059AF">
        <w:rPr>
          <w:bCs/>
          <w:szCs w:val="28"/>
        </w:rPr>
        <w:t xml:space="preserve"> the Bus </w:t>
      </w:r>
      <w:r w:rsidR="003F5ED0">
        <w:rPr>
          <w:bCs/>
          <w:szCs w:val="28"/>
        </w:rPr>
        <w:t>at</w:t>
      </w:r>
      <w:r w:rsidR="003F5ED0" w:rsidRPr="001059AF">
        <w:rPr>
          <w:bCs/>
          <w:szCs w:val="28"/>
        </w:rPr>
        <w:t xml:space="preserve"> the time.  In his witness statement to</w:t>
      </w:r>
      <w:r w:rsidR="003F5ED0">
        <w:rPr>
          <w:bCs/>
          <w:szCs w:val="28"/>
        </w:rPr>
        <w:t xml:space="preserve"> the</w:t>
      </w:r>
      <w:r w:rsidR="003F5ED0" w:rsidRPr="001059AF">
        <w:rPr>
          <w:bCs/>
          <w:szCs w:val="28"/>
        </w:rPr>
        <w:t xml:space="preserve"> police, this witness stated that the cyclist had dashed out about 2-3 meters in front of the Bu</w:t>
      </w:r>
      <w:r>
        <w:rPr>
          <w:bCs/>
          <w:szCs w:val="28"/>
        </w:rPr>
        <w:t>s from left to right without</w:t>
      </w:r>
      <w:r w:rsidR="003F5ED0" w:rsidRPr="001059AF">
        <w:rPr>
          <w:bCs/>
          <w:szCs w:val="28"/>
        </w:rPr>
        <w:t xml:space="preserve"> stop</w:t>
      </w:r>
      <w:r>
        <w:rPr>
          <w:bCs/>
          <w:szCs w:val="28"/>
        </w:rPr>
        <w:t>ping</w:t>
      </w:r>
      <w:r w:rsidR="003F5ED0" w:rsidRPr="001059AF">
        <w:rPr>
          <w:bCs/>
          <w:szCs w:val="28"/>
        </w:rPr>
        <w:t xml:space="preserve"> at all</w:t>
      </w:r>
      <w:r w:rsidR="003F5ED0">
        <w:rPr>
          <w:bCs/>
          <w:szCs w:val="28"/>
        </w:rPr>
        <w:t>.</w:t>
      </w:r>
      <w:r w:rsidR="00A06308">
        <w:rPr>
          <w:bCs/>
          <w:szCs w:val="28"/>
        </w:rPr>
        <w:t xml:space="preserve"> He made no mention of the cyclist having stopped at the </w:t>
      </w:r>
      <w:proofErr w:type="spellStart"/>
      <w:r w:rsidR="00A06308">
        <w:rPr>
          <w:bCs/>
          <w:szCs w:val="28"/>
        </w:rPr>
        <w:t>kerbside</w:t>
      </w:r>
      <w:proofErr w:type="spellEnd"/>
      <w:r w:rsidR="00A06308">
        <w:rPr>
          <w:bCs/>
          <w:szCs w:val="28"/>
        </w:rPr>
        <w:t xml:space="preserve"> on the island.</w:t>
      </w:r>
    </w:p>
    <w:p w:rsidR="003F5ED0" w:rsidRDefault="003F5ED0" w:rsidP="00F758C7">
      <w:pPr>
        <w:pStyle w:val="ListParagraph"/>
        <w:spacing w:line="360" w:lineRule="auto"/>
        <w:rPr>
          <w:bCs/>
          <w:szCs w:val="28"/>
        </w:rPr>
      </w:pPr>
    </w:p>
    <w:p w:rsidR="00910569" w:rsidRDefault="00910569" w:rsidP="00F758C7">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sidRPr="001059AF">
        <w:rPr>
          <w:bCs/>
          <w:szCs w:val="28"/>
        </w:rPr>
        <w:t>I have no hesitation in rejecting the 1</w:t>
      </w:r>
      <w:r w:rsidRPr="001059AF">
        <w:rPr>
          <w:bCs/>
          <w:szCs w:val="28"/>
          <w:vertAlign w:val="superscript"/>
        </w:rPr>
        <w:t>st</w:t>
      </w:r>
      <w:r w:rsidRPr="001059AF">
        <w:rPr>
          <w:bCs/>
          <w:szCs w:val="28"/>
        </w:rPr>
        <w:t xml:space="preserve"> defendant’s evidence </w:t>
      </w:r>
      <w:r w:rsidR="008B0E89">
        <w:rPr>
          <w:bCs/>
          <w:szCs w:val="28"/>
        </w:rPr>
        <w:t xml:space="preserve">given in court </w:t>
      </w:r>
      <w:r w:rsidRPr="001059AF">
        <w:rPr>
          <w:bCs/>
          <w:szCs w:val="28"/>
        </w:rPr>
        <w:t xml:space="preserve">in </w:t>
      </w:r>
      <w:r w:rsidR="009E2EA2" w:rsidRPr="001059AF">
        <w:rPr>
          <w:bCs/>
          <w:szCs w:val="28"/>
        </w:rPr>
        <w:t xml:space="preserve">this aspect of </w:t>
      </w:r>
      <w:r w:rsidR="008B0E89">
        <w:rPr>
          <w:bCs/>
          <w:szCs w:val="28"/>
        </w:rPr>
        <w:t>the</w:t>
      </w:r>
      <w:r w:rsidRPr="001059AF">
        <w:rPr>
          <w:bCs/>
          <w:szCs w:val="28"/>
        </w:rPr>
        <w:t xml:space="preserve"> case</w:t>
      </w:r>
      <w:r w:rsidR="009E2EA2" w:rsidRPr="001059AF">
        <w:rPr>
          <w:bCs/>
          <w:szCs w:val="28"/>
        </w:rPr>
        <w:t xml:space="preserve">. </w:t>
      </w:r>
      <w:r w:rsidRPr="001059AF">
        <w:rPr>
          <w:bCs/>
          <w:szCs w:val="28"/>
        </w:rPr>
        <w:t xml:space="preserve"> I d</w:t>
      </w:r>
      <w:r w:rsidR="004179A5">
        <w:rPr>
          <w:bCs/>
          <w:szCs w:val="28"/>
        </w:rPr>
        <w:t>o</w:t>
      </w:r>
      <w:r w:rsidRPr="001059AF">
        <w:rPr>
          <w:bCs/>
          <w:szCs w:val="28"/>
        </w:rPr>
        <w:t xml:space="preserve"> not believe that </w:t>
      </w:r>
      <w:r w:rsidR="009E2EA2" w:rsidRPr="001059AF">
        <w:rPr>
          <w:bCs/>
          <w:szCs w:val="28"/>
        </w:rPr>
        <w:t xml:space="preserve">when </w:t>
      </w:r>
      <w:r w:rsidRPr="001059AF">
        <w:rPr>
          <w:bCs/>
          <w:szCs w:val="28"/>
        </w:rPr>
        <w:t xml:space="preserve">he first saw the lady cyclist, she had </w:t>
      </w:r>
      <w:r w:rsidR="00770537">
        <w:rPr>
          <w:bCs/>
          <w:szCs w:val="28"/>
        </w:rPr>
        <w:t xml:space="preserve">already </w:t>
      </w:r>
      <w:r w:rsidRPr="001059AF">
        <w:rPr>
          <w:bCs/>
          <w:szCs w:val="28"/>
        </w:rPr>
        <w:t xml:space="preserve">stopped on the island of the </w:t>
      </w:r>
      <w:r w:rsidR="004179A5">
        <w:rPr>
          <w:bCs/>
          <w:szCs w:val="28"/>
        </w:rPr>
        <w:t>Concaved</w:t>
      </w:r>
      <w:r w:rsidRPr="001059AF">
        <w:rPr>
          <w:bCs/>
          <w:szCs w:val="28"/>
        </w:rPr>
        <w:t xml:space="preserve"> </w:t>
      </w:r>
      <w:r w:rsidR="004179A5">
        <w:rPr>
          <w:bCs/>
          <w:szCs w:val="28"/>
        </w:rPr>
        <w:t>C</w:t>
      </w:r>
      <w:r w:rsidRPr="001059AF">
        <w:rPr>
          <w:bCs/>
          <w:szCs w:val="28"/>
        </w:rPr>
        <w:t>ross</w:t>
      </w:r>
      <w:r w:rsidR="009E2EA2" w:rsidRPr="001059AF">
        <w:rPr>
          <w:bCs/>
          <w:szCs w:val="28"/>
        </w:rPr>
        <w:t>ing</w:t>
      </w:r>
      <w:r w:rsidRPr="001059AF">
        <w:rPr>
          <w:bCs/>
          <w:szCs w:val="28"/>
        </w:rPr>
        <w:t xml:space="preserve"> with one foot </w:t>
      </w:r>
      <w:r w:rsidR="004179A5">
        <w:rPr>
          <w:bCs/>
          <w:szCs w:val="28"/>
        </w:rPr>
        <w:t xml:space="preserve">stepping </w:t>
      </w:r>
      <w:r w:rsidRPr="001059AF">
        <w:rPr>
          <w:bCs/>
          <w:szCs w:val="28"/>
        </w:rPr>
        <w:t xml:space="preserve">on the </w:t>
      </w:r>
      <w:proofErr w:type="spellStart"/>
      <w:r w:rsidRPr="001059AF">
        <w:rPr>
          <w:bCs/>
          <w:szCs w:val="28"/>
        </w:rPr>
        <w:t>kerbside</w:t>
      </w:r>
      <w:proofErr w:type="spellEnd"/>
      <w:r w:rsidR="004179A5">
        <w:rPr>
          <w:bCs/>
          <w:szCs w:val="28"/>
        </w:rPr>
        <w:t xml:space="preserve">.  If that was the </w:t>
      </w:r>
      <w:r w:rsidR="009E2EA2" w:rsidRPr="001059AF">
        <w:rPr>
          <w:bCs/>
          <w:szCs w:val="28"/>
        </w:rPr>
        <w:t>case</w:t>
      </w:r>
      <w:r w:rsidRPr="001059AF">
        <w:rPr>
          <w:bCs/>
          <w:szCs w:val="28"/>
        </w:rPr>
        <w:t>, I am sure that he w</w:t>
      </w:r>
      <w:r w:rsidR="009E2EA2" w:rsidRPr="001059AF">
        <w:rPr>
          <w:bCs/>
          <w:szCs w:val="28"/>
        </w:rPr>
        <w:t>ould</w:t>
      </w:r>
      <w:r w:rsidRPr="001059AF">
        <w:rPr>
          <w:bCs/>
          <w:szCs w:val="28"/>
        </w:rPr>
        <w:t xml:space="preserve"> ha</w:t>
      </w:r>
      <w:r w:rsidR="009E2EA2" w:rsidRPr="001059AF">
        <w:rPr>
          <w:bCs/>
          <w:szCs w:val="28"/>
        </w:rPr>
        <w:t>ve</w:t>
      </w:r>
      <w:r w:rsidRPr="001059AF">
        <w:rPr>
          <w:bCs/>
          <w:szCs w:val="28"/>
        </w:rPr>
        <w:t xml:space="preserve"> mentioned </w:t>
      </w:r>
      <w:r w:rsidR="00DB36F8">
        <w:rPr>
          <w:bCs/>
          <w:szCs w:val="28"/>
        </w:rPr>
        <w:t>this</w:t>
      </w:r>
      <w:r w:rsidRPr="001059AF">
        <w:rPr>
          <w:bCs/>
          <w:szCs w:val="28"/>
        </w:rPr>
        <w:t xml:space="preserve"> either to the police or to </w:t>
      </w:r>
      <w:r w:rsidR="009E2EA2" w:rsidRPr="001059AF">
        <w:rPr>
          <w:bCs/>
          <w:szCs w:val="28"/>
        </w:rPr>
        <w:t>his</w:t>
      </w:r>
      <w:r w:rsidRPr="001059AF">
        <w:rPr>
          <w:bCs/>
          <w:szCs w:val="28"/>
        </w:rPr>
        <w:t xml:space="preserve"> lawyers prior </w:t>
      </w:r>
      <w:r w:rsidR="009E2EA2" w:rsidRPr="001059AF">
        <w:rPr>
          <w:bCs/>
          <w:szCs w:val="28"/>
        </w:rPr>
        <w:t xml:space="preserve">to giving his evidence </w:t>
      </w:r>
      <w:r w:rsidRPr="001059AF">
        <w:rPr>
          <w:bCs/>
          <w:szCs w:val="28"/>
        </w:rPr>
        <w:t xml:space="preserve">in court.  In my judgment, it </w:t>
      </w:r>
      <w:r w:rsidR="004D34A1">
        <w:rPr>
          <w:bCs/>
          <w:szCs w:val="28"/>
        </w:rPr>
        <w:t xml:space="preserve">is </w:t>
      </w:r>
      <w:r w:rsidRPr="001059AF">
        <w:rPr>
          <w:bCs/>
          <w:szCs w:val="28"/>
        </w:rPr>
        <w:t xml:space="preserve">more likely that accident happened </w:t>
      </w:r>
      <w:r w:rsidR="009E2EA2" w:rsidRPr="001059AF">
        <w:rPr>
          <w:bCs/>
          <w:szCs w:val="28"/>
        </w:rPr>
        <w:t>i</w:t>
      </w:r>
      <w:r w:rsidRPr="001059AF">
        <w:rPr>
          <w:bCs/>
          <w:szCs w:val="28"/>
        </w:rPr>
        <w:t xml:space="preserve">n the way </w:t>
      </w:r>
      <w:r w:rsidR="009E2EA2" w:rsidRPr="001059AF">
        <w:rPr>
          <w:bCs/>
          <w:szCs w:val="28"/>
        </w:rPr>
        <w:t xml:space="preserve">as </w:t>
      </w:r>
      <w:r w:rsidRPr="001059AF">
        <w:rPr>
          <w:bCs/>
          <w:szCs w:val="28"/>
        </w:rPr>
        <w:t xml:space="preserve">described </w:t>
      </w:r>
      <w:r w:rsidR="004A6B8B">
        <w:rPr>
          <w:bCs/>
          <w:szCs w:val="28"/>
        </w:rPr>
        <w:t xml:space="preserve">by him </w:t>
      </w:r>
      <w:r w:rsidRPr="001059AF">
        <w:rPr>
          <w:bCs/>
          <w:szCs w:val="28"/>
        </w:rPr>
        <w:t xml:space="preserve">in </w:t>
      </w:r>
      <w:r w:rsidR="004A6B8B">
        <w:rPr>
          <w:bCs/>
          <w:szCs w:val="28"/>
        </w:rPr>
        <w:t>his</w:t>
      </w:r>
      <w:r w:rsidRPr="001059AF">
        <w:rPr>
          <w:bCs/>
          <w:szCs w:val="28"/>
        </w:rPr>
        <w:t xml:space="preserve"> witness statement, </w:t>
      </w:r>
      <w:proofErr w:type="spellStart"/>
      <w:r w:rsidRPr="001059AF">
        <w:rPr>
          <w:bCs/>
          <w:szCs w:val="28"/>
        </w:rPr>
        <w:t>ie</w:t>
      </w:r>
      <w:proofErr w:type="spellEnd"/>
      <w:r w:rsidRPr="001059AF">
        <w:rPr>
          <w:bCs/>
          <w:szCs w:val="28"/>
        </w:rPr>
        <w:t xml:space="preserve"> he only saw the lady cyclist riding </w:t>
      </w:r>
      <w:r w:rsidR="004D34A1">
        <w:rPr>
          <w:bCs/>
          <w:szCs w:val="28"/>
        </w:rPr>
        <w:t xml:space="preserve">her bicycle </w:t>
      </w:r>
      <w:r w:rsidRPr="001059AF">
        <w:rPr>
          <w:bCs/>
          <w:szCs w:val="28"/>
        </w:rPr>
        <w:t xml:space="preserve">across the front of the </w:t>
      </w:r>
      <w:r w:rsidR="003634BE" w:rsidRPr="001059AF">
        <w:rPr>
          <w:bCs/>
          <w:szCs w:val="28"/>
        </w:rPr>
        <w:t>B</w:t>
      </w:r>
      <w:r w:rsidRPr="001059AF">
        <w:rPr>
          <w:bCs/>
          <w:szCs w:val="28"/>
        </w:rPr>
        <w:t>us from left to right when th</w:t>
      </w:r>
      <w:r w:rsidR="004D34A1">
        <w:rPr>
          <w:bCs/>
          <w:szCs w:val="28"/>
        </w:rPr>
        <w:t>e</w:t>
      </w:r>
      <w:r w:rsidRPr="001059AF">
        <w:rPr>
          <w:bCs/>
          <w:szCs w:val="28"/>
        </w:rPr>
        <w:t xml:space="preserve"> distance between </w:t>
      </w:r>
      <w:r w:rsidR="00475837" w:rsidRPr="001059AF">
        <w:rPr>
          <w:bCs/>
          <w:szCs w:val="28"/>
        </w:rPr>
        <w:t>the two was very close.  In order to avoid the accident</w:t>
      </w:r>
      <w:r w:rsidR="003634BE" w:rsidRPr="001059AF">
        <w:rPr>
          <w:bCs/>
          <w:szCs w:val="28"/>
        </w:rPr>
        <w:t>,</w:t>
      </w:r>
      <w:r w:rsidR="00475837" w:rsidRPr="001059AF">
        <w:rPr>
          <w:bCs/>
          <w:szCs w:val="28"/>
        </w:rPr>
        <w:t xml:space="preserve"> he had no </w:t>
      </w:r>
      <w:r w:rsidR="003634BE" w:rsidRPr="001059AF">
        <w:rPr>
          <w:bCs/>
          <w:szCs w:val="28"/>
        </w:rPr>
        <w:t xml:space="preserve">alternative </w:t>
      </w:r>
      <w:r w:rsidR="00475837" w:rsidRPr="001059AF">
        <w:rPr>
          <w:bCs/>
          <w:szCs w:val="28"/>
        </w:rPr>
        <w:t xml:space="preserve">but </w:t>
      </w:r>
      <w:r w:rsidR="003634BE" w:rsidRPr="001059AF">
        <w:rPr>
          <w:bCs/>
          <w:szCs w:val="28"/>
        </w:rPr>
        <w:t xml:space="preserve">to </w:t>
      </w:r>
      <w:r w:rsidR="00475837" w:rsidRPr="001059AF">
        <w:rPr>
          <w:bCs/>
          <w:szCs w:val="28"/>
        </w:rPr>
        <w:t>appl</w:t>
      </w:r>
      <w:r w:rsidR="003634BE" w:rsidRPr="001059AF">
        <w:rPr>
          <w:bCs/>
          <w:szCs w:val="28"/>
        </w:rPr>
        <w:t>y</w:t>
      </w:r>
      <w:r w:rsidR="00475837" w:rsidRPr="001059AF">
        <w:rPr>
          <w:bCs/>
          <w:szCs w:val="28"/>
        </w:rPr>
        <w:t xml:space="preserve"> the brake immediately.</w:t>
      </w:r>
      <w:r w:rsidR="003A0205">
        <w:rPr>
          <w:bCs/>
          <w:szCs w:val="28"/>
        </w:rPr>
        <w:t xml:space="preserve">  </w:t>
      </w:r>
    </w:p>
    <w:p w:rsidR="003A0205" w:rsidRDefault="003A0205" w:rsidP="00F758C7">
      <w:pPr>
        <w:pStyle w:val="ListParagraph"/>
        <w:spacing w:line="360" w:lineRule="auto"/>
        <w:rPr>
          <w:bCs/>
          <w:szCs w:val="28"/>
        </w:rPr>
      </w:pPr>
    </w:p>
    <w:p w:rsidR="00475837" w:rsidRPr="001059AF" w:rsidRDefault="004D34A1" w:rsidP="00F758C7">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Pr>
          <w:bCs/>
          <w:szCs w:val="28"/>
        </w:rPr>
        <w:t>That being</w:t>
      </w:r>
      <w:r w:rsidR="00475837" w:rsidRPr="001059AF">
        <w:rPr>
          <w:bCs/>
          <w:szCs w:val="28"/>
        </w:rPr>
        <w:t xml:space="preserve"> the case, </w:t>
      </w:r>
      <w:r w:rsidR="00A705F9" w:rsidRPr="001059AF">
        <w:rPr>
          <w:bCs/>
          <w:szCs w:val="28"/>
        </w:rPr>
        <w:t xml:space="preserve">it </w:t>
      </w:r>
      <w:r w:rsidR="00A06308">
        <w:rPr>
          <w:bCs/>
          <w:szCs w:val="28"/>
        </w:rPr>
        <w:t>begs</w:t>
      </w:r>
      <w:r w:rsidR="00475837" w:rsidRPr="001059AF">
        <w:rPr>
          <w:bCs/>
          <w:szCs w:val="28"/>
        </w:rPr>
        <w:t xml:space="preserve"> the question of why the 1</w:t>
      </w:r>
      <w:r w:rsidR="00475837" w:rsidRPr="001059AF">
        <w:rPr>
          <w:bCs/>
          <w:szCs w:val="28"/>
          <w:vertAlign w:val="superscript"/>
        </w:rPr>
        <w:t>st</w:t>
      </w:r>
      <w:r w:rsidR="00A705F9" w:rsidRPr="001059AF">
        <w:rPr>
          <w:bCs/>
          <w:szCs w:val="28"/>
        </w:rPr>
        <w:t> </w:t>
      </w:r>
      <w:r>
        <w:rPr>
          <w:bCs/>
          <w:szCs w:val="28"/>
        </w:rPr>
        <w:t xml:space="preserve">defendant could not have noticed </w:t>
      </w:r>
      <w:r w:rsidR="00475837" w:rsidRPr="001059AF">
        <w:rPr>
          <w:bCs/>
          <w:szCs w:val="28"/>
        </w:rPr>
        <w:t>the cyclist earlier?</w:t>
      </w:r>
    </w:p>
    <w:p w:rsidR="00475837" w:rsidRPr="001059AF" w:rsidRDefault="00475837" w:rsidP="00F758C7">
      <w:pPr>
        <w:pStyle w:val="ListParagraph"/>
        <w:spacing w:line="360" w:lineRule="auto"/>
        <w:rPr>
          <w:bCs/>
          <w:szCs w:val="28"/>
        </w:rPr>
      </w:pPr>
    </w:p>
    <w:p w:rsidR="00163F43" w:rsidRDefault="00E260BE" w:rsidP="00F758C7">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Pr>
          <w:bCs/>
          <w:szCs w:val="28"/>
        </w:rPr>
        <w:t>In my judgment, t</w:t>
      </w:r>
      <w:r w:rsidR="00475837" w:rsidRPr="001059AF">
        <w:rPr>
          <w:bCs/>
          <w:szCs w:val="28"/>
        </w:rPr>
        <w:t xml:space="preserve">he answer </w:t>
      </w:r>
      <w:r w:rsidR="001B7911">
        <w:rPr>
          <w:bCs/>
          <w:szCs w:val="28"/>
        </w:rPr>
        <w:t>probably lies</w:t>
      </w:r>
      <w:r w:rsidR="00475837" w:rsidRPr="001059AF">
        <w:rPr>
          <w:bCs/>
          <w:szCs w:val="28"/>
        </w:rPr>
        <w:t xml:space="preserve"> in an answer given by the 1</w:t>
      </w:r>
      <w:r w:rsidR="00475837" w:rsidRPr="001059AF">
        <w:rPr>
          <w:bCs/>
          <w:szCs w:val="28"/>
          <w:vertAlign w:val="superscript"/>
        </w:rPr>
        <w:t>st</w:t>
      </w:r>
      <w:r w:rsidR="00A705F9" w:rsidRPr="001059AF">
        <w:rPr>
          <w:bCs/>
          <w:szCs w:val="28"/>
        </w:rPr>
        <w:t> </w:t>
      </w:r>
      <w:r w:rsidR="00475837" w:rsidRPr="001059AF">
        <w:rPr>
          <w:bCs/>
          <w:szCs w:val="28"/>
        </w:rPr>
        <w:t xml:space="preserve">defendant himself.  </w:t>
      </w:r>
      <w:r w:rsidR="005B3408">
        <w:rPr>
          <w:bCs/>
          <w:szCs w:val="28"/>
        </w:rPr>
        <w:t>Under</w:t>
      </w:r>
      <w:r w:rsidR="00475837" w:rsidRPr="001059AF">
        <w:rPr>
          <w:bCs/>
          <w:szCs w:val="28"/>
        </w:rPr>
        <w:t xml:space="preserve"> cross</w:t>
      </w:r>
      <w:r w:rsidR="00F52A60" w:rsidRPr="001059AF">
        <w:rPr>
          <w:bCs/>
          <w:szCs w:val="28"/>
        </w:rPr>
        <w:t>-</w:t>
      </w:r>
      <w:r w:rsidR="00475837" w:rsidRPr="001059AF">
        <w:rPr>
          <w:bCs/>
          <w:szCs w:val="28"/>
        </w:rPr>
        <w:t>examination, the 1</w:t>
      </w:r>
      <w:r w:rsidR="00475837" w:rsidRPr="001059AF">
        <w:rPr>
          <w:bCs/>
          <w:szCs w:val="28"/>
          <w:vertAlign w:val="superscript"/>
        </w:rPr>
        <w:t>st</w:t>
      </w:r>
      <w:r w:rsidR="00475837" w:rsidRPr="001059AF">
        <w:rPr>
          <w:bCs/>
          <w:szCs w:val="28"/>
        </w:rPr>
        <w:t xml:space="preserve"> defendant stated that from </w:t>
      </w:r>
      <w:r w:rsidR="004A6B8B">
        <w:rPr>
          <w:bCs/>
          <w:szCs w:val="28"/>
        </w:rPr>
        <w:t>the</w:t>
      </w:r>
      <w:r w:rsidR="00475837" w:rsidRPr="001059AF">
        <w:rPr>
          <w:bCs/>
          <w:szCs w:val="28"/>
        </w:rPr>
        <w:t xml:space="preserve"> driving cabin, </w:t>
      </w:r>
      <w:r w:rsidR="004A6B8B">
        <w:rPr>
          <w:bCs/>
          <w:szCs w:val="28"/>
        </w:rPr>
        <w:t>he</w:t>
      </w:r>
      <w:r w:rsidR="00475837" w:rsidRPr="001059AF">
        <w:rPr>
          <w:bCs/>
          <w:szCs w:val="28"/>
        </w:rPr>
        <w:t xml:space="preserve"> would only pay attention to object</w:t>
      </w:r>
      <w:r w:rsidR="005B3408">
        <w:rPr>
          <w:bCs/>
          <w:szCs w:val="28"/>
        </w:rPr>
        <w:t>s</w:t>
      </w:r>
      <w:r w:rsidR="00475837" w:rsidRPr="001059AF">
        <w:rPr>
          <w:bCs/>
          <w:szCs w:val="28"/>
        </w:rPr>
        <w:t xml:space="preserve"> within the area of the</w:t>
      </w:r>
      <w:r w:rsidR="005B3408">
        <w:rPr>
          <w:bCs/>
          <w:szCs w:val="28"/>
        </w:rPr>
        <w:t xml:space="preserve"> Bus’s</w:t>
      </w:r>
      <w:r w:rsidR="00475837" w:rsidRPr="001059AF">
        <w:rPr>
          <w:bCs/>
          <w:szCs w:val="28"/>
        </w:rPr>
        <w:t xml:space="preserve"> </w:t>
      </w:r>
      <w:r w:rsidR="005B3408">
        <w:rPr>
          <w:bCs/>
          <w:szCs w:val="28"/>
        </w:rPr>
        <w:t>“</w:t>
      </w:r>
      <w:r w:rsidR="005B3408" w:rsidRPr="00344DF2">
        <w:rPr>
          <w:bCs/>
          <w:i/>
          <w:szCs w:val="28"/>
        </w:rPr>
        <w:t>Big</w:t>
      </w:r>
      <w:r w:rsidR="00475837" w:rsidRPr="00344DF2">
        <w:rPr>
          <w:bCs/>
          <w:i/>
          <w:szCs w:val="28"/>
        </w:rPr>
        <w:t xml:space="preserve"> </w:t>
      </w:r>
      <w:r w:rsidR="00344DF2" w:rsidRPr="00344DF2">
        <w:rPr>
          <w:bCs/>
          <w:i/>
          <w:szCs w:val="28"/>
        </w:rPr>
        <w:t>S</w:t>
      </w:r>
      <w:r w:rsidR="00133E5E" w:rsidRPr="00344DF2">
        <w:rPr>
          <w:bCs/>
          <w:i/>
          <w:szCs w:val="28"/>
        </w:rPr>
        <w:t>creen</w:t>
      </w:r>
      <w:r w:rsidR="005B3408">
        <w:rPr>
          <w:bCs/>
          <w:szCs w:val="28"/>
        </w:rPr>
        <w:t>”</w:t>
      </w:r>
      <w:r w:rsidR="00133E5E" w:rsidRPr="001059AF">
        <w:rPr>
          <w:bCs/>
          <w:szCs w:val="28"/>
        </w:rPr>
        <w:t xml:space="preserve"> </w:t>
      </w:r>
      <w:r w:rsidR="005B3408">
        <w:rPr>
          <w:bCs/>
          <w:szCs w:val="28"/>
        </w:rPr>
        <w:t>(</w:t>
      </w:r>
      <w:r w:rsidR="00344DF2">
        <w:rPr>
          <w:rFonts w:ascii="PMingLiU" w:eastAsia="PMingLiU" w:hAnsi="PMingLiU" w:hint="eastAsia"/>
          <w:bCs/>
          <w:szCs w:val="28"/>
          <w:lang w:eastAsia="zh-HK"/>
        </w:rPr>
        <w:t>「</w:t>
      </w:r>
      <w:r w:rsidR="00133E5E" w:rsidRPr="001059AF">
        <w:rPr>
          <w:rFonts w:eastAsia="PMingLiU" w:hint="eastAsia"/>
          <w:bCs/>
          <w:szCs w:val="28"/>
          <w:lang w:eastAsia="zh-HK"/>
        </w:rPr>
        <w:t>大銀幕</w:t>
      </w:r>
      <w:r w:rsidR="00344DF2">
        <w:rPr>
          <w:rFonts w:eastAsia="PMingLiU" w:hint="eastAsia"/>
          <w:bCs/>
          <w:szCs w:val="28"/>
          <w:lang w:eastAsia="zh-HK"/>
        </w:rPr>
        <w:t>」</w:t>
      </w:r>
      <w:r w:rsidR="005B3408">
        <w:rPr>
          <w:rFonts w:eastAsia="PMingLiU"/>
          <w:bCs/>
          <w:szCs w:val="28"/>
          <w:lang w:eastAsia="zh-TW"/>
        </w:rPr>
        <w:t>)</w:t>
      </w:r>
      <w:r w:rsidR="00C15312" w:rsidRPr="001059AF">
        <w:rPr>
          <w:bCs/>
          <w:szCs w:val="28"/>
        </w:rPr>
        <w:t xml:space="preserve">.  </w:t>
      </w:r>
      <w:r w:rsidR="003C0925">
        <w:rPr>
          <w:bCs/>
          <w:szCs w:val="28"/>
        </w:rPr>
        <w:t>In other words, he was not paying attention to objects outside</w:t>
      </w:r>
      <w:r w:rsidR="00344DF2">
        <w:rPr>
          <w:bCs/>
          <w:szCs w:val="28"/>
        </w:rPr>
        <w:t xml:space="preserve"> the immediate area of his </w:t>
      </w:r>
      <w:r w:rsidR="00344DF2">
        <w:rPr>
          <w:bCs/>
          <w:szCs w:val="28"/>
        </w:rPr>
        <w:lastRenderedPageBreak/>
        <w:t>wind</w:t>
      </w:r>
      <w:r w:rsidR="003C0925">
        <w:rPr>
          <w:bCs/>
          <w:szCs w:val="28"/>
        </w:rPr>
        <w:t xml:space="preserve">screen. </w:t>
      </w:r>
      <w:r w:rsidR="00C15312" w:rsidRPr="001059AF">
        <w:rPr>
          <w:bCs/>
          <w:szCs w:val="28"/>
        </w:rPr>
        <w:t xml:space="preserve">From the photographs produced </w:t>
      </w:r>
      <w:r w:rsidR="00A705F9" w:rsidRPr="001059AF">
        <w:rPr>
          <w:bCs/>
          <w:szCs w:val="28"/>
        </w:rPr>
        <w:t>at</w:t>
      </w:r>
      <w:r w:rsidR="00C15312" w:rsidRPr="001059AF">
        <w:rPr>
          <w:bCs/>
          <w:szCs w:val="28"/>
        </w:rPr>
        <w:t xml:space="preserve"> trial, it is clear that the 1</w:t>
      </w:r>
      <w:r w:rsidR="00C15312" w:rsidRPr="001059AF">
        <w:rPr>
          <w:bCs/>
          <w:szCs w:val="28"/>
          <w:vertAlign w:val="superscript"/>
        </w:rPr>
        <w:t>st</w:t>
      </w:r>
      <w:r w:rsidR="00C15312" w:rsidRPr="001059AF">
        <w:rPr>
          <w:bCs/>
          <w:szCs w:val="28"/>
        </w:rPr>
        <w:t xml:space="preserve"> defendant would have an unobstructed view </w:t>
      </w:r>
      <w:r w:rsidR="005B3408">
        <w:rPr>
          <w:bCs/>
          <w:szCs w:val="28"/>
        </w:rPr>
        <w:t xml:space="preserve">for </w:t>
      </w:r>
      <w:r w:rsidR="00770537">
        <w:rPr>
          <w:bCs/>
          <w:szCs w:val="28"/>
        </w:rPr>
        <w:t xml:space="preserve">at least </w:t>
      </w:r>
      <w:r w:rsidR="00C15312" w:rsidRPr="001059AF">
        <w:rPr>
          <w:bCs/>
          <w:szCs w:val="28"/>
        </w:rPr>
        <w:t>30</w:t>
      </w:r>
      <w:r w:rsidR="00DB36F8">
        <w:rPr>
          <w:bCs/>
          <w:szCs w:val="28"/>
        </w:rPr>
        <w:t xml:space="preserve"> to </w:t>
      </w:r>
      <w:r w:rsidR="00C15312" w:rsidRPr="001059AF">
        <w:rPr>
          <w:bCs/>
          <w:szCs w:val="28"/>
        </w:rPr>
        <w:t xml:space="preserve">40 </w:t>
      </w:r>
      <w:proofErr w:type="spellStart"/>
      <w:r w:rsidR="00C15312" w:rsidRPr="001059AF">
        <w:rPr>
          <w:bCs/>
          <w:szCs w:val="28"/>
        </w:rPr>
        <w:t>metr</w:t>
      </w:r>
      <w:r w:rsidR="00770537">
        <w:rPr>
          <w:bCs/>
          <w:szCs w:val="28"/>
        </w:rPr>
        <w:t>e</w:t>
      </w:r>
      <w:r w:rsidR="00C15312" w:rsidRPr="001059AF">
        <w:rPr>
          <w:bCs/>
          <w:szCs w:val="28"/>
        </w:rPr>
        <w:t>s</w:t>
      </w:r>
      <w:proofErr w:type="spellEnd"/>
      <w:r w:rsidR="00C15312" w:rsidRPr="001059AF">
        <w:rPr>
          <w:bCs/>
          <w:szCs w:val="28"/>
        </w:rPr>
        <w:t xml:space="preserve"> in front of him</w:t>
      </w:r>
      <w:r w:rsidR="005B3408">
        <w:rPr>
          <w:bCs/>
          <w:szCs w:val="28"/>
        </w:rPr>
        <w:t xml:space="preserve"> -- on both his left and right</w:t>
      </w:r>
      <w:r w:rsidR="00C15312" w:rsidRPr="001059AF">
        <w:rPr>
          <w:bCs/>
          <w:szCs w:val="28"/>
        </w:rPr>
        <w:t xml:space="preserve">.  He would be </w:t>
      </w:r>
      <w:r w:rsidR="00A705F9" w:rsidRPr="001059AF">
        <w:rPr>
          <w:bCs/>
          <w:szCs w:val="28"/>
        </w:rPr>
        <w:t xml:space="preserve">able </w:t>
      </w:r>
      <w:r w:rsidR="00C15312" w:rsidRPr="001059AF">
        <w:rPr>
          <w:bCs/>
          <w:szCs w:val="28"/>
        </w:rPr>
        <w:t>to see any pedestrian</w:t>
      </w:r>
      <w:r w:rsidR="005B3408">
        <w:rPr>
          <w:bCs/>
          <w:szCs w:val="28"/>
        </w:rPr>
        <w:t>s</w:t>
      </w:r>
      <w:r w:rsidR="00C15312" w:rsidRPr="001059AF">
        <w:rPr>
          <w:bCs/>
          <w:szCs w:val="28"/>
        </w:rPr>
        <w:t xml:space="preserve"> or bicycle</w:t>
      </w:r>
      <w:r w:rsidR="005B3408">
        <w:rPr>
          <w:bCs/>
          <w:szCs w:val="28"/>
        </w:rPr>
        <w:t>s</w:t>
      </w:r>
      <w:r w:rsidR="00C15312" w:rsidRPr="001059AF">
        <w:rPr>
          <w:bCs/>
          <w:szCs w:val="28"/>
        </w:rPr>
        <w:t xml:space="preserve"> coming from his left </w:t>
      </w:r>
      <w:r w:rsidR="005B3408">
        <w:rPr>
          <w:bCs/>
          <w:szCs w:val="28"/>
        </w:rPr>
        <w:t xml:space="preserve">all the way </w:t>
      </w:r>
      <w:r w:rsidR="00C15312" w:rsidRPr="001059AF">
        <w:rPr>
          <w:bCs/>
          <w:szCs w:val="28"/>
        </w:rPr>
        <w:t xml:space="preserve">from the opening of the </w:t>
      </w:r>
      <w:r w:rsidR="005B3408">
        <w:rPr>
          <w:bCs/>
          <w:szCs w:val="28"/>
        </w:rPr>
        <w:t>Concaved C</w:t>
      </w:r>
      <w:r w:rsidR="00C15312" w:rsidRPr="001059AF">
        <w:rPr>
          <w:bCs/>
          <w:szCs w:val="28"/>
        </w:rPr>
        <w:t xml:space="preserve">rossing </w:t>
      </w:r>
      <w:r w:rsidR="005B3408">
        <w:rPr>
          <w:bCs/>
          <w:szCs w:val="28"/>
        </w:rPr>
        <w:t>on the first lane;</w:t>
      </w:r>
      <w:r w:rsidR="00C15312" w:rsidRPr="001059AF">
        <w:rPr>
          <w:bCs/>
          <w:szCs w:val="28"/>
        </w:rPr>
        <w:t xml:space="preserve"> </w:t>
      </w:r>
      <w:r w:rsidR="005B3408">
        <w:rPr>
          <w:bCs/>
          <w:szCs w:val="28"/>
        </w:rPr>
        <w:t>t</w:t>
      </w:r>
      <w:r w:rsidR="00C15312" w:rsidRPr="001059AF">
        <w:rPr>
          <w:bCs/>
          <w:szCs w:val="28"/>
        </w:rPr>
        <w:t xml:space="preserve">o the island </w:t>
      </w:r>
      <w:r w:rsidR="005B3408">
        <w:rPr>
          <w:bCs/>
          <w:szCs w:val="28"/>
        </w:rPr>
        <w:t xml:space="preserve">in the middle and </w:t>
      </w:r>
      <w:r w:rsidR="00C15312" w:rsidRPr="001059AF">
        <w:rPr>
          <w:bCs/>
          <w:szCs w:val="28"/>
        </w:rPr>
        <w:t xml:space="preserve">all the way </w:t>
      </w:r>
      <w:r w:rsidR="005B3408">
        <w:rPr>
          <w:bCs/>
          <w:szCs w:val="28"/>
        </w:rPr>
        <w:t>across from the front of the B</w:t>
      </w:r>
      <w:r w:rsidR="00C15312" w:rsidRPr="001059AF">
        <w:rPr>
          <w:bCs/>
          <w:szCs w:val="28"/>
        </w:rPr>
        <w:t>us</w:t>
      </w:r>
      <w:r w:rsidR="005B3408">
        <w:rPr>
          <w:bCs/>
          <w:szCs w:val="28"/>
        </w:rPr>
        <w:t xml:space="preserve"> to the right hand </w:t>
      </w:r>
      <w:r w:rsidR="003A0205">
        <w:rPr>
          <w:bCs/>
          <w:szCs w:val="28"/>
        </w:rPr>
        <w:t>side of the Terminus where the Concaved C</w:t>
      </w:r>
      <w:r w:rsidR="005B3408">
        <w:rPr>
          <w:bCs/>
          <w:szCs w:val="28"/>
        </w:rPr>
        <w:t>rossing ends</w:t>
      </w:r>
      <w:r w:rsidR="00C15312" w:rsidRPr="001059AF">
        <w:rPr>
          <w:bCs/>
          <w:szCs w:val="28"/>
        </w:rPr>
        <w:t xml:space="preserve">.  In my judgment, there is </w:t>
      </w:r>
      <w:r w:rsidR="005B3408">
        <w:rPr>
          <w:bCs/>
          <w:szCs w:val="28"/>
        </w:rPr>
        <w:t xml:space="preserve">simply </w:t>
      </w:r>
      <w:r w:rsidR="00C15312" w:rsidRPr="001059AF">
        <w:rPr>
          <w:bCs/>
          <w:szCs w:val="28"/>
        </w:rPr>
        <w:t xml:space="preserve">no reason why the </w:t>
      </w:r>
      <w:r w:rsidR="003A0205">
        <w:rPr>
          <w:bCs/>
          <w:szCs w:val="28"/>
        </w:rPr>
        <w:t>1</w:t>
      </w:r>
      <w:r w:rsidR="003A0205" w:rsidRPr="003A0205">
        <w:rPr>
          <w:bCs/>
          <w:szCs w:val="28"/>
          <w:vertAlign w:val="superscript"/>
        </w:rPr>
        <w:t>st</w:t>
      </w:r>
      <w:r w:rsidR="003A0205">
        <w:rPr>
          <w:bCs/>
          <w:szCs w:val="28"/>
        </w:rPr>
        <w:t xml:space="preserve"> defendant </w:t>
      </w:r>
      <w:r w:rsidR="00C15312" w:rsidRPr="001059AF">
        <w:rPr>
          <w:bCs/>
          <w:szCs w:val="28"/>
        </w:rPr>
        <w:t xml:space="preserve">could not have seen </w:t>
      </w:r>
      <w:r w:rsidR="00A705F9" w:rsidRPr="001059AF">
        <w:rPr>
          <w:bCs/>
          <w:szCs w:val="28"/>
        </w:rPr>
        <w:t xml:space="preserve">the </w:t>
      </w:r>
      <w:r w:rsidR="00C15312" w:rsidRPr="001059AF">
        <w:rPr>
          <w:bCs/>
          <w:szCs w:val="28"/>
        </w:rPr>
        <w:t>lady cyclist much earlier had</w:t>
      </w:r>
      <w:r w:rsidR="009874C7">
        <w:rPr>
          <w:bCs/>
          <w:szCs w:val="28"/>
        </w:rPr>
        <w:t xml:space="preserve"> he </w:t>
      </w:r>
      <w:r w:rsidR="005B3408">
        <w:rPr>
          <w:bCs/>
          <w:szCs w:val="28"/>
        </w:rPr>
        <w:t>kept</w:t>
      </w:r>
      <w:r w:rsidR="00C15312" w:rsidRPr="001059AF">
        <w:rPr>
          <w:bCs/>
          <w:szCs w:val="28"/>
        </w:rPr>
        <w:t xml:space="preserve"> a proper lookout to the traffic condition around</w:t>
      </w:r>
      <w:r w:rsidR="00A705F9" w:rsidRPr="001059AF">
        <w:rPr>
          <w:bCs/>
          <w:szCs w:val="28"/>
        </w:rPr>
        <w:t xml:space="preserve"> him</w:t>
      </w:r>
      <w:r w:rsidR="00C15312" w:rsidRPr="001059AF">
        <w:rPr>
          <w:bCs/>
          <w:szCs w:val="28"/>
        </w:rPr>
        <w:t>.  This is particular</w:t>
      </w:r>
      <w:r w:rsidR="005B3408">
        <w:rPr>
          <w:bCs/>
          <w:szCs w:val="28"/>
        </w:rPr>
        <w:t xml:space="preserve">ly so </w:t>
      </w:r>
      <w:r w:rsidR="00C15312" w:rsidRPr="001059AF">
        <w:rPr>
          <w:bCs/>
          <w:szCs w:val="28"/>
        </w:rPr>
        <w:t xml:space="preserve">when he was fully </w:t>
      </w:r>
      <w:r w:rsidR="00A705F9" w:rsidRPr="001059AF">
        <w:rPr>
          <w:bCs/>
          <w:szCs w:val="28"/>
        </w:rPr>
        <w:t>aware that</w:t>
      </w:r>
      <w:r w:rsidR="00C15312" w:rsidRPr="001059AF">
        <w:rPr>
          <w:bCs/>
          <w:szCs w:val="28"/>
        </w:rPr>
        <w:t xml:space="preserve"> there would be pedestrians and cyclist</w:t>
      </w:r>
      <w:r w:rsidR="00070B6C" w:rsidRPr="001059AF">
        <w:rPr>
          <w:bCs/>
          <w:szCs w:val="28"/>
        </w:rPr>
        <w:t>s</w:t>
      </w:r>
      <w:r w:rsidR="00163F43">
        <w:rPr>
          <w:bCs/>
          <w:szCs w:val="28"/>
        </w:rPr>
        <w:t xml:space="preserve"> crossing the </w:t>
      </w:r>
      <w:r w:rsidR="00C15312" w:rsidRPr="001059AF">
        <w:rPr>
          <w:bCs/>
          <w:szCs w:val="28"/>
        </w:rPr>
        <w:t xml:space="preserve">Terminus </w:t>
      </w:r>
      <w:r w:rsidR="00163F43">
        <w:rPr>
          <w:bCs/>
          <w:szCs w:val="28"/>
        </w:rPr>
        <w:t xml:space="preserve">from different directions </w:t>
      </w:r>
      <w:r w:rsidR="00C15312" w:rsidRPr="001059AF">
        <w:rPr>
          <w:bCs/>
          <w:szCs w:val="28"/>
        </w:rPr>
        <w:t xml:space="preserve">on </w:t>
      </w:r>
      <w:r w:rsidR="00070B6C" w:rsidRPr="001059AF">
        <w:rPr>
          <w:bCs/>
          <w:szCs w:val="28"/>
        </w:rPr>
        <w:t xml:space="preserve">a </w:t>
      </w:r>
      <w:r w:rsidR="00C15312" w:rsidRPr="001059AF">
        <w:rPr>
          <w:bCs/>
          <w:szCs w:val="28"/>
        </w:rPr>
        <w:t>regular basis.</w:t>
      </w:r>
    </w:p>
    <w:p w:rsidR="00163F43" w:rsidRDefault="00163F43" w:rsidP="00163F43">
      <w:pPr>
        <w:pBdr>
          <w:top w:val="nil"/>
          <w:left w:val="nil"/>
          <w:bottom w:val="nil"/>
          <w:right w:val="nil"/>
          <w:between w:val="nil"/>
          <w:bar w:val="nil"/>
        </w:pBdr>
        <w:tabs>
          <w:tab w:val="clear" w:pos="4320"/>
          <w:tab w:val="clear" w:pos="9072"/>
        </w:tabs>
        <w:snapToGrid/>
        <w:spacing w:line="360" w:lineRule="auto"/>
        <w:jc w:val="both"/>
        <w:rPr>
          <w:bCs/>
          <w:szCs w:val="28"/>
        </w:rPr>
      </w:pPr>
    </w:p>
    <w:p w:rsidR="00B4315A" w:rsidRDefault="00C15312" w:rsidP="00F758C7">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sidRPr="00C25A3F">
        <w:rPr>
          <w:bCs/>
          <w:szCs w:val="28"/>
        </w:rPr>
        <w:t xml:space="preserve">  Had he </w:t>
      </w:r>
      <w:r w:rsidR="003A0205" w:rsidRPr="00C25A3F">
        <w:rPr>
          <w:bCs/>
          <w:szCs w:val="28"/>
        </w:rPr>
        <w:t>kept</w:t>
      </w:r>
      <w:r w:rsidRPr="00C25A3F">
        <w:rPr>
          <w:bCs/>
          <w:szCs w:val="28"/>
        </w:rPr>
        <w:t xml:space="preserve"> a proper lookout, then in my judgment, </w:t>
      </w:r>
      <w:r w:rsidR="003A0205" w:rsidRPr="00C25A3F">
        <w:rPr>
          <w:bCs/>
          <w:szCs w:val="28"/>
        </w:rPr>
        <w:t>he</w:t>
      </w:r>
      <w:r w:rsidRPr="00C25A3F">
        <w:rPr>
          <w:bCs/>
          <w:szCs w:val="28"/>
        </w:rPr>
        <w:t xml:space="preserve"> would no doubt </w:t>
      </w:r>
      <w:r w:rsidR="009874C7" w:rsidRPr="00C25A3F">
        <w:rPr>
          <w:bCs/>
          <w:szCs w:val="28"/>
        </w:rPr>
        <w:t>b</w:t>
      </w:r>
      <w:r w:rsidRPr="00C25A3F">
        <w:rPr>
          <w:bCs/>
          <w:szCs w:val="28"/>
        </w:rPr>
        <w:t>e able to spot the cyclist much earlier and there</w:t>
      </w:r>
      <w:r w:rsidR="004A6B8B">
        <w:rPr>
          <w:bCs/>
          <w:szCs w:val="28"/>
        </w:rPr>
        <w:t xml:space="preserve">fore would be able to either </w:t>
      </w:r>
      <w:r w:rsidRPr="00C25A3F">
        <w:rPr>
          <w:bCs/>
          <w:szCs w:val="28"/>
        </w:rPr>
        <w:t xml:space="preserve">slow down the Bus or to sound </w:t>
      </w:r>
      <w:r w:rsidR="004A6B8B">
        <w:rPr>
          <w:bCs/>
          <w:szCs w:val="28"/>
        </w:rPr>
        <w:t>the</w:t>
      </w:r>
      <w:r w:rsidRPr="00C25A3F">
        <w:rPr>
          <w:bCs/>
          <w:szCs w:val="28"/>
        </w:rPr>
        <w:t xml:space="preserve"> horn to warn the cyclist </w:t>
      </w:r>
      <w:r w:rsidR="009874C7" w:rsidRPr="00C25A3F">
        <w:rPr>
          <w:bCs/>
          <w:szCs w:val="28"/>
        </w:rPr>
        <w:t xml:space="preserve">of </w:t>
      </w:r>
      <w:r w:rsidRPr="00C25A3F">
        <w:rPr>
          <w:bCs/>
          <w:szCs w:val="28"/>
        </w:rPr>
        <w:t xml:space="preserve">his approach </w:t>
      </w:r>
      <w:r w:rsidR="008B0E89" w:rsidRPr="00C25A3F">
        <w:rPr>
          <w:bCs/>
          <w:szCs w:val="28"/>
        </w:rPr>
        <w:t xml:space="preserve">or to do both.  He did not </w:t>
      </w:r>
      <w:r w:rsidRPr="00C25A3F">
        <w:rPr>
          <w:bCs/>
          <w:szCs w:val="28"/>
        </w:rPr>
        <w:t>have to appl</w:t>
      </w:r>
      <w:r w:rsidR="00070B6C" w:rsidRPr="00C25A3F">
        <w:rPr>
          <w:bCs/>
          <w:szCs w:val="28"/>
        </w:rPr>
        <w:t>y</w:t>
      </w:r>
      <w:r w:rsidRPr="00C25A3F">
        <w:rPr>
          <w:bCs/>
          <w:szCs w:val="28"/>
        </w:rPr>
        <w:t xml:space="preserve"> the brake </w:t>
      </w:r>
      <w:r w:rsidR="00B4315A" w:rsidRPr="00C25A3F">
        <w:rPr>
          <w:bCs/>
          <w:szCs w:val="28"/>
        </w:rPr>
        <w:t>in a</w:t>
      </w:r>
      <w:r w:rsidR="003A0205" w:rsidRPr="00C25A3F">
        <w:rPr>
          <w:bCs/>
          <w:szCs w:val="28"/>
        </w:rPr>
        <w:t xml:space="preserve">n abrupt </w:t>
      </w:r>
      <w:r w:rsidR="00B4315A" w:rsidRPr="00C25A3F">
        <w:rPr>
          <w:bCs/>
          <w:szCs w:val="28"/>
        </w:rPr>
        <w:t xml:space="preserve">manner as he did </w:t>
      </w:r>
      <w:r w:rsidR="003A0205" w:rsidRPr="00C25A3F">
        <w:rPr>
          <w:bCs/>
          <w:szCs w:val="28"/>
        </w:rPr>
        <w:t>during</w:t>
      </w:r>
      <w:r w:rsidR="00B4315A" w:rsidRPr="00C25A3F">
        <w:rPr>
          <w:bCs/>
          <w:szCs w:val="28"/>
        </w:rPr>
        <w:t xml:space="preserve"> the accident.</w:t>
      </w:r>
      <w:r w:rsidR="00C25A3F" w:rsidRPr="00C25A3F">
        <w:rPr>
          <w:bCs/>
          <w:szCs w:val="28"/>
        </w:rPr>
        <w:t xml:space="preserve">  </w:t>
      </w:r>
    </w:p>
    <w:p w:rsidR="00C25A3F" w:rsidRDefault="00C25A3F" w:rsidP="00F758C7">
      <w:pPr>
        <w:pStyle w:val="ListParagraph"/>
        <w:spacing w:line="360" w:lineRule="auto"/>
        <w:rPr>
          <w:bCs/>
          <w:szCs w:val="28"/>
        </w:rPr>
      </w:pPr>
    </w:p>
    <w:p w:rsidR="00B4315A" w:rsidRPr="001059AF" w:rsidRDefault="00C25A3F" w:rsidP="00F758C7">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Pr>
          <w:bCs/>
          <w:szCs w:val="28"/>
        </w:rPr>
        <w:t>I</w:t>
      </w:r>
      <w:r w:rsidR="00B4315A" w:rsidRPr="001059AF">
        <w:rPr>
          <w:bCs/>
          <w:szCs w:val="28"/>
        </w:rPr>
        <w:t>n fact, the 1</w:t>
      </w:r>
      <w:r w:rsidR="00B4315A" w:rsidRPr="001059AF">
        <w:rPr>
          <w:bCs/>
          <w:szCs w:val="28"/>
          <w:vertAlign w:val="superscript"/>
        </w:rPr>
        <w:t>st</w:t>
      </w:r>
      <w:r w:rsidR="00B4315A" w:rsidRPr="001059AF">
        <w:rPr>
          <w:bCs/>
          <w:szCs w:val="28"/>
        </w:rPr>
        <w:t xml:space="preserve"> defendant </w:t>
      </w:r>
      <w:r w:rsidR="00F52A60" w:rsidRPr="001059AF">
        <w:rPr>
          <w:bCs/>
          <w:szCs w:val="28"/>
        </w:rPr>
        <w:t>in his last answer during cross-</w:t>
      </w:r>
      <w:r w:rsidR="00B4315A" w:rsidRPr="001059AF">
        <w:rPr>
          <w:bCs/>
          <w:szCs w:val="28"/>
        </w:rPr>
        <w:t>examination has exactly agreed to this pr</w:t>
      </w:r>
      <w:r w:rsidR="00070B6C" w:rsidRPr="001059AF">
        <w:rPr>
          <w:bCs/>
          <w:szCs w:val="28"/>
        </w:rPr>
        <w:t>o</w:t>
      </w:r>
      <w:r w:rsidR="00B4315A" w:rsidRPr="001059AF">
        <w:rPr>
          <w:bCs/>
          <w:szCs w:val="28"/>
        </w:rPr>
        <w:t>position</w:t>
      </w:r>
      <w:r w:rsidR="008B0E89">
        <w:rPr>
          <w:bCs/>
          <w:szCs w:val="28"/>
        </w:rPr>
        <w:t xml:space="preserve"> made by the plaintiff’s counsel</w:t>
      </w:r>
      <w:r w:rsidR="00B4315A" w:rsidRPr="001059AF">
        <w:rPr>
          <w:bCs/>
          <w:szCs w:val="28"/>
        </w:rPr>
        <w:t xml:space="preserve">.  </w:t>
      </w:r>
      <w:r w:rsidR="008B0E89">
        <w:rPr>
          <w:bCs/>
          <w:szCs w:val="28"/>
        </w:rPr>
        <w:t>The 1</w:t>
      </w:r>
      <w:r w:rsidR="008B0E89" w:rsidRPr="008B0E89">
        <w:rPr>
          <w:bCs/>
          <w:szCs w:val="28"/>
          <w:vertAlign w:val="superscript"/>
        </w:rPr>
        <w:t>st</w:t>
      </w:r>
      <w:r w:rsidR="008B0E89">
        <w:rPr>
          <w:bCs/>
          <w:szCs w:val="28"/>
        </w:rPr>
        <w:t xml:space="preserve"> defendant </w:t>
      </w:r>
      <w:r w:rsidR="00B4315A" w:rsidRPr="001059AF">
        <w:rPr>
          <w:bCs/>
          <w:szCs w:val="28"/>
        </w:rPr>
        <w:t>agree</w:t>
      </w:r>
      <w:r w:rsidR="008B0E89">
        <w:rPr>
          <w:bCs/>
          <w:szCs w:val="28"/>
        </w:rPr>
        <w:t>s</w:t>
      </w:r>
      <w:r w:rsidR="00B4315A" w:rsidRPr="001059AF">
        <w:rPr>
          <w:bCs/>
          <w:szCs w:val="28"/>
        </w:rPr>
        <w:t xml:space="preserve"> </w:t>
      </w:r>
      <w:r w:rsidR="006353AD">
        <w:rPr>
          <w:bCs/>
          <w:szCs w:val="28"/>
        </w:rPr>
        <w:t xml:space="preserve">that </w:t>
      </w:r>
      <w:r w:rsidR="00B4315A" w:rsidRPr="001059AF">
        <w:rPr>
          <w:bCs/>
          <w:szCs w:val="28"/>
        </w:rPr>
        <w:t xml:space="preserve">the accident happened because he did not </w:t>
      </w:r>
      <w:r w:rsidR="00070B6C" w:rsidRPr="001059AF">
        <w:rPr>
          <w:bCs/>
          <w:szCs w:val="28"/>
        </w:rPr>
        <w:t>keep</w:t>
      </w:r>
      <w:r w:rsidR="00B4315A" w:rsidRPr="001059AF">
        <w:rPr>
          <w:bCs/>
          <w:szCs w:val="28"/>
        </w:rPr>
        <w:t xml:space="preserve"> a proper lookout at the junction </w:t>
      </w:r>
      <w:r w:rsidR="00070B6C" w:rsidRPr="001059AF">
        <w:rPr>
          <w:bCs/>
          <w:szCs w:val="28"/>
        </w:rPr>
        <w:t>to see if</w:t>
      </w:r>
      <w:r w:rsidR="00B4315A" w:rsidRPr="001059AF">
        <w:rPr>
          <w:bCs/>
          <w:szCs w:val="28"/>
        </w:rPr>
        <w:t xml:space="preserve"> any bicycle </w:t>
      </w:r>
      <w:r w:rsidR="00070B6C" w:rsidRPr="001059AF">
        <w:rPr>
          <w:bCs/>
          <w:szCs w:val="28"/>
        </w:rPr>
        <w:t xml:space="preserve">would </w:t>
      </w:r>
      <w:r w:rsidR="00B4315A" w:rsidRPr="001059AF">
        <w:rPr>
          <w:bCs/>
          <w:szCs w:val="28"/>
        </w:rPr>
        <w:t xml:space="preserve">come out.  </w:t>
      </w:r>
      <w:r w:rsidR="00770537">
        <w:rPr>
          <w:bCs/>
          <w:szCs w:val="28"/>
        </w:rPr>
        <w:t>He agrees that h</w:t>
      </w:r>
      <w:r w:rsidR="00B4315A" w:rsidRPr="001059AF">
        <w:rPr>
          <w:bCs/>
          <w:szCs w:val="28"/>
        </w:rPr>
        <w:t xml:space="preserve">ad he kept a proper lookout, then he </w:t>
      </w:r>
      <w:r w:rsidR="004A6B8B">
        <w:rPr>
          <w:bCs/>
          <w:szCs w:val="28"/>
        </w:rPr>
        <w:t>did</w:t>
      </w:r>
      <w:r w:rsidR="00B4315A" w:rsidRPr="001059AF">
        <w:rPr>
          <w:bCs/>
          <w:szCs w:val="28"/>
        </w:rPr>
        <w:t xml:space="preserve"> not need to brake abruptly.</w:t>
      </w:r>
    </w:p>
    <w:p w:rsidR="00B4315A" w:rsidRPr="001059AF" w:rsidRDefault="00B4315A" w:rsidP="00F758C7">
      <w:pPr>
        <w:pStyle w:val="ListParagraph"/>
        <w:spacing w:line="360" w:lineRule="auto"/>
        <w:rPr>
          <w:bCs/>
          <w:szCs w:val="28"/>
        </w:rPr>
      </w:pPr>
    </w:p>
    <w:p w:rsidR="000C168B" w:rsidRPr="001059AF" w:rsidRDefault="003F5ED0" w:rsidP="00F758C7">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Pr>
          <w:bCs/>
          <w:szCs w:val="28"/>
        </w:rPr>
        <w:t>Before I leave this</w:t>
      </w:r>
      <w:r w:rsidR="00B4315A" w:rsidRPr="001059AF">
        <w:rPr>
          <w:bCs/>
          <w:szCs w:val="28"/>
        </w:rPr>
        <w:t xml:space="preserve"> matter, I would like to add that I do not agree with the </w:t>
      </w:r>
      <w:proofErr w:type="spellStart"/>
      <w:r w:rsidR="00B4315A" w:rsidRPr="001059AF">
        <w:rPr>
          <w:bCs/>
          <w:szCs w:val="28"/>
        </w:rPr>
        <w:t>d</w:t>
      </w:r>
      <w:r w:rsidR="00A06308">
        <w:rPr>
          <w:bCs/>
          <w:szCs w:val="28"/>
        </w:rPr>
        <w:t>efence</w:t>
      </w:r>
      <w:proofErr w:type="spellEnd"/>
      <w:r w:rsidR="00B4315A" w:rsidRPr="001059AF">
        <w:rPr>
          <w:bCs/>
          <w:szCs w:val="28"/>
        </w:rPr>
        <w:t xml:space="preserve"> counsel</w:t>
      </w:r>
      <w:r w:rsidR="00E11EF9" w:rsidRPr="001059AF">
        <w:rPr>
          <w:bCs/>
          <w:szCs w:val="28"/>
        </w:rPr>
        <w:t>’s</w:t>
      </w:r>
      <w:r w:rsidR="00B4315A" w:rsidRPr="001059AF">
        <w:rPr>
          <w:bCs/>
          <w:szCs w:val="28"/>
        </w:rPr>
        <w:t xml:space="preserve"> </w:t>
      </w:r>
      <w:r w:rsidR="003C0925">
        <w:rPr>
          <w:bCs/>
          <w:szCs w:val="28"/>
        </w:rPr>
        <w:t>submission</w:t>
      </w:r>
      <w:r w:rsidR="00B4315A" w:rsidRPr="001059AF">
        <w:rPr>
          <w:bCs/>
          <w:szCs w:val="28"/>
        </w:rPr>
        <w:t xml:space="preserve"> that the </w:t>
      </w:r>
      <w:r w:rsidR="00942472">
        <w:rPr>
          <w:bCs/>
          <w:szCs w:val="28"/>
        </w:rPr>
        <w:t>1</w:t>
      </w:r>
      <w:r w:rsidR="00942472" w:rsidRPr="00942472">
        <w:rPr>
          <w:bCs/>
          <w:szCs w:val="28"/>
          <w:vertAlign w:val="superscript"/>
        </w:rPr>
        <w:t>st</w:t>
      </w:r>
      <w:r w:rsidR="00942472">
        <w:rPr>
          <w:bCs/>
          <w:szCs w:val="28"/>
        </w:rPr>
        <w:t xml:space="preserve"> defendant</w:t>
      </w:r>
      <w:r w:rsidR="00B4315A" w:rsidRPr="001059AF">
        <w:rPr>
          <w:bCs/>
          <w:szCs w:val="28"/>
        </w:rPr>
        <w:t xml:space="preserve">’s duty </w:t>
      </w:r>
      <w:r w:rsidR="00B4315A" w:rsidRPr="001059AF">
        <w:rPr>
          <w:bCs/>
          <w:szCs w:val="28"/>
        </w:rPr>
        <w:lastRenderedPageBreak/>
        <w:t xml:space="preserve">to (a) keep a proper lookout; (b) to drive </w:t>
      </w:r>
      <w:r w:rsidR="00BF3801" w:rsidRPr="001059AF">
        <w:rPr>
          <w:bCs/>
          <w:szCs w:val="28"/>
        </w:rPr>
        <w:t xml:space="preserve">the Bus with </w:t>
      </w:r>
      <w:r>
        <w:rPr>
          <w:bCs/>
          <w:szCs w:val="28"/>
        </w:rPr>
        <w:t>care and</w:t>
      </w:r>
      <w:r w:rsidR="00BF3801" w:rsidRPr="001059AF">
        <w:rPr>
          <w:bCs/>
          <w:szCs w:val="28"/>
        </w:rPr>
        <w:t xml:space="preserve"> attention; </w:t>
      </w:r>
      <w:r w:rsidR="004A6B8B">
        <w:rPr>
          <w:bCs/>
          <w:szCs w:val="28"/>
        </w:rPr>
        <w:t xml:space="preserve">and </w:t>
      </w:r>
      <w:r w:rsidR="00BF3801" w:rsidRPr="001059AF">
        <w:rPr>
          <w:bCs/>
          <w:szCs w:val="28"/>
        </w:rPr>
        <w:t>(c) to observe and heed the approach bicycle</w:t>
      </w:r>
      <w:r w:rsidR="00B4315A" w:rsidRPr="001059AF">
        <w:rPr>
          <w:bCs/>
          <w:szCs w:val="28"/>
        </w:rPr>
        <w:t xml:space="preserve"> </w:t>
      </w:r>
      <w:r w:rsidR="00BF3801" w:rsidRPr="001059AF">
        <w:rPr>
          <w:bCs/>
          <w:szCs w:val="28"/>
        </w:rPr>
        <w:t>in time to avoid braking abruptly</w:t>
      </w:r>
      <w:r w:rsidR="004A6B8B">
        <w:rPr>
          <w:bCs/>
          <w:szCs w:val="28"/>
        </w:rPr>
        <w:t>,</w:t>
      </w:r>
      <w:r w:rsidR="00BF3801" w:rsidRPr="001059AF">
        <w:rPr>
          <w:bCs/>
          <w:szCs w:val="28"/>
        </w:rPr>
        <w:t xml:space="preserve"> </w:t>
      </w:r>
      <w:r>
        <w:rPr>
          <w:bCs/>
          <w:szCs w:val="28"/>
        </w:rPr>
        <w:t>are</w:t>
      </w:r>
      <w:r w:rsidR="00BF3801" w:rsidRPr="001059AF">
        <w:rPr>
          <w:bCs/>
          <w:szCs w:val="28"/>
        </w:rPr>
        <w:t xml:space="preserve"> dut</w:t>
      </w:r>
      <w:r>
        <w:rPr>
          <w:bCs/>
          <w:szCs w:val="28"/>
        </w:rPr>
        <w:t>ies</w:t>
      </w:r>
      <w:r w:rsidR="00BF3801" w:rsidRPr="001059AF">
        <w:rPr>
          <w:bCs/>
          <w:szCs w:val="28"/>
        </w:rPr>
        <w:t xml:space="preserve"> owe</w:t>
      </w:r>
      <w:r w:rsidR="003C0925">
        <w:rPr>
          <w:bCs/>
          <w:szCs w:val="28"/>
        </w:rPr>
        <w:t>d</w:t>
      </w:r>
      <w:r w:rsidR="00BF3801" w:rsidRPr="001059AF">
        <w:rPr>
          <w:bCs/>
          <w:szCs w:val="28"/>
        </w:rPr>
        <w:t xml:space="preserve"> to the unknown cyclist and other road users </w:t>
      </w:r>
      <w:r w:rsidR="00344DF2" w:rsidRPr="00344DF2">
        <w:rPr>
          <w:rFonts w:eastAsia="PMingLiU"/>
          <w:bCs/>
          <w:szCs w:val="28"/>
          <w:lang w:eastAsia="zh-HK"/>
        </w:rPr>
        <w:t>only</w:t>
      </w:r>
      <w:r w:rsidR="00344DF2">
        <w:rPr>
          <w:rFonts w:ascii="PMingLiU" w:eastAsia="PMingLiU" w:hAnsi="PMingLiU" w:hint="eastAsia"/>
          <w:bCs/>
          <w:szCs w:val="28"/>
          <w:lang w:eastAsia="zh-HK"/>
        </w:rPr>
        <w:t xml:space="preserve"> </w:t>
      </w:r>
      <w:r w:rsidR="00BF3801" w:rsidRPr="001059AF">
        <w:rPr>
          <w:bCs/>
          <w:szCs w:val="28"/>
        </w:rPr>
        <w:t xml:space="preserve">and not to </w:t>
      </w:r>
      <w:r>
        <w:rPr>
          <w:bCs/>
          <w:szCs w:val="28"/>
        </w:rPr>
        <w:t xml:space="preserve">the </w:t>
      </w:r>
      <w:r w:rsidR="00BF3801" w:rsidRPr="001059AF">
        <w:rPr>
          <w:bCs/>
          <w:szCs w:val="28"/>
        </w:rPr>
        <w:t>plaintiff</w:t>
      </w:r>
      <w:r>
        <w:rPr>
          <w:bCs/>
          <w:szCs w:val="28"/>
        </w:rPr>
        <w:t xml:space="preserve"> who was travelling as a passenger on the Bus</w:t>
      </w:r>
      <w:r w:rsidR="00BF3801" w:rsidRPr="001059AF">
        <w:rPr>
          <w:bCs/>
          <w:szCs w:val="28"/>
        </w:rPr>
        <w:t xml:space="preserve">.  </w:t>
      </w:r>
      <w:r>
        <w:rPr>
          <w:bCs/>
          <w:szCs w:val="28"/>
        </w:rPr>
        <w:t>In my view, t</w:t>
      </w:r>
      <w:r w:rsidR="00BF3801" w:rsidRPr="001059AF">
        <w:rPr>
          <w:bCs/>
          <w:szCs w:val="28"/>
        </w:rPr>
        <w:t xml:space="preserve">his clearly cannot be </w:t>
      </w:r>
      <w:r w:rsidR="00E11EF9" w:rsidRPr="001059AF">
        <w:rPr>
          <w:bCs/>
          <w:szCs w:val="28"/>
        </w:rPr>
        <w:t xml:space="preserve">the </w:t>
      </w:r>
      <w:r w:rsidR="00BF3801" w:rsidRPr="001059AF">
        <w:rPr>
          <w:bCs/>
          <w:szCs w:val="28"/>
        </w:rPr>
        <w:t xml:space="preserve">case </w:t>
      </w:r>
      <w:r>
        <w:rPr>
          <w:bCs/>
          <w:szCs w:val="28"/>
        </w:rPr>
        <w:t xml:space="preserve">as </w:t>
      </w:r>
      <w:r w:rsidR="00E11EF9" w:rsidRPr="001059AF">
        <w:rPr>
          <w:bCs/>
          <w:szCs w:val="28"/>
        </w:rPr>
        <w:t xml:space="preserve">the </w:t>
      </w:r>
      <w:r w:rsidR="00BF3801" w:rsidRPr="001059AF">
        <w:rPr>
          <w:bCs/>
          <w:szCs w:val="28"/>
        </w:rPr>
        <w:t>bus driver</w:t>
      </w:r>
      <w:r>
        <w:rPr>
          <w:bCs/>
          <w:szCs w:val="28"/>
        </w:rPr>
        <w:t>’s</w:t>
      </w:r>
      <w:r w:rsidR="00BF3801" w:rsidRPr="001059AF">
        <w:rPr>
          <w:bCs/>
          <w:szCs w:val="28"/>
        </w:rPr>
        <w:t xml:space="preserve"> dut</w:t>
      </w:r>
      <w:r w:rsidR="003C0925">
        <w:rPr>
          <w:bCs/>
          <w:szCs w:val="28"/>
        </w:rPr>
        <w:t>y</w:t>
      </w:r>
      <w:r w:rsidR="00BF3801" w:rsidRPr="001059AF">
        <w:rPr>
          <w:bCs/>
          <w:szCs w:val="28"/>
        </w:rPr>
        <w:t xml:space="preserve"> to keep a proper lookout, </w:t>
      </w:r>
      <w:r>
        <w:rPr>
          <w:bCs/>
          <w:szCs w:val="28"/>
        </w:rPr>
        <w:t xml:space="preserve">to drive the Bus with care and attention, </w:t>
      </w:r>
      <w:r w:rsidR="00BF3801" w:rsidRPr="001059AF">
        <w:rPr>
          <w:bCs/>
          <w:szCs w:val="28"/>
        </w:rPr>
        <w:t>etc</w:t>
      </w:r>
      <w:r>
        <w:rPr>
          <w:bCs/>
          <w:szCs w:val="28"/>
        </w:rPr>
        <w:t>.</w:t>
      </w:r>
      <w:r w:rsidR="00BF3801" w:rsidRPr="001059AF">
        <w:rPr>
          <w:bCs/>
          <w:szCs w:val="28"/>
        </w:rPr>
        <w:t xml:space="preserve"> are </w:t>
      </w:r>
      <w:r w:rsidR="00412CEF">
        <w:rPr>
          <w:bCs/>
          <w:szCs w:val="28"/>
        </w:rPr>
        <w:t>duties o</w:t>
      </w:r>
      <w:r w:rsidR="00BF3801" w:rsidRPr="001059AF">
        <w:rPr>
          <w:bCs/>
          <w:szCs w:val="28"/>
        </w:rPr>
        <w:t>we</w:t>
      </w:r>
      <w:r w:rsidR="00E11EF9" w:rsidRPr="001059AF">
        <w:rPr>
          <w:bCs/>
          <w:szCs w:val="28"/>
        </w:rPr>
        <w:t>d</w:t>
      </w:r>
      <w:r w:rsidR="00BF3801" w:rsidRPr="001059AF">
        <w:rPr>
          <w:bCs/>
          <w:szCs w:val="28"/>
        </w:rPr>
        <w:t xml:space="preserve"> to all road users </w:t>
      </w:r>
      <w:r>
        <w:rPr>
          <w:bCs/>
          <w:szCs w:val="28"/>
        </w:rPr>
        <w:t xml:space="preserve">including the </w:t>
      </w:r>
      <w:r w:rsidR="00BF3801" w:rsidRPr="001059AF">
        <w:rPr>
          <w:bCs/>
          <w:szCs w:val="28"/>
        </w:rPr>
        <w:t>passengers</w:t>
      </w:r>
      <w:r>
        <w:rPr>
          <w:bCs/>
          <w:szCs w:val="28"/>
        </w:rPr>
        <w:t xml:space="preserve"> who were travelling on his Bus at the time</w:t>
      </w:r>
      <w:r w:rsidR="00BF3801" w:rsidRPr="001059AF">
        <w:rPr>
          <w:bCs/>
          <w:szCs w:val="28"/>
        </w:rPr>
        <w:t xml:space="preserve">.  </w:t>
      </w:r>
      <w:r w:rsidR="00412CEF">
        <w:rPr>
          <w:bCs/>
          <w:szCs w:val="28"/>
        </w:rPr>
        <w:t>In my view, t</w:t>
      </w:r>
      <w:r w:rsidR="00BF3801" w:rsidRPr="001059AF">
        <w:rPr>
          <w:bCs/>
          <w:szCs w:val="28"/>
        </w:rPr>
        <w:t xml:space="preserve">here cannot be </w:t>
      </w:r>
      <w:r w:rsidR="00E11EF9" w:rsidRPr="001059AF">
        <w:rPr>
          <w:bCs/>
          <w:szCs w:val="28"/>
        </w:rPr>
        <w:t xml:space="preserve">any </w:t>
      </w:r>
      <w:r w:rsidR="00BF3801" w:rsidRPr="001059AF">
        <w:rPr>
          <w:bCs/>
          <w:szCs w:val="28"/>
        </w:rPr>
        <w:t xml:space="preserve">artificial division amongst the </w:t>
      </w:r>
      <w:r>
        <w:rPr>
          <w:bCs/>
          <w:szCs w:val="28"/>
        </w:rPr>
        <w:t xml:space="preserve">different classes of </w:t>
      </w:r>
      <w:r w:rsidR="00BF3801" w:rsidRPr="001059AF">
        <w:rPr>
          <w:bCs/>
          <w:szCs w:val="28"/>
        </w:rPr>
        <w:t xml:space="preserve">persons of </w:t>
      </w:r>
      <w:r>
        <w:rPr>
          <w:bCs/>
          <w:szCs w:val="28"/>
        </w:rPr>
        <w:t xml:space="preserve">whom </w:t>
      </w:r>
      <w:r w:rsidR="00BF3801" w:rsidRPr="001059AF">
        <w:rPr>
          <w:bCs/>
          <w:szCs w:val="28"/>
        </w:rPr>
        <w:t xml:space="preserve">such duties </w:t>
      </w:r>
      <w:r>
        <w:rPr>
          <w:bCs/>
          <w:szCs w:val="28"/>
        </w:rPr>
        <w:t>are</w:t>
      </w:r>
      <w:r w:rsidR="00BF3801" w:rsidRPr="001059AF">
        <w:rPr>
          <w:bCs/>
          <w:szCs w:val="28"/>
        </w:rPr>
        <w:t xml:space="preserve"> o</w:t>
      </w:r>
      <w:r w:rsidR="00E11EF9" w:rsidRPr="001059AF">
        <w:rPr>
          <w:bCs/>
          <w:szCs w:val="28"/>
        </w:rPr>
        <w:t>we</w:t>
      </w:r>
      <w:r w:rsidR="004E6C49" w:rsidRPr="001059AF">
        <w:rPr>
          <w:bCs/>
          <w:szCs w:val="28"/>
        </w:rPr>
        <w:t>d</w:t>
      </w:r>
      <w:r w:rsidR="004A6B8B">
        <w:rPr>
          <w:bCs/>
          <w:szCs w:val="28"/>
        </w:rPr>
        <w:t xml:space="preserve">, decided </w:t>
      </w:r>
      <w:r w:rsidR="00412CEF">
        <w:rPr>
          <w:bCs/>
          <w:szCs w:val="28"/>
        </w:rPr>
        <w:t>only by whether</w:t>
      </w:r>
      <w:r w:rsidR="004A6B8B">
        <w:rPr>
          <w:bCs/>
          <w:szCs w:val="28"/>
        </w:rPr>
        <w:t xml:space="preserve"> they happened to be outside or inside the Bus</w:t>
      </w:r>
      <w:r w:rsidR="00412CEF">
        <w:rPr>
          <w:bCs/>
          <w:szCs w:val="28"/>
        </w:rPr>
        <w:t xml:space="preserve"> at the time</w:t>
      </w:r>
      <w:r w:rsidR="00BF3801" w:rsidRPr="001059AF">
        <w:rPr>
          <w:bCs/>
          <w:szCs w:val="28"/>
        </w:rPr>
        <w:t>.</w:t>
      </w:r>
    </w:p>
    <w:p w:rsidR="000C168B" w:rsidRPr="001059AF" w:rsidRDefault="000C168B" w:rsidP="001059AF">
      <w:pPr>
        <w:pStyle w:val="ListParagraph"/>
        <w:spacing w:line="360" w:lineRule="auto"/>
        <w:rPr>
          <w:bCs/>
          <w:szCs w:val="28"/>
        </w:rPr>
      </w:pPr>
    </w:p>
    <w:p w:rsidR="000C168B" w:rsidRPr="001059AF" w:rsidRDefault="000C168B" w:rsidP="001059AF">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sidRPr="001059AF">
        <w:rPr>
          <w:bCs/>
          <w:szCs w:val="28"/>
        </w:rPr>
        <w:t xml:space="preserve">In the aforesaid </w:t>
      </w:r>
      <w:r w:rsidR="004A6B8B">
        <w:rPr>
          <w:bCs/>
          <w:szCs w:val="28"/>
        </w:rPr>
        <w:t>premises</w:t>
      </w:r>
      <w:r w:rsidR="00737614" w:rsidRPr="001059AF">
        <w:rPr>
          <w:bCs/>
          <w:szCs w:val="28"/>
        </w:rPr>
        <w:t>,</w:t>
      </w:r>
      <w:r w:rsidRPr="001059AF">
        <w:rPr>
          <w:bCs/>
          <w:szCs w:val="28"/>
        </w:rPr>
        <w:t xml:space="preserve"> I f</w:t>
      </w:r>
      <w:r w:rsidR="004A6B8B">
        <w:rPr>
          <w:bCs/>
          <w:szCs w:val="28"/>
        </w:rPr>
        <w:t>ind</w:t>
      </w:r>
      <w:r w:rsidRPr="001059AF">
        <w:rPr>
          <w:bCs/>
          <w:szCs w:val="28"/>
        </w:rPr>
        <w:t xml:space="preserve"> the 1</w:t>
      </w:r>
      <w:r w:rsidRPr="001059AF">
        <w:rPr>
          <w:bCs/>
          <w:szCs w:val="28"/>
          <w:vertAlign w:val="superscript"/>
        </w:rPr>
        <w:t>st</w:t>
      </w:r>
      <w:r w:rsidRPr="001059AF">
        <w:rPr>
          <w:bCs/>
          <w:szCs w:val="28"/>
        </w:rPr>
        <w:t xml:space="preserve"> defendant </w:t>
      </w:r>
      <w:r w:rsidR="004A6B8B">
        <w:rPr>
          <w:bCs/>
          <w:szCs w:val="28"/>
        </w:rPr>
        <w:t xml:space="preserve">has </w:t>
      </w:r>
      <w:r w:rsidRPr="001059AF">
        <w:rPr>
          <w:bCs/>
          <w:szCs w:val="28"/>
        </w:rPr>
        <w:t>failed to keep a proper lookout for th</w:t>
      </w:r>
      <w:r w:rsidR="004A6B8B">
        <w:rPr>
          <w:bCs/>
          <w:szCs w:val="28"/>
        </w:rPr>
        <w:t xml:space="preserve">e traffic condition around him, particularly </w:t>
      </w:r>
      <w:r w:rsidR="008146B0">
        <w:rPr>
          <w:bCs/>
          <w:szCs w:val="28"/>
        </w:rPr>
        <w:t>the lady cyclist who was riding across the Terminus at the time.  I find that it was such failure which has led to</w:t>
      </w:r>
      <w:r w:rsidRPr="001059AF">
        <w:rPr>
          <w:bCs/>
          <w:szCs w:val="28"/>
        </w:rPr>
        <w:t xml:space="preserve"> the abrupt </w:t>
      </w:r>
      <w:r w:rsidR="00EA07BF" w:rsidRPr="001059AF">
        <w:rPr>
          <w:bCs/>
          <w:szCs w:val="28"/>
        </w:rPr>
        <w:t xml:space="preserve">braking </w:t>
      </w:r>
      <w:r w:rsidR="008146B0">
        <w:rPr>
          <w:bCs/>
          <w:szCs w:val="28"/>
        </w:rPr>
        <w:t>of</w:t>
      </w:r>
      <w:r w:rsidR="00EA07BF" w:rsidRPr="001059AF">
        <w:rPr>
          <w:bCs/>
          <w:szCs w:val="28"/>
        </w:rPr>
        <w:t xml:space="preserve"> the Bus</w:t>
      </w:r>
      <w:r w:rsidR="008146B0">
        <w:rPr>
          <w:bCs/>
          <w:szCs w:val="28"/>
        </w:rPr>
        <w:t xml:space="preserve">.  I </w:t>
      </w:r>
      <w:r w:rsidR="00412CEF">
        <w:rPr>
          <w:bCs/>
          <w:szCs w:val="28"/>
        </w:rPr>
        <w:t xml:space="preserve">therefore </w:t>
      </w:r>
      <w:r w:rsidR="008146B0">
        <w:rPr>
          <w:bCs/>
          <w:szCs w:val="28"/>
        </w:rPr>
        <w:t>find the 1</w:t>
      </w:r>
      <w:r w:rsidR="008146B0" w:rsidRPr="008146B0">
        <w:rPr>
          <w:bCs/>
          <w:szCs w:val="28"/>
          <w:vertAlign w:val="superscript"/>
        </w:rPr>
        <w:t>st</w:t>
      </w:r>
      <w:r w:rsidR="008146B0">
        <w:rPr>
          <w:bCs/>
          <w:szCs w:val="28"/>
        </w:rPr>
        <w:t xml:space="preserve"> defendant </w:t>
      </w:r>
      <w:r w:rsidR="00FC17A7">
        <w:rPr>
          <w:bCs/>
          <w:szCs w:val="28"/>
        </w:rPr>
        <w:t xml:space="preserve">negligent </w:t>
      </w:r>
      <w:r w:rsidR="008146B0">
        <w:rPr>
          <w:bCs/>
          <w:szCs w:val="28"/>
        </w:rPr>
        <w:t xml:space="preserve">for </w:t>
      </w:r>
      <w:r w:rsidR="00FC17A7">
        <w:rPr>
          <w:bCs/>
          <w:szCs w:val="28"/>
        </w:rPr>
        <w:t xml:space="preserve">causing </w:t>
      </w:r>
      <w:r w:rsidR="00EA07BF" w:rsidRPr="001059AF">
        <w:rPr>
          <w:bCs/>
          <w:szCs w:val="28"/>
        </w:rPr>
        <w:t>the accident.</w:t>
      </w:r>
      <w:r w:rsidR="008146B0">
        <w:rPr>
          <w:bCs/>
          <w:szCs w:val="28"/>
        </w:rPr>
        <w:t xml:space="preserve">  </w:t>
      </w:r>
    </w:p>
    <w:p w:rsidR="00EA07BF" w:rsidRPr="001059AF" w:rsidRDefault="00EA07BF" w:rsidP="001059AF">
      <w:pPr>
        <w:pStyle w:val="ListParagraph"/>
        <w:spacing w:line="360" w:lineRule="auto"/>
        <w:ind w:left="0"/>
        <w:rPr>
          <w:bCs/>
          <w:szCs w:val="28"/>
        </w:rPr>
      </w:pPr>
    </w:p>
    <w:p w:rsidR="00EA07BF" w:rsidRPr="001059AF" w:rsidRDefault="00EA07BF" w:rsidP="001059AF">
      <w:pPr>
        <w:pStyle w:val="ListParagraph"/>
        <w:tabs>
          <w:tab w:val="clear" w:pos="1440"/>
          <w:tab w:val="clear" w:pos="4320"/>
          <w:tab w:val="clear" w:pos="9072"/>
          <w:tab w:val="left" w:pos="720"/>
        </w:tabs>
        <w:spacing w:line="360" w:lineRule="auto"/>
        <w:ind w:hanging="720"/>
        <w:rPr>
          <w:bCs/>
          <w:i/>
          <w:szCs w:val="28"/>
        </w:rPr>
      </w:pPr>
      <w:r w:rsidRPr="001059AF">
        <w:rPr>
          <w:bCs/>
          <w:i/>
          <w:szCs w:val="28"/>
        </w:rPr>
        <w:t xml:space="preserve">(2) </w:t>
      </w:r>
      <w:r w:rsidRPr="001059AF">
        <w:rPr>
          <w:bCs/>
          <w:i/>
          <w:szCs w:val="28"/>
        </w:rPr>
        <w:tab/>
        <w:t>1</w:t>
      </w:r>
      <w:r w:rsidRPr="001059AF">
        <w:rPr>
          <w:bCs/>
          <w:i/>
          <w:szCs w:val="28"/>
          <w:vertAlign w:val="superscript"/>
        </w:rPr>
        <w:t>st</w:t>
      </w:r>
      <w:r w:rsidRPr="001059AF">
        <w:rPr>
          <w:bCs/>
          <w:i/>
          <w:szCs w:val="28"/>
        </w:rPr>
        <w:t xml:space="preserve"> defendant’s failure to ensure the plaintiff had proper</w:t>
      </w:r>
      <w:r w:rsidR="00737614" w:rsidRPr="001059AF">
        <w:rPr>
          <w:bCs/>
          <w:i/>
          <w:szCs w:val="28"/>
        </w:rPr>
        <w:t>ly</w:t>
      </w:r>
      <w:r w:rsidRPr="001059AF">
        <w:rPr>
          <w:bCs/>
          <w:i/>
          <w:szCs w:val="28"/>
        </w:rPr>
        <w:t xml:space="preserve"> seated down before driving off </w:t>
      </w:r>
    </w:p>
    <w:p w:rsidR="00EA07BF" w:rsidRPr="001059AF" w:rsidRDefault="00EA07BF" w:rsidP="001059AF">
      <w:pPr>
        <w:pStyle w:val="ListParagraph"/>
        <w:spacing w:line="360" w:lineRule="auto"/>
        <w:ind w:left="0"/>
        <w:rPr>
          <w:bCs/>
          <w:szCs w:val="28"/>
        </w:rPr>
      </w:pPr>
    </w:p>
    <w:p w:rsidR="00EA07BF" w:rsidRPr="001059AF" w:rsidRDefault="00FC17A7" w:rsidP="001059AF">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Pr>
          <w:bCs/>
          <w:szCs w:val="28"/>
        </w:rPr>
        <w:t>As a matter of law</w:t>
      </w:r>
      <w:r w:rsidR="00EA07BF" w:rsidRPr="001059AF">
        <w:rPr>
          <w:bCs/>
          <w:szCs w:val="28"/>
        </w:rPr>
        <w:t xml:space="preserve">, I </w:t>
      </w:r>
      <w:r>
        <w:rPr>
          <w:bCs/>
          <w:szCs w:val="28"/>
        </w:rPr>
        <w:t>do</w:t>
      </w:r>
      <w:r w:rsidR="00EA07BF" w:rsidRPr="001059AF">
        <w:rPr>
          <w:bCs/>
          <w:szCs w:val="28"/>
        </w:rPr>
        <w:t xml:space="preserve"> not consider that a bus driver owes a duty to wait for </w:t>
      </w:r>
      <w:r w:rsidR="00737614" w:rsidRPr="001059AF">
        <w:rPr>
          <w:bCs/>
          <w:szCs w:val="28"/>
        </w:rPr>
        <w:t xml:space="preserve">all </w:t>
      </w:r>
      <w:r w:rsidR="00EA07BF" w:rsidRPr="001059AF">
        <w:rPr>
          <w:bCs/>
          <w:szCs w:val="28"/>
        </w:rPr>
        <w:t xml:space="preserve">his passengers to </w:t>
      </w:r>
      <w:r w:rsidR="00412CEF">
        <w:rPr>
          <w:bCs/>
          <w:szCs w:val="28"/>
        </w:rPr>
        <w:t xml:space="preserve">find a seat to </w:t>
      </w:r>
      <w:r w:rsidR="00EA07BF" w:rsidRPr="001059AF">
        <w:rPr>
          <w:bCs/>
          <w:szCs w:val="28"/>
        </w:rPr>
        <w:t>s</w:t>
      </w:r>
      <w:r>
        <w:rPr>
          <w:bCs/>
          <w:szCs w:val="28"/>
        </w:rPr>
        <w:t>it</w:t>
      </w:r>
      <w:r w:rsidR="00EA07BF" w:rsidRPr="001059AF">
        <w:rPr>
          <w:bCs/>
          <w:szCs w:val="28"/>
        </w:rPr>
        <w:t xml:space="preserve"> down first before driving off </w:t>
      </w:r>
      <w:r w:rsidR="004452C7">
        <w:rPr>
          <w:bCs/>
          <w:szCs w:val="28"/>
        </w:rPr>
        <w:t xml:space="preserve">his bus </w:t>
      </w:r>
      <w:r>
        <w:rPr>
          <w:bCs/>
          <w:szCs w:val="28"/>
        </w:rPr>
        <w:t xml:space="preserve">from a bus stop or </w:t>
      </w:r>
      <w:r w:rsidR="00412CEF">
        <w:rPr>
          <w:bCs/>
          <w:szCs w:val="28"/>
        </w:rPr>
        <w:t>terminus</w:t>
      </w:r>
      <w:r w:rsidR="00EA07BF" w:rsidRPr="001059AF">
        <w:rPr>
          <w:bCs/>
          <w:szCs w:val="28"/>
        </w:rPr>
        <w:t>.  There are plenty of authorit</w:t>
      </w:r>
      <w:r w:rsidR="00737614" w:rsidRPr="001059AF">
        <w:rPr>
          <w:bCs/>
          <w:szCs w:val="28"/>
        </w:rPr>
        <w:t xml:space="preserve">ies </w:t>
      </w:r>
      <w:r w:rsidR="00EA07BF" w:rsidRPr="001059AF">
        <w:rPr>
          <w:bCs/>
          <w:szCs w:val="28"/>
        </w:rPr>
        <w:t>to support this proposition.</w:t>
      </w:r>
    </w:p>
    <w:p w:rsidR="00EA07BF" w:rsidRPr="001059AF" w:rsidRDefault="00EA07BF" w:rsidP="001059AF">
      <w:pPr>
        <w:pBdr>
          <w:top w:val="nil"/>
          <w:left w:val="nil"/>
          <w:bottom w:val="nil"/>
          <w:right w:val="nil"/>
          <w:between w:val="nil"/>
          <w:bar w:val="nil"/>
        </w:pBdr>
        <w:tabs>
          <w:tab w:val="clear" w:pos="4320"/>
          <w:tab w:val="clear" w:pos="9072"/>
        </w:tabs>
        <w:snapToGrid/>
        <w:spacing w:line="360" w:lineRule="auto"/>
        <w:jc w:val="both"/>
        <w:rPr>
          <w:bCs/>
          <w:szCs w:val="28"/>
        </w:rPr>
      </w:pPr>
    </w:p>
    <w:p w:rsidR="00EA07BF" w:rsidRPr="001059AF" w:rsidRDefault="00EA07BF" w:rsidP="001059AF">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sidRPr="001059AF">
        <w:rPr>
          <w:bCs/>
          <w:szCs w:val="28"/>
        </w:rPr>
        <w:t xml:space="preserve">In </w:t>
      </w:r>
      <w:r w:rsidR="00B75A74" w:rsidRPr="001059AF">
        <w:rPr>
          <w:bCs/>
          <w:i/>
          <w:szCs w:val="28"/>
        </w:rPr>
        <w:t xml:space="preserve">Fletcher v </w:t>
      </w:r>
      <w:r w:rsidR="00970E28" w:rsidRPr="001059AF">
        <w:rPr>
          <w:bCs/>
          <w:i/>
          <w:szCs w:val="28"/>
        </w:rPr>
        <w:t xml:space="preserve">United </w:t>
      </w:r>
      <w:r w:rsidR="00B75A74" w:rsidRPr="001059AF">
        <w:rPr>
          <w:bCs/>
          <w:i/>
          <w:szCs w:val="28"/>
        </w:rPr>
        <w:t>Counties Omnibus Co Ltd</w:t>
      </w:r>
      <w:r w:rsidR="00970E28" w:rsidRPr="001059AF">
        <w:rPr>
          <w:bCs/>
          <w:szCs w:val="28"/>
        </w:rPr>
        <w:t xml:space="preserve"> </w:t>
      </w:r>
      <w:r w:rsidR="007F52EB" w:rsidRPr="001059AF">
        <w:rPr>
          <w:bCs/>
          <w:szCs w:val="28"/>
        </w:rPr>
        <w:t>[</w:t>
      </w:r>
      <w:r w:rsidR="009933D0" w:rsidRPr="001059AF">
        <w:rPr>
          <w:bCs/>
          <w:szCs w:val="28"/>
        </w:rPr>
        <w:t>1998</w:t>
      </w:r>
      <w:r w:rsidR="007F52EB" w:rsidRPr="001059AF">
        <w:rPr>
          <w:bCs/>
          <w:szCs w:val="28"/>
        </w:rPr>
        <w:t>]</w:t>
      </w:r>
      <w:r w:rsidR="009933D0" w:rsidRPr="001059AF">
        <w:rPr>
          <w:bCs/>
          <w:szCs w:val="28"/>
        </w:rPr>
        <w:t xml:space="preserve"> PIQ</w:t>
      </w:r>
      <w:r w:rsidR="007F52EB" w:rsidRPr="001059AF">
        <w:rPr>
          <w:bCs/>
          <w:szCs w:val="28"/>
        </w:rPr>
        <w:t>R</w:t>
      </w:r>
      <w:r w:rsidR="009933D0" w:rsidRPr="001059AF">
        <w:rPr>
          <w:bCs/>
          <w:szCs w:val="28"/>
        </w:rPr>
        <w:t xml:space="preserve"> 154, the English Court of </w:t>
      </w:r>
      <w:r w:rsidR="00970E28" w:rsidRPr="001059AF">
        <w:rPr>
          <w:bCs/>
          <w:szCs w:val="28"/>
        </w:rPr>
        <w:t>Appeal</w:t>
      </w:r>
      <w:r w:rsidR="009933D0" w:rsidRPr="001059AF">
        <w:rPr>
          <w:bCs/>
          <w:szCs w:val="28"/>
        </w:rPr>
        <w:t xml:space="preserve"> </w:t>
      </w:r>
      <w:r w:rsidR="007F52EB" w:rsidRPr="001059AF">
        <w:rPr>
          <w:bCs/>
          <w:szCs w:val="28"/>
        </w:rPr>
        <w:t>cited</w:t>
      </w:r>
      <w:r w:rsidR="009933D0" w:rsidRPr="001059AF">
        <w:rPr>
          <w:bCs/>
          <w:szCs w:val="28"/>
        </w:rPr>
        <w:t xml:space="preserve"> the </w:t>
      </w:r>
      <w:r w:rsidR="007F52EB" w:rsidRPr="001059AF">
        <w:rPr>
          <w:bCs/>
          <w:szCs w:val="28"/>
        </w:rPr>
        <w:t xml:space="preserve">South </w:t>
      </w:r>
      <w:r w:rsidR="009933D0" w:rsidRPr="001059AF">
        <w:rPr>
          <w:bCs/>
          <w:szCs w:val="28"/>
        </w:rPr>
        <w:t xml:space="preserve">Australian case of </w:t>
      </w:r>
      <w:r w:rsidR="007F52EB" w:rsidRPr="001059AF">
        <w:rPr>
          <w:bCs/>
          <w:i/>
          <w:szCs w:val="28"/>
        </w:rPr>
        <w:lastRenderedPageBreak/>
        <w:t xml:space="preserve">Azzopardi </w:t>
      </w:r>
      <w:r w:rsidR="009933D0" w:rsidRPr="001059AF">
        <w:rPr>
          <w:bCs/>
          <w:i/>
          <w:szCs w:val="28"/>
        </w:rPr>
        <w:t>v State Transport Authority</w:t>
      </w:r>
      <w:r w:rsidR="009933D0" w:rsidRPr="001059AF">
        <w:rPr>
          <w:bCs/>
          <w:szCs w:val="28"/>
        </w:rPr>
        <w:t xml:space="preserve"> [1982] 30 SASR 434 where Simon Brown </w:t>
      </w:r>
      <w:r w:rsidR="007F52EB" w:rsidRPr="001059AF">
        <w:rPr>
          <w:bCs/>
          <w:szCs w:val="28"/>
        </w:rPr>
        <w:t>L</w:t>
      </w:r>
      <w:r w:rsidR="007A6D9B">
        <w:rPr>
          <w:bCs/>
          <w:szCs w:val="28"/>
        </w:rPr>
        <w:t>J quoted</w:t>
      </w:r>
      <w:r w:rsidR="009933D0" w:rsidRPr="001059AF">
        <w:rPr>
          <w:bCs/>
          <w:szCs w:val="28"/>
        </w:rPr>
        <w:t xml:space="preserve"> the following leading judgment</w:t>
      </w:r>
      <w:r w:rsidR="007F52EB" w:rsidRPr="001059AF">
        <w:rPr>
          <w:bCs/>
          <w:szCs w:val="28"/>
        </w:rPr>
        <w:t xml:space="preserve"> of</w:t>
      </w:r>
      <w:r w:rsidR="00864261" w:rsidRPr="001059AF">
        <w:rPr>
          <w:bCs/>
          <w:szCs w:val="28"/>
        </w:rPr>
        <w:t xml:space="preserve"> Chief Justice King:</w:t>
      </w:r>
    </w:p>
    <w:p w:rsidR="000B45FB" w:rsidRPr="001059AF" w:rsidRDefault="000B45FB" w:rsidP="001059AF">
      <w:pPr>
        <w:pStyle w:val="ListParagraph"/>
        <w:spacing w:line="360" w:lineRule="auto"/>
        <w:rPr>
          <w:bCs/>
          <w:szCs w:val="28"/>
        </w:rPr>
      </w:pPr>
    </w:p>
    <w:p w:rsidR="000C168B" w:rsidRPr="006353AD" w:rsidRDefault="00864261" w:rsidP="006353AD">
      <w:pPr>
        <w:pStyle w:val="ListParagraph"/>
        <w:ind w:left="1440" w:right="746"/>
        <w:jc w:val="both"/>
        <w:rPr>
          <w:bCs/>
          <w:sz w:val="24"/>
          <w:szCs w:val="24"/>
        </w:rPr>
      </w:pPr>
      <w:r w:rsidRPr="006353AD">
        <w:rPr>
          <w:bCs/>
          <w:sz w:val="24"/>
          <w:szCs w:val="24"/>
        </w:rPr>
        <w:t>“I do not think, however, th</w:t>
      </w:r>
      <w:r w:rsidR="008C7A9C" w:rsidRPr="006353AD">
        <w:rPr>
          <w:bCs/>
          <w:sz w:val="24"/>
          <w:szCs w:val="24"/>
        </w:rPr>
        <w:t xml:space="preserve">at a </w:t>
      </w:r>
      <w:r w:rsidRPr="006353AD">
        <w:rPr>
          <w:bCs/>
          <w:sz w:val="24"/>
          <w:szCs w:val="24"/>
        </w:rPr>
        <w:t>bus driver</w:t>
      </w:r>
      <w:r w:rsidR="008C7A9C" w:rsidRPr="006353AD">
        <w:rPr>
          <w:bCs/>
          <w:sz w:val="24"/>
          <w:szCs w:val="24"/>
        </w:rPr>
        <w:t>’s</w:t>
      </w:r>
      <w:r w:rsidR="000B45FB" w:rsidRPr="006353AD">
        <w:rPr>
          <w:bCs/>
          <w:sz w:val="24"/>
          <w:szCs w:val="24"/>
        </w:rPr>
        <w:t xml:space="preserve"> duty </w:t>
      </w:r>
      <w:r w:rsidR="00BD6A9C" w:rsidRPr="006353AD">
        <w:rPr>
          <w:bCs/>
          <w:sz w:val="24"/>
          <w:szCs w:val="24"/>
        </w:rPr>
        <w:t>to ex</w:t>
      </w:r>
      <w:r w:rsidR="008C7A9C" w:rsidRPr="006353AD">
        <w:rPr>
          <w:bCs/>
          <w:sz w:val="24"/>
          <w:szCs w:val="24"/>
        </w:rPr>
        <w:t>er</w:t>
      </w:r>
      <w:r w:rsidR="00BD6A9C" w:rsidRPr="006353AD">
        <w:rPr>
          <w:bCs/>
          <w:sz w:val="24"/>
          <w:szCs w:val="24"/>
        </w:rPr>
        <w:t xml:space="preserve">cise </w:t>
      </w:r>
      <w:r w:rsidR="000B45FB" w:rsidRPr="006353AD">
        <w:rPr>
          <w:bCs/>
          <w:sz w:val="24"/>
          <w:szCs w:val="24"/>
        </w:rPr>
        <w:t xml:space="preserve">reasonable care </w:t>
      </w:r>
      <w:r w:rsidR="008C7A9C" w:rsidRPr="006353AD">
        <w:rPr>
          <w:bCs/>
          <w:sz w:val="24"/>
          <w:szCs w:val="24"/>
        </w:rPr>
        <w:t xml:space="preserve">for the safety of his passengers requires that he wait until they are seated before putting the bus in motion.  It is common experience that passenger buses move off from bus stops while passengers are making their way to their seats.  There are, as the judge observed, ‘the exigencies of timetables’.  If executed with ordinary smoothness, the </w:t>
      </w:r>
      <w:proofErr w:type="spellStart"/>
      <w:r w:rsidR="008C7A9C" w:rsidRPr="006353AD">
        <w:rPr>
          <w:bCs/>
          <w:sz w:val="24"/>
          <w:szCs w:val="24"/>
        </w:rPr>
        <w:t>manoeuvre</w:t>
      </w:r>
      <w:proofErr w:type="spellEnd"/>
      <w:r w:rsidR="008C7A9C" w:rsidRPr="006353AD">
        <w:rPr>
          <w:bCs/>
          <w:sz w:val="24"/>
          <w:szCs w:val="24"/>
        </w:rPr>
        <w:t xml:space="preserve"> presents no problem to passengers.  Most passengers cope with the movement of the bus simply by positioning their feet and balancing, perhaps place a hand on a seat or other handhold as the movement of the bus is felt.  The occasional passenger may feel the need to grasp a handhold securely.  In ordinary experience passengers do not fall </w:t>
      </w:r>
      <w:r w:rsidR="008C7A9C" w:rsidRPr="00D756AA">
        <w:rPr>
          <w:bCs/>
          <w:i/>
          <w:sz w:val="24"/>
          <w:szCs w:val="24"/>
        </w:rPr>
        <w:t>if the bus is driven with ordinary care and skill</w:t>
      </w:r>
      <w:r w:rsidR="008C7A9C" w:rsidRPr="006353AD">
        <w:rPr>
          <w:bCs/>
          <w:sz w:val="24"/>
          <w:szCs w:val="24"/>
        </w:rPr>
        <w:t xml:space="preserve">.  It seems to me that in the absence of some indication that a particular passenger is </w:t>
      </w:r>
      <w:proofErr w:type="spellStart"/>
      <w:proofErr w:type="gramStart"/>
      <w:r w:rsidR="008C7A9C" w:rsidRPr="006353AD">
        <w:rPr>
          <w:bCs/>
          <w:sz w:val="24"/>
          <w:szCs w:val="24"/>
        </w:rPr>
        <w:t>specially</w:t>
      </w:r>
      <w:proofErr w:type="spellEnd"/>
      <w:proofErr w:type="gramEnd"/>
      <w:r w:rsidR="008C7A9C" w:rsidRPr="006353AD">
        <w:rPr>
          <w:bCs/>
          <w:sz w:val="24"/>
          <w:szCs w:val="24"/>
        </w:rPr>
        <w:t xml:space="preserve"> vulnerable or of some other special factor, the bus driver is not required to wait until all passengers are seated or have otherwise stationed themselves.  </w:t>
      </w:r>
      <w:proofErr w:type="gramStart"/>
      <w:r w:rsidR="008C7A9C" w:rsidRPr="006353AD">
        <w:rPr>
          <w:bCs/>
          <w:sz w:val="24"/>
          <w:szCs w:val="24"/>
        </w:rPr>
        <w:t>Nevertheless</w:t>
      </w:r>
      <w:proofErr w:type="gramEnd"/>
      <w:r w:rsidR="008C7A9C" w:rsidRPr="006353AD">
        <w:rPr>
          <w:bCs/>
          <w:sz w:val="24"/>
          <w:szCs w:val="24"/>
        </w:rPr>
        <w:t xml:space="preserve"> the decision of a bus driver to move off before all passengers are seated or have otherwise taken up a stationary position in the bus, places and obligation on him to ensure </w:t>
      </w:r>
      <w:r w:rsidR="008C7A9C" w:rsidRPr="00D756AA">
        <w:rPr>
          <w:bCs/>
          <w:i/>
          <w:sz w:val="24"/>
          <w:szCs w:val="24"/>
        </w:rPr>
        <w:t>that the manner of the movement of the bus is not such as to constitute</w:t>
      </w:r>
      <w:r w:rsidR="000B45FB" w:rsidRPr="00D756AA">
        <w:rPr>
          <w:bCs/>
          <w:i/>
          <w:sz w:val="24"/>
          <w:szCs w:val="24"/>
        </w:rPr>
        <w:t xml:space="preserve"> a </w:t>
      </w:r>
      <w:r w:rsidR="005429A5" w:rsidRPr="00D756AA">
        <w:rPr>
          <w:bCs/>
          <w:i/>
          <w:sz w:val="24"/>
          <w:szCs w:val="24"/>
        </w:rPr>
        <w:t xml:space="preserve">danger to </w:t>
      </w:r>
      <w:r w:rsidR="00DB5A10" w:rsidRPr="00D756AA">
        <w:rPr>
          <w:bCs/>
          <w:i/>
          <w:sz w:val="24"/>
          <w:szCs w:val="24"/>
        </w:rPr>
        <w:t>the</w:t>
      </w:r>
      <w:r w:rsidR="005429A5" w:rsidRPr="00D756AA">
        <w:rPr>
          <w:bCs/>
          <w:i/>
          <w:sz w:val="24"/>
          <w:szCs w:val="24"/>
        </w:rPr>
        <w:t xml:space="preserve"> passenger</w:t>
      </w:r>
      <w:r w:rsidR="00DB5A10" w:rsidRPr="00D756AA">
        <w:rPr>
          <w:bCs/>
          <w:i/>
          <w:sz w:val="24"/>
          <w:szCs w:val="24"/>
        </w:rPr>
        <w:t>s</w:t>
      </w:r>
      <w:r w:rsidR="005429A5" w:rsidRPr="006353AD">
        <w:rPr>
          <w:bCs/>
          <w:sz w:val="24"/>
          <w:szCs w:val="24"/>
        </w:rPr>
        <w:t>.”</w:t>
      </w:r>
      <w:r w:rsidR="00D756AA">
        <w:rPr>
          <w:bCs/>
          <w:sz w:val="24"/>
          <w:szCs w:val="24"/>
        </w:rPr>
        <w:t xml:space="preserve"> (emphasis added)</w:t>
      </w:r>
    </w:p>
    <w:p w:rsidR="000C168B" w:rsidRPr="001059AF" w:rsidRDefault="000C168B" w:rsidP="001059AF">
      <w:pPr>
        <w:pBdr>
          <w:top w:val="nil"/>
          <w:left w:val="nil"/>
          <w:bottom w:val="nil"/>
          <w:right w:val="nil"/>
          <w:between w:val="nil"/>
          <w:bar w:val="nil"/>
        </w:pBdr>
        <w:tabs>
          <w:tab w:val="clear" w:pos="4320"/>
          <w:tab w:val="clear" w:pos="9072"/>
        </w:tabs>
        <w:snapToGrid/>
        <w:spacing w:line="360" w:lineRule="auto"/>
        <w:jc w:val="both"/>
        <w:rPr>
          <w:bCs/>
          <w:szCs w:val="28"/>
        </w:rPr>
      </w:pPr>
    </w:p>
    <w:p w:rsidR="008E0B82" w:rsidRPr="001059AF" w:rsidRDefault="00280BC9" w:rsidP="001059AF">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sidRPr="001059AF">
        <w:rPr>
          <w:bCs/>
          <w:szCs w:val="28"/>
        </w:rPr>
        <w:t xml:space="preserve">In </w:t>
      </w:r>
      <w:r w:rsidRPr="001059AF">
        <w:rPr>
          <w:bCs/>
          <w:i/>
          <w:szCs w:val="28"/>
        </w:rPr>
        <w:t>Gar</w:t>
      </w:r>
      <w:r w:rsidR="00B75A74" w:rsidRPr="001059AF">
        <w:rPr>
          <w:bCs/>
          <w:i/>
          <w:szCs w:val="28"/>
        </w:rPr>
        <w:t>d</w:t>
      </w:r>
      <w:r w:rsidRPr="001059AF">
        <w:rPr>
          <w:bCs/>
          <w:i/>
          <w:szCs w:val="28"/>
        </w:rPr>
        <w:t xml:space="preserve">ner v United </w:t>
      </w:r>
      <w:r w:rsidR="00B75A74" w:rsidRPr="001059AF">
        <w:rPr>
          <w:bCs/>
          <w:i/>
          <w:szCs w:val="28"/>
        </w:rPr>
        <w:t xml:space="preserve">Counties </w:t>
      </w:r>
      <w:r w:rsidRPr="001059AF">
        <w:rPr>
          <w:bCs/>
          <w:i/>
          <w:szCs w:val="28"/>
        </w:rPr>
        <w:t>Om</w:t>
      </w:r>
      <w:r w:rsidR="00B75A74" w:rsidRPr="001059AF">
        <w:rPr>
          <w:bCs/>
          <w:i/>
          <w:szCs w:val="28"/>
        </w:rPr>
        <w:t>nib</w:t>
      </w:r>
      <w:r w:rsidRPr="001059AF">
        <w:rPr>
          <w:bCs/>
          <w:i/>
          <w:szCs w:val="28"/>
        </w:rPr>
        <w:t xml:space="preserve">us </w:t>
      </w:r>
      <w:r w:rsidR="00B75A74" w:rsidRPr="001059AF">
        <w:rPr>
          <w:bCs/>
          <w:i/>
          <w:szCs w:val="28"/>
        </w:rPr>
        <w:t>Co Ltd</w:t>
      </w:r>
      <w:r w:rsidR="00B75A74" w:rsidRPr="001059AF">
        <w:rPr>
          <w:bCs/>
          <w:szCs w:val="28"/>
        </w:rPr>
        <w:t xml:space="preserve"> </w:t>
      </w:r>
      <w:r w:rsidR="004452C7">
        <w:rPr>
          <w:bCs/>
          <w:szCs w:val="28"/>
        </w:rPr>
        <w:t>[1996] CLY 4477, where is 78-</w:t>
      </w:r>
      <w:r w:rsidR="005017B6" w:rsidRPr="001059AF">
        <w:rPr>
          <w:bCs/>
          <w:szCs w:val="28"/>
        </w:rPr>
        <w:t>year</w:t>
      </w:r>
      <w:r w:rsidR="004452C7">
        <w:rPr>
          <w:bCs/>
          <w:szCs w:val="28"/>
        </w:rPr>
        <w:t>-</w:t>
      </w:r>
      <w:r w:rsidR="005017B6" w:rsidRPr="001059AF">
        <w:rPr>
          <w:bCs/>
          <w:szCs w:val="28"/>
        </w:rPr>
        <w:t xml:space="preserve">old passenger who was travelling from one of the </w:t>
      </w:r>
      <w:r w:rsidR="00E67CE7" w:rsidRPr="001059AF">
        <w:rPr>
          <w:bCs/>
          <w:szCs w:val="28"/>
        </w:rPr>
        <w:t xml:space="preserve">defendant’s </w:t>
      </w:r>
      <w:r w:rsidR="005017B6" w:rsidRPr="001059AF">
        <w:rPr>
          <w:bCs/>
          <w:szCs w:val="28"/>
        </w:rPr>
        <w:t xml:space="preserve">buses fell off from her seat and sustained </w:t>
      </w:r>
      <w:r w:rsidR="004452C7">
        <w:rPr>
          <w:bCs/>
          <w:szCs w:val="28"/>
        </w:rPr>
        <w:t>injuries when the</w:t>
      </w:r>
      <w:r w:rsidR="005017B6" w:rsidRPr="001059AF">
        <w:rPr>
          <w:bCs/>
          <w:szCs w:val="28"/>
        </w:rPr>
        <w:t xml:space="preserve"> bus </w:t>
      </w:r>
      <w:r w:rsidR="00E67CE7" w:rsidRPr="001059AF">
        <w:rPr>
          <w:bCs/>
          <w:szCs w:val="28"/>
        </w:rPr>
        <w:t xml:space="preserve">had </w:t>
      </w:r>
      <w:r w:rsidR="005017B6" w:rsidRPr="001059AF">
        <w:rPr>
          <w:bCs/>
          <w:szCs w:val="28"/>
        </w:rPr>
        <w:t>to travel around</w:t>
      </w:r>
      <w:r w:rsidR="004452C7">
        <w:rPr>
          <w:bCs/>
          <w:szCs w:val="28"/>
        </w:rPr>
        <w:t xml:space="preserve"> a number of bends</w:t>
      </w:r>
      <w:r w:rsidR="005017B6" w:rsidRPr="001059AF">
        <w:rPr>
          <w:bCs/>
          <w:szCs w:val="28"/>
        </w:rPr>
        <w:t xml:space="preserve">.  </w:t>
      </w:r>
      <w:r w:rsidR="00637A19" w:rsidRPr="001059AF">
        <w:rPr>
          <w:bCs/>
          <w:szCs w:val="28"/>
        </w:rPr>
        <w:t>At</w:t>
      </w:r>
      <w:r w:rsidR="005017B6" w:rsidRPr="001059AF">
        <w:rPr>
          <w:bCs/>
          <w:szCs w:val="28"/>
        </w:rPr>
        <w:t xml:space="preserve"> the time of </w:t>
      </w:r>
      <w:r w:rsidR="00637A19" w:rsidRPr="001059AF">
        <w:rPr>
          <w:bCs/>
          <w:szCs w:val="28"/>
        </w:rPr>
        <w:t>the accident</w:t>
      </w:r>
      <w:r w:rsidR="005017B6" w:rsidRPr="001059AF">
        <w:rPr>
          <w:bCs/>
          <w:szCs w:val="28"/>
        </w:rPr>
        <w:t xml:space="preserve">, </w:t>
      </w:r>
      <w:r w:rsidR="00637A19" w:rsidRPr="001059AF">
        <w:rPr>
          <w:bCs/>
          <w:szCs w:val="28"/>
        </w:rPr>
        <w:t xml:space="preserve">the </w:t>
      </w:r>
      <w:r w:rsidR="005017B6" w:rsidRPr="001059AF">
        <w:rPr>
          <w:bCs/>
          <w:szCs w:val="28"/>
        </w:rPr>
        <w:t>claimant was sitting with her husband and had not been proper</w:t>
      </w:r>
      <w:r w:rsidR="00E67CE7" w:rsidRPr="001059AF">
        <w:rPr>
          <w:bCs/>
          <w:szCs w:val="28"/>
        </w:rPr>
        <w:t>ly</w:t>
      </w:r>
      <w:r w:rsidR="005017B6" w:rsidRPr="001059AF">
        <w:rPr>
          <w:bCs/>
          <w:szCs w:val="28"/>
        </w:rPr>
        <w:t xml:space="preserve"> seated.  </w:t>
      </w:r>
      <w:r w:rsidR="004452C7">
        <w:rPr>
          <w:bCs/>
          <w:szCs w:val="28"/>
        </w:rPr>
        <w:t xml:space="preserve">The accident happened when she was thrown from her seat while the bus was negotiating one of the bends.  </w:t>
      </w:r>
      <w:r w:rsidR="005017B6" w:rsidRPr="001059AF">
        <w:rPr>
          <w:bCs/>
          <w:szCs w:val="28"/>
        </w:rPr>
        <w:t xml:space="preserve">In dismissing the claim, the court said that </w:t>
      </w:r>
      <w:r w:rsidR="00E67CE7" w:rsidRPr="001059AF">
        <w:rPr>
          <w:bCs/>
          <w:szCs w:val="28"/>
        </w:rPr>
        <w:t xml:space="preserve">it </w:t>
      </w:r>
      <w:r w:rsidR="004452C7">
        <w:rPr>
          <w:bCs/>
          <w:szCs w:val="28"/>
        </w:rPr>
        <w:t>will place</w:t>
      </w:r>
      <w:r w:rsidR="005017B6" w:rsidRPr="001059AF">
        <w:rPr>
          <w:bCs/>
          <w:szCs w:val="28"/>
        </w:rPr>
        <w:t xml:space="preserve"> an </w:t>
      </w:r>
      <w:r w:rsidR="000E48E6" w:rsidRPr="001059AF">
        <w:rPr>
          <w:bCs/>
          <w:szCs w:val="28"/>
        </w:rPr>
        <w:t xml:space="preserve">impossible burden on the defendant </w:t>
      </w:r>
      <w:r w:rsidR="00BF5E33" w:rsidRPr="001059AF">
        <w:rPr>
          <w:bCs/>
          <w:szCs w:val="28"/>
        </w:rPr>
        <w:t xml:space="preserve">if the </w:t>
      </w:r>
      <w:r w:rsidR="000E48E6" w:rsidRPr="001059AF">
        <w:rPr>
          <w:bCs/>
          <w:szCs w:val="28"/>
        </w:rPr>
        <w:t>bus driver</w:t>
      </w:r>
      <w:r w:rsidR="004452C7">
        <w:rPr>
          <w:bCs/>
          <w:szCs w:val="28"/>
        </w:rPr>
        <w:t>s</w:t>
      </w:r>
      <w:r w:rsidR="000E48E6" w:rsidRPr="001059AF">
        <w:rPr>
          <w:bCs/>
          <w:szCs w:val="28"/>
        </w:rPr>
        <w:t xml:space="preserve"> owe</w:t>
      </w:r>
      <w:r w:rsidR="00BF5E33" w:rsidRPr="001059AF">
        <w:rPr>
          <w:bCs/>
          <w:szCs w:val="28"/>
        </w:rPr>
        <w:t>d</w:t>
      </w:r>
      <w:r w:rsidR="000E48E6" w:rsidRPr="001059AF">
        <w:rPr>
          <w:bCs/>
          <w:szCs w:val="28"/>
        </w:rPr>
        <w:t xml:space="preserve"> a duty to ensure that the passenger did not</w:t>
      </w:r>
      <w:r w:rsidR="004452C7">
        <w:rPr>
          <w:bCs/>
          <w:szCs w:val="28"/>
        </w:rPr>
        <w:t xml:space="preserve"> si</w:t>
      </w:r>
      <w:r w:rsidR="00BF5E33" w:rsidRPr="001059AF">
        <w:rPr>
          <w:bCs/>
          <w:szCs w:val="28"/>
        </w:rPr>
        <w:t>t</w:t>
      </w:r>
      <w:r w:rsidR="000E48E6" w:rsidRPr="001059AF">
        <w:rPr>
          <w:bCs/>
          <w:szCs w:val="28"/>
        </w:rPr>
        <w:t xml:space="preserve"> inappropriately </w:t>
      </w:r>
      <w:r w:rsidR="00BF5E33" w:rsidRPr="001059AF">
        <w:rPr>
          <w:bCs/>
          <w:szCs w:val="28"/>
        </w:rPr>
        <w:t>and</w:t>
      </w:r>
      <w:r w:rsidR="000E48E6" w:rsidRPr="001059AF">
        <w:rPr>
          <w:bCs/>
          <w:szCs w:val="28"/>
        </w:rPr>
        <w:t xml:space="preserve"> </w:t>
      </w:r>
      <w:r w:rsidR="00BF5E33" w:rsidRPr="001059AF">
        <w:rPr>
          <w:bCs/>
          <w:szCs w:val="28"/>
        </w:rPr>
        <w:t>if</w:t>
      </w:r>
      <w:r w:rsidR="000E48E6" w:rsidRPr="001059AF">
        <w:rPr>
          <w:bCs/>
          <w:szCs w:val="28"/>
        </w:rPr>
        <w:t xml:space="preserve"> the driver</w:t>
      </w:r>
      <w:r w:rsidR="00BF5E33" w:rsidRPr="001059AF">
        <w:rPr>
          <w:bCs/>
          <w:szCs w:val="28"/>
        </w:rPr>
        <w:t xml:space="preserve"> had</w:t>
      </w:r>
      <w:r w:rsidR="000E48E6" w:rsidRPr="001059AF">
        <w:rPr>
          <w:bCs/>
          <w:szCs w:val="28"/>
        </w:rPr>
        <w:t xml:space="preserve"> to check the passenger</w:t>
      </w:r>
      <w:r w:rsidR="00637A19" w:rsidRPr="001059AF">
        <w:rPr>
          <w:bCs/>
          <w:szCs w:val="28"/>
        </w:rPr>
        <w:t>s</w:t>
      </w:r>
      <w:r w:rsidR="000E48E6" w:rsidRPr="001059AF">
        <w:rPr>
          <w:bCs/>
          <w:szCs w:val="28"/>
        </w:rPr>
        <w:t xml:space="preserve"> were properly seated and were properly safeguarding themselves before </w:t>
      </w:r>
      <w:r w:rsidR="00BF5E33" w:rsidRPr="001059AF">
        <w:rPr>
          <w:bCs/>
          <w:szCs w:val="28"/>
        </w:rPr>
        <w:t>a</w:t>
      </w:r>
      <w:r w:rsidR="000E48E6" w:rsidRPr="001059AF">
        <w:rPr>
          <w:bCs/>
          <w:szCs w:val="28"/>
        </w:rPr>
        <w:t xml:space="preserve"> journey commenced.  </w:t>
      </w:r>
    </w:p>
    <w:p w:rsidR="000E48E6" w:rsidRPr="001059AF" w:rsidRDefault="000E48E6" w:rsidP="001059AF">
      <w:pPr>
        <w:pBdr>
          <w:top w:val="nil"/>
          <w:left w:val="nil"/>
          <w:bottom w:val="nil"/>
          <w:right w:val="nil"/>
          <w:between w:val="nil"/>
          <w:bar w:val="nil"/>
        </w:pBdr>
        <w:tabs>
          <w:tab w:val="clear" w:pos="4320"/>
          <w:tab w:val="clear" w:pos="9072"/>
        </w:tabs>
        <w:snapToGrid/>
        <w:spacing w:line="360" w:lineRule="auto"/>
        <w:jc w:val="both"/>
        <w:rPr>
          <w:bCs/>
          <w:szCs w:val="28"/>
        </w:rPr>
      </w:pPr>
    </w:p>
    <w:p w:rsidR="00A249B9" w:rsidRDefault="000E48E6" w:rsidP="00A249B9">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sidRPr="001059AF">
        <w:rPr>
          <w:bCs/>
          <w:szCs w:val="28"/>
        </w:rPr>
        <w:t xml:space="preserve">Similar findings have been made in the English </w:t>
      </w:r>
      <w:r w:rsidR="004452C7">
        <w:rPr>
          <w:bCs/>
          <w:szCs w:val="28"/>
        </w:rPr>
        <w:t>case</w:t>
      </w:r>
      <w:r w:rsidRPr="001059AF">
        <w:rPr>
          <w:bCs/>
          <w:szCs w:val="28"/>
        </w:rPr>
        <w:t xml:space="preserve"> of </w:t>
      </w:r>
      <w:r w:rsidRPr="001059AF">
        <w:rPr>
          <w:bCs/>
          <w:i/>
          <w:szCs w:val="28"/>
        </w:rPr>
        <w:t>Philips-Turner v Reading Transport Ltd</w:t>
      </w:r>
      <w:r w:rsidRPr="001059AF">
        <w:rPr>
          <w:bCs/>
          <w:szCs w:val="28"/>
        </w:rPr>
        <w:t xml:space="preserve"> [2000]</w:t>
      </w:r>
      <w:r w:rsidR="00BF5E33" w:rsidRPr="001059AF">
        <w:rPr>
          <w:bCs/>
          <w:szCs w:val="28"/>
        </w:rPr>
        <w:t xml:space="preserve"> </w:t>
      </w:r>
      <w:r w:rsidR="004452C7">
        <w:rPr>
          <w:bCs/>
          <w:szCs w:val="28"/>
        </w:rPr>
        <w:t xml:space="preserve">CLY 4207 </w:t>
      </w:r>
      <w:r w:rsidR="00BF5E33" w:rsidRPr="001059AF">
        <w:rPr>
          <w:bCs/>
          <w:szCs w:val="28"/>
        </w:rPr>
        <w:t>wher</w:t>
      </w:r>
      <w:r w:rsidR="004452C7">
        <w:rPr>
          <w:bCs/>
          <w:szCs w:val="28"/>
        </w:rPr>
        <w:t>e</w:t>
      </w:r>
      <w:r w:rsidR="00BF5E33" w:rsidRPr="001059AF">
        <w:rPr>
          <w:bCs/>
          <w:szCs w:val="28"/>
        </w:rPr>
        <w:t xml:space="preserve"> the court held that </w:t>
      </w:r>
      <w:r w:rsidR="00464AF1" w:rsidRPr="001059AF">
        <w:rPr>
          <w:bCs/>
          <w:szCs w:val="28"/>
        </w:rPr>
        <w:t xml:space="preserve">the bus </w:t>
      </w:r>
      <w:r w:rsidR="00BF5E33" w:rsidRPr="001059AF">
        <w:rPr>
          <w:bCs/>
          <w:szCs w:val="28"/>
        </w:rPr>
        <w:t xml:space="preserve">driver did not owe </w:t>
      </w:r>
      <w:r w:rsidR="004452C7">
        <w:rPr>
          <w:bCs/>
          <w:szCs w:val="28"/>
        </w:rPr>
        <w:t>a</w:t>
      </w:r>
      <w:r w:rsidR="00BF5E33" w:rsidRPr="001059AF">
        <w:rPr>
          <w:bCs/>
          <w:szCs w:val="28"/>
        </w:rPr>
        <w:t xml:space="preserve"> duty to wait for all passengers to be seated where safety support</w:t>
      </w:r>
      <w:r w:rsidR="00DD3FE5" w:rsidRPr="001059AF">
        <w:rPr>
          <w:bCs/>
          <w:szCs w:val="28"/>
        </w:rPr>
        <w:t>s</w:t>
      </w:r>
      <w:r w:rsidR="00BF5E33" w:rsidRPr="001059AF">
        <w:rPr>
          <w:bCs/>
          <w:szCs w:val="28"/>
        </w:rPr>
        <w:t xml:space="preserve"> are provided.  However, </w:t>
      </w:r>
      <w:r w:rsidR="00464AF1" w:rsidRPr="001059AF">
        <w:rPr>
          <w:bCs/>
          <w:szCs w:val="28"/>
        </w:rPr>
        <w:t>it has been held also that different consideration</w:t>
      </w:r>
      <w:r w:rsidR="004452C7">
        <w:rPr>
          <w:bCs/>
          <w:szCs w:val="28"/>
        </w:rPr>
        <w:t>s</w:t>
      </w:r>
      <w:r w:rsidR="00464AF1" w:rsidRPr="001059AF">
        <w:rPr>
          <w:bCs/>
          <w:szCs w:val="28"/>
        </w:rPr>
        <w:t xml:space="preserve"> may apply where a passenger </w:t>
      </w:r>
      <w:r w:rsidR="00DD3FE5" w:rsidRPr="007A6D9B">
        <w:rPr>
          <w:bCs/>
          <w:szCs w:val="28"/>
        </w:rPr>
        <w:t xml:space="preserve">is </w:t>
      </w:r>
      <w:r w:rsidR="00464AF1" w:rsidRPr="007A6D9B">
        <w:rPr>
          <w:bCs/>
          <w:szCs w:val="28"/>
        </w:rPr>
        <w:t>elderly</w:t>
      </w:r>
      <w:r w:rsidR="00464AF1" w:rsidRPr="001059AF">
        <w:rPr>
          <w:bCs/>
          <w:szCs w:val="28"/>
        </w:rPr>
        <w:t xml:space="preserve"> or </w:t>
      </w:r>
      <w:r w:rsidR="00464AF1" w:rsidRPr="007A6D9B">
        <w:rPr>
          <w:bCs/>
          <w:szCs w:val="28"/>
        </w:rPr>
        <w:t>infirm</w:t>
      </w:r>
      <w:r w:rsidR="00464AF1" w:rsidRPr="001059AF">
        <w:rPr>
          <w:bCs/>
          <w:szCs w:val="28"/>
        </w:rPr>
        <w:t xml:space="preserve">.  </w:t>
      </w:r>
      <w:r w:rsidR="004452C7">
        <w:rPr>
          <w:bCs/>
          <w:szCs w:val="28"/>
        </w:rPr>
        <w:t xml:space="preserve">In that </w:t>
      </w:r>
      <w:r w:rsidR="00464AF1" w:rsidRPr="001059AF">
        <w:rPr>
          <w:bCs/>
          <w:szCs w:val="28"/>
        </w:rPr>
        <w:t xml:space="preserve">case, </w:t>
      </w:r>
      <w:r w:rsidR="004452C7">
        <w:rPr>
          <w:bCs/>
          <w:szCs w:val="28"/>
        </w:rPr>
        <w:t>the</w:t>
      </w:r>
      <w:r w:rsidR="00DD3FE5" w:rsidRPr="001059AF">
        <w:rPr>
          <w:bCs/>
          <w:szCs w:val="28"/>
        </w:rPr>
        <w:t xml:space="preserve"> </w:t>
      </w:r>
      <w:r w:rsidR="00464AF1" w:rsidRPr="001059AF">
        <w:rPr>
          <w:bCs/>
          <w:szCs w:val="28"/>
        </w:rPr>
        <w:t>cl</w:t>
      </w:r>
      <w:r w:rsidR="004452C7">
        <w:rPr>
          <w:bCs/>
          <w:szCs w:val="28"/>
        </w:rPr>
        <w:t>aimant was a fit and healthy 63-</w:t>
      </w:r>
      <w:r w:rsidR="00464AF1" w:rsidRPr="001059AF">
        <w:rPr>
          <w:bCs/>
          <w:szCs w:val="28"/>
        </w:rPr>
        <w:t>year</w:t>
      </w:r>
      <w:r w:rsidR="004452C7">
        <w:rPr>
          <w:bCs/>
          <w:szCs w:val="28"/>
        </w:rPr>
        <w:t>-</w:t>
      </w:r>
      <w:r w:rsidR="00464AF1" w:rsidRPr="001059AF">
        <w:rPr>
          <w:bCs/>
          <w:szCs w:val="28"/>
        </w:rPr>
        <w:t>old who could not be described as vulnerable</w:t>
      </w:r>
      <w:r w:rsidR="004452C7">
        <w:rPr>
          <w:bCs/>
          <w:szCs w:val="28"/>
        </w:rPr>
        <w:t>.  The court found that</w:t>
      </w:r>
      <w:r w:rsidR="00464AF1" w:rsidRPr="001059AF">
        <w:rPr>
          <w:bCs/>
          <w:szCs w:val="28"/>
        </w:rPr>
        <w:t xml:space="preserve"> the</w:t>
      </w:r>
      <w:r w:rsidR="00DD3FE5" w:rsidRPr="001059AF">
        <w:rPr>
          <w:bCs/>
          <w:szCs w:val="28"/>
        </w:rPr>
        <w:t xml:space="preserve"> accident </w:t>
      </w:r>
      <w:r w:rsidR="00464AF1" w:rsidRPr="001059AF">
        <w:rPr>
          <w:bCs/>
          <w:szCs w:val="28"/>
        </w:rPr>
        <w:t xml:space="preserve">occurred </w:t>
      </w:r>
      <w:r w:rsidR="00DD3FE5" w:rsidRPr="001059AF">
        <w:rPr>
          <w:bCs/>
          <w:szCs w:val="28"/>
        </w:rPr>
        <w:t xml:space="preserve">because </w:t>
      </w:r>
      <w:r w:rsidR="00464AF1" w:rsidRPr="001059AF">
        <w:rPr>
          <w:bCs/>
          <w:szCs w:val="28"/>
        </w:rPr>
        <w:t xml:space="preserve">the claimant </w:t>
      </w:r>
      <w:r w:rsidR="004452C7">
        <w:rPr>
          <w:bCs/>
          <w:szCs w:val="28"/>
        </w:rPr>
        <w:t>failed to hold onto the support.  T</w:t>
      </w:r>
      <w:r w:rsidR="00464AF1" w:rsidRPr="001059AF">
        <w:rPr>
          <w:bCs/>
          <w:szCs w:val="28"/>
        </w:rPr>
        <w:t xml:space="preserve">he claim was dismissed.  </w:t>
      </w:r>
      <w:r w:rsidR="00464AF1" w:rsidRPr="00A249B9">
        <w:rPr>
          <w:bCs/>
          <w:szCs w:val="28"/>
        </w:rPr>
        <w:t>Similar finding</w:t>
      </w:r>
      <w:r w:rsidR="00A249B9">
        <w:rPr>
          <w:bCs/>
          <w:szCs w:val="28"/>
        </w:rPr>
        <w:t>s</w:t>
      </w:r>
      <w:r w:rsidR="00464AF1" w:rsidRPr="00A249B9">
        <w:rPr>
          <w:bCs/>
          <w:szCs w:val="28"/>
        </w:rPr>
        <w:t xml:space="preserve"> </w:t>
      </w:r>
      <w:r w:rsidR="00A249B9" w:rsidRPr="00A249B9">
        <w:rPr>
          <w:bCs/>
          <w:szCs w:val="28"/>
        </w:rPr>
        <w:t>had been</w:t>
      </w:r>
      <w:r w:rsidR="00DD3FE5" w:rsidRPr="00A249B9">
        <w:rPr>
          <w:bCs/>
          <w:szCs w:val="28"/>
        </w:rPr>
        <w:t xml:space="preserve"> </w:t>
      </w:r>
      <w:r w:rsidR="00464AF1" w:rsidRPr="00A249B9">
        <w:rPr>
          <w:bCs/>
          <w:szCs w:val="28"/>
        </w:rPr>
        <w:t xml:space="preserve">made in the case of </w:t>
      </w:r>
      <w:proofErr w:type="spellStart"/>
      <w:r w:rsidR="003201F8" w:rsidRPr="00A249B9">
        <w:rPr>
          <w:bCs/>
          <w:i/>
          <w:szCs w:val="28"/>
        </w:rPr>
        <w:t>Glarvey</w:t>
      </w:r>
      <w:proofErr w:type="spellEnd"/>
      <w:r w:rsidR="003201F8" w:rsidRPr="00A249B9">
        <w:rPr>
          <w:bCs/>
          <w:i/>
          <w:szCs w:val="28"/>
        </w:rPr>
        <w:t xml:space="preserve"> v Arriva North West Ltd</w:t>
      </w:r>
      <w:r w:rsidR="003201F8" w:rsidRPr="00A249B9">
        <w:rPr>
          <w:bCs/>
          <w:szCs w:val="28"/>
        </w:rPr>
        <w:t xml:space="preserve"> [2002] CLY 326</w:t>
      </w:r>
      <w:r w:rsidR="00DD3FE5" w:rsidRPr="00A249B9">
        <w:rPr>
          <w:bCs/>
          <w:szCs w:val="28"/>
        </w:rPr>
        <w:t xml:space="preserve">3.  </w:t>
      </w:r>
    </w:p>
    <w:p w:rsidR="00A249B9" w:rsidRDefault="00A249B9" w:rsidP="00F758C7">
      <w:pPr>
        <w:pStyle w:val="ListParagraph"/>
        <w:spacing w:line="360" w:lineRule="auto"/>
        <w:rPr>
          <w:bCs/>
          <w:szCs w:val="28"/>
        </w:rPr>
      </w:pPr>
    </w:p>
    <w:p w:rsidR="000E48E6" w:rsidRPr="00A249B9" w:rsidRDefault="00DD3FE5" w:rsidP="00A249B9">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sidRPr="00A249B9">
        <w:rPr>
          <w:bCs/>
          <w:szCs w:val="28"/>
        </w:rPr>
        <w:t>T</w:t>
      </w:r>
      <w:r w:rsidR="003201F8" w:rsidRPr="00A249B9">
        <w:rPr>
          <w:bCs/>
          <w:szCs w:val="28"/>
        </w:rPr>
        <w:t xml:space="preserve">he rule that </w:t>
      </w:r>
      <w:r w:rsidRPr="00A249B9">
        <w:rPr>
          <w:bCs/>
          <w:szCs w:val="28"/>
        </w:rPr>
        <w:t>a</w:t>
      </w:r>
      <w:r w:rsidR="003201F8" w:rsidRPr="00A249B9">
        <w:rPr>
          <w:bCs/>
          <w:szCs w:val="28"/>
        </w:rPr>
        <w:t xml:space="preserve"> higher </w:t>
      </w:r>
      <w:r w:rsidR="00A249B9">
        <w:rPr>
          <w:bCs/>
          <w:szCs w:val="28"/>
        </w:rPr>
        <w:t>duty</w:t>
      </w:r>
      <w:r w:rsidR="003201F8" w:rsidRPr="00A249B9">
        <w:rPr>
          <w:bCs/>
          <w:szCs w:val="28"/>
        </w:rPr>
        <w:t xml:space="preserve"> is </w:t>
      </w:r>
      <w:r w:rsidRPr="00A249B9">
        <w:rPr>
          <w:bCs/>
          <w:szCs w:val="28"/>
        </w:rPr>
        <w:t>owed to</w:t>
      </w:r>
      <w:r w:rsidR="003201F8" w:rsidRPr="00A249B9">
        <w:rPr>
          <w:bCs/>
          <w:szCs w:val="28"/>
        </w:rPr>
        <w:t xml:space="preserve"> vul</w:t>
      </w:r>
      <w:r w:rsidR="00A249B9">
        <w:rPr>
          <w:bCs/>
          <w:szCs w:val="28"/>
        </w:rPr>
        <w:t>nerable passengers was upheld</w:t>
      </w:r>
      <w:r w:rsidR="003201F8" w:rsidRPr="00A249B9">
        <w:rPr>
          <w:bCs/>
          <w:szCs w:val="28"/>
        </w:rPr>
        <w:t xml:space="preserve"> in the local case of </w:t>
      </w:r>
      <w:r w:rsidR="003201F8" w:rsidRPr="00A249B9">
        <w:rPr>
          <w:bCs/>
          <w:i/>
          <w:szCs w:val="28"/>
        </w:rPr>
        <w:t xml:space="preserve">Sum Shu Lam v Poon Pak </w:t>
      </w:r>
      <w:proofErr w:type="spellStart"/>
      <w:r w:rsidR="003201F8" w:rsidRPr="00A249B9">
        <w:rPr>
          <w:bCs/>
          <w:i/>
          <w:szCs w:val="28"/>
        </w:rPr>
        <w:t>Shing</w:t>
      </w:r>
      <w:proofErr w:type="spellEnd"/>
      <w:r w:rsidR="003201F8" w:rsidRPr="00A249B9">
        <w:rPr>
          <w:bCs/>
          <w:i/>
          <w:szCs w:val="28"/>
        </w:rPr>
        <w:t xml:space="preserve"> &amp; Anor</w:t>
      </w:r>
      <w:r w:rsidR="0052376E">
        <w:rPr>
          <w:bCs/>
          <w:i/>
          <w:szCs w:val="28"/>
        </w:rPr>
        <w:t xml:space="preserve">, </w:t>
      </w:r>
      <w:proofErr w:type="spellStart"/>
      <w:r w:rsidR="0052376E">
        <w:rPr>
          <w:bCs/>
          <w:szCs w:val="28"/>
        </w:rPr>
        <w:t>unrep</w:t>
      </w:r>
      <w:proofErr w:type="spellEnd"/>
      <w:r w:rsidR="0052376E">
        <w:rPr>
          <w:bCs/>
          <w:szCs w:val="28"/>
        </w:rPr>
        <w:t>.,</w:t>
      </w:r>
      <w:r w:rsidR="003201F8" w:rsidRPr="00A249B9">
        <w:rPr>
          <w:bCs/>
          <w:szCs w:val="28"/>
        </w:rPr>
        <w:t xml:space="preserve"> HCPI 89/1997 </w:t>
      </w:r>
      <w:r w:rsidR="0052376E">
        <w:rPr>
          <w:bCs/>
          <w:szCs w:val="28"/>
        </w:rPr>
        <w:t>(</w:t>
      </w:r>
      <w:r w:rsidR="003201F8" w:rsidRPr="00A249B9">
        <w:rPr>
          <w:bCs/>
          <w:szCs w:val="28"/>
        </w:rPr>
        <w:t>Deputy Judge McMahon</w:t>
      </w:r>
      <w:r w:rsidR="0052376E">
        <w:rPr>
          <w:bCs/>
          <w:szCs w:val="28"/>
        </w:rPr>
        <w:t xml:space="preserve">; 11.11.1999) where </w:t>
      </w:r>
      <w:r w:rsidR="003201F8" w:rsidRPr="00A249B9">
        <w:rPr>
          <w:bCs/>
          <w:szCs w:val="28"/>
        </w:rPr>
        <w:t xml:space="preserve">the </w:t>
      </w:r>
      <w:r w:rsidR="0052376E">
        <w:rPr>
          <w:bCs/>
          <w:szCs w:val="28"/>
        </w:rPr>
        <w:t xml:space="preserve">learned judge cited the </w:t>
      </w:r>
      <w:r w:rsidR="003201F8" w:rsidRPr="00A249B9">
        <w:rPr>
          <w:bCs/>
          <w:szCs w:val="28"/>
        </w:rPr>
        <w:t xml:space="preserve">case </w:t>
      </w:r>
      <w:r w:rsidR="00DA1E4D" w:rsidRPr="00A249B9">
        <w:rPr>
          <w:bCs/>
          <w:szCs w:val="28"/>
        </w:rPr>
        <w:t>of</w:t>
      </w:r>
      <w:r w:rsidR="003201F8" w:rsidRPr="00A249B9">
        <w:rPr>
          <w:bCs/>
          <w:szCs w:val="28"/>
        </w:rPr>
        <w:t xml:space="preserve"> </w:t>
      </w:r>
      <w:r w:rsidR="003201F8" w:rsidRPr="00A249B9">
        <w:rPr>
          <w:bCs/>
          <w:i/>
          <w:szCs w:val="28"/>
        </w:rPr>
        <w:t>Fletcher v United Counties Omnibus Co Ltd</w:t>
      </w:r>
      <w:r w:rsidR="00DA1E4D" w:rsidRPr="00A249B9">
        <w:rPr>
          <w:bCs/>
          <w:i/>
          <w:szCs w:val="28"/>
        </w:rPr>
        <w:t xml:space="preserve">, </w:t>
      </w:r>
      <w:r w:rsidR="0052376E">
        <w:rPr>
          <w:bCs/>
          <w:i/>
          <w:szCs w:val="28"/>
        </w:rPr>
        <w:t>s</w:t>
      </w:r>
      <w:r w:rsidR="00DA1E4D" w:rsidRPr="00A249B9">
        <w:rPr>
          <w:bCs/>
          <w:i/>
          <w:szCs w:val="28"/>
        </w:rPr>
        <w:t>upra</w:t>
      </w:r>
      <w:r w:rsidR="003201F8" w:rsidRPr="00A249B9">
        <w:rPr>
          <w:bCs/>
          <w:szCs w:val="28"/>
        </w:rPr>
        <w:t xml:space="preserve"> </w:t>
      </w:r>
      <w:r w:rsidR="002A397E" w:rsidRPr="00A249B9">
        <w:rPr>
          <w:bCs/>
          <w:szCs w:val="28"/>
        </w:rPr>
        <w:t xml:space="preserve">and held </w:t>
      </w:r>
      <w:proofErr w:type="gramStart"/>
      <w:r w:rsidR="002A397E" w:rsidRPr="00A249B9">
        <w:rPr>
          <w:bCs/>
          <w:szCs w:val="28"/>
        </w:rPr>
        <w:t>that:-</w:t>
      </w:r>
      <w:proofErr w:type="gramEnd"/>
    </w:p>
    <w:p w:rsidR="002A397E" w:rsidRPr="001059AF" w:rsidRDefault="002A397E" w:rsidP="001059AF">
      <w:pPr>
        <w:pStyle w:val="ListParagraph"/>
        <w:spacing w:line="360" w:lineRule="auto"/>
        <w:rPr>
          <w:bCs/>
          <w:szCs w:val="28"/>
        </w:rPr>
      </w:pPr>
    </w:p>
    <w:p w:rsidR="002A397E" w:rsidRPr="003F6F74" w:rsidRDefault="002A397E" w:rsidP="003F6F74">
      <w:pPr>
        <w:pBdr>
          <w:top w:val="nil"/>
          <w:left w:val="nil"/>
          <w:bottom w:val="nil"/>
          <w:right w:val="nil"/>
          <w:between w:val="nil"/>
          <w:bar w:val="nil"/>
        </w:pBdr>
        <w:tabs>
          <w:tab w:val="clear" w:pos="4320"/>
          <w:tab w:val="clear" w:pos="9072"/>
        </w:tabs>
        <w:snapToGrid/>
        <w:ind w:left="1440" w:right="746"/>
        <w:jc w:val="both"/>
        <w:rPr>
          <w:bCs/>
          <w:sz w:val="24"/>
          <w:szCs w:val="24"/>
        </w:rPr>
      </w:pPr>
      <w:r w:rsidRPr="003F6F74">
        <w:rPr>
          <w:bCs/>
          <w:sz w:val="24"/>
          <w:szCs w:val="24"/>
        </w:rPr>
        <w:t>“… there may be occasions when special pas</w:t>
      </w:r>
      <w:r w:rsidR="00604811" w:rsidRPr="003F6F74">
        <w:rPr>
          <w:bCs/>
          <w:sz w:val="24"/>
          <w:szCs w:val="24"/>
        </w:rPr>
        <w:t>s</w:t>
      </w:r>
      <w:r w:rsidRPr="003F6F74">
        <w:rPr>
          <w:bCs/>
          <w:sz w:val="24"/>
          <w:szCs w:val="24"/>
        </w:rPr>
        <w:t>engers, such as those who are elderly or infirm or are encumbered by luggage, require special care to be taken by a bus driver but I do not think that a passenger carrying plastic bags on a Hong Kong bus</w:t>
      </w:r>
      <w:r w:rsidR="00341935" w:rsidRPr="003F6F74">
        <w:rPr>
          <w:bCs/>
          <w:sz w:val="24"/>
          <w:szCs w:val="24"/>
        </w:rPr>
        <w:t xml:space="preserve"> would be one so </w:t>
      </w:r>
      <w:r w:rsidR="0052376E">
        <w:rPr>
          <w:bCs/>
          <w:sz w:val="24"/>
          <w:szCs w:val="24"/>
        </w:rPr>
        <w:t>“</w:t>
      </w:r>
      <w:r w:rsidR="00341935" w:rsidRPr="003F6F74">
        <w:rPr>
          <w:bCs/>
          <w:sz w:val="24"/>
          <w:szCs w:val="24"/>
        </w:rPr>
        <w:t>encumbe</w:t>
      </w:r>
      <w:r w:rsidR="0052376E">
        <w:rPr>
          <w:bCs/>
          <w:sz w:val="24"/>
          <w:szCs w:val="24"/>
        </w:rPr>
        <w:t>red by luggage”</w:t>
      </w:r>
      <w:r w:rsidR="00341935" w:rsidRPr="003F6F74">
        <w:rPr>
          <w:bCs/>
          <w:sz w:val="24"/>
          <w:szCs w:val="24"/>
        </w:rPr>
        <w:t xml:space="preserve"> as to require any care by the driver above that to drive the bus </w:t>
      </w:r>
      <w:r w:rsidR="00341935" w:rsidRPr="00BD3BF4">
        <w:rPr>
          <w:bCs/>
          <w:i/>
          <w:sz w:val="24"/>
          <w:szCs w:val="24"/>
        </w:rPr>
        <w:t>smoothly and without abnormal or sudden movement</w:t>
      </w:r>
      <w:r w:rsidR="00341935" w:rsidRPr="003F6F74">
        <w:rPr>
          <w:bCs/>
          <w:sz w:val="24"/>
          <w:szCs w:val="24"/>
        </w:rPr>
        <w:t>…”.</w:t>
      </w:r>
      <w:r w:rsidR="00BD3BF4">
        <w:rPr>
          <w:bCs/>
          <w:sz w:val="24"/>
          <w:szCs w:val="24"/>
        </w:rPr>
        <w:t xml:space="preserve"> (emphasis added)</w:t>
      </w:r>
    </w:p>
    <w:p w:rsidR="00341935" w:rsidRPr="001059AF" w:rsidRDefault="00341935" w:rsidP="001059AF">
      <w:pPr>
        <w:pBdr>
          <w:top w:val="nil"/>
          <w:left w:val="nil"/>
          <w:bottom w:val="nil"/>
          <w:right w:val="nil"/>
          <w:between w:val="nil"/>
          <w:bar w:val="nil"/>
        </w:pBdr>
        <w:tabs>
          <w:tab w:val="clear" w:pos="4320"/>
          <w:tab w:val="clear" w:pos="9072"/>
        </w:tabs>
        <w:snapToGrid/>
        <w:spacing w:line="360" w:lineRule="auto"/>
        <w:jc w:val="both"/>
        <w:rPr>
          <w:bCs/>
          <w:szCs w:val="28"/>
        </w:rPr>
      </w:pPr>
    </w:p>
    <w:p w:rsidR="00703176" w:rsidRDefault="005470DF" w:rsidP="001059AF">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sidRPr="001059AF">
        <w:rPr>
          <w:bCs/>
          <w:szCs w:val="28"/>
        </w:rPr>
        <w:t xml:space="preserve">In this case, although the plaintiff could be described as elderly </w:t>
      </w:r>
      <w:r w:rsidR="00BE6498">
        <w:rPr>
          <w:bCs/>
          <w:szCs w:val="28"/>
        </w:rPr>
        <w:t xml:space="preserve">in age </w:t>
      </w:r>
      <w:r w:rsidRPr="001059AF">
        <w:rPr>
          <w:bCs/>
          <w:szCs w:val="28"/>
        </w:rPr>
        <w:t>(</w:t>
      </w:r>
      <w:r w:rsidR="0052376E">
        <w:rPr>
          <w:bCs/>
          <w:szCs w:val="28"/>
        </w:rPr>
        <w:t xml:space="preserve">she was </w:t>
      </w:r>
      <w:r w:rsidRPr="001059AF">
        <w:rPr>
          <w:bCs/>
          <w:szCs w:val="28"/>
        </w:rPr>
        <w:t>68 year</w:t>
      </w:r>
      <w:r w:rsidR="00BE6498">
        <w:rPr>
          <w:bCs/>
          <w:szCs w:val="28"/>
        </w:rPr>
        <w:t>s</w:t>
      </w:r>
      <w:r w:rsidRPr="001059AF">
        <w:rPr>
          <w:bCs/>
          <w:szCs w:val="28"/>
        </w:rPr>
        <w:t xml:space="preserve"> old at the time of accident), </w:t>
      </w:r>
      <w:r w:rsidR="00BE6498">
        <w:rPr>
          <w:bCs/>
          <w:szCs w:val="28"/>
        </w:rPr>
        <w:t>according to her own witness statement</w:t>
      </w:r>
      <w:r w:rsidR="00DA1E4D" w:rsidRPr="001059AF">
        <w:rPr>
          <w:bCs/>
          <w:szCs w:val="28"/>
        </w:rPr>
        <w:t xml:space="preserve">, she was </w:t>
      </w:r>
      <w:r w:rsidR="00BE6498">
        <w:rPr>
          <w:bCs/>
          <w:szCs w:val="28"/>
        </w:rPr>
        <w:t>“</w:t>
      </w:r>
      <w:r w:rsidR="00DA1E4D" w:rsidRPr="001059AF">
        <w:rPr>
          <w:bCs/>
          <w:szCs w:val="28"/>
        </w:rPr>
        <w:t>fit and healthy</w:t>
      </w:r>
      <w:r w:rsidR="00BE6498">
        <w:rPr>
          <w:bCs/>
          <w:szCs w:val="28"/>
        </w:rPr>
        <w:t>”</w:t>
      </w:r>
      <w:r w:rsidR="00DA1E4D" w:rsidRPr="001059AF">
        <w:rPr>
          <w:bCs/>
          <w:szCs w:val="28"/>
        </w:rPr>
        <w:t xml:space="preserve"> prior to the accident</w:t>
      </w:r>
      <w:r w:rsidRPr="001059AF">
        <w:rPr>
          <w:bCs/>
          <w:szCs w:val="28"/>
        </w:rPr>
        <w:t xml:space="preserve">.  In fact, </w:t>
      </w:r>
      <w:r w:rsidR="00DA1E4D" w:rsidRPr="001059AF">
        <w:rPr>
          <w:bCs/>
          <w:szCs w:val="28"/>
        </w:rPr>
        <w:t>sa</w:t>
      </w:r>
      <w:r w:rsidR="00BE6498">
        <w:rPr>
          <w:bCs/>
          <w:szCs w:val="28"/>
        </w:rPr>
        <w:t>v</w:t>
      </w:r>
      <w:r w:rsidR="00DA1E4D" w:rsidRPr="001059AF">
        <w:rPr>
          <w:bCs/>
          <w:szCs w:val="28"/>
        </w:rPr>
        <w:t xml:space="preserve">e from walking </w:t>
      </w:r>
      <w:r w:rsidRPr="001059AF">
        <w:rPr>
          <w:bCs/>
          <w:szCs w:val="28"/>
        </w:rPr>
        <w:t xml:space="preserve">with </w:t>
      </w:r>
      <w:r w:rsidR="00877E9F">
        <w:rPr>
          <w:bCs/>
          <w:szCs w:val="28"/>
        </w:rPr>
        <w:t>a</w:t>
      </w:r>
      <w:r w:rsidRPr="001059AF">
        <w:rPr>
          <w:bCs/>
          <w:szCs w:val="28"/>
        </w:rPr>
        <w:t xml:space="preserve"> </w:t>
      </w:r>
      <w:r w:rsidR="00DA1E4D" w:rsidRPr="001059AF">
        <w:rPr>
          <w:bCs/>
          <w:szCs w:val="28"/>
        </w:rPr>
        <w:t xml:space="preserve">limp </w:t>
      </w:r>
      <w:r w:rsidR="008F4580">
        <w:rPr>
          <w:bCs/>
          <w:szCs w:val="28"/>
        </w:rPr>
        <w:t>(</w:t>
      </w:r>
      <w:r w:rsidRPr="001059AF">
        <w:rPr>
          <w:bCs/>
          <w:szCs w:val="28"/>
        </w:rPr>
        <w:t xml:space="preserve">which was caused by the injuries sustained </w:t>
      </w:r>
      <w:r w:rsidR="00E7325F" w:rsidRPr="001059AF">
        <w:rPr>
          <w:bCs/>
          <w:szCs w:val="28"/>
        </w:rPr>
        <w:t xml:space="preserve">in the </w:t>
      </w:r>
      <w:r w:rsidRPr="001059AF">
        <w:rPr>
          <w:bCs/>
          <w:szCs w:val="28"/>
        </w:rPr>
        <w:t>accident</w:t>
      </w:r>
      <w:r w:rsidR="008F4580">
        <w:rPr>
          <w:bCs/>
          <w:szCs w:val="28"/>
        </w:rPr>
        <w:t>)</w:t>
      </w:r>
      <w:r w:rsidRPr="001059AF">
        <w:rPr>
          <w:bCs/>
          <w:szCs w:val="28"/>
        </w:rPr>
        <w:t>, the plaintiff</w:t>
      </w:r>
      <w:r w:rsidR="00E7325F" w:rsidRPr="001059AF">
        <w:rPr>
          <w:bCs/>
          <w:szCs w:val="28"/>
        </w:rPr>
        <w:t xml:space="preserve"> appeared</w:t>
      </w:r>
      <w:r w:rsidR="00877E9F">
        <w:rPr>
          <w:bCs/>
          <w:szCs w:val="28"/>
        </w:rPr>
        <w:t xml:space="preserve"> to be perfectly</w:t>
      </w:r>
      <w:r w:rsidRPr="001059AF">
        <w:rPr>
          <w:bCs/>
          <w:szCs w:val="28"/>
        </w:rPr>
        <w:t xml:space="preserve"> healthy and </w:t>
      </w:r>
      <w:r w:rsidR="00E7325F" w:rsidRPr="001059AF">
        <w:rPr>
          <w:bCs/>
          <w:szCs w:val="28"/>
        </w:rPr>
        <w:lastRenderedPageBreak/>
        <w:t xml:space="preserve">normal to me </w:t>
      </w:r>
      <w:r w:rsidR="00604811" w:rsidRPr="001059AF">
        <w:rPr>
          <w:bCs/>
          <w:szCs w:val="28"/>
        </w:rPr>
        <w:t xml:space="preserve">for </w:t>
      </w:r>
      <w:r w:rsidR="00703176">
        <w:rPr>
          <w:bCs/>
          <w:szCs w:val="28"/>
        </w:rPr>
        <w:t xml:space="preserve">a </w:t>
      </w:r>
      <w:r w:rsidR="00604811" w:rsidRPr="001059AF">
        <w:rPr>
          <w:bCs/>
          <w:szCs w:val="28"/>
        </w:rPr>
        <w:t xml:space="preserve">lady of </w:t>
      </w:r>
      <w:r w:rsidR="00877E9F">
        <w:rPr>
          <w:bCs/>
          <w:szCs w:val="28"/>
        </w:rPr>
        <w:t>her</w:t>
      </w:r>
      <w:r w:rsidR="00E7325F" w:rsidRPr="001059AF">
        <w:rPr>
          <w:bCs/>
          <w:szCs w:val="28"/>
        </w:rPr>
        <w:t xml:space="preserve"> </w:t>
      </w:r>
      <w:r w:rsidR="00604811" w:rsidRPr="001059AF">
        <w:rPr>
          <w:bCs/>
          <w:szCs w:val="28"/>
        </w:rPr>
        <w:t>age</w:t>
      </w:r>
      <w:r w:rsidR="007A6D9B">
        <w:rPr>
          <w:bCs/>
          <w:szCs w:val="28"/>
        </w:rPr>
        <w:t xml:space="preserve"> when she came to give evidence in court</w:t>
      </w:r>
      <w:r w:rsidR="00604811" w:rsidRPr="001059AF">
        <w:rPr>
          <w:bCs/>
          <w:szCs w:val="28"/>
        </w:rPr>
        <w:t xml:space="preserve">. </w:t>
      </w:r>
      <w:r w:rsidR="00E7325F" w:rsidRPr="001059AF">
        <w:rPr>
          <w:bCs/>
          <w:szCs w:val="28"/>
        </w:rPr>
        <w:t xml:space="preserve"> I a</w:t>
      </w:r>
      <w:r w:rsidR="00604811" w:rsidRPr="001059AF">
        <w:rPr>
          <w:bCs/>
          <w:szCs w:val="28"/>
        </w:rPr>
        <w:t xml:space="preserve">gree with the </w:t>
      </w:r>
      <w:proofErr w:type="spellStart"/>
      <w:r w:rsidR="00014926">
        <w:rPr>
          <w:bCs/>
          <w:szCs w:val="28"/>
        </w:rPr>
        <w:t>defence</w:t>
      </w:r>
      <w:proofErr w:type="spellEnd"/>
      <w:r w:rsidR="00604811" w:rsidRPr="001059AF">
        <w:rPr>
          <w:bCs/>
          <w:szCs w:val="28"/>
        </w:rPr>
        <w:t xml:space="preserve"> counsel’s submission that there was no evidence to indicate the plaintiff was </w:t>
      </w:r>
      <w:r w:rsidR="00877E9F">
        <w:rPr>
          <w:bCs/>
          <w:szCs w:val="28"/>
        </w:rPr>
        <w:t xml:space="preserve">either </w:t>
      </w:r>
      <w:r w:rsidR="00604811" w:rsidRPr="001059AF">
        <w:rPr>
          <w:bCs/>
          <w:szCs w:val="28"/>
        </w:rPr>
        <w:t xml:space="preserve">infirm or may be vulnerable at the time of </w:t>
      </w:r>
      <w:r w:rsidR="008F4580">
        <w:rPr>
          <w:bCs/>
          <w:szCs w:val="28"/>
        </w:rPr>
        <w:t xml:space="preserve">the </w:t>
      </w:r>
      <w:r w:rsidR="00604811" w:rsidRPr="001059AF">
        <w:rPr>
          <w:bCs/>
          <w:szCs w:val="28"/>
        </w:rPr>
        <w:t xml:space="preserve">accident </w:t>
      </w:r>
      <w:r w:rsidR="00877E9F">
        <w:rPr>
          <w:bCs/>
          <w:szCs w:val="28"/>
        </w:rPr>
        <w:t xml:space="preserve">which </w:t>
      </w:r>
      <w:r w:rsidR="00604811" w:rsidRPr="001059AF">
        <w:rPr>
          <w:bCs/>
          <w:szCs w:val="28"/>
        </w:rPr>
        <w:t xml:space="preserve">would require the bus </w:t>
      </w:r>
      <w:r w:rsidR="00877E9F">
        <w:rPr>
          <w:bCs/>
          <w:szCs w:val="28"/>
        </w:rPr>
        <w:t>driver</w:t>
      </w:r>
      <w:r w:rsidR="00604811" w:rsidRPr="001059AF">
        <w:rPr>
          <w:bCs/>
          <w:szCs w:val="28"/>
        </w:rPr>
        <w:t>’s special care and attention.  Further, i</w:t>
      </w:r>
      <w:r w:rsidR="008F4580">
        <w:rPr>
          <w:bCs/>
          <w:szCs w:val="28"/>
        </w:rPr>
        <w:t>f</w:t>
      </w:r>
      <w:r w:rsidR="00604811" w:rsidRPr="001059AF">
        <w:rPr>
          <w:bCs/>
          <w:szCs w:val="28"/>
        </w:rPr>
        <w:t xml:space="preserve"> </w:t>
      </w:r>
      <w:r w:rsidR="00877E9F">
        <w:rPr>
          <w:bCs/>
          <w:szCs w:val="28"/>
        </w:rPr>
        <w:t>she was</w:t>
      </w:r>
      <w:r w:rsidR="00604811" w:rsidRPr="001059AF">
        <w:rPr>
          <w:bCs/>
          <w:szCs w:val="28"/>
        </w:rPr>
        <w:t xml:space="preserve"> </w:t>
      </w:r>
      <w:r w:rsidR="00877E9F">
        <w:rPr>
          <w:bCs/>
          <w:szCs w:val="28"/>
        </w:rPr>
        <w:t>“</w:t>
      </w:r>
      <w:r w:rsidR="00604811" w:rsidRPr="001059AF">
        <w:rPr>
          <w:bCs/>
          <w:szCs w:val="28"/>
        </w:rPr>
        <w:t>infirm</w:t>
      </w:r>
      <w:r w:rsidR="00877E9F">
        <w:rPr>
          <w:bCs/>
          <w:szCs w:val="28"/>
        </w:rPr>
        <w:t>, vulnerable</w:t>
      </w:r>
      <w:r w:rsidR="00604811" w:rsidRPr="001059AF">
        <w:rPr>
          <w:bCs/>
          <w:szCs w:val="28"/>
        </w:rPr>
        <w:t xml:space="preserve"> or encumbered with thin</w:t>
      </w:r>
      <w:r w:rsidR="00E7325F" w:rsidRPr="001059AF">
        <w:rPr>
          <w:bCs/>
          <w:szCs w:val="28"/>
        </w:rPr>
        <w:t>g</w:t>
      </w:r>
      <w:r w:rsidR="00604811" w:rsidRPr="001059AF">
        <w:rPr>
          <w:bCs/>
          <w:szCs w:val="28"/>
        </w:rPr>
        <w:t>s</w:t>
      </w:r>
      <w:r w:rsidR="00877E9F">
        <w:rPr>
          <w:bCs/>
          <w:szCs w:val="28"/>
        </w:rPr>
        <w:t>”</w:t>
      </w:r>
      <w:r w:rsidR="00604811" w:rsidRPr="001059AF">
        <w:rPr>
          <w:bCs/>
          <w:szCs w:val="28"/>
        </w:rPr>
        <w:t xml:space="preserve">, then no </w:t>
      </w:r>
      <w:r w:rsidR="00E7325F" w:rsidRPr="001059AF">
        <w:rPr>
          <w:bCs/>
          <w:szCs w:val="28"/>
        </w:rPr>
        <w:t xml:space="preserve">doubt </w:t>
      </w:r>
      <w:r w:rsidR="00604811" w:rsidRPr="001059AF">
        <w:rPr>
          <w:bCs/>
          <w:szCs w:val="28"/>
        </w:rPr>
        <w:t xml:space="preserve">her family </w:t>
      </w:r>
      <w:r w:rsidR="00CF0CB3" w:rsidRPr="001059AF">
        <w:rPr>
          <w:bCs/>
          <w:szCs w:val="28"/>
        </w:rPr>
        <w:t xml:space="preserve">who </w:t>
      </w:r>
      <w:r w:rsidR="00604811" w:rsidRPr="001059AF">
        <w:rPr>
          <w:bCs/>
          <w:szCs w:val="28"/>
        </w:rPr>
        <w:t>was travelling with her would have helpe</w:t>
      </w:r>
      <w:r w:rsidR="00E7325F" w:rsidRPr="001059AF">
        <w:rPr>
          <w:bCs/>
          <w:szCs w:val="28"/>
        </w:rPr>
        <w:t>d</w:t>
      </w:r>
      <w:r w:rsidR="00604811" w:rsidRPr="001059AF">
        <w:rPr>
          <w:bCs/>
          <w:szCs w:val="28"/>
        </w:rPr>
        <w:t xml:space="preserve"> </w:t>
      </w:r>
      <w:r w:rsidR="008F4580">
        <w:rPr>
          <w:bCs/>
          <w:szCs w:val="28"/>
        </w:rPr>
        <w:t xml:space="preserve">her </w:t>
      </w:r>
      <w:r w:rsidR="00604811" w:rsidRPr="001059AF">
        <w:rPr>
          <w:bCs/>
          <w:szCs w:val="28"/>
        </w:rPr>
        <w:t>to</w:t>
      </w:r>
      <w:r w:rsidR="00E7325F" w:rsidRPr="001059AF">
        <w:rPr>
          <w:bCs/>
          <w:szCs w:val="28"/>
        </w:rPr>
        <w:t xml:space="preserve"> get on board of the Bus and</w:t>
      </w:r>
      <w:r w:rsidR="00604811" w:rsidRPr="001059AF">
        <w:rPr>
          <w:bCs/>
          <w:szCs w:val="28"/>
        </w:rPr>
        <w:t xml:space="preserve"> would not </w:t>
      </w:r>
      <w:r w:rsidR="003C0925">
        <w:rPr>
          <w:bCs/>
          <w:szCs w:val="28"/>
        </w:rPr>
        <w:t xml:space="preserve">have </w:t>
      </w:r>
      <w:r w:rsidR="00604811" w:rsidRPr="001059AF">
        <w:rPr>
          <w:bCs/>
          <w:szCs w:val="28"/>
        </w:rPr>
        <w:t xml:space="preserve">let her to be </w:t>
      </w:r>
      <w:r w:rsidR="00703176">
        <w:rPr>
          <w:bCs/>
          <w:szCs w:val="28"/>
        </w:rPr>
        <w:t>the</w:t>
      </w:r>
      <w:r w:rsidR="00604811" w:rsidRPr="001059AF">
        <w:rPr>
          <w:bCs/>
          <w:szCs w:val="28"/>
        </w:rPr>
        <w:t xml:space="preserve"> last </w:t>
      </w:r>
      <w:r w:rsidR="00E7325F" w:rsidRPr="001059AF">
        <w:rPr>
          <w:bCs/>
          <w:szCs w:val="28"/>
        </w:rPr>
        <w:t>person</w:t>
      </w:r>
      <w:r w:rsidR="00703176">
        <w:rPr>
          <w:bCs/>
          <w:szCs w:val="28"/>
        </w:rPr>
        <w:t xml:space="preserve"> to be seated</w:t>
      </w:r>
      <w:r w:rsidR="00604811" w:rsidRPr="001059AF">
        <w:rPr>
          <w:bCs/>
          <w:szCs w:val="28"/>
        </w:rPr>
        <w:t xml:space="preserve">.  </w:t>
      </w:r>
      <w:r w:rsidR="00E7325F" w:rsidRPr="001059AF">
        <w:rPr>
          <w:bCs/>
          <w:szCs w:val="28"/>
        </w:rPr>
        <w:t>In t</w:t>
      </w:r>
      <w:r w:rsidR="00604811" w:rsidRPr="001059AF">
        <w:rPr>
          <w:bCs/>
          <w:szCs w:val="28"/>
        </w:rPr>
        <w:t>his regard</w:t>
      </w:r>
      <w:r w:rsidR="00877E9F">
        <w:rPr>
          <w:bCs/>
          <w:szCs w:val="28"/>
        </w:rPr>
        <w:t>, I</w:t>
      </w:r>
      <w:r w:rsidR="00E7325F" w:rsidRPr="001059AF">
        <w:rPr>
          <w:bCs/>
          <w:szCs w:val="28"/>
        </w:rPr>
        <w:t xml:space="preserve"> accept the 1</w:t>
      </w:r>
      <w:r w:rsidR="00E7325F" w:rsidRPr="001059AF">
        <w:rPr>
          <w:bCs/>
          <w:szCs w:val="28"/>
          <w:vertAlign w:val="superscript"/>
        </w:rPr>
        <w:t>st</w:t>
      </w:r>
      <w:r w:rsidR="00E7325F" w:rsidRPr="001059AF">
        <w:rPr>
          <w:bCs/>
          <w:szCs w:val="28"/>
        </w:rPr>
        <w:t xml:space="preserve"> </w:t>
      </w:r>
      <w:r w:rsidR="00CF0CB3" w:rsidRPr="001059AF">
        <w:rPr>
          <w:bCs/>
          <w:szCs w:val="28"/>
        </w:rPr>
        <w:t xml:space="preserve">defendant’s evidence </w:t>
      </w:r>
      <w:r w:rsidR="00E7325F" w:rsidRPr="001059AF">
        <w:rPr>
          <w:bCs/>
          <w:szCs w:val="28"/>
        </w:rPr>
        <w:t xml:space="preserve">that </w:t>
      </w:r>
      <w:r w:rsidR="00877E9F">
        <w:rPr>
          <w:bCs/>
          <w:szCs w:val="28"/>
        </w:rPr>
        <w:t>he</w:t>
      </w:r>
      <w:r w:rsidR="00604811" w:rsidRPr="001059AF">
        <w:rPr>
          <w:bCs/>
          <w:szCs w:val="28"/>
        </w:rPr>
        <w:t xml:space="preserve"> would normally pay </w:t>
      </w:r>
      <w:r w:rsidR="00E7325F" w:rsidRPr="001059AF">
        <w:rPr>
          <w:bCs/>
          <w:szCs w:val="28"/>
        </w:rPr>
        <w:t xml:space="preserve">special </w:t>
      </w:r>
      <w:r w:rsidR="00604811" w:rsidRPr="001059AF">
        <w:rPr>
          <w:bCs/>
          <w:szCs w:val="28"/>
        </w:rPr>
        <w:t>attention to those passen</w:t>
      </w:r>
      <w:r w:rsidR="00A30140" w:rsidRPr="001059AF">
        <w:rPr>
          <w:bCs/>
          <w:szCs w:val="28"/>
        </w:rPr>
        <w:t xml:space="preserve">gers </w:t>
      </w:r>
      <w:r w:rsidR="00CF0CB3" w:rsidRPr="001059AF">
        <w:rPr>
          <w:bCs/>
          <w:szCs w:val="28"/>
        </w:rPr>
        <w:t>who need to use the</w:t>
      </w:r>
      <w:r w:rsidR="00A30140" w:rsidRPr="001059AF">
        <w:rPr>
          <w:bCs/>
          <w:szCs w:val="28"/>
        </w:rPr>
        <w:t xml:space="preserve"> walking aids and</w:t>
      </w:r>
      <w:r w:rsidR="00CF0CB3" w:rsidRPr="001059AF">
        <w:rPr>
          <w:bCs/>
          <w:szCs w:val="28"/>
        </w:rPr>
        <w:t>/or</w:t>
      </w:r>
      <w:r w:rsidR="00A30140" w:rsidRPr="001059AF">
        <w:rPr>
          <w:bCs/>
          <w:szCs w:val="28"/>
        </w:rPr>
        <w:t xml:space="preserve"> carry a trolley</w:t>
      </w:r>
      <w:r w:rsidR="00CF0CB3" w:rsidRPr="001059AF">
        <w:rPr>
          <w:bCs/>
          <w:szCs w:val="28"/>
        </w:rPr>
        <w:t>.</w:t>
      </w:r>
      <w:r w:rsidR="00A30140" w:rsidRPr="001059AF">
        <w:rPr>
          <w:bCs/>
          <w:szCs w:val="28"/>
        </w:rPr>
        <w:t xml:space="preserve">  </w:t>
      </w:r>
    </w:p>
    <w:p w:rsidR="00703176" w:rsidRDefault="00703176" w:rsidP="00703176">
      <w:pPr>
        <w:pBdr>
          <w:top w:val="nil"/>
          <w:left w:val="nil"/>
          <w:bottom w:val="nil"/>
          <w:right w:val="nil"/>
          <w:between w:val="nil"/>
          <w:bar w:val="nil"/>
        </w:pBdr>
        <w:tabs>
          <w:tab w:val="clear" w:pos="4320"/>
          <w:tab w:val="clear" w:pos="9072"/>
        </w:tabs>
        <w:snapToGrid/>
        <w:spacing w:line="360" w:lineRule="auto"/>
        <w:jc w:val="both"/>
        <w:rPr>
          <w:bCs/>
          <w:szCs w:val="28"/>
        </w:rPr>
      </w:pPr>
    </w:p>
    <w:p w:rsidR="00BD3BF4" w:rsidRDefault="00942472" w:rsidP="001059AF">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Pr>
          <w:bCs/>
          <w:szCs w:val="28"/>
        </w:rPr>
        <w:t>Further</w:t>
      </w:r>
      <w:r w:rsidR="00344DF2">
        <w:rPr>
          <w:bCs/>
          <w:szCs w:val="28"/>
        </w:rPr>
        <w:t xml:space="preserve">, </w:t>
      </w:r>
      <w:r w:rsidR="00A30140" w:rsidRPr="001059AF">
        <w:rPr>
          <w:bCs/>
          <w:szCs w:val="28"/>
        </w:rPr>
        <w:t xml:space="preserve">I cannot accept the plaintiff’s submission that </w:t>
      </w:r>
      <w:r w:rsidR="00CF0CB3" w:rsidRPr="001059AF">
        <w:rPr>
          <w:bCs/>
          <w:szCs w:val="28"/>
        </w:rPr>
        <w:t>just</w:t>
      </w:r>
      <w:r w:rsidR="00A30140" w:rsidRPr="001059AF">
        <w:rPr>
          <w:bCs/>
          <w:szCs w:val="28"/>
        </w:rPr>
        <w:t xml:space="preserve"> because the plaintiff was using </w:t>
      </w:r>
      <w:r w:rsidR="00877E9F">
        <w:rPr>
          <w:bCs/>
          <w:szCs w:val="28"/>
        </w:rPr>
        <w:t xml:space="preserve">an </w:t>
      </w:r>
      <w:r w:rsidR="00A30140" w:rsidRPr="001059AF">
        <w:rPr>
          <w:bCs/>
          <w:szCs w:val="28"/>
        </w:rPr>
        <w:t xml:space="preserve">Octopus </w:t>
      </w:r>
      <w:r w:rsidR="00877E9F">
        <w:rPr>
          <w:bCs/>
          <w:szCs w:val="28"/>
        </w:rPr>
        <w:t xml:space="preserve">card </w:t>
      </w:r>
      <w:r w:rsidR="00A30140" w:rsidRPr="001059AF">
        <w:rPr>
          <w:bCs/>
          <w:szCs w:val="28"/>
        </w:rPr>
        <w:t xml:space="preserve">with </w:t>
      </w:r>
      <w:r w:rsidR="00CF0CB3" w:rsidRPr="001059AF">
        <w:rPr>
          <w:bCs/>
          <w:szCs w:val="28"/>
        </w:rPr>
        <w:t>concessionary rate</w:t>
      </w:r>
      <w:r w:rsidR="00A30140" w:rsidRPr="001059AF">
        <w:rPr>
          <w:bCs/>
          <w:szCs w:val="28"/>
        </w:rPr>
        <w:t xml:space="preserve"> </w:t>
      </w:r>
      <w:r w:rsidR="00877E9F">
        <w:rPr>
          <w:bCs/>
          <w:szCs w:val="28"/>
        </w:rPr>
        <w:t>(which would emit a diffe</w:t>
      </w:r>
      <w:r w:rsidR="00BD3BF4">
        <w:rPr>
          <w:bCs/>
          <w:szCs w:val="28"/>
        </w:rPr>
        <w:t>rent sound when carrying out a</w:t>
      </w:r>
      <w:r w:rsidR="00877E9F">
        <w:rPr>
          <w:bCs/>
          <w:szCs w:val="28"/>
        </w:rPr>
        <w:t xml:space="preserve"> transaction), </w:t>
      </w:r>
      <w:r w:rsidR="003C0925">
        <w:rPr>
          <w:bCs/>
          <w:szCs w:val="28"/>
        </w:rPr>
        <w:t>the 1</w:t>
      </w:r>
      <w:r w:rsidR="003C0925" w:rsidRPr="003C0925">
        <w:rPr>
          <w:bCs/>
          <w:szCs w:val="28"/>
          <w:vertAlign w:val="superscript"/>
        </w:rPr>
        <w:t>st</w:t>
      </w:r>
      <w:r w:rsidR="003C0925">
        <w:rPr>
          <w:bCs/>
          <w:szCs w:val="28"/>
        </w:rPr>
        <w:t xml:space="preserve"> defendant</w:t>
      </w:r>
      <w:r w:rsidR="00A30140" w:rsidRPr="001059AF">
        <w:rPr>
          <w:bCs/>
          <w:szCs w:val="28"/>
        </w:rPr>
        <w:t xml:space="preserve"> </w:t>
      </w:r>
      <w:r w:rsidR="00CF0CB3" w:rsidRPr="001059AF">
        <w:rPr>
          <w:bCs/>
          <w:szCs w:val="28"/>
        </w:rPr>
        <w:t xml:space="preserve">should </w:t>
      </w:r>
      <w:r w:rsidR="00A30140" w:rsidRPr="001059AF">
        <w:rPr>
          <w:bCs/>
          <w:szCs w:val="28"/>
        </w:rPr>
        <w:t>ha</w:t>
      </w:r>
      <w:r w:rsidR="00CF0CB3" w:rsidRPr="001059AF">
        <w:rPr>
          <w:bCs/>
          <w:szCs w:val="28"/>
        </w:rPr>
        <w:t>ve pa</w:t>
      </w:r>
      <w:r w:rsidR="00877E9F">
        <w:rPr>
          <w:bCs/>
          <w:szCs w:val="28"/>
        </w:rPr>
        <w:t>id</w:t>
      </w:r>
      <w:r w:rsidR="00CF0CB3" w:rsidRPr="001059AF">
        <w:rPr>
          <w:bCs/>
          <w:szCs w:val="28"/>
        </w:rPr>
        <w:t xml:space="preserve"> </w:t>
      </w:r>
      <w:r w:rsidR="00A30140" w:rsidRPr="001059AF">
        <w:rPr>
          <w:bCs/>
          <w:szCs w:val="28"/>
        </w:rPr>
        <w:t xml:space="preserve">special attention to the plaintiff.  </w:t>
      </w:r>
      <w:r w:rsidR="00BD3BF4">
        <w:rPr>
          <w:bCs/>
          <w:szCs w:val="28"/>
        </w:rPr>
        <w:t>There are many passengers who pay concessionary rates when travelling on public transport for different reasons.  It would create an impossible burden for any</w:t>
      </w:r>
      <w:r w:rsidR="00C21A74">
        <w:rPr>
          <w:bCs/>
          <w:szCs w:val="28"/>
        </w:rPr>
        <w:t xml:space="preserve"> bus driver</w:t>
      </w:r>
      <w:r w:rsidR="00BD3BF4">
        <w:rPr>
          <w:bCs/>
          <w:szCs w:val="28"/>
        </w:rPr>
        <w:t xml:space="preserve"> to try to distinguish such passengers and to decide whether he has to take special care and attention on them</w:t>
      </w:r>
      <w:r w:rsidR="00C21A74">
        <w:rPr>
          <w:bCs/>
          <w:szCs w:val="28"/>
        </w:rPr>
        <w:t xml:space="preserve"> every time</w:t>
      </w:r>
      <w:r w:rsidR="00BD3BF4">
        <w:rPr>
          <w:bCs/>
          <w:szCs w:val="28"/>
        </w:rPr>
        <w:t>.</w:t>
      </w:r>
    </w:p>
    <w:p w:rsidR="00BD3BF4" w:rsidRDefault="00BD3BF4" w:rsidP="00BD3BF4">
      <w:pPr>
        <w:pBdr>
          <w:top w:val="nil"/>
          <w:left w:val="nil"/>
          <w:bottom w:val="nil"/>
          <w:right w:val="nil"/>
          <w:between w:val="nil"/>
          <w:bar w:val="nil"/>
        </w:pBdr>
        <w:tabs>
          <w:tab w:val="clear" w:pos="4320"/>
          <w:tab w:val="clear" w:pos="9072"/>
        </w:tabs>
        <w:snapToGrid/>
        <w:spacing w:line="360" w:lineRule="auto"/>
        <w:jc w:val="both"/>
        <w:rPr>
          <w:bCs/>
          <w:szCs w:val="28"/>
        </w:rPr>
      </w:pPr>
    </w:p>
    <w:p w:rsidR="00877E9F" w:rsidRDefault="00CF0CB3" w:rsidP="001059AF">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sidRPr="001059AF">
        <w:rPr>
          <w:bCs/>
          <w:szCs w:val="28"/>
        </w:rPr>
        <w:t>In m</w:t>
      </w:r>
      <w:r w:rsidR="00D0077A">
        <w:rPr>
          <w:bCs/>
          <w:szCs w:val="28"/>
        </w:rPr>
        <w:t>y judgment</w:t>
      </w:r>
      <w:r w:rsidRPr="001059AF">
        <w:rPr>
          <w:bCs/>
          <w:szCs w:val="28"/>
        </w:rPr>
        <w:t>,</w:t>
      </w:r>
      <w:r w:rsidR="00A30140" w:rsidRPr="001059AF">
        <w:rPr>
          <w:bCs/>
          <w:szCs w:val="28"/>
        </w:rPr>
        <w:t xml:space="preserve"> save from </w:t>
      </w:r>
      <w:r w:rsidRPr="001059AF">
        <w:rPr>
          <w:bCs/>
          <w:szCs w:val="28"/>
        </w:rPr>
        <w:t xml:space="preserve">her </w:t>
      </w:r>
      <w:r w:rsidR="00877E9F">
        <w:rPr>
          <w:bCs/>
          <w:szCs w:val="28"/>
        </w:rPr>
        <w:t>appearance as</w:t>
      </w:r>
      <w:r w:rsidR="00994A4B" w:rsidRPr="001059AF">
        <w:rPr>
          <w:bCs/>
          <w:szCs w:val="28"/>
        </w:rPr>
        <w:t xml:space="preserve"> a </w:t>
      </w:r>
      <w:r w:rsidR="00A30140" w:rsidRPr="001059AF">
        <w:rPr>
          <w:bCs/>
          <w:szCs w:val="28"/>
        </w:rPr>
        <w:t xml:space="preserve">lady in her 60s, there was nothing unusual </w:t>
      </w:r>
      <w:r w:rsidR="00994A4B" w:rsidRPr="001059AF">
        <w:rPr>
          <w:bCs/>
          <w:szCs w:val="28"/>
        </w:rPr>
        <w:t xml:space="preserve">about the </w:t>
      </w:r>
      <w:r w:rsidR="00A30140" w:rsidRPr="001059AF">
        <w:rPr>
          <w:bCs/>
          <w:szCs w:val="28"/>
        </w:rPr>
        <w:t>pl</w:t>
      </w:r>
      <w:r w:rsidR="000927AE">
        <w:rPr>
          <w:bCs/>
          <w:szCs w:val="28"/>
        </w:rPr>
        <w:t>aintiff which would</w:t>
      </w:r>
      <w:r w:rsidR="00FB0E21" w:rsidRPr="001059AF">
        <w:rPr>
          <w:bCs/>
          <w:szCs w:val="28"/>
        </w:rPr>
        <w:t xml:space="preserve"> have </w:t>
      </w:r>
      <w:r w:rsidR="00994A4B" w:rsidRPr="001059AF">
        <w:rPr>
          <w:bCs/>
          <w:szCs w:val="28"/>
        </w:rPr>
        <w:t xml:space="preserve">alerted the </w:t>
      </w:r>
      <w:r w:rsidR="00FB0E21" w:rsidRPr="001059AF">
        <w:rPr>
          <w:bCs/>
          <w:szCs w:val="28"/>
        </w:rPr>
        <w:t>1</w:t>
      </w:r>
      <w:r w:rsidR="00FB0E21" w:rsidRPr="001059AF">
        <w:rPr>
          <w:bCs/>
          <w:szCs w:val="28"/>
          <w:vertAlign w:val="superscript"/>
        </w:rPr>
        <w:t>st</w:t>
      </w:r>
      <w:r w:rsidR="00FB0E21" w:rsidRPr="001059AF">
        <w:rPr>
          <w:bCs/>
          <w:szCs w:val="28"/>
        </w:rPr>
        <w:t xml:space="preserve"> defendant to pay</w:t>
      </w:r>
      <w:r w:rsidR="00A30140" w:rsidRPr="001059AF">
        <w:rPr>
          <w:bCs/>
          <w:szCs w:val="28"/>
        </w:rPr>
        <w:t xml:space="preserve"> </w:t>
      </w:r>
      <w:r w:rsidR="00FB0E21" w:rsidRPr="001059AF">
        <w:rPr>
          <w:bCs/>
          <w:szCs w:val="28"/>
        </w:rPr>
        <w:t xml:space="preserve">special attention to her and to make sure </w:t>
      </w:r>
      <w:r w:rsidR="00994A4B" w:rsidRPr="001059AF">
        <w:rPr>
          <w:bCs/>
          <w:szCs w:val="28"/>
        </w:rPr>
        <w:t>she</w:t>
      </w:r>
      <w:r w:rsidR="00FB0E21" w:rsidRPr="001059AF">
        <w:rPr>
          <w:bCs/>
          <w:szCs w:val="28"/>
        </w:rPr>
        <w:t xml:space="preserve"> was properly seated before driving off the Bus from the Terminus.</w:t>
      </w:r>
      <w:r w:rsidR="008F4580">
        <w:rPr>
          <w:bCs/>
          <w:szCs w:val="28"/>
        </w:rPr>
        <w:t xml:space="preserve">  </w:t>
      </w:r>
      <w:r w:rsidR="00771598">
        <w:rPr>
          <w:bCs/>
          <w:szCs w:val="28"/>
        </w:rPr>
        <w:t>I do not find that the 1</w:t>
      </w:r>
      <w:r w:rsidR="00771598" w:rsidRPr="00771598">
        <w:rPr>
          <w:bCs/>
          <w:szCs w:val="28"/>
          <w:vertAlign w:val="superscript"/>
        </w:rPr>
        <w:t>st</w:t>
      </w:r>
      <w:r w:rsidR="00771598">
        <w:rPr>
          <w:bCs/>
          <w:szCs w:val="28"/>
        </w:rPr>
        <w:t xml:space="preserve"> defendant owed the plaintiff or in fact any other passengers travelling on the Bus a duty to make sure that they are </w:t>
      </w:r>
      <w:r w:rsidR="00D0077A">
        <w:rPr>
          <w:bCs/>
          <w:szCs w:val="28"/>
        </w:rPr>
        <w:t xml:space="preserve">all </w:t>
      </w:r>
      <w:r w:rsidR="00771598">
        <w:rPr>
          <w:bCs/>
          <w:szCs w:val="28"/>
        </w:rPr>
        <w:t>seated before moving off the Bu</w:t>
      </w:r>
      <w:r w:rsidR="00D0077A">
        <w:rPr>
          <w:bCs/>
          <w:szCs w:val="28"/>
        </w:rPr>
        <w:t>s</w:t>
      </w:r>
      <w:r w:rsidR="00771598">
        <w:rPr>
          <w:bCs/>
          <w:szCs w:val="28"/>
        </w:rPr>
        <w:t xml:space="preserve"> from the Terminus.  </w:t>
      </w:r>
      <w:r w:rsidR="008F4580">
        <w:rPr>
          <w:bCs/>
          <w:szCs w:val="28"/>
        </w:rPr>
        <w:t xml:space="preserve">His duty was to drive the Bus </w:t>
      </w:r>
      <w:r w:rsidR="00BD3BF4">
        <w:rPr>
          <w:bCs/>
          <w:szCs w:val="28"/>
        </w:rPr>
        <w:t>“</w:t>
      </w:r>
      <w:r w:rsidR="008F4580">
        <w:rPr>
          <w:bCs/>
          <w:szCs w:val="28"/>
        </w:rPr>
        <w:t>smoothly</w:t>
      </w:r>
      <w:r w:rsidR="00BD3BF4">
        <w:rPr>
          <w:bCs/>
          <w:szCs w:val="28"/>
        </w:rPr>
        <w:t>, without abnormal and sudden movement”</w:t>
      </w:r>
      <w:r w:rsidR="00344DF2">
        <w:rPr>
          <w:bCs/>
          <w:szCs w:val="28"/>
        </w:rPr>
        <w:t xml:space="preserve"> only</w:t>
      </w:r>
      <w:r w:rsidR="008F4580">
        <w:rPr>
          <w:bCs/>
          <w:szCs w:val="28"/>
        </w:rPr>
        <w:t>.</w:t>
      </w:r>
      <w:r w:rsidR="00FB0E21" w:rsidRPr="001059AF">
        <w:rPr>
          <w:bCs/>
          <w:szCs w:val="28"/>
        </w:rPr>
        <w:t xml:space="preserve">  </w:t>
      </w:r>
    </w:p>
    <w:p w:rsidR="00877E9F" w:rsidRDefault="00877E9F" w:rsidP="00877E9F">
      <w:pPr>
        <w:pBdr>
          <w:top w:val="nil"/>
          <w:left w:val="nil"/>
          <w:bottom w:val="nil"/>
          <w:right w:val="nil"/>
          <w:between w:val="nil"/>
          <w:bar w:val="nil"/>
        </w:pBdr>
        <w:tabs>
          <w:tab w:val="clear" w:pos="4320"/>
          <w:tab w:val="clear" w:pos="9072"/>
        </w:tabs>
        <w:snapToGrid/>
        <w:spacing w:line="360" w:lineRule="auto"/>
        <w:jc w:val="both"/>
        <w:rPr>
          <w:bCs/>
          <w:szCs w:val="28"/>
        </w:rPr>
      </w:pPr>
    </w:p>
    <w:p w:rsidR="00FB0E21" w:rsidRPr="001059AF" w:rsidRDefault="00344DF2" w:rsidP="001059AF">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Pr>
          <w:bCs/>
          <w:szCs w:val="28"/>
        </w:rPr>
        <w:t>Besides</w:t>
      </w:r>
      <w:r w:rsidR="00FB0E21" w:rsidRPr="001059AF">
        <w:rPr>
          <w:bCs/>
          <w:szCs w:val="28"/>
        </w:rPr>
        <w:t xml:space="preserve">, </w:t>
      </w:r>
      <w:r w:rsidR="00BD3BF4">
        <w:rPr>
          <w:bCs/>
          <w:szCs w:val="28"/>
        </w:rPr>
        <w:t xml:space="preserve">looking at </w:t>
      </w:r>
      <w:r w:rsidR="00FB0E21" w:rsidRPr="001059AF">
        <w:rPr>
          <w:bCs/>
          <w:szCs w:val="28"/>
        </w:rPr>
        <w:t xml:space="preserve">the </w:t>
      </w:r>
      <w:r w:rsidR="007C2640" w:rsidRPr="001059AF">
        <w:rPr>
          <w:bCs/>
          <w:szCs w:val="28"/>
        </w:rPr>
        <w:t xml:space="preserve">photographs </w:t>
      </w:r>
      <w:r w:rsidR="003C0925">
        <w:rPr>
          <w:bCs/>
          <w:szCs w:val="28"/>
        </w:rPr>
        <w:t>produced by the defendant</w:t>
      </w:r>
      <w:r w:rsidR="00BD3BF4">
        <w:rPr>
          <w:bCs/>
          <w:szCs w:val="28"/>
        </w:rPr>
        <w:t xml:space="preserve">s </w:t>
      </w:r>
      <w:r w:rsidR="007C2640" w:rsidRPr="001059AF">
        <w:rPr>
          <w:bCs/>
          <w:szCs w:val="28"/>
        </w:rPr>
        <w:t xml:space="preserve">in the </w:t>
      </w:r>
      <w:r w:rsidR="000927AE">
        <w:rPr>
          <w:bCs/>
          <w:szCs w:val="28"/>
        </w:rPr>
        <w:t>t</w:t>
      </w:r>
      <w:r w:rsidR="007C2640" w:rsidRPr="001059AF">
        <w:rPr>
          <w:bCs/>
          <w:szCs w:val="28"/>
        </w:rPr>
        <w:t xml:space="preserve">rial </w:t>
      </w:r>
      <w:r w:rsidR="000927AE">
        <w:rPr>
          <w:bCs/>
          <w:szCs w:val="28"/>
        </w:rPr>
        <w:t>bundle, the B</w:t>
      </w:r>
      <w:r w:rsidR="007C2640" w:rsidRPr="001059AF">
        <w:rPr>
          <w:bCs/>
          <w:szCs w:val="28"/>
        </w:rPr>
        <w:t>us was equipped with adequate handrail</w:t>
      </w:r>
      <w:r w:rsidR="000927AE">
        <w:rPr>
          <w:bCs/>
          <w:szCs w:val="28"/>
        </w:rPr>
        <w:t>s</w:t>
      </w:r>
      <w:r w:rsidR="007C2640" w:rsidRPr="001059AF">
        <w:rPr>
          <w:bCs/>
          <w:szCs w:val="28"/>
        </w:rPr>
        <w:t xml:space="preserve"> and safety support</w:t>
      </w:r>
      <w:r w:rsidR="00821278" w:rsidRPr="001059AF">
        <w:rPr>
          <w:bCs/>
          <w:szCs w:val="28"/>
        </w:rPr>
        <w:t>s</w:t>
      </w:r>
      <w:r w:rsidR="007C2640" w:rsidRPr="001059AF">
        <w:rPr>
          <w:bCs/>
          <w:szCs w:val="28"/>
        </w:rPr>
        <w:t xml:space="preserve"> which the plaintiff could </w:t>
      </w:r>
      <w:r w:rsidR="000927AE">
        <w:rPr>
          <w:bCs/>
          <w:szCs w:val="28"/>
        </w:rPr>
        <w:t xml:space="preserve">have </w:t>
      </w:r>
      <w:r w:rsidR="007C2640" w:rsidRPr="001059AF">
        <w:rPr>
          <w:bCs/>
          <w:szCs w:val="28"/>
        </w:rPr>
        <w:t>ma</w:t>
      </w:r>
      <w:r w:rsidR="000927AE">
        <w:rPr>
          <w:bCs/>
          <w:szCs w:val="28"/>
        </w:rPr>
        <w:t>d</w:t>
      </w:r>
      <w:r w:rsidR="007C2640" w:rsidRPr="001059AF">
        <w:rPr>
          <w:bCs/>
          <w:szCs w:val="28"/>
        </w:rPr>
        <w:t>e use of</w:t>
      </w:r>
      <w:r w:rsidR="00942472">
        <w:rPr>
          <w:bCs/>
          <w:szCs w:val="28"/>
        </w:rPr>
        <w:t xml:space="preserve"> (and indeed made use of)</w:t>
      </w:r>
      <w:r w:rsidR="007C2640" w:rsidRPr="001059AF">
        <w:rPr>
          <w:bCs/>
          <w:szCs w:val="28"/>
        </w:rPr>
        <w:t xml:space="preserve">.  As Simon Brown LJ stated in </w:t>
      </w:r>
      <w:r w:rsidR="007C2640" w:rsidRPr="001059AF">
        <w:rPr>
          <w:bCs/>
          <w:i/>
          <w:szCs w:val="28"/>
        </w:rPr>
        <w:t>Fletchers</w:t>
      </w:r>
      <w:r w:rsidR="00BD3BF4">
        <w:rPr>
          <w:bCs/>
          <w:i/>
          <w:szCs w:val="28"/>
        </w:rPr>
        <w:t xml:space="preserve"> </w:t>
      </w:r>
      <w:proofErr w:type="gramStart"/>
      <w:r w:rsidR="00BD3BF4">
        <w:rPr>
          <w:bCs/>
          <w:i/>
          <w:szCs w:val="28"/>
        </w:rPr>
        <w:t>v</w:t>
      </w:r>
      <w:proofErr w:type="gramEnd"/>
      <w:r w:rsidR="00BD3BF4">
        <w:rPr>
          <w:bCs/>
          <w:i/>
          <w:szCs w:val="28"/>
        </w:rPr>
        <w:t xml:space="preserve"> </w:t>
      </w:r>
      <w:r w:rsidR="00BD3BF4" w:rsidRPr="00A249B9">
        <w:rPr>
          <w:bCs/>
          <w:i/>
          <w:szCs w:val="28"/>
        </w:rPr>
        <w:t>United Counties Omnibus Co Ltd</w:t>
      </w:r>
      <w:r w:rsidR="007C2640" w:rsidRPr="001059AF">
        <w:rPr>
          <w:bCs/>
          <w:i/>
          <w:szCs w:val="28"/>
        </w:rPr>
        <w:t>,</w:t>
      </w:r>
      <w:r w:rsidR="007C2640" w:rsidRPr="001059AF">
        <w:rPr>
          <w:bCs/>
          <w:szCs w:val="28"/>
        </w:rPr>
        <w:t xml:space="preserve"> </w:t>
      </w:r>
      <w:r w:rsidR="00BD3BF4">
        <w:rPr>
          <w:bCs/>
          <w:i/>
          <w:szCs w:val="28"/>
        </w:rPr>
        <w:t>su</w:t>
      </w:r>
      <w:r w:rsidR="007C2640" w:rsidRPr="001059AF">
        <w:rPr>
          <w:bCs/>
          <w:i/>
          <w:szCs w:val="28"/>
        </w:rPr>
        <w:t>pra</w:t>
      </w:r>
      <w:r w:rsidR="007C2640" w:rsidRPr="001059AF">
        <w:rPr>
          <w:bCs/>
          <w:szCs w:val="28"/>
        </w:rPr>
        <w:t>:</w:t>
      </w:r>
    </w:p>
    <w:p w:rsidR="007C2640" w:rsidRPr="001059AF" w:rsidRDefault="007C2640" w:rsidP="001059AF">
      <w:pPr>
        <w:pStyle w:val="ListParagraph"/>
        <w:tabs>
          <w:tab w:val="clear" w:pos="4320"/>
          <w:tab w:val="clear" w:pos="9072"/>
        </w:tabs>
        <w:spacing w:line="360" w:lineRule="auto"/>
        <w:ind w:left="1440" w:right="746"/>
        <w:jc w:val="both"/>
        <w:rPr>
          <w:bCs/>
          <w:szCs w:val="28"/>
        </w:rPr>
      </w:pPr>
    </w:p>
    <w:p w:rsidR="007C2640" w:rsidRPr="003F6F74" w:rsidRDefault="007C2640" w:rsidP="003F6F74">
      <w:pPr>
        <w:pStyle w:val="ListParagraph"/>
        <w:tabs>
          <w:tab w:val="clear" w:pos="4320"/>
          <w:tab w:val="clear" w:pos="9072"/>
        </w:tabs>
        <w:ind w:left="1440" w:right="746"/>
        <w:jc w:val="both"/>
        <w:rPr>
          <w:bCs/>
          <w:sz w:val="24"/>
          <w:szCs w:val="24"/>
        </w:rPr>
      </w:pPr>
      <w:r w:rsidRPr="003F6F74">
        <w:rPr>
          <w:bCs/>
          <w:sz w:val="24"/>
          <w:szCs w:val="24"/>
        </w:rPr>
        <w:t xml:space="preserve">“Really it seems to me no more than a matter of common sense to recognize </w:t>
      </w:r>
      <w:r w:rsidR="00821278" w:rsidRPr="003F6F74">
        <w:rPr>
          <w:bCs/>
          <w:sz w:val="24"/>
          <w:szCs w:val="24"/>
        </w:rPr>
        <w:t>that</w:t>
      </w:r>
      <w:r w:rsidRPr="003F6F74">
        <w:rPr>
          <w:bCs/>
          <w:sz w:val="24"/>
          <w:szCs w:val="24"/>
        </w:rPr>
        <w:t xml:space="preserve"> drivers of public buses cannot sensibly be expected to wait for boarding passenger to take their seats … before they can pro</w:t>
      </w:r>
      <w:r w:rsidR="00CE5624" w:rsidRPr="003F6F74">
        <w:rPr>
          <w:bCs/>
          <w:sz w:val="24"/>
          <w:szCs w:val="24"/>
        </w:rPr>
        <w:t xml:space="preserve">perly drive away the bus from the stop.  Of course bus companies and bus drivers must take steps to ensure the reasonable safety of their passengers but, as it seems to me, </w:t>
      </w:r>
      <w:r w:rsidR="00CE5624" w:rsidRPr="00136476">
        <w:rPr>
          <w:bCs/>
          <w:i/>
          <w:sz w:val="24"/>
          <w:szCs w:val="24"/>
        </w:rPr>
        <w:t>that duty is satisfied by the provision within all these public buses of appropriate safety support.</w:t>
      </w:r>
      <w:r w:rsidR="00CE5624" w:rsidRPr="003F6F74">
        <w:rPr>
          <w:bCs/>
          <w:sz w:val="24"/>
          <w:szCs w:val="24"/>
        </w:rPr>
        <w:t xml:space="preserve">” </w:t>
      </w:r>
      <w:r w:rsidR="00136476">
        <w:rPr>
          <w:bCs/>
          <w:sz w:val="24"/>
          <w:szCs w:val="24"/>
        </w:rPr>
        <w:t>(emphasis added)</w:t>
      </w:r>
    </w:p>
    <w:p w:rsidR="007C2640" w:rsidRPr="001059AF" w:rsidRDefault="007C2640" w:rsidP="001059AF">
      <w:pPr>
        <w:pStyle w:val="ListParagraph"/>
        <w:tabs>
          <w:tab w:val="clear" w:pos="4320"/>
          <w:tab w:val="clear" w:pos="9072"/>
        </w:tabs>
        <w:spacing w:line="360" w:lineRule="auto"/>
        <w:ind w:left="1440" w:right="746"/>
        <w:jc w:val="both"/>
        <w:rPr>
          <w:bCs/>
          <w:szCs w:val="28"/>
        </w:rPr>
      </w:pPr>
    </w:p>
    <w:p w:rsidR="007C2640" w:rsidRDefault="00BD3BF4" w:rsidP="001059AF">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Pr>
          <w:bCs/>
          <w:szCs w:val="28"/>
        </w:rPr>
        <w:t>In addition, I also fin</w:t>
      </w:r>
      <w:r w:rsidR="00CE5624" w:rsidRPr="001059AF">
        <w:rPr>
          <w:bCs/>
          <w:szCs w:val="28"/>
        </w:rPr>
        <w:t>d th</w:t>
      </w:r>
      <w:r>
        <w:rPr>
          <w:bCs/>
          <w:szCs w:val="28"/>
        </w:rPr>
        <w:t>e</w:t>
      </w:r>
      <w:r w:rsidR="00CE5624" w:rsidRPr="001059AF">
        <w:rPr>
          <w:bCs/>
          <w:szCs w:val="28"/>
        </w:rPr>
        <w:t xml:space="preserve"> fact of the</w:t>
      </w:r>
      <w:r w:rsidR="00821278" w:rsidRPr="001059AF">
        <w:rPr>
          <w:bCs/>
          <w:szCs w:val="28"/>
        </w:rPr>
        <w:t xml:space="preserve"> present</w:t>
      </w:r>
      <w:r w:rsidR="00CE5624" w:rsidRPr="001059AF">
        <w:rPr>
          <w:bCs/>
          <w:szCs w:val="28"/>
        </w:rPr>
        <w:t xml:space="preserve"> case comparable to those in </w:t>
      </w:r>
      <w:r w:rsidR="00CE5624" w:rsidRPr="001059AF">
        <w:rPr>
          <w:bCs/>
          <w:i/>
          <w:szCs w:val="28"/>
        </w:rPr>
        <w:t xml:space="preserve">Phillips-Turner v Reading Transport Ltd, </w:t>
      </w:r>
      <w:r>
        <w:rPr>
          <w:bCs/>
          <w:i/>
          <w:szCs w:val="28"/>
        </w:rPr>
        <w:t>s</w:t>
      </w:r>
      <w:r w:rsidR="00CE5624" w:rsidRPr="001059AF">
        <w:rPr>
          <w:bCs/>
          <w:i/>
          <w:szCs w:val="28"/>
        </w:rPr>
        <w:t>upra</w:t>
      </w:r>
      <w:r w:rsidR="00CE5624" w:rsidRPr="001059AF">
        <w:rPr>
          <w:bCs/>
          <w:szCs w:val="28"/>
        </w:rPr>
        <w:t xml:space="preserve"> where the claimant was injured as she was making her way to the far end long seat between the entry </w:t>
      </w:r>
      <w:r w:rsidR="00821278" w:rsidRPr="001059AF">
        <w:rPr>
          <w:bCs/>
          <w:szCs w:val="28"/>
        </w:rPr>
        <w:t xml:space="preserve">and </w:t>
      </w:r>
      <w:r w:rsidR="00CE5624" w:rsidRPr="001059AF">
        <w:rPr>
          <w:bCs/>
          <w:szCs w:val="28"/>
        </w:rPr>
        <w:t>the exit doors, as the bus moved off.  Her claim was dismissed as the court held that the bus driver did not owe a duty to wait for all passengers to be seated where safety support</w:t>
      </w:r>
      <w:r w:rsidR="00A1081F" w:rsidRPr="001059AF">
        <w:rPr>
          <w:bCs/>
          <w:szCs w:val="28"/>
        </w:rPr>
        <w:t>s</w:t>
      </w:r>
      <w:r w:rsidR="00CE5624" w:rsidRPr="001059AF">
        <w:rPr>
          <w:bCs/>
          <w:szCs w:val="28"/>
        </w:rPr>
        <w:t xml:space="preserve"> are provided.</w:t>
      </w:r>
      <w:r w:rsidR="00A1081F" w:rsidRPr="001059AF">
        <w:rPr>
          <w:bCs/>
          <w:szCs w:val="28"/>
        </w:rPr>
        <w:t xml:space="preserve">  The claimant was said to be </w:t>
      </w:r>
      <w:r w:rsidR="00821278" w:rsidRPr="001059AF">
        <w:rPr>
          <w:bCs/>
          <w:szCs w:val="28"/>
        </w:rPr>
        <w:t xml:space="preserve">a </w:t>
      </w:r>
      <w:r w:rsidR="00A1081F" w:rsidRPr="001059AF">
        <w:rPr>
          <w:bCs/>
          <w:szCs w:val="28"/>
        </w:rPr>
        <w:t>fit and healthy 63-year-old who could not be described as vulnerable and the accident occurred because the claimant failed to h</w:t>
      </w:r>
      <w:r>
        <w:rPr>
          <w:bCs/>
          <w:szCs w:val="28"/>
        </w:rPr>
        <w:t>old onto the supports.  I agree</w:t>
      </w:r>
      <w:r w:rsidR="00A1081F" w:rsidRPr="001059AF">
        <w:rPr>
          <w:bCs/>
          <w:szCs w:val="28"/>
        </w:rPr>
        <w:t xml:space="preserve"> with the </w:t>
      </w:r>
      <w:proofErr w:type="spellStart"/>
      <w:r w:rsidR="00014926">
        <w:rPr>
          <w:bCs/>
          <w:szCs w:val="28"/>
        </w:rPr>
        <w:t>defence</w:t>
      </w:r>
      <w:proofErr w:type="spellEnd"/>
      <w:r>
        <w:rPr>
          <w:bCs/>
          <w:szCs w:val="28"/>
        </w:rPr>
        <w:t xml:space="preserve"> counsel</w:t>
      </w:r>
      <w:r w:rsidR="00136476">
        <w:rPr>
          <w:bCs/>
          <w:szCs w:val="28"/>
        </w:rPr>
        <w:t>’s</w:t>
      </w:r>
      <w:r w:rsidR="00821278" w:rsidRPr="001059AF">
        <w:rPr>
          <w:bCs/>
          <w:szCs w:val="28"/>
        </w:rPr>
        <w:t xml:space="preserve"> </w:t>
      </w:r>
      <w:r w:rsidR="00A1081F" w:rsidRPr="001059AF">
        <w:rPr>
          <w:bCs/>
          <w:szCs w:val="28"/>
        </w:rPr>
        <w:t>submission that the plaintiff could also be described as a fit and healthy 68-year-old who could not be described as vulnerable</w:t>
      </w:r>
      <w:r>
        <w:rPr>
          <w:bCs/>
          <w:szCs w:val="28"/>
        </w:rPr>
        <w:t xml:space="preserve"> in our case</w:t>
      </w:r>
      <w:r w:rsidR="00A1081F" w:rsidRPr="001059AF">
        <w:rPr>
          <w:bCs/>
          <w:szCs w:val="28"/>
        </w:rPr>
        <w:t xml:space="preserve">.  However, as I </w:t>
      </w:r>
      <w:r w:rsidR="00136476">
        <w:rPr>
          <w:bCs/>
          <w:szCs w:val="28"/>
        </w:rPr>
        <w:t xml:space="preserve">have </w:t>
      </w:r>
      <w:r w:rsidR="00A1081F" w:rsidRPr="001059AF">
        <w:rPr>
          <w:bCs/>
          <w:szCs w:val="28"/>
        </w:rPr>
        <w:t xml:space="preserve">found </w:t>
      </w:r>
      <w:r>
        <w:rPr>
          <w:bCs/>
          <w:szCs w:val="28"/>
        </w:rPr>
        <w:t xml:space="preserve">above, </w:t>
      </w:r>
      <w:r w:rsidR="00A1081F" w:rsidRPr="001059AF">
        <w:rPr>
          <w:bCs/>
          <w:szCs w:val="28"/>
        </w:rPr>
        <w:t xml:space="preserve">the </w:t>
      </w:r>
      <w:r w:rsidR="00821278" w:rsidRPr="001059AF">
        <w:rPr>
          <w:bCs/>
          <w:szCs w:val="28"/>
        </w:rPr>
        <w:t xml:space="preserve">negligence </w:t>
      </w:r>
      <w:r w:rsidR="00A1081F" w:rsidRPr="001059AF">
        <w:rPr>
          <w:bCs/>
          <w:szCs w:val="28"/>
        </w:rPr>
        <w:t xml:space="preserve">of the driver </w:t>
      </w:r>
      <w:r w:rsidR="00821278" w:rsidRPr="001059AF">
        <w:rPr>
          <w:bCs/>
          <w:szCs w:val="28"/>
        </w:rPr>
        <w:t xml:space="preserve">lies </w:t>
      </w:r>
      <w:r w:rsidR="00A1081F" w:rsidRPr="001059AF">
        <w:rPr>
          <w:bCs/>
          <w:szCs w:val="28"/>
        </w:rPr>
        <w:t xml:space="preserve">not so much on </w:t>
      </w:r>
      <w:r w:rsidR="00821278" w:rsidRPr="001059AF">
        <w:rPr>
          <w:bCs/>
          <w:szCs w:val="28"/>
        </w:rPr>
        <w:t>moving of</w:t>
      </w:r>
      <w:r>
        <w:rPr>
          <w:bCs/>
          <w:szCs w:val="28"/>
        </w:rPr>
        <w:t>f</w:t>
      </w:r>
      <w:r w:rsidR="00821278" w:rsidRPr="001059AF">
        <w:rPr>
          <w:bCs/>
          <w:szCs w:val="28"/>
        </w:rPr>
        <w:t xml:space="preserve"> the Bus without </w:t>
      </w:r>
      <w:r w:rsidR="00A1081F" w:rsidRPr="001059AF">
        <w:rPr>
          <w:bCs/>
          <w:szCs w:val="28"/>
        </w:rPr>
        <w:t>w</w:t>
      </w:r>
      <w:r w:rsidR="00136476">
        <w:rPr>
          <w:bCs/>
          <w:szCs w:val="28"/>
        </w:rPr>
        <w:t>aiting for the plaintiff to sit</w:t>
      </w:r>
      <w:r w:rsidR="00A1081F" w:rsidRPr="001059AF">
        <w:rPr>
          <w:bCs/>
          <w:szCs w:val="28"/>
        </w:rPr>
        <w:t xml:space="preserve"> down, but in his failure to </w:t>
      </w:r>
      <w:r w:rsidR="00582E40" w:rsidRPr="001059AF">
        <w:rPr>
          <w:bCs/>
          <w:szCs w:val="28"/>
        </w:rPr>
        <w:t xml:space="preserve">keep a </w:t>
      </w:r>
      <w:r w:rsidR="00A1081F" w:rsidRPr="001059AF">
        <w:rPr>
          <w:bCs/>
          <w:szCs w:val="28"/>
        </w:rPr>
        <w:t xml:space="preserve">proper lookout to </w:t>
      </w:r>
      <w:r w:rsidR="00582E40" w:rsidRPr="001059AF">
        <w:rPr>
          <w:bCs/>
          <w:szCs w:val="28"/>
        </w:rPr>
        <w:t>the</w:t>
      </w:r>
      <w:r w:rsidR="00A1081F" w:rsidRPr="001059AF">
        <w:rPr>
          <w:bCs/>
          <w:szCs w:val="28"/>
        </w:rPr>
        <w:t xml:space="preserve"> traffic ahead of him which could </w:t>
      </w:r>
      <w:r w:rsidR="00582E40" w:rsidRPr="001059AF">
        <w:rPr>
          <w:bCs/>
          <w:szCs w:val="28"/>
        </w:rPr>
        <w:t xml:space="preserve">have </w:t>
      </w:r>
      <w:r w:rsidR="00A1081F" w:rsidRPr="001059AF">
        <w:rPr>
          <w:bCs/>
          <w:szCs w:val="28"/>
        </w:rPr>
        <w:t>avoid</w:t>
      </w:r>
      <w:r w:rsidR="00582E40" w:rsidRPr="001059AF">
        <w:rPr>
          <w:bCs/>
          <w:szCs w:val="28"/>
        </w:rPr>
        <w:t>ed</w:t>
      </w:r>
      <w:r w:rsidR="00A1081F" w:rsidRPr="001059AF">
        <w:rPr>
          <w:bCs/>
          <w:szCs w:val="28"/>
        </w:rPr>
        <w:t xml:space="preserve"> </w:t>
      </w:r>
      <w:r w:rsidR="00582E40" w:rsidRPr="001059AF">
        <w:rPr>
          <w:bCs/>
          <w:szCs w:val="28"/>
        </w:rPr>
        <w:t>an</w:t>
      </w:r>
      <w:r w:rsidR="00A1081F" w:rsidRPr="001059AF">
        <w:rPr>
          <w:bCs/>
          <w:szCs w:val="28"/>
        </w:rPr>
        <w:t xml:space="preserve"> abruptly braking</w:t>
      </w:r>
      <w:r w:rsidR="001526C0" w:rsidRPr="001059AF">
        <w:rPr>
          <w:bCs/>
          <w:szCs w:val="28"/>
        </w:rPr>
        <w:t xml:space="preserve"> in the first place</w:t>
      </w:r>
      <w:r w:rsidR="00A1081F" w:rsidRPr="001059AF">
        <w:rPr>
          <w:bCs/>
          <w:szCs w:val="28"/>
        </w:rPr>
        <w:t>.</w:t>
      </w:r>
    </w:p>
    <w:p w:rsidR="00B563DB" w:rsidRDefault="00B563DB" w:rsidP="00B563DB">
      <w:pPr>
        <w:pBdr>
          <w:top w:val="nil"/>
          <w:left w:val="nil"/>
          <w:bottom w:val="nil"/>
          <w:right w:val="nil"/>
          <w:between w:val="nil"/>
          <w:bar w:val="nil"/>
        </w:pBdr>
        <w:tabs>
          <w:tab w:val="clear" w:pos="4320"/>
          <w:tab w:val="clear" w:pos="9072"/>
        </w:tabs>
        <w:snapToGrid/>
        <w:spacing w:line="360" w:lineRule="auto"/>
        <w:jc w:val="both"/>
        <w:rPr>
          <w:bCs/>
          <w:szCs w:val="28"/>
        </w:rPr>
      </w:pPr>
    </w:p>
    <w:p w:rsidR="00B563DB" w:rsidRPr="00BD3BF4" w:rsidRDefault="00B563DB" w:rsidP="00BD3BF4">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sidRPr="00BD3BF4">
        <w:rPr>
          <w:bCs/>
          <w:szCs w:val="28"/>
        </w:rPr>
        <w:t xml:space="preserve">In this regard, I consider the case of </w:t>
      </w:r>
      <w:r w:rsidRPr="00BD3BF4">
        <w:rPr>
          <w:bCs/>
          <w:i/>
          <w:szCs w:val="28"/>
        </w:rPr>
        <w:t xml:space="preserve">Lee </w:t>
      </w:r>
      <w:proofErr w:type="spellStart"/>
      <w:r w:rsidRPr="00BD3BF4">
        <w:rPr>
          <w:bCs/>
          <w:i/>
          <w:szCs w:val="28"/>
        </w:rPr>
        <w:t>Pui</w:t>
      </w:r>
      <w:proofErr w:type="spellEnd"/>
      <w:r w:rsidRPr="00BD3BF4">
        <w:rPr>
          <w:bCs/>
          <w:i/>
          <w:szCs w:val="28"/>
        </w:rPr>
        <w:t xml:space="preserve"> Mei v Wan Chi Chiu &amp; Anor</w:t>
      </w:r>
      <w:r w:rsidRPr="00BD3BF4">
        <w:rPr>
          <w:bCs/>
          <w:szCs w:val="28"/>
        </w:rPr>
        <w:t>, unreported, HCPI 814/1998 (</w:t>
      </w:r>
      <w:proofErr w:type="spellStart"/>
      <w:r w:rsidRPr="00BD3BF4">
        <w:rPr>
          <w:bCs/>
          <w:szCs w:val="28"/>
        </w:rPr>
        <w:t>Seagroatt</w:t>
      </w:r>
      <w:proofErr w:type="spellEnd"/>
      <w:r w:rsidRPr="00BD3BF4">
        <w:rPr>
          <w:bCs/>
          <w:szCs w:val="28"/>
        </w:rPr>
        <w:t xml:space="preserve"> J; 5 November 1999), relied on by the plaintiff, can be distinguished on the ground that it must have been decided on the unique </w:t>
      </w:r>
      <w:r w:rsidR="00136476">
        <w:rPr>
          <w:bCs/>
          <w:szCs w:val="28"/>
        </w:rPr>
        <w:t>facts</w:t>
      </w:r>
      <w:r w:rsidRPr="00BD3BF4">
        <w:rPr>
          <w:bCs/>
          <w:szCs w:val="28"/>
        </w:rPr>
        <w:t xml:space="preserve"> of that case (perhaps due to the fact that she was elderly </w:t>
      </w:r>
      <w:r w:rsidRPr="00136476">
        <w:rPr>
          <w:bCs/>
          <w:i/>
          <w:szCs w:val="28"/>
        </w:rPr>
        <w:t>and carrying a bag</w:t>
      </w:r>
      <w:r w:rsidRPr="00BD3BF4">
        <w:rPr>
          <w:bCs/>
          <w:szCs w:val="28"/>
        </w:rPr>
        <w:t xml:space="preserve">) as it was not in line with the authorities </w:t>
      </w:r>
      <w:r w:rsidR="00BD3BF4">
        <w:rPr>
          <w:bCs/>
          <w:szCs w:val="28"/>
        </w:rPr>
        <w:t xml:space="preserve">which I have cited above </w:t>
      </w:r>
      <w:r w:rsidRPr="00BD3BF4">
        <w:rPr>
          <w:bCs/>
          <w:szCs w:val="28"/>
        </w:rPr>
        <w:t>from both local and overseas</w:t>
      </w:r>
      <w:r w:rsidR="00BD3BF4">
        <w:rPr>
          <w:bCs/>
          <w:szCs w:val="28"/>
        </w:rPr>
        <w:t>.</w:t>
      </w:r>
      <w:r w:rsidRPr="00BD3BF4">
        <w:rPr>
          <w:bCs/>
          <w:szCs w:val="28"/>
        </w:rPr>
        <w:t xml:space="preserve"> </w:t>
      </w:r>
    </w:p>
    <w:p w:rsidR="00A1081F" w:rsidRPr="001059AF" w:rsidRDefault="00A1081F" w:rsidP="001059AF">
      <w:pPr>
        <w:pBdr>
          <w:top w:val="nil"/>
          <w:left w:val="nil"/>
          <w:bottom w:val="nil"/>
          <w:right w:val="nil"/>
          <w:between w:val="nil"/>
          <w:bar w:val="nil"/>
        </w:pBdr>
        <w:tabs>
          <w:tab w:val="clear" w:pos="4320"/>
          <w:tab w:val="clear" w:pos="9072"/>
        </w:tabs>
        <w:snapToGrid/>
        <w:spacing w:line="360" w:lineRule="auto"/>
        <w:jc w:val="both"/>
        <w:rPr>
          <w:bCs/>
          <w:szCs w:val="28"/>
        </w:rPr>
      </w:pPr>
    </w:p>
    <w:p w:rsidR="00AA6A00" w:rsidRDefault="00A1081F" w:rsidP="00136476">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sidRPr="00771598">
        <w:rPr>
          <w:bCs/>
          <w:szCs w:val="28"/>
        </w:rPr>
        <w:t>In the above circumst</w:t>
      </w:r>
      <w:r w:rsidR="001526C0" w:rsidRPr="00771598">
        <w:rPr>
          <w:bCs/>
          <w:szCs w:val="28"/>
        </w:rPr>
        <w:t>ances, I d</w:t>
      </w:r>
      <w:r w:rsidR="00136476">
        <w:rPr>
          <w:bCs/>
          <w:szCs w:val="28"/>
        </w:rPr>
        <w:t>o</w:t>
      </w:r>
      <w:r w:rsidR="001526C0" w:rsidRPr="00771598">
        <w:rPr>
          <w:bCs/>
          <w:szCs w:val="28"/>
        </w:rPr>
        <w:t xml:space="preserve"> not find anything wrong with the 1</w:t>
      </w:r>
      <w:r w:rsidR="001526C0" w:rsidRPr="00771598">
        <w:rPr>
          <w:bCs/>
          <w:szCs w:val="28"/>
          <w:vertAlign w:val="superscript"/>
        </w:rPr>
        <w:t>st</w:t>
      </w:r>
      <w:r w:rsidR="001526C0" w:rsidRPr="00771598">
        <w:rPr>
          <w:bCs/>
          <w:szCs w:val="28"/>
        </w:rPr>
        <w:t xml:space="preserve"> defendant in driving </w:t>
      </w:r>
      <w:r w:rsidR="00BD3BF4" w:rsidRPr="00771598">
        <w:rPr>
          <w:bCs/>
          <w:szCs w:val="28"/>
        </w:rPr>
        <w:t>off</w:t>
      </w:r>
      <w:r w:rsidR="001526C0" w:rsidRPr="00771598">
        <w:rPr>
          <w:bCs/>
          <w:szCs w:val="28"/>
        </w:rPr>
        <w:t xml:space="preserve"> the Bus from the Terminus </w:t>
      </w:r>
      <w:r w:rsidR="00BD3BF4" w:rsidRPr="00771598">
        <w:rPr>
          <w:bCs/>
          <w:szCs w:val="28"/>
        </w:rPr>
        <w:t>before</w:t>
      </w:r>
      <w:r w:rsidR="00136476">
        <w:rPr>
          <w:bCs/>
          <w:szCs w:val="28"/>
        </w:rPr>
        <w:t xml:space="preserve"> the plaintiff was able to sit</w:t>
      </w:r>
      <w:r w:rsidR="001526C0" w:rsidRPr="00771598">
        <w:rPr>
          <w:bCs/>
          <w:szCs w:val="28"/>
        </w:rPr>
        <w:t xml:space="preserve"> down properly.  </w:t>
      </w:r>
      <w:r w:rsidR="00014926">
        <w:rPr>
          <w:bCs/>
          <w:szCs w:val="28"/>
        </w:rPr>
        <w:t>Thus</w:t>
      </w:r>
      <w:r w:rsidR="001526C0" w:rsidRPr="00771598">
        <w:rPr>
          <w:bCs/>
          <w:szCs w:val="28"/>
        </w:rPr>
        <w:t xml:space="preserve">, </w:t>
      </w:r>
      <w:r w:rsidR="00AA6A00" w:rsidRPr="00771598">
        <w:rPr>
          <w:bCs/>
          <w:szCs w:val="28"/>
        </w:rPr>
        <w:t>in</w:t>
      </w:r>
      <w:r w:rsidR="001526C0" w:rsidRPr="00771598">
        <w:rPr>
          <w:bCs/>
          <w:szCs w:val="28"/>
        </w:rPr>
        <w:t xml:space="preserve"> so far</w:t>
      </w:r>
      <w:r w:rsidR="00AA6A00" w:rsidRPr="00771598">
        <w:rPr>
          <w:bCs/>
          <w:szCs w:val="28"/>
        </w:rPr>
        <w:t xml:space="preserve"> as the plaintiff </w:t>
      </w:r>
      <w:r w:rsidR="00BD3BF4" w:rsidRPr="00771598">
        <w:rPr>
          <w:bCs/>
          <w:szCs w:val="28"/>
        </w:rPr>
        <w:t>relies</w:t>
      </w:r>
      <w:r w:rsidR="00AA6A00" w:rsidRPr="00771598">
        <w:rPr>
          <w:bCs/>
          <w:szCs w:val="28"/>
        </w:rPr>
        <w:t xml:space="preserve"> on this </w:t>
      </w:r>
      <w:r w:rsidR="00904478" w:rsidRPr="00771598">
        <w:rPr>
          <w:bCs/>
          <w:szCs w:val="28"/>
        </w:rPr>
        <w:t>li</w:t>
      </w:r>
      <w:r w:rsidR="00BD3BF4" w:rsidRPr="00771598">
        <w:rPr>
          <w:bCs/>
          <w:szCs w:val="28"/>
        </w:rPr>
        <w:t>mb</w:t>
      </w:r>
      <w:r w:rsidR="00904478" w:rsidRPr="00771598">
        <w:rPr>
          <w:bCs/>
          <w:szCs w:val="28"/>
        </w:rPr>
        <w:t xml:space="preserve"> as</w:t>
      </w:r>
      <w:r w:rsidR="00AA6A00" w:rsidRPr="00771598">
        <w:rPr>
          <w:bCs/>
          <w:szCs w:val="28"/>
        </w:rPr>
        <w:t xml:space="preserve"> </w:t>
      </w:r>
      <w:r w:rsidR="00BD3BF4" w:rsidRPr="00771598">
        <w:rPr>
          <w:bCs/>
          <w:szCs w:val="28"/>
        </w:rPr>
        <w:t>act</w:t>
      </w:r>
      <w:r w:rsidR="00AA6A00" w:rsidRPr="00771598">
        <w:rPr>
          <w:bCs/>
          <w:szCs w:val="28"/>
        </w:rPr>
        <w:t xml:space="preserve"> </w:t>
      </w:r>
      <w:r w:rsidR="00BD3BF4" w:rsidRPr="00771598">
        <w:rPr>
          <w:bCs/>
          <w:szCs w:val="28"/>
        </w:rPr>
        <w:t xml:space="preserve">of </w:t>
      </w:r>
      <w:r w:rsidR="00904478" w:rsidRPr="00771598">
        <w:rPr>
          <w:bCs/>
          <w:szCs w:val="28"/>
        </w:rPr>
        <w:t>negligence</w:t>
      </w:r>
      <w:r w:rsidR="00E62B65" w:rsidRPr="00771598">
        <w:rPr>
          <w:bCs/>
          <w:szCs w:val="28"/>
        </w:rPr>
        <w:t xml:space="preserve"> against </w:t>
      </w:r>
      <w:r w:rsidR="00AA6A00" w:rsidRPr="00771598">
        <w:rPr>
          <w:bCs/>
          <w:szCs w:val="28"/>
        </w:rPr>
        <w:t>the 1</w:t>
      </w:r>
      <w:r w:rsidR="00AA6A00" w:rsidRPr="00771598">
        <w:rPr>
          <w:bCs/>
          <w:szCs w:val="28"/>
          <w:vertAlign w:val="superscript"/>
        </w:rPr>
        <w:t>st</w:t>
      </w:r>
      <w:r w:rsidR="00AA6A00" w:rsidRPr="00771598">
        <w:rPr>
          <w:bCs/>
          <w:szCs w:val="28"/>
        </w:rPr>
        <w:t xml:space="preserve"> defendant, </w:t>
      </w:r>
      <w:r w:rsidR="00771598" w:rsidRPr="00771598">
        <w:rPr>
          <w:bCs/>
          <w:szCs w:val="28"/>
        </w:rPr>
        <w:t xml:space="preserve">her claim must fail. </w:t>
      </w:r>
    </w:p>
    <w:p w:rsidR="00771598" w:rsidRDefault="00771598" w:rsidP="00F758C7">
      <w:pPr>
        <w:pStyle w:val="ListParagraph"/>
        <w:spacing w:line="360" w:lineRule="auto"/>
        <w:rPr>
          <w:bCs/>
          <w:szCs w:val="28"/>
        </w:rPr>
      </w:pPr>
    </w:p>
    <w:p w:rsidR="00771598" w:rsidRDefault="00771598" w:rsidP="00771598">
      <w:pPr>
        <w:pBdr>
          <w:top w:val="nil"/>
          <w:left w:val="nil"/>
          <w:bottom w:val="nil"/>
          <w:right w:val="nil"/>
          <w:between w:val="nil"/>
          <w:bar w:val="nil"/>
        </w:pBdr>
        <w:tabs>
          <w:tab w:val="clear" w:pos="4320"/>
          <w:tab w:val="clear" w:pos="9072"/>
        </w:tabs>
        <w:snapToGrid/>
        <w:spacing w:line="360" w:lineRule="auto"/>
        <w:jc w:val="both"/>
        <w:rPr>
          <w:bCs/>
          <w:i/>
          <w:szCs w:val="28"/>
        </w:rPr>
      </w:pPr>
      <w:r w:rsidRPr="00771598">
        <w:rPr>
          <w:bCs/>
          <w:i/>
          <w:szCs w:val="28"/>
        </w:rPr>
        <w:t>Contributory negligence</w:t>
      </w:r>
    </w:p>
    <w:p w:rsidR="00771598" w:rsidRDefault="00771598" w:rsidP="00771598">
      <w:pPr>
        <w:pBdr>
          <w:top w:val="nil"/>
          <w:left w:val="nil"/>
          <w:bottom w:val="nil"/>
          <w:right w:val="nil"/>
          <w:between w:val="nil"/>
          <w:bar w:val="nil"/>
        </w:pBdr>
        <w:tabs>
          <w:tab w:val="clear" w:pos="4320"/>
          <w:tab w:val="clear" w:pos="9072"/>
        </w:tabs>
        <w:snapToGrid/>
        <w:spacing w:line="360" w:lineRule="auto"/>
        <w:jc w:val="both"/>
        <w:rPr>
          <w:bCs/>
          <w:i/>
          <w:szCs w:val="28"/>
        </w:rPr>
      </w:pPr>
      <w:r w:rsidRPr="00771598">
        <w:rPr>
          <w:bCs/>
          <w:i/>
          <w:szCs w:val="28"/>
        </w:rPr>
        <w:t xml:space="preserve"> </w:t>
      </w:r>
    </w:p>
    <w:p w:rsidR="00771598" w:rsidRDefault="00771598" w:rsidP="00136476">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sidRPr="00136476">
        <w:rPr>
          <w:bCs/>
          <w:szCs w:val="28"/>
        </w:rPr>
        <w:t>As to the question of contributory negligence, I do not consider there should be any on the part of the plaintiff.  As a passenger, who was walking slowly to her seat while the Bus was in motion, the plaintiff did what she could in holding onto the railing</w:t>
      </w:r>
      <w:r w:rsidR="005B0217" w:rsidRPr="00136476">
        <w:rPr>
          <w:bCs/>
          <w:szCs w:val="28"/>
        </w:rPr>
        <w:t>s and supports provided</w:t>
      </w:r>
      <w:r w:rsidRPr="00136476">
        <w:rPr>
          <w:bCs/>
          <w:szCs w:val="28"/>
        </w:rPr>
        <w:t>.  It is not her fault that she had to let go her right hand when she change</w:t>
      </w:r>
      <w:r w:rsidR="005B0217" w:rsidRPr="00136476">
        <w:rPr>
          <w:bCs/>
          <w:szCs w:val="28"/>
        </w:rPr>
        <w:t>d</w:t>
      </w:r>
      <w:r w:rsidRPr="00136476">
        <w:rPr>
          <w:bCs/>
          <w:szCs w:val="28"/>
        </w:rPr>
        <w:t xml:space="preserve"> position in order to get into her seat.  She certainly did not expect the Bus would brake abruptly wh</w:t>
      </w:r>
      <w:r w:rsidR="00B93282" w:rsidRPr="00136476">
        <w:rPr>
          <w:bCs/>
          <w:szCs w:val="28"/>
        </w:rPr>
        <w:t>ile</w:t>
      </w:r>
      <w:r w:rsidRPr="00136476">
        <w:rPr>
          <w:bCs/>
          <w:szCs w:val="28"/>
        </w:rPr>
        <w:t xml:space="preserve"> she was doing so.  It has </w:t>
      </w:r>
      <w:r w:rsidR="00B93282" w:rsidRPr="00136476">
        <w:rPr>
          <w:bCs/>
          <w:szCs w:val="28"/>
        </w:rPr>
        <w:t>been put</w:t>
      </w:r>
      <w:r w:rsidRPr="00136476">
        <w:rPr>
          <w:bCs/>
          <w:szCs w:val="28"/>
        </w:rPr>
        <w:t xml:space="preserve"> to her </w:t>
      </w:r>
      <w:r w:rsidR="00136476" w:rsidRPr="00136476">
        <w:rPr>
          <w:bCs/>
          <w:szCs w:val="28"/>
        </w:rPr>
        <w:t>during</w:t>
      </w:r>
      <w:r w:rsidR="00B93282" w:rsidRPr="00136476">
        <w:rPr>
          <w:bCs/>
          <w:szCs w:val="28"/>
        </w:rPr>
        <w:t xml:space="preserve"> cross-examination </w:t>
      </w:r>
      <w:r w:rsidRPr="00136476">
        <w:rPr>
          <w:bCs/>
          <w:szCs w:val="28"/>
        </w:rPr>
        <w:t xml:space="preserve">that she should have taken the first seat available on the Bus when she got on it.  </w:t>
      </w:r>
      <w:r w:rsidR="00B93282" w:rsidRPr="00136476">
        <w:rPr>
          <w:bCs/>
          <w:szCs w:val="28"/>
        </w:rPr>
        <w:t>In my view, t</w:t>
      </w:r>
      <w:r w:rsidRPr="00136476">
        <w:rPr>
          <w:bCs/>
          <w:szCs w:val="28"/>
        </w:rPr>
        <w:t xml:space="preserve">here was nothing wrong for her to choose the seat beside her granddaughter </w:t>
      </w:r>
      <w:r w:rsidR="00B93282" w:rsidRPr="00136476">
        <w:rPr>
          <w:bCs/>
          <w:szCs w:val="28"/>
        </w:rPr>
        <w:t xml:space="preserve">situated </w:t>
      </w:r>
      <w:r w:rsidRPr="00136476">
        <w:rPr>
          <w:bCs/>
          <w:szCs w:val="28"/>
        </w:rPr>
        <w:t>to</w:t>
      </w:r>
      <w:r w:rsidR="00B93282" w:rsidRPr="00136476">
        <w:rPr>
          <w:bCs/>
          <w:szCs w:val="28"/>
        </w:rPr>
        <w:t>wards</w:t>
      </w:r>
      <w:r w:rsidRPr="00136476">
        <w:rPr>
          <w:bCs/>
          <w:szCs w:val="28"/>
        </w:rPr>
        <w:t xml:space="preserve"> </w:t>
      </w:r>
      <w:r w:rsidR="00B93282" w:rsidRPr="00136476">
        <w:rPr>
          <w:bCs/>
          <w:szCs w:val="28"/>
        </w:rPr>
        <w:t xml:space="preserve">the </w:t>
      </w:r>
      <w:r w:rsidRPr="00136476">
        <w:rPr>
          <w:bCs/>
          <w:szCs w:val="28"/>
        </w:rPr>
        <w:t>end of the Bus.</w:t>
      </w:r>
      <w:r w:rsidR="00B93282" w:rsidRPr="00136476">
        <w:rPr>
          <w:bCs/>
          <w:szCs w:val="28"/>
        </w:rPr>
        <w:t xml:space="preserve">  </w:t>
      </w:r>
      <w:r w:rsidR="00136476">
        <w:rPr>
          <w:bCs/>
          <w:szCs w:val="28"/>
        </w:rPr>
        <w:t xml:space="preserve">She had no duty to sit on the first available seat.  </w:t>
      </w:r>
      <w:r w:rsidR="00B93282" w:rsidRPr="00136476">
        <w:rPr>
          <w:bCs/>
          <w:szCs w:val="28"/>
        </w:rPr>
        <w:t xml:space="preserve">She was being </w:t>
      </w:r>
      <w:r w:rsidR="00136476">
        <w:rPr>
          <w:bCs/>
          <w:szCs w:val="28"/>
        </w:rPr>
        <w:t>very</w:t>
      </w:r>
      <w:r w:rsidR="00B93282" w:rsidRPr="00136476">
        <w:rPr>
          <w:bCs/>
          <w:szCs w:val="28"/>
        </w:rPr>
        <w:t xml:space="preserve"> careful at all times</w:t>
      </w:r>
      <w:r w:rsidR="00136476">
        <w:rPr>
          <w:bCs/>
          <w:szCs w:val="28"/>
        </w:rPr>
        <w:t xml:space="preserve"> by holding to the railings and supports</w:t>
      </w:r>
      <w:r w:rsidR="00B93282" w:rsidRPr="00136476">
        <w:rPr>
          <w:bCs/>
          <w:szCs w:val="28"/>
        </w:rPr>
        <w:t>.</w:t>
      </w:r>
      <w:r w:rsidR="00136476" w:rsidRPr="00136476">
        <w:rPr>
          <w:bCs/>
          <w:szCs w:val="28"/>
        </w:rPr>
        <w:t xml:space="preserve">  </w:t>
      </w:r>
    </w:p>
    <w:p w:rsidR="00136476" w:rsidRPr="00136476" w:rsidRDefault="00136476" w:rsidP="00136476">
      <w:pPr>
        <w:pBdr>
          <w:top w:val="nil"/>
          <w:left w:val="nil"/>
          <w:bottom w:val="nil"/>
          <w:right w:val="nil"/>
          <w:between w:val="nil"/>
          <w:bar w:val="nil"/>
        </w:pBdr>
        <w:tabs>
          <w:tab w:val="clear" w:pos="4320"/>
          <w:tab w:val="clear" w:pos="9072"/>
        </w:tabs>
        <w:snapToGrid/>
        <w:spacing w:line="360" w:lineRule="auto"/>
        <w:jc w:val="both"/>
        <w:rPr>
          <w:bCs/>
          <w:szCs w:val="28"/>
        </w:rPr>
      </w:pPr>
    </w:p>
    <w:p w:rsidR="00771598" w:rsidRPr="001059AF" w:rsidRDefault="00B93282" w:rsidP="00771598">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Pr>
          <w:bCs/>
          <w:szCs w:val="28"/>
        </w:rPr>
        <w:t>In the circumstance</w:t>
      </w:r>
      <w:r w:rsidR="00942472">
        <w:rPr>
          <w:bCs/>
          <w:szCs w:val="28"/>
        </w:rPr>
        <w:t>s</w:t>
      </w:r>
      <w:r>
        <w:rPr>
          <w:bCs/>
          <w:szCs w:val="28"/>
        </w:rPr>
        <w:t>, I do</w:t>
      </w:r>
      <w:r w:rsidR="00771598" w:rsidRPr="001059AF">
        <w:rPr>
          <w:bCs/>
          <w:szCs w:val="28"/>
        </w:rPr>
        <w:t xml:space="preserve"> not find any contributory</w:t>
      </w:r>
      <w:r>
        <w:rPr>
          <w:bCs/>
          <w:szCs w:val="28"/>
        </w:rPr>
        <w:t xml:space="preserve"> negligence</w:t>
      </w:r>
      <w:r w:rsidR="00771598" w:rsidRPr="001059AF">
        <w:rPr>
          <w:bCs/>
          <w:szCs w:val="28"/>
        </w:rPr>
        <w:t xml:space="preserve"> on the part of the plaintiff in this case.  </w:t>
      </w:r>
    </w:p>
    <w:p w:rsidR="00771598" w:rsidRPr="00F758C7" w:rsidRDefault="00771598" w:rsidP="00F758C7">
      <w:pPr>
        <w:rPr>
          <w:bCs/>
          <w:szCs w:val="28"/>
        </w:rPr>
      </w:pPr>
    </w:p>
    <w:p w:rsidR="00AA6A00" w:rsidRPr="001059AF" w:rsidRDefault="00AA6A00" w:rsidP="003F6F74">
      <w:pPr>
        <w:keepNext/>
        <w:widowControl w:val="0"/>
        <w:pBdr>
          <w:top w:val="nil"/>
          <w:left w:val="nil"/>
          <w:bottom w:val="nil"/>
          <w:right w:val="nil"/>
          <w:between w:val="nil"/>
          <w:bar w:val="nil"/>
        </w:pBdr>
        <w:tabs>
          <w:tab w:val="clear" w:pos="4320"/>
          <w:tab w:val="clear" w:pos="9072"/>
        </w:tabs>
        <w:snapToGrid/>
        <w:spacing w:line="360" w:lineRule="auto"/>
        <w:jc w:val="both"/>
        <w:rPr>
          <w:bCs/>
          <w:i/>
          <w:szCs w:val="28"/>
        </w:rPr>
      </w:pPr>
      <w:r w:rsidRPr="001059AF">
        <w:rPr>
          <w:bCs/>
          <w:i/>
          <w:szCs w:val="28"/>
        </w:rPr>
        <w:t>CONCLUSION</w:t>
      </w:r>
    </w:p>
    <w:p w:rsidR="00AA6A00" w:rsidRPr="001059AF" w:rsidRDefault="00AA6A00" w:rsidP="003F6F74">
      <w:pPr>
        <w:keepNext/>
        <w:widowControl w:val="0"/>
        <w:pBdr>
          <w:top w:val="nil"/>
          <w:left w:val="nil"/>
          <w:bottom w:val="nil"/>
          <w:right w:val="nil"/>
          <w:between w:val="nil"/>
          <w:bar w:val="nil"/>
        </w:pBdr>
        <w:tabs>
          <w:tab w:val="clear" w:pos="4320"/>
          <w:tab w:val="clear" w:pos="9072"/>
        </w:tabs>
        <w:snapToGrid/>
        <w:spacing w:line="360" w:lineRule="auto"/>
        <w:jc w:val="both"/>
        <w:rPr>
          <w:bCs/>
          <w:szCs w:val="28"/>
        </w:rPr>
      </w:pPr>
    </w:p>
    <w:p w:rsidR="00AA6A00" w:rsidRPr="001059AF" w:rsidRDefault="00136476" w:rsidP="001059AF">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Pr>
          <w:bCs/>
          <w:szCs w:val="28"/>
        </w:rPr>
        <w:t>In conclusion, b</w:t>
      </w:r>
      <w:r w:rsidR="00BD3BF4">
        <w:rPr>
          <w:bCs/>
          <w:szCs w:val="28"/>
        </w:rPr>
        <w:t>ased</w:t>
      </w:r>
      <w:r w:rsidR="00E62B65" w:rsidRPr="001059AF">
        <w:rPr>
          <w:bCs/>
          <w:szCs w:val="28"/>
        </w:rPr>
        <w:t xml:space="preserve"> </w:t>
      </w:r>
      <w:r w:rsidR="00BD3BF4">
        <w:rPr>
          <w:bCs/>
          <w:szCs w:val="28"/>
        </w:rPr>
        <w:t xml:space="preserve">on the </w:t>
      </w:r>
      <w:r w:rsidR="00771598">
        <w:rPr>
          <w:bCs/>
          <w:szCs w:val="28"/>
        </w:rPr>
        <w:t>aforementioned matters</w:t>
      </w:r>
      <w:r w:rsidR="00E62B65" w:rsidRPr="001059AF">
        <w:rPr>
          <w:bCs/>
          <w:szCs w:val="28"/>
        </w:rPr>
        <w:t xml:space="preserve">, </w:t>
      </w:r>
      <w:r w:rsidR="00AA6A00" w:rsidRPr="001059AF">
        <w:rPr>
          <w:bCs/>
          <w:szCs w:val="28"/>
        </w:rPr>
        <w:t>I f</w:t>
      </w:r>
      <w:r w:rsidR="00BD3BF4">
        <w:rPr>
          <w:bCs/>
          <w:szCs w:val="28"/>
        </w:rPr>
        <w:t>ind</w:t>
      </w:r>
      <w:r w:rsidR="00AA6A00" w:rsidRPr="001059AF">
        <w:rPr>
          <w:bCs/>
          <w:szCs w:val="28"/>
        </w:rPr>
        <w:t xml:space="preserve"> the 1</w:t>
      </w:r>
      <w:r w:rsidR="00AA6A00" w:rsidRPr="001059AF">
        <w:rPr>
          <w:bCs/>
          <w:szCs w:val="28"/>
          <w:vertAlign w:val="superscript"/>
        </w:rPr>
        <w:t>st</w:t>
      </w:r>
      <w:r w:rsidR="00AA6A00" w:rsidRPr="001059AF">
        <w:rPr>
          <w:bCs/>
          <w:szCs w:val="28"/>
        </w:rPr>
        <w:t xml:space="preserve"> defendant negligent in causing the accident</w:t>
      </w:r>
      <w:r w:rsidR="00771598">
        <w:rPr>
          <w:bCs/>
          <w:szCs w:val="28"/>
        </w:rPr>
        <w:t xml:space="preserve"> </w:t>
      </w:r>
      <w:r w:rsidR="00E62B65" w:rsidRPr="001059AF">
        <w:rPr>
          <w:bCs/>
          <w:szCs w:val="28"/>
        </w:rPr>
        <w:t xml:space="preserve">for </w:t>
      </w:r>
      <w:r w:rsidR="00771598">
        <w:rPr>
          <w:bCs/>
          <w:szCs w:val="28"/>
        </w:rPr>
        <w:t xml:space="preserve">failing to keep a proper lookout and thus causing the unnecessary and abrupt braking which in turn caused the plaintiff’s injuries.  </w:t>
      </w:r>
      <w:r w:rsidR="00837788">
        <w:rPr>
          <w:bCs/>
          <w:szCs w:val="28"/>
        </w:rPr>
        <w:t>I find</w:t>
      </w:r>
      <w:r w:rsidR="00771598">
        <w:rPr>
          <w:bCs/>
          <w:szCs w:val="28"/>
        </w:rPr>
        <w:t xml:space="preserve"> t</w:t>
      </w:r>
      <w:r w:rsidR="00AA6A00" w:rsidRPr="001059AF">
        <w:rPr>
          <w:bCs/>
          <w:szCs w:val="28"/>
        </w:rPr>
        <w:t>he 2</w:t>
      </w:r>
      <w:r w:rsidR="00AA6A00" w:rsidRPr="001059AF">
        <w:rPr>
          <w:bCs/>
          <w:szCs w:val="28"/>
          <w:vertAlign w:val="superscript"/>
        </w:rPr>
        <w:t>nd</w:t>
      </w:r>
      <w:r w:rsidR="00AA6A00" w:rsidRPr="001059AF">
        <w:rPr>
          <w:bCs/>
          <w:szCs w:val="28"/>
        </w:rPr>
        <w:t xml:space="preserve"> defendant vicariously liable </w:t>
      </w:r>
      <w:r w:rsidR="00771598">
        <w:rPr>
          <w:bCs/>
          <w:szCs w:val="28"/>
        </w:rPr>
        <w:t xml:space="preserve">in its capacity </w:t>
      </w:r>
      <w:r w:rsidR="00AA6A00" w:rsidRPr="001059AF">
        <w:rPr>
          <w:bCs/>
          <w:szCs w:val="28"/>
        </w:rPr>
        <w:t xml:space="preserve">as </w:t>
      </w:r>
      <w:r w:rsidR="00771598">
        <w:rPr>
          <w:bCs/>
          <w:szCs w:val="28"/>
        </w:rPr>
        <w:t>the 1</w:t>
      </w:r>
      <w:r w:rsidR="00771598" w:rsidRPr="00771598">
        <w:rPr>
          <w:bCs/>
          <w:szCs w:val="28"/>
          <w:vertAlign w:val="superscript"/>
        </w:rPr>
        <w:t>st</w:t>
      </w:r>
      <w:r w:rsidR="00771598">
        <w:rPr>
          <w:bCs/>
          <w:szCs w:val="28"/>
        </w:rPr>
        <w:t xml:space="preserve"> defendant’s</w:t>
      </w:r>
      <w:r w:rsidR="00AA6A00" w:rsidRPr="001059AF">
        <w:rPr>
          <w:bCs/>
          <w:szCs w:val="28"/>
        </w:rPr>
        <w:t xml:space="preserve"> employer</w:t>
      </w:r>
      <w:r w:rsidR="005543C4" w:rsidRPr="001059AF">
        <w:rPr>
          <w:bCs/>
          <w:szCs w:val="28"/>
        </w:rPr>
        <w:t>.</w:t>
      </w:r>
      <w:r w:rsidR="00B93282">
        <w:rPr>
          <w:bCs/>
          <w:szCs w:val="28"/>
        </w:rPr>
        <w:t xml:space="preserve">  </w:t>
      </w:r>
    </w:p>
    <w:p w:rsidR="007A4B41" w:rsidRPr="001059AF" w:rsidRDefault="007A4B41" w:rsidP="001059AF">
      <w:pPr>
        <w:pStyle w:val="ListParagraph"/>
        <w:spacing w:line="360" w:lineRule="auto"/>
        <w:rPr>
          <w:bCs/>
          <w:szCs w:val="28"/>
        </w:rPr>
      </w:pPr>
    </w:p>
    <w:p w:rsidR="007A4B41" w:rsidRPr="001059AF" w:rsidRDefault="003C0925" w:rsidP="001059AF">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Pr>
          <w:bCs/>
          <w:szCs w:val="28"/>
        </w:rPr>
        <w:t>In the premises</w:t>
      </w:r>
      <w:r w:rsidR="00136476">
        <w:rPr>
          <w:bCs/>
          <w:szCs w:val="28"/>
        </w:rPr>
        <w:t xml:space="preserve">, </w:t>
      </w:r>
      <w:r w:rsidR="00B93282">
        <w:rPr>
          <w:bCs/>
          <w:szCs w:val="28"/>
        </w:rPr>
        <w:t>I fin</w:t>
      </w:r>
      <w:r w:rsidR="007A4B41" w:rsidRPr="001059AF">
        <w:rPr>
          <w:bCs/>
          <w:szCs w:val="28"/>
        </w:rPr>
        <w:t>d the defendant</w:t>
      </w:r>
      <w:r w:rsidR="00B93282">
        <w:rPr>
          <w:bCs/>
          <w:szCs w:val="28"/>
        </w:rPr>
        <w:t>s</w:t>
      </w:r>
      <w:r w:rsidR="007A4B41" w:rsidRPr="001059AF">
        <w:rPr>
          <w:bCs/>
          <w:szCs w:val="28"/>
        </w:rPr>
        <w:t xml:space="preserve"> 100% liable for causing the accident with no contribut</w:t>
      </w:r>
      <w:r w:rsidR="00EE5A50" w:rsidRPr="001059AF">
        <w:rPr>
          <w:bCs/>
          <w:szCs w:val="28"/>
        </w:rPr>
        <w:t>ory</w:t>
      </w:r>
      <w:r w:rsidR="007A4B41" w:rsidRPr="001059AF">
        <w:rPr>
          <w:bCs/>
          <w:szCs w:val="28"/>
        </w:rPr>
        <w:t xml:space="preserve"> negligen</w:t>
      </w:r>
      <w:r w:rsidR="00EE5A50" w:rsidRPr="001059AF">
        <w:rPr>
          <w:bCs/>
          <w:szCs w:val="28"/>
        </w:rPr>
        <w:t>ce</w:t>
      </w:r>
      <w:r w:rsidR="007A4B41" w:rsidRPr="001059AF">
        <w:rPr>
          <w:bCs/>
          <w:szCs w:val="28"/>
        </w:rPr>
        <w:t xml:space="preserve"> on the part of the plaintiff.  Hence, </w:t>
      </w:r>
      <w:r w:rsidR="00B93282">
        <w:rPr>
          <w:bCs/>
          <w:szCs w:val="28"/>
        </w:rPr>
        <w:t>judgment</w:t>
      </w:r>
      <w:r w:rsidR="00981F40" w:rsidRPr="001059AF">
        <w:rPr>
          <w:bCs/>
          <w:szCs w:val="28"/>
        </w:rPr>
        <w:t xml:space="preserve"> on liability </w:t>
      </w:r>
      <w:r w:rsidR="00B93282">
        <w:rPr>
          <w:bCs/>
          <w:szCs w:val="28"/>
        </w:rPr>
        <w:t>will</w:t>
      </w:r>
      <w:r w:rsidR="00EE5A50" w:rsidRPr="001059AF">
        <w:rPr>
          <w:bCs/>
          <w:szCs w:val="28"/>
        </w:rPr>
        <w:t xml:space="preserve"> be entered against the 1</w:t>
      </w:r>
      <w:r w:rsidR="00EE5A50" w:rsidRPr="001059AF">
        <w:rPr>
          <w:bCs/>
          <w:szCs w:val="28"/>
          <w:vertAlign w:val="superscript"/>
        </w:rPr>
        <w:t>st</w:t>
      </w:r>
      <w:r w:rsidR="00EE5A50" w:rsidRPr="001059AF">
        <w:rPr>
          <w:bCs/>
          <w:szCs w:val="28"/>
        </w:rPr>
        <w:t xml:space="preserve"> and the </w:t>
      </w:r>
      <w:r w:rsidR="00981F40" w:rsidRPr="001059AF">
        <w:rPr>
          <w:bCs/>
          <w:szCs w:val="28"/>
        </w:rPr>
        <w:t>2</w:t>
      </w:r>
      <w:r w:rsidR="00981F40" w:rsidRPr="001059AF">
        <w:rPr>
          <w:bCs/>
          <w:szCs w:val="28"/>
          <w:vertAlign w:val="superscript"/>
        </w:rPr>
        <w:t>nd</w:t>
      </w:r>
      <w:r w:rsidR="00981F40" w:rsidRPr="001059AF">
        <w:rPr>
          <w:bCs/>
          <w:szCs w:val="28"/>
        </w:rPr>
        <w:t xml:space="preserve"> defendant</w:t>
      </w:r>
      <w:r w:rsidR="00EE5A50" w:rsidRPr="001059AF">
        <w:rPr>
          <w:bCs/>
          <w:szCs w:val="28"/>
        </w:rPr>
        <w:t>s in this case</w:t>
      </w:r>
      <w:r w:rsidR="00B93282">
        <w:rPr>
          <w:bCs/>
          <w:szCs w:val="28"/>
        </w:rPr>
        <w:t>, leaving quantum to be assessed</w:t>
      </w:r>
      <w:r w:rsidR="00981F40" w:rsidRPr="001059AF">
        <w:rPr>
          <w:bCs/>
          <w:szCs w:val="28"/>
        </w:rPr>
        <w:t>.</w:t>
      </w:r>
    </w:p>
    <w:p w:rsidR="00981F40" w:rsidRPr="001059AF" w:rsidRDefault="00981F40" w:rsidP="001059AF">
      <w:pPr>
        <w:pStyle w:val="ListParagraph"/>
        <w:spacing w:line="360" w:lineRule="auto"/>
        <w:rPr>
          <w:bCs/>
          <w:szCs w:val="28"/>
        </w:rPr>
      </w:pPr>
    </w:p>
    <w:p w:rsidR="00981F40" w:rsidRDefault="00981F40" w:rsidP="001059AF">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sidRPr="001059AF">
        <w:rPr>
          <w:bCs/>
          <w:szCs w:val="28"/>
        </w:rPr>
        <w:t>Cost</w:t>
      </w:r>
      <w:r w:rsidR="00B93282">
        <w:rPr>
          <w:bCs/>
          <w:szCs w:val="28"/>
        </w:rPr>
        <w:t>s</w:t>
      </w:r>
      <w:r w:rsidRPr="001059AF">
        <w:rPr>
          <w:bCs/>
          <w:szCs w:val="28"/>
        </w:rPr>
        <w:t xml:space="preserve"> will follow the event.  I hereby make an order </w:t>
      </w:r>
      <w:r w:rsidR="00B93282">
        <w:rPr>
          <w:bCs/>
          <w:szCs w:val="28"/>
        </w:rPr>
        <w:t xml:space="preserve">nisi </w:t>
      </w:r>
      <w:r w:rsidRPr="001059AF">
        <w:rPr>
          <w:bCs/>
          <w:szCs w:val="28"/>
        </w:rPr>
        <w:t>that the defendant</w:t>
      </w:r>
      <w:r w:rsidR="00EE5A50" w:rsidRPr="001059AF">
        <w:rPr>
          <w:bCs/>
          <w:szCs w:val="28"/>
        </w:rPr>
        <w:t>s</w:t>
      </w:r>
      <w:r w:rsidRPr="001059AF">
        <w:rPr>
          <w:bCs/>
          <w:szCs w:val="28"/>
        </w:rPr>
        <w:t xml:space="preserve"> </w:t>
      </w:r>
      <w:r w:rsidR="00B93282">
        <w:rPr>
          <w:bCs/>
          <w:szCs w:val="28"/>
        </w:rPr>
        <w:t>shall</w:t>
      </w:r>
      <w:r w:rsidRPr="001059AF">
        <w:rPr>
          <w:bCs/>
          <w:szCs w:val="28"/>
        </w:rPr>
        <w:t xml:space="preserve"> pay the</w:t>
      </w:r>
      <w:r w:rsidR="00EE5A50" w:rsidRPr="001059AF">
        <w:rPr>
          <w:bCs/>
          <w:szCs w:val="28"/>
        </w:rPr>
        <w:t xml:space="preserve"> plaintiff</w:t>
      </w:r>
      <w:r w:rsidR="00B93282">
        <w:rPr>
          <w:bCs/>
          <w:szCs w:val="28"/>
        </w:rPr>
        <w:t>’s</w:t>
      </w:r>
      <w:r w:rsidRPr="001059AF">
        <w:rPr>
          <w:bCs/>
          <w:szCs w:val="28"/>
        </w:rPr>
        <w:t xml:space="preserve"> cost</w:t>
      </w:r>
      <w:r w:rsidR="00B93282">
        <w:rPr>
          <w:bCs/>
          <w:szCs w:val="28"/>
        </w:rPr>
        <w:t>s</w:t>
      </w:r>
      <w:r w:rsidRPr="001059AF">
        <w:rPr>
          <w:bCs/>
          <w:szCs w:val="28"/>
        </w:rPr>
        <w:t xml:space="preserve"> </w:t>
      </w:r>
      <w:r w:rsidR="00C43659">
        <w:rPr>
          <w:bCs/>
          <w:szCs w:val="28"/>
        </w:rPr>
        <w:t xml:space="preserve">of the action </w:t>
      </w:r>
      <w:r w:rsidRPr="001059AF">
        <w:rPr>
          <w:bCs/>
          <w:szCs w:val="28"/>
        </w:rPr>
        <w:t>up to and including the trial</w:t>
      </w:r>
      <w:r w:rsidR="00B93282">
        <w:rPr>
          <w:bCs/>
          <w:szCs w:val="28"/>
        </w:rPr>
        <w:t xml:space="preserve"> on</w:t>
      </w:r>
      <w:r w:rsidRPr="001059AF">
        <w:rPr>
          <w:bCs/>
          <w:szCs w:val="28"/>
        </w:rPr>
        <w:t xml:space="preserve"> liability, such cost</w:t>
      </w:r>
      <w:r w:rsidR="00B93282">
        <w:rPr>
          <w:bCs/>
          <w:szCs w:val="28"/>
        </w:rPr>
        <w:t>s</w:t>
      </w:r>
      <w:r w:rsidRPr="001059AF">
        <w:rPr>
          <w:bCs/>
          <w:szCs w:val="28"/>
        </w:rPr>
        <w:t xml:space="preserve"> </w:t>
      </w:r>
      <w:r w:rsidR="00561860" w:rsidRPr="001059AF">
        <w:rPr>
          <w:bCs/>
          <w:szCs w:val="28"/>
        </w:rPr>
        <w:t>to</w:t>
      </w:r>
      <w:r w:rsidRPr="001059AF">
        <w:rPr>
          <w:bCs/>
          <w:szCs w:val="28"/>
        </w:rPr>
        <w:t xml:space="preserve"> be taxed </w:t>
      </w:r>
      <w:r w:rsidR="00350F03" w:rsidRPr="001059AF">
        <w:rPr>
          <w:bCs/>
          <w:szCs w:val="28"/>
        </w:rPr>
        <w:t xml:space="preserve">if </w:t>
      </w:r>
      <w:r w:rsidRPr="001059AF">
        <w:rPr>
          <w:bCs/>
          <w:szCs w:val="28"/>
        </w:rPr>
        <w:t>not agree</w:t>
      </w:r>
      <w:r w:rsidR="00561860" w:rsidRPr="001059AF">
        <w:rPr>
          <w:bCs/>
          <w:szCs w:val="28"/>
        </w:rPr>
        <w:t>d</w:t>
      </w:r>
      <w:r w:rsidRPr="001059AF">
        <w:rPr>
          <w:bCs/>
          <w:szCs w:val="28"/>
        </w:rPr>
        <w:t xml:space="preserve"> with </w:t>
      </w:r>
      <w:r w:rsidR="00561860" w:rsidRPr="001059AF">
        <w:rPr>
          <w:bCs/>
          <w:szCs w:val="28"/>
        </w:rPr>
        <w:t xml:space="preserve">certificate </w:t>
      </w:r>
      <w:r w:rsidR="00B93282">
        <w:rPr>
          <w:bCs/>
          <w:szCs w:val="28"/>
        </w:rPr>
        <w:t>for</w:t>
      </w:r>
      <w:r w:rsidR="00561860" w:rsidRPr="001059AF">
        <w:rPr>
          <w:bCs/>
          <w:szCs w:val="28"/>
        </w:rPr>
        <w:t xml:space="preserve"> </w:t>
      </w:r>
      <w:r w:rsidRPr="001059AF">
        <w:rPr>
          <w:bCs/>
          <w:szCs w:val="28"/>
        </w:rPr>
        <w:t xml:space="preserve">counsel. </w:t>
      </w:r>
      <w:r w:rsidR="00D50ECF">
        <w:rPr>
          <w:bCs/>
          <w:szCs w:val="28"/>
        </w:rPr>
        <w:t>The plaintiff’s own costs to be taxed in accordance with the legal aid regulations.</w:t>
      </w:r>
      <w:r w:rsidRPr="001059AF">
        <w:rPr>
          <w:bCs/>
          <w:szCs w:val="28"/>
        </w:rPr>
        <w:t xml:space="preserve"> The order will be ma</w:t>
      </w:r>
      <w:r w:rsidR="00561860" w:rsidRPr="001059AF">
        <w:rPr>
          <w:bCs/>
          <w:szCs w:val="28"/>
        </w:rPr>
        <w:t>de</w:t>
      </w:r>
      <w:r w:rsidRPr="001059AF">
        <w:rPr>
          <w:bCs/>
          <w:szCs w:val="28"/>
        </w:rPr>
        <w:t xml:space="preserve"> absolute in the absence of </w:t>
      </w:r>
      <w:r w:rsidR="00350F03" w:rsidRPr="001059AF">
        <w:rPr>
          <w:bCs/>
          <w:szCs w:val="28"/>
        </w:rPr>
        <w:t xml:space="preserve">any </w:t>
      </w:r>
      <w:r w:rsidRPr="001059AF">
        <w:rPr>
          <w:bCs/>
          <w:szCs w:val="28"/>
        </w:rPr>
        <w:t>application from the part</w:t>
      </w:r>
      <w:r w:rsidR="00350F03" w:rsidRPr="001059AF">
        <w:rPr>
          <w:bCs/>
          <w:szCs w:val="28"/>
        </w:rPr>
        <w:t>ies within 14 days to vary the same.</w:t>
      </w:r>
    </w:p>
    <w:p w:rsidR="00B93282" w:rsidRDefault="00B93282" w:rsidP="00D13A9A">
      <w:pPr>
        <w:spacing w:line="360" w:lineRule="auto"/>
        <w:rPr>
          <w:bCs/>
          <w:szCs w:val="28"/>
        </w:rPr>
      </w:pPr>
    </w:p>
    <w:p w:rsidR="007A1827" w:rsidRDefault="007A1827" w:rsidP="00D13A9A">
      <w:pPr>
        <w:spacing w:line="360" w:lineRule="auto"/>
        <w:rPr>
          <w:bCs/>
          <w:szCs w:val="28"/>
        </w:rPr>
      </w:pPr>
    </w:p>
    <w:p w:rsidR="007A1827" w:rsidRDefault="007A1827" w:rsidP="00D13A9A">
      <w:pPr>
        <w:spacing w:line="360" w:lineRule="auto"/>
        <w:rPr>
          <w:bCs/>
          <w:szCs w:val="28"/>
        </w:rPr>
      </w:pPr>
      <w:bookmarkStart w:id="0" w:name="_GoBack"/>
      <w:bookmarkEnd w:id="0"/>
    </w:p>
    <w:p w:rsidR="00D13A9A" w:rsidRPr="00D13A9A" w:rsidRDefault="00D13A9A" w:rsidP="00D13A9A">
      <w:pPr>
        <w:spacing w:line="360" w:lineRule="auto"/>
        <w:rPr>
          <w:bCs/>
          <w:szCs w:val="28"/>
        </w:rPr>
      </w:pPr>
    </w:p>
    <w:p w:rsidR="00B93282" w:rsidRPr="001059AF" w:rsidRDefault="00B93282" w:rsidP="001059AF">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Pr>
          <w:bCs/>
          <w:szCs w:val="28"/>
        </w:rPr>
        <w:lastRenderedPageBreak/>
        <w:t>Lastly, I would like to thank counsel on both sides for their helpful assistance.</w:t>
      </w:r>
    </w:p>
    <w:p w:rsidR="007A4B41" w:rsidRPr="001059AF" w:rsidRDefault="007A4B41" w:rsidP="001059AF">
      <w:pPr>
        <w:pBdr>
          <w:top w:val="nil"/>
          <w:left w:val="nil"/>
          <w:bottom w:val="nil"/>
          <w:right w:val="nil"/>
          <w:between w:val="nil"/>
          <w:bar w:val="nil"/>
        </w:pBdr>
        <w:tabs>
          <w:tab w:val="clear" w:pos="4320"/>
          <w:tab w:val="clear" w:pos="9072"/>
        </w:tabs>
        <w:snapToGrid/>
        <w:spacing w:line="360" w:lineRule="auto"/>
        <w:jc w:val="both"/>
        <w:rPr>
          <w:bCs/>
          <w:szCs w:val="28"/>
        </w:rPr>
      </w:pPr>
    </w:p>
    <w:p w:rsidR="008E0B82" w:rsidRPr="001059AF" w:rsidRDefault="008E0B82" w:rsidP="001059AF">
      <w:pPr>
        <w:tabs>
          <w:tab w:val="clear" w:pos="4320"/>
          <w:tab w:val="clear" w:pos="9072"/>
        </w:tabs>
        <w:spacing w:line="360" w:lineRule="auto"/>
        <w:jc w:val="both"/>
        <w:rPr>
          <w:bCs/>
          <w:szCs w:val="28"/>
        </w:rPr>
      </w:pPr>
    </w:p>
    <w:p w:rsidR="005964BA" w:rsidRPr="001059AF" w:rsidRDefault="005964BA" w:rsidP="001059AF">
      <w:pPr>
        <w:tabs>
          <w:tab w:val="clear" w:pos="4320"/>
          <w:tab w:val="clear" w:pos="9072"/>
        </w:tabs>
        <w:spacing w:line="360" w:lineRule="auto"/>
        <w:jc w:val="both"/>
        <w:rPr>
          <w:szCs w:val="28"/>
        </w:rPr>
      </w:pPr>
    </w:p>
    <w:p w:rsidR="005964BA" w:rsidRPr="001059AF" w:rsidRDefault="005964BA" w:rsidP="003F6F74">
      <w:pPr>
        <w:tabs>
          <w:tab w:val="clear" w:pos="4320"/>
          <w:tab w:val="clear" w:pos="9072"/>
          <w:tab w:val="center" w:pos="6480"/>
        </w:tabs>
        <w:jc w:val="both"/>
        <w:rPr>
          <w:iCs/>
          <w:szCs w:val="28"/>
        </w:rPr>
      </w:pPr>
      <w:r w:rsidRPr="001059AF">
        <w:rPr>
          <w:iCs/>
          <w:szCs w:val="28"/>
        </w:rPr>
        <w:tab/>
      </w:r>
      <w:r w:rsidRPr="001059AF">
        <w:rPr>
          <w:iCs/>
          <w:szCs w:val="28"/>
        </w:rPr>
        <w:tab/>
      </w:r>
      <w:proofErr w:type="gramStart"/>
      <w:r w:rsidRPr="001059AF">
        <w:rPr>
          <w:iCs/>
          <w:szCs w:val="28"/>
        </w:rPr>
        <w:t xml:space="preserve">( </w:t>
      </w:r>
      <w:r w:rsidR="00093758" w:rsidRPr="001059AF">
        <w:rPr>
          <w:iCs/>
          <w:szCs w:val="28"/>
        </w:rPr>
        <w:t>Andrew</w:t>
      </w:r>
      <w:proofErr w:type="gramEnd"/>
      <w:r w:rsidR="00601AEE" w:rsidRPr="001059AF">
        <w:rPr>
          <w:iCs/>
          <w:szCs w:val="28"/>
        </w:rPr>
        <w:t xml:space="preserve"> SY</w:t>
      </w:r>
      <w:r w:rsidR="00093758" w:rsidRPr="001059AF">
        <w:rPr>
          <w:iCs/>
          <w:szCs w:val="28"/>
        </w:rPr>
        <w:t xml:space="preserve"> Li</w:t>
      </w:r>
      <w:r w:rsidRPr="001059AF">
        <w:rPr>
          <w:iCs/>
          <w:szCs w:val="28"/>
        </w:rPr>
        <w:t xml:space="preserve"> )</w:t>
      </w:r>
    </w:p>
    <w:p w:rsidR="005964BA" w:rsidRPr="001059AF" w:rsidRDefault="005964BA" w:rsidP="003F6F74">
      <w:pPr>
        <w:tabs>
          <w:tab w:val="clear" w:pos="4320"/>
          <w:tab w:val="clear" w:pos="9072"/>
          <w:tab w:val="center" w:pos="6480"/>
        </w:tabs>
        <w:jc w:val="both"/>
        <w:rPr>
          <w:szCs w:val="28"/>
          <w:lang w:eastAsia="zh-HK"/>
        </w:rPr>
      </w:pPr>
      <w:r w:rsidRPr="001059AF">
        <w:rPr>
          <w:iCs/>
          <w:szCs w:val="28"/>
        </w:rPr>
        <w:tab/>
      </w:r>
      <w:r w:rsidRPr="001059AF">
        <w:rPr>
          <w:iCs/>
          <w:szCs w:val="28"/>
        </w:rPr>
        <w:tab/>
        <w:t>District Judge</w:t>
      </w:r>
    </w:p>
    <w:p w:rsidR="00B45A3B" w:rsidRPr="001059AF" w:rsidRDefault="00B45A3B" w:rsidP="003F6F74">
      <w:pPr>
        <w:jc w:val="both"/>
        <w:rPr>
          <w:iCs/>
          <w:szCs w:val="28"/>
        </w:rPr>
      </w:pPr>
    </w:p>
    <w:p w:rsidR="00601AEE" w:rsidRPr="001059AF" w:rsidRDefault="00601AEE" w:rsidP="003F6F74">
      <w:pPr>
        <w:pBdr>
          <w:top w:val="nil"/>
          <w:left w:val="nil"/>
          <w:bottom w:val="nil"/>
          <w:right w:val="nil"/>
          <w:between w:val="nil"/>
          <w:bar w:val="nil"/>
        </w:pBdr>
        <w:tabs>
          <w:tab w:val="clear" w:pos="9072"/>
          <w:tab w:val="right" w:pos="8280"/>
        </w:tabs>
        <w:snapToGrid/>
        <w:jc w:val="both"/>
        <w:rPr>
          <w:rFonts w:eastAsia="PMingLiU"/>
          <w:color w:val="000000"/>
          <w:szCs w:val="28"/>
          <w:u w:color="000000"/>
          <w:bdr w:val="nil"/>
          <w:lang w:eastAsia="en-US"/>
        </w:rPr>
      </w:pPr>
    </w:p>
    <w:p w:rsidR="00601AEE" w:rsidRPr="001059AF" w:rsidRDefault="00601AEE" w:rsidP="003F6F74">
      <w:pPr>
        <w:pBdr>
          <w:top w:val="nil"/>
          <w:left w:val="nil"/>
          <w:bottom w:val="nil"/>
          <w:right w:val="nil"/>
          <w:between w:val="nil"/>
          <w:bar w:val="nil"/>
        </w:pBdr>
        <w:tabs>
          <w:tab w:val="clear" w:pos="9072"/>
          <w:tab w:val="right" w:pos="8280"/>
        </w:tabs>
        <w:snapToGrid/>
        <w:jc w:val="both"/>
        <w:rPr>
          <w:rFonts w:eastAsia="PMingLiU"/>
          <w:color w:val="000000"/>
          <w:szCs w:val="28"/>
          <w:u w:color="000000"/>
          <w:bdr w:val="nil"/>
        </w:rPr>
      </w:pPr>
      <w:proofErr w:type="spellStart"/>
      <w:r w:rsidRPr="001059AF">
        <w:rPr>
          <w:rFonts w:eastAsia="PMingLiU"/>
          <w:color w:val="000000"/>
          <w:szCs w:val="28"/>
          <w:u w:color="000000"/>
          <w:bdr w:val="nil"/>
          <w:lang w:eastAsia="en-US"/>
        </w:rPr>
        <w:t>Mr</w:t>
      </w:r>
      <w:proofErr w:type="spellEnd"/>
      <w:r w:rsidRPr="001059AF">
        <w:rPr>
          <w:rFonts w:eastAsia="PMingLiU"/>
          <w:color w:val="000000"/>
          <w:szCs w:val="28"/>
          <w:u w:color="000000"/>
          <w:bdr w:val="nil"/>
          <w:lang w:eastAsia="en-US"/>
        </w:rPr>
        <w:t xml:space="preserve"> Simon Ho, </w:t>
      </w:r>
      <w:r w:rsidRPr="001059AF">
        <w:rPr>
          <w:rFonts w:eastAsia="PMingLiU"/>
          <w:noProof/>
          <w:color w:val="000000"/>
          <w:szCs w:val="28"/>
          <w:u w:color="000000"/>
          <w:bdr w:val="nil"/>
          <w:lang w:eastAsia="en-US"/>
        </w:rPr>
        <w:t>instructed by ONC Lawyers</w:t>
      </w:r>
      <w:r w:rsidRPr="001059AF">
        <w:rPr>
          <w:rFonts w:eastAsia="PMingLiU"/>
          <w:color w:val="000000"/>
          <w:szCs w:val="28"/>
          <w:u w:color="000000"/>
          <w:bdr w:val="nil"/>
          <w:lang w:eastAsia="en-US"/>
        </w:rPr>
        <w:t xml:space="preserve">, </w:t>
      </w:r>
      <w:r w:rsidRPr="001059AF">
        <w:rPr>
          <w:rFonts w:eastAsia="PMingLiU"/>
          <w:noProof/>
          <w:color w:val="000000"/>
          <w:szCs w:val="28"/>
          <w:u w:color="000000"/>
          <w:bdr w:val="nil"/>
          <w:lang w:eastAsia="en-US"/>
        </w:rPr>
        <w:t>assigned by the Director of Legal Aid,</w:t>
      </w:r>
      <w:r w:rsidRPr="001059AF">
        <w:rPr>
          <w:rFonts w:eastAsia="PMingLiU"/>
          <w:color w:val="000000"/>
          <w:szCs w:val="28"/>
          <w:u w:color="000000"/>
          <w:bdr w:val="nil"/>
          <w:lang w:eastAsia="en-US"/>
        </w:rPr>
        <w:t xml:space="preserve"> for the plaintiff</w:t>
      </w:r>
    </w:p>
    <w:p w:rsidR="00601AEE" w:rsidRPr="001059AF" w:rsidRDefault="00601AEE" w:rsidP="003F6F74">
      <w:pPr>
        <w:pBdr>
          <w:top w:val="nil"/>
          <w:left w:val="nil"/>
          <w:bottom w:val="nil"/>
          <w:right w:val="nil"/>
          <w:between w:val="nil"/>
          <w:bar w:val="nil"/>
        </w:pBdr>
        <w:tabs>
          <w:tab w:val="clear" w:pos="9072"/>
          <w:tab w:val="right" w:pos="8280"/>
        </w:tabs>
        <w:snapToGrid/>
        <w:jc w:val="both"/>
        <w:rPr>
          <w:rFonts w:eastAsia="PMingLiU"/>
          <w:color w:val="000000"/>
          <w:szCs w:val="28"/>
          <w:u w:color="000000"/>
          <w:bdr w:val="nil"/>
        </w:rPr>
      </w:pPr>
    </w:p>
    <w:p w:rsidR="00601AEE" w:rsidRPr="001059AF" w:rsidRDefault="00601AEE" w:rsidP="003F6F74">
      <w:pPr>
        <w:pBdr>
          <w:top w:val="nil"/>
          <w:left w:val="nil"/>
          <w:bottom w:val="nil"/>
          <w:right w:val="nil"/>
          <w:between w:val="nil"/>
          <w:bar w:val="nil"/>
        </w:pBdr>
        <w:tabs>
          <w:tab w:val="clear" w:pos="9072"/>
          <w:tab w:val="right" w:pos="8280"/>
        </w:tabs>
        <w:snapToGrid/>
        <w:jc w:val="both"/>
        <w:rPr>
          <w:rFonts w:eastAsia="PMingLiU"/>
          <w:noProof/>
          <w:color w:val="000000"/>
          <w:szCs w:val="28"/>
          <w:u w:color="000000"/>
          <w:bdr w:val="nil"/>
        </w:rPr>
      </w:pPr>
      <w:r w:rsidRPr="001059AF">
        <w:rPr>
          <w:rFonts w:eastAsia="PMingLiU"/>
          <w:noProof/>
          <w:color w:val="000000"/>
          <w:szCs w:val="28"/>
          <w:u w:color="000000"/>
          <w:bdr w:val="nil"/>
          <w:lang w:eastAsia="en-US"/>
        </w:rPr>
        <w:t>Miss Percy Yue, instructed by Deacons, for the 1</w:t>
      </w:r>
      <w:r w:rsidRPr="001059AF">
        <w:rPr>
          <w:rFonts w:eastAsia="PMingLiU"/>
          <w:noProof/>
          <w:color w:val="000000"/>
          <w:szCs w:val="28"/>
          <w:u w:color="000000"/>
          <w:bdr w:val="nil"/>
          <w:vertAlign w:val="superscript"/>
          <w:lang w:eastAsia="en-US"/>
        </w:rPr>
        <w:t>st</w:t>
      </w:r>
      <w:r w:rsidRPr="001059AF">
        <w:rPr>
          <w:rFonts w:eastAsia="PMingLiU"/>
          <w:noProof/>
          <w:color w:val="000000"/>
          <w:szCs w:val="28"/>
          <w:u w:color="000000"/>
          <w:bdr w:val="nil"/>
          <w:lang w:eastAsia="en-US"/>
        </w:rPr>
        <w:t xml:space="preserve"> and 2</w:t>
      </w:r>
      <w:r w:rsidRPr="001059AF">
        <w:rPr>
          <w:rFonts w:eastAsia="PMingLiU"/>
          <w:noProof/>
          <w:color w:val="000000"/>
          <w:szCs w:val="28"/>
          <w:u w:color="000000"/>
          <w:bdr w:val="nil"/>
          <w:vertAlign w:val="superscript"/>
          <w:lang w:eastAsia="en-US"/>
        </w:rPr>
        <w:t>nd</w:t>
      </w:r>
      <w:r w:rsidRPr="001059AF">
        <w:rPr>
          <w:rFonts w:eastAsia="PMingLiU"/>
          <w:noProof/>
          <w:color w:val="000000"/>
          <w:szCs w:val="28"/>
          <w:u w:color="000000"/>
          <w:bdr w:val="nil"/>
          <w:lang w:eastAsia="en-US"/>
        </w:rPr>
        <w:t xml:space="preserve"> defendants</w:t>
      </w:r>
    </w:p>
    <w:p w:rsidR="005964BA" w:rsidRPr="001059AF" w:rsidRDefault="005964BA" w:rsidP="003F6F74">
      <w:pPr>
        <w:jc w:val="both"/>
        <w:rPr>
          <w:iCs/>
          <w:szCs w:val="28"/>
        </w:rPr>
      </w:pPr>
    </w:p>
    <w:sectPr w:rsidR="005964BA" w:rsidRPr="001059AF" w:rsidSect="00493CC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F81" w:rsidRDefault="008E7F81">
      <w:r>
        <w:separator/>
      </w:r>
    </w:p>
  </w:endnote>
  <w:endnote w:type="continuationSeparator" w:id="0">
    <w:p w:rsidR="008E7F81" w:rsidRDefault="008E7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476" w:rsidRDefault="001364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36476" w:rsidRDefault="001364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476" w:rsidRDefault="00136476">
    <w:pPr>
      <w:pStyle w:val="Footer"/>
      <w:framePr w:wrap="around" w:vAnchor="text" w:hAnchor="margin" w:xAlign="right" w:y="1"/>
      <w:rPr>
        <w:rStyle w:val="PageNumber"/>
      </w:rPr>
    </w:pPr>
  </w:p>
  <w:p w:rsidR="00136476" w:rsidRDefault="001364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F81" w:rsidRDefault="008E7F81">
      <w:r>
        <w:separator/>
      </w:r>
    </w:p>
  </w:footnote>
  <w:footnote w:type="continuationSeparator" w:id="0">
    <w:p w:rsidR="008E7F81" w:rsidRDefault="008E7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476" w:rsidRDefault="00136476">
    <w:pPr>
      <w:pStyle w:val="Header"/>
    </w:pPr>
    <w:r w:rsidRPr="00D54FEA">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63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6476" w:rsidRDefault="00136476">
                          <w:pPr>
                            <w:rPr>
                              <w:b/>
                              <w:sz w:val="20"/>
                            </w:rPr>
                          </w:pPr>
                          <w:r>
                            <w:rPr>
                              <w:rFonts w:hint="eastAsia"/>
                              <w:b/>
                              <w:sz w:val="20"/>
                            </w:rPr>
                            <w:t>A</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20"/>
                            </w:rPr>
                          </w:pPr>
                          <w:r>
                            <w:rPr>
                              <w:rFonts w:hint="eastAsia"/>
                              <w:b/>
                              <w:sz w:val="20"/>
                            </w:rPr>
                            <w:t>B</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C</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pStyle w:val="Heading2"/>
                            <w:rPr>
                              <w:sz w:val="16"/>
                            </w:rPr>
                          </w:pPr>
                          <w:r>
                            <w:rPr>
                              <w:rFonts w:hint="eastAsia"/>
                            </w:rPr>
                            <w:t>D</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E</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20"/>
                            </w:rPr>
                          </w:pPr>
                          <w:r>
                            <w:rPr>
                              <w:rFonts w:hint="eastAsia"/>
                              <w:b/>
                              <w:sz w:val="20"/>
                            </w:rPr>
                            <w:t>F</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G</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H</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I</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J</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K</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L</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M</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N</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O</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P</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Q</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R</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S</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T</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U</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136476" w:rsidRDefault="00136476">
                    <w:pPr>
                      <w:rPr>
                        <w:b/>
                        <w:sz w:val="20"/>
                      </w:rPr>
                    </w:pPr>
                    <w:r>
                      <w:rPr>
                        <w:rFonts w:hint="eastAsia"/>
                        <w:b/>
                        <w:sz w:val="20"/>
                      </w:rPr>
                      <w:t>A</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20"/>
                      </w:rPr>
                    </w:pPr>
                    <w:r>
                      <w:rPr>
                        <w:rFonts w:hint="eastAsia"/>
                        <w:b/>
                        <w:sz w:val="20"/>
                      </w:rPr>
                      <w:t>B</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C</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pStyle w:val="Heading2"/>
                      <w:rPr>
                        <w:sz w:val="16"/>
                      </w:rPr>
                    </w:pPr>
                    <w:r>
                      <w:rPr>
                        <w:rFonts w:hint="eastAsia"/>
                      </w:rPr>
                      <w:t>D</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E</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20"/>
                      </w:rPr>
                    </w:pPr>
                    <w:r>
                      <w:rPr>
                        <w:rFonts w:hint="eastAsia"/>
                        <w:b/>
                        <w:sz w:val="20"/>
                      </w:rPr>
                      <w:t>F</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G</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H</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I</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J</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K</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L</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M</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N</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O</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P</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Q</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R</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S</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T</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U</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pStyle w:val="Heading3"/>
                      <w:jc w:val="left"/>
                    </w:pPr>
                    <w:r>
                      <w:rPr>
                        <w:rFonts w:hint="eastAsia"/>
                      </w:rPr>
                      <w:t>V</w:t>
                    </w:r>
                  </w:p>
                </w:txbxContent>
              </v:textbox>
            </v:shape>
          </w:pict>
        </mc:Fallback>
      </mc:AlternateContent>
    </w:r>
    <w:r w:rsidRPr="00D54FEA">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4445" r="0" b="31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6476" w:rsidRPr="00481CCA" w:rsidRDefault="00136476">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62hAIAABU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q3KsuL&#10;9DqvZqvzxXxWrIpyVs3TxSzNquvqPC2q4nb1PQSYFXUnGOPqTih+EGBW/B3B+1aYpBMliIYGV2Ve&#10;Tgz9Mck0fr9Lshce+lGKvsGLoxOpA6+vFYO0Se2JkNM8+Tn8WGWoweEfqxJVEIifJODH9RjlFiUS&#10;FLLW7BFkYTXQBgzDWwKTTtuvGA3Qlw12X7bEcozkWwXSqrKiCI0cF0U5z2FhTy3rUwtRFKAa7DGa&#10;pjd+av6tsWLTwU2TmJW+Ajm2IkrlKaq9iKH3Yk77dyI09+k6ej29Zssf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j&#10;Uc62hAIAABUFAAAOAAAAAAAAAAAAAAAAAC4CAABkcnMvZTJvRG9jLnhtbFBLAQItABQABgAIAAAA&#10;IQCU+uCF3wAAAAoBAAAPAAAAAAAAAAAAAAAAAN4EAABkcnMvZG93bnJldi54bWxQSwUGAAAAAAQA&#10;BADzAAAA6gUAAAAA&#10;" o:allowincell="f" stroked="f">
              <v:textbox>
                <w:txbxContent>
                  <w:p w:rsidR="00136476" w:rsidRPr="00481CCA" w:rsidRDefault="00136476">
                    <w:pPr>
                      <w:rPr>
                        <w:rFonts w:eastAsia="PMingLiU"/>
                        <w:b/>
                        <w:sz w:val="18"/>
                        <w:lang w:eastAsia="zh-TW"/>
                      </w:rPr>
                    </w:pPr>
                  </w:p>
                </w:txbxContent>
              </v:textbox>
            </v:shape>
          </w:pict>
        </mc:Fallback>
      </mc:AlternateContent>
    </w:r>
    <w:r w:rsidRPr="00D54FEA">
      <w:rPr>
        <w:noProof/>
        <w:sz w:val="20"/>
      </w:rPr>
      <mc:AlternateContent>
        <mc:Choice Requires="wps">
          <w:drawing>
            <wp:anchor distT="0" distB="0" distL="114300" distR="114300" simplePos="0" relativeHeight="251656192" behindDoc="0" locked="0" layoutInCell="0" allowOverlap="1">
              <wp:simplePos x="0" y="0"/>
              <wp:positionH relativeFrom="column">
                <wp:posOffset>5986780</wp:posOffset>
              </wp:positionH>
              <wp:positionV relativeFrom="paragraph">
                <wp:posOffset>155575</wp:posOffset>
              </wp:positionV>
              <wp:extent cx="414020" cy="10058400"/>
              <wp:effectExtent l="0" t="3175"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6476" w:rsidRDefault="00136476">
                          <w:pPr>
                            <w:rPr>
                              <w:b/>
                              <w:sz w:val="20"/>
                            </w:rPr>
                          </w:pPr>
                          <w:r>
                            <w:rPr>
                              <w:rFonts w:hint="eastAsia"/>
                              <w:b/>
                              <w:sz w:val="20"/>
                            </w:rPr>
                            <w:t>A</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20"/>
                            </w:rPr>
                          </w:pPr>
                          <w:r>
                            <w:rPr>
                              <w:rFonts w:hint="eastAsia"/>
                              <w:b/>
                              <w:sz w:val="20"/>
                            </w:rPr>
                            <w:t>B</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C</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pStyle w:val="Heading2"/>
                            <w:rPr>
                              <w:sz w:val="16"/>
                            </w:rPr>
                          </w:pPr>
                          <w:r>
                            <w:rPr>
                              <w:rFonts w:hint="eastAsia"/>
                            </w:rPr>
                            <w:t>D</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E</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20"/>
                            </w:rPr>
                          </w:pPr>
                          <w:r>
                            <w:rPr>
                              <w:rFonts w:hint="eastAsia"/>
                              <w:b/>
                              <w:sz w:val="20"/>
                            </w:rPr>
                            <w:t>F</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G</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H</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I</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J</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K</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L</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M</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N</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O</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P</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Q</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R</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S</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T</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U</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" o:allowincell="f" stroked="f">
              <v:textbox>
                <w:txbxContent>
                  <w:p w:rsidR="00136476" w:rsidRDefault="00136476">
                    <w:pPr>
                      <w:rPr>
                        <w:b/>
                        <w:sz w:val="20"/>
                      </w:rPr>
                    </w:pPr>
                    <w:r>
                      <w:rPr>
                        <w:rFonts w:hint="eastAsia"/>
                        <w:b/>
                        <w:sz w:val="20"/>
                      </w:rPr>
                      <w:t>A</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20"/>
                      </w:rPr>
                    </w:pPr>
                    <w:r>
                      <w:rPr>
                        <w:rFonts w:hint="eastAsia"/>
                        <w:b/>
                        <w:sz w:val="20"/>
                      </w:rPr>
                      <w:t>B</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C</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pStyle w:val="Heading2"/>
                      <w:rPr>
                        <w:sz w:val="16"/>
                      </w:rPr>
                    </w:pPr>
                    <w:r>
                      <w:rPr>
                        <w:rFonts w:hint="eastAsia"/>
                      </w:rPr>
                      <w:t>D</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E</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20"/>
                      </w:rPr>
                    </w:pPr>
                    <w:r>
                      <w:rPr>
                        <w:rFonts w:hint="eastAsia"/>
                        <w:b/>
                        <w:sz w:val="20"/>
                      </w:rPr>
                      <w:t>F</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G</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H</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I</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J</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K</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L</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M</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N</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O</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P</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Q</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R</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S</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T</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U</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pStyle w:val="Heading3"/>
                      <w:jc w:val="left"/>
                    </w:pPr>
                    <w:r>
                      <w:rPr>
                        <w:rFonts w:hint="eastAsia"/>
                      </w:rP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476" w:rsidRDefault="00136476">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7A1827">
      <w:rPr>
        <w:rStyle w:val="PageNumber"/>
        <w:noProof/>
        <w:sz w:val="28"/>
      </w:rPr>
      <w:t>16</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6476" w:rsidRDefault="00136476">
                          <w:pPr>
                            <w:rPr>
                              <w:b/>
                              <w:sz w:val="20"/>
                            </w:rPr>
                          </w:pPr>
                          <w:r>
                            <w:rPr>
                              <w:rFonts w:hint="eastAsia"/>
                              <w:b/>
                              <w:sz w:val="20"/>
                            </w:rPr>
                            <w:t>A</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20"/>
                            </w:rPr>
                          </w:pPr>
                          <w:r>
                            <w:rPr>
                              <w:rFonts w:hint="eastAsia"/>
                              <w:b/>
                              <w:sz w:val="20"/>
                            </w:rPr>
                            <w:t>B</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C</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pStyle w:val="Heading2"/>
                            <w:rPr>
                              <w:sz w:val="16"/>
                            </w:rPr>
                          </w:pPr>
                          <w:r>
                            <w:rPr>
                              <w:rFonts w:hint="eastAsia"/>
                            </w:rPr>
                            <w:t>D</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E</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20"/>
                            </w:rPr>
                          </w:pPr>
                          <w:r>
                            <w:rPr>
                              <w:rFonts w:hint="eastAsia"/>
                              <w:b/>
                              <w:sz w:val="20"/>
                            </w:rPr>
                            <w:t>F</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G</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H</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I</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J</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K</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L</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M</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N</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O</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P</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Q</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R</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S</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T</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U</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136476" w:rsidRDefault="00136476">
                    <w:pPr>
                      <w:rPr>
                        <w:b/>
                        <w:sz w:val="20"/>
                      </w:rPr>
                    </w:pPr>
                    <w:r>
                      <w:rPr>
                        <w:rFonts w:hint="eastAsia"/>
                        <w:b/>
                        <w:sz w:val="20"/>
                      </w:rPr>
                      <w:t>A</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20"/>
                      </w:rPr>
                    </w:pPr>
                    <w:r>
                      <w:rPr>
                        <w:rFonts w:hint="eastAsia"/>
                        <w:b/>
                        <w:sz w:val="20"/>
                      </w:rPr>
                      <w:t>B</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C</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pStyle w:val="Heading2"/>
                      <w:rPr>
                        <w:sz w:val="16"/>
                      </w:rPr>
                    </w:pPr>
                    <w:r>
                      <w:rPr>
                        <w:rFonts w:hint="eastAsia"/>
                      </w:rPr>
                      <w:t>D</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E</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20"/>
                      </w:rPr>
                    </w:pPr>
                    <w:r>
                      <w:rPr>
                        <w:rFonts w:hint="eastAsia"/>
                        <w:b/>
                        <w:sz w:val="20"/>
                      </w:rPr>
                      <w:t>F</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G</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H</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I</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J</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K</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L</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M</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N</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O</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P</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Q</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R</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S</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T</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U</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6476" w:rsidRDefault="00136476">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FWwhAIAABU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C8&#10;sFWwhAIAABUFAAAOAAAAAAAAAAAAAAAAAC4CAABkcnMvZTJvRG9jLnhtbFBLAQItABQABgAIAAAA&#10;IQCU+uCF3wAAAAoBAAAPAAAAAAAAAAAAAAAAAN4EAABkcnMvZG93bnJldi54bWxQSwUGAAAAAAQA&#10;BADzAAAA6gUAAAAA&#10;" o:allowincell="f" stroked="f">
              <v:textbox>
                <w:txbxContent>
                  <w:p w:rsidR="00136476" w:rsidRDefault="00136476">
                    <w:pPr>
                      <w:rPr>
                        <w:rFonts w:eastAsia="黑体"/>
                        <w:b/>
                        <w:sz w:val="18"/>
                      </w:rPr>
                    </w:pPr>
                  </w:p>
                </w:txbxContent>
              </v:textbox>
            </v:shape>
          </w:pict>
        </mc:Fallback>
      </mc:AlternateContent>
    </w:r>
    <w:r>
      <w:rPr>
        <w:noProof/>
        <w:sz w:val="28"/>
      </w:rPr>
      <mc:AlternateContent>
        <mc:Choice Requires="wps">
          <w:drawing>
            <wp:anchor distT="0" distB="0" distL="114300" distR="114300" simplePos="0" relativeHeight="251659264" behindDoc="0" locked="0" layoutInCell="0" allowOverlap="1">
              <wp:simplePos x="0" y="0"/>
              <wp:positionH relativeFrom="column">
                <wp:posOffset>5986780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6476" w:rsidRDefault="00136476">
                          <w:pPr>
                            <w:rPr>
                              <w:b/>
                              <w:sz w:val="20"/>
                            </w:rPr>
                          </w:pPr>
                          <w:r>
                            <w:rPr>
                              <w:rFonts w:hint="eastAsia"/>
                              <w:b/>
                              <w:sz w:val="20"/>
                            </w:rPr>
                            <w:t>A</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20"/>
                            </w:rPr>
                          </w:pPr>
                          <w:r>
                            <w:rPr>
                              <w:rFonts w:hint="eastAsia"/>
                              <w:b/>
                              <w:sz w:val="20"/>
                            </w:rPr>
                            <w:t>B</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C</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pStyle w:val="Heading2"/>
                            <w:rPr>
                              <w:sz w:val="16"/>
                            </w:rPr>
                          </w:pPr>
                          <w:r>
                            <w:rPr>
                              <w:rFonts w:hint="eastAsia"/>
                            </w:rPr>
                            <w:t>D</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E</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20"/>
                            </w:rPr>
                          </w:pPr>
                          <w:r>
                            <w:rPr>
                              <w:rFonts w:hint="eastAsia"/>
                              <w:b/>
                              <w:sz w:val="20"/>
                            </w:rPr>
                            <w:t>F</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G</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H</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I</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J</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K</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L</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M</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N</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O</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P</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Q</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R</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S</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T</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U</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" o:allowincell="f" stroked="f">
              <v:textbox>
                <w:txbxContent>
                  <w:p w:rsidR="00136476" w:rsidRDefault="00136476">
                    <w:pPr>
                      <w:rPr>
                        <w:b/>
                        <w:sz w:val="20"/>
                      </w:rPr>
                    </w:pPr>
                    <w:r>
                      <w:rPr>
                        <w:rFonts w:hint="eastAsia"/>
                        <w:b/>
                        <w:sz w:val="20"/>
                      </w:rPr>
                      <w:t>A</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20"/>
                      </w:rPr>
                    </w:pPr>
                    <w:r>
                      <w:rPr>
                        <w:rFonts w:hint="eastAsia"/>
                        <w:b/>
                        <w:sz w:val="20"/>
                      </w:rPr>
                      <w:t>B</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C</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pStyle w:val="Heading2"/>
                      <w:rPr>
                        <w:sz w:val="16"/>
                      </w:rPr>
                    </w:pPr>
                    <w:r>
                      <w:rPr>
                        <w:rFonts w:hint="eastAsia"/>
                      </w:rPr>
                      <w:t>D</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E</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20"/>
                      </w:rPr>
                    </w:pPr>
                    <w:r>
                      <w:rPr>
                        <w:rFonts w:hint="eastAsia"/>
                        <w:b/>
                        <w:sz w:val="20"/>
                      </w:rPr>
                      <w:t>F</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G</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H</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I</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J</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K</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L</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M</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N</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O</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P</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Q</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R</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S</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T</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rPr>
                        <w:b/>
                        <w:sz w:val="16"/>
                      </w:rPr>
                    </w:pPr>
                    <w:r>
                      <w:rPr>
                        <w:rFonts w:hint="eastAsia"/>
                        <w:b/>
                        <w:sz w:val="20"/>
                      </w:rPr>
                      <w:t>U</w:t>
                    </w:r>
                  </w:p>
                  <w:p w:rsidR="00136476" w:rsidRDefault="00136476">
                    <w:pPr>
                      <w:rPr>
                        <w:b/>
                        <w:sz w:val="10"/>
                      </w:rPr>
                    </w:pPr>
                  </w:p>
                  <w:p w:rsidR="00136476" w:rsidRDefault="00136476">
                    <w:pPr>
                      <w:rPr>
                        <w:b/>
                        <w:sz w:val="16"/>
                      </w:rPr>
                    </w:pPr>
                  </w:p>
                  <w:p w:rsidR="00136476" w:rsidRDefault="00136476">
                    <w:pPr>
                      <w:rPr>
                        <w:b/>
                        <w:sz w:val="16"/>
                      </w:rPr>
                    </w:pPr>
                  </w:p>
                  <w:p w:rsidR="00136476" w:rsidRDefault="00136476">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D614C"/>
    <w:multiLevelType w:val="multilevel"/>
    <w:tmpl w:val="046A90B2"/>
    <w:styleLink w:val="List0"/>
    <w:lvl w:ilvl="0">
      <w:start w:val="1"/>
      <w:numFmt w:val="decimal"/>
      <w:lvlText w:val="%1."/>
      <w:lvlJc w:val="left"/>
      <w:rPr>
        <w:position w:val="0"/>
      </w:rPr>
    </w:lvl>
    <w:lvl w:ilvl="1">
      <w:start w:val="1"/>
      <w:numFmt w:val="decimal"/>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3"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C196B01"/>
    <w:multiLevelType w:val="hybridMultilevel"/>
    <w:tmpl w:val="3EFCDDB6"/>
    <w:lvl w:ilvl="0" w:tplc="B734DCBC">
      <w:start w:val="1"/>
      <w:numFmt w:val="decimal"/>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180261E"/>
    <w:multiLevelType w:val="multilevel"/>
    <w:tmpl w:val="1820C4FA"/>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15:restartNumberingAfterBreak="0">
    <w:nsid w:val="37B25E47"/>
    <w:multiLevelType w:val="hybridMultilevel"/>
    <w:tmpl w:val="B61CF7EC"/>
    <w:lvl w:ilvl="0" w:tplc="B734DCBC">
      <w:start w:val="1"/>
      <w:numFmt w:val="decimal"/>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2"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13"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8"/>
  </w:num>
  <w:num w:numId="2">
    <w:abstractNumId w:val="11"/>
  </w:num>
  <w:num w:numId="3">
    <w:abstractNumId w:val="2"/>
  </w:num>
  <w:num w:numId="4">
    <w:abstractNumId w:val="12"/>
  </w:num>
  <w:num w:numId="5">
    <w:abstractNumId w:val="5"/>
  </w:num>
  <w:num w:numId="6">
    <w:abstractNumId w:val="13"/>
  </w:num>
  <w:num w:numId="7">
    <w:abstractNumId w:val="10"/>
  </w:num>
  <w:num w:numId="8">
    <w:abstractNumId w:val="9"/>
  </w:num>
  <w:num w:numId="9">
    <w:abstractNumId w:val="3"/>
  </w:num>
  <w:num w:numId="10">
    <w:abstractNumId w:val="1"/>
  </w:num>
  <w:num w:numId="11">
    <w:abstractNumId w:val="0"/>
    <w:lvlOverride w:ilvl="0">
      <w:lvl w:ilvl="0">
        <w:start w:val="1"/>
        <w:numFmt w:val="decimal"/>
        <w:lvlText w:val="%1."/>
        <w:lvlJc w:val="left"/>
        <w:rPr>
          <w:b w:val="0"/>
          <w:position w:val="0"/>
        </w:rPr>
      </w:lvl>
    </w:lvlOverride>
  </w:num>
  <w:num w:numId="12">
    <w:abstractNumId w:val="0"/>
  </w:num>
  <w:num w:numId="13">
    <w:abstractNumId w:val="4"/>
  </w:num>
  <w:num w:numId="14">
    <w:abstractNumId w:val="7"/>
  </w:num>
  <w:num w:numId="15">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516"/>
    <w:rsid w:val="000018C8"/>
    <w:rsid w:val="000035DB"/>
    <w:rsid w:val="000048E7"/>
    <w:rsid w:val="00004CCF"/>
    <w:rsid w:val="0000732A"/>
    <w:rsid w:val="0001142D"/>
    <w:rsid w:val="00014926"/>
    <w:rsid w:val="00015344"/>
    <w:rsid w:val="000172BD"/>
    <w:rsid w:val="00017BBF"/>
    <w:rsid w:val="0002479B"/>
    <w:rsid w:val="00024D41"/>
    <w:rsid w:val="000273CF"/>
    <w:rsid w:val="00031F4D"/>
    <w:rsid w:val="00036067"/>
    <w:rsid w:val="000369EC"/>
    <w:rsid w:val="000422AC"/>
    <w:rsid w:val="00046437"/>
    <w:rsid w:val="00047090"/>
    <w:rsid w:val="00051382"/>
    <w:rsid w:val="00053E26"/>
    <w:rsid w:val="00055F9C"/>
    <w:rsid w:val="00056848"/>
    <w:rsid w:val="000600F2"/>
    <w:rsid w:val="00061710"/>
    <w:rsid w:val="0006197E"/>
    <w:rsid w:val="000629ED"/>
    <w:rsid w:val="00063B7F"/>
    <w:rsid w:val="0006575F"/>
    <w:rsid w:val="00066074"/>
    <w:rsid w:val="00070353"/>
    <w:rsid w:val="00070B6C"/>
    <w:rsid w:val="00074D59"/>
    <w:rsid w:val="00076F86"/>
    <w:rsid w:val="00076FDE"/>
    <w:rsid w:val="000776CB"/>
    <w:rsid w:val="00077D0C"/>
    <w:rsid w:val="00081A74"/>
    <w:rsid w:val="00082D40"/>
    <w:rsid w:val="000831F5"/>
    <w:rsid w:val="00084060"/>
    <w:rsid w:val="00085927"/>
    <w:rsid w:val="00086B0C"/>
    <w:rsid w:val="00091149"/>
    <w:rsid w:val="000927AE"/>
    <w:rsid w:val="00093758"/>
    <w:rsid w:val="00094227"/>
    <w:rsid w:val="000943A1"/>
    <w:rsid w:val="00094541"/>
    <w:rsid w:val="000946CF"/>
    <w:rsid w:val="000959B8"/>
    <w:rsid w:val="00096616"/>
    <w:rsid w:val="000A07BD"/>
    <w:rsid w:val="000A48F3"/>
    <w:rsid w:val="000A7FA3"/>
    <w:rsid w:val="000B02A6"/>
    <w:rsid w:val="000B0613"/>
    <w:rsid w:val="000B28A0"/>
    <w:rsid w:val="000B45FB"/>
    <w:rsid w:val="000B4661"/>
    <w:rsid w:val="000B606C"/>
    <w:rsid w:val="000C168B"/>
    <w:rsid w:val="000C1A58"/>
    <w:rsid w:val="000C1CDA"/>
    <w:rsid w:val="000C38B2"/>
    <w:rsid w:val="000C5DCF"/>
    <w:rsid w:val="000D2117"/>
    <w:rsid w:val="000D428C"/>
    <w:rsid w:val="000D5B0F"/>
    <w:rsid w:val="000D5DA9"/>
    <w:rsid w:val="000D7829"/>
    <w:rsid w:val="000E0B3E"/>
    <w:rsid w:val="000E1DBE"/>
    <w:rsid w:val="000E2BF9"/>
    <w:rsid w:val="000E48E6"/>
    <w:rsid w:val="000E4D96"/>
    <w:rsid w:val="000E58F6"/>
    <w:rsid w:val="000E6969"/>
    <w:rsid w:val="000F0D04"/>
    <w:rsid w:val="000F30D3"/>
    <w:rsid w:val="000F47BA"/>
    <w:rsid w:val="000F6F78"/>
    <w:rsid w:val="000F7B44"/>
    <w:rsid w:val="00104D7F"/>
    <w:rsid w:val="001059AF"/>
    <w:rsid w:val="00106DC1"/>
    <w:rsid w:val="001103EC"/>
    <w:rsid w:val="00110660"/>
    <w:rsid w:val="001115A6"/>
    <w:rsid w:val="00111A4B"/>
    <w:rsid w:val="00112EDE"/>
    <w:rsid w:val="0011336B"/>
    <w:rsid w:val="00115768"/>
    <w:rsid w:val="00116159"/>
    <w:rsid w:val="00120AE8"/>
    <w:rsid w:val="001225D1"/>
    <w:rsid w:val="001233B4"/>
    <w:rsid w:val="00124CA8"/>
    <w:rsid w:val="001328F9"/>
    <w:rsid w:val="00133E5E"/>
    <w:rsid w:val="0013453B"/>
    <w:rsid w:val="00134E4F"/>
    <w:rsid w:val="001359DC"/>
    <w:rsid w:val="00136331"/>
    <w:rsid w:val="00136476"/>
    <w:rsid w:val="00136D06"/>
    <w:rsid w:val="00137AD4"/>
    <w:rsid w:val="00137EBF"/>
    <w:rsid w:val="00141AD3"/>
    <w:rsid w:val="00141E3B"/>
    <w:rsid w:val="00143222"/>
    <w:rsid w:val="0014696A"/>
    <w:rsid w:val="00146FAC"/>
    <w:rsid w:val="00147312"/>
    <w:rsid w:val="001526C0"/>
    <w:rsid w:val="00152F7E"/>
    <w:rsid w:val="0015361F"/>
    <w:rsid w:val="001542B6"/>
    <w:rsid w:val="001546DC"/>
    <w:rsid w:val="00162848"/>
    <w:rsid w:val="00163F43"/>
    <w:rsid w:val="0016498E"/>
    <w:rsid w:val="0016788D"/>
    <w:rsid w:val="00167FA5"/>
    <w:rsid w:val="001741B1"/>
    <w:rsid w:val="0017441B"/>
    <w:rsid w:val="0017776A"/>
    <w:rsid w:val="001778CD"/>
    <w:rsid w:val="00180417"/>
    <w:rsid w:val="0018055F"/>
    <w:rsid w:val="00182B38"/>
    <w:rsid w:val="0018403A"/>
    <w:rsid w:val="00184B02"/>
    <w:rsid w:val="00193CAB"/>
    <w:rsid w:val="00196940"/>
    <w:rsid w:val="001A1100"/>
    <w:rsid w:val="001A31AB"/>
    <w:rsid w:val="001A3B25"/>
    <w:rsid w:val="001A3B7C"/>
    <w:rsid w:val="001A42C1"/>
    <w:rsid w:val="001A5240"/>
    <w:rsid w:val="001A6FEB"/>
    <w:rsid w:val="001B011E"/>
    <w:rsid w:val="001B4314"/>
    <w:rsid w:val="001B4491"/>
    <w:rsid w:val="001B5869"/>
    <w:rsid w:val="001B7911"/>
    <w:rsid w:val="001B7EC7"/>
    <w:rsid w:val="001C0113"/>
    <w:rsid w:val="001C0CAE"/>
    <w:rsid w:val="001C255F"/>
    <w:rsid w:val="001C40A7"/>
    <w:rsid w:val="001C481E"/>
    <w:rsid w:val="001C502F"/>
    <w:rsid w:val="001C54F9"/>
    <w:rsid w:val="001C5BA1"/>
    <w:rsid w:val="001C79AE"/>
    <w:rsid w:val="001D1E7E"/>
    <w:rsid w:val="001D278F"/>
    <w:rsid w:val="001D27E8"/>
    <w:rsid w:val="001D3B1B"/>
    <w:rsid w:val="001D42FB"/>
    <w:rsid w:val="001D4A12"/>
    <w:rsid w:val="001D4B5D"/>
    <w:rsid w:val="001D7C28"/>
    <w:rsid w:val="001E5204"/>
    <w:rsid w:val="001E52D0"/>
    <w:rsid w:val="001E6690"/>
    <w:rsid w:val="001E72D7"/>
    <w:rsid w:val="001E79AC"/>
    <w:rsid w:val="001E7BA9"/>
    <w:rsid w:val="001F34CF"/>
    <w:rsid w:val="001F3B0A"/>
    <w:rsid w:val="002004B1"/>
    <w:rsid w:val="002006E5"/>
    <w:rsid w:val="00201A3B"/>
    <w:rsid w:val="002049D9"/>
    <w:rsid w:val="00207498"/>
    <w:rsid w:val="00207B82"/>
    <w:rsid w:val="00207FD2"/>
    <w:rsid w:val="00212B04"/>
    <w:rsid w:val="002139AA"/>
    <w:rsid w:val="002145D6"/>
    <w:rsid w:val="002217B1"/>
    <w:rsid w:val="00222252"/>
    <w:rsid w:val="00223D71"/>
    <w:rsid w:val="00224DA0"/>
    <w:rsid w:val="00224F35"/>
    <w:rsid w:val="0022510E"/>
    <w:rsid w:val="00227818"/>
    <w:rsid w:val="00227FA7"/>
    <w:rsid w:val="002376A1"/>
    <w:rsid w:val="0023788A"/>
    <w:rsid w:val="002441DA"/>
    <w:rsid w:val="002478BF"/>
    <w:rsid w:val="00251D00"/>
    <w:rsid w:val="00253ED6"/>
    <w:rsid w:val="0026325B"/>
    <w:rsid w:val="00271D16"/>
    <w:rsid w:val="002721E8"/>
    <w:rsid w:val="00275709"/>
    <w:rsid w:val="00280BC9"/>
    <w:rsid w:val="0028486A"/>
    <w:rsid w:val="00285666"/>
    <w:rsid w:val="00286EE5"/>
    <w:rsid w:val="00287F9D"/>
    <w:rsid w:val="00290C18"/>
    <w:rsid w:val="00291B46"/>
    <w:rsid w:val="0029341F"/>
    <w:rsid w:val="002937F1"/>
    <w:rsid w:val="00294805"/>
    <w:rsid w:val="00294E01"/>
    <w:rsid w:val="002A01DF"/>
    <w:rsid w:val="002A088A"/>
    <w:rsid w:val="002A0FCD"/>
    <w:rsid w:val="002A105C"/>
    <w:rsid w:val="002A1714"/>
    <w:rsid w:val="002A186F"/>
    <w:rsid w:val="002A397E"/>
    <w:rsid w:val="002B06BB"/>
    <w:rsid w:val="002B3497"/>
    <w:rsid w:val="002B4B20"/>
    <w:rsid w:val="002B4F8D"/>
    <w:rsid w:val="002B6B1E"/>
    <w:rsid w:val="002B6CB1"/>
    <w:rsid w:val="002C097F"/>
    <w:rsid w:val="002C0D91"/>
    <w:rsid w:val="002C1FCF"/>
    <w:rsid w:val="002C3464"/>
    <w:rsid w:val="002C3C80"/>
    <w:rsid w:val="002C3DDB"/>
    <w:rsid w:val="002C45F4"/>
    <w:rsid w:val="002C5729"/>
    <w:rsid w:val="002C7210"/>
    <w:rsid w:val="002D05AE"/>
    <w:rsid w:val="002D08F8"/>
    <w:rsid w:val="002D5371"/>
    <w:rsid w:val="002D5E37"/>
    <w:rsid w:val="002D629D"/>
    <w:rsid w:val="002E0BE9"/>
    <w:rsid w:val="002E10F2"/>
    <w:rsid w:val="002E1533"/>
    <w:rsid w:val="002E63A0"/>
    <w:rsid w:val="002E6AD2"/>
    <w:rsid w:val="002F42EC"/>
    <w:rsid w:val="0030147E"/>
    <w:rsid w:val="00301D17"/>
    <w:rsid w:val="003023EC"/>
    <w:rsid w:val="0030424E"/>
    <w:rsid w:val="0030434E"/>
    <w:rsid w:val="0030755C"/>
    <w:rsid w:val="00310898"/>
    <w:rsid w:val="00311232"/>
    <w:rsid w:val="003112DC"/>
    <w:rsid w:val="003201F8"/>
    <w:rsid w:val="003237D5"/>
    <w:rsid w:val="00323DD7"/>
    <w:rsid w:val="00326E12"/>
    <w:rsid w:val="00330699"/>
    <w:rsid w:val="00330748"/>
    <w:rsid w:val="00330FBB"/>
    <w:rsid w:val="003328D3"/>
    <w:rsid w:val="00332E8D"/>
    <w:rsid w:val="003411D6"/>
    <w:rsid w:val="00341935"/>
    <w:rsid w:val="00342421"/>
    <w:rsid w:val="003430EB"/>
    <w:rsid w:val="003445F5"/>
    <w:rsid w:val="00344673"/>
    <w:rsid w:val="00344DF2"/>
    <w:rsid w:val="003458FA"/>
    <w:rsid w:val="00345E7F"/>
    <w:rsid w:val="00350F03"/>
    <w:rsid w:val="003514DE"/>
    <w:rsid w:val="0035167C"/>
    <w:rsid w:val="00353CB7"/>
    <w:rsid w:val="003545A8"/>
    <w:rsid w:val="00354DC7"/>
    <w:rsid w:val="0035532F"/>
    <w:rsid w:val="003565FC"/>
    <w:rsid w:val="00357F87"/>
    <w:rsid w:val="003608B3"/>
    <w:rsid w:val="0036240B"/>
    <w:rsid w:val="003634BE"/>
    <w:rsid w:val="003637CD"/>
    <w:rsid w:val="00370B0E"/>
    <w:rsid w:val="00373741"/>
    <w:rsid w:val="003745EC"/>
    <w:rsid w:val="003754DD"/>
    <w:rsid w:val="00376E5F"/>
    <w:rsid w:val="003776AF"/>
    <w:rsid w:val="00377B19"/>
    <w:rsid w:val="00377BD3"/>
    <w:rsid w:val="00387360"/>
    <w:rsid w:val="0039246E"/>
    <w:rsid w:val="00394F32"/>
    <w:rsid w:val="00397FC0"/>
    <w:rsid w:val="003A0205"/>
    <w:rsid w:val="003A0306"/>
    <w:rsid w:val="003A1137"/>
    <w:rsid w:val="003A4686"/>
    <w:rsid w:val="003A5C56"/>
    <w:rsid w:val="003A6429"/>
    <w:rsid w:val="003A6A78"/>
    <w:rsid w:val="003B14FA"/>
    <w:rsid w:val="003B4AFE"/>
    <w:rsid w:val="003C0849"/>
    <w:rsid w:val="003C0925"/>
    <w:rsid w:val="003C0D33"/>
    <w:rsid w:val="003C2243"/>
    <w:rsid w:val="003C33E4"/>
    <w:rsid w:val="003C6339"/>
    <w:rsid w:val="003C73F9"/>
    <w:rsid w:val="003C7929"/>
    <w:rsid w:val="003D23D6"/>
    <w:rsid w:val="003D35B3"/>
    <w:rsid w:val="003D3621"/>
    <w:rsid w:val="003D4FED"/>
    <w:rsid w:val="003D6C5D"/>
    <w:rsid w:val="003E3B99"/>
    <w:rsid w:val="003E4E6E"/>
    <w:rsid w:val="003E52E0"/>
    <w:rsid w:val="003E7614"/>
    <w:rsid w:val="003E7CDF"/>
    <w:rsid w:val="003F2EA5"/>
    <w:rsid w:val="003F5ED0"/>
    <w:rsid w:val="003F65B2"/>
    <w:rsid w:val="003F6F74"/>
    <w:rsid w:val="00401C72"/>
    <w:rsid w:val="0040327B"/>
    <w:rsid w:val="0040350A"/>
    <w:rsid w:val="00405968"/>
    <w:rsid w:val="0040596F"/>
    <w:rsid w:val="00407DDE"/>
    <w:rsid w:val="00412918"/>
    <w:rsid w:val="00412CEF"/>
    <w:rsid w:val="0041598F"/>
    <w:rsid w:val="0041740E"/>
    <w:rsid w:val="00417752"/>
    <w:rsid w:val="004179A5"/>
    <w:rsid w:val="00420D29"/>
    <w:rsid w:val="00422F09"/>
    <w:rsid w:val="00425BA6"/>
    <w:rsid w:val="00425E01"/>
    <w:rsid w:val="00426003"/>
    <w:rsid w:val="004266FF"/>
    <w:rsid w:val="004303B9"/>
    <w:rsid w:val="004312CB"/>
    <w:rsid w:val="00432A86"/>
    <w:rsid w:val="004331FC"/>
    <w:rsid w:val="00436D16"/>
    <w:rsid w:val="004417E1"/>
    <w:rsid w:val="0044210F"/>
    <w:rsid w:val="004424DA"/>
    <w:rsid w:val="004452C7"/>
    <w:rsid w:val="00446AED"/>
    <w:rsid w:val="00447225"/>
    <w:rsid w:val="0045154F"/>
    <w:rsid w:val="004520B5"/>
    <w:rsid w:val="00452A89"/>
    <w:rsid w:val="00455017"/>
    <w:rsid w:val="0045668C"/>
    <w:rsid w:val="004578F0"/>
    <w:rsid w:val="00461317"/>
    <w:rsid w:val="0046169D"/>
    <w:rsid w:val="00461BE2"/>
    <w:rsid w:val="004629E3"/>
    <w:rsid w:val="00464AF1"/>
    <w:rsid w:val="00464EA8"/>
    <w:rsid w:val="00466397"/>
    <w:rsid w:val="004707FB"/>
    <w:rsid w:val="00470851"/>
    <w:rsid w:val="00471595"/>
    <w:rsid w:val="00475837"/>
    <w:rsid w:val="004766EA"/>
    <w:rsid w:val="00481359"/>
    <w:rsid w:val="00481CCA"/>
    <w:rsid w:val="00482578"/>
    <w:rsid w:val="00483FAF"/>
    <w:rsid w:val="00487006"/>
    <w:rsid w:val="004872F6"/>
    <w:rsid w:val="00487FF6"/>
    <w:rsid w:val="0049032B"/>
    <w:rsid w:val="0049209D"/>
    <w:rsid w:val="00493CCE"/>
    <w:rsid w:val="00493F40"/>
    <w:rsid w:val="00494EC7"/>
    <w:rsid w:val="004953D3"/>
    <w:rsid w:val="0049768A"/>
    <w:rsid w:val="004979B0"/>
    <w:rsid w:val="004A255D"/>
    <w:rsid w:val="004A2763"/>
    <w:rsid w:val="004A32EA"/>
    <w:rsid w:val="004A3764"/>
    <w:rsid w:val="004A41BD"/>
    <w:rsid w:val="004A6B8B"/>
    <w:rsid w:val="004A7AA6"/>
    <w:rsid w:val="004B2AF9"/>
    <w:rsid w:val="004B4712"/>
    <w:rsid w:val="004B77BB"/>
    <w:rsid w:val="004C0610"/>
    <w:rsid w:val="004C1612"/>
    <w:rsid w:val="004C26A8"/>
    <w:rsid w:val="004C2858"/>
    <w:rsid w:val="004C3423"/>
    <w:rsid w:val="004C3BE1"/>
    <w:rsid w:val="004C4C71"/>
    <w:rsid w:val="004C5906"/>
    <w:rsid w:val="004C6012"/>
    <w:rsid w:val="004D2CCD"/>
    <w:rsid w:val="004D2EB4"/>
    <w:rsid w:val="004D34A1"/>
    <w:rsid w:val="004D5400"/>
    <w:rsid w:val="004D6EAB"/>
    <w:rsid w:val="004E047F"/>
    <w:rsid w:val="004E1678"/>
    <w:rsid w:val="004E2D09"/>
    <w:rsid w:val="004E51A5"/>
    <w:rsid w:val="004E6C49"/>
    <w:rsid w:val="004E6F1D"/>
    <w:rsid w:val="004F0057"/>
    <w:rsid w:val="004F5DCA"/>
    <w:rsid w:val="004F5E0D"/>
    <w:rsid w:val="005001B3"/>
    <w:rsid w:val="00500D81"/>
    <w:rsid w:val="005017B6"/>
    <w:rsid w:val="0050196E"/>
    <w:rsid w:val="00501AB7"/>
    <w:rsid w:val="00504634"/>
    <w:rsid w:val="005046A3"/>
    <w:rsid w:val="00505D54"/>
    <w:rsid w:val="00507F3E"/>
    <w:rsid w:val="00510470"/>
    <w:rsid w:val="00512266"/>
    <w:rsid w:val="00514B1B"/>
    <w:rsid w:val="005218DD"/>
    <w:rsid w:val="005224EE"/>
    <w:rsid w:val="0052257D"/>
    <w:rsid w:val="0052376E"/>
    <w:rsid w:val="00524E54"/>
    <w:rsid w:val="00526A9A"/>
    <w:rsid w:val="00530C9B"/>
    <w:rsid w:val="00531038"/>
    <w:rsid w:val="0053182F"/>
    <w:rsid w:val="005320AC"/>
    <w:rsid w:val="00532540"/>
    <w:rsid w:val="00533429"/>
    <w:rsid w:val="00534A83"/>
    <w:rsid w:val="00534FEF"/>
    <w:rsid w:val="0053647D"/>
    <w:rsid w:val="00536D80"/>
    <w:rsid w:val="005429A5"/>
    <w:rsid w:val="00545820"/>
    <w:rsid w:val="005470DF"/>
    <w:rsid w:val="00550D95"/>
    <w:rsid w:val="005543C4"/>
    <w:rsid w:val="00556E2C"/>
    <w:rsid w:val="00561860"/>
    <w:rsid w:val="00563C5F"/>
    <w:rsid w:val="00564F44"/>
    <w:rsid w:val="00566AD9"/>
    <w:rsid w:val="00570945"/>
    <w:rsid w:val="00571358"/>
    <w:rsid w:val="00572481"/>
    <w:rsid w:val="00575956"/>
    <w:rsid w:val="0057676F"/>
    <w:rsid w:val="0058104A"/>
    <w:rsid w:val="00582E40"/>
    <w:rsid w:val="00585A11"/>
    <w:rsid w:val="00587303"/>
    <w:rsid w:val="00595E12"/>
    <w:rsid w:val="005964BA"/>
    <w:rsid w:val="005979F7"/>
    <w:rsid w:val="005A2057"/>
    <w:rsid w:val="005A444D"/>
    <w:rsid w:val="005A686F"/>
    <w:rsid w:val="005A7C75"/>
    <w:rsid w:val="005B0217"/>
    <w:rsid w:val="005B1546"/>
    <w:rsid w:val="005B204F"/>
    <w:rsid w:val="005B25C2"/>
    <w:rsid w:val="005B2871"/>
    <w:rsid w:val="005B3408"/>
    <w:rsid w:val="005B40E2"/>
    <w:rsid w:val="005B53D6"/>
    <w:rsid w:val="005B6C36"/>
    <w:rsid w:val="005B7648"/>
    <w:rsid w:val="005C4179"/>
    <w:rsid w:val="005C4630"/>
    <w:rsid w:val="005C5C5E"/>
    <w:rsid w:val="005D04FE"/>
    <w:rsid w:val="005D0C1B"/>
    <w:rsid w:val="005D1F20"/>
    <w:rsid w:val="005D32B3"/>
    <w:rsid w:val="005D32BB"/>
    <w:rsid w:val="005D39A4"/>
    <w:rsid w:val="005E0587"/>
    <w:rsid w:val="005E12F3"/>
    <w:rsid w:val="005E144E"/>
    <w:rsid w:val="005E245C"/>
    <w:rsid w:val="005E3A32"/>
    <w:rsid w:val="005E6520"/>
    <w:rsid w:val="005E67AE"/>
    <w:rsid w:val="005E7B91"/>
    <w:rsid w:val="005F07A9"/>
    <w:rsid w:val="005F123A"/>
    <w:rsid w:val="005F15EE"/>
    <w:rsid w:val="005F1635"/>
    <w:rsid w:val="005F1D1F"/>
    <w:rsid w:val="005F37CB"/>
    <w:rsid w:val="005F3C19"/>
    <w:rsid w:val="005F50AD"/>
    <w:rsid w:val="00601AEE"/>
    <w:rsid w:val="00603D68"/>
    <w:rsid w:val="006040A0"/>
    <w:rsid w:val="00604811"/>
    <w:rsid w:val="00605232"/>
    <w:rsid w:val="00606CB9"/>
    <w:rsid w:val="0061050B"/>
    <w:rsid w:val="00614C4F"/>
    <w:rsid w:val="0061580B"/>
    <w:rsid w:val="00616C4D"/>
    <w:rsid w:val="0061721F"/>
    <w:rsid w:val="0062138B"/>
    <w:rsid w:val="0062143D"/>
    <w:rsid w:val="0062300C"/>
    <w:rsid w:val="006244B5"/>
    <w:rsid w:val="006246A2"/>
    <w:rsid w:val="006314CC"/>
    <w:rsid w:val="00632509"/>
    <w:rsid w:val="0063408A"/>
    <w:rsid w:val="006344B9"/>
    <w:rsid w:val="006353AD"/>
    <w:rsid w:val="00636A5F"/>
    <w:rsid w:val="00636C12"/>
    <w:rsid w:val="006371D9"/>
    <w:rsid w:val="00637A19"/>
    <w:rsid w:val="0064017C"/>
    <w:rsid w:val="00641BF2"/>
    <w:rsid w:val="00642B7C"/>
    <w:rsid w:val="00642DF7"/>
    <w:rsid w:val="00646C48"/>
    <w:rsid w:val="006506E6"/>
    <w:rsid w:val="0065587D"/>
    <w:rsid w:val="00657E0F"/>
    <w:rsid w:val="006601A1"/>
    <w:rsid w:val="00660C80"/>
    <w:rsid w:val="00660E8A"/>
    <w:rsid w:val="006622C9"/>
    <w:rsid w:val="0066466E"/>
    <w:rsid w:val="006651C6"/>
    <w:rsid w:val="00667851"/>
    <w:rsid w:val="00672092"/>
    <w:rsid w:val="00673F2D"/>
    <w:rsid w:val="006743A9"/>
    <w:rsid w:val="006850F8"/>
    <w:rsid w:val="00690F78"/>
    <w:rsid w:val="006957C3"/>
    <w:rsid w:val="006963B5"/>
    <w:rsid w:val="00696A1A"/>
    <w:rsid w:val="00696CE2"/>
    <w:rsid w:val="0069708E"/>
    <w:rsid w:val="006A58D6"/>
    <w:rsid w:val="006A79BE"/>
    <w:rsid w:val="006A7D60"/>
    <w:rsid w:val="006B0A3B"/>
    <w:rsid w:val="006B1088"/>
    <w:rsid w:val="006B3C3D"/>
    <w:rsid w:val="006C1E87"/>
    <w:rsid w:val="006C25FC"/>
    <w:rsid w:val="006C324C"/>
    <w:rsid w:val="006C3255"/>
    <w:rsid w:val="006C5E94"/>
    <w:rsid w:val="006C664C"/>
    <w:rsid w:val="006C66D0"/>
    <w:rsid w:val="006D5D6A"/>
    <w:rsid w:val="006E010F"/>
    <w:rsid w:val="006E0E23"/>
    <w:rsid w:val="006E17FA"/>
    <w:rsid w:val="006E20C4"/>
    <w:rsid w:val="006E4A15"/>
    <w:rsid w:val="006E4C25"/>
    <w:rsid w:val="006E6721"/>
    <w:rsid w:val="006E7E52"/>
    <w:rsid w:val="006F0924"/>
    <w:rsid w:val="006F37EB"/>
    <w:rsid w:val="00700A0F"/>
    <w:rsid w:val="00703176"/>
    <w:rsid w:val="007033E4"/>
    <w:rsid w:val="00703E6A"/>
    <w:rsid w:val="00704178"/>
    <w:rsid w:val="0070625D"/>
    <w:rsid w:val="0070628F"/>
    <w:rsid w:val="0070654E"/>
    <w:rsid w:val="00706C56"/>
    <w:rsid w:val="00711E1A"/>
    <w:rsid w:val="00711E29"/>
    <w:rsid w:val="0071253F"/>
    <w:rsid w:val="00712635"/>
    <w:rsid w:val="00712871"/>
    <w:rsid w:val="007129BB"/>
    <w:rsid w:val="00713E92"/>
    <w:rsid w:val="007162FF"/>
    <w:rsid w:val="00717E87"/>
    <w:rsid w:val="00717F0A"/>
    <w:rsid w:val="00722A63"/>
    <w:rsid w:val="00722B72"/>
    <w:rsid w:val="00722C93"/>
    <w:rsid w:val="007232AB"/>
    <w:rsid w:val="007246BB"/>
    <w:rsid w:val="00731086"/>
    <w:rsid w:val="0073482B"/>
    <w:rsid w:val="00734AAA"/>
    <w:rsid w:val="00735DD9"/>
    <w:rsid w:val="00736572"/>
    <w:rsid w:val="00736929"/>
    <w:rsid w:val="00737614"/>
    <w:rsid w:val="00742434"/>
    <w:rsid w:val="0074527D"/>
    <w:rsid w:val="00746144"/>
    <w:rsid w:val="00746CCB"/>
    <w:rsid w:val="00747266"/>
    <w:rsid w:val="007473C8"/>
    <w:rsid w:val="00750441"/>
    <w:rsid w:val="007522C9"/>
    <w:rsid w:val="00755F23"/>
    <w:rsid w:val="0075643D"/>
    <w:rsid w:val="00762ACE"/>
    <w:rsid w:val="00763785"/>
    <w:rsid w:val="00765BEA"/>
    <w:rsid w:val="00766151"/>
    <w:rsid w:val="00766BAA"/>
    <w:rsid w:val="00770537"/>
    <w:rsid w:val="00771598"/>
    <w:rsid w:val="00771958"/>
    <w:rsid w:val="00774FAD"/>
    <w:rsid w:val="00777D16"/>
    <w:rsid w:val="00783090"/>
    <w:rsid w:val="00785779"/>
    <w:rsid w:val="00785C71"/>
    <w:rsid w:val="00786C99"/>
    <w:rsid w:val="00787681"/>
    <w:rsid w:val="0079089D"/>
    <w:rsid w:val="007924F1"/>
    <w:rsid w:val="0079258B"/>
    <w:rsid w:val="0079382B"/>
    <w:rsid w:val="00795F9F"/>
    <w:rsid w:val="00796408"/>
    <w:rsid w:val="007A1827"/>
    <w:rsid w:val="007A1D69"/>
    <w:rsid w:val="007A250D"/>
    <w:rsid w:val="007A3E48"/>
    <w:rsid w:val="007A4867"/>
    <w:rsid w:val="007A4B41"/>
    <w:rsid w:val="007A5B06"/>
    <w:rsid w:val="007A6CB4"/>
    <w:rsid w:val="007A6D9B"/>
    <w:rsid w:val="007B065B"/>
    <w:rsid w:val="007B0EB5"/>
    <w:rsid w:val="007B1217"/>
    <w:rsid w:val="007B1CDE"/>
    <w:rsid w:val="007B2194"/>
    <w:rsid w:val="007B3B87"/>
    <w:rsid w:val="007B3B88"/>
    <w:rsid w:val="007B64E8"/>
    <w:rsid w:val="007C2640"/>
    <w:rsid w:val="007C38F1"/>
    <w:rsid w:val="007D1297"/>
    <w:rsid w:val="007D245E"/>
    <w:rsid w:val="007D27F3"/>
    <w:rsid w:val="007D3B78"/>
    <w:rsid w:val="007D48F6"/>
    <w:rsid w:val="007D6054"/>
    <w:rsid w:val="007D7CBF"/>
    <w:rsid w:val="007E38DE"/>
    <w:rsid w:val="007E65D6"/>
    <w:rsid w:val="007E79EB"/>
    <w:rsid w:val="007F228B"/>
    <w:rsid w:val="007F3267"/>
    <w:rsid w:val="007F52EB"/>
    <w:rsid w:val="007F62F3"/>
    <w:rsid w:val="008025CC"/>
    <w:rsid w:val="008074CF"/>
    <w:rsid w:val="00807FFD"/>
    <w:rsid w:val="00811AF6"/>
    <w:rsid w:val="008134A2"/>
    <w:rsid w:val="008146B0"/>
    <w:rsid w:val="0081488E"/>
    <w:rsid w:val="00814F59"/>
    <w:rsid w:val="00816B7C"/>
    <w:rsid w:val="00820A8A"/>
    <w:rsid w:val="00820BE3"/>
    <w:rsid w:val="00821278"/>
    <w:rsid w:val="008257A9"/>
    <w:rsid w:val="0082715D"/>
    <w:rsid w:val="00830FAE"/>
    <w:rsid w:val="00834CB0"/>
    <w:rsid w:val="00836995"/>
    <w:rsid w:val="0083763A"/>
    <w:rsid w:val="00837788"/>
    <w:rsid w:val="00840BD6"/>
    <w:rsid w:val="0084353C"/>
    <w:rsid w:val="008451A6"/>
    <w:rsid w:val="00845925"/>
    <w:rsid w:val="00846233"/>
    <w:rsid w:val="00847D6E"/>
    <w:rsid w:val="00850FC4"/>
    <w:rsid w:val="00851F86"/>
    <w:rsid w:val="008555DF"/>
    <w:rsid w:val="008569FC"/>
    <w:rsid w:val="0086053E"/>
    <w:rsid w:val="00860A88"/>
    <w:rsid w:val="00863834"/>
    <w:rsid w:val="00864261"/>
    <w:rsid w:val="00864AA7"/>
    <w:rsid w:val="00866038"/>
    <w:rsid w:val="00871ECF"/>
    <w:rsid w:val="008731A8"/>
    <w:rsid w:val="00873451"/>
    <w:rsid w:val="008744CA"/>
    <w:rsid w:val="0087679B"/>
    <w:rsid w:val="0087748E"/>
    <w:rsid w:val="00877E9F"/>
    <w:rsid w:val="00884A46"/>
    <w:rsid w:val="008857A5"/>
    <w:rsid w:val="00885F3C"/>
    <w:rsid w:val="00886D36"/>
    <w:rsid w:val="00887B39"/>
    <w:rsid w:val="00890CE6"/>
    <w:rsid w:val="00891FF1"/>
    <w:rsid w:val="00894622"/>
    <w:rsid w:val="008A05CF"/>
    <w:rsid w:val="008A24DA"/>
    <w:rsid w:val="008A2644"/>
    <w:rsid w:val="008B0E89"/>
    <w:rsid w:val="008B44EB"/>
    <w:rsid w:val="008B4FA9"/>
    <w:rsid w:val="008B63B9"/>
    <w:rsid w:val="008B684C"/>
    <w:rsid w:val="008C1673"/>
    <w:rsid w:val="008C1FF3"/>
    <w:rsid w:val="008C21D7"/>
    <w:rsid w:val="008C517C"/>
    <w:rsid w:val="008C5EB6"/>
    <w:rsid w:val="008C7A9C"/>
    <w:rsid w:val="008D000C"/>
    <w:rsid w:val="008D177F"/>
    <w:rsid w:val="008D2A7D"/>
    <w:rsid w:val="008D3D88"/>
    <w:rsid w:val="008D6AC5"/>
    <w:rsid w:val="008E0AAC"/>
    <w:rsid w:val="008E0B82"/>
    <w:rsid w:val="008E25CA"/>
    <w:rsid w:val="008E2CE1"/>
    <w:rsid w:val="008E3052"/>
    <w:rsid w:val="008E4CBB"/>
    <w:rsid w:val="008E668B"/>
    <w:rsid w:val="008E6AC3"/>
    <w:rsid w:val="008E7F81"/>
    <w:rsid w:val="008F0617"/>
    <w:rsid w:val="008F12D4"/>
    <w:rsid w:val="008F1CD4"/>
    <w:rsid w:val="008F1F56"/>
    <w:rsid w:val="008F2119"/>
    <w:rsid w:val="008F4580"/>
    <w:rsid w:val="008F57B1"/>
    <w:rsid w:val="008F7245"/>
    <w:rsid w:val="008F7A82"/>
    <w:rsid w:val="00900905"/>
    <w:rsid w:val="00904317"/>
    <w:rsid w:val="00904478"/>
    <w:rsid w:val="00910569"/>
    <w:rsid w:val="00911390"/>
    <w:rsid w:val="00912BDA"/>
    <w:rsid w:val="009133D9"/>
    <w:rsid w:val="00916886"/>
    <w:rsid w:val="009208C3"/>
    <w:rsid w:val="00921A26"/>
    <w:rsid w:val="00921AF3"/>
    <w:rsid w:val="00923495"/>
    <w:rsid w:val="00923B2D"/>
    <w:rsid w:val="00924370"/>
    <w:rsid w:val="0092437B"/>
    <w:rsid w:val="0092690D"/>
    <w:rsid w:val="00930BB4"/>
    <w:rsid w:val="00931A28"/>
    <w:rsid w:val="00931DCA"/>
    <w:rsid w:val="009370B0"/>
    <w:rsid w:val="0093714E"/>
    <w:rsid w:val="00937AD1"/>
    <w:rsid w:val="00942472"/>
    <w:rsid w:val="009433BF"/>
    <w:rsid w:val="00944C6E"/>
    <w:rsid w:val="00945F94"/>
    <w:rsid w:val="00946F78"/>
    <w:rsid w:val="00947DE4"/>
    <w:rsid w:val="00951358"/>
    <w:rsid w:val="009522A4"/>
    <w:rsid w:val="0095326C"/>
    <w:rsid w:val="009549E4"/>
    <w:rsid w:val="00955472"/>
    <w:rsid w:val="0096274E"/>
    <w:rsid w:val="00965715"/>
    <w:rsid w:val="0096596D"/>
    <w:rsid w:val="00965F9E"/>
    <w:rsid w:val="009707E9"/>
    <w:rsid w:val="00970BD4"/>
    <w:rsid w:val="00970E28"/>
    <w:rsid w:val="00970F92"/>
    <w:rsid w:val="00972087"/>
    <w:rsid w:val="00973A03"/>
    <w:rsid w:val="00976957"/>
    <w:rsid w:val="00981902"/>
    <w:rsid w:val="00981AA0"/>
    <w:rsid w:val="00981F40"/>
    <w:rsid w:val="009847B4"/>
    <w:rsid w:val="00985969"/>
    <w:rsid w:val="00986277"/>
    <w:rsid w:val="009874C7"/>
    <w:rsid w:val="009875CE"/>
    <w:rsid w:val="00991221"/>
    <w:rsid w:val="00992257"/>
    <w:rsid w:val="00992E3A"/>
    <w:rsid w:val="009933D0"/>
    <w:rsid w:val="00994A4B"/>
    <w:rsid w:val="00997411"/>
    <w:rsid w:val="009A0C8A"/>
    <w:rsid w:val="009A0DD2"/>
    <w:rsid w:val="009A1560"/>
    <w:rsid w:val="009A19F6"/>
    <w:rsid w:val="009A2930"/>
    <w:rsid w:val="009A45BD"/>
    <w:rsid w:val="009A5E7A"/>
    <w:rsid w:val="009A6B80"/>
    <w:rsid w:val="009B15C2"/>
    <w:rsid w:val="009B2EE0"/>
    <w:rsid w:val="009B5E27"/>
    <w:rsid w:val="009B6FC7"/>
    <w:rsid w:val="009B6FFD"/>
    <w:rsid w:val="009B7018"/>
    <w:rsid w:val="009B79AA"/>
    <w:rsid w:val="009B7A06"/>
    <w:rsid w:val="009C14E7"/>
    <w:rsid w:val="009C2F49"/>
    <w:rsid w:val="009C38F5"/>
    <w:rsid w:val="009C529B"/>
    <w:rsid w:val="009C758F"/>
    <w:rsid w:val="009D0AA0"/>
    <w:rsid w:val="009D3C37"/>
    <w:rsid w:val="009D4BAA"/>
    <w:rsid w:val="009D5B63"/>
    <w:rsid w:val="009E0F91"/>
    <w:rsid w:val="009E114C"/>
    <w:rsid w:val="009E13D8"/>
    <w:rsid w:val="009E1799"/>
    <w:rsid w:val="009E1CF3"/>
    <w:rsid w:val="009E2EA2"/>
    <w:rsid w:val="009E4B9E"/>
    <w:rsid w:val="009E539D"/>
    <w:rsid w:val="009E6457"/>
    <w:rsid w:val="009F231E"/>
    <w:rsid w:val="009F3387"/>
    <w:rsid w:val="009F5F3F"/>
    <w:rsid w:val="00A00A96"/>
    <w:rsid w:val="00A01673"/>
    <w:rsid w:val="00A06308"/>
    <w:rsid w:val="00A106AF"/>
    <w:rsid w:val="00A1081F"/>
    <w:rsid w:val="00A10BC0"/>
    <w:rsid w:val="00A113AE"/>
    <w:rsid w:val="00A115D8"/>
    <w:rsid w:val="00A11DAD"/>
    <w:rsid w:val="00A12658"/>
    <w:rsid w:val="00A154E1"/>
    <w:rsid w:val="00A1751A"/>
    <w:rsid w:val="00A20127"/>
    <w:rsid w:val="00A212CF"/>
    <w:rsid w:val="00A21676"/>
    <w:rsid w:val="00A248D3"/>
    <w:rsid w:val="00A249B9"/>
    <w:rsid w:val="00A24C5B"/>
    <w:rsid w:val="00A25192"/>
    <w:rsid w:val="00A26F52"/>
    <w:rsid w:val="00A30140"/>
    <w:rsid w:val="00A357A2"/>
    <w:rsid w:val="00A453EE"/>
    <w:rsid w:val="00A45762"/>
    <w:rsid w:val="00A457B5"/>
    <w:rsid w:val="00A45853"/>
    <w:rsid w:val="00A463C4"/>
    <w:rsid w:val="00A54775"/>
    <w:rsid w:val="00A56240"/>
    <w:rsid w:val="00A61D5D"/>
    <w:rsid w:val="00A62F0D"/>
    <w:rsid w:val="00A63DCE"/>
    <w:rsid w:val="00A6486F"/>
    <w:rsid w:val="00A66DCF"/>
    <w:rsid w:val="00A67900"/>
    <w:rsid w:val="00A67FDF"/>
    <w:rsid w:val="00A702C7"/>
    <w:rsid w:val="00A705F9"/>
    <w:rsid w:val="00A71EEE"/>
    <w:rsid w:val="00A72030"/>
    <w:rsid w:val="00A75D21"/>
    <w:rsid w:val="00A76573"/>
    <w:rsid w:val="00A80FEE"/>
    <w:rsid w:val="00A8183A"/>
    <w:rsid w:val="00A8390A"/>
    <w:rsid w:val="00A85909"/>
    <w:rsid w:val="00A86DFC"/>
    <w:rsid w:val="00A86F91"/>
    <w:rsid w:val="00A91539"/>
    <w:rsid w:val="00A923C4"/>
    <w:rsid w:val="00A92A2F"/>
    <w:rsid w:val="00A93BA6"/>
    <w:rsid w:val="00A9755E"/>
    <w:rsid w:val="00AA0ED7"/>
    <w:rsid w:val="00AA3758"/>
    <w:rsid w:val="00AA3A69"/>
    <w:rsid w:val="00AA58F9"/>
    <w:rsid w:val="00AA5A6C"/>
    <w:rsid w:val="00AA6A00"/>
    <w:rsid w:val="00AB2EB6"/>
    <w:rsid w:val="00AB33AF"/>
    <w:rsid w:val="00AB36DF"/>
    <w:rsid w:val="00AB3D0E"/>
    <w:rsid w:val="00AB3E10"/>
    <w:rsid w:val="00AB6C4E"/>
    <w:rsid w:val="00AC0B38"/>
    <w:rsid w:val="00AC2E91"/>
    <w:rsid w:val="00AC52D3"/>
    <w:rsid w:val="00AD108C"/>
    <w:rsid w:val="00AD4A02"/>
    <w:rsid w:val="00AD63AF"/>
    <w:rsid w:val="00AE0113"/>
    <w:rsid w:val="00AE07D3"/>
    <w:rsid w:val="00AE220C"/>
    <w:rsid w:val="00AE5A1A"/>
    <w:rsid w:val="00AE5B21"/>
    <w:rsid w:val="00AE6C99"/>
    <w:rsid w:val="00AF2106"/>
    <w:rsid w:val="00AF2253"/>
    <w:rsid w:val="00AF2E9C"/>
    <w:rsid w:val="00AF30BB"/>
    <w:rsid w:val="00AF3DDE"/>
    <w:rsid w:val="00AF5373"/>
    <w:rsid w:val="00AF5ED6"/>
    <w:rsid w:val="00AF6381"/>
    <w:rsid w:val="00AF63D5"/>
    <w:rsid w:val="00B0008F"/>
    <w:rsid w:val="00B023E0"/>
    <w:rsid w:val="00B0250C"/>
    <w:rsid w:val="00B1251B"/>
    <w:rsid w:val="00B12BA4"/>
    <w:rsid w:val="00B14D5F"/>
    <w:rsid w:val="00B16BC1"/>
    <w:rsid w:val="00B20A4D"/>
    <w:rsid w:val="00B22537"/>
    <w:rsid w:val="00B24736"/>
    <w:rsid w:val="00B25E5D"/>
    <w:rsid w:val="00B26245"/>
    <w:rsid w:val="00B26ADB"/>
    <w:rsid w:val="00B276A7"/>
    <w:rsid w:val="00B31F2C"/>
    <w:rsid w:val="00B33FF0"/>
    <w:rsid w:val="00B352E4"/>
    <w:rsid w:val="00B364DF"/>
    <w:rsid w:val="00B42860"/>
    <w:rsid w:val="00B4315A"/>
    <w:rsid w:val="00B4507E"/>
    <w:rsid w:val="00B45A3B"/>
    <w:rsid w:val="00B45E87"/>
    <w:rsid w:val="00B50FA1"/>
    <w:rsid w:val="00B54477"/>
    <w:rsid w:val="00B56222"/>
    <w:rsid w:val="00B563DB"/>
    <w:rsid w:val="00B57615"/>
    <w:rsid w:val="00B576CD"/>
    <w:rsid w:val="00B665AE"/>
    <w:rsid w:val="00B678EB"/>
    <w:rsid w:val="00B67CDA"/>
    <w:rsid w:val="00B74262"/>
    <w:rsid w:val="00B7433E"/>
    <w:rsid w:val="00B74693"/>
    <w:rsid w:val="00B75A74"/>
    <w:rsid w:val="00B76332"/>
    <w:rsid w:val="00B7776C"/>
    <w:rsid w:val="00B82EE5"/>
    <w:rsid w:val="00B84982"/>
    <w:rsid w:val="00B85E2E"/>
    <w:rsid w:val="00B9096E"/>
    <w:rsid w:val="00B92182"/>
    <w:rsid w:val="00B92D96"/>
    <w:rsid w:val="00B93282"/>
    <w:rsid w:val="00B933DE"/>
    <w:rsid w:val="00B94FC6"/>
    <w:rsid w:val="00B95273"/>
    <w:rsid w:val="00BA2052"/>
    <w:rsid w:val="00BA2861"/>
    <w:rsid w:val="00BA55B4"/>
    <w:rsid w:val="00BA5C59"/>
    <w:rsid w:val="00BB31BE"/>
    <w:rsid w:val="00BB621B"/>
    <w:rsid w:val="00BB7130"/>
    <w:rsid w:val="00BB7FB5"/>
    <w:rsid w:val="00BC25F7"/>
    <w:rsid w:val="00BC2A74"/>
    <w:rsid w:val="00BC36BB"/>
    <w:rsid w:val="00BC73A7"/>
    <w:rsid w:val="00BD09D3"/>
    <w:rsid w:val="00BD3BF4"/>
    <w:rsid w:val="00BD44B9"/>
    <w:rsid w:val="00BD6A9C"/>
    <w:rsid w:val="00BD6EFA"/>
    <w:rsid w:val="00BE0E58"/>
    <w:rsid w:val="00BE1397"/>
    <w:rsid w:val="00BE4182"/>
    <w:rsid w:val="00BE4EF9"/>
    <w:rsid w:val="00BE6498"/>
    <w:rsid w:val="00BE6E59"/>
    <w:rsid w:val="00BF0219"/>
    <w:rsid w:val="00BF11ED"/>
    <w:rsid w:val="00BF1561"/>
    <w:rsid w:val="00BF1BC0"/>
    <w:rsid w:val="00BF25E1"/>
    <w:rsid w:val="00BF33DF"/>
    <w:rsid w:val="00BF3748"/>
    <w:rsid w:val="00BF3801"/>
    <w:rsid w:val="00BF4131"/>
    <w:rsid w:val="00BF5289"/>
    <w:rsid w:val="00BF55F1"/>
    <w:rsid w:val="00BF5E33"/>
    <w:rsid w:val="00BF6493"/>
    <w:rsid w:val="00BF6A0E"/>
    <w:rsid w:val="00BF7AE2"/>
    <w:rsid w:val="00C021C7"/>
    <w:rsid w:val="00C04C4B"/>
    <w:rsid w:val="00C05887"/>
    <w:rsid w:val="00C067C4"/>
    <w:rsid w:val="00C06A44"/>
    <w:rsid w:val="00C06F41"/>
    <w:rsid w:val="00C12989"/>
    <w:rsid w:val="00C12BC6"/>
    <w:rsid w:val="00C150F2"/>
    <w:rsid w:val="00C15312"/>
    <w:rsid w:val="00C15F88"/>
    <w:rsid w:val="00C1747B"/>
    <w:rsid w:val="00C21A74"/>
    <w:rsid w:val="00C229DE"/>
    <w:rsid w:val="00C232B9"/>
    <w:rsid w:val="00C25A3F"/>
    <w:rsid w:val="00C265C5"/>
    <w:rsid w:val="00C27DC7"/>
    <w:rsid w:val="00C302A7"/>
    <w:rsid w:val="00C310B9"/>
    <w:rsid w:val="00C319B5"/>
    <w:rsid w:val="00C3356A"/>
    <w:rsid w:val="00C35E6D"/>
    <w:rsid w:val="00C37DA4"/>
    <w:rsid w:val="00C4317F"/>
    <w:rsid w:val="00C43659"/>
    <w:rsid w:val="00C44D33"/>
    <w:rsid w:val="00C450E6"/>
    <w:rsid w:val="00C45218"/>
    <w:rsid w:val="00C465E6"/>
    <w:rsid w:val="00C46DA1"/>
    <w:rsid w:val="00C47C92"/>
    <w:rsid w:val="00C50CDD"/>
    <w:rsid w:val="00C51123"/>
    <w:rsid w:val="00C60690"/>
    <w:rsid w:val="00C617E8"/>
    <w:rsid w:val="00C64C98"/>
    <w:rsid w:val="00C65151"/>
    <w:rsid w:val="00C6664E"/>
    <w:rsid w:val="00C6750A"/>
    <w:rsid w:val="00C7156C"/>
    <w:rsid w:val="00C7195F"/>
    <w:rsid w:val="00C73283"/>
    <w:rsid w:val="00C73A44"/>
    <w:rsid w:val="00C73CC4"/>
    <w:rsid w:val="00C7413D"/>
    <w:rsid w:val="00C743B5"/>
    <w:rsid w:val="00C761E1"/>
    <w:rsid w:val="00C82092"/>
    <w:rsid w:val="00C83898"/>
    <w:rsid w:val="00C842FA"/>
    <w:rsid w:val="00C853C5"/>
    <w:rsid w:val="00C8602D"/>
    <w:rsid w:val="00C941C9"/>
    <w:rsid w:val="00C94C68"/>
    <w:rsid w:val="00C95791"/>
    <w:rsid w:val="00C96659"/>
    <w:rsid w:val="00C9767B"/>
    <w:rsid w:val="00CA2AA8"/>
    <w:rsid w:val="00CB0850"/>
    <w:rsid w:val="00CB0E66"/>
    <w:rsid w:val="00CB1411"/>
    <w:rsid w:val="00CB444F"/>
    <w:rsid w:val="00CB5519"/>
    <w:rsid w:val="00CB5EFF"/>
    <w:rsid w:val="00CB67DC"/>
    <w:rsid w:val="00CB71F3"/>
    <w:rsid w:val="00CC6180"/>
    <w:rsid w:val="00CC6B5B"/>
    <w:rsid w:val="00CC6FF6"/>
    <w:rsid w:val="00CD471C"/>
    <w:rsid w:val="00CD4B07"/>
    <w:rsid w:val="00CD586C"/>
    <w:rsid w:val="00CD626B"/>
    <w:rsid w:val="00CE06A9"/>
    <w:rsid w:val="00CE0A94"/>
    <w:rsid w:val="00CE2001"/>
    <w:rsid w:val="00CE3AD7"/>
    <w:rsid w:val="00CE4E14"/>
    <w:rsid w:val="00CE51A8"/>
    <w:rsid w:val="00CE5624"/>
    <w:rsid w:val="00CE63B8"/>
    <w:rsid w:val="00CF0B74"/>
    <w:rsid w:val="00CF0CB3"/>
    <w:rsid w:val="00CF1AE4"/>
    <w:rsid w:val="00CF2562"/>
    <w:rsid w:val="00CF5501"/>
    <w:rsid w:val="00CF5ECA"/>
    <w:rsid w:val="00CF7875"/>
    <w:rsid w:val="00D0077A"/>
    <w:rsid w:val="00D03E4C"/>
    <w:rsid w:val="00D0646E"/>
    <w:rsid w:val="00D06F11"/>
    <w:rsid w:val="00D07521"/>
    <w:rsid w:val="00D12F3A"/>
    <w:rsid w:val="00D1343E"/>
    <w:rsid w:val="00D136EC"/>
    <w:rsid w:val="00D13A9A"/>
    <w:rsid w:val="00D14584"/>
    <w:rsid w:val="00D156BF"/>
    <w:rsid w:val="00D16016"/>
    <w:rsid w:val="00D17EDD"/>
    <w:rsid w:val="00D204D2"/>
    <w:rsid w:val="00D20BA8"/>
    <w:rsid w:val="00D232B5"/>
    <w:rsid w:val="00D24890"/>
    <w:rsid w:val="00D25F0B"/>
    <w:rsid w:val="00D3100A"/>
    <w:rsid w:val="00D328AA"/>
    <w:rsid w:val="00D32A6B"/>
    <w:rsid w:val="00D33850"/>
    <w:rsid w:val="00D33CE1"/>
    <w:rsid w:val="00D36675"/>
    <w:rsid w:val="00D413D9"/>
    <w:rsid w:val="00D436A9"/>
    <w:rsid w:val="00D45A9B"/>
    <w:rsid w:val="00D47CEE"/>
    <w:rsid w:val="00D50ECF"/>
    <w:rsid w:val="00D5141B"/>
    <w:rsid w:val="00D54FEA"/>
    <w:rsid w:val="00D55021"/>
    <w:rsid w:val="00D55C3D"/>
    <w:rsid w:val="00D57131"/>
    <w:rsid w:val="00D57607"/>
    <w:rsid w:val="00D60FB2"/>
    <w:rsid w:val="00D627BF"/>
    <w:rsid w:val="00D637DF"/>
    <w:rsid w:val="00D66F5B"/>
    <w:rsid w:val="00D70E38"/>
    <w:rsid w:val="00D74808"/>
    <w:rsid w:val="00D75214"/>
    <w:rsid w:val="00D756AA"/>
    <w:rsid w:val="00D80D22"/>
    <w:rsid w:val="00D81C12"/>
    <w:rsid w:val="00D82229"/>
    <w:rsid w:val="00D82C4D"/>
    <w:rsid w:val="00D82FD0"/>
    <w:rsid w:val="00D85115"/>
    <w:rsid w:val="00D85A33"/>
    <w:rsid w:val="00D920E6"/>
    <w:rsid w:val="00D9470B"/>
    <w:rsid w:val="00DA1ABD"/>
    <w:rsid w:val="00DA1E4D"/>
    <w:rsid w:val="00DA3605"/>
    <w:rsid w:val="00DB1CFA"/>
    <w:rsid w:val="00DB36F8"/>
    <w:rsid w:val="00DB5A10"/>
    <w:rsid w:val="00DB782B"/>
    <w:rsid w:val="00DB7DCB"/>
    <w:rsid w:val="00DC2AC6"/>
    <w:rsid w:val="00DC475D"/>
    <w:rsid w:val="00DC4FC5"/>
    <w:rsid w:val="00DC648A"/>
    <w:rsid w:val="00DC73DE"/>
    <w:rsid w:val="00DD0FCA"/>
    <w:rsid w:val="00DD106B"/>
    <w:rsid w:val="00DD2817"/>
    <w:rsid w:val="00DD3FE5"/>
    <w:rsid w:val="00DD419E"/>
    <w:rsid w:val="00DD63B5"/>
    <w:rsid w:val="00DE0492"/>
    <w:rsid w:val="00DE1494"/>
    <w:rsid w:val="00DE3C95"/>
    <w:rsid w:val="00DE402D"/>
    <w:rsid w:val="00DE67DA"/>
    <w:rsid w:val="00DE7215"/>
    <w:rsid w:val="00DF2F52"/>
    <w:rsid w:val="00DF5295"/>
    <w:rsid w:val="00DF6131"/>
    <w:rsid w:val="00DF6222"/>
    <w:rsid w:val="00E00782"/>
    <w:rsid w:val="00E0120C"/>
    <w:rsid w:val="00E02627"/>
    <w:rsid w:val="00E03567"/>
    <w:rsid w:val="00E06124"/>
    <w:rsid w:val="00E11EF9"/>
    <w:rsid w:val="00E127B3"/>
    <w:rsid w:val="00E12A1B"/>
    <w:rsid w:val="00E14B4E"/>
    <w:rsid w:val="00E1583B"/>
    <w:rsid w:val="00E16D71"/>
    <w:rsid w:val="00E20448"/>
    <w:rsid w:val="00E20CE0"/>
    <w:rsid w:val="00E22AF5"/>
    <w:rsid w:val="00E22E14"/>
    <w:rsid w:val="00E232A2"/>
    <w:rsid w:val="00E23469"/>
    <w:rsid w:val="00E23595"/>
    <w:rsid w:val="00E253E0"/>
    <w:rsid w:val="00E260BE"/>
    <w:rsid w:val="00E2659D"/>
    <w:rsid w:val="00E2709C"/>
    <w:rsid w:val="00E272E0"/>
    <w:rsid w:val="00E30980"/>
    <w:rsid w:val="00E332B4"/>
    <w:rsid w:val="00E37A3F"/>
    <w:rsid w:val="00E4022D"/>
    <w:rsid w:val="00E43B0F"/>
    <w:rsid w:val="00E43E5A"/>
    <w:rsid w:val="00E44B86"/>
    <w:rsid w:val="00E4525D"/>
    <w:rsid w:val="00E479F6"/>
    <w:rsid w:val="00E51B28"/>
    <w:rsid w:val="00E520BD"/>
    <w:rsid w:val="00E53C14"/>
    <w:rsid w:val="00E5471D"/>
    <w:rsid w:val="00E55CDB"/>
    <w:rsid w:val="00E57B50"/>
    <w:rsid w:val="00E60186"/>
    <w:rsid w:val="00E6140E"/>
    <w:rsid w:val="00E629D3"/>
    <w:rsid w:val="00E62B65"/>
    <w:rsid w:val="00E648DE"/>
    <w:rsid w:val="00E64AF4"/>
    <w:rsid w:val="00E65ABF"/>
    <w:rsid w:val="00E66566"/>
    <w:rsid w:val="00E6669A"/>
    <w:rsid w:val="00E66E68"/>
    <w:rsid w:val="00E678ED"/>
    <w:rsid w:val="00E67CE7"/>
    <w:rsid w:val="00E70E18"/>
    <w:rsid w:val="00E71B43"/>
    <w:rsid w:val="00E71E46"/>
    <w:rsid w:val="00E72772"/>
    <w:rsid w:val="00E7325F"/>
    <w:rsid w:val="00E73DF0"/>
    <w:rsid w:val="00E741FE"/>
    <w:rsid w:val="00E75D72"/>
    <w:rsid w:val="00E76052"/>
    <w:rsid w:val="00E80D7C"/>
    <w:rsid w:val="00E82968"/>
    <w:rsid w:val="00E83344"/>
    <w:rsid w:val="00E87299"/>
    <w:rsid w:val="00E87CDC"/>
    <w:rsid w:val="00E959C7"/>
    <w:rsid w:val="00E96B67"/>
    <w:rsid w:val="00EA07BF"/>
    <w:rsid w:val="00EA33CD"/>
    <w:rsid w:val="00EB0655"/>
    <w:rsid w:val="00EB5600"/>
    <w:rsid w:val="00EB6C44"/>
    <w:rsid w:val="00EB7829"/>
    <w:rsid w:val="00EC1D11"/>
    <w:rsid w:val="00EC2322"/>
    <w:rsid w:val="00EC2581"/>
    <w:rsid w:val="00EC3CCA"/>
    <w:rsid w:val="00EC419E"/>
    <w:rsid w:val="00EC5B7F"/>
    <w:rsid w:val="00EC6548"/>
    <w:rsid w:val="00EC675A"/>
    <w:rsid w:val="00EC6BDE"/>
    <w:rsid w:val="00EC7AEF"/>
    <w:rsid w:val="00EC7E07"/>
    <w:rsid w:val="00ED060E"/>
    <w:rsid w:val="00ED1916"/>
    <w:rsid w:val="00ED4CDF"/>
    <w:rsid w:val="00ED6134"/>
    <w:rsid w:val="00ED65BF"/>
    <w:rsid w:val="00EE0334"/>
    <w:rsid w:val="00EE1975"/>
    <w:rsid w:val="00EE1CE2"/>
    <w:rsid w:val="00EE2607"/>
    <w:rsid w:val="00EE4053"/>
    <w:rsid w:val="00EE5569"/>
    <w:rsid w:val="00EE5A50"/>
    <w:rsid w:val="00EE5BCF"/>
    <w:rsid w:val="00EE696A"/>
    <w:rsid w:val="00EE7B6B"/>
    <w:rsid w:val="00EF1B2E"/>
    <w:rsid w:val="00EF4E7B"/>
    <w:rsid w:val="00EF5356"/>
    <w:rsid w:val="00EF603F"/>
    <w:rsid w:val="00EF7692"/>
    <w:rsid w:val="00F019CB"/>
    <w:rsid w:val="00F0463F"/>
    <w:rsid w:val="00F05C83"/>
    <w:rsid w:val="00F0727E"/>
    <w:rsid w:val="00F10E42"/>
    <w:rsid w:val="00F1118B"/>
    <w:rsid w:val="00F120ED"/>
    <w:rsid w:val="00F127BD"/>
    <w:rsid w:val="00F12ADE"/>
    <w:rsid w:val="00F14EAA"/>
    <w:rsid w:val="00F17466"/>
    <w:rsid w:val="00F20698"/>
    <w:rsid w:val="00F21A3C"/>
    <w:rsid w:val="00F2209D"/>
    <w:rsid w:val="00F24811"/>
    <w:rsid w:val="00F24A20"/>
    <w:rsid w:val="00F317A7"/>
    <w:rsid w:val="00F32637"/>
    <w:rsid w:val="00F33CD4"/>
    <w:rsid w:val="00F35C6E"/>
    <w:rsid w:val="00F40091"/>
    <w:rsid w:val="00F40BB2"/>
    <w:rsid w:val="00F42672"/>
    <w:rsid w:val="00F43870"/>
    <w:rsid w:val="00F43A45"/>
    <w:rsid w:val="00F43D4A"/>
    <w:rsid w:val="00F4726E"/>
    <w:rsid w:val="00F50E8F"/>
    <w:rsid w:val="00F50F92"/>
    <w:rsid w:val="00F52A60"/>
    <w:rsid w:val="00F54972"/>
    <w:rsid w:val="00F54E50"/>
    <w:rsid w:val="00F609F8"/>
    <w:rsid w:val="00F62302"/>
    <w:rsid w:val="00F62B98"/>
    <w:rsid w:val="00F63E10"/>
    <w:rsid w:val="00F67C58"/>
    <w:rsid w:val="00F75414"/>
    <w:rsid w:val="00F758C7"/>
    <w:rsid w:val="00F77718"/>
    <w:rsid w:val="00F83A07"/>
    <w:rsid w:val="00F84318"/>
    <w:rsid w:val="00F84351"/>
    <w:rsid w:val="00F845B6"/>
    <w:rsid w:val="00F85E36"/>
    <w:rsid w:val="00F863BA"/>
    <w:rsid w:val="00F874D8"/>
    <w:rsid w:val="00F900AB"/>
    <w:rsid w:val="00F92FCB"/>
    <w:rsid w:val="00F950E8"/>
    <w:rsid w:val="00F96A9D"/>
    <w:rsid w:val="00FA0CE4"/>
    <w:rsid w:val="00FA0FDE"/>
    <w:rsid w:val="00FA28FA"/>
    <w:rsid w:val="00FA3DA7"/>
    <w:rsid w:val="00FA43CA"/>
    <w:rsid w:val="00FA4C49"/>
    <w:rsid w:val="00FA4E75"/>
    <w:rsid w:val="00FA4EE8"/>
    <w:rsid w:val="00FA581E"/>
    <w:rsid w:val="00FA633B"/>
    <w:rsid w:val="00FA6D9D"/>
    <w:rsid w:val="00FB0E21"/>
    <w:rsid w:val="00FB25A6"/>
    <w:rsid w:val="00FB2D53"/>
    <w:rsid w:val="00FB2FE4"/>
    <w:rsid w:val="00FB55D2"/>
    <w:rsid w:val="00FB7769"/>
    <w:rsid w:val="00FB7B3A"/>
    <w:rsid w:val="00FC01A2"/>
    <w:rsid w:val="00FC17A7"/>
    <w:rsid w:val="00FC3985"/>
    <w:rsid w:val="00FC57D2"/>
    <w:rsid w:val="00FC7081"/>
    <w:rsid w:val="00FC7D7A"/>
    <w:rsid w:val="00FD0D78"/>
    <w:rsid w:val="00FD485C"/>
    <w:rsid w:val="00FD5A6D"/>
    <w:rsid w:val="00FE1B47"/>
    <w:rsid w:val="00FE3D42"/>
    <w:rsid w:val="00FE6CA9"/>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B6D55E"/>
  <w15:chartTrackingRefBased/>
  <w15:docId w15:val="{AC35F6FA-357A-4688-AB0F-4770C846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rPr>
  </w:style>
  <w:style w:type="character" w:customStyle="1" w:styleId="HeaderChar">
    <w:name w:val="Header Char"/>
    <w:basedOn w:val="DefaultParagraphFont"/>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rPr>
  </w:style>
  <w:style w:type="character" w:customStyle="1" w:styleId="BodyTextChar">
    <w:name w:val="Body Text Char"/>
    <w:basedOn w:val="DefaultParagraphFont"/>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cs="Tahoma"/>
      <w:sz w:val="16"/>
      <w:szCs w:val="16"/>
    </w:rPr>
  </w:style>
  <w:style w:type="character" w:customStyle="1" w:styleId="BalloonTextChar">
    <w:name w:val="Balloon Text Char"/>
    <w:basedOn w:val="DefaultParagraphFont"/>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basedOn w:val="DefaultParagraphFont"/>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PlainTextChar">
    <w:name w:val="Plain Text Char"/>
    <w:basedOn w:val="DefaultParagraphFont"/>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eastAsia="zh-TW"/>
    </w:rPr>
  </w:style>
  <w:style w:type="character" w:customStyle="1" w:styleId="StanleyLegal0">
    <w:name w:val="Stanley Legal 字元"/>
    <w:basedOn w:val="DefaultParagraphFont"/>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cs="Calibri"/>
      <w:kern w:val="2"/>
      <w:sz w:val="24"/>
      <w:szCs w:val="24"/>
      <w:lang w:eastAsia="zh-TW"/>
    </w:rPr>
  </w:style>
  <w:style w:type="character" w:customStyle="1" w:styleId="FootnoteTextChar">
    <w:name w:val="Footnote Text Char"/>
    <w:basedOn w:val="DefaultParagraphFont"/>
    <w:link w:val="FootnoteText"/>
    <w:uiPriority w:val="99"/>
    <w:rsid w:val="00B45A3B"/>
    <w:rPr>
      <w:rFonts w:ascii="Calibri" w:eastAsia="PMingLiU" w:hAnsi="Calibri" w:cs="Calibri"/>
      <w:kern w:val="2"/>
      <w:sz w:val="24"/>
      <w:szCs w:val="24"/>
      <w:lang w:eastAsia="zh-TW"/>
    </w:rPr>
  </w:style>
  <w:style w:type="character" w:styleId="FootnoteReference">
    <w:name w:val="footnote reference"/>
    <w:basedOn w:val="DefaultParagraphFont"/>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basedOn w:val="DefaultParagraphFont"/>
    <w:link w:val="Title"/>
    <w:uiPriority w:val="10"/>
    <w:rsid w:val="00B45A3B"/>
    <w:rPr>
      <w:b/>
      <w:sz w:val="24"/>
      <w:u w:val="single"/>
    </w:rPr>
  </w:style>
  <w:style w:type="numbering" w:customStyle="1" w:styleId="List0">
    <w:name w:val="List 0"/>
    <w:basedOn w:val="NoList"/>
    <w:rsid w:val="00601AEE"/>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FED71-1DFB-4D90-BC8C-5D567DC56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7</TotalTime>
  <Pages>17</Pages>
  <Words>3785</Words>
  <Characters>21578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5</cp:revision>
  <cp:lastPrinted>2017-06-23T04:00:00Z</cp:lastPrinted>
  <dcterms:created xsi:type="dcterms:W3CDTF">2017-06-23T03:52:00Z</dcterms:created>
  <dcterms:modified xsi:type="dcterms:W3CDTF">2017-06-23T04:00:00Z</dcterms:modified>
</cp:coreProperties>
</file>