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27043" w:rsidRDefault="00C27043" w:rsidP="00BE6E80">
      <w:pPr>
        <w:pStyle w:val="Heading4"/>
        <w:tabs>
          <w:tab w:val="left" w:pos="1440"/>
        </w:tabs>
        <w:spacing w:line="360" w:lineRule="auto"/>
        <w:rPr>
          <w:rFonts w:hint="eastAsia"/>
          <w:lang w:eastAsia="zh-CN"/>
        </w:rPr>
      </w:pPr>
      <w:r>
        <w:t>DCPI</w:t>
      </w:r>
      <w:r w:rsidR="00824397">
        <w:rPr>
          <w:rFonts w:hint="eastAsia"/>
          <w:lang w:eastAsia="zh-CN"/>
        </w:rPr>
        <w:t xml:space="preserve"> </w:t>
      </w:r>
      <w:r w:rsidR="00531426">
        <w:rPr>
          <w:lang w:eastAsia="zh-CN"/>
        </w:rPr>
        <w:t>2084</w:t>
      </w:r>
      <w:r w:rsidR="000133BE">
        <w:t>/201</w:t>
      </w:r>
      <w:r w:rsidR="00824397">
        <w:rPr>
          <w:rFonts w:hint="eastAsia"/>
          <w:lang w:eastAsia="zh-CN"/>
        </w:rPr>
        <w:t>1</w:t>
      </w:r>
    </w:p>
    <w:p w:rsidR="00C27043" w:rsidRDefault="00C27043" w:rsidP="00BE6E80">
      <w:pPr>
        <w:tabs>
          <w:tab w:val="left" w:pos="1440"/>
        </w:tabs>
        <w:spacing w:line="360" w:lineRule="auto"/>
        <w:jc w:val="center"/>
        <w:rPr>
          <w:rFonts w:hint="eastAsia"/>
          <w:bCs/>
          <w:sz w:val="28"/>
          <w:lang w:val="en-GB"/>
        </w:rPr>
      </w:pPr>
    </w:p>
    <w:p w:rsidR="00C27043" w:rsidRDefault="00C27043" w:rsidP="00BE6E80">
      <w:pPr>
        <w:pStyle w:val="Heading3"/>
        <w:tabs>
          <w:tab w:val="left" w:pos="1440"/>
        </w:tabs>
        <w:spacing w:line="360" w:lineRule="auto"/>
        <w:rPr>
          <w:rFonts w:hint="eastAsia"/>
          <w:szCs w:val="24"/>
          <w:lang w:eastAsia="zh-CN"/>
        </w:rPr>
      </w:pPr>
      <w:r>
        <w:rPr>
          <w:szCs w:val="24"/>
          <w:lang w:eastAsia="zh-CN"/>
        </w:rPr>
        <w:t>IN THE DISTRICT COURT OF THE</w:t>
      </w:r>
    </w:p>
    <w:p w:rsidR="00C27043" w:rsidRDefault="00C27043" w:rsidP="00BE6E80">
      <w:pPr>
        <w:pStyle w:val="Heading3"/>
        <w:tabs>
          <w:tab w:val="left" w:pos="1440"/>
        </w:tabs>
        <w:spacing w:line="360" w:lineRule="auto"/>
      </w:pPr>
      <w:r>
        <w:t>HONG KONG SPECIAL ADMINISTRATIVE REGION</w:t>
      </w:r>
    </w:p>
    <w:p w:rsidR="00C27043" w:rsidRDefault="00C27043" w:rsidP="00BE6E80">
      <w:pPr>
        <w:pStyle w:val="Heading2"/>
        <w:tabs>
          <w:tab w:val="left" w:pos="1440"/>
        </w:tabs>
        <w:spacing w:line="360" w:lineRule="auto"/>
        <w:rPr>
          <w:rFonts w:hint="eastAsia"/>
          <w:szCs w:val="24"/>
          <w:lang w:eastAsia="zh-CN"/>
        </w:rPr>
      </w:pPr>
      <w:r>
        <w:t>PERSONAL INJURIES</w:t>
      </w:r>
      <w:r>
        <w:rPr>
          <w:szCs w:val="24"/>
          <w:lang w:eastAsia="zh-CN"/>
        </w:rPr>
        <w:t xml:space="preserve"> ACTION NO </w:t>
      </w:r>
      <w:r w:rsidR="00531426">
        <w:rPr>
          <w:szCs w:val="24"/>
          <w:lang w:eastAsia="zh-CN"/>
        </w:rPr>
        <w:t>2084</w:t>
      </w:r>
      <w:r w:rsidR="00824397">
        <w:rPr>
          <w:rFonts w:hint="eastAsia"/>
          <w:szCs w:val="24"/>
          <w:lang w:eastAsia="zh-CN"/>
        </w:rPr>
        <w:t xml:space="preserve"> </w:t>
      </w:r>
      <w:r w:rsidR="000133BE">
        <w:rPr>
          <w:szCs w:val="24"/>
          <w:lang w:eastAsia="zh-CN"/>
        </w:rPr>
        <w:t>OF 201</w:t>
      </w:r>
      <w:r w:rsidR="00824397">
        <w:rPr>
          <w:rFonts w:hint="eastAsia"/>
          <w:szCs w:val="24"/>
          <w:lang w:eastAsia="zh-CN"/>
        </w:rPr>
        <w:t>1</w:t>
      </w:r>
    </w:p>
    <w:p w:rsidR="00824397" w:rsidRPr="00824397" w:rsidRDefault="00824397" w:rsidP="00BE6E80">
      <w:pPr>
        <w:tabs>
          <w:tab w:val="left" w:pos="1440"/>
        </w:tabs>
        <w:spacing w:line="360" w:lineRule="auto"/>
        <w:rPr>
          <w:rFonts w:hint="eastAsia"/>
          <w:lang w:val="en-GB"/>
        </w:rPr>
      </w:pPr>
    </w:p>
    <w:p w:rsidR="00C27043" w:rsidRDefault="00824397" w:rsidP="00BE6E80">
      <w:pPr>
        <w:tabs>
          <w:tab w:val="left" w:pos="1440"/>
        </w:tabs>
        <w:spacing w:line="360" w:lineRule="auto"/>
        <w:jc w:val="center"/>
        <w:rPr>
          <w:bCs/>
          <w:sz w:val="28"/>
          <w:u w:val="single"/>
          <w:lang w:val="en-GB"/>
        </w:rPr>
      </w:pPr>
      <w:r>
        <w:rPr>
          <w:rFonts w:hint="eastAsia"/>
          <w:lang w:val="en-GB"/>
        </w:rPr>
        <w:t>--------------------------------------</w:t>
      </w:r>
    </w:p>
    <w:p w:rsidR="00C27043" w:rsidRDefault="00C27043" w:rsidP="00BE6E80">
      <w:pPr>
        <w:tabs>
          <w:tab w:val="left" w:pos="1440"/>
        </w:tabs>
        <w:spacing w:line="360" w:lineRule="auto"/>
        <w:rPr>
          <w:bCs/>
          <w:sz w:val="28"/>
          <w:lang w:val="en-GB"/>
        </w:rPr>
      </w:pPr>
      <w:r>
        <w:rPr>
          <w:bCs/>
          <w:sz w:val="28"/>
          <w:lang w:val="en-GB"/>
        </w:rPr>
        <w:t>BETWEEN</w:t>
      </w:r>
    </w:p>
    <w:p w:rsidR="00C27043" w:rsidRDefault="00C27043" w:rsidP="00BE6E80">
      <w:pPr>
        <w:tabs>
          <w:tab w:val="center" w:pos="4140"/>
          <w:tab w:val="right" w:pos="8505"/>
        </w:tabs>
        <w:spacing w:line="360" w:lineRule="auto"/>
        <w:rPr>
          <w:bCs/>
          <w:sz w:val="28"/>
          <w:lang w:val="en-GB"/>
        </w:rPr>
      </w:pPr>
      <w:r>
        <w:rPr>
          <w:bCs/>
          <w:sz w:val="28"/>
          <w:lang w:val="en-GB"/>
        </w:rPr>
        <w:tab/>
      </w:r>
      <w:r w:rsidR="00531426" w:rsidRPr="000D397E">
        <w:rPr>
          <w:rFonts w:hint="eastAsia"/>
          <w:sz w:val="28"/>
          <w:szCs w:val="28"/>
        </w:rPr>
        <w:t>LAM YIM FONG</w:t>
      </w:r>
      <w:r>
        <w:rPr>
          <w:bCs/>
          <w:sz w:val="28"/>
          <w:lang w:val="en-GB"/>
        </w:rPr>
        <w:tab/>
        <w:t>Plaintiff</w:t>
      </w:r>
    </w:p>
    <w:p w:rsidR="00C27043" w:rsidRDefault="00C27043" w:rsidP="00BE6E80">
      <w:pPr>
        <w:tabs>
          <w:tab w:val="center" w:pos="4140"/>
          <w:tab w:val="right" w:pos="8505"/>
        </w:tabs>
        <w:spacing w:line="360" w:lineRule="auto"/>
        <w:rPr>
          <w:bCs/>
          <w:sz w:val="28"/>
          <w:lang w:val="en-GB"/>
        </w:rPr>
      </w:pPr>
      <w:r>
        <w:rPr>
          <w:bCs/>
          <w:sz w:val="28"/>
          <w:lang w:val="en-GB"/>
        </w:rPr>
        <w:tab/>
        <w:t>and</w:t>
      </w:r>
    </w:p>
    <w:p w:rsidR="00C27043" w:rsidRDefault="00C27043" w:rsidP="00BE6E80">
      <w:pPr>
        <w:tabs>
          <w:tab w:val="center" w:pos="4140"/>
          <w:tab w:val="right" w:pos="8505"/>
        </w:tabs>
        <w:spacing w:line="360" w:lineRule="auto"/>
        <w:rPr>
          <w:bCs/>
          <w:sz w:val="28"/>
          <w:lang w:val="en-GB"/>
        </w:rPr>
      </w:pPr>
      <w:r>
        <w:rPr>
          <w:bCs/>
          <w:sz w:val="28"/>
          <w:lang w:val="en-GB"/>
        </w:rPr>
        <w:tab/>
      </w:r>
      <w:r w:rsidR="00531426" w:rsidRPr="000D397E">
        <w:rPr>
          <w:sz w:val="28"/>
          <w:szCs w:val="28"/>
        </w:rPr>
        <w:t>A</w:t>
      </w:r>
      <w:r w:rsidR="00531426" w:rsidRPr="000D397E">
        <w:rPr>
          <w:rFonts w:hint="eastAsia"/>
          <w:sz w:val="28"/>
          <w:szCs w:val="28"/>
        </w:rPr>
        <w:t>DVARA INVESTMENT LIMITED</w:t>
      </w:r>
      <w:r>
        <w:rPr>
          <w:bCs/>
          <w:sz w:val="28"/>
          <w:lang w:val="en-GB"/>
        </w:rPr>
        <w:tab/>
        <w:t>Defendant</w:t>
      </w:r>
    </w:p>
    <w:p w:rsidR="00824397" w:rsidRDefault="00824397" w:rsidP="00BE6E80">
      <w:pPr>
        <w:tabs>
          <w:tab w:val="left" w:pos="1440"/>
        </w:tabs>
        <w:spacing w:line="360" w:lineRule="auto"/>
        <w:jc w:val="center"/>
        <w:rPr>
          <w:bCs/>
          <w:sz w:val="28"/>
          <w:u w:val="single"/>
          <w:lang w:val="en-GB"/>
        </w:rPr>
      </w:pPr>
      <w:r>
        <w:rPr>
          <w:rFonts w:hint="eastAsia"/>
          <w:lang w:val="en-GB"/>
        </w:rPr>
        <w:t>--------------------------------------</w:t>
      </w:r>
    </w:p>
    <w:p w:rsidR="00C27043" w:rsidRDefault="00C27043" w:rsidP="00BE6E80">
      <w:pPr>
        <w:pStyle w:val="Heading5"/>
        <w:tabs>
          <w:tab w:val="left" w:pos="1440"/>
        </w:tabs>
      </w:pPr>
    </w:p>
    <w:p w:rsidR="00C27043" w:rsidRDefault="008B3A6F" w:rsidP="00BE6E80">
      <w:pPr>
        <w:pStyle w:val="Heading5"/>
        <w:tabs>
          <w:tab w:val="left" w:pos="1440"/>
        </w:tabs>
        <w:jc w:val="left"/>
      </w:pPr>
      <w:r>
        <w:t xml:space="preserve">Before:  </w:t>
      </w:r>
      <w:r w:rsidR="00C27043">
        <w:t>H</w:t>
      </w:r>
      <w:r w:rsidR="00531426">
        <w:t>is</w:t>
      </w:r>
      <w:r w:rsidR="00C27043">
        <w:t xml:space="preserve"> Honour Judge </w:t>
      </w:r>
      <w:r w:rsidR="00531426">
        <w:t xml:space="preserve">Alex Lee </w:t>
      </w:r>
      <w:r w:rsidR="00C27043">
        <w:t>in Court</w:t>
      </w:r>
    </w:p>
    <w:p w:rsidR="00824397" w:rsidRDefault="00C27043" w:rsidP="00BE6E80">
      <w:pPr>
        <w:tabs>
          <w:tab w:val="left" w:pos="1440"/>
        </w:tabs>
        <w:spacing w:line="360" w:lineRule="auto"/>
        <w:rPr>
          <w:rFonts w:hint="eastAsia"/>
          <w:bCs/>
          <w:sz w:val="28"/>
          <w:lang w:val="en-GB"/>
        </w:rPr>
      </w:pPr>
      <w:r>
        <w:rPr>
          <w:bCs/>
          <w:sz w:val="28"/>
          <w:lang w:val="en-GB"/>
        </w:rPr>
        <w:t>Date</w:t>
      </w:r>
      <w:r w:rsidR="00F01C0C">
        <w:rPr>
          <w:rFonts w:hint="eastAsia"/>
          <w:bCs/>
          <w:sz w:val="28"/>
          <w:lang w:val="en-GB"/>
        </w:rPr>
        <w:t>s</w:t>
      </w:r>
      <w:r>
        <w:rPr>
          <w:rFonts w:hint="eastAsia"/>
          <w:bCs/>
          <w:sz w:val="28"/>
          <w:lang w:val="en-GB"/>
        </w:rPr>
        <w:t xml:space="preserve"> of Hearing</w:t>
      </w:r>
      <w:r>
        <w:rPr>
          <w:bCs/>
          <w:sz w:val="28"/>
          <w:lang w:val="en-GB"/>
        </w:rPr>
        <w:t>:</w:t>
      </w:r>
      <w:r w:rsidR="00690A65">
        <w:rPr>
          <w:rFonts w:hint="eastAsia"/>
          <w:bCs/>
          <w:sz w:val="28"/>
          <w:lang w:val="en-GB"/>
        </w:rPr>
        <w:t xml:space="preserve">  </w:t>
      </w:r>
      <w:r w:rsidR="005641BD">
        <w:rPr>
          <w:bCs/>
          <w:sz w:val="28"/>
          <w:lang w:val="en-GB"/>
        </w:rPr>
        <w:t>2</w:t>
      </w:r>
      <w:r w:rsidR="00531426">
        <w:rPr>
          <w:bCs/>
          <w:sz w:val="28"/>
          <w:lang w:val="en-GB"/>
        </w:rPr>
        <w:t xml:space="preserve">5 &amp; 26 </w:t>
      </w:r>
      <w:r w:rsidR="00824397">
        <w:rPr>
          <w:rFonts w:hint="eastAsia"/>
          <w:bCs/>
          <w:sz w:val="28"/>
          <w:lang w:val="en-GB"/>
        </w:rPr>
        <w:t xml:space="preserve">February 2013 </w:t>
      </w:r>
    </w:p>
    <w:p w:rsidR="00881EA8" w:rsidRDefault="00C27043" w:rsidP="00BE6E80">
      <w:pPr>
        <w:tabs>
          <w:tab w:val="left" w:pos="1440"/>
        </w:tabs>
        <w:spacing w:line="360" w:lineRule="auto"/>
        <w:rPr>
          <w:rFonts w:hint="eastAsia"/>
          <w:bCs/>
          <w:sz w:val="28"/>
          <w:lang w:val="en-GB"/>
        </w:rPr>
      </w:pPr>
      <w:r>
        <w:rPr>
          <w:bCs/>
          <w:sz w:val="28"/>
          <w:lang w:val="en-GB"/>
        </w:rPr>
        <w:t>Date</w:t>
      </w:r>
      <w:r>
        <w:rPr>
          <w:rFonts w:hint="eastAsia"/>
          <w:bCs/>
          <w:sz w:val="28"/>
          <w:lang w:val="en-GB"/>
        </w:rPr>
        <w:t xml:space="preserve"> of</w:t>
      </w:r>
      <w:r w:rsidR="005641BD">
        <w:rPr>
          <w:bCs/>
          <w:sz w:val="28"/>
          <w:lang w:val="en-GB"/>
        </w:rPr>
        <w:t xml:space="preserve"> </w:t>
      </w:r>
      <w:r w:rsidR="00824397">
        <w:rPr>
          <w:rFonts w:hint="eastAsia"/>
          <w:bCs/>
          <w:sz w:val="28"/>
          <w:lang w:val="en-GB"/>
        </w:rPr>
        <w:t>Judgment</w:t>
      </w:r>
      <w:r w:rsidR="005641BD">
        <w:rPr>
          <w:bCs/>
          <w:sz w:val="28"/>
          <w:lang w:val="en-GB"/>
        </w:rPr>
        <w:t>:</w:t>
      </w:r>
      <w:r w:rsidR="00E21C75">
        <w:rPr>
          <w:rFonts w:hint="eastAsia"/>
          <w:bCs/>
          <w:sz w:val="28"/>
          <w:lang w:val="en-GB"/>
        </w:rPr>
        <w:t xml:space="preserve">  8 March 2013</w:t>
      </w:r>
    </w:p>
    <w:p w:rsidR="00824397" w:rsidRDefault="00824397" w:rsidP="00BE6E80">
      <w:pPr>
        <w:tabs>
          <w:tab w:val="left" w:pos="1440"/>
        </w:tabs>
        <w:spacing w:line="360" w:lineRule="auto"/>
        <w:rPr>
          <w:rFonts w:hint="eastAsia"/>
          <w:bCs/>
          <w:sz w:val="28"/>
          <w:lang w:val="en-GB"/>
        </w:rPr>
      </w:pPr>
    </w:p>
    <w:p w:rsidR="00824397" w:rsidRPr="00824397" w:rsidRDefault="00824397" w:rsidP="00BE6E80">
      <w:pPr>
        <w:tabs>
          <w:tab w:val="left" w:pos="1440"/>
        </w:tabs>
        <w:spacing w:line="360" w:lineRule="auto"/>
        <w:jc w:val="center"/>
        <w:rPr>
          <w:rFonts w:hint="eastAsia"/>
          <w:lang w:val="en-GB"/>
        </w:rPr>
      </w:pPr>
      <w:r>
        <w:rPr>
          <w:rFonts w:hint="eastAsia"/>
          <w:lang w:val="en-GB"/>
        </w:rPr>
        <w:t>--------------------------------------</w:t>
      </w:r>
    </w:p>
    <w:p w:rsidR="00824397" w:rsidRPr="00824397" w:rsidRDefault="00824397" w:rsidP="00BE6E80">
      <w:pPr>
        <w:tabs>
          <w:tab w:val="left" w:pos="1440"/>
        </w:tabs>
        <w:spacing w:line="360" w:lineRule="auto"/>
        <w:jc w:val="center"/>
        <w:rPr>
          <w:bCs/>
          <w:sz w:val="28"/>
          <w:lang w:val="en-GB"/>
        </w:rPr>
      </w:pPr>
      <w:r w:rsidRPr="00824397">
        <w:rPr>
          <w:rFonts w:hint="eastAsia"/>
          <w:bCs/>
          <w:sz w:val="28"/>
          <w:lang w:val="en-GB"/>
        </w:rPr>
        <w:t>JUDGMENT</w:t>
      </w:r>
    </w:p>
    <w:p w:rsidR="00824397" w:rsidRDefault="00824397" w:rsidP="00BE6E80">
      <w:pPr>
        <w:tabs>
          <w:tab w:val="left" w:pos="1440"/>
        </w:tabs>
        <w:spacing w:line="360" w:lineRule="auto"/>
        <w:jc w:val="center"/>
        <w:rPr>
          <w:bCs/>
          <w:sz w:val="28"/>
          <w:u w:val="single"/>
          <w:lang w:val="en-GB"/>
        </w:rPr>
      </w:pPr>
      <w:r>
        <w:rPr>
          <w:rFonts w:hint="eastAsia"/>
          <w:lang w:val="en-GB"/>
        </w:rPr>
        <w:t>--------------------------------------</w:t>
      </w:r>
    </w:p>
    <w:p w:rsidR="00C27043" w:rsidRPr="00531426" w:rsidRDefault="00C27043" w:rsidP="00BE6E80">
      <w:pPr>
        <w:tabs>
          <w:tab w:val="left" w:pos="1440"/>
        </w:tabs>
        <w:spacing w:line="360" w:lineRule="auto"/>
        <w:jc w:val="both"/>
        <w:rPr>
          <w:sz w:val="28"/>
          <w:szCs w:val="28"/>
          <w:lang w:val="en-GB"/>
        </w:rPr>
      </w:pPr>
    </w:p>
    <w:p w:rsidR="00531426" w:rsidRDefault="00531426" w:rsidP="00BE6E80">
      <w:pPr>
        <w:tabs>
          <w:tab w:val="left" w:pos="1440"/>
        </w:tabs>
        <w:spacing w:line="360" w:lineRule="auto"/>
        <w:jc w:val="both"/>
        <w:rPr>
          <w:i/>
          <w:sz w:val="28"/>
          <w:szCs w:val="28"/>
        </w:rPr>
      </w:pPr>
      <w:r w:rsidRPr="00531426">
        <w:rPr>
          <w:i/>
          <w:sz w:val="28"/>
          <w:szCs w:val="28"/>
        </w:rPr>
        <w:t>Introduction</w:t>
      </w:r>
    </w:p>
    <w:p w:rsidR="00531426" w:rsidRPr="00531426" w:rsidRDefault="00531426" w:rsidP="00BE6E80">
      <w:pPr>
        <w:tabs>
          <w:tab w:val="left" w:pos="1440"/>
        </w:tabs>
        <w:spacing w:line="360" w:lineRule="auto"/>
        <w:jc w:val="both"/>
        <w:rPr>
          <w:i/>
          <w:sz w:val="28"/>
          <w:szCs w:val="28"/>
        </w:rPr>
      </w:pPr>
    </w:p>
    <w:p w:rsidR="00531426" w:rsidRPr="00531426" w:rsidRDefault="00531426" w:rsidP="00BE6E80">
      <w:pPr>
        <w:numPr>
          <w:ilvl w:val="0"/>
          <w:numId w:val="8"/>
        </w:numPr>
        <w:tabs>
          <w:tab w:val="left" w:pos="1440"/>
        </w:tabs>
        <w:spacing w:line="360" w:lineRule="auto"/>
        <w:ind w:left="0" w:firstLine="0"/>
        <w:jc w:val="both"/>
        <w:rPr>
          <w:sz w:val="28"/>
          <w:szCs w:val="28"/>
        </w:rPr>
      </w:pPr>
      <w:r w:rsidRPr="00531426">
        <w:rPr>
          <w:sz w:val="28"/>
          <w:szCs w:val="28"/>
        </w:rPr>
        <w:t>The plaintiff was walking along Parkes Street when she was suddenly hit by a signboard fallen from the outer wall of the 1</w:t>
      </w:r>
      <w:r w:rsidRPr="00531426">
        <w:rPr>
          <w:sz w:val="28"/>
          <w:szCs w:val="28"/>
          <w:vertAlign w:val="superscript"/>
        </w:rPr>
        <w:t>st</w:t>
      </w:r>
      <w:r w:rsidRPr="00531426">
        <w:rPr>
          <w:sz w:val="28"/>
          <w:szCs w:val="28"/>
        </w:rPr>
        <w:t xml:space="preserve"> Floor, 39 Parkes Street.  The accident occurred at about 2:30 pm on 4 June 2010 and the plaintiff was then aged 21 years.  The signboard was a sizeable fluorescent light box, having a dimension of 3 metres in length and 1 metre in height.  The plaintiff sustained personal injur</w:t>
      </w:r>
      <w:r w:rsidR="00587531">
        <w:rPr>
          <w:rFonts w:hint="eastAsia"/>
          <w:sz w:val="28"/>
          <w:szCs w:val="28"/>
        </w:rPr>
        <w:t>ies</w:t>
      </w:r>
      <w:r w:rsidRPr="00531426">
        <w:rPr>
          <w:sz w:val="28"/>
          <w:szCs w:val="28"/>
        </w:rPr>
        <w:t xml:space="preserve"> as a result and </w:t>
      </w:r>
      <w:r w:rsidR="00F01C0C">
        <w:rPr>
          <w:rFonts w:hint="eastAsia"/>
          <w:sz w:val="28"/>
          <w:szCs w:val="28"/>
        </w:rPr>
        <w:lastRenderedPageBreak/>
        <w:t>she</w:t>
      </w:r>
      <w:r w:rsidRPr="00531426">
        <w:rPr>
          <w:sz w:val="28"/>
          <w:szCs w:val="28"/>
        </w:rPr>
        <w:t xml:space="preserve"> claims damages against the defendant who was the owner of the signboard.    </w:t>
      </w:r>
    </w:p>
    <w:p w:rsidR="00531426" w:rsidRPr="00531426" w:rsidRDefault="00531426" w:rsidP="00BE6E80">
      <w:pPr>
        <w:tabs>
          <w:tab w:val="left" w:pos="1440"/>
        </w:tabs>
        <w:spacing w:line="360" w:lineRule="auto"/>
        <w:jc w:val="both"/>
        <w:rPr>
          <w:sz w:val="28"/>
          <w:szCs w:val="28"/>
        </w:rPr>
      </w:pPr>
    </w:p>
    <w:p w:rsidR="00531426" w:rsidRPr="00531426" w:rsidRDefault="00531426" w:rsidP="00BE6E80">
      <w:pPr>
        <w:numPr>
          <w:ilvl w:val="0"/>
          <w:numId w:val="8"/>
        </w:numPr>
        <w:tabs>
          <w:tab w:val="left" w:pos="1440"/>
        </w:tabs>
        <w:spacing w:line="360" w:lineRule="auto"/>
        <w:ind w:left="0" w:firstLine="0"/>
        <w:jc w:val="both"/>
        <w:rPr>
          <w:sz w:val="28"/>
          <w:szCs w:val="28"/>
        </w:rPr>
      </w:pPr>
      <w:r w:rsidRPr="00531426">
        <w:rPr>
          <w:sz w:val="28"/>
          <w:szCs w:val="28"/>
        </w:rPr>
        <w:t xml:space="preserve">The defendant has admitted liability for negligence.  The case comes up before me for assessment of damages only.  </w:t>
      </w:r>
    </w:p>
    <w:p w:rsidR="00531426" w:rsidRPr="00531426" w:rsidRDefault="00531426" w:rsidP="00BE6E80">
      <w:pPr>
        <w:tabs>
          <w:tab w:val="left" w:pos="1440"/>
        </w:tabs>
        <w:spacing w:line="360" w:lineRule="auto"/>
        <w:jc w:val="both"/>
        <w:rPr>
          <w:sz w:val="28"/>
          <w:szCs w:val="28"/>
        </w:rPr>
      </w:pPr>
    </w:p>
    <w:p w:rsidR="00531426" w:rsidRDefault="00531426" w:rsidP="00BE6E80">
      <w:pPr>
        <w:tabs>
          <w:tab w:val="left" w:pos="1440"/>
        </w:tabs>
        <w:spacing w:line="360" w:lineRule="auto"/>
        <w:jc w:val="both"/>
        <w:rPr>
          <w:i/>
          <w:sz w:val="28"/>
          <w:szCs w:val="28"/>
        </w:rPr>
      </w:pPr>
      <w:r w:rsidRPr="00531426">
        <w:rPr>
          <w:i/>
          <w:sz w:val="28"/>
          <w:szCs w:val="28"/>
        </w:rPr>
        <w:t>The issues</w:t>
      </w:r>
    </w:p>
    <w:p w:rsidR="00531426" w:rsidRPr="00531426" w:rsidRDefault="00531426" w:rsidP="00BE6E80">
      <w:pPr>
        <w:tabs>
          <w:tab w:val="left" w:pos="1440"/>
        </w:tabs>
        <w:spacing w:line="360" w:lineRule="auto"/>
        <w:jc w:val="both"/>
        <w:rPr>
          <w:i/>
          <w:sz w:val="28"/>
          <w:szCs w:val="28"/>
        </w:rPr>
      </w:pPr>
    </w:p>
    <w:p w:rsidR="00531426" w:rsidRDefault="00531426" w:rsidP="00BE6E80">
      <w:pPr>
        <w:numPr>
          <w:ilvl w:val="0"/>
          <w:numId w:val="8"/>
        </w:numPr>
        <w:tabs>
          <w:tab w:val="left" w:pos="1440"/>
        </w:tabs>
        <w:spacing w:line="360" w:lineRule="auto"/>
        <w:ind w:left="0" w:firstLine="0"/>
        <w:jc w:val="both"/>
        <w:rPr>
          <w:sz w:val="28"/>
          <w:szCs w:val="28"/>
        </w:rPr>
      </w:pPr>
      <w:r w:rsidRPr="00531426">
        <w:rPr>
          <w:sz w:val="28"/>
          <w:szCs w:val="28"/>
        </w:rPr>
        <w:t xml:space="preserve">There are the following factual disputes in this case: </w:t>
      </w:r>
    </w:p>
    <w:p w:rsidR="00531426" w:rsidRPr="00531426" w:rsidRDefault="00531426" w:rsidP="00BE6E80">
      <w:pPr>
        <w:tabs>
          <w:tab w:val="left" w:pos="1440"/>
        </w:tabs>
        <w:spacing w:line="360" w:lineRule="auto"/>
        <w:jc w:val="both"/>
        <w:rPr>
          <w:sz w:val="28"/>
          <w:szCs w:val="28"/>
        </w:rPr>
      </w:pPr>
    </w:p>
    <w:p w:rsidR="00531426" w:rsidRDefault="00531426" w:rsidP="00BE6E80">
      <w:pPr>
        <w:numPr>
          <w:ilvl w:val="2"/>
          <w:numId w:val="8"/>
        </w:numPr>
        <w:tabs>
          <w:tab w:val="left" w:pos="1440"/>
          <w:tab w:val="left" w:pos="2160"/>
        </w:tabs>
        <w:spacing w:line="360" w:lineRule="auto"/>
        <w:ind w:left="2160"/>
        <w:jc w:val="both"/>
        <w:rPr>
          <w:rFonts w:hint="eastAsia"/>
          <w:sz w:val="28"/>
          <w:szCs w:val="28"/>
        </w:rPr>
      </w:pPr>
      <w:r w:rsidRPr="00531426">
        <w:rPr>
          <w:sz w:val="28"/>
          <w:szCs w:val="28"/>
        </w:rPr>
        <w:t>Whilst the defendant accepts that the plaintiff was hit by the signboard at her right shoulder and sustained injuries, it is not accepted that she also suffered head injury or that the head injury</w:t>
      </w:r>
      <w:r w:rsidR="00587531">
        <w:rPr>
          <w:rFonts w:hint="eastAsia"/>
          <w:sz w:val="28"/>
          <w:szCs w:val="28"/>
        </w:rPr>
        <w:t xml:space="preserve"> </w:t>
      </w:r>
      <w:r w:rsidRPr="00531426">
        <w:rPr>
          <w:sz w:val="28"/>
          <w:szCs w:val="28"/>
        </w:rPr>
        <w:t xml:space="preserve">was caused by the accident.   </w:t>
      </w:r>
    </w:p>
    <w:p w:rsidR="0079746F" w:rsidRDefault="0079746F" w:rsidP="00BE6E80">
      <w:pPr>
        <w:tabs>
          <w:tab w:val="left" w:pos="1440"/>
          <w:tab w:val="left" w:pos="2160"/>
        </w:tabs>
        <w:spacing w:line="360" w:lineRule="auto"/>
        <w:jc w:val="both"/>
        <w:rPr>
          <w:sz w:val="28"/>
          <w:szCs w:val="28"/>
        </w:rPr>
      </w:pPr>
    </w:p>
    <w:p w:rsidR="00531426" w:rsidRPr="00531426" w:rsidRDefault="00531426" w:rsidP="00BE6E80">
      <w:pPr>
        <w:numPr>
          <w:ilvl w:val="2"/>
          <w:numId w:val="8"/>
        </w:numPr>
        <w:tabs>
          <w:tab w:val="left" w:pos="2160"/>
        </w:tabs>
        <w:spacing w:line="360" w:lineRule="auto"/>
        <w:ind w:left="2160"/>
        <w:jc w:val="both"/>
        <w:rPr>
          <w:sz w:val="28"/>
          <w:szCs w:val="28"/>
        </w:rPr>
      </w:pPr>
      <w:r w:rsidRPr="00531426">
        <w:rPr>
          <w:sz w:val="28"/>
          <w:szCs w:val="28"/>
        </w:rPr>
        <w:t xml:space="preserve">The defendant disputes that the plaintiff </w:t>
      </w:r>
      <w:r w:rsidR="00F01C0C">
        <w:rPr>
          <w:rFonts w:hint="eastAsia"/>
          <w:sz w:val="28"/>
          <w:szCs w:val="28"/>
        </w:rPr>
        <w:t>earned</w:t>
      </w:r>
      <w:r w:rsidRPr="00531426">
        <w:rPr>
          <w:sz w:val="28"/>
          <w:szCs w:val="28"/>
        </w:rPr>
        <w:t xml:space="preserve"> $8,780</w:t>
      </w:r>
      <w:r w:rsidR="00F01C0C">
        <w:rPr>
          <w:rFonts w:hint="eastAsia"/>
          <w:sz w:val="28"/>
          <w:szCs w:val="28"/>
        </w:rPr>
        <w:t xml:space="preserve"> a month</w:t>
      </w:r>
      <w:r w:rsidRPr="00531426">
        <w:rPr>
          <w:sz w:val="28"/>
          <w:szCs w:val="28"/>
        </w:rPr>
        <w:t xml:space="preserve"> immediately before the accident as s</w:t>
      </w:r>
      <w:r w:rsidR="00587531">
        <w:rPr>
          <w:rFonts w:hint="eastAsia"/>
          <w:sz w:val="28"/>
          <w:szCs w:val="28"/>
        </w:rPr>
        <w:t xml:space="preserve">tated </w:t>
      </w:r>
      <w:r w:rsidRPr="00531426">
        <w:rPr>
          <w:sz w:val="28"/>
          <w:szCs w:val="28"/>
        </w:rPr>
        <w:t xml:space="preserve">in her </w:t>
      </w:r>
      <w:r w:rsidR="0036510A">
        <w:rPr>
          <w:rFonts w:hint="eastAsia"/>
          <w:sz w:val="28"/>
          <w:szCs w:val="28"/>
        </w:rPr>
        <w:t>S</w:t>
      </w:r>
      <w:r w:rsidRPr="00531426">
        <w:rPr>
          <w:sz w:val="28"/>
          <w:szCs w:val="28"/>
        </w:rPr>
        <w:t xml:space="preserve">tatement of </w:t>
      </w:r>
      <w:r w:rsidR="0036510A">
        <w:rPr>
          <w:rFonts w:hint="eastAsia"/>
          <w:sz w:val="28"/>
          <w:szCs w:val="28"/>
        </w:rPr>
        <w:t>C</w:t>
      </w:r>
      <w:r w:rsidRPr="00531426">
        <w:rPr>
          <w:sz w:val="28"/>
          <w:szCs w:val="28"/>
        </w:rPr>
        <w:t xml:space="preserve">laim. </w:t>
      </w:r>
    </w:p>
    <w:p w:rsidR="00531426" w:rsidRPr="00531426" w:rsidRDefault="00531426" w:rsidP="00BE6E80">
      <w:pPr>
        <w:spacing w:line="360" w:lineRule="auto"/>
        <w:jc w:val="both"/>
        <w:rPr>
          <w:sz w:val="28"/>
          <w:szCs w:val="28"/>
        </w:rPr>
      </w:pPr>
    </w:p>
    <w:p w:rsidR="00531426" w:rsidRDefault="00531426" w:rsidP="00BE6E80">
      <w:pPr>
        <w:numPr>
          <w:ilvl w:val="0"/>
          <w:numId w:val="8"/>
        </w:numPr>
        <w:tabs>
          <w:tab w:val="left" w:pos="1440"/>
        </w:tabs>
        <w:spacing w:line="360" w:lineRule="auto"/>
        <w:ind w:left="0" w:firstLine="0"/>
        <w:jc w:val="both"/>
        <w:rPr>
          <w:sz w:val="28"/>
          <w:szCs w:val="28"/>
        </w:rPr>
      </w:pPr>
      <w:r w:rsidRPr="00531426">
        <w:rPr>
          <w:sz w:val="28"/>
          <w:szCs w:val="28"/>
        </w:rPr>
        <w:t>As to the various heads of damages</w:t>
      </w:r>
      <w:r w:rsidR="0036510A">
        <w:rPr>
          <w:rFonts w:hint="eastAsia"/>
          <w:sz w:val="28"/>
          <w:szCs w:val="28"/>
        </w:rPr>
        <w:t xml:space="preserve"> claimed</w:t>
      </w:r>
      <w:r w:rsidRPr="00531426">
        <w:rPr>
          <w:sz w:val="28"/>
          <w:szCs w:val="28"/>
        </w:rPr>
        <w:t xml:space="preserve">, there are the following areas of disagreement:   </w:t>
      </w:r>
    </w:p>
    <w:p w:rsidR="00531426" w:rsidRPr="00531426" w:rsidRDefault="00531426" w:rsidP="00BE6E80">
      <w:pPr>
        <w:tabs>
          <w:tab w:val="left" w:pos="1440"/>
        </w:tabs>
        <w:spacing w:line="360" w:lineRule="auto"/>
        <w:jc w:val="both"/>
        <w:rPr>
          <w:sz w:val="28"/>
          <w:szCs w:val="28"/>
        </w:rPr>
      </w:pPr>
    </w:p>
    <w:p w:rsidR="00531426" w:rsidRDefault="00531426" w:rsidP="00BE6E80">
      <w:pPr>
        <w:numPr>
          <w:ilvl w:val="0"/>
          <w:numId w:val="12"/>
        </w:numPr>
        <w:tabs>
          <w:tab w:val="left" w:pos="1440"/>
          <w:tab w:val="left" w:pos="2160"/>
        </w:tabs>
        <w:spacing w:line="360" w:lineRule="auto"/>
        <w:ind w:left="2160" w:hanging="720"/>
        <w:jc w:val="both"/>
        <w:rPr>
          <w:rFonts w:hint="eastAsia"/>
          <w:sz w:val="28"/>
          <w:szCs w:val="28"/>
        </w:rPr>
      </w:pPr>
      <w:r w:rsidRPr="00531426">
        <w:rPr>
          <w:sz w:val="28"/>
          <w:szCs w:val="28"/>
        </w:rPr>
        <w:t xml:space="preserve">PSLA.  Mr Wong, counsel for the plaintiff, relying on several case authorities submits that the compensation under this head should be between $150,000 and $230,000.  Mr Yeung for the defendant, on the </w:t>
      </w:r>
      <w:r w:rsidR="0036510A">
        <w:rPr>
          <w:rFonts w:hint="eastAsia"/>
          <w:sz w:val="28"/>
          <w:szCs w:val="28"/>
        </w:rPr>
        <w:t xml:space="preserve">other </w:t>
      </w:r>
      <w:r w:rsidRPr="00531426">
        <w:rPr>
          <w:sz w:val="28"/>
          <w:szCs w:val="28"/>
        </w:rPr>
        <w:t xml:space="preserve">hand, submits that as there is no medical evidence of </w:t>
      </w:r>
      <w:r w:rsidRPr="00531426">
        <w:rPr>
          <w:sz w:val="28"/>
          <w:szCs w:val="28"/>
        </w:rPr>
        <w:lastRenderedPageBreak/>
        <w:t>any head injury as alleged, the compensation relating to the right shoulder injury, which is not serious, should not be more than $20,000.</w:t>
      </w:r>
    </w:p>
    <w:p w:rsidR="0079746F" w:rsidRDefault="0079746F" w:rsidP="00BE6E80">
      <w:pPr>
        <w:tabs>
          <w:tab w:val="left" w:pos="1440"/>
          <w:tab w:val="left" w:pos="2160"/>
        </w:tabs>
        <w:spacing w:line="360" w:lineRule="auto"/>
        <w:jc w:val="both"/>
        <w:rPr>
          <w:sz w:val="28"/>
          <w:szCs w:val="28"/>
        </w:rPr>
      </w:pPr>
    </w:p>
    <w:p w:rsidR="00587531" w:rsidRDefault="0036510A" w:rsidP="00BE6E80">
      <w:pPr>
        <w:numPr>
          <w:ilvl w:val="0"/>
          <w:numId w:val="12"/>
        </w:numPr>
        <w:tabs>
          <w:tab w:val="left" w:pos="1440"/>
          <w:tab w:val="left" w:pos="2160"/>
        </w:tabs>
        <w:spacing w:line="360" w:lineRule="auto"/>
        <w:ind w:left="2160" w:hanging="720"/>
        <w:jc w:val="both"/>
        <w:rPr>
          <w:rFonts w:hint="eastAsia"/>
          <w:sz w:val="28"/>
          <w:szCs w:val="28"/>
        </w:rPr>
      </w:pPr>
      <w:r>
        <w:rPr>
          <w:rFonts w:hint="eastAsia"/>
          <w:sz w:val="28"/>
          <w:szCs w:val="28"/>
        </w:rPr>
        <w:t xml:space="preserve">Pre-trial loss </w:t>
      </w:r>
      <w:r w:rsidR="00531426" w:rsidRPr="00587531">
        <w:rPr>
          <w:sz w:val="28"/>
          <w:szCs w:val="28"/>
        </w:rPr>
        <w:t xml:space="preserve">of earnings.  The plaintiff’s case is that she was put out of her job as a cashier </w:t>
      </w:r>
      <w:r>
        <w:rPr>
          <w:rFonts w:hint="eastAsia"/>
          <w:sz w:val="28"/>
          <w:szCs w:val="28"/>
        </w:rPr>
        <w:t>of</w:t>
      </w:r>
      <w:r w:rsidR="00531426" w:rsidRPr="00587531">
        <w:rPr>
          <w:sz w:val="28"/>
          <w:szCs w:val="28"/>
        </w:rPr>
        <w:t xml:space="preserve"> a money exchange</w:t>
      </w:r>
      <w:r>
        <w:rPr>
          <w:rFonts w:hint="eastAsia"/>
          <w:sz w:val="28"/>
          <w:szCs w:val="28"/>
        </w:rPr>
        <w:t xml:space="preserve"> company </w:t>
      </w:r>
      <w:r w:rsidR="00531426" w:rsidRPr="00587531">
        <w:rPr>
          <w:sz w:val="28"/>
          <w:szCs w:val="28"/>
        </w:rPr>
        <w:t xml:space="preserve">as a result of the accident.  Mr Wong submits that the plaintiff should be entitled to </w:t>
      </w:r>
      <w:r w:rsidR="00F01C0C" w:rsidRPr="00587531">
        <w:rPr>
          <w:sz w:val="28"/>
          <w:szCs w:val="28"/>
        </w:rPr>
        <w:t>twelve months</w:t>
      </w:r>
      <w:r w:rsidR="00531426" w:rsidRPr="00587531">
        <w:rPr>
          <w:sz w:val="28"/>
          <w:szCs w:val="28"/>
        </w:rPr>
        <w:t xml:space="preserve"> loss of earnings after the accident.  Alternatively, in view of the joint opinion of the medical experts that </w:t>
      </w:r>
      <w:r w:rsidR="00587531" w:rsidRPr="00587531">
        <w:rPr>
          <w:rFonts w:hint="eastAsia"/>
          <w:sz w:val="28"/>
          <w:szCs w:val="28"/>
        </w:rPr>
        <w:t>the</w:t>
      </w:r>
      <w:r w:rsidR="00531426" w:rsidRPr="00587531">
        <w:rPr>
          <w:sz w:val="28"/>
          <w:szCs w:val="28"/>
        </w:rPr>
        <w:t xml:space="preserve"> reasonable sick leave in the present case should be one of six months, Mr Wong submits that the plaintiff should be allowed at least six months plus such time that the plaintiff would need to find a job.  On the other hand, Mr Yeung submits that the plaintiff should be </w:t>
      </w:r>
      <w:r>
        <w:rPr>
          <w:rFonts w:hint="eastAsia"/>
          <w:sz w:val="28"/>
          <w:szCs w:val="28"/>
        </w:rPr>
        <w:t xml:space="preserve">awarded </w:t>
      </w:r>
      <w:r w:rsidR="00531426" w:rsidRPr="00587531">
        <w:rPr>
          <w:sz w:val="28"/>
          <w:szCs w:val="28"/>
        </w:rPr>
        <w:t>no more than six months</w:t>
      </w:r>
      <w:r w:rsidR="00587531" w:rsidRPr="00587531">
        <w:rPr>
          <w:rFonts w:hint="eastAsia"/>
          <w:sz w:val="28"/>
          <w:szCs w:val="28"/>
        </w:rPr>
        <w:t xml:space="preserve">.  </w:t>
      </w:r>
    </w:p>
    <w:p w:rsidR="0079746F" w:rsidRDefault="0079746F" w:rsidP="00BE6E80">
      <w:pPr>
        <w:tabs>
          <w:tab w:val="left" w:pos="1440"/>
          <w:tab w:val="left" w:pos="2160"/>
        </w:tabs>
        <w:spacing w:line="360" w:lineRule="auto"/>
        <w:jc w:val="both"/>
        <w:rPr>
          <w:rFonts w:hint="eastAsia"/>
          <w:sz w:val="28"/>
          <w:szCs w:val="28"/>
        </w:rPr>
      </w:pPr>
    </w:p>
    <w:p w:rsidR="00531426" w:rsidRDefault="00531426" w:rsidP="00BE6E80">
      <w:pPr>
        <w:numPr>
          <w:ilvl w:val="0"/>
          <w:numId w:val="12"/>
        </w:numPr>
        <w:tabs>
          <w:tab w:val="left" w:pos="1440"/>
          <w:tab w:val="left" w:pos="2160"/>
        </w:tabs>
        <w:spacing w:line="360" w:lineRule="auto"/>
        <w:ind w:left="2160" w:hanging="720"/>
        <w:jc w:val="both"/>
        <w:rPr>
          <w:rFonts w:hint="eastAsia"/>
          <w:sz w:val="28"/>
          <w:szCs w:val="28"/>
        </w:rPr>
      </w:pPr>
      <w:r w:rsidRPr="00587531">
        <w:rPr>
          <w:sz w:val="28"/>
          <w:szCs w:val="28"/>
        </w:rPr>
        <w:t xml:space="preserve">Loss of earning capacity.  Based on the opinion of the plaintiff’s medical expert, her limited education and lack of vocational training, Mr Wong submits that the plaintiff should be entitled to a compensation which is equivalent to 12 months of her pre-accident salary.  Mr Yeung relying on the </w:t>
      </w:r>
      <w:r w:rsidR="0036510A">
        <w:rPr>
          <w:rFonts w:hint="eastAsia"/>
          <w:sz w:val="28"/>
          <w:szCs w:val="28"/>
        </w:rPr>
        <w:t xml:space="preserve">opinion of the </w:t>
      </w:r>
      <w:r w:rsidRPr="00587531">
        <w:rPr>
          <w:sz w:val="28"/>
          <w:szCs w:val="28"/>
        </w:rPr>
        <w:t>defendant’s medical expert, however, submits that no compensation should be payable under this head as there is no real risk of the plaintiff suffering any disadvantage or handicap in the labour market over and above those of a normal healthy person.  The plaintiff has not made any claim for future loss of earnings.</w:t>
      </w:r>
    </w:p>
    <w:p w:rsidR="0079746F" w:rsidRPr="00587531" w:rsidRDefault="0079746F" w:rsidP="00BE6E80">
      <w:pPr>
        <w:tabs>
          <w:tab w:val="left" w:pos="1440"/>
          <w:tab w:val="left" w:pos="2160"/>
        </w:tabs>
        <w:spacing w:line="360" w:lineRule="auto"/>
        <w:jc w:val="both"/>
        <w:rPr>
          <w:sz w:val="28"/>
          <w:szCs w:val="28"/>
        </w:rPr>
      </w:pPr>
    </w:p>
    <w:p w:rsidR="00531426" w:rsidRPr="00531426" w:rsidRDefault="00531426" w:rsidP="00BE6E80">
      <w:pPr>
        <w:numPr>
          <w:ilvl w:val="0"/>
          <w:numId w:val="12"/>
        </w:numPr>
        <w:tabs>
          <w:tab w:val="left" w:pos="1440"/>
          <w:tab w:val="left" w:pos="2160"/>
        </w:tabs>
        <w:spacing w:line="360" w:lineRule="auto"/>
        <w:ind w:left="2160" w:hanging="720"/>
        <w:jc w:val="both"/>
        <w:rPr>
          <w:sz w:val="28"/>
          <w:szCs w:val="28"/>
        </w:rPr>
      </w:pPr>
      <w:r w:rsidRPr="00531426">
        <w:rPr>
          <w:sz w:val="28"/>
          <w:szCs w:val="28"/>
        </w:rPr>
        <w:t xml:space="preserve">Special damages.  The plaintiff is seeking $1,500 for painkillers and another $8,000 for tonic food.  </w:t>
      </w:r>
      <w:r w:rsidR="00F01C0C">
        <w:rPr>
          <w:rFonts w:hint="eastAsia"/>
          <w:sz w:val="28"/>
          <w:szCs w:val="28"/>
        </w:rPr>
        <w:t>As t</w:t>
      </w:r>
      <w:r w:rsidRPr="00531426">
        <w:rPr>
          <w:sz w:val="28"/>
          <w:szCs w:val="28"/>
        </w:rPr>
        <w:t>here is no documentary proof of these expenses</w:t>
      </w:r>
      <w:r w:rsidR="00F01C0C">
        <w:rPr>
          <w:rFonts w:hint="eastAsia"/>
          <w:sz w:val="28"/>
          <w:szCs w:val="28"/>
        </w:rPr>
        <w:t xml:space="preserve">, </w:t>
      </w:r>
      <w:r w:rsidRPr="00531426">
        <w:rPr>
          <w:sz w:val="28"/>
          <w:szCs w:val="28"/>
        </w:rPr>
        <w:t>the defendant is only prepared to accept a total amount of $1,500 for both items.</w:t>
      </w:r>
    </w:p>
    <w:p w:rsidR="00531426" w:rsidRPr="00531426" w:rsidRDefault="00531426" w:rsidP="00BE6E80">
      <w:pPr>
        <w:spacing w:line="360" w:lineRule="auto"/>
        <w:jc w:val="both"/>
        <w:rPr>
          <w:sz w:val="28"/>
          <w:szCs w:val="28"/>
        </w:rPr>
      </w:pPr>
    </w:p>
    <w:p w:rsidR="00531426" w:rsidRDefault="00531426" w:rsidP="00BE6E80">
      <w:pPr>
        <w:spacing w:line="360" w:lineRule="auto"/>
        <w:jc w:val="both"/>
        <w:rPr>
          <w:i/>
          <w:sz w:val="28"/>
          <w:szCs w:val="28"/>
        </w:rPr>
      </w:pPr>
      <w:r w:rsidRPr="0009751E">
        <w:rPr>
          <w:i/>
          <w:sz w:val="28"/>
          <w:szCs w:val="28"/>
        </w:rPr>
        <w:t>The present complaints</w:t>
      </w:r>
    </w:p>
    <w:p w:rsidR="0009751E" w:rsidRPr="0009751E" w:rsidRDefault="0009751E" w:rsidP="00BE6E80">
      <w:pPr>
        <w:spacing w:line="360" w:lineRule="auto"/>
        <w:jc w:val="both"/>
        <w:rPr>
          <w:i/>
          <w:sz w:val="28"/>
          <w:szCs w:val="28"/>
        </w:rPr>
      </w:pPr>
    </w:p>
    <w:p w:rsidR="00531426" w:rsidRPr="00531426" w:rsidRDefault="00531426" w:rsidP="00BE6E80">
      <w:pPr>
        <w:numPr>
          <w:ilvl w:val="0"/>
          <w:numId w:val="8"/>
        </w:numPr>
        <w:tabs>
          <w:tab w:val="left" w:pos="1440"/>
        </w:tabs>
        <w:spacing w:line="360" w:lineRule="auto"/>
        <w:ind w:left="0" w:firstLine="0"/>
        <w:jc w:val="both"/>
        <w:rPr>
          <w:sz w:val="28"/>
          <w:szCs w:val="28"/>
        </w:rPr>
      </w:pPr>
      <w:r w:rsidRPr="00531426">
        <w:rPr>
          <w:sz w:val="28"/>
          <w:szCs w:val="28"/>
        </w:rPr>
        <w:t>The plaintiff complaints that she is still suffering the following, namely (i) on and off headache and dizziness.  The plaintiff describe</w:t>
      </w:r>
      <w:r w:rsidR="00F01C0C">
        <w:rPr>
          <w:rFonts w:hint="eastAsia"/>
          <w:sz w:val="28"/>
          <w:szCs w:val="28"/>
        </w:rPr>
        <w:t>s</w:t>
      </w:r>
      <w:r w:rsidRPr="00531426">
        <w:rPr>
          <w:sz w:val="28"/>
          <w:szCs w:val="28"/>
        </w:rPr>
        <w:t xml:space="preserve"> the headache as like being jabbed by many needles.  Its location varies as well as its intensity.  Its frequency ranges from every second day to 3 to 4 times a month, with each bout lasting half a day to a few days; (ii) persistent neck and right shoulder pain and stiffness, which increase after sleep in the morning, or with rainy and windy weather; and (iii) memory impairment.  The plaintiff says that memorizing a new telephone number is now beyond her.  A shopping list cannot be kept in her mind.  She may forget where she has placed her belongings.  </w:t>
      </w:r>
    </w:p>
    <w:p w:rsidR="00531426" w:rsidRPr="00531426" w:rsidRDefault="00531426" w:rsidP="00BE6E80">
      <w:pPr>
        <w:spacing w:line="360" w:lineRule="auto"/>
        <w:jc w:val="both"/>
        <w:rPr>
          <w:sz w:val="28"/>
          <w:szCs w:val="28"/>
        </w:rPr>
      </w:pPr>
    </w:p>
    <w:p w:rsidR="00531426" w:rsidRPr="00531426" w:rsidRDefault="00531426" w:rsidP="00BE6E80">
      <w:pPr>
        <w:numPr>
          <w:ilvl w:val="0"/>
          <w:numId w:val="8"/>
        </w:numPr>
        <w:tabs>
          <w:tab w:val="left" w:pos="1440"/>
        </w:tabs>
        <w:spacing w:line="360" w:lineRule="auto"/>
        <w:ind w:left="0" w:firstLine="0"/>
        <w:jc w:val="both"/>
        <w:rPr>
          <w:sz w:val="28"/>
          <w:szCs w:val="28"/>
        </w:rPr>
      </w:pPr>
      <w:r w:rsidRPr="00531426">
        <w:rPr>
          <w:sz w:val="28"/>
          <w:szCs w:val="28"/>
        </w:rPr>
        <w:t xml:space="preserve">Moreover, the plaintiff says that she has been observed by her friends to be slow in response.  Besides, she used to enjoy normal sleep but has become insomniac after the accident.  As to her daily life, the plaintiff says that her contribution to domestic chores is limited because such duty as mopping the floor would induce vertigo.  The plaintiff says </w:t>
      </w:r>
      <w:r w:rsidR="0036510A">
        <w:rPr>
          <w:rFonts w:hint="eastAsia"/>
          <w:sz w:val="28"/>
          <w:szCs w:val="28"/>
        </w:rPr>
        <w:t xml:space="preserve">that </w:t>
      </w:r>
      <w:r w:rsidRPr="00531426">
        <w:rPr>
          <w:sz w:val="28"/>
          <w:szCs w:val="28"/>
        </w:rPr>
        <w:t xml:space="preserve">her temper has got worse and she scolds her family members often.    </w:t>
      </w:r>
    </w:p>
    <w:p w:rsidR="00D713BD" w:rsidRPr="00531426" w:rsidRDefault="00D713BD" w:rsidP="00BE6E80">
      <w:pPr>
        <w:spacing w:line="360" w:lineRule="auto"/>
        <w:jc w:val="both"/>
        <w:rPr>
          <w:sz w:val="28"/>
          <w:szCs w:val="28"/>
        </w:rPr>
      </w:pPr>
    </w:p>
    <w:p w:rsidR="00531426" w:rsidRDefault="00531426" w:rsidP="00BE6E80">
      <w:pPr>
        <w:spacing w:line="360" w:lineRule="auto"/>
        <w:jc w:val="both"/>
        <w:rPr>
          <w:i/>
          <w:sz w:val="28"/>
          <w:szCs w:val="28"/>
        </w:rPr>
      </w:pPr>
      <w:r w:rsidRPr="0009751E">
        <w:rPr>
          <w:i/>
          <w:sz w:val="28"/>
          <w:szCs w:val="28"/>
        </w:rPr>
        <w:t>The medical evidence</w:t>
      </w:r>
    </w:p>
    <w:p w:rsidR="0009751E" w:rsidRPr="0009751E" w:rsidRDefault="0009751E" w:rsidP="00BE6E80">
      <w:pPr>
        <w:spacing w:line="360" w:lineRule="auto"/>
        <w:jc w:val="both"/>
        <w:rPr>
          <w:i/>
          <w:sz w:val="28"/>
          <w:szCs w:val="28"/>
        </w:rPr>
      </w:pPr>
    </w:p>
    <w:p w:rsidR="0009751E" w:rsidRDefault="00531426" w:rsidP="00BE6E80">
      <w:pPr>
        <w:numPr>
          <w:ilvl w:val="0"/>
          <w:numId w:val="8"/>
        </w:numPr>
        <w:tabs>
          <w:tab w:val="left" w:pos="1440"/>
        </w:tabs>
        <w:spacing w:line="360" w:lineRule="auto"/>
        <w:ind w:left="0" w:firstLine="0"/>
        <w:jc w:val="both"/>
        <w:rPr>
          <w:sz w:val="28"/>
          <w:szCs w:val="28"/>
        </w:rPr>
      </w:pPr>
      <w:r w:rsidRPr="0009751E">
        <w:rPr>
          <w:sz w:val="28"/>
          <w:szCs w:val="28"/>
        </w:rPr>
        <w:t>The following is a brief summary of the medical records and reports:</w:t>
      </w:r>
    </w:p>
    <w:p w:rsidR="0009751E" w:rsidRPr="00531426" w:rsidRDefault="0009751E" w:rsidP="00BE6E80">
      <w:pPr>
        <w:tabs>
          <w:tab w:val="left" w:pos="1440"/>
        </w:tabs>
        <w:spacing w:line="360" w:lineRule="auto"/>
        <w:jc w:val="both"/>
        <w:rPr>
          <w:sz w:val="28"/>
          <w:szCs w:val="28"/>
        </w:rPr>
      </w:pPr>
    </w:p>
    <w:p w:rsidR="0009751E" w:rsidRDefault="0009751E" w:rsidP="00BE6E80">
      <w:pPr>
        <w:numPr>
          <w:ilvl w:val="2"/>
          <w:numId w:val="8"/>
        </w:numPr>
        <w:tabs>
          <w:tab w:val="left" w:pos="1440"/>
          <w:tab w:val="left" w:pos="2160"/>
        </w:tabs>
        <w:spacing w:line="360" w:lineRule="auto"/>
        <w:ind w:left="2160"/>
        <w:jc w:val="both"/>
        <w:rPr>
          <w:rFonts w:hint="eastAsia"/>
          <w:sz w:val="28"/>
          <w:szCs w:val="28"/>
        </w:rPr>
      </w:pPr>
      <w:r w:rsidRPr="0009751E">
        <w:rPr>
          <w:sz w:val="28"/>
          <w:szCs w:val="28"/>
        </w:rPr>
        <w:t xml:space="preserve">After the plaintiff was hit by the signboard, she fell to the ground but maintained a sitting posture.  </w:t>
      </w:r>
      <w:r w:rsidR="00F01C0C">
        <w:rPr>
          <w:sz w:val="28"/>
          <w:szCs w:val="28"/>
        </w:rPr>
        <w:t>S</w:t>
      </w:r>
      <w:r w:rsidR="00F01C0C">
        <w:rPr>
          <w:rFonts w:hint="eastAsia"/>
          <w:sz w:val="28"/>
          <w:szCs w:val="28"/>
        </w:rPr>
        <w:t xml:space="preserve">he </w:t>
      </w:r>
      <w:r w:rsidRPr="0009751E">
        <w:rPr>
          <w:sz w:val="28"/>
          <w:szCs w:val="28"/>
        </w:rPr>
        <w:t>did not loss her consciousness but was dazed, dizzy and vertiginous.  She was taken to the Accident and Emergency Department of the Queen Elizabeth Hospital and the plaintiff complained of “right shoulder pain and decrease in movement”.  An X-ray examination did not reveal any fracture.  She was treated and discharged on the same day.</w:t>
      </w:r>
    </w:p>
    <w:p w:rsidR="00587531" w:rsidRDefault="00587531" w:rsidP="00BE6E80">
      <w:pPr>
        <w:tabs>
          <w:tab w:val="left" w:pos="1440"/>
          <w:tab w:val="left" w:pos="2160"/>
        </w:tabs>
        <w:spacing w:line="360" w:lineRule="auto"/>
        <w:jc w:val="both"/>
        <w:rPr>
          <w:sz w:val="28"/>
          <w:szCs w:val="28"/>
        </w:rPr>
      </w:pPr>
    </w:p>
    <w:p w:rsidR="0009751E" w:rsidRDefault="0009751E" w:rsidP="00BE6E80">
      <w:pPr>
        <w:numPr>
          <w:ilvl w:val="2"/>
          <w:numId w:val="8"/>
        </w:numPr>
        <w:tabs>
          <w:tab w:val="left" w:pos="1440"/>
          <w:tab w:val="left" w:pos="2160"/>
        </w:tabs>
        <w:spacing w:line="360" w:lineRule="auto"/>
        <w:ind w:left="2160"/>
        <w:jc w:val="both"/>
        <w:rPr>
          <w:rFonts w:hint="eastAsia"/>
          <w:sz w:val="28"/>
          <w:szCs w:val="28"/>
        </w:rPr>
      </w:pPr>
      <w:r w:rsidRPr="0009751E">
        <w:rPr>
          <w:sz w:val="28"/>
          <w:szCs w:val="28"/>
        </w:rPr>
        <w:t xml:space="preserve">However, after the discharge the plaintiff felt dizzy and she vomited repeatedly.  Moreover, pain persisted in the right shoulder and neckache and headache then began.  After </w:t>
      </w:r>
      <w:r w:rsidR="0036510A">
        <w:rPr>
          <w:rFonts w:hint="eastAsia"/>
          <w:sz w:val="28"/>
          <w:szCs w:val="28"/>
        </w:rPr>
        <w:t xml:space="preserve">a number of </w:t>
      </w:r>
      <w:r w:rsidRPr="0009751E">
        <w:rPr>
          <w:sz w:val="28"/>
          <w:szCs w:val="28"/>
        </w:rPr>
        <w:t xml:space="preserve">attendances at the Accident and Emergency Department on the following days, on 7 June 2010 the plaintiff was eventually admitted to the Neurosurgical Ward of the Prince of Wales Hospital.  A CT scan was conducted but no abnormality was discovered.  The plaintiff was discharged “with reassurance” on 8 June 2010.  However, she was re-admitted to the Neurosurgical Ward of </w:t>
      </w:r>
      <w:r w:rsidR="0036510A">
        <w:rPr>
          <w:rFonts w:hint="eastAsia"/>
          <w:sz w:val="28"/>
          <w:szCs w:val="28"/>
        </w:rPr>
        <w:t xml:space="preserve">the Prince of Wales Hospital </w:t>
      </w:r>
      <w:r w:rsidRPr="0009751E">
        <w:rPr>
          <w:sz w:val="28"/>
          <w:szCs w:val="28"/>
        </w:rPr>
        <w:t xml:space="preserve">on 13 June 2010 after an episode of dizziness and loss of consciousness for five minutes which was followed by sleepiness.  Headache and dizziness remained her chief complaints.  Another CT scan of her brain was conducted and again no abnormality was revealed.  She was discharged on 15 June 2010 with a diagnosis of vasovagal syncope.  </w:t>
      </w:r>
    </w:p>
    <w:p w:rsidR="00587531" w:rsidRDefault="00587531" w:rsidP="00BE6E80">
      <w:pPr>
        <w:tabs>
          <w:tab w:val="left" w:pos="1440"/>
          <w:tab w:val="left" w:pos="2160"/>
        </w:tabs>
        <w:spacing w:line="360" w:lineRule="auto"/>
        <w:jc w:val="both"/>
        <w:rPr>
          <w:sz w:val="28"/>
          <w:szCs w:val="28"/>
        </w:rPr>
      </w:pPr>
    </w:p>
    <w:p w:rsidR="0009751E" w:rsidRPr="0009751E" w:rsidRDefault="0009751E" w:rsidP="00BE6E80">
      <w:pPr>
        <w:numPr>
          <w:ilvl w:val="2"/>
          <w:numId w:val="8"/>
        </w:numPr>
        <w:tabs>
          <w:tab w:val="left" w:pos="1440"/>
          <w:tab w:val="left" w:pos="2160"/>
        </w:tabs>
        <w:spacing w:line="360" w:lineRule="auto"/>
        <w:ind w:left="2160"/>
        <w:jc w:val="both"/>
        <w:rPr>
          <w:sz w:val="28"/>
          <w:szCs w:val="28"/>
        </w:rPr>
      </w:pPr>
      <w:r w:rsidRPr="0009751E">
        <w:rPr>
          <w:sz w:val="28"/>
          <w:szCs w:val="28"/>
        </w:rPr>
        <w:t xml:space="preserve">Upon the joint examination by the medical experts (neurosurgeons) appointed by the parties, it was found that her tests of orientation, calculation and comprehension, concentration, registration, memory, general knowledge and abstract thinking were normal.  Her speech was relevant and coherent.  There were no signs of nerve impairment, except that brief vertigo – without nystagmus, was induced by Barany maneuver.  There was no muscle wasting in the extremities.  Muscle tone was normal, so was motor power – although there was a moderate degree of diffuse give-way weakness in the right arm that was likely to be related to her previous shoulder injury.  Her co-ordination, gait and station were normal.  Range of movement at the neck was full but there was some mild tenderness in the muscles on the right side.  Tenderness over the Right Greater Occipital Nerve was also elicited.  The experts agree that the plaintiff had a mild head injury at the time when </w:t>
      </w:r>
      <w:r w:rsidR="00587531">
        <w:rPr>
          <w:rFonts w:hint="eastAsia"/>
          <w:sz w:val="28"/>
          <w:szCs w:val="28"/>
        </w:rPr>
        <w:t>s</w:t>
      </w:r>
      <w:r w:rsidRPr="0009751E">
        <w:rPr>
          <w:sz w:val="28"/>
          <w:szCs w:val="28"/>
        </w:rPr>
        <w:t xml:space="preserve">he was hit by the fallen signboard.  There was, however, no radiological evidence of any brain injury.  The experts agree that there </w:t>
      </w:r>
      <w:r w:rsidR="0036510A">
        <w:rPr>
          <w:rFonts w:hint="eastAsia"/>
          <w:sz w:val="28"/>
          <w:szCs w:val="28"/>
        </w:rPr>
        <w:t>wa</w:t>
      </w:r>
      <w:r w:rsidRPr="0009751E">
        <w:rPr>
          <w:sz w:val="28"/>
          <w:szCs w:val="28"/>
        </w:rPr>
        <w:t xml:space="preserve">s no pre-existing medical illness that can account for her accident or her residual impairments or disability.  </w:t>
      </w:r>
    </w:p>
    <w:p w:rsidR="0009751E" w:rsidRPr="00531426" w:rsidRDefault="0009751E" w:rsidP="00BE6E80">
      <w:pPr>
        <w:spacing w:line="360" w:lineRule="auto"/>
        <w:jc w:val="both"/>
        <w:rPr>
          <w:sz w:val="28"/>
          <w:szCs w:val="28"/>
        </w:rPr>
      </w:pPr>
    </w:p>
    <w:p w:rsidR="0009751E" w:rsidRDefault="0009751E" w:rsidP="00BE6E80">
      <w:pPr>
        <w:spacing w:line="360" w:lineRule="auto"/>
        <w:jc w:val="both"/>
        <w:rPr>
          <w:i/>
          <w:sz w:val="28"/>
          <w:szCs w:val="28"/>
        </w:rPr>
      </w:pPr>
      <w:r w:rsidRPr="0009751E">
        <w:rPr>
          <w:i/>
          <w:sz w:val="28"/>
          <w:szCs w:val="28"/>
        </w:rPr>
        <w:t>Assessment of factual disputes</w:t>
      </w:r>
    </w:p>
    <w:p w:rsidR="0009751E" w:rsidRPr="0009751E" w:rsidRDefault="0009751E" w:rsidP="00BE6E80">
      <w:pPr>
        <w:spacing w:line="360" w:lineRule="auto"/>
        <w:jc w:val="both"/>
        <w:rPr>
          <w:i/>
          <w:sz w:val="28"/>
          <w:szCs w:val="28"/>
        </w:rPr>
      </w:pPr>
    </w:p>
    <w:p w:rsidR="0009751E" w:rsidRDefault="0009751E" w:rsidP="00BE6E80">
      <w:pPr>
        <w:spacing w:line="360" w:lineRule="auto"/>
        <w:jc w:val="both"/>
        <w:rPr>
          <w:i/>
          <w:sz w:val="28"/>
          <w:szCs w:val="28"/>
        </w:rPr>
      </w:pPr>
      <w:r w:rsidRPr="00531426">
        <w:rPr>
          <w:i/>
          <w:sz w:val="28"/>
          <w:szCs w:val="28"/>
        </w:rPr>
        <w:t>Head injury</w:t>
      </w:r>
    </w:p>
    <w:p w:rsidR="0009751E" w:rsidRPr="00531426" w:rsidRDefault="0009751E" w:rsidP="00BE6E80">
      <w:pPr>
        <w:spacing w:line="360" w:lineRule="auto"/>
        <w:jc w:val="both"/>
        <w:rPr>
          <w:i/>
          <w:sz w:val="28"/>
          <w:szCs w:val="28"/>
        </w:rPr>
      </w:pPr>
    </w:p>
    <w:p w:rsidR="0009751E" w:rsidRDefault="00531426" w:rsidP="00BE6E80">
      <w:pPr>
        <w:numPr>
          <w:ilvl w:val="0"/>
          <w:numId w:val="8"/>
        </w:numPr>
        <w:tabs>
          <w:tab w:val="left" w:pos="1440"/>
        </w:tabs>
        <w:spacing w:line="360" w:lineRule="auto"/>
        <w:ind w:left="0" w:firstLine="0"/>
        <w:jc w:val="both"/>
        <w:rPr>
          <w:sz w:val="28"/>
          <w:szCs w:val="28"/>
        </w:rPr>
      </w:pPr>
      <w:r w:rsidRPr="0009751E">
        <w:rPr>
          <w:sz w:val="28"/>
          <w:szCs w:val="28"/>
        </w:rPr>
        <w:t>I have no hesitation to accept, on balance of probabilities, that the plaintiff had complained of headache at an earl</w:t>
      </w:r>
      <w:r w:rsidR="00F01C0C">
        <w:rPr>
          <w:rFonts w:hint="eastAsia"/>
          <w:sz w:val="28"/>
          <w:szCs w:val="28"/>
        </w:rPr>
        <w:t>y</w:t>
      </w:r>
      <w:r w:rsidRPr="0009751E">
        <w:rPr>
          <w:sz w:val="28"/>
          <w:szCs w:val="28"/>
        </w:rPr>
        <w:t xml:space="preserve"> stage and that </w:t>
      </w:r>
      <w:r w:rsidR="00F01C0C">
        <w:rPr>
          <w:rFonts w:hint="eastAsia"/>
          <w:sz w:val="28"/>
          <w:szCs w:val="28"/>
        </w:rPr>
        <w:t>her</w:t>
      </w:r>
      <w:r w:rsidRPr="0009751E">
        <w:rPr>
          <w:sz w:val="28"/>
          <w:szCs w:val="28"/>
        </w:rPr>
        <w:t xml:space="preserve"> complaint in that regard was not fabricated.  </w:t>
      </w:r>
    </w:p>
    <w:p w:rsidR="0009751E" w:rsidRDefault="0009751E" w:rsidP="00BE6E80">
      <w:pPr>
        <w:tabs>
          <w:tab w:val="left" w:pos="1440"/>
        </w:tabs>
        <w:spacing w:line="360" w:lineRule="auto"/>
        <w:jc w:val="both"/>
        <w:rPr>
          <w:sz w:val="28"/>
          <w:szCs w:val="28"/>
        </w:rPr>
      </w:pPr>
    </w:p>
    <w:p w:rsidR="0009751E" w:rsidRPr="0009751E" w:rsidRDefault="00531426" w:rsidP="00BE6E80">
      <w:pPr>
        <w:numPr>
          <w:ilvl w:val="0"/>
          <w:numId w:val="8"/>
        </w:numPr>
        <w:tabs>
          <w:tab w:val="left" w:pos="1440"/>
        </w:tabs>
        <w:spacing w:line="360" w:lineRule="auto"/>
        <w:ind w:left="0" w:firstLine="0"/>
        <w:jc w:val="both"/>
        <w:rPr>
          <w:sz w:val="28"/>
          <w:szCs w:val="28"/>
        </w:rPr>
      </w:pPr>
      <w:r w:rsidRPr="0009751E">
        <w:rPr>
          <w:sz w:val="28"/>
          <w:szCs w:val="28"/>
        </w:rPr>
        <w:t xml:space="preserve">I note that although the first medical record </w:t>
      </w:r>
      <w:r w:rsidR="0036510A">
        <w:rPr>
          <w:rFonts w:hint="eastAsia"/>
          <w:sz w:val="28"/>
          <w:szCs w:val="28"/>
        </w:rPr>
        <w:t xml:space="preserve">of </w:t>
      </w:r>
      <w:r w:rsidRPr="0009751E">
        <w:rPr>
          <w:sz w:val="28"/>
          <w:szCs w:val="28"/>
        </w:rPr>
        <w:t xml:space="preserve">the Accident and Emergency Department of the Queen Elizabeth Hospital does not contain any complaint of headache, the plaintiff had told the police </w:t>
      </w:r>
      <w:r w:rsidRPr="0009751E">
        <w:rPr>
          <w:rFonts w:eastAsia="PMingLiU"/>
          <w:sz w:val="28"/>
          <w:szCs w:val="28"/>
          <w:lang w:eastAsia="zh-TW"/>
        </w:rPr>
        <w:t xml:space="preserve">officer who took a </w:t>
      </w:r>
      <w:r w:rsidRPr="0009751E">
        <w:rPr>
          <w:sz w:val="28"/>
          <w:szCs w:val="28"/>
        </w:rPr>
        <w:t>witness statement</w:t>
      </w:r>
      <w:r w:rsidRPr="0009751E">
        <w:rPr>
          <w:rFonts w:eastAsia="PMingLiU"/>
          <w:sz w:val="28"/>
          <w:szCs w:val="28"/>
          <w:lang w:eastAsia="zh-TW"/>
        </w:rPr>
        <w:t xml:space="preserve"> from her </w:t>
      </w:r>
      <w:r w:rsidRPr="0009751E">
        <w:rPr>
          <w:sz w:val="28"/>
          <w:szCs w:val="28"/>
        </w:rPr>
        <w:t>that she had “headache but no swelling, swelling on right shoulder”</w:t>
      </w:r>
      <w:r w:rsidR="0009751E">
        <w:rPr>
          <w:rFonts w:eastAsia="PMingLiU" w:hint="eastAsia"/>
          <w:sz w:val="28"/>
          <w:szCs w:val="28"/>
          <w:lang w:eastAsia="zh-TW"/>
        </w:rPr>
        <w:t>（</w:t>
      </w:r>
      <w:r w:rsidR="0009751E">
        <w:rPr>
          <w:rFonts w:ascii="PMingLiU" w:eastAsia="PMingLiU" w:hAnsi="PMingLiU" w:hint="eastAsia"/>
          <w:sz w:val="28"/>
          <w:szCs w:val="28"/>
        </w:rPr>
        <w:t>“</w:t>
      </w:r>
      <w:r w:rsidRPr="0009751E">
        <w:rPr>
          <w:rFonts w:eastAsia="PMingLiU"/>
          <w:sz w:val="28"/>
          <w:szCs w:val="28"/>
          <w:lang w:eastAsia="zh-TW"/>
        </w:rPr>
        <w:t>頭痛，但無腫</w:t>
      </w:r>
      <w:r w:rsidR="0009751E">
        <w:rPr>
          <w:rFonts w:eastAsia="PMingLiU" w:hint="eastAsia"/>
          <w:sz w:val="28"/>
          <w:szCs w:val="28"/>
          <w:lang w:eastAsia="zh-TW"/>
        </w:rPr>
        <w:t>，</w:t>
      </w:r>
      <w:r w:rsidRPr="0009751E">
        <w:rPr>
          <w:rFonts w:eastAsia="PMingLiU"/>
          <w:sz w:val="28"/>
          <w:szCs w:val="28"/>
          <w:lang w:eastAsia="zh-TW"/>
        </w:rPr>
        <w:t>右邊肩部有腫。</w:t>
      </w:r>
      <w:r w:rsidR="0009751E">
        <w:rPr>
          <w:rFonts w:ascii="PMingLiU" w:eastAsia="PMingLiU" w:hAnsi="PMingLiU" w:hint="eastAsia"/>
          <w:sz w:val="28"/>
          <w:szCs w:val="28"/>
          <w:lang w:eastAsia="zh-TW"/>
        </w:rPr>
        <w:t>”</w:t>
      </w:r>
      <w:r w:rsidR="0009751E">
        <w:rPr>
          <w:rFonts w:ascii="PMingLiU" w:eastAsia="PMingLiU" w:hAnsi="PMingLiU"/>
          <w:sz w:val="28"/>
          <w:szCs w:val="28"/>
          <w:lang w:eastAsia="zh-TW"/>
        </w:rPr>
        <w:t>)</w:t>
      </w:r>
      <w:r w:rsidRPr="0009751E">
        <w:rPr>
          <w:sz w:val="28"/>
          <w:szCs w:val="28"/>
        </w:rPr>
        <w:t xml:space="preserve">.  </w:t>
      </w:r>
      <w:r w:rsidRPr="0009751E">
        <w:rPr>
          <w:rFonts w:eastAsia="PMingLiU"/>
          <w:sz w:val="28"/>
          <w:szCs w:val="28"/>
          <w:lang w:eastAsia="zh-TW"/>
        </w:rPr>
        <w:t xml:space="preserve">The statement was taken </w:t>
      </w:r>
      <w:r w:rsidR="00587531">
        <w:rPr>
          <w:rFonts w:hint="eastAsia"/>
          <w:sz w:val="28"/>
          <w:szCs w:val="28"/>
        </w:rPr>
        <w:t xml:space="preserve">about </w:t>
      </w:r>
      <w:r w:rsidRPr="0009751E">
        <w:rPr>
          <w:sz w:val="28"/>
          <w:szCs w:val="28"/>
        </w:rPr>
        <w:t>one</w:t>
      </w:r>
      <w:r w:rsidRPr="0009751E">
        <w:rPr>
          <w:rFonts w:eastAsia="PMingLiU"/>
          <w:sz w:val="28"/>
          <w:szCs w:val="28"/>
          <w:lang w:eastAsia="zh-TW"/>
        </w:rPr>
        <w:t xml:space="preserve"> hour after the accident.  Furthermore, the Medical Report from the Department of Neurosurgery of the Prince of Wales Hospital, dated 28 July 2010, says that “Ms Lam presented (sic) to us for head injury on 5 Jun 2010.”  Therefore, it would appear that the plaintiff </w:t>
      </w:r>
      <w:r w:rsidR="0036510A">
        <w:rPr>
          <w:rFonts w:hint="eastAsia"/>
          <w:sz w:val="28"/>
          <w:szCs w:val="28"/>
        </w:rPr>
        <w:t xml:space="preserve">did </w:t>
      </w:r>
      <w:r w:rsidRPr="0009751E">
        <w:rPr>
          <w:rFonts w:eastAsia="PMingLiU"/>
          <w:sz w:val="28"/>
          <w:szCs w:val="28"/>
          <w:lang w:eastAsia="zh-TW"/>
        </w:rPr>
        <w:t xml:space="preserve">complain to the doctors of head injury as early as 5 June 2010.  Lastly, both the medical experts agree in their </w:t>
      </w:r>
      <w:r w:rsidR="00587531">
        <w:rPr>
          <w:rFonts w:hint="eastAsia"/>
          <w:sz w:val="28"/>
          <w:szCs w:val="28"/>
        </w:rPr>
        <w:t xml:space="preserve">joint </w:t>
      </w:r>
      <w:r w:rsidRPr="0009751E">
        <w:rPr>
          <w:rFonts w:eastAsia="PMingLiU"/>
          <w:sz w:val="28"/>
          <w:szCs w:val="28"/>
          <w:lang w:eastAsia="zh-TW"/>
        </w:rPr>
        <w:t>report by saying that,</w:t>
      </w:r>
    </w:p>
    <w:p w:rsidR="0009751E" w:rsidRDefault="0009751E" w:rsidP="00BE6E80">
      <w:pPr>
        <w:pStyle w:val="ListParagraph"/>
        <w:spacing w:line="360" w:lineRule="auto"/>
        <w:rPr>
          <w:sz w:val="28"/>
          <w:szCs w:val="28"/>
        </w:rPr>
      </w:pPr>
    </w:p>
    <w:p w:rsidR="0009751E" w:rsidRDefault="0009751E" w:rsidP="0009751E">
      <w:pPr>
        <w:tabs>
          <w:tab w:val="left" w:pos="1440"/>
        </w:tabs>
        <w:ind w:left="1440" w:right="749"/>
        <w:jc w:val="both"/>
        <w:rPr>
          <w:rFonts w:eastAsia="PMingLiU"/>
          <w:lang w:eastAsia="zh-TW"/>
        </w:rPr>
      </w:pPr>
      <w:r w:rsidRPr="0009751E">
        <w:rPr>
          <w:rFonts w:eastAsia="PMingLiU"/>
          <w:lang w:eastAsia="zh-TW"/>
        </w:rPr>
        <w:t>“We agree Madam Lam had a mild head injury at the time when she was hit by the fallen advertisement broad on 4</w:t>
      </w:r>
      <w:r w:rsidRPr="0009751E">
        <w:rPr>
          <w:rFonts w:eastAsia="PMingLiU"/>
          <w:vertAlign w:val="superscript"/>
          <w:lang w:eastAsia="zh-TW"/>
        </w:rPr>
        <w:t>th</w:t>
      </w:r>
      <w:r w:rsidRPr="0009751E">
        <w:rPr>
          <w:rFonts w:eastAsia="PMingLiU"/>
          <w:lang w:eastAsia="zh-TW"/>
        </w:rPr>
        <w:t xml:space="preserve"> June 2010.”</w:t>
      </w:r>
    </w:p>
    <w:p w:rsidR="00EA6E07" w:rsidRPr="0009751E" w:rsidRDefault="00EA6E07" w:rsidP="0079746F">
      <w:pPr>
        <w:tabs>
          <w:tab w:val="left" w:pos="1440"/>
        </w:tabs>
        <w:spacing w:line="360" w:lineRule="auto"/>
        <w:ind w:right="749"/>
        <w:jc w:val="both"/>
        <w:rPr>
          <w:rFonts w:eastAsia="PMingLiU"/>
          <w:lang w:eastAsia="zh-TW"/>
        </w:rPr>
      </w:pPr>
    </w:p>
    <w:p w:rsidR="0009751E" w:rsidRDefault="0009751E" w:rsidP="0079746F">
      <w:pPr>
        <w:spacing w:line="360" w:lineRule="auto"/>
        <w:jc w:val="both"/>
        <w:rPr>
          <w:rFonts w:eastAsia="PMingLiU"/>
          <w:sz w:val="28"/>
          <w:szCs w:val="28"/>
          <w:lang w:eastAsia="zh-TW"/>
        </w:rPr>
      </w:pPr>
      <w:r w:rsidRPr="00531426">
        <w:rPr>
          <w:rFonts w:eastAsia="PMingLiU"/>
          <w:sz w:val="28"/>
          <w:szCs w:val="28"/>
          <w:lang w:eastAsia="zh-TW"/>
        </w:rPr>
        <w:t>In particular, Dr Ng, expert for the defendant, says,</w:t>
      </w:r>
    </w:p>
    <w:p w:rsidR="0009751E" w:rsidRPr="00531426" w:rsidRDefault="0009751E" w:rsidP="0079746F">
      <w:pPr>
        <w:spacing w:line="360" w:lineRule="auto"/>
        <w:jc w:val="both"/>
        <w:rPr>
          <w:rFonts w:eastAsia="PMingLiU"/>
          <w:sz w:val="28"/>
          <w:szCs w:val="28"/>
          <w:lang w:eastAsia="zh-TW"/>
        </w:rPr>
      </w:pPr>
    </w:p>
    <w:p w:rsidR="0009751E" w:rsidRPr="0009751E" w:rsidRDefault="0009751E" w:rsidP="0009751E">
      <w:pPr>
        <w:tabs>
          <w:tab w:val="left" w:pos="1440"/>
        </w:tabs>
        <w:ind w:left="1440" w:right="747"/>
        <w:jc w:val="both"/>
        <w:rPr>
          <w:rFonts w:eastAsia="PMingLiU"/>
          <w:lang w:eastAsia="zh-TW"/>
        </w:rPr>
      </w:pPr>
      <w:r w:rsidRPr="0009751E">
        <w:rPr>
          <w:rFonts w:eastAsia="PMingLiU"/>
          <w:lang w:eastAsia="zh-TW"/>
        </w:rPr>
        <w:t>“As a result of the accident, she complains of headache, dizziness and memory impairment which are consistent with the diagnosis of post-concussional syndrome.”</w:t>
      </w:r>
    </w:p>
    <w:p w:rsidR="0009751E" w:rsidRPr="00531426" w:rsidRDefault="0009751E" w:rsidP="00BE6E80">
      <w:pPr>
        <w:spacing w:line="360" w:lineRule="auto"/>
        <w:jc w:val="both"/>
        <w:rPr>
          <w:rFonts w:eastAsia="PMingLiU"/>
          <w:sz w:val="28"/>
          <w:szCs w:val="28"/>
          <w:lang w:eastAsia="zh-TW"/>
        </w:rPr>
      </w:pPr>
    </w:p>
    <w:p w:rsidR="0009751E" w:rsidRPr="00531426" w:rsidRDefault="0009751E" w:rsidP="00BE6E80">
      <w:pPr>
        <w:spacing w:line="360" w:lineRule="auto"/>
        <w:jc w:val="both"/>
        <w:rPr>
          <w:sz w:val="28"/>
          <w:szCs w:val="28"/>
        </w:rPr>
      </w:pPr>
      <w:r w:rsidRPr="00531426">
        <w:rPr>
          <w:rFonts w:eastAsia="PMingLiU"/>
          <w:sz w:val="28"/>
          <w:szCs w:val="28"/>
          <w:lang w:eastAsia="zh-TW"/>
        </w:rPr>
        <w:t>In short, there is nothing in the Joint Medical Report to suggest that the complaints of headache or head injury are false</w:t>
      </w:r>
      <w:r w:rsidRPr="00531426">
        <w:rPr>
          <w:sz w:val="28"/>
          <w:szCs w:val="28"/>
        </w:rPr>
        <w:t xml:space="preserve"> or that she has exaggerated her injuries.  Also, the experts have expressed no doubt that the head injury was </w:t>
      </w:r>
      <w:r w:rsidR="0036510A">
        <w:rPr>
          <w:rFonts w:hint="eastAsia"/>
          <w:sz w:val="28"/>
          <w:szCs w:val="28"/>
        </w:rPr>
        <w:t xml:space="preserve">consistent with </w:t>
      </w:r>
      <w:r w:rsidRPr="00531426">
        <w:rPr>
          <w:sz w:val="28"/>
          <w:szCs w:val="28"/>
        </w:rPr>
        <w:t xml:space="preserve">the accident.  Their combined view, which is not contradicted by any other evidence, is that there </w:t>
      </w:r>
      <w:r w:rsidR="0036510A">
        <w:rPr>
          <w:rFonts w:hint="eastAsia"/>
          <w:sz w:val="28"/>
          <w:szCs w:val="28"/>
        </w:rPr>
        <w:t>wa</w:t>
      </w:r>
      <w:r w:rsidRPr="00531426">
        <w:rPr>
          <w:sz w:val="28"/>
          <w:szCs w:val="28"/>
        </w:rPr>
        <w:t xml:space="preserve">s no pre-existing medical illness that can account for her accident or her residual impairments or disabilities. </w:t>
      </w:r>
    </w:p>
    <w:p w:rsidR="0009751E" w:rsidRDefault="0009751E" w:rsidP="00BE6E80">
      <w:pPr>
        <w:tabs>
          <w:tab w:val="left" w:pos="1440"/>
        </w:tabs>
        <w:spacing w:line="360" w:lineRule="auto"/>
        <w:jc w:val="both"/>
        <w:rPr>
          <w:sz w:val="28"/>
          <w:szCs w:val="28"/>
        </w:rPr>
      </w:pPr>
    </w:p>
    <w:p w:rsidR="0009751E" w:rsidRDefault="00531426" w:rsidP="00BE6E80">
      <w:pPr>
        <w:tabs>
          <w:tab w:val="left" w:pos="1440"/>
        </w:tabs>
        <w:spacing w:line="360" w:lineRule="auto"/>
        <w:jc w:val="both"/>
        <w:rPr>
          <w:i/>
          <w:sz w:val="28"/>
          <w:szCs w:val="28"/>
        </w:rPr>
      </w:pPr>
      <w:r w:rsidRPr="0009751E">
        <w:rPr>
          <w:i/>
          <w:sz w:val="28"/>
          <w:szCs w:val="28"/>
        </w:rPr>
        <w:t>Level of income before accident</w:t>
      </w:r>
    </w:p>
    <w:p w:rsidR="0009751E" w:rsidRPr="0009751E" w:rsidRDefault="0009751E" w:rsidP="00BE6E80">
      <w:pPr>
        <w:tabs>
          <w:tab w:val="left" w:pos="1440"/>
        </w:tabs>
        <w:spacing w:line="360" w:lineRule="auto"/>
        <w:jc w:val="both"/>
        <w:rPr>
          <w:sz w:val="28"/>
          <w:szCs w:val="28"/>
        </w:rPr>
      </w:pPr>
    </w:p>
    <w:p w:rsidR="0009751E" w:rsidRDefault="00531426" w:rsidP="00BE6E80">
      <w:pPr>
        <w:numPr>
          <w:ilvl w:val="0"/>
          <w:numId w:val="8"/>
        </w:numPr>
        <w:tabs>
          <w:tab w:val="left" w:pos="1440"/>
        </w:tabs>
        <w:spacing w:line="360" w:lineRule="auto"/>
        <w:ind w:left="0" w:firstLine="0"/>
        <w:jc w:val="both"/>
        <w:rPr>
          <w:sz w:val="28"/>
          <w:szCs w:val="28"/>
        </w:rPr>
      </w:pPr>
      <w:r w:rsidRPr="0009751E">
        <w:rPr>
          <w:sz w:val="28"/>
          <w:szCs w:val="28"/>
        </w:rPr>
        <w:t>T</w:t>
      </w:r>
      <w:r w:rsidRPr="0009751E">
        <w:rPr>
          <w:rFonts w:eastAsia="PMingLiU"/>
          <w:sz w:val="28"/>
          <w:szCs w:val="28"/>
          <w:lang w:eastAsia="zh-TW"/>
        </w:rPr>
        <w:t>he</w:t>
      </w:r>
      <w:r w:rsidR="0036510A">
        <w:rPr>
          <w:rFonts w:hint="eastAsia"/>
          <w:sz w:val="28"/>
          <w:szCs w:val="28"/>
        </w:rPr>
        <w:t xml:space="preserve"> </w:t>
      </w:r>
      <w:r w:rsidR="0036510A">
        <w:rPr>
          <w:sz w:val="28"/>
          <w:szCs w:val="28"/>
        </w:rPr>
        <w:t>plaintiff</w:t>
      </w:r>
      <w:r w:rsidR="0036510A">
        <w:rPr>
          <w:rFonts w:hint="eastAsia"/>
          <w:sz w:val="28"/>
          <w:szCs w:val="28"/>
        </w:rPr>
        <w:t xml:space="preserve"> produced </w:t>
      </w:r>
      <w:r w:rsidRPr="0009751E">
        <w:rPr>
          <w:rFonts w:eastAsia="PMingLiU"/>
          <w:sz w:val="28"/>
          <w:szCs w:val="28"/>
          <w:lang w:eastAsia="zh-TW"/>
        </w:rPr>
        <w:t xml:space="preserve">a certificate signed by a Mr Cheng of Kinying Renminbi Exchange Co saying that the plaintiff was employed by them from March 2010 to June 2010 as a cashier, with a monthly salary of $8,700.  </w:t>
      </w:r>
      <w:r w:rsidRPr="0009751E">
        <w:rPr>
          <w:sz w:val="28"/>
          <w:szCs w:val="28"/>
        </w:rPr>
        <w:t xml:space="preserve">The plaintiff also relies on her bank passbook which shows some transfer deposits which she said were from Kinying.  </w:t>
      </w:r>
    </w:p>
    <w:p w:rsidR="0009751E" w:rsidRDefault="0009751E" w:rsidP="00BE6E80">
      <w:pPr>
        <w:tabs>
          <w:tab w:val="left" w:pos="1440"/>
        </w:tabs>
        <w:spacing w:line="360" w:lineRule="auto"/>
        <w:jc w:val="both"/>
        <w:rPr>
          <w:sz w:val="28"/>
          <w:szCs w:val="28"/>
        </w:rPr>
      </w:pPr>
    </w:p>
    <w:p w:rsidR="0009751E" w:rsidRPr="0009751E" w:rsidRDefault="00531426" w:rsidP="00BE6E80">
      <w:pPr>
        <w:numPr>
          <w:ilvl w:val="0"/>
          <w:numId w:val="8"/>
        </w:numPr>
        <w:tabs>
          <w:tab w:val="left" w:pos="1440"/>
        </w:tabs>
        <w:spacing w:line="360" w:lineRule="auto"/>
        <w:ind w:left="0" w:firstLine="0"/>
        <w:jc w:val="both"/>
        <w:rPr>
          <w:rFonts w:hint="eastAsia"/>
          <w:sz w:val="28"/>
          <w:szCs w:val="28"/>
        </w:rPr>
      </w:pPr>
      <w:r w:rsidRPr="0009751E">
        <w:rPr>
          <w:sz w:val="28"/>
          <w:szCs w:val="28"/>
        </w:rPr>
        <w:t xml:space="preserve">However, </w:t>
      </w:r>
      <w:r w:rsidRPr="0009751E">
        <w:rPr>
          <w:rFonts w:eastAsia="PMingLiU"/>
          <w:sz w:val="28"/>
          <w:szCs w:val="28"/>
          <w:lang w:eastAsia="zh-TW"/>
        </w:rPr>
        <w:t xml:space="preserve">in cross-examination </w:t>
      </w:r>
      <w:r w:rsidRPr="0009751E">
        <w:rPr>
          <w:sz w:val="28"/>
          <w:szCs w:val="28"/>
        </w:rPr>
        <w:t>t</w:t>
      </w:r>
      <w:r w:rsidRPr="0009751E">
        <w:rPr>
          <w:rFonts w:eastAsia="PMingLiU"/>
          <w:sz w:val="28"/>
          <w:szCs w:val="28"/>
          <w:lang w:eastAsia="zh-TW"/>
        </w:rPr>
        <w:t xml:space="preserve">he plaintiff admitted that she drafted the </w:t>
      </w:r>
      <w:r w:rsidRPr="0009751E">
        <w:rPr>
          <w:sz w:val="28"/>
          <w:szCs w:val="28"/>
        </w:rPr>
        <w:t xml:space="preserve">certificate </w:t>
      </w:r>
      <w:r w:rsidRPr="0009751E">
        <w:rPr>
          <w:rFonts w:eastAsia="PMingLiU"/>
          <w:sz w:val="28"/>
          <w:szCs w:val="28"/>
          <w:lang w:eastAsia="zh-TW"/>
        </w:rPr>
        <w:t xml:space="preserve">and presented it to her former employer </w:t>
      </w:r>
      <w:r w:rsidRPr="0009751E">
        <w:rPr>
          <w:sz w:val="28"/>
          <w:szCs w:val="28"/>
        </w:rPr>
        <w:t xml:space="preserve">Mr Cheng </w:t>
      </w:r>
      <w:r w:rsidRPr="0009751E">
        <w:rPr>
          <w:rFonts w:eastAsia="PMingLiU"/>
          <w:sz w:val="28"/>
          <w:szCs w:val="28"/>
          <w:lang w:eastAsia="zh-TW"/>
        </w:rPr>
        <w:t xml:space="preserve">for signature.  When asked why she put in </w:t>
      </w:r>
      <w:r w:rsidR="00F01C0C">
        <w:rPr>
          <w:rFonts w:hint="eastAsia"/>
          <w:sz w:val="28"/>
          <w:szCs w:val="28"/>
        </w:rPr>
        <w:t>the R</w:t>
      </w:r>
      <w:r w:rsidR="00587531">
        <w:rPr>
          <w:rFonts w:hint="eastAsia"/>
          <w:sz w:val="28"/>
          <w:szCs w:val="28"/>
        </w:rPr>
        <w:t xml:space="preserve">evised </w:t>
      </w:r>
      <w:r w:rsidRPr="0009751E">
        <w:rPr>
          <w:rFonts w:eastAsia="PMingLiU"/>
          <w:sz w:val="28"/>
          <w:szCs w:val="28"/>
          <w:lang w:eastAsia="zh-TW"/>
        </w:rPr>
        <w:t>Statement of Claim that her monthly salary was $8,780, the plaintiff said her salary</w:t>
      </w:r>
      <w:r w:rsidRPr="0009751E">
        <w:rPr>
          <w:sz w:val="28"/>
          <w:szCs w:val="28"/>
        </w:rPr>
        <w:t xml:space="preserve"> actually</w:t>
      </w:r>
      <w:r w:rsidRPr="0009751E">
        <w:rPr>
          <w:rFonts w:eastAsia="PMingLiU"/>
          <w:sz w:val="28"/>
          <w:szCs w:val="28"/>
          <w:lang w:eastAsia="zh-TW"/>
        </w:rPr>
        <w:t xml:space="preserve"> comprised a basic salary of $8,500 and a hard-working bonus </w:t>
      </w:r>
      <w:r w:rsidR="0009751E">
        <w:rPr>
          <w:rFonts w:eastAsia="PMingLiU" w:hint="eastAsia"/>
          <w:sz w:val="28"/>
          <w:szCs w:val="28"/>
          <w:lang w:eastAsia="zh-TW"/>
        </w:rPr>
        <w:t>（</w:t>
      </w:r>
      <w:r w:rsidR="0009751E">
        <w:rPr>
          <w:rFonts w:ascii="PMingLiU" w:eastAsia="PMingLiU" w:hAnsi="PMingLiU" w:hint="eastAsia"/>
          <w:sz w:val="28"/>
          <w:szCs w:val="28"/>
          <w:lang w:eastAsia="zh-TW"/>
        </w:rPr>
        <w:t>“</w:t>
      </w:r>
      <w:r w:rsidRPr="0009751E">
        <w:rPr>
          <w:rFonts w:eastAsia="PMingLiU"/>
          <w:sz w:val="28"/>
          <w:szCs w:val="28"/>
          <w:lang w:eastAsia="zh-TW"/>
        </w:rPr>
        <w:t>勤工奬</w:t>
      </w:r>
      <w:r w:rsidR="0009751E">
        <w:rPr>
          <w:rFonts w:ascii="PMingLiU" w:eastAsia="PMingLiU" w:hAnsi="PMingLiU" w:hint="eastAsia"/>
          <w:sz w:val="28"/>
          <w:szCs w:val="28"/>
          <w:lang w:eastAsia="zh-TW"/>
        </w:rPr>
        <w:t>”）</w:t>
      </w:r>
      <w:r w:rsidRPr="0009751E">
        <w:rPr>
          <w:rFonts w:eastAsia="PMingLiU"/>
          <w:sz w:val="28"/>
          <w:szCs w:val="28"/>
          <w:lang w:eastAsia="zh-TW"/>
        </w:rPr>
        <w:t xml:space="preserve">of $300.  </w:t>
      </w:r>
      <w:r w:rsidRPr="0009751E">
        <w:rPr>
          <w:sz w:val="28"/>
          <w:szCs w:val="28"/>
        </w:rPr>
        <w:t xml:space="preserve">As to the transfer deposits, the plaintiff said </w:t>
      </w:r>
      <w:r w:rsidRPr="0009751E">
        <w:rPr>
          <w:rFonts w:eastAsia="PMingLiU"/>
          <w:sz w:val="28"/>
          <w:szCs w:val="28"/>
          <w:lang w:eastAsia="zh-TW"/>
        </w:rPr>
        <w:t xml:space="preserve">that she received $911 as her salary for March 2010, $7,783 for April 2010 and $8,093 for May 2010.  She explained that she </w:t>
      </w:r>
      <w:r w:rsidRPr="0009751E">
        <w:rPr>
          <w:sz w:val="28"/>
          <w:szCs w:val="28"/>
        </w:rPr>
        <w:t xml:space="preserve">only </w:t>
      </w:r>
      <w:r w:rsidRPr="0009751E">
        <w:rPr>
          <w:rFonts w:eastAsia="PMingLiU"/>
          <w:sz w:val="28"/>
          <w:szCs w:val="28"/>
          <w:lang w:eastAsia="zh-TW"/>
        </w:rPr>
        <w:t xml:space="preserve">began </w:t>
      </w:r>
      <w:r w:rsidRPr="0009751E">
        <w:rPr>
          <w:sz w:val="28"/>
          <w:szCs w:val="28"/>
        </w:rPr>
        <w:t>to work for</w:t>
      </w:r>
      <w:r w:rsidRPr="0009751E">
        <w:rPr>
          <w:rFonts w:eastAsia="PMingLiU"/>
          <w:sz w:val="28"/>
          <w:szCs w:val="28"/>
          <w:lang w:eastAsia="zh-TW"/>
        </w:rPr>
        <w:t xml:space="preserve"> Kinying in late March.  As for April, </w:t>
      </w:r>
      <w:r w:rsidRPr="0009751E">
        <w:rPr>
          <w:sz w:val="28"/>
          <w:szCs w:val="28"/>
        </w:rPr>
        <w:t xml:space="preserve">she said that </w:t>
      </w:r>
      <w:r w:rsidRPr="0009751E">
        <w:rPr>
          <w:rFonts w:eastAsia="PMingLiU"/>
          <w:sz w:val="28"/>
          <w:szCs w:val="28"/>
          <w:lang w:eastAsia="zh-TW"/>
        </w:rPr>
        <w:t xml:space="preserve">her salary was deducted because she made mistakes when giving changes to customers.  As for May, she </w:t>
      </w:r>
      <w:r w:rsidRPr="0009751E">
        <w:rPr>
          <w:sz w:val="28"/>
          <w:szCs w:val="28"/>
        </w:rPr>
        <w:t xml:space="preserve">said that she </w:t>
      </w:r>
      <w:r w:rsidR="00587531">
        <w:rPr>
          <w:rFonts w:hint="eastAsia"/>
          <w:sz w:val="28"/>
          <w:szCs w:val="28"/>
        </w:rPr>
        <w:t xml:space="preserve">took </w:t>
      </w:r>
      <w:r w:rsidRPr="0009751E">
        <w:rPr>
          <w:rFonts w:eastAsia="PMingLiU"/>
          <w:sz w:val="28"/>
          <w:szCs w:val="28"/>
          <w:lang w:eastAsia="zh-TW"/>
        </w:rPr>
        <w:t xml:space="preserve">two days off.     </w:t>
      </w:r>
    </w:p>
    <w:p w:rsidR="0009751E" w:rsidRDefault="0009751E" w:rsidP="00BE6E80">
      <w:pPr>
        <w:pStyle w:val="ListParagraph"/>
        <w:spacing w:line="360" w:lineRule="auto"/>
        <w:rPr>
          <w:sz w:val="28"/>
          <w:szCs w:val="28"/>
        </w:rPr>
      </w:pPr>
    </w:p>
    <w:p w:rsidR="00C028CA" w:rsidRPr="00C028CA" w:rsidRDefault="00531426" w:rsidP="00BE6E80">
      <w:pPr>
        <w:numPr>
          <w:ilvl w:val="0"/>
          <w:numId w:val="8"/>
        </w:numPr>
        <w:tabs>
          <w:tab w:val="left" w:pos="1440"/>
        </w:tabs>
        <w:spacing w:line="360" w:lineRule="auto"/>
        <w:ind w:left="0" w:firstLine="0"/>
        <w:jc w:val="both"/>
        <w:rPr>
          <w:rFonts w:hint="eastAsia"/>
          <w:sz w:val="28"/>
          <w:szCs w:val="28"/>
        </w:rPr>
      </w:pPr>
      <w:r w:rsidRPr="0009751E">
        <w:rPr>
          <w:sz w:val="28"/>
          <w:szCs w:val="28"/>
        </w:rPr>
        <w:t xml:space="preserve">As to the plaintiff’s employments prior to that of Kinying, there was a document from the Inland Revenue Department </w:t>
      </w:r>
      <w:r w:rsidR="00870ED5" w:rsidRPr="00870ED5">
        <w:rPr>
          <w:sz w:val="28"/>
          <w:szCs w:val="28"/>
        </w:rPr>
        <w:t>(“</w:t>
      </w:r>
      <w:r w:rsidR="00C028CA" w:rsidRPr="00870ED5">
        <w:rPr>
          <w:rFonts w:eastAsia="PMingLiU"/>
          <w:sz w:val="28"/>
          <w:szCs w:val="28"/>
          <w:lang w:eastAsia="zh-TW"/>
        </w:rPr>
        <w:t>IRD</w:t>
      </w:r>
      <w:r w:rsidR="00870ED5" w:rsidRPr="00870ED5">
        <w:rPr>
          <w:sz w:val="28"/>
          <w:szCs w:val="28"/>
        </w:rPr>
        <w:t>”)</w:t>
      </w:r>
      <w:r w:rsidR="00870ED5">
        <w:rPr>
          <w:rFonts w:hint="eastAsia"/>
          <w:sz w:val="28"/>
          <w:szCs w:val="28"/>
        </w:rPr>
        <w:t xml:space="preserve"> </w:t>
      </w:r>
      <w:r w:rsidRPr="0009751E">
        <w:rPr>
          <w:sz w:val="28"/>
          <w:szCs w:val="28"/>
        </w:rPr>
        <w:t xml:space="preserve">showing that she was employed by Fairwood Fast Food Ltd between 15 June 2009 and 10 July 2009 making an income of $5,416.  The plaintiff gave evidence saying that between Fairwood and Kinying, she worked as a salesperson of tea leaves making about $8,000 to $9,000 a month for about 8 months.  However, the IRD record shows no source of income </w:t>
      </w:r>
      <w:r w:rsidR="0036510A">
        <w:rPr>
          <w:rFonts w:hint="eastAsia"/>
          <w:sz w:val="28"/>
          <w:szCs w:val="28"/>
        </w:rPr>
        <w:t xml:space="preserve">other </w:t>
      </w:r>
      <w:r w:rsidRPr="0009751E">
        <w:rPr>
          <w:sz w:val="28"/>
          <w:szCs w:val="28"/>
        </w:rPr>
        <w:t xml:space="preserve">than Fairwood for the financial years between 2009 and 2012.  Also, the plaintiff was unable to give any details or documents about her job as a salesperson of tea leaves, not even the name of the person who employed her.  </w:t>
      </w:r>
    </w:p>
    <w:p w:rsidR="00C028CA" w:rsidRDefault="00C028CA" w:rsidP="00BE6E80">
      <w:pPr>
        <w:pStyle w:val="ListParagraph"/>
        <w:spacing w:line="360" w:lineRule="auto"/>
        <w:rPr>
          <w:rFonts w:eastAsia="PMingLiU"/>
          <w:sz w:val="28"/>
          <w:szCs w:val="28"/>
          <w:lang w:eastAsia="zh-TW"/>
        </w:rPr>
      </w:pPr>
    </w:p>
    <w:p w:rsidR="00C028CA" w:rsidRPr="00C028CA" w:rsidRDefault="00531426" w:rsidP="00BE6E80">
      <w:pPr>
        <w:numPr>
          <w:ilvl w:val="0"/>
          <w:numId w:val="8"/>
        </w:numPr>
        <w:tabs>
          <w:tab w:val="left" w:pos="1440"/>
        </w:tabs>
        <w:spacing w:line="360" w:lineRule="auto"/>
        <w:ind w:left="0" w:firstLine="0"/>
        <w:jc w:val="both"/>
        <w:rPr>
          <w:rFonts w:hint="eastAsia"/>
          <w:sz w:val="28"/>
          <w:szCs w:val="28"/>
        </w:rPr>
      </w:pPr>
      <w:r w:rsidRPr="00C028CA">
        <w:rPr>
          <w:rFonts w:eastAsia="PMingLiU"/>
          <w:sz w:val="28"/>
          <w:szCs w:val="28"/>
          <w:lang w:eastAsia="zh-TW"/>
        </w:rPr>
        <w:t>Mr Yeung cross-examined the plaintiff extensively on her employment</w:t>
      </w:r>
      <w:r w:rsidRPr="00C028CA">
        <w:rPr>
          <w:sz w:val="28"/>
          <w:szCs w:val="28"/>
        </w:rPr>
        <w:t xml:space="preserve"> history</w:t>
      </w:r>
      <w:r w:rsidRPr="00C028CA">
        <w:rPr>
          <w:rFonts w:eastAsia="PMingLiU"/>
          <w:sz w:val="28"/>
          <w:szCs w:val="28"/>
          <w:lang w:eastAsia="zh-TW"/>
        </w:rPr>
        <w:t xml:space="preserve"> on the basis of the I</w:t>
      </w:r>
      <w:r w:rsidR="00587531">
        <w:rPr>
          <w:rFonts w:hint="eastAsia"/>
          <w:sz w:val="28"/>
          <w:szCs w:val="28"/>
        </w:rPr>
        <w:t xml:space="preserve">RD </w:t>
      </w:r>
      <w:r w:rsidRPr="00C028CA">
        <w:rPr>
          <w:sz w:val="28"/>
          <w:szCs w:val="28"/>
        </w:rPr>
        <w:t>record</w:t>
      </w:r>
      <w:r w:rsidRPr="00C028CA">
        <w:rPr>
          <w:rFonts w:eastAsia="PMingLiU"/>
          <w:sz w:val="28"/>
          <w:szCs w:val="28"/>
          <w:lang w:eastAsia="zh-TW"/>
        </w:rPr>
        <w:t xml:space="preserve">.  </w:t>
      </w:r>
      <w:r w:rsidRPr="00C028CA">
        <w:rPr>
          <w:sz w:val="28"/>
          <w:szCs w:val="28"/>
        </w:rPr>
        <w:t>As I said, the IRD had no records of the plaintiff’s employment with Kinying or the other employments which she said she had</w:t>
      </w:r>
      <w:r w:rsidR="00F01C0C">
        <w:rPr>
          <w:rFonts w:hint="eastAsia"/>
          <w:sz w:val="28"/>
          <w:szCs w:val="28"/>
        </w:rPr>
        <w:t xml:space="preserve"> apart from Fairwood</w:t>
      </w:r>
      <w:r w:rsidRPr="00C028CA">
        <w:rPr>
          <w:sz w:val="28"/>
          <w:szCs w:val="28"/>
        </w:rPr>
        <w:t xml:space="preserve">.  The plaintiff’s answer to that was that she did not know why her employers had not reported her income to the IRD.  The plaintiff said that she also worked for Vanguard Supermarket between October 2008 and January 2009 and </w:t>
      </w:r>
      <w:r w:rsidR="00587531">
        <w:rPr>
          <w:rFonts w:hint="eastAsia"/>
          <w:sz w:val="28"/>
          <w:szCs w:val="28"/>
        </w:rPr>
        <w:t xml:space="preserve">even a big company like </w:t>
      </w:r>
      <w:r w:rsidRPr="00C028CA">
        <w:rPr>
          <w:sz w:val="28"/>
          <w:szCs w:val="28"/>
        </w:rPr>
        <w:t xml:space="preserve">Vanguard also </w:t>
      </w:r>
      <w:r w:rsidR="00F01C0C">
        <w:rPr>
          <w:rFonts w:hint="eastAsia"/>
          <w:sz w:val="28"/>
          <w:szCs w:val="28"/>
        </w:rPr>
        <w:t>had</w:t>
      </w:r>
      <w:r w:rsidRPr="00C028CA">
        <w:rPr>
          <w:sz w:val="28"/>
          <w:szCs w:val="28"/>
        </w:rPr>
        <w:t xml:space="preserve"> not report</w:t>
      </w:r>
      <w:r w:rsidR="00F01C0C">
        <w:rPr>
          <w:rFonts w:hint="eastAsia"/>
          <w:sz w:val="28"/>
          <w:szCs w:val="28"/>
        </w:rPr>
        <w:t xml:space="preserve">ed </w:t>
      </w:r>
      <w:r w:rsidRPr="00C028CA">
        <w:rPr>
          <w:sz w:val="28"/>
          <w:szCs w:val="28"/>
        </w:rPr>
        <w:t xml:space="preserve">her income to the IRD.  </w:t>
      </w:r>
    </w:p>
    <w:p w:rsidR="00C028CA" w:rsidRDefault="00C028CA" w:rsidP="00BE6E80">
      <w:pPr>
        <w:pStyle w:val="ListParagraph"/>
        <w:spacing w:line="360" w:lineRule="auto"/>
        <w:rPr>
          <w:sz w:val="28"/>
          <w:szCs w:val="28"/>
        </w:rPr>
      </w:pPr>
    </w:p>
    <w:p w:rsidR="00C028CA" w:rsidRPr="00C028CA" w:rsidRDefault="00531426" w:rsidP="00BE6E80">
      <w:pPr>
        <w:numPr>
          <w:ilvl w:val="0"/>
          <w:numId w:val="8"/>
        </w:numPr>
        <w:tabs>
          <w:tab w:val="left" w:pos="1440"/>
        </w:tabs>
        <w:spacing w:line="360" w:lineRule="auto"/>
        <w:ind w:left="0" w:firstLine="0"/>
        <w:jc w:val="both"/>
        <w:rPr>
          <w:rFonts w:hint="eastAsia"/>
          <w:sz w:val="28"/>
          <w:szCs w:val="28"/>
        </w:rPr>
      </w:pPr>
      <w:r w:rsidRPr="00C028CA">
        <w:rPr>
          <w:sz w:val="28"/>
          <w:szCs w:val="28"/>
        </w:rPr>
        <w:t xml:space="preserve">Mr Wong in closing submission realistically accepts that there are discrepancies between what is pleaded in the Revised Statement of Claims and the plaintiff’s evidence as to her pre-accident income.  As such, he does not </w:t>
      </w:r>
      <w:r w:rsidR="0036510A">
        <w:rPr>
          <w:rFonts w:hint="eastAsia"/>
          <w:sz w:val="28"/>
          <w:szCs w:val="28"/>
        </w:rPr>
        <w:t xml:space="preserve">insist that </w:t>
      </w:r>
      <w:r w:rsidRPr="00C028CA">
        <w:rPr>
          <w:sz w:val="28"/>
          <w:szCs w:val="28"/>
        </w:rPr>
        <w:t xml:space="preserve">the Court adopt $8,780 as the monthly income of the plaintiff prior to the accident.  </w:t>
      </w:r>
      <w:r w:rsidR="0036510A">
        <w:rPr>
          <w:rFonts w:hint="eastAsia"/>
          <w:sz w:val="28"/>
          <w:szCs w:val="28"/>
        </w:rPr>
        <w:t xml:space="preserve">Instead, he </w:t>
      </w:r>
      <w:r w:rsidRPr="00C028CA">
        <w:rPr>
          <w:sz w:val="28"/>
          <w:szCs w:val="28"/>
        </w:rPr>
        <w:t>asks the Court to adopt the figure of $8,500.  On the other hand, Mr Yeung submits that even that figure salary should be discounted because of the plaintiff’s failure to prove</w:t>
      </w:r>
      <w:r w:rsidR="00056B12">
        <w:rPr>
          <w:rFonts w:hint="eastAsia"/>
          <w:sz w:val="28"/>
          <w:szCs w:val="28"/>
        </w:rPr>
        <w:t xml:space="preserve"> a </w:t>
      </w:r>
      <w:r w:rsidR="00587531">
        <w:rPr>
          <w:rFonts w:hint="eastAsia"/>
          <w:sz w:val="28"/>
          <w:szCs w:val="28"/>
        </w:rPr>
        <w:t xml:space="preserve">stable </w:t>
      </w:r>
      <w:r w:rsidRPr="00C028CA">
        <w:rPr>
          <w:sz w:val="28"/>
          <w:szCs w:val="28"/>
        </w:rPr>
        <w:t xml:space="preserve">and continued employment.  </w:t>
      </w:r>
      <w:r w:rsidR="00587531">
        <w:rPr>
          <w:rFonts w:hint="eastAsia"/>
          <w:sz w:val="28"/>
          <w:szCs w:val="28"/>
        </w:rPr>
        <w:t xml:space="preserve">Mr Yeung suggests a figure of $4,250 which is </w:t>
      </w:r>
      <w:r w:rsidR="00587531">
        <w:rPr>
          <w:sz w:val="28"/>
          <w:szCs w:val="28"/>
        </w:rPr>
        <w:t>half of</w:t>
      </w:r>
      <w:r w:rsidR="00587531">
        <w:rPr>
          <w:rFonts w:hint="eastAsia"/>
          <w:sz w:val="28"/>
          <w:szCs w:val="28"/>
        </w:rPr>
        <w:t xml:space="preserve"> $8,500.</w:t>
      </w:r>
      <w:r w:rsidR="0036510A">
        <w:rPr>
          <w:rFonts w:hint="eastAsia"/>
          <w:sz w:val="28"/>
          <w:szCs w:val="28"/>
        </w:rPr>
        <w:t xml:space="preserve">  However, Mr Yeung does not provide any authority to support his approach.</w:t>
      </w:r>
    </w:p>
    <w:p w:rsidR="00C028CA" w:rsidRDefault="00C028CA" w:rsidP="00BE6E80">
      <w:pPr>
        <w:pStyle w:val="ListParagraph"/>
        <w:spacing w:line="360" w:lineRule="auto"/>
        <w:rPr>
          <w:sz w:val="28"/>
          <w:szCs w:val="28"/>
        </w:rPr>
      </w:pPr>
    </w:p>
    <w:p w:rsidR="00C028CA" w:rsidRDefault="00531426" w:rsidP="00BE6E80">
      <w:pPr>
        <w:numPr>
          <w:ilvl w:val="0"/>
          <w:numId w:val="8"/>
        </w:numPr>
        <w:tabs>
          <w:tab w:val="left" w:pos="1440"/>
        </w:tabs>
        <w:spacing w:line="360" w:lineRule="auto"/>
        <w:ind w:left="0" w:firstLine="0"/>
        <w:jc w:val="both"/>
        <w:rPr>
          <w:sz w:val="28"/>
          <w:szCs w:val="28"/>
        </w:rPr>
      </w:pPr>
      <w:r w:rsidRPr="00C028CA">
        <w:rPr>
          <w:sz w:val="28"/>
          <w:szCs w:val="28"/>
        </w:rPr>
        <w:t xml:space="preserve">Having considered the evidence and the submissions of both sides, on balance of probabilities, I accept the plaintiff’s evidence that she was employed by Kinying immediately prior to the accident.  Also, there is no reason for me to doubt that she would have </w:t>
      </w:r>
      <w:r w:rsidR="0036510A">
        <w:rPr>
          <w:rFonts w:hint="eastAsia"/>
          <w:sz w:val="28"/>
          <w:szCs w:val="28"/>
        </w:rPr>
        <w:t xml:space="preserve">remained </w:t>
      </w:r>
      <w:r w:rsidRPr="00C028CA">
        <w:rPr>
          <w:sz w:val="28"/>
          <w:szCs w:val="28"/>
        </w:rPr>
        <w:t xml:space="preserve">so employed but for the accident.  On the other hand, I do not accept the certificate she produced at </w:t>
      </w:r>
      <w:r w:rsidR="00056B12">
        <w:rPr>
          <w:rFonts w:hint="eastAsia"/>
          <w:sz w:val="28"/>
          <w:szCs w:val="28"/>
        </w:rPr>
        <w:t xml:space="preserve">its </w:t>
      </w:r>
      <w:r w:rsidRPr="00C028CA">
        <w:rPr>
          <w:sz w:val="28"/>
          <w:szCs w:val="28"/>
        </w:rPr>
        <w:t xml:space="preserve">face value.  Also, I place </w:t>
      </w:r>
      <w:r w:rsidR="0036510A">
        <w:rPr>
          <w:rFonts w:hint="eastAsia"/>
          <w:sz w:val="28"/>
          <w:szCs w:val="28"/>
        </w:rPr>
        <w:t xml:space="preserve">no </w:t>
      </w:r>
      <w:r w:rsidRPr="00C028CA">
        <w:rPr>
          <w:sz w:val="28"/>
          <w:szCs w:val="28"/>
        </w:rPr>
        <w:t xml:space="preserve">weight on the plaintiff’s evidence </w:t>
      </w:r>
      <w:r w:rsidR="00587531">
        <w:rPr>
          <w:rFonts w:hint="eastAsia"/>
          <w:sz w:val="28"/>
          <w:szCs w:val="28"/>
        </w:rPr>
        <w:t xml:space="preserve">about </w:t>
      </w:r>
      <w:r w:rsidRPr="00C028CA">
        <w:rPr>
          <w:sz w:val="28"/>
          <w:szCs w:val="28"/>
        </w:rPr>
        <w:t xml:space="preserve">her other employments prior to Kinying which is not supported by any documents.  Although I accept the plaintiff’s evidence that her basic monthly salary with Kinying was $8,500, </w:t>
      </w:r>
      <w:r w:rsidR="0036510A">
        <w:rPr>
          <w:rFonts w:hint="eastAsia"/>
          <w:sz w:val="28"/>
          <w:szCs w:val="28"/>
        </w:rPr>
        <w:t xml:space="preserve">the fact is that </w:t>
      </w:r>
      <w:r w:rsidRPr="00C028CA">
        <w:rPr>
          <w:sz w:val="28"/>
          <w:szCs w:val="28"/>
        </w:rPr>
        <w:t xml:space="preserve">she had never received a full salary because of the various deductions made.  Based on the bank records, I accept that the plaintiff made respectively </w:t>
      </w:r>
      <w:r w:rsidRPr="00C028CA">
        <w:rPr>
          <w:rFonts w:eastAsia="PMingLiU"/>
          <w:sz w:val="28"/>
          <w:szCs w:val="28"/>
          <w:lang w:eastAsia="zh-TW"/>
        </w:rPr>
        <w:t xml:space="preserve">$7,783 </w:t>
      </w:r>
      <w:r w:rsidRPr="00C028CA">
        <w:rPr>
          <w:sz w:val="28"/>
          <w:szCs w:val="28"/>
        </w:rPr>
        <w:t xml:space="preserve">and </w:t>
      </w:r>
      <w:r w:rsidRPr="00C028CA">
        <w:rPr>
          <w:rFonts w:eastAsia="PMingLiU"/>
          <w:sz w:val="28"/>
          <w:szCs w:val="28"/>
          <w:lang w:eastAsia="zh-TW"/>
        </w:rPr>
        <w:t xml:space="preserve">$8,093 for </w:t>
      </w:r>
      <w:r w:rsidRPr="00C028CA">
        <w:rPr>
          <w:sz w:val="28"/>
          <w:szCs w:val="28"/>
        </w:rPr>
        <w:t xml:space="preserve">the two months immediately prior to the accident.  I ignore the $911 which was not the salary for a full-month’s work.  In my judgment, the fair </w:t>
      </w:r>
      <w:r w:rsidRPr="00C028CA">
        <w:rPr>
          <w:rFonts w:eastAsia="PMingLiU"/>
          <w:sz w:val="28"/>
          <w:szCs w:val="28"/>
          <w:lang w:eastAsia="zh-TW"/>
        </w:rPr>
        <w:t xml:space="preserve">and proper </w:t>
      </w:r>
      <w:r w:rsidRPr="00C028CA">
        <w:rPr>
          <w:sz w:val="28"/>
          <w:szCs w:val="28"/>
        </w:rPr>
        <w:t xml:space="preserve">way to determine the plaintiff’s pre-trial income is to take the average of $7,783 and $8,093 which is $7,938. </w:t>
      </w:r>
    </w:p>
    <w:p w:rsidR="00D713BD" w:rsidRDefault="00D713BD" w:rsidP="00BE6E80">
      <w:pPr>
        <w:tabs>
          <w:tab w:val="left" w:pos="1440"/>
        </w:tabs>
        <w:spacing w:line="360" w:lineRule="auto"/>
        <w:jc w:val="both"/>
        <w:rPr>
          <w:rFonts w:hint="eastAsia"/>
          <w:sz w:val="28"/>
          <w:szCs w:val="28"/>
        </w:rPr>
      </w:pPr>
    </w:p>
    <w:p w:rsidR="00C028CA" w:rsidRPr="00C028CA" w:rsidRDefault="00C028CA" w:rsidP="00BE6E80">
      <w:pPr>
        <w:tabs>
          <w:tab w:val="left" w:pos="1440"/>
        </w:tabs>
        <w:spacing w:line="360" w:lineRule="auto"/>
        <w:jc w:val="both"/>
        <w:rPr>
          <w:i/>
          <w:sz w:val="28"/>
          <w:szCs w:val="28"/>
        </w:rPr>
      </w:pPr>
      <w:r w:rsidRPr="00C028CA">
        <w:rPr>
          <w:rFonts w:eastAsia="PMingLiU"/>
          <w:i/>
          <w:sz w:val="28"/>
          <w:szCs w:val="28"/>
          <w:lang w:eastAsia="zh-TW"/>
        </w:rPr>
        <w:t>A</w:t>
      </w:r>
      <w:r w:rsidR="00531426" w:rsidRPr="00C028CA">
        <w:rPr>
          <w:i/>
          <w:sz w:val="28"/>
          <w:szCs w:val="28"/>
        </w:rPr>
        <w:t>ssessment of damages</w:t>
      </w:r>
    </w:p>
    <w:p w:rsidR="00C028CA" w:rsidRDefault="00C028CA" w:rsidP="00BE6E80">
      <w:pPr>
        <w:pStyle w:val="ListParagraph"/>
        <w:spacing w:line="360" w:lineRule="auto"/>
        <w:rPr>
          <w:i/>
          <w:sz w:val="28"/>
          <w:szCs w:val="28"/>
        </w:rPr>
      </w:pPr>
    </w:p>
    <w:p w:rsidR="00C028CA" w:rsidRDefault="00531426" w:rsidP="00BE6E80">
      <w:pPr>
        <w:tabs>
          <w:tab w:val="left" w:pos="1440"/>
        </w:tabs>
        <w:spacing w:line="360" w:lineRule="auto"/>
        <w:jc w:val="both"/>
        <w:rPr>
          <w:sz w:val="28"/>
          <w:szCs w:val="28"/>
        </w:rPr>
      </w:pPr>
      <w:r w:rsidRPr="00C028CA">
        <w:rPr>
          <w:i/>
          <w:sz w:val="28"/>
          <w:szCs w:val="28"/>
        </w:rPr>
        <w:t>PSLA</w:t>
      </w:r>
    </w:p>
    <w:p w:rsidR="00C028CA" w:rsidRDefault="00C028CA" w:rsidP="00BE6E80">
      <w:pPr>
        <w:pStyle w:val="ListParagraph"/>
        <w:spacing w:line="360" w:lineRule="auto"/>
        <w:rPr>
          <w:sz w:val="28"/>
          <w:szCs w:val="28"/>
        </w:rPr>
      </w:pPr>
    </w:p>
    <w:p w:rsidR="00C028CA" w:rsidRDefault="00531426" w:rsidP="00BE6E80">
      <w:pPr>
        <w:numPr>
          <w:ilvl w:val="0"/>
          <w:numId w:val="8"/>
        </w:numPr>
        <w:tabs>
          <w:tab w:val="left" w:pos="1440"/>
        </w:tabs>
        <w:spacing w:line="360" w:lineRule="auto"/>
        <w:ind w:left="0" w:firstLine="0"/>
        <w:jc w:val="both"/>
        <w:rPr>
          <w:sz w:val="28"/>
          <w:szCs w:val="28"/>
        </w:rPr>
      </w:pPr>
      <w:r w:rsidRPr="00C028CA">
        <w:rPr>
          <w:sz w:val="28"/>
          <w:szCs w:val="28"/>
        </w:rPr>
        <w:t xml:space="preserve">In assessing damages under this head, I take into account the plaintiff’s age, overall injuries and disabilities, her medical condition and loss of amenities and suffering.  I remind myself that, in doing so, previous authorities serve as a reference and not as a straitjacket. </w:t>
      </w:r>
    </w:p>
    <w:p w:rsidR="00C028CA" w:rsidRDefault="00C028CA" w:rsidP="00BE6E80">
      <w:pPr>
        <w:tabs>
          <w:tab w:val="left" w:pos="1440"/>
        </w:tabs>
        <w:spacing w:line="360" w:lineRule="auto"/>
        <w:jc w:val="both"/>
        <w:rPr>
          <w:sz w:val="28"/>
          <w:szCs w:val="28"/>
        </w:rPr>
      </w:pPr>
    </w:p>
    <w:p w:rsidR="00C028CA" w:rsidRDefault="00531426" w:rsidP="00BE6E80">
      <w:pPr>
        <w:numPr>
          <w:ilvl w:val="0"/>
          <w:numId w:val="8"/>
        </w:numPr>
        <w:tabs>
          <w:tab w:val="left" w:pos="1440"/>
        </w:tabs>
        <w:spacing w:line="360" w:lineRule="auto"/>
        <w:ind w:left="0" w:firstLine="0"/>
        <w:jc w:val="both"/>
        <w:rPr>
          <w:sz w:val="28"/>
          <w:szCs w:val="28"/>
        </w:rPr>
      </w:pPr>
      <w:r w:rsidRPr="00C028CA">
        <w:rPr>
          <w:sz w:val="28"/>
          <w:szCs w:val="28"/>
        </w:rPr>
        <w:t xml:space="preserve">Mr Wong draws my attention to the </w:t>
      </w:r>
      <w:r w:rsidR="00587531">
        <w:rPr>
          <w:rFonts w:hint="eastAsia"/>
          <w:sz w:val="28"/>
          <w:szCs w:val="28"/>
        </w:rPr>
        <w:t xml:space="preserve">following </w:t>
      </w:r>
      <w:r w:rsidRPr="00C028CA">
        <w:rPr>
          <w:sz w:val="28"/>
          <w:szCs w:val="28"/>
        </w:rPr>
        <w:t xml:space="preserve">cases which he </w:t>
      </w:r>
      <w:r w:rsidR="00587531">
        <w:rPr>
          <w:rFonts w:hint="eastAsia"/>
          <w:sz w:val="28"/>
          <w:szCs w:val="28"/>
        </w:rPr>
        <w:t xml:space="preserve">says are </w:t>
      </w:r>
      <w:r w:rsidRPr="00C028CA">
        <w:rPr>
          <w:sz w:val="28"/>
          <w:szCs w:val="28"/>
        </w:rPr>
        <w:t xml:space="preserve">comparables: </w:t>
      </w:r>
    </w:p>
    <w:p w:rsidR="00C028CA" w:rsidRPr="00C028CA" w:rsidRDefault="00C028CA" w:rsidP="00BE6E80">
      <w:pPr>
        <w:tabs>
          <w:tab w:val="left" w:pos="1440"/>
        </w:tabs>
        <w:spacing w:line="360" w:lineRule="auto"/>
        <w:jc w:val="both"/>
        <w:rPr>
          <w:sz w:val="28"/>
          <w:szCs w:val="28"/>
        </w:rPr>
      </w:pPr>
    </w:p>
    <w:p w:rsidR="00C028CA" w:rsidRDefault="00C028CA" w:rsidP="00BE6E80">
      <w:pPr>
        <w:numPr>
          <w:ilvl w:val="0"/>
          <w:numId w:val="15"/>
        </w:numPr>
        <w:tabs>
          <w:tab w:val="left" w:pos="1440"/>
          <w:tab w:val="left" w:pos="2160"/>
        </w:tabs>
        <w:spacing w:line="360" w:lineRule="auto"/>
        <w:ind w:left="2160" w:hanging="720"/>
        <w:jc w:val="both"/>
        <w:rPr>
          <w:rFonts w:hint="eastAsia"/>
          <w:sz w:val="28"/>
          <w:szCs w:val="28"/>
        </w:rPr>
      </w:pPr>
      <w:r w:rsidRPr="00C028CA">
        <w:rPr>
          <w:i/>
          <w:sz w:val="28"/>
          <w:szCs w:val="28"/>
        </w:rPr>
        <w:t>Tsang Wai Ching v Iu Sau Ying, formerly trading under the business name of Cheong Shing Furniture Design Co</w:t>
      </w:r>
      <w:r w:rsidRPr="00C028CA">
        <w:rPr>
          <w:sz w:val="28"/>
          <w:szCs w:val="28"/>
        </w:rPr>
        <w:t>, DCPI 1433/2006 (unreported).  In that case, which was a hit and fall case, the plaintiff suffered headache, shoulder pain and vomiting. The diagnosis was one of post-concussion</w:t>
      </w:r>
      <w:r w:rsidR="00587531">
        <w:rPr>
          <w:rFonts w:hint="eastAsia"/>
          <w:sz w:val="28"/>
          <w:szCs w:val="28"/>
        </w:rPr>
        <w:t>al</w:t>
      </w:r>
      <w:r w:rsidRPr="00C028CA">
        <w:rPr>
          <w:sz w:val="28"/>
          <w:szCs w:val="28"/>
        </w:rPr>
        <w:t xml:space="preserve"> syndrome.  There was also medical evidence of depression.  Besides, the plaintiff was left with a scar at the corner of her left eye.  She was granted </w:t>
      </w:r>
      <w:r w:rsidR="00587531">
        <w:rPr>
          <w:rFonts w:hint="eastAsia"/>
          <w:sz w:val="28"/>
          <w:szCs w:val="28"/>
        </w:rPr>
        <w:t xml:space="preserve">5 months </w:t>
      </w:r>
      <w:r w:rsidRPr="00C028CA">
        <w:rPr>
          <w:sz w:val="28"/>
          <w:szCs w:val="28"/>
        </w:rPr>
        <w:t>sick leave and was asses</w:t>
      </w:r>
      <w:r w:rsidR="00587531">
        <w:rPr>
          <w:rFonts w:hint="eastAsia"/>
          <w:sz w:val="28"/>
          <w:szCs w:val="28"/>
        </w:rPr>
        <w:t xml:space="preserve">sed </w:t>
      </w:r>
      <w:r w:rsidRPr="00C028CA">
        <w:rPr>
          <w:sz w:val="28"/>
          <w:szCs w:val="28"/>
        </w:rPr>
        <w:t xml:space="preserve">to have a 1% impairment of whole body.  </w:t>
      </w:r>
      <w:r w:rsidR="00587531">
        <w:rPr>
          <w:rFonts w:hint="eastAsia"/>
          <w:sz w:val="28"/>
          <w:szCs w:val="28"/>
        </w:rPr>
        <w:t>The</w:t>
      </w:r>
      <w:r w:rsidRPr="00C028CA">
        <w:rPr>
          <w:sz w:val="28"/>
          <w:szCs w:val="28"/>
        </w:rPr>
        <w:t xml:space="preserve"> compensation for PSLA was awarded at $230,000.  </w:t>
      </w:r>
    </w:p>
    <w:p w:rsidR="00587531" w:rsidRDefault="00587531" w:rsidP="00BE6E80">
      <w:pPr>
        <w:tabs>
          <w:tab w:val="left" w:pos="1440"/>
          <w:tab w:val="left" w:pos="2160"/>
        </w:tabs>
        <w:spacing w:line="360" w:lineRule="auto"/>
        <w:jc w:val="both"/>
        <w:rPr>
          <w:rFonts w:hint="eastAsia"/>
          <w:sz w:val="28"/>
          <w:szCs w:val="28"/>
        </w:rPr>
      </w:pPr>
    </w:p>
    <w:p w:rsidR="00C028CA" w:rsidRDefault="00C028CA" w:rsidP="00BE6E80">
      <w:pPr>
        <w:numPr>
          <w:ilvl w:val="0"/>
          <w:numId w:val="16"/>
        </w:numPr>
        <w:tabs>
          <w:tab w:val="left" w:pos="1440"/>
          <w:tab w:val="left" w:pos="2160"/>
        </w:tabs>
        <w:spacing w:line="360" w:lineRule="auto"/>
        <w:jc w:val="both"/>
        <w:rPr>
          <w:rFonts w:hint="eastAsia"/>
          <w:sz w:val="28"/>
          <w:szCs w:val="28"/>
        </w:rPr>
      </w:pPr>
      <w:r w:rsidRPr="00C028CA">
        <w:rPr>
          <w:i/>
          <w:sz w:val="28"/>
          <w:szCs w:val="28"/>
        </w:rPr>
        <w:t>Hung Shing Kun v Yeung Chi Ming &amp; Anor</w:t>
      </w:r>
      <w:r w:rsidRPr="00C028CA">
        <w:rPr>
          <w:sz w:val="28"/>
          <w:szCs w:val="28"/>
        </w:rPr>
        <w:t xml:space="preserve"> [2006] 2 HKLRD 698.  In that case, which was a case of assault, the plaintiff, who was in his 50s, suffered head injury and pain and episodes of blackout.  He complained of residual pain over </w:t>
      </w:r>
      <w:r w:rsidR="00587531">
        <w:rPr>
          <w:rFonts w:hint="eastAsia"/>
          <w:sz w:val="28"/>
          <w:szCs w:val="28"/>
        </w:rPr>
        <w:t xml:space="preserve">his </w:t>
      </w:r>
      <w:r w:rsidRPr="00C028CA">
        <w:rPr>
          <w:sz w:val="28"/>
          <w:szCs w:val="28"/>
        </w:rPr>
        <w:t>left shoulder, elbow wrist and hand and the muscle group on the left upper limb was found to be grossly deficit.  An amount of $180,000 would have been award for PSLA but for the fact that the plaintiff had a pre-condition which might have contributed to the blackouts.</w:t>
      </w:r>
    </w:p>
    <w:p w:rsidR="00587531" w:rsidRDefault="00587531" w:rsidP="00BE6E80">
      <w:pPr>
        <w:tabs>
          <w:tab w:val="left" w:pos="1440"/>
          <w:tab w:val="left" w:pos="2160"/>
        </w:tabs>
        <w:spacing w:line="360" w:lineRule="auto"/>
        <w:jc w:val="both"/>
        <w:rPr>
          <w:sz w:val="28"/>
          <w:szCs w:val="28"/>
        </w:rPr>
      </w:pPr>
    </w:p>
    <w:p w:rsidR="00C028CA" w:rsidRDefault="00C028CA" w:rsidP="00BE6E80">
      <w:pPr>
        <w:numPr>
          <w:ilvl w:val="0"/>
          <w:numId w:val="16"/>
        </w:numPr>
        <w:tabs>
          <w:tab w:val="left" w:pos="1440"/>
          <w:tab w:val="left" w:pos="2160"/>
        </w:tabs>
        <w:spacing w:line="360" w:lineRule="auto"/>
        <w:jc w:val="both"/>
        <w:rPr>
          <w:rFonts w:hint="eastAsia"/>
          <w:sz w:val="28"/>
          <w:szCs w:val="28"/>
        </w:rPr>
      </w:pPr>
      <w:r w:rsidRPr="00C028CA">
        <w:rPr>
          <w:i/>
          <w:sz w:val="28"/>
          <w:szCs w:val="28"/>
        </w:rPr>
        <w:t>Chiu Wen Hsien v Tong Shuk Chung, formerly trading as Shun Tong Clearance and Repairs Construction Company &amp; Others</w:t>
      </w:r>
      <w:r w:rsidRPr="00C028CA">
        <w:rPr>
          <w:sz w:val="28"/>
          <w:szCs w:val="28"/>
        </w:rPr>
        <w:t xml:space="preserve">, DCPI 1482/2009.  In that case, a workman was hit at </w:t>
      </w:r>
      <w:r w:rsidR="00587531">
        <w:rPr>
          <w:rFonts w:hint="eastAsia"/>
          <w:sz w:val="28"/>
          <w:szCs w:val="28"/>
        </w:rPr>
        <w:t xml:space="preserve">the </w:t>
      </w:r>
      <w:r w:rsidRPr="00C028CA">
        <w:rPr>
          <w:sz w:val="28"/>
          <w:szCs w:val="28"/>
        </w:rPr>
        <w:t xml:space="preserve">head and right shoulder by a </w:t>
      </w:r>
      <w:r w:rsidR="009F11B0">
        <w:rPr>
          <w:rFonts w:hint="eastAsia"/>
          <w:sz w:val="28"/>
          <w:szCs w:val="28"/>
        </w:rPr>
        <w:t>fallen</w:t>
      </w:r>
      <w:r w:rsidRPr="00C028CA">
        <w:rPr>
          <w:sz w:val="28"/>
          <w:szCs w:val="28"/>
        </w:rPr>
        <w:t xml:space="preserve"> brick.  He suffered a 10 cm laceration on his head</w:t>
      </w:r>
      <w:r w:rsidR="009F11B0">
        <w:rPr>
          <w:rFonts w:hint="eastAsia"/>
          <w:sz w:val="28"/>
          <w:szCs w:val="28"/>
        </w:rPr>
        <w:t xml:space="preserve"> and his</w:t>
      </w:r>
      <w:r w:rsidR="00587531">
        <w:rPr>
          <w:rFonts w:hint="eastAsia"/>
          <w:sz w:val="28"/>
          <w:szCs w:val="28"/>
        </w:rPr>
        <w:t xml:space="preserve"> </w:t>
      </w:r>
      <w:r w:rsidRPr="00C028CA">
        <w:rPr>
          <w:sz w:val="28"/>
          <w:szCs w:val="28"/>
        </w:rPr>
        <w:t xml:space="preserve">clavical bone was deformed.  There were also complaints of residual pain, dizziness and vomiting.  An award of $200,000 was made for PSLA.  </w:t>
      </w:r>
    </w:p>
    <w:p w:rsidR="00587531" w:rsidRDefault="00587531" w:rsidP="00BE6E80">
      <w:pPr>
        <w:tabs>
          <w:tab w:val="left" w:pos="1440"/>
          <w:tab w:val="left" w:pos="2160"/>
        </w:tabs>
        <w:spacing w:line="360" w:lineRule="auto"/>
        <w:jc w:val="both"/>
        <w:rPr>
          <w:sz w:val="28"/>
          <w:szCs w:val="28"/>
        </w:rPr>
      </w:pPr>
    </w:p>
    <w:p w:rsidR="00C028CA" w:rsidRPr="00C028CA" w:rsidRDefault="00C028CA" w:rsidP="00BE6E80">
      <w:pPr>
        <w:numPr>
          <w:ilvl w:val="0"/>
          <w:numId w:val="16"/>
        </w:numPr>
        <w:tabs>
          <w:tab w:val="left" w:pos="1440"/>
          <w:tab w:val="left" w:pos="2160"/>
        </w:tabs>
        <w:spacing w:line="360" w:lineRule="auto"/>
        <w:jc w:val="both"/>
        <w:rPr>
          <w:sz w:val="28"/>
          <w:szCs w:val="28"/>
        </w:rPr>
      </w:pPr>
      <w:r w:rsidRPr="00C028CA">
        <w:rPr>
          <w:i/>
          <w:sz w:val="28"/>
          <w:szCs w:val="28"/>
        </w:rPr>
        <w:t>Chang Tsun Tein v Wai Lee Scaffolding Co Ltd</w:t>
      </w:r>
      <w:r w:rsidRPr="00C028CA">
        <w:rPr>
          <w:sz w:val="28"/>
          <w:szCs w:val="28"/>
        </w:rPr>
        <w:t xml:space="preserve">, DCPI 818/2008.  In that case, a workman was hit by a bamboo pole </w:t>
      </w:r>
      <w:r w:rsidR="00587531">
        <w:rPr>
          <w:rFonts w:hint="eastAsia"/>
          <w:sz w:val="28"/>
          <w:szCs w:val="28"/>
        </w:rPr>
        <w:t>at</w:t>
      </w:r>
      <w:r w:rsidRPr="00C028CA">
        <w:rPr>
          <w:sz w:val="28"/>
          <w:szCs w:val="28"/>
        </w:rPr>
        <w:t xml:space="preserve"> the head</w:t>
      </w:r>
      <w:r w:rsidR="00587531">
        <w:rPr>
          <w:rFonts w:hint="eastAsia"/>
          <w:sz w:val="28"/>
          <w:szCs w:val="28"/>
        </w:rPr>
        <w:t xml:space="preserve"> and he </w:t>
      </w:r>
      <w:r w:rsidRPr="00C028CA">
        <w:rPr>
          <w:sz w:val="28"/>
          <w:szCs w:val="28"/>
        </w:rPr>
        <w:t>suffered a 2 cm laceration of the scalp.  There were complaints of dizziness, headache, inability to concentrate, loss of memory and impairment of psychological and social functioning.  It was found, however, that the head injury and the post-concussion</w:t>
      </w:r>
      <w:r w:rsidR="00587531">
        <w:rPr>
          <w:rFonts w:hint="eastAsia"/>
          <w:sz w:val="28"/>
          <w:szCs w:val="28"/>
        </w:rPr>
        <w:t>al</w:t>
      </w:r>
      <w:r w:rsidRPr="00C028CA">
        <w:rPr>
          <w:sz w:val="28"/>
          <w:szCs w:val="28"/>
        </w:rPr>
        <w:t xml:space="preserve"> syndrome were in fact mild and </w:t>
      </w:r>
      <w:r w:rsidR="00587531">
        <w:rPr>
          <w:rFonts w:hint="eastAsia"/>
          <w:sz w:val="28"/>
          <w:szCs w:val="28"/>
        </w:rPr>
        <w:t xml:space="preserve">the </w:t>
      </w:r>
      <w:r w:rsidRPr="00C028CA">
        <w:rPr>
          <w:sz w:val="28"/>
          <w:szCs w:val="28"/>
        </w:rPr>
        <w:t>impairment of psychological and social functioning</w:t>
      </w:r>
      <w:r w:rsidR="00587531">
        <w:rPr>
          <w:rFonts w:hint="eastAsia"/>
          <w:sz w:val="28"/>
          <w:szCs w:val="28"/>
        </w:rPr>
        <w:t xml:space="preserve"> was exaggerated.  </w:t>
      </w:r>
      <w:r w:rsidRPr="00C028CA">
        <w:rPr>
          <w:sz w:val="28"/>
          <w:szCs w:val="28"/>
        </w:rPr>
        <w:t xml:space="preserve">Despite that, an awarded of $150,000 was made for PSLA.   </w:t>
      </w:r>
    </w:p>
    <w:p w:rsidR="00C028CA" w:rsidRDefault="00C028CA" w:rsidP="00BE6E80">
      <w:pPr>
        <w:pStyle w:val="ListParagraph"/>
        <w:spacing w:line="360" w:lineRule="auto"/>
        <w:rPr>
          <w:sz w:val="28"/>
          <w:szCs w:val="28"/>
        </w:rPr>
      </w:pPr>
    </w:p>
    <w:p w:rsidR="00C028CA" w:rsidRDefault="00531426" w:rsidP="00BE6E80">
      <w:pPr>
        <w:numPr>
          <w:ilvl w:val="0"/>
          <w:numId w:val="8"/>
        </w:numPr>
        <w:tabs>
          <w:tab w:val="left" w:pos="1440"/>
        </w:tabs>
        <w:spacing w:line="360" w:lineRule="auto"/>
        <w:ind w:left="0" w:firstLine="0"/>
        <w:jc w:val="both"/>
        <w:rPr>
          <w:sz w:val="28"/>
          <w:szCs w:val="28"/>
        </w:rPr>
      </w:pPr>
      <w:r w:rsidRPr="00C028CA">
        <w:rPr>
          <w:sz w:val="28"/>
          <w:szCs w:val="28"/>
        </w:rPr>
        <w:t xml:space="preserve">Mr Yeung, whilst contending that the above cases are all distinguishable, does not provide any comparables for consideration. </w:t>
      </w:r>
    </w:p>
    <w:p w:rsidR="00C028CA" w:rsidRDefault="00C028CA" w:rsidP="00BE6E80">
      <w:pPr>
        <w:tabs>
          <w:tab w:val="left" w:pos="1440"/>
        </w:tabs>
        <w:spacing w:line="360" w:lineRule="auto"/>
        <w:jc w:val="both"/>
        <w:rPr>
          <w:sz w:val="28"/>
          <w:szCs w:val="28"/>
        </w:rPr>
      </w:pPr>
    </w:p>
    <w:p w:rsidR="00C028CA" w:rsidRDefault="00531426" w:rsidP="00BE6E80">
      <w:pPr>
        <w:numPr>
          <w:ilvl w:val="0"/>
          <w:numId w:val="8"/>
        </w:numPr>
        <w:tabs>
          <w:tab w:val="left" w:pos="1440"/>
        </w:tabs>
        <w:spacing w:line="360" w:lineRule="auto"/>
        <w:ind w:left="0" w:firstLine="0"/>
        <w:jc w:val="both"/>
        <w:rPr>
          <w:sz w:val="28"/>
          <w:szCs w:val="28"/>
        </w:rPr>
      </w:pPr>
      <w:r w:rsidRPr="00C028CA">
        <w:rPr>
          <w:sz w:val="28"/>
          <w:szCs w:val="28"/>
        </w:rPr>
        <w:t>In the present case, although the plaintiff says that her temper has worsened after the accident which bears on her family relationship, there is no psychiatric evidence of depression.  The</w:t>
      </w:r>
      <w:r w:rsidR="009F11B0">
        <w:rPr>
          <w:rFonts w:hint="eastAsia"/>
          <w:sz w:val="28"/>
          <w:szCs w:val="28"/>
        </w:rPr>
        <w:t xml:space="preserve"> plaintiff does not suffer any</w:t>
      </w:r>
      <w:r w:rsidRPr="00C028CA">
        <w:rPr>
          <w:sz w:val="28"/>
          <w:szCs w:val="28"/>
        </w:rPr>
        <w:t xml:space="preserve"> physical deformity.  In my assessment, the injury suffered by the plaintiff and its consequences on her are not as seriousness as those in the cases of </w:t>
      </w:r>
      <w:r w:rsidRPr="00C028CA">
        <w:rPr>
          <w:i/>
          <w:sz w:val="28"/>
          <w:szCs w:val="28"/>
        </w:rPr>
        <w:t xml:space="preserve">Tsang Wai Ching, Hung Shing Kun </w:t>
      </w:r>
      <w:r w:rsidRPr="00C028CA">
        <w:rPr>
          <w:sz w:val="28"/>
          <w:szCs w:val="28"/>
        </w:rPr>
        <w:t>and</w:t>
      </w:r>
      <w:r w:rsidRPr="00C028CA">
        <w:rPr>
          <w:i/>
          <w:sz w:val="28"/>
          <w:szCs w:val="28"/>
        </w:rPr>
        <w:t xml:space="preserve"> Chiu Wen Hsien</w:t>
      </w:r>
      <w:r w:rsidRPr="00C028CA">
        <w:rPr>
          <w:sz w:val="28"/>
          <w:szCs w:val="28"/>
        </w:rPr>
        <w:t xml:space="preserve">.  In my judgment, the appropriate amount for PSLA in this case is $160,000. </w:t>
      </w:r>
      <w:r w:rsidR="0036510A">
        <w:rPr>
          <w:rFonts w:hint="eastAsia"/>
          <w:sz w:val="28"/>
          <w:szCs w:val="28"/>
        </w:rPr>
        <w:t xml:space="preserve"> This is the sum I award.</w:t>
      </w:r>
    </w:p>
    <w:p w:rsidR="00C028CA" w:rsidRDefault="00C028CA" w:rsidP="00BE6E80">
      <w:pPr>
        <w:pStyle w:val="ListParagraph"/>
        <w:spacing w:line="360" w:lineRule="auto"/>
        <w:rPr>
          <w:i/>
          <w:sz w:val="28"/>
          <w:szCs w:val="28"/>
        </w:rPr>
      </w:pPr>
    </w:p>
    <w:p w:rsidR="00C028CA" w:rsidRDefault="00531426" w:rsidP="00BE6E80">
      <w:pPr>
        <w:tabs>
          <w:tab w:val="left" w:pos="1440"/>
        </w:tabs>
        <w:spacing w:line="360" w:lineRule="auto"/>
        <w:jc w:val="both"/>
        <w:rPr>
          <w:sz w:val="28"/>
          <w:szCs w:val="28"/>
        </w:rPr>
      </w:pPr>
      <w:r w:rsidRPr="00C028CA">
        <w:rPr>
          <w:i/>
          <w:sz w:val="28"/>
          <w:szCs w:val="28"/>
        </w:rPr>
        <w:t>Loss of income pre-trial</w:t>
      </w:r>
    </w:p>
    <w:p w:rsidR="00C028CA" w:rsidRDefault="00C028CA" w:rsidP="00BE6E80">
      <w:pPr>
        <w:pStyle w:val="ListParagraph"/>
        <w:spacing w:line="360" w:lineRule="auto"/>
        <w:rPr>
          <w:sz w:val="28"/>
          <w:szCs w:val="28"/>
        </w:rPr>
      </w:pPr>
    </w:p>
    <w:p w:rsidR="00C028CA" w:rsidRDefault="00531426" w:rsidP="00BE6E80">
      <w:pPr>
        <w:numPr>
          <w:ilvl w:val="0"/>
          <w:numId w:val="8"/>
        </w:numPr>
        <w:tabs>
          <w:tab w:val="left" w:pos="1440"/>
        </w:tabs>
        <w:spacing w:line="360" w:lineRule="auto"/>
        <w:ind w:left="0" w:firstLine="0"/>
        <w:jc w:val="both"/>
        <w:rPr>
          <w:sz w:val="28"/>
          <w:szCs w:val="28"/>
        </w:rPr>
      </w:pPr>
      <w:r w:rsidRPr="00C028CA">
        <w:rPr>
          <w:sz w:val="28"/>
          <w:szCs w:val="28"/>
        </w:rPr>
        <w:t>The plaintiff was granted sick leaves for the period between 4 June 2010 and 30 March 2011</w:t>
      </w:r>
      <w:r w:rsidR="00587531">
        <w:rPr>
          <w:rFonts w:hint="eastAsia"/>
          <w:sz w:val="28"/>
          <w:szCs w:val="28"/>
        </w:rPr>
        <w:t xml:space="preserve">, during which she </w:t>
      </w:r>
      <w:r w:rsidRPr="00C028CA">
        <w:rPr>
          <w:sz w:val="28"/>
          <w:szCs w:val="28"/>
        </w:rPr>
        <w:t>received no salary from Kinying</w:t>
      </w:r>
      <w:r w:rsidR="00587531">
        <w:rPr>
          <w:rFonts w:hint="eastAsia"/>
          <w:sz w:val="28"/>
          <w:szCs w:val="28"/>
        </w:rPr>
        <w:t xml:space="preserve">.  </w:t>
      </w:r>
      <w:r w:rsidRPr="00C028CA">
        <w:rPr>
          <w:sz w:val="28"/>
          <w:szCs w:val="28"/>
        </w:rPr>
        <w:t>In fact, she was fired by them five months after the accident</w:t>
      </w:r>
      <w:r w:rsidR="00587531">
        <w:rPr>
          <w:rFonts w:hint="eastAsia"/>
          <w:sz w:val="28"/>
          <w:szCs w:val="28"/>
        </w:rPr>
        <w:t xml:space="preserve">.  Ever since the accident, apart </w:t>
      </w:r>
      <w:r w:rsidRPr="00C028CA">
        <w:rPr>
          <w:sz w:val="28"/>
          <w:szCs w:val="28"/>
        </w:rPr>
        <w:t xml:space="preserve">from working for three days in a sushi shop and one day in a </w:t>
      </w:r>
      <w:r w:rsidR="00587531">
        <w:rPr>
          <w:rFonts w:hint="eastAsia"/>
          <w:sz w:val="28"/>
          <w:szCs w:val="28"/>
        </w:rPr>
        <w:t xml:space="preserve">7-eleven </w:t>
      </w:r>
      <w:r w:rsidRPr="00C028CA">
        <w:rPr>
          <w:sz w:val="28"/>
          <w:szCs w:val="28"/>
        </w:rPr>
        <w:t>shop, which the plaintiff said that she was fired on both occasions because of her inability to cope with the work demand, she has b</w:t>
      </w:r>
      <w:r w:rsidR="00587531">
        <w:rPr>
          <w:sz w:val="28"/>
          <w:szCs w:val="28"/>
        </w:rPr>
        <w:t>een out of employment</w:t>
      </w:r>
      <w:r w:rsidR="00587531">
        <w:rPr>
          <w:rFonts w:hint="eastAsia"/>
          <w:sz w:val="28"/>
          <w:szCs w:val="28"/>
        </w:rPr>
        <w:t xml:space="preserve">.  In </w:t>
      </w:r>
      <w:r w:rsidRPr="00C028CA">
        <w:rPr>
          <w:sz w:val="28"/>
          <w:szCs w:val="28"/>
        </w:rPr>
        <w:t xml:space="preserve">the Revised Statement of Claim, the plaintiff seeks loss of earnings from the date of accident (4 June 2010) up to the </w:t>
      </w:r>
      <w:r w:rsidR="0036510A">
        <w:rPr>
          <w:rFonts w:hint="eastAsia"/>
          <w:sz w:val="28"/>
          <w:szCs w:val="28"/>
        </w:rPr>
        <w:t xml:space="preserve">present. </w:t>
      </w:r>
    </w:p>
    <w:p w:rsidR="00870ED5" w:rsidRDefault="00870ED5" w:rsidP="00BE6E80">
      <w:pPr>
        <w:tabs>
          <w:tab w:val="left" w:pos="1440"/>
        </w:tabs>
        <w:spacing w:line="360" w:lineRule="auto"/>
        <w:jc w:val="both"/>
        <w:rPr>
          <w:rFonts w:hint="eastAsia"/>
          <w:sz w:val="28"/>
          <w:szCs w:val="28"/>
        </w:rPr>
      </w:pPr>
    </w:p>
    <w:p w:rsidR="00BE6E80" w:rsidRDefault="00BE6E80" w:rsidP="00BE6E80">
      <w:pPr>
        <w:tabs>
          <w:tab w:val="left" w:pos="1440"/>
        </w:tabs>
        <w:spacing w:line="360" w:lineRule="auto"/>
        <w:jc w:val="both"/>
        <w:rPr>
          <w:rFonts w:hint="eastAsia"/>
          <w:sz w:val="28"/>
          <w:szCs w:val="28"/>
        </w:rPr>
      </w:pPr>
    </w:p>
    <w:p w:rsidR="00BE6E80" w:rsidRDefault="00BE6E80" w:rsidP="00BE6E80">
      <w:pPr>
        <w:tabs>
          <w:tab w:val="left" w:pos="1440"/>
        </w:tabs>
        <w:spacing w:line="360" w:lineRule="auto"/>
        <w:jc w:val="both"/>
        <w:rPr>
          <w:sz w:val="28"/>
          <w:szCs w:val="28"/>
        </w:rPr>
      </w:pPr>
    </w:p>
    <w:p w:rsidR="00C028CA" w:rsidRDefault="00587531" w:rsidP="00BE6E80">
      <w:pPr>
        <w:numPr>
          <w:ilvl w:val="0"/>
          <w:numId w:val="8"/>
        </w:numPr>
        <w:tabs>
          <w:tab w:val="left" w:pos="1440"/>
        </w:tabs>
        <w:spacing w:line="360" w:lineRule="auto"/>
        <w:ind w:left="0" w:firstLine="0"/>
        <w:jc w:val="both"/>
        <w:rPr>
          <w:sz w:val="28"/>
          <w:szCs w:val="28"/>
        </w:rPr>
      </w:pPr>
      <w:r>
        <w:rPr>
          <w:rFonts w:hint="eastAsia"/>
          <w:sz w:val="28"/>
          <w:szCs w:val="28"/>
        </w:rPr>
        <w:t>However</w:t>
      </w:r>
      <w:r w:rsidR="00531426" w:rsidRPr="00C028CA">
        <w:rPr>
          <w:sz w:val="28"/>
          <w:szCs w:val="28"/>
        </w:rPr>
        <w:t>, there is the following evidence against the plaintiff in relation to this</w:t>
      </w:r>
      <w:r>
        <w:rPr>
          <w:rFonts w:hint="eastAsia"/>
          <w:sz w:val="28"/>
          <w:szCs w:val="28"/>
        </w:rPr>
        <w:t xml:space="preserve"> head</w:t>
      </w:r>
      <w:r w:rsidR="009F11B0">
        <w:rPr>
          <w:rFonts w:hint="eastAsia"/>
          <w:sz w:val="28"/>
          <w:szCs w:val="28"/>
        </w:rPr>
        <w:t xml:space="preserve"> </w:t>
      </w:r>
      <w:r w:rsidR="0036510A">
        <w:rPr>
          <w:rFonts w:hint="eastAsia"/>
          <w:sz w:val="28"/>
          <w:szCs w:val="28"/>
        </w:rPr>
        <w:t xml:space="preserve">of </w:t>
      </w:r>
      <w:r w:rsidR="009F11B0">
        <w:rPr>
          <w:rFonts w:hint="eastAsia"/>
          <w:sz w:val="28"/>
          <w:szCs w:val="28"/>
        </w:rPr>
        <w:t xml:space="preserve">damages </w:t>
      </w:r>
      <w:r w:rsidR="00531426" w:rsidRPr="00C028CA">
        <w:rPr>
          <w:sz w:val="28"/>
          <w:szCs w:val="28"/>
        </w:rPr>
        <w:t xml:space="preserve">: </w:t>
      </w:r>
    </w:p>
    <w:p w:rsidR="00C028CA" w:rsidRDefault="00C028CA" w:rsidP="00BE6E80">
      <w:pPr>
        <w:pStyle w:val="ListParagraph"/>
        <w:spacing w:line="360" w:lineRule="auto"/>
        <w:rPr>
          <w:sz w:val="28"/>
          <w:szCs w:val="28"/>
        </w:rPr>
      </w:pPr>
    </w:p>
    <w:p w:rsidR="00C028CA" w:rsidRDefault="00C028CA" w:rsidP="00BE6E80">
      <w:pPr>
        <w:numPr>
          <w:ilvl w:val="2"/>
          <w:numId w:val="8"/>
        </w:numPr>
        <w:tabs>
          <w:tab w:val="left" w:pos="1440"/>
          <w:tab w:val="left" w:pos="2160"/>
        </w:tabs>
        <w:spacing w:line="360" w:lineRule="auto"/>
        <w:ind w:left="2160"/>
        <w:jc w:val="both"/>
        <w:rPr>
          <w:rFonts w:hint="eastAsia"/>
          <w:sz w:val="28"/>
          <w:szCs w:val="28"/>
        </w:rPr>
      </w:pPr>
      <w:r w:rsidRPr="00531426">
        <w:rPr>
          <w:sz w:val="28"/>
          <w:szCs w:val="28"/>
        </w:rPr>
        <w:t xml:space="preserve">Although the plaintiff had sick leave certificates covering the whole period between 4 June 2010 and 30 March 2011, the certificates covering various periods running from 20 September 2010 to 8 November 2010 were issued by a Chinese medicine practitioner who, according to the plaintiff, issued them </w:t>
      </w:r>
      <w:r w:rsidR="0079746F">
        <w:rPr>
          <w:rFonts w:hint="eastAsia"/>
          <w:sz w:val="28"/>
          <w:szCs w:val="28"/>
        </w:rPr>
        <w:t xml:space="preserve">only </w:t>
      </w:r>
      <w:r w:rsidRPr="00531426">
        <w:rPr>
          <w:sz w:val="28"/>
          <w:szCs w:val="28"/>
        </w:rPr>
        <w:t xml:space="preserve">at the request of </w:t>
      </w:r>
      <w:r w:rsidR="0036510A">
        <w:rPr>
          <w:rFonts w:hint="eastAsia"/>
          <w:sz w:val="28"/>
          <w:szCs w:val="28"/>
        </w:rPr>
        <w:t xml:space="preserve">her </w:t>
      </w:r>
      <w:r w:rsidRPr="00531426">
        <w:rPr>
          <w:sz w:val="28"/>
          <w:szCs w:val="28"/>
        </w:rPr>
        <w:t xml:space="preserve">father.  The plaintiff </w:t>
      </w:r>
      <w:r w:rsidR="0036510A">
        <w:rPr>
          <w:rFonts w:hint="eastAsia"/>
          <w:sz w:val="28"/>
          <w:szCs w:val="28"/>
        </w:rPr>
        <w:t xml:space="preserve">admitted </w:t>
      </w:r>
      <w:r w:rsidRPr="00531426">
        <w:rPr>
          <w:sz w:val="28"/>
          <w:szCs w:val="28"/>
        </w:rPr>
        <w:t xml:space="preserve">that the Chinese medicine practitioner would not have issued those certificates if her father had not made the request.  </w:t>
      </w:r>
    </w:p>
    <w:p w:rsidR="0079746F" w:rsidRDefault="0079746F" w:rsidP="00BE6E80">
      <w:pPr>
        <w:tabs>
          <w:tab w:val="left" w:pos="1440"/>
          <w:tab w:val="left" w:pos="2160"/>
        </w:tabs>
        <w:spacing w:line="360" w:lineRule="auto"/>
        <w:jc w:val="both"/>
        <w:rPr>
          <w:sz w:val="28"/>
          <w:szCs w:val="28"/>
        </w:rPr>
      </w:pPr>
    </w:p>
    <w:p w:rsidR="0079746F" w:rsidRDefault="00C028CA" w:rsidP="00BE6E80">
      <w:pPr>
        <w:numPr>
          <w:ilvl w:val="2"/>
          <w:numId w:val="8"/>
        </w:numPr>
        <w:tabs>
          <w:tab w:val="left" w:pos="1440"/>
          <w:tab w:val="left" w:pos="2160"/>
        </w:tabs>
        <w:spacing w:line="360" w:lineRule="auto"/>
        <w:ind w:left="2160"/>
        <w:jc w:val="both"/>
        <w:rPr>
          <w:rFonts w:hint="eastAsia"/>
          <w:sz w:val="28"/>
          <w:szCs w:val="28"/>
        </w:rPr>
      </w:pPr>
      <w:r w:rsidRPr="00C028CA">
        <w:rPr>
          <w:sz w:val="28"/>
          <w:szCs w:val="28"/>
        </w:rPr>
        <w:t xml:space="preserve">As regards the sick leave certificate issued by the Surgical Clinic of </w:t>
      </w:r>
      <w:r w:rsidR="0036510A">
        <w:rPr>
          <w:rFonts w:hint="eastAsia"/>
          <w:sz w:val="28"/>
          <w:szCs w:val="28"/>
        </w:rPr>
        <w:t xml:space="preserve">the Prince of Wales Hospital </w:t>
      </w:r>
      <w:r w:rsidRPr="00C028CA">
        <w:rPr>
          <w:sz w:val="28"/>
          <w:szCs w:val="28"/>
        </w:rPr>
        <w:t xml:space="preserve">dated 5 January 2011 </w:t>
      </w:r>
      <w:r w:rsidR="0036510A">
        <w:rPr>
          <w:rFonts w:hint="eastAsia"/>
          <w:sz w:val="28"/>
          <w:szCs w:val="28"/>
        </w:rPr>
        <w:t xml:space="preserve">covering </w:t>
      </w:r>
      <w:r w:rsidRPr="00C028CA">
        <w:rPr>
          <w:sz w:val="28"/>
          <w:szCs w:val="28"/>
        </w:rPr>
        <w:t>the period between 5 January 2011 and 30 March 2011, it was simply stated on that certificate that the plaintiff suffer</w:t>
      </w:r>
      <w:r w:rsidR="0079746F">
        <w:rPr>
          <w:rFonts w:hint="eastAsia"/>
          <w:sz w:val="28"/>
          <w:szCs w:val="28"/>
        </w:rPr>
        <w:t xml:space="preserve">ed from </w:t>
      </w:r>
      <w:r w:rsidRPr="00C028CA">
        <w:rPr>
          <w:sz w:val="28"/>
          <w:szCs w:val="28"/>
        </w:rPr>
        <w:t xml:space="preserve">“medical problem”.  This certificate is not </w:t>
      </w:r>
      <w:r w:rsidR="0036510A">
        <w:rPr>
          <w:rFonts w:hint="eastAsia"/>
          <w:sz w:val="28"/>
          <w:szCs w:val="28"/>
        </w:rPr>
        <w:t xml:space="preserve">spoken to by </w:t>
      </w:r>
      <w:r w:rsidRPr="00C028CA">
        <w:rPr>
          <w:sz w:val="28"/>
          <w:szCs w:val="28"/>
        </w:rPr>
        <w:t xml:space="preserve">any witness statement or oral evidence.  There is simply nothing to indicate whether this long period of sick leave has anything to do with the plaintiff’s injury and on what basis the plaintiff was granted a 3 months </w:t>
      </w:r>
      <w:r w:rsidR="0079746F">
        <w:rPr>
          <w:rFonts w:hint="eastAsia"/>
          <w:sz w:val="28"/>
          <w:szCs w:val="28"/>
        </w:rPr>
        <w:t xml:space="preserve">sick leave </w:t>
      </w:r>
      <w:r w:rsidRPr="00C028CA">
        <w:rPr>
          <w:sz w:val="28"/>
          <w:szCs w:val="28"/>
        </w:rPr>
        <w:t xml:space="preserve">in one go. </w:t>
      </w:r>
    </w:p>
    <w:p w:rsidR="00C028CA" w:rsidRDefault="00C028CA" w:rsidP="00BE6E80">
      <w:pPr>
        <w:tabs>
          <w:tab w:val="left" w:pos="1440"/>
          <w:tab w:val="left" w:pos="2160"/>
        </w:tabs>
        <w:spacing w:line="360" w:lineRule="auto"/>
        <w:jc w:val="both"/>
        <w:rPr>
          <w:sz w:val="28"/>
          <w:szCs w:val="28"/>
        </w:rPr>
      </w:pPr>
    </w:p>
    <w:p w:rsidR="00E311E6" w:rsidRDefault="00C028CA" w:rsidP="00BE6E80">
      <w:pPr>
        <w:numPr>
          <w:ilvl w:val="2"/>
          <w:numId w:val="8"/>
        </w:numPr>
        <w:tabs>
          <w:tab w:val="left" w:pos="1440"/>
          <w:tab w:val="left" w:pos="2160"/>
        </w:tabs>
        <w:spacing w:line="360" w:lineRule="auto"/>
        <w:ind w:left="2160"/>
        <w:jc w:val="both"/>
        <w:rPr>
          <w:rFonts w:hint="eastAsia"/>
          <w:sz w:val="28"/>
          <w:szCs w:val="28"/>
        </w:rPr>
      </w:pPr>
      <w:r w:rsidRPr="00E311E6">
        <w:rPr>
          <w:sz w:val="28"/>
          <w:szCs w:val="28"/>
        </w:rPr>
        <w:t xml:space="preserve">Besides, in cross-examination the plaintiff admitted that she has ceased to look for employment since June 2011, not because of her injury, but because of her discovery then that she was one-month pregnant and also of her subsequent need to look after her daughter </w:t>
      </w:r>
      <w:r w:rsidR="0079746F">
        <w:rPr>
          <w:rFonts w:hint="eastAsia"/>
          <w:sz w:val="28"/>
          <w:szCs w:val="28"/>
        </w:rPr>
        <w:t xml:space="preserve">who </w:t>
      </w:r>
      <w:r w:rsidRPr="00E311E6">
        <w:rPr>
          <w:sz w:val="28"/>
          <w:szCs w:val="28"/>
        </w:rPr>
        <w:t xml:space="preserve">was born in February 2012.  </w:t>
      </w:r>
    </w:p>
    <w:p w:rsidR="0079746F" w:rsidRDefault="0079746F" w:rsidP="00BE6E80">
      <w:pPr>
        <w:tabs>
          <w:tab w:val="left" w:pos="1440"/>
          <w:tab w:val="left" w:pos="2160"/>
        </w:tabs>
        <w:spacing w:line="360" w:lineRule="auto"/>
        <w:jc w:val="both"/>
        <w:rPr>
          <w:sz w:val="28"/>
          <w:szCs w:val="28"/>
        </w:rPr>
      </w:pPr>
    </w:p>
    <w:p w:rsidR="00C028CA" w:rsidRPr="00E311E6" w:rsidRDefault="00C028CA" w:rsidP="00BE6E80">
      <w:pPr>
        <w:numPr>
          <w:ilvl w:val="2"/>
          <w:numId w:val="8"/>
        </w:numPr>
        <w:tabs>
          <w:tab w:val="left" w:pos="1440"/>
          <w:tab w:val="left" w:pos="2160"/>
        </w:tabs>
        <w:spacing w:line="360" w:lineRule="auto"/>
        <w:ind w:left="2160"/>
        <w:jc w:val="both"/>
        <w:rPr>
          <w:sz w:val="28"/>
          <w:szCs w:val="28"/>
        </w:rPr>
      </w:pPr>
      <w:r w:rsidRPr="00E311E6">
        <w:rPr>
          <w:sz w:val="28"/>
          <w:szCs w:val="28"/>
        </w:rPr>
        <w:t xml:space="preserve">The combined view of the medical experts is that most recovery of neurological functions after a mild head trauma occurs within the first 3 months of the accident, although some further, minor improvement can continue up to 6 months.  With regard to the plaintiff’s head injury, her neurological conditions have stabilized.  The experts say that the appropriate duration of sick leave here should be six months.  </w:t>
      </w:r>
    </w:p>
    <w:p w:rsidR="00C028CA" w:rsidRDefault="00C028CA" w:rsidP="00BE6E80">
      <w:pPr>
        <w:tabs>
          <w:tab w:val="left" w:pos="1440"/>
        </w:tabs>
        <w:spacing w:line="360" w:lineRule="auto"/>
        <w:jc w:val="both"/>
        <w:rPr>
          <w:sz w:val="28"/>
          <w:szCs w:val="28"/>
        </w:rPr>
      </w:pPr>
    </w:p>
    <w:p w:rsidR="00E311E6" w:rsidRDefault="00531426" w:rsidP="00BE6E80">
      <w:pPr>
        <w:numPr>
          <w:ilvl w:val="0"/>
          <w:numId w:val="8"/>
        </w:numPr>
        <w:tabs>
          <w:tab w:val="left" w:pos="1440"/>
        </w:tabs>
        <w:spacing w:line="360" w:lineRule="auto"/>
        <w:ind w:left="0" w:firstLine="0"/>
        <w:jc w:val="both"/>
        <w:rPr>
          <w:sz w:val="28"/>
          <w:szCs w:val="28"/>
        </w:rPr>
      </w:pPr>
      <w:r w:rsidRPr="00C028CA">
        <w:rPr>
          <w:sz w:val="28"/>
          <w:szCs w:val="28"/>
        </w:rPr>
        <w:t xml:space="preserve">Faced with the above evidence, Mr Wong in closing submission significantly reduces the plaintiff’s claim under this head and submits that twelve months from the date of accident is a justified period for her loss.  Alternatively, Mr Wong submits that the plaintiff should be given 6 months plus such further time for her to find employment.  On the other hand, Mr Yeung submits that the plaintiff should get no more than 6 months. </w:t>
      </w:r>
    </w:p>
    <w:p w:rsidR="00E311E6" w:rsidRDefault="00E311E6" w:rsidP="00BE6E80">
      <w:pPr>
        <w:tabs>
          <w:tab w:val="left" w:pos="1440"/>
        </w:tabs>
        <w:spacing w:line="360" w:lineRule="auto"/>
        <w:jc w:val="both"/>
        <w:rPr>
          <w:sz w:val="28"/>
          <w:szCs w:val="28"/>
        </w:rPr>
      </w:pPr>
    </w:p>
    <w:p w:rsidR="00E311E6" w:rsidRDefault="00531426" w:rsidP="00BE6E80">
      <w:pPr>
        <w:numPr>
          <w:ilvl w:val="0"/>
          <w:numId w:val="8"/>
        </w:numPr>
        <w:tabs>
          <w:tab w:val="left" w:pos="1440"/>
        </w:tabs>
        <w:spacing w:line="360" w:lineRule="auto"/>
        <w:ind w:left="0" w:firstLine="0"/>
        <w:jc w:val="both"/>
        <w:rPr>
          <w:sz w:val="28"/>
          <w:szCs w:val="28"/>
        </w:rPr>
      </w:pPr>
      <w:r w:rsidRPr="00E311E6">
        <w:rPr>
          <w:sz w:val="28"/>
          <w:szCs w:val="28"/>
        </w:rPr>
        <w:t>Having considered all the relevant evidence and submissions, I would allow the plaintiff loss of earnings for a period of six months</w:t>
      </w:r>
      <w:r w:rsidR="0079746F">
        <w:rPr>
          <w:rFonts w:hint="eastAsia"/>
          <w:sz w:val="28"/>
          <w:szCs w:val="28"/>
        </w:rPr>
        <w:t xml:space="preserve">.  This </w:t>
      </w:r>
      <w:r w:rsidRPr="00E311E6">
        <w:rPr>
          <w:sz w:val="28"/>
          <w:szCs w:val="28"/>
        </w:rPr>
        <w:t xml:space="preserve">has already included the time that the plaintiff </w:t>
      </w:r>
      <w:r w:rsidR="0036510A">
        <w:rPr>
          <w:rFonts w:hint="eastAsia"/>
          <w:sz w:val="28"/>
          <w:szCs w:val="28"/>
        </w:rPr>
        <w:t xml:space="preserve">would </w:t>
      </w:r>
      <w:r w:rsidRPr="00E311E6">
        <w:rPr>
          <w:sz w:val="28"/>
          <w:szCs w:val="28"/>
        </w:rPr>
        <w:t xml:space="preserve">need to seek employment after recovery.  </w:t>
      </w:r>
    </w:p>
    <w:p w:rsidR="00E311E6" w:rsidRDefault="00E311E6" w:rsidP="00BE6E80">
      <w:pPr>
        <w:pStyle w:val="ListParagraph"/>
        <w:spacing w:line="360" w:lineRule="auto"/>
        <w:rPr>
          <w:sz w:val="28"/>
          <w:szCs w:val="28"/>
        </w:rPr>
      </w:pPr>
    </w:p>
    <w:p w:rsidR="00E311E6" w:rsidRDefault="00531426" w:rsidP="00BE6E80">
      <w:pPr>
        <w:numPr>
          <w:ilvl w:val="0"/>
          <w:numId w:val="8"/>
        </w:numPr>
        <w:tabs>
          <w:tab w:val="left" w:pos="1440"/>
        </w:tabs>
        <w:spacing w:line="360" w:lineRule="auto"/>
        <w:ind w:left="0" w:firstLine="0"/>
        <w:jc w:val="both"/>
        <w:rPr>
          <w:sz w:val="28"/>
          <w:szCs w:val="28"/>
        </w:rPr>
      </w:pPr>
      <w:r w:rsidRPr="00E311E6">
        <w:rPr>
          <w:sz w:val="28"/>
          <w:szCs w:val="28"/>
        </w:rPr>
        <w:t xml:space="preserve">Mr Wong asks that the Court should also </w:t>
      </w:r>
      <w:r w:rsidR="0036510A">
        <w:rPr>
          <w:rFonts w:hint="eastAsia"/>
          <w:sz w:val="28"/>
          <w:szCs w:val="28"/>
        </w:rPr>
        <w:t xml:space="preserve">award </w:t>
      </w:r>
      <w:r w:rsidRPr="00E311E6">
        <w:rPr>
          <w:sz w:val="28"/>
          <w:szCs w:val="28"/>
        </w:rPr>
        <w:t xml:space="preserve">an additional 5% for the Mandatory Provident Fund (“MPF”).  Mr Yeung objects on the grounds that it has not been pleaded in the Revised Statement of Claim.  He submits also that the damages are notional rather than real, in the senses that the plaintiff was </w:t>
      </w:r>
      <w:r w:rsidR="0079746F">
        <w:rPr>
          <w:rFonts w:hint="eastAsia"/>
          <w:sz w:val="28"/>
          <w:szCs w:val="28"/>
        </w:rPr>
        <w:t xml:space="preserve">not </w:t>
      </w:r>
      <w:r w:rsidRPr="00E311E6">
        <w:rPr>
          <w:sz w:val="28"/>
          <w:szCs w:val="28"/>
        </w:rPr>
        <w:t>in employment during</w:t>
      </w:r>
      <w:r w:rsidR="0036510A">
        <w:rPr>
          <w:rFonts w:hint="eastAsia"/>
          <w:sz w:val="28"/>
          <w:szCs w:val="28"/>
        </w:rPr>
        <w:t xml:space="preserve"> </w:t>
      </w:r>
      <w:r w:rsidRPr="00E311E6">
        <w:rPr>
          <w:sz w:val="28"/>
          <w:szCs w:val="28"/>
        </w:rPr>
        <w:t>the period</w:t>
      </w:r>
      <w:r w:rsidR="0036510A">
        <w:rPr>
          <w:rFonts w:hint="eastAsia"/>
          <w:sz w:val="28"/>
          <w:szCs w:val="28"/>
        </w:rPr>
        <w:t xml:space="preserve">.  Lastly, he submits </w:t>
      </w:r>
      <w:r w:rsidRPr="00E311E6">
        <w:rPr>
          <w:sz w:val="28"/>
          <w:szCs w:val="28"/>
        </w:rPr>
        <w:t xml:space="preserve">that the Plaintiff will not be paying any tax for such claimed amount.  </w:t>
      </w:r>
    </w:p>
    <w:p w:rsidR="00E311E6" w:rsidRDefault="00E311E6" w:rsidP="00BE6E80">
      <w:pPr>
        <w:pStyle w:val="ListParagraph"/>
        <w:spacing w:line="360" w:lineRule="auto"/>
        <w:rPr>
          <w:sz w:val="28"/>
          <w:szCs w:val="28"/>
        </w:rPr>
      </w:pPr>
    </w:p>
    <w:p w:rsidR="00E311E6" w:rsidRDefault="00531426" w:rsidP="00BE6E80">
      <w:pPr>
        <w:numPr>
          <w:ilvl w:val="0"/>
          <w:numId w:val="8"/>
        </w:numPr>
        <w:tabs>
          <w:tab w:val="left" w:pos="1440"/>
        </w:tabs>
        <w:spacing w:line="360" w:lineRule="auto"/>
        <w:ind w:left="0" w:firstLine="0"/>
        <w:jc w:val="both"/>
        <w:rPr>
          <w:sz w:val="28"/>
          <w:szCs w:val="28"/>
        </w:rPr>
      </w:pPr>
      <w:r w:rsidRPr="00E311E6">
        <w:rPr>
          <w:sz w:val="28"/>
          <w:szCs w:val="28"/>
        </w:rPr>
        <w:t xml:space="preserve">In my judgment, the claim for MPF is in the nature of general damages </w:t>
      </w:r>
      <w:r w:rsidR="0079746F">
        <w:rPr>
          <w:rFonts w:hint="eastAsia"/>
          <w:sz w:val="28"/>
          <w:szCs w:val="28"/>
        </w:rPr>
        <w:t xml:space="preserve">and </w:t>
      </w:r>
      <w:r w:rsidR="0036510A">
        <w:rPr>
          <w:rFonts w:hint="eastAsia"/>
          <w:sz w:val="28"/>
          <w:szCs w:val="28"/>
        </w:rPr>
        <w:t xml:space="preserve">it </w:t>
      </w:r>
      <w:r w:rsidRPr="00E311E6">
        <w:rPr>
          <w:sz w:val="28"/>
          <w:szCs w:val="28"/>
        </w:rPr>
        <w:t>comes under the head of pre-trial loss of earning</w:t>
      </w:r>
      <w:r w:rsidR="0036510A">
        <w:rPr>
          <w:rFonts w:hint="eastAsia"/>
          <w:sz w:val="28"/>
          <w:szCs w:val="28"/>
        </w:rPr>
        <w:t xml:space="preserve"> which has been pleaded </w:t>
      </w:r>
      <w:r w:rsidRPr="00E311E6">
        <w:rPr>
          <w:sz w:val="28"/>
          <w:szCs w:val="28"/>
        </w:rPr>
        <w:t>.  It is not a separate head which need</w:t>
      </w:r>
      <w:r w:rsidR="0079746F">
        <w:rPr>
          <w:rFonts w:hint="eastAsia"/>
          <w:sz w:val="28"/>
          <w:szCs w:val="28"/>
        </w:rPr>
        <w:t>s</w:t>
      </w:r>
      <w:r w:rsidRPr="00E311E6">
        <w:rPr>
          <w:sz w:val="28"/>
          <w:szCs w:val="28"/>
        </w:rPr>
        <w:t xml:space="preserve"> to be specifically pleaded.  Also, had the plaintiff </w:t>
      </w:r>
      <w:r w:rsidR="0036510A">
        <w:rPr>
          <w:sz w:val="28"/>
          <w:szCs w:val="28"/>
        </w:rPr>
        <w:t>remained</w:t>
      </w:r>
      <w:r w:rsidR="0036510A">
        <w:rPr>
          <w:rFonts w:hint="eastAsia"/>
          <w:sz w:val="28"/>
          <w:szCs w:val="28"/>
        </w:rPr>
        <w:t xml:space="preserve"> in </w:t>
      </w:r>
      <w:r w:rsidRPr="00E311E6">
        <w:rPr>
          <w:sz w:val="28"/>
          <w:szCs w:val="28"/>
        </w:rPr>
        <w:t xml:space="preserve">her employment with Kinying, she would have been entitled to a 5% contribution from Kinying towards her MPF.  On the other hand, I do not think there should be any deductions for salary tax under this head, given the relatively small size of the money in question.  Therefore, the damages </w:t>
      </w:r>
      <w:r w:rsidR="0079746F">
        <w:rPr>
          <w:rFonts w:hint="eastAsia"/>
          <w:sz w:val="28"/>
          <w:szCs w:val="28"/>
        </w:rPr>
        <w:t>for loss of earning</w:t>
      </w:r>
      <w:r w:rsidRPr="00E311E6">
        <w:rPr>
          <w:sz w:val="28"/>
          <w:szCs w:val="28"/>
        </w:rPr>
        <w:t xml:space="preserve"> is:</w:t>
      </w:r>
    </w:p>
    <w:p w:rsidR="00E311E6" w:rsidRDefault="00E311E6" w:rsidP="00BE6E80">
      <w:pPr>
        <w:pStyle w:val="ListParagraph"/>
        <w:spacing w:line="360" w:lineRule="auto"/>
        <w:rPr>
          <w:sz w:val="28"/>
          <w:szCs w:val="28"/>
        </w:rPr>
      </w:pPr>
    </w:p>
    <w:p w:rsidR="00E311E6" w:rsidRDefault="00E311E6" w:rsidP="00BE6E80">
      <w:pPr>
        <w:tabs>
          <w:tab w:val="left" w:pos="1440"/>
        </w:tabs>
        <w:spacing w:line="360" w:lineRule="auto"/>
        <w:jc w:val="both"/>
        <w:rPr>
          <w:sz w:val="28"/>
          <w:szCs w:val="28"/>
        </w:rPr>
      </w:pPr>
      <w:r>
        <w:rPr>
          <w:sz w:val="28"/>
          <w:szCs w:val="28"/>
        </w:rPr>
        <w:tab/>
      </w:r>
      <w:r w:rsidRPr="00E311E6">
        <w:rPr>
          <w:sz w:val="28"/>
          <w:szCs w:val="28"/>
        </w:rPr>
        <w:t>$7,938 x (1+5%) x 6 = $50,009.4</w:t>
      </w:r>
      <w:r>
        <w:rPr>
          <w:sz w:val="28"/>
          <w:szCs w:val="28"/>
        </w:rPr>
        <w:t>0</w:t>
      </w:r>
    </w:p>
    <w:p w:rsidR="00E311E6" w:rsidRDefault="00E311E6" w:rsidP="00BE6E80">
      <w:pPr>
        <w:tabs>
          <w:tab w:val="left" w:pos="1440"/>
        </w:tabs>
        <w:spacing w:line="360" w:lineRule="auto"/>
        <w:jc w:val="both"/>
        <w:rPr>
          <w:sz w:val="28"/>
          <w:szCs w:val="28"/>
        </w:rPr>
      </w:pPr>
    </w:p>
    <w:p w:rsidR="00E311E6" w:rsidRPr="00E311E6" w:rsidRDefault="00E311E6" w:rsidP="00BE6E80">
      <w:pPr>
        <w:tabs>
          <w:tab w:val="left" w:pos="1440"/>
        </w:tabs>
        <w:spacing w:line="360" w:lineRule="auto"/>
        <w:jc w:val="both"/>
        <w:rPr>
          <w:sz w:val="28"/>
          <w:szCs w:val="28"/>
        </w:rPr>
      </w:pPr>
      <w:r w:rsidRPr="00E311E6">
        <w:rPr>
          <w:sz w:val="28"/>
          <w:szCs w:val="28"/>
        </w:rPr>
        <w:t xml:space="preserve">which I round off to $50,000. </w:t>
      </w:r>
    </w:p>
    <w:p w:rsidR="00E311E6" w:rsidRDefault="00E311E6" w:rsidP="00BE6E80">
      <w:pPr>
        <w:pStyle w:val="ListParagraph"/>
        <w:spacing w:line="360" w:lineRule="auto"/>
        <w:rPr>
          <w:i/>
          <w:sz w:val="28"/>
          <w:szCs w:val="28"/>
        </w:rPr>
      </w:pPr>
    </w:p>
    <w:p w:rsidR="00E311E6" w:rsidRDefault="00531426" w:rsidP="00BE6E80">
      <w:pPr>
        <w:tabs>
          <w:tab w:val="left" w:pos="1440"/>
        </w:tabs>
        <w:spacing w:line="360" w:lineRule="auto"/>
        <w:jc w:val="both"/>
        <w:rPr>
          <w:i/>
          <w:sz w:val="28"/>
          <w:szCs w:val="28"/>
        </w:rPr>
      </w:pPr>
      <w:r w:rsidRPr="00E311E6">
        <w:rPr>
          <w:i/>
          <w:sz w:val="28"/>
          <w:szCs w:val="28"/>
        </w:rPr>
        <w:t>Loss of earning capacity</w:t>
      </w:r>
    </w:p>
    <w:p w:rsidR="00E311E6" w:rsidRDefault="00E311E6" w:rsidP="00BE6E80">
      <w:pPr>
        <w:tabs>
          <w:tab w:val="left" w:pos="1440"/>
        </w:tabs>
        <w:spacing w:line="360" w:lineRule="auto"/>
        <w:jc w:val="both"/>
        <w:rPr>
          <w:sz w:val="28"/>
          <w:szCs w:val="28"/>
        </w:rPr>
      </w:pPr>
    </w:p>
    <w:p w:rsidR="00E311E6" w:rsidRDefault="00531426" w:rsidP="00BE6E80">
      <w:pPr>
        <w:numPr>
          <w:ilvl w:val="0"/>
          <w:numId w:val="8"/>
        </w:numPr>
        <w:tabs>
          <w:tab w:val="left" w:pos="1440"/>
        </w:tabs>
        <w:spacing w:line="360" w:lineRule="auto"/>
        <w:ind w:left="0" w:firstLine="0"/>
        <w:jc w:val="both"/>
        <w:rPr>
          <w:sz w:val="28"/>
          <w:szCs w:val="28"/>
        </w:rPr>
      </w:pPr>
      <w:r w:rsidRPr="00E311E6">
        <w:rPr>
          <w:sz w:val="28"/>
          <w:szCs w:val="28"/>
        </w:rPr>
        <w:t xml:space="preserve">The relevant legal principles are set out in </w:t>
      </w:r>
      <w:r w:rsidRPr="00E311E6">
        <w:rPr>
          <w:i/>
          <w:sz w:val="28"/>
          <w:szCs w:val="28"/>
        </w:rPr>
        <w:t>Moeliker v A Reyrolle and Co Ltd</w:t>
      </w:r>
      <w:r w:rsidRPr="00E311E6">
        <w:rPr>
          <w:sz w:val="28"/>
          <w:szCs w:val="28"/>
        </w:rPr>
        <w:t xml:space="preserve"> [1977] 1 WLR 132 and also </w:t>
      </w:r>
      <w:r w:rsidRPr="00E311E6">
        <w:rPr>
          <w:i/>
          <w:sz w:val="28"/>
          <w:szCs w:val="28"/>
        </w:rPr>
        <w:t>Chan Chi Shing v Tsang Fook Metal Engineering &amp; Anor</w:t>
      </w:r>
      <w:r w:rsidRPr="00E311E6">
        <w:rPr>
          <w:sz w:val="28"/>
          <w:szCs w:val="28"/>
        </w:rPr>
        <w:t xml:space="preserve">, CACV 238/1999.  I note that the plaintiff has already lost her job with Kinying as a cashier.  </w:t>
      </w:r>
      <w:r w:rsidRPr="00E311E6">
        <w:rPr>
          <w:rFonts w:eastAsia="PMingLiU"/>
          <w:sz w:val="28"/>
          <w:szCs w:val="28"/>
          <w:lang w:eastAsia="zh-TW"/>
        </w:rPr>
        <w:t xml:space="preserve">According to the plaintiff, she was dismissed 5 months after the injury while she was still on sick leave.  </w:t>
      </w:r>
      <w:r w:rsidRPr="00E311E6">
        <w:rPr>
          <w:sz w:val="28"/>
          <w:szCs w:val="28"/>
        </w:rPr>
        <w:t xml:space="preserve">She is not in the labour market at present as she has to take care of her daughter.  The issue is what, if any, disadvantage or handicap she will suffer as a result of her injury in </w:t>
      </w:r>
      <w:r w:rsidR="0036510A">
        <w:rPr>
          <w:rFonts w:hint="eastAsia"/>
          <w:sz w:val="28"/>
          <w:szCs w:val="28"/>
        </w:rPr>
        <w:t xml:space="preserve">the </w:t>
      </w:r>
      <w:r w:rsidRPr="00E311E6">
        <w:rPr>
          <w:sz w:val="28"/>
          <w:szCs w:val="28"/>
        </w:rPr>
        <w:t xml:space="preserve">future when she re-enters the labour market and how that disadvantage or handicap should be quantified in monetary terms. </w:t>
      </w:r>
    </w:p>
    <w:p w:rsidR="00E311E6" w:rsidRDefault="00E311E6" w:rsidP="00BE6E80">
      <w:pPr>
        <w:tabs>
          <w:tab w:val="left" w:pos="1440"/>
        </w:tabs>
        <w:spacing w:line="360" w:lineRule="auto"/>
        <w:jc w:val="both"/>
        <w:rPr>
          <w:sz w:val="28"/>
          <w:szCs w:val="28"/>
        </w:rPr>
      </w:pPr>
    </w:p>
    <w:p w:rsidR="00E311E6" w:rsidRDefault="00531426" w:rsidP="00BE6E80">
      <w:pPr>
        <w:numPr>
          <w:ilvl w:val="0"/>
          <w:numId w:val="8"/>
        </w:numPr>
        <w:tabs>
          <w:tab w:val="left" w:pos="1440"/>
        </w:tabs>
        <w:spacing w:line="360" w:lineRule="auto"/>
        <w:ind w:left="0" w:firstLine="0"/>
        <w:jc w:val="both"/>
        <w:rPr>
          <w:sz w:val="28"/>
          <w:szCs w:val="28"/>
        </w:rPr>
      </w:pPr>
      <w:r w:rsidRPr="00E311E6">
        <w:rPr>
          <w:sz w:val="28"/>
          <w:szCs w:val="28"/>
        </w:rPr>
        <w:t xml:space="preserve">Mr Wong submits that an award under this head representing 12 months’ income is appropriate.  On the other hand, Mr Yeung submits that there is no quantifiable risk that the plaintiff would suffer any disadvantage or handicap in the labour market and therefore no compensation should be payable.  </w:t>
      </w:r>
    </w:p>
    <w:p w:rsidR="00E311E6" w:rsidRDefault="00E311E6" w:rsidP="00BE6E80">
      <w:pPr>
        <w:pStyle w:val="ListParagraph"/>
        <w:spacing w:line="360" w:lineRule="auto"/>
        <w:rPr>
          <w:sz w:val="28"/>
          <w:szCs w:val="28"/>
        </w:rPr>
      </w:pPr>
    </w:p>
    <w:p w:rsidR="00E311E6" w:rsidRDefault="00531426" w:rsidP="00BE6E80">
      <w:pPr>
        <w:numPr>
          <w:ilvl w:val="0"/>
          <w:numId w:val="8"/>
        </w:numPr>
        <w:tabs>
          <w:tab w:val="left" w:pos="1440"/>
        </w:tabs>
        <w:spacing w:line="360" w:lineRule="auto"/>
        <w:ind w:left="0" w:firstLine="0"/>
        <w:jc w:val="both"/>
        <w:rPr>
          <w:sz w:val="28"/>
          <w:szCs w:val="28"/>
        </w:rPr>
      </w:pPr>
      <w:r w:rsidRPr="00E311E6">
        <w:rPr>
          <w:sz w:val="28"/>
          <w:szCs w:val="28"/>
        </w:rPr>
        <w:t xml:space="preserve">As regards the expert medical evidence: </w:t>
      </w:r>
    </w:p>
    <w:p w:rsidR="00E311E6" w:rsidRDefault="00E311E6" w:rsidP="00BE6E80">
      <w:pPr>
        <w:pStyle w:val="ListParagraph"/>
        <w:spacing w:line="360" w:lineRule="auto"/>
        <w:rPr>
          <w:sz w:val="28"/>
          <w:szCs w:val="28"/>
        </w:rPr>
      </w:pPr>
    </w:p>
    <w:p w:rsidR="00E311E6" w:rsidRDefault="00531426" w:rsidP="00BE6E80">
      <w:pPr>
        <w:numPr>
          <w:ilvl w:val="2"/>
          <w:numId w:val="8"/>
        </w:numPr>
        <w:tabs>
          <w:tab w:val="left" w:pos="1440"/>
          <w:tab w:val="left" w:pos="2160"/>
        </w:tabs>
        <w:spacing w:line="360" w:lineRule="auto"/>
        <w:ind w:left="2160"/>
        <w:jc w:val="both"/>
        <w:rPr>
          <w:sz w:val="28"/>
          <w:szCs w:val="28"/>
        </w:rPr>
      </w:pPr>
      <w:r w:rsidRPr="00E311E6">
        <w:rPr>
          <w:sz w:val="28"/>
          <w:szCs w:val="28"/>
        </w:rPr>
        <w:t xml:space="preserve">Dr Ng for the defendant gives the assessment that the plaintiff’s post-concussional syndrome accounts for 0.5% impairment of the whole person according to the Guides to the Evaluation of Permanent Impairment published by the American Medical Association.  He opines that from the neurological perspective, the plaintiff should be able to resume her occupation as money exchange cashier with no loss of earning capacity.  </w:t>
      </w:r>
    </w:p>
    <w:p w:rsidR="00D713BD" w:rsidRDefault="00D713BD" w:rsidP="00BE6E80">
      <w:pPr>
        <w:tabs>
          <w:tab w:val="left" w:pos="1440"/>
          <w:tab w:val="left" w:pos="2160"/>
        </w:tabs>
        <w:spacing w:line="360" w:lineRule="auto"/>
        <w:jc w:val="both"/>
        <w:rPr>
          <w:sz w:val="28"/>
          <w:szCs w:val="28"/>
        </w:rPr>
      </w:pPr>
    </w:p>
    <w:p w:rsidR="00E311E6" w:rsidRDefault="00531426" w:rsidP="00BE6E80">
      <w:pPr>
        <w:numPr>
          <w:ilvl w:val="2"/>
          <w:numId w:val="8"/>
        </w:numPr>
        <w:tabs>
          <w:tab w:val="left" w:pos="1440"/>
          <w:tab w:val="left" w:pos="2160"/>
        </w:tabs>
        <w:spacing w:line="360" w:lineRule="auto"/>
        <w:ind w:left="2160"/>
        <w:jc w:val="both"/>
        <w:rPr>
          <w:sz w:val="28"/>
          <w:szCs w:val="28"/>
        </w:rPr>
      </w:pPr>
      <w:r w:rsidRPr="00E311E6">
        <w:rPr>
          <w:sz w:val="28"/>
          <w:szCs w:val="28"/>
        </w:rPr>
        <w:t xml:space="preserve">Dr Kan for the plaintiff gives separate considerations to the various impairments of the plaintiff.  His overall assessment is that the plaintiff is totally impaired by 4% of the whole person.  This is composed of 1% for cognitive impairment, 1% for headache, 0.5% for dizziness &amp; vertigo, 0.5% for syncope, 0.5% for mood deterioration and 0.5% for insomnia.  He opines that she should be able to resume gainful employment at positions that are commensurate with her educational and vocational background, but with a 5% loss of earning capacity due to her various impairments, particularly the cognitive defect. </w:t>
      </w:r>
    </w:p>
    <w:p w:rsidR="00E311E6" w:rsidRDefault="00E311E6" w:rsidP="00BE6E80">
      <w:pPr>
        <w:pStyle w:val="ListParagraph"/>
        <w:spacing w:line="360" w:lineRule="auto"/>
        <w:rPr>
          <w:sz w:val="28"/>
          <w:szCs w:val="28"/>
        </w:rPr>
      </w:pPr>
    </w:p>
    <w:p w:rsidR="00E311E6" w:rsidRDefault="00531426" w:rsidP="00BE6E80">
      <w:pPr>
        <w:numPr>
          <w:ilvl w:val="0"/>
          <w:numId w:val="8"/>
        </w:numPr>
        <w:tabs>
          <w:tab w:val="left" w:pos="1440"/>
        </w:tabs>
        <w:spacing w:line="360" w:lineRule="auto"/>
        <w:ind w:left="0" w:firstLine="0"/>
        <w:jc w:val="both"/>
        <w:rPr>
          <w:sz w:val="28"/>
          <w:szCs w:val="28"/>
        </w:rPr>
      </w:pPr>
      <w:r w:rsidRPr="00E311E6">
        <w:rPr>
          <w:sz w:val="28"/>
          <w:szCs w:val="28"/>
        </w:rPr>
        <w:t xml:space="preserve">In considering the medical evidence, I remind myself of the judgment of the Court of Appeal in </w:t>
      </w:r>
      <w:r w:rsidRPr="00E311E6">
        <w:rPr>
          <w:i/>
          <w:sz w:val="28"/>
          <w:szCs w:val="28"/>
        </w:rPr>
        <w:t>Tang Shau Tsan v Wealthy Construction Co Ltd</w:t>
      </w:r>
      <w:r w:rsidRPr="00E311E6">
        <w:rPr>
          <w:sz w:val="28"/>
          <w:szCs w:val="28"/>
        </w:rPr>
        <w:t xml:space="preserve">, CACV 58/2000 (unreported) that it is for the court to assess the percentage of loss of earning capacity, that medical opinion is useful, it is for the court to come to its own conclusion.  </w:t>
      </w:r>
    </w:p>
    <w:p w:rsidR="00E311E6" w:rsidRDefault="00E311E6" w:rsidP="00BE6E80">
      <w:pPr>
        <w:tabs>
          <w:tab w:val="left" w:pos="1440"/>
        </w:tabs>
        <w:spacing w:line="360" w:lineRule="auto"/>
        <w:jc w:val="both"/>
        <w:rPr>
          <w:sz w:val="28"/>
          <w:szCs w:val="28"/>
        </w:rPr>
      </w:pPr>
    </w:p>
    <w:p w:rsidR="00E311E6" w:rsidRDefault="00531426" w:rsidP="00BE6E80">
      <w:pPr>
        <w:numPr>
          <w:ilvl w:val="0"/>
          <w:numId w:val="8"/>
        </w:numPr>
        <w:tabs>
          <w:tab w:val="left" w:pos="1440"/>
        </w:tabs>
        <w:spacing w:line="360" w:lineRule="auto"/>
        <w:ind w:left="0" w:firstLine="0"/>
        <w:jc w:val="both"/>
        <w:rPr>
          <w:sz w:val="28"/>
          <w:szCs w:val="28"/>
        </w:rPr>
      </w:pPr>
      <w:r w:rsidRPr="00E311E6">
        <w:rPr>
          <w:sz w:val="28"/>
          <w:szCs w:val="28"/>
        </w:rPr>
        <w:t xml:space="preserve">In my judgment, Dr Kan gives a more in-depth and comprehensive assessment of the plaintiff’s impairments </w:t>
      </w:r>
      <w:r w:rsidR="0079746F">
        <w:rPr>
          <w:rFonts w:hint="eastAsia"/>
          <w:sz w:val="28"/>
          <w:szCs w:val="28"/>
        </w:rPr>
        <w:t xml:space="preserve">than </w:t>
      </w:r>
      <w:r w:rsidRPr="00E311E6">
        <w:rPr>
          <w:sz w:val="28"/>
          <w:szCs w:val="28"/>
        </w:rPr>
        <w:t xml:space="preserve">Dr Ng does.  Having the opportunity to observe the plaintiff giving evidence in court, </w:t>
      </w:r>
      <w:r w:rsidR="0079746F">
        <w:rPr>
          <w:rFonts w:hint="eastAsia"/>
          <w:sz w:val="28"/>
          <w:szCs w:val="28"/>
        </w:rPr>
        <w:t xml:space="preserve">taking into account </w:t>
      </w:r>
      <w:r w:rsidRPr="00E311E6">
        <w:rPr>
          <w:sz w:val="28"/>
          <w:szCs w:val="28"/>
        </w:rPr>
        <w:t>her evidence and the evidence of Dr Kan, I do not accept Dr Ng’s view that the plaintiff can resume her occupation as money exchange cashier with no loss of earning capacity.  I find that the plaintiff is able to resume gainful employment but will face difficulties due to her various impairments.</w:t>
      </w:r>
    </w:p>
    <w:p w:rsidR="00E311E6" w:rsidRDefault="00E311E6" w:rsidP="00BE6E80">
      <w:pPr>
        <w:pStyle w:val="ListParagraph"/>
        <w:spacing w:line="360" w:lineRule="auto"/>
        <w:rPr>
          <w:sz w:val="28"/>
          <w:szCs w:val="28"/>
        </w:rPr>
      </w:pPr>
    </w:p>
    <w:p w:rsidR="00531426" w:rsidRDefault="00531426" w:rsidP="00BE6E80">
      <w:pPr>
        <w:numPr>
          <w:ilvl w:val="0"/>
          <w:numId w:val="8"/>
        </w:numPr>
        <w:tabs>
          <w:tab w:val="left" w:pos="1440"/>
        </w:tabs>
        <w:spacing w:line="360" w:lineRule="auto"/>
        <w:ind w:left="0" w:firstLine="0"/>
        <w:jc w:val="both"/>
        <w:rPr>
          <w:sz w:val="28"/>
          <w:szCs w:val="28"/>
        </w:rPr>
      </w:pPr>
      <w:r w:rsidRPr="00E311E6">
        <w:rPr>
          <w:sz w:val="28"/>
          <w:szCs w:val="28"/>
        </w:rPr>
        <w:t xml:space="preserve">I take into account that the plaintiff is still young, that she has received secondary education in Hong Kong </w:t>
      </w:r>
      <w:r w:rsidR="0079746F">
        <w:rPr>
          <w:sz w:val="28"/>
          <w:szCs w:val="28"/>
        </w:rPr>
        <w:t>with</w:t>
      </w:r>
      <w:r w:rsidR="0079746F">
        <w:rPr>
          <w:rFonts w:hint="eastAsia"/>
          <w:sz w:val="28"/>
          <w:szCs w:val="28"/>
        </w:rPr>
        <w:t xml:space="preserve"> </w:t>
      </w:r>
      <w:r w:rsidRPr="00E311E6">
        <w:rPr>
          <w:sz w:val="28"/>
          <w:szCs w:val="28"/>
        </w:rPr>
        <w:t xml:space="preserve">little vocational training and that she had worked in the past in different trades.  I also take into account the following evidence </w:t>
      </w:r>
      <w:r w:rsidRPr="00E311E6">
        <w:rPr>
          <w:rFonts w:eastAsia="PMingLiU"/>
          <w:sz w:val="28"/>
          <w:szCs w:val="28"/>
          <w:lang w:eastAsia="zh-TW"/>
        </w:rPr>
        <w:t xml:space="preserve">of </w:t>
      </w:r>
      <w:r w:rsidRPr="00E311E6">
        <w:rPr>
          <w:sz w:val="28"/>
          <w:szCs w:val="28"/>
        </w:rPr>
        <w:t>the plaintiff</w:t>
      </w:r>
      <w:r w:rsidRPr="00E311E6">
        <w:rPr>
          <w:rFonts w:eastAsia="PMingLiU"/>
          <w:sz w:val="28"/>
          <w:szCs w:val="28"/>
          <w:lang w:eastAsia="zh-TW"/>
        </w:rPr>
        <w:t xml:space="preserve"> about her two attempts to seek employment</w:t>
      </w:r>
      <w:r w:rsidRPr="00E311E6">
        <w:rPr>
          <w:sz w:val="28"/>
          <w:szCs w:val="28"/>
        </w:rPr>
        <w:t xml:space="preserve">: </w:t>
      </w:r>
    </w:p>
    <w:p w:rsidR="00E311E6" w:rsidRDefault="00E311E6" w:rsidP="00BE6E80">
      <w:pPr>
        <w:pStyle w:val="ListParagraph"/>
        <w:spacing w:line="360" w:lineRule="auto"/>
        <w:rPr>
          <w:sz w:val="28"/>
          <w:szCs w:val="28"/>
        </w:rPr>
      </w:pPr>
    </w:p>
    <w:p w:rsidR="00E311E6" w:rsidRDefault="00531426" w:rsidP="00BE6E80">
      <w:pPr>
        <w:numPr>
          <w:ilvl w:val="2"/>
          <w:numId w:val="8"/>
        </w:numPr>
        <w:tabs>
          <w:tab w:val="left" w:pos="1440"/>
          <w:tab w:val="left" w:pos="2160"/>
        </w:tabs>
        <w:spacing w:line="360" w:lineRule="auto"/>
        <w:ind w:left="2160"/>
        <w:jc w:val="both"/>
        <w:rPr>
          <w:sz w:val="28"/>
          <w:szCs w:val="28"/>
        </w:rPr>
      </w:pPr>
      <w:r w:rsidRPr="00531426">
        <w:rPr>
          <w:sz w:val="28"/>
          <w:szCs w:val="28"/>
        </w:rPr>
        <w:t xml:space="preserve">in January 2011 </w:t>
      </w:r>
      <w:r w:rsidR="0079746F">
        <w:rPr>
          <w:rFonts w:hint="eastAsia"/>
          <w:sz w:val="28"/>
          <w:szCs w:val="28"/>
        </w:rPr>
        <w:t xml:space="preserve">when </w:t>
      </w:r>
      <w:r w:rsidRPr="00531426">
        <w:rPr>
          <w:sz w:val="28"/>
          <w:szCs w:val="28"/>
        </w:rPr>
        <w:t xml:space="preserve">she worked in a sushi shop as a waitress.  </w:t>
      </w:r>
      <w:r w:rsidR="0079746F">
        <w:rPr>
          <w:rFonts w:hint="eastAsia"/>
          <w:sz w:val="28"/>
          <w:szCs w:val="28"/>
        </w:rPr>
        <w:t>S</w:t>
      </w:r>
      <w:r w:rsidRPr="00531426">
        <w:rPr>
          <w:sz w:val="28"/>
          <w:szCs w:val="28"/>
        </w:rPr>
        <w:t xml:space="preserve">he once felt darkness in front of her eyes and she had to sit down.  On another occasion, she had broken things.  She also made errors when giving changes to customers.  As a result, after having worked for just 3 days, she was asked to leave; and  </w:t>
      </w:r>
    </w:p>
    <w:p w:rsidR="00D713BD" w:rsidRDefault="00D713BD" w:rsidP="00BE6E80">
      <w:pPr>
        <w:tabs>
          <w:tab w:val="left" w:pos="1440"/>
          <w:tab w:val="left" w:pos="2160"/>
        </w:tabs>
        <w:spacing w:line="360" w:lineRule="auto"/>
        <w:jc w:val="both"/>
        <w:rPr>
          <w:sz w:val="28"/>
          <w:szCs w:val="28"/>
        </w:rPr>
      </w:pPr>
    </w:p>
    <w:p w:rsidR="00531426" w:rsidRPr="00E311E6" w:rsidRDefault="00531426" w:rsidP="00BE6E80">
      <w:pPr>
        <w:numPr>
          <w:ilvl w:val="2"/>
          <w:numId w:val="8"/>
        </w:numPr>
        <w:tabs>
          <w:tab w:val="left" w:pos="1440"/>
          <w:tab w:val="left" w:pos="2160"/>
        </w:tabs>
        <w:spacing w:line="360" w:lineRule="auto"/>
        <w:ind w:left="2160"/>
        <w:jc w:val="both"/>
        <w:rPr>
          <w:sz w:val="28"/>
          <w:szCs w:val="28"/>
        </w:rPr>
      </w:pPr>
      <w:r w:rsidRPr="00E311E6">
        <w:rPr>
          <w:sz w:val="28"/>
          <w:szCs w:val="28"/>
        </w:rPr>
        <w:t xml:space="preserve">after that, she worked in a 7-eleven shop but was told by the manager to quit on the first day because of her headache and her lack of strength in the arm.     </w:t>
      </w:r>
    </w:p>
    <w:p w:rsidR="00E311E6" w:rsidRDefault="00E311E6" w:rsidP="00BE6E80">
      <w:pPr>
        <w:spacing w:line="360" w:lineRule="auto"/>
        <w:jc w:val="both"/>
        <w:rPr>
          <w:sz w:val="28"/>
          <w:szCs w:val="28"/>
        </w:rPr>
      </w:pPr>
    </w:p>
    <w:p w:rsidR="00E311E6" w:rsidRDefault="00531426" w:rsidP="00BE6E80">
      <w:pPr>
        <w:spacing w:line="360" w:lineRule="auto"/>
        <w:jc w:val="both"/>
        <w:rPr>
          <w:sz w:val="28"/>
          <w:szCs w:val="28"/>
        </w:rPr>
      </w:pPr>
      <w:r w:rsidRPr="00531426">
        <w:rPr>
          <w:sz w:val="28"/>
          <w:szCs w:val="28"/>
        </w:rPr>
        <w:t>The</w:t>
      </w:r>
      <w:r w:rsidRPr="00531426">
        <w:rPr>
          <w:rFonts w:eastAsia="PMingLiU"/>
          <w:sz w:val="28"/>
          <w:szCs w:val="28"/>
          <w:lang w:eastAsia="zh-TW"/>
        </w:rPr>
        <w:t>se</w:t>
      </w:r>
      <w:r w:rsidRPr="00531426">
        <w:rPr>
          <w:sz w:val="28"/>
          <w:szCs w:val="28"/>
        </w:rPr>
        <w:t xml:space="preserve"> episodes are evidence in support of the plaintiff’s case that she has suffered some disadvantage and handicap in the labour market.  However, I am alive to the fact that they occurred prior to the joint examination of the plaintiff by the experts in March 2012. </w:t>
      </w:r>
    </w:p>
    <w:p w:rsidR="00E311E6" w:rsidRDefault="00E311E6" w:rsidP="00BE6E80">
      <w:pPr>
        <w:spacing w:line="360" w:lineRule="auto"/>
        <w:jc w:val="both"/>
        <w:rPr>
          <w:sz w:val="28"/>
          <w:szCs w:val="28"/>
        </w:rPr>
      </w:pPr>
    </w:p>
    <w:p w:rsidR="00E311E6" w:rsidRDefault="0079746F" w:rsidP="00BE6E80">
      <w:pPr>
        <w:numPr>
          <w:ilvl w:val="0"/>
          <w:numId w:val="8"/>
        </w:numPr>
        <w:tabs>
          <w:tab w:val="left" w:pos="1440"/>
        </w:tabs>
        <w:spacing w:line="360" w:lineRule="auto"/>
        <w:ind w:left="0" w:firstLine="0"/>
        <w:jc w:val="both"/>
        <w:rPr>
          <w:sz w:val="28"/>
          <w:szCs w:val="28"/>
        </w:rPr>
      </w:pPr>
      <w:r>
        <w:rPr>
          <w:rFonts w:hint="eastAsia"/>
          <w:sz w:val="28"/>
          <w:szCs w:val="28"/>
        </w:rPr>
        <w:t xml:space="preserve">Based on all the </w:t>
      </w:r>
      <w:r w:rsidR="0036510A">
        <w:rPr>
          <w:rFonts w:hint="eastAsia"/>
          <w:sz w:val="28"/>
          <w:szCs w:val="28"/>
        </w:rPr>
        <w:t xml:space="preserve">relevant </w:t>
      </w:r>
      <w:r w:rsidR="00531426" w:rsidRPr="00E311E6">
        <w:rPr>
          <w:sz w:val="28"/>
          <w:szCs w:val="28"/>
        </w:rPr>
        <w:t>evidence before</w:t>
      </w:r>
      <w:r>
        <w:rPr>
          <w:rFonts w:hint="eastAsia"/>
          <w:sz w:val="28"/>
          <w:szCs w:val="28"/>
        </w:rPr>
        <w:t xml:space="preserve"> me</w:t>
      </w:r>
      <w:r w:rsidR="00531426" w:rsidRPr="00E311E6">
        <w:rPr>
          <w:sz w:val="28"/>
          <w:szCs w:val="28"/>
        </w:rPr>
        <w:t xml:space="preserve">, </w:t>
      </w:r>
      <w:r>
        <w:rPr>
          <w:rFonts w:hint="eastAsia"/>
          <w:sz w:val="28"/>
          <w:szCs w:val="28"/>
        </w:rPr>
        <w:t xml:space="preserve">I find that </w:t>
      </w:r>
      <w:r w:rsidR="00531426" w:rsidRPr="00E311E6">
        <w:rPr>
          <w:sz w:val="28"/>
          <w:szCs w:val="28"/>
        </w:rPr>
        <w:t xml:space="preserve">the plaintiff </w:t>
      </w:r>
      <w:r>
        <w:rPr>
          <w:rFonts w:hint="eastAsia"/>
          <w:sz w:val="28"/>
          <w:szCs w:val="28"/>
        </w:rPr>
        <w:t xml:space="preserve">will </w:t>
      </w:r>
      <w:r w:rsidR="00531426" w:rsidRPr="00E311E6">
        <w:rPr>
          <w:sz w:val="28"/>
          <w:szCs w:val="28"/>
        </w:rPr>
        <w:t xml:space="preserve">have some difficulties coping with jobs which are mentally or physically demanding.  Although there are still other types of job open to her, she </w:t>
      </w:r>
      <w:r>
        <w:rPr>
          <w:rFonts w:hint="eastAsia"/>
          <w:sz w:val="28"/>
          <w:szCs w:val="28"/>
        </w:rPr>
        <w:t xml:space="preserve">would </w:t>
      </w:r>
      <w:r w:rsidR="00531426" w:rsidRPr="00E311E6">
        <w:rPr>
          <w:sz w:val="28"/>
          <w:szCs w:val="28"/>
        </w:rPr>
        <w:t xml:space="preserve">need more time than others to find a suitable employment.  Moreover, there could well be significant periods of unemployment in future.  </w:t>
      </w:r>
      <w:r w:rsidR="00531426" w:rsidRPr="00E311E6">
        <w:rPr>
          <w:rFonts w:eastAsia="PMingLiU"/>
          <w:sz w:val="28"/>
          <w:szCs w:val="28"/>
          <w:lang w:eastAsia="zh-TW"/>
        </w:rPr>
        <w:t xml:space="preserve">The plaintiff was aged 21 at the time of the accident and is now aged 24.  There is still a long time </w:t>
      </w:r>
      <w:r>
        <w:rPr>
          <w:rFonts w:hint="eastAsia"/>
          <w:sz w:val="28"/>
          <w:szCs w:val="28"/>
        </w:rPr>
        <w:t xml:space="preserve">to go </w:t>
      </w:r>
      <w:r w:rsidR="00531426" w:rsidRPr="00E311E6">
        <w:rPr>
          <w:rFonts w:eastAsia="PMingLiU"/>
          <w:sz w:val="28"/>
          <w:szCs w:val="28"/>
          <w:lang w:eastAsia="zh-TW"/>
        </w:rPr>
        <w:t xml:space="preserve">before </w:t>
      </w:r>
      <w:r>
        <w:rPr>
          <w:rFonts w:hint="eastAsia"/>
          <w:sz w:val="28"/>
          <w:szCs w:val="28"/>
        </w:rPr>
        <w:t xml:space="preserve">she reaches the </w:t>
      </w:r>
      <w:r w:rsidR="00531426" w:rsidRPr="00E311E6">
        <w:rPr>
          <w:rFonts w:eastAsia="PMingLiU"/>
          <w:sz w:val="28"/>
          <w:szCs w:val="28"/>
          <w:lang w:eastAsia="zh-TW"/>
        </w:rPr>
        <w:t xml:space="preserve">retirement age.  </w:t>
      </w:r>
      <w:r w:rsidR="00531426" w:rsidRPr="00E311E6">
        <w:rPr>
          <w:sz w:val="28"/>
          <w:szCs w:val="28"/>
        </w:rPr>
        <w:t>Doing the best I can, I adopt the plaintiff’s pre-trial average monthly salary as the kind of income that she would be able to make and multiply it by 12 so as to reflect the extent of her disadvantage and handicap in the labour market.  Therefore, the amount of damages under this head is:</w:t>
      </w:r>
    </w:p>
    <w:p w:rsidR="00E311E6" w:rsidRDefault="00E311E6" w:rsidP="00BE6E80">
      <w:pPr>
        <w:tabs>
          <w:tab w:val="left" w:pos="1440"/>
        </w:tabs>
        <w:spacing w:line="360" w:lineRule="auto"/>
        <w:jc w:val="both"/>
        <w:rPr>
          <w:sz w:val="28"/>
          <w:szCs w:val="28"/>
        </w:rPr>
      </w:pPr>
    </w:p>
    <w:p w:rsidR="00E311E6" w:rsidRDefault="00E311E6" w:rsidP="00BE6E80">
      <w:pPr>
        <w:tabs>
          <w:tab w:val="left" w:pos="1440"/>
        </w:tabs>
        <w:spacing w:line="360" w:lineRule="auto"/>
        <w:jc w:val="both"/>
        <w:rPr>
          <w:sz w:val="28"/>
          <w:szCs w:val="28"/>
        </w:rPr>
      </w:pPr>
      <w:r>
        <w:rPr>
          <w:sz w:val="28"/>
          <w:szCs w:val="28"/>
        </w:rPr>
        <w:tab/>
      </w:r>
      <w:r w:rsidR="00531426" w:rsidRPr="00E311E6">
        <w:rPr>
          <w:sz w:val="28"/>
          <w:szCs w:val="28"/>
        </w:rPr>
        <w:t>$7,938 x 12 = $95,256</w:t>
      </w:r>
    </w:p>
    <w:p w:rsidR="00E311E6" w:rsidRDefault="00E311E6" w:rsidP="00BE6E80">
      <w:pPr>
        <w:tabs>
          <w:tab w:val="left" w:pos="1440"/>
        </w:tabs>
        <w:spacing w:line="360" w:lineRule="auto"/>
        <w:jc w:val="both"/>
        <w:rPr>
          <w:sz w:val="28"/>
          <w:szCs w:val="28"/>
        </w:rPr>
      </w:pPr>
    </w:p>
    <w:p w:rsidR="00531426" w:rsidRPr="00E311E6" w:rsidRDefault="00531426" w:rsidP="00BE6E80">
      <w:pPr>
        <w:tabs>
          <w:tab w:val="left" w:pos="1440"/>
        </w:tabs>
        <w:spacing w:line="360" w:lineRule="auto"/>
        <w:jc w:val="both"/>
        <w:rPr>
          <w:sz w:val="28"/>
          <w:szCs w:val="28"/>
        </w:rPr>
      </w:pPr>
      <w:r w:rsidRPr="00E311E6">
        <w:rPr>
          <w:sz w:val="28"/>
          <w:szCs w:val="28"/>
        </w:rPr>
        <w:t xml:space="preserve">which I round off to $95,000.   </w:t>
      </w:r>
    </w:p>
    <w:p w:rsidR="00531426" w:rsidRPr="00531426" w:rsidRDefault="00531426" w:rsidP="00BE6E80">
      <w:pPr>
        <w:spacing w:line="360" w:lineRule="auto"/>
        <w:jc w:val="both"/>
        <w:rPr>
          <w:sz w:val="28"/>
          <w:szCs w:val="28"/>
        </w:rPr>
      </w:pPr>
    </w:p>
    <w:p w:rsidR="00531426" w:rsidRDefault="00531426" w:rsidP="00BE6E80">
      <w:pPr>
        <w:spacing w:line="360" w:lineRule="auto"/>
        <w:jc w:val="both"/>
        <w:rPr>
          <w:i/>
          <w:sz w:val="28"/>
          <w:szCs w:val="28"/>
        </w:rPr>
      </w:pPr>
      <w:r w:rsidRPr="00531426">
        <w:rPr>
          <w:i/>
          <w:sz w:val="28"/>
          <w:szCs w:val="28"/>
        </w:rPr>
        <w:t>Special damages</w:t>
      </w:r>
    </w:p>
    <w:p w:rsidR="00E311E6" w:rsidRPr="00531426" w:rsidRDefault="00E311E6" w:rsidP="00BE6E80">
      <w:pPr>
        <w:spacing w:line="360" w:lineRule="auto"/>
        <w:jc w:val="both"/>
        <w:rPr>
          <w:i/>
          <w:sz w:val="28"/>
          <w:szCs w:val="28"/>
        </w:rPr>
      </w:pPr>
    </w:p>
    <w:p w:rsidR="00531426" w:rsidRDefault="00531426" w:rsidP="00BE6E80">
      <w:pPr>
        <w:numPr>
          <w:ilvl w:val="0"/>
          <w:numId w:val="8"/>
        </w:numPr>
        <w:tabs>
          <w:tab w:val="left" w:pos="1440"/>
        </w:tabs>
        <w:spacing w:line="360" w:lineRule="auto"/>
        <w:ind w:left="0" w:firstLine="0"/>
        <w:jc w:val="both"/>
        <w:rPr>
          <w:sz w:val="28"/>
          <w:szCs w:val="28"/>
        </w:rPr>
      </w:pPr>
      <w:r w:rsidRPr="00531426">
        <w:rPr>
          <w:sz w:val="28"/>
          <w:szCs w:val="28"/>
        </w:rPr>
        <w:t>The parties agree the plaintiff’s medical expenses, including those of bone setters and herbalist, at $6,000.  They also agree the tra</w:t>
      </w:r>
      <w:r w:rsidR="0036510A">
        <w:rPr>
          <w:rFonts w:hint="eastAsia"/>
          <w:sz w:val="28"/>
          <w:szCs w:val="28"/>
        </w:rPr>
        <w:t xml:space="preserve">ffic </w:t>
      </w:r>
      <w:r w:rsidRPr="00531426">
        <w:rPr>
          <w:sz w:val="28"/>
          <w:szCs w:val="28"/>
        </w:rPr>
        <w:t xml:space="preserve">expenses at $1,500. </w:t>
      </w:r>
    </w:p>
    <w:p w:rsidR="00E311E6" w:rsidRPr="00531426" w:rsidRDefault="00E311E6" w:rsidP="00BE6E80">
      <w:pPr>
        <w:tabs>
          <w:tab w:val="left" w:pos="1440"/>
        </w:tabs>
        <w:spacing w:line="360" w:lineRule="auto"/>
        <w:jc w:val="both"/>
        <w:rPr>
          <w:sz w:val="28"/>
          <w:szCs w:val="28"/>
        </w:rPr>
      </w:pPr>
    </w:p>
    <w:p w:rsidR="00E311E6" w:rsidRDefault="00531426" w:rsidP="00BE6E80">
      <w:pPr>
        <w:numPr>
          <w:ilvl w:val="0"/>
          <w:numId w:val="8"/>
        </w:numPr>
        <w:tabs>
          <w:tab w:val="left" w:pos="1440"/>
        </w:tabs>
        <w:spacing w:line="360" w:lineRule="auto"/>
        <w:ind w:left="0" w:firstLine="0"/>
        <w:jc w:val="both"/>
        <w:rPr>
          <w:sz w:val="28"/>
          <w:szCs w:val="28"/>
        </w:rPr>
      </w:pPr>
      <w:r w:rsidRPr="00E311E6">
        <w:rPr>
          <w:sz w:val="28"/>
          <w:szCs w:val="28"/>
        </w:rPr>
        <w:t xml:space="preserve">As to the expenses on pain killers/plasters and tonic food, I adopt the approach in </w:t>
      </w:r>
      <w:r w:rsidRPr="00E311E6">
        <w:rPr>
          <w:i/>
          <w:sz w:val="28"/>
          <w:szCs w:val="28"/>
        </w:rPr>
        <w:t>Mui Ling Kwan v Wong Yin Wah</w:t>
      </w:r>
      <w:r w:rsidRPr="00E311E6">
        <w:rPr>
          <w:sz w:val="28"/>
          <w:szCs w:val="28"/>
        </w:rPr>
        <w:t xml:space="preserve"> [1973] HKLR 45, </w:t>
      </w:r>
      <w:r w:rsidR="0079746F">
        <w:rPr>
          <w:rFonts w:hint="eastAsia"/>
          <w:sz w:val="28"/>
          <w:szCs w:val="28"/>
        </w:rPr>
        <w:t xml:space="preserve">which is </w:t>
      </w:r>
      <w:r w:rsidRPr="00E311E6">
        <w:rPr>
          <w:sz w:val="28"/>
          <w:szCs w:val="28"/>
        </w:rPr>
        <w:t xml:space="preserve">applied in </w:t>
      </w:r>
      <w:r w:rsidRPr="00E311E6">
        <w:rPr>
          <w:i/>
          <w:sz w:val="28"/>
          <w:szCs w:val="28"/>
        </w:rPr>
        <w:t>Tsang Wai Ching’s case</w:t>
      </w:r>
      <w:r w:rsidRPr="00E311E6">
        <w:rPr>
          <w:sz w:val="28"/>
          <w:szCs w:val="28"/>
        </w:rPr>
        <w:t>, supra</w:t>
      </w:r>
      <w:r w:rsidR="0079746F">
        <w:rPr>
          <w:rFonts w:hint="eastAsia"/>
          <w:sz w:val="28"/>
          <w:szCs w:val="28"/>
        </w:rPr>
        <w:t xml:space="preserve">.  I would </w:t>
      </w:r>
      <w:r w:rsidRPr="00E311E6">
        <w:rPr>
          <w:sz w:val="28"/>
          <w:szCs w:val="28"/>
        </w:rPr>
        <w:t xml:space="preserve">allow a reasonable sum for these items which the plaintiff believed to be helpful to her recovery in the absence of the relevant receipts or evidence as to their advisability or suitability.  </w:t>
      </w:r>
    </w:p>
    <w:p w:rsidR="00E311E6" w:rsidRDefault="00E311E6" w:rsidP="00BE6E80">
      <w:pPr>
        <w:pStyle w:val="ListParagraph"/>
        <w:spacing w:line="360" w:lineRule="auto"/>
        <w:rPr>
          <w:sz w:val="28"/>
          <w:szCs w:val="28"/>
        </w:rPr>
      </w:pPr>
    </w:p>
    <w:p w:rsidR="00E311E6" w:rsidRDefault="00531426" w:rsidP="00BE6E80">
      <w:pPr>
        <w:numPr>
          <w:ilvl w:val="0"/>
          <w:numId w:val="8"/>
        </w:numPr>
        <w:tabs>
          <w:tab w:val="left" w:pos="1440"/>
        </w:tabs>
        <w:spacing w:line="360" w:lineRule="auto"/>
        <w:ind w:left="0" w:firstLine="0"/>
        <w:jc w:val="both"/>
        <w:rPr>
          <w:sz w:val="28"/>
          <w:szCs w:val="28"/>
        </w:rPr>
      </w:pPr>
      <w:r w:rsidRPr="00E311E6">
        <w:rPr>
          <w:sz w:val="28"/>
          <w:szCs w:val="28"/>
        </w:rPr>
        <w:t>The plaintiff is claiming $1,500 for pain killers/plasters and $8,000 for tonic food.  In my judgment, a reasonable sum for the former would be $1,000 and that for the latter would be $5,000.  These are the sums that I award.</w:t>
      </w:r>
    </w:p>
    <w:p w:rsidR="00BE6E80" w:rsidRDefault="00BE6E80" w:rsidP="00BE6E80">
      <w:pPr>
        <w:pStyle w:val="ListParagraph"/>
        <w:spacing w:line="360" w:lineRule="auto"/>
        <w:rPr>
          <w:rFonts w:hint="eastAsia"/>
          <w:sz w:val="28"/>
          <w:szCs w:val="28"/>
        </w:rPr>
      </w:pPr>
    </w:p>
    <w:p w:rsidR="00BE6E80" w:rsidRDefault="00BE6E80" w:rsidP="00BE6E80">
      <w:pPr>
        <w:pStyle w:val="ListParagraph"/>
        <w:spacing w:line="360" w:lineRule="auto"/>
        <w:rPr>
          <w:rFonts w:hint="eastAsia"/>
          <w:sz w:val="28"/>
          <w:szCs w:val="28"/>
        </w:rPr>
      </w:pPr>
    </w:p>
    <w:p w:rsidR="00BE6E80" w:rsidRDefault="00BE6E80" w:rsidP="00BE6E80">
      <w:pPr>
        <w:pStyle w:val="ListParagraph"/>
        <w:spacing w:line="360" w:lineRule="auto"/>
        <w:rPr>
          <w:rFonts w:hint="eastAsia"/>
          <w:sz w:val="28"/>
          <w:szCs w:val="28"/>
        </w:rPr>
      </w:pPr>
    </w:p>
    <w:p w:rsidR="00E311E6" w:rsidRPr="00E311E6" w:rsidRDefault="00531426" w:rsidP="00BE6E80">
      <w:pPr>
        <w:tabs>
          <w:tab w:val="left" w:pos="1440"/>
        </w:tabs>
        <w:spacing w:line="360" w:lineRule="auto"/>
        <w:jc w:val="both"/>
        <w:rPr>
          <w:i/>
          <w:sz w:val="28"/>
          <w:szCs w:val="28"/>
        </w:rPr>
      </w:pPr>
      <w:r w:rsidRPr="00E311E6">
        <w:rPr>
          <w:i/>
          <w:sz w:val="28"/>
          <w:szCs w:val="28"/>
        </w:rPr>
        <w:t>Award</w:t>
      </w:r>
    </w:p>
    <w:p w:rsidR="00E311E6" w:rsidRDefault="00E311E6" w:rsidP="00BE6E80">
      <w:pPr>
        <w:pStyle w:val="ListParagraph"/>
        <w:spacing w:line="360" w:lineRule="auto"/>
        <w:rPr>
          <w:sz w:val="28"/>
          <w:szCs w:val="28"/>
        </w:rPr>
      </w:pPr>
    </w:p>
    <w:p w:rsidR="00531426" w:rsidRDefault="00531426" w:rsidP="00BE6E80">
      <w:pPr>
        <w:numPr>
          <w:ilvl w:val="0"/>
          <w:numId w:val="8"/>
        </w:numPr>
        <w:tabs>
          <w:tab w:val="left" w:pos="1440"/>
        </w:tabs>
        <w:spacing w:line="360" w:lineRule="auto"/>
        <w:ind w:left="0" w:firstLine="0"/>
        <w:jc w:val="both"/>
        <w:rPr>
          <w:sz w:val="28"/>
          <w:szCs w:val="28"/>
        </w:rPr>
      </w:pPr>
      <w:r w:rsidRPr="00E311E6">
        <w:rPr>
          <w:sz w:val="28"/>
          <w:szCs w:val="28"/>
        </w:rPr>
        <w:t xml:space="preserve">The total award for damages is as follows: </w:t>
      </w:r>
    </w:p>
    <w:p w:rsidR="00E311E6" w:rsidRPr="00E311E6" w:rsidRDefault="00E311E6" w:rsidP="00BE6E80">
      <w:pPr>
        <w:tabs>
          <w:tab w:val="left" w:pos="1440"/>
        </w:tabs>
        <w:spacing w:line="360" w:lineRule="auto"/>
        <w:jc w:val="both"/>
        <w:rPr>
          <w:sz w:val="28"/>
          <w:szCs w:val="28"/>
        </w:rPr>
      </w:pPr>
    </w:p>
    <w:p w:rsidR="00531426" w:rsidRPr="00531426" w:rsidRDefault="00E311E6" w:rsidP="0079746F">
      <w:pPr>
        <w:tabs>
          <w:tab w:val="left" w:pos="1440"/>
          <w:tab w:val="decimal" w:pos="7920"/>
        </w:tabs>
        <w:spacing w:line="360" w:lineRule="auto"/>
        <w:jc w:val="both"/>
        <w:rPr>
          <w:sz w:val="28"/>
          <w:szCs w:val="28"/>
        </w:rPr>
      </w:pPr>
      <w:r>
        <w:rPr>
          <w:sz w:val="28"/>
          <w:szCs w:val="28"/>
        </w:rPr>
        <w:tab/>
      </w:r>
      <w:r w:rsidR="00531426" w:rsidRPr="00531426">
        <w:rPr>
          <w:sz w:val="28"/>
          <w:szCs w:val="28"/>
        </w:rPr>
        <w:t>PSLA</w:t>
      </w:r>
      <w:r w:rsidR="00531426" w:rsidRPr="00531426">
        <w:rPr>
          <w:sz w:val="28"/>
          <w:szCs w:val="28"/>
        </w:rPr>
        <w:tab/>
        <w:t>$160,000</w:t>
      </w:r>
    </w:p>
    <w:p w:rsidR="00D713BD" w:rsidRDefault="00531426" w:rsidP="0079746F">
      <w:pPr>
        <w:tabs>
          <w:tab w:val="left" w:pos="1440"/>
          <w:tab w:val="decimal" w:pos="7920"/>
        </w:tabs>
        <w:spacing w:line="360" w:lineRule="auto"/>
        <w:ind w:firstLine="1440"/>
        <w:jc w:val="both"/>
        <w:rPr>
          <w:sz w:val="28"/>
          <w:szCs w:val="28"/>
        </w:rPr>
      </w:pPr>
      <w:r w:rsidRPr="00531426">
        <w:rPr>
          <w:sz w:val="28"/>
          <w:szCs w:val="28"/>
        </w:rPr>
        <w:t>Loss of earning</w:t>
      </w:r>
      <w:r w:rsidR="00D713BD">
        <w:rPr>
          <w:sz w:val="28"/>
          <w:szCs w:val="28"/>
        </w:rPr>
        <w:t xml:space="preserve"> (including MPF)</w:t>
      </w:r>
      <w:r w:rsidRPr="00531426">
        <w:rPr>
          <w:sz w:val="28"/>
          <w:szCs w:val="28"/>
        </w:rPr>
        <w:tab/>
        <w:t>$50,000</w:t>
      </w:r>
    </w:p>
    <w:p w:rsidR="00D713BD" w:rsidRDefault="00531426" w:rsidP="0079746F">
      <w:pPr>
        <w:tabs>
          <w:tab w:val="left" w:pos="1440"/>
          <w:tab w:val="decimal" w:pos="7920"/>
        </w:tabs>
        <w:spacing w:line="360" w:lineRule="auto"/>
        <w:ind w:firstLine="1440"/>
        <w:jc w:val="both"/>
        <w:rPr>
          <w:sz w:val="28"/>
          <w:szCs w:val="28"/>
        </w:rPr>
      </w:pPr>
      <w:r w:rsidRPr="00531426">
        <w:rPr>
          <w:sz w:val="28"/>
          <w:szCs w:val="28"/>
        </w:rPr>
        <w:t xml:space="preserve">Loss of earning capacity: </w:t>
      </w:r>
      <w:r w:rsidRPr="00531426">
        <w:rPr>
          <w:sz w:val="28"/>
          <w:szCs w:val="28"/>
        </w:rPr>
        <w:tab/>
        <w:t>$95,000</w:t>
      </w:r>
    </w:p>
    <w:p w:rsidR="00D713BD" w:rsidRDefault="00531426" w:rsidP="0079746F">
      <w:pPr>
        <w:tabs>
          <w:tab w:val="left" w:pos="1440"/>
          <w:tab w:val="decimal" w:pos="7920"/>
        </w:tabs>
        <w:spacing w:line="360" w:lineRule="auto"/>
        <w:ind w:firstLine="1440"/>
        <w:jc w:val="both"/>
        <w:rPr>
          <w:sz w:val="28"/>
          <w:szCs w:val="28"/>
        </w:rPr>
      </w:pPr>
      <w:r w:rsidRPr="00531426">
        <w:rPr>
          <w:sz w:val="28"/>
          <w:szCs w:val="28"/>
        </w:rPr>
        <w:t>Medical expenses</w:t>
      </w:r>
      <w:r w:rsidR="00D713BD">
        <w:rPr>
          <w:sz w:val="28"/>
          <w:szCs w:val="28"/>
        </w:rPr>
        <w:t xml:space="preserve"> </w:t>
      </w:r>
      <w:r w:rsidRPr="00531426">
        <w:rPr>
          <w:sz w:val="28"/>
          <w:szCs w:val="28"/>
        </w:rPr>
        <w:t>(including bone-setters</w:t>
      </w:r>
    </w:p>
    <w:p w:rsidR="00D713BD" w:rsidRDefault="00531426" w:rsidP="0079746F">
      <w:pPr>
        <w:tabs>
          <w:tab w:val="left" w:pos="1440"/>
          <w:tab w:val="decimal" w:pos="7920"/>
        </w:tabs>
        <w:spacing w:line="360" w:lineRule="auto"/>
        <w:ind w:firstLine="1440"/>
        <w:jc w:val="both"/>
        <w:rPr>
          <w:sz w:val="28"/>
          <w:szCs w:val="28"/>
        </w:rPr>
      </w:pPr>
      <w:r w:rsidRPr="00531426">
        <w:rPr>
          <w:sz w:val="28"/>
          <w:szCs w:val="28"/>
        </w:rPr>
        <w:t>and herbalist)</w:t>
      </w:r>
      <w:r w:rsidR="00D713BD">
        <w:rPr>
          <w:sz w:val="28"/>
          <w:szCs w:val="28"/>
        </w:rPr>
        <w:tab/>
        <w:t>$6,000</w:t>
      </w:r>
    </w:p>
    <w:p w:rsidR="00D713BD" w:rsidRDefault="0036510A" w:rsidP="0079746F">
      <w:pPr>
        <w:tabs>
          <w:tab w:val="left" w:pos="1440"/>
          <w:tab w:val="decimal" w:pos="7920"/>
        </w:tabs>
        <w:spacing w:line="360" w:lineRule="auto"/>
        <w:ind w:firstLine="1440"/>
        <w:jc w:val="both"/>
        <w:rPr>
          <w:sz w:val="28"/>
          <w:szCs w:val="28"/>
        </w:rPr>
      </w:pPr>
      <w:r>
        <w:rPr>
          <w:rFonts w:hint="eastAsia"/>
          <w:sz w:val="28"/>
          <w:szCs w:val="28"/>
        </w:rPr>
        <w:t xml:space="preserve">Traffic </w:t>
      </w:r>
      <w:r w:rsidR="00531426" w:rsidRPr="00531426">
        <w:rPr>
          <w:sz w:val="28"/>
          <w:szCs w:val="28"/>
        </w:rPr>
        <w:t>expenses:</w:t>
      </w:r>
      <w:r w:rsidR="00531426" w:rsidRPr="00531426">
        <w:rPr>
          <w:sz w:val="28"/>
          <w:szCs w:val="28"/>
        </w:rPr>
        <w:tab/>
        <w:t>$1,500</w:t>
      </w:r>
    </w:p>
    <w:p w:rsidR="00D713BD" w:rsidRDefault="00531426" w:rsidP="0079746F">
      <w:pPr>
        <w:tabs>
          <w:tab w:val="left" w:pos="1440"/>
          <w:tab w:val="decimal" w:pos="7920"/>
        </w:tabs>
        <w:spacing w:line="360" w:lineRule="auto"/>
        <w:ind w:firstLine="1440"/>
        <w:jc w:val="both"/>
        <w:rPr>
          <w:sz w:val="28"/>
          <w:szCs w:val="28"/>
        </w:rPr>
      </w:pPr>
      <w:r w:rsidRPr="00531426">
        <w:rPr>
          <w:sz w:val="28"/>
          <w:szCs w:val="28"/>
        </w:rPr>
        <w:t xml:space="preserve">Pain killers/plasters: </w:t>
      </w:r>
      <w:r w:rsidRPr="00531426">
        <w:rPr>
          <w:sz w:val="28"/>
          <w:szCs w:val="28"/>
        </w:rPr>
        <w:tab/>
        <w:t>$1,000</w:t>
      </w:r>
    </w:p>
    <w:p w:rsidR="00531426" w:rsidRPr="00531426" w:rsidRDefault="00531426" w:rsidP="00BE6E80">
      <w:pPr>
        <w:tabs>
          <w:tab w:val="left" w:pos="1440"/>
          <w:tab w:val="decimal" w:pos="7920"/>
        </w:tabs>
        <w:ind w:firstLine="1440"/>
        <w:jc w:val="both"/>
        <w:rPr>
          <w:sz w:val="28"/>
          <w:szCs w:val="28"/>
        </w:rPr>
      </w:pPr>
      <w:r w:rsidRPr="00531426">
        <w:rPr>
          <w:sz w:val="28"/>
          <w:szCs w:val="28"/>
        </w:rPr>
        <w:t xml:space="preserve">Tonic food: </w:t>
      </w:r>
      <w:r w:rsidRPr="00531426">
        <w:rPr>
          <w:sz w:val="28"/>
          <w:szCs w:val="28"/>
        </w:rPr>
        <w:tab/>
        <w:t>$5,000</w:t>
      </w:r>
    </w:p>
    <w:p w:rsidR="00531426" w:rsidRPr="00531426" w:rsidRDefault="00D713BD" w:rsidP="00BE6E80">
      <w:pPr>
        <w:tabs>
          <w:tab w:val="left" w:pos="6840"/>
        </w:tabs>
        <w:jc w:val="both"/>
        <w:rPr>
          <w:sz w:val="28"/>
          <w:szCs w:val="28"/>
        </w:rPr>
      </w:pPr>
      <w:r>
        <w:rPr>
          <w:sz w:val="28"/>
          <w:szCs w:val="28"/>
        </w:rPr>
        <w:tab/>
        <w:t>_____</w:t>
      </w:r>
      <w:r w:rsidR="009F11B0">
        <w:rPr>
          <w:rFonts w:hint="eastAsia"/>
          <w:sz w:val="28"/>
          <w:szCs w:val="28"/>
        </w:rPr>
        <w:t>_</w:t>
      </w:r>
      <w:r>
        <w:rPr>
          <w:sz w:val="28"/>
          <w:szCs w:val="28"/>
        </w:rPr>
        <w:t>__</w:t>
      </w:r>
    </w:p>
    <w:p w:rsidR="00531426" w:rsidRPr="00531426" w:rsidRDefault="0036510A" w:rsidP="00BE6E80">
      <w:pPr>
        <w:tabs>
          <w:tab w:val="left" w:pos="4320"/>
          <w:tab w:val="decimal" w:pos="7920"/>
        </w:tabs>
        <w:ind w:firstLine="1350"/>
        <w:jc w:val="both"/>
        <w:rPr>
          <w:sz w:val="28"/>
          <w:szCs w:val="28"/>
        </w:rPr>
      </w:pPr>
      <w:r>
        <w:rPr>
          <w:rFonts w:hint="eastAsia"/>
          <w:sz w:val="28"/>
          <w:szCs w:val="28"/>
        </w:rPr>
        <w:tab/>
      </w:r>
      <w:r w:rsidR="00531426" w:rsidRPr="00531426">
        <w:rPr>
          <w:sz w:val="28"/>
          <w:szCs w:val="28"/>
        </w:rPr>
        <w:t>Total</w:t>
      </w:r>
      <w:r w:rsidR="00D713BD">
        <w:rPr>
          <w:sz w:val="28"/>
          <w:szCs w:val="28"/>
        </w:rPr>
        <w:tab/>
      </w:r>
      <w:r w:rsidR="00531426" w:rsidRPr="00531426">
        <w:rPr>
          <w:sz w:val="28"/>
          <w:szCs w:val="28"/>
        </w:rPr>
        <w:t>$318,500</w:t>
      </w:r>
    </w:p>
    <w:p w:rsidR="00531426" w:rsidRPr="00531426" w:rsidRDefault="00531426" w:rsidP="00BE6E80">
      <w:pPr>
        <w:spacing w:line="360" w:lineRule="auto"/>
        <w:jc w:val="both"/>
        <w:rPr>
          <w:sz w:val="28"/>
          <w:szCs w:val="28"/>
        </w:rPr>
      </w:pPr>
    </w:p>
    <w:p w:rsidR="00D713BD" w:rsidRDefault="00531426" w:rsidP="00BE6E80">
      <w:pPr>
        <w:numPr>
          <w:ilvl w:val="0"/>
          <w:numId w:val="8"/>
        </w:numPr>
        <w:tabs>
          <w:tab w:val="left" w:pos="1440"/>
        </w:tabs>
        <w:spacing w:line="360" w:lineRule="auto"/>
        <w:ind w:left="0" w:firstLine="0"/>
        <w:jc w:val="both"/>
        <w:rPr>
          <w:sz w:val="28"/>
          <w:szCs w:val="28"/>
        </w:rPr>
      </w:pPr>
      <w:r w:rsidRPr="00D713BD">
        <w:rPr>
          <w:sz w:val="28"/>
          <w:szCs w:val="28"/>
        </w:rPr>
        <w:t xml:space="preserve">I also allow the plaintiff’s claim for interest on the award for PSLA at the rate of 2% per annum from the date of service of the writ to the date of judgment and interest on special damages at half of judgment rate from the date of accident to the date of judgment.  </w:t>
      </w:r>
      <w:r w:rsidR="0036510A">
        <w:rPr>
          <w:rFonts w:hint="eastAsia"/>
          <w:sz w:val="28"/>
          <w:szCs w:val="28"/>
        </w:rPr>
        <w:t>The whole of the award carries interest at the judgment rate after the date of judgment.</w:t>
      </w:r>
    </w:p>
    <w:p w:rsidR="00D713BD" w:rsidRDefault="00D713BD" w:rsidP="00BE6E80">
      <w:pPr>
        <w:tabs>
          <w:tab w:val="left" w:pos="1440"/>
        </w:tabs>
        <w:spacing w:line="360" w:lineRule="auto"/>
        <w:jc w:val="both"/>
        <w:rPr>
          <w:sz w:val="28"/>
          <w:szCs w:val="28"/>
        </w:rPr>
      </w:pPr>
    </w:p>
    <w:p w:rsidR="00531426" w:rsidRDefault="00531426" w:rsidP="00BE6E80">
      <w:pPr>
        <w:numPr>
          <w:ilvl w:val="0"/>
          <w:numId w:val="8"/>
        </w:numPr>
        <w:tabs>
          <w:tab w:val="left" w:pos="1440"/>
        </w:tabs>
        <w:spacing w:line="360" w:lineRule="auto"/>
        <w:ind w:left="0" w:firstLine="0"/>
        <w:jc w:val="both"/>
        <w:rPr>
          <w:sz w:val="28"/>
          <w:szCs w:val="28"/>
        </w:rPr>
      </w:pPr>
      <w:r w:rsidRPr="00D713BD">
        <w:rPr>
          <w:sz w:val="28"/>
          <w:szCs w:val="28"/>
        </w:rPr>
        <w:t xml:space="preserve">I make an order nisi that the costs of the action are to be paid by the defendant to the plaintiff, to be taxed if not agreed, with certificate of counsel.  The plaintiff’s own costs are to be taxed in accordance with legal aid regulations. </w:t>
      </w:r>
    </w:p>
    <w:p w:rsidR="00D713BD" w:rsidRDefault="00D713BD" w:rsidP="00BE6E80">
      <w:pPr>
        <w:pStyle w:val="ListParagraph"/>
        <w:spacing w:line="360" w:lineRule="auto"/>
        <w:ind w:left="0"/>
        <w:rPr>
          <w:rFonts w:hint="eastAsia"/>
          <w:sz w:val="28"/>
          <w:szCs w:val="28"/>
        </w:rPr>
      </w:pPr>
    </w:p>
    <w:p w:rsidR="00D713BD" w:rsidRDefault="00D713BD" w:rsidP="00BE6E80">
      <w:pPr>
        <w:pStyle w:val="ListParagraph"/>
        <w:spacing w:line="360" w:lineRule="auto"/>
        <w:ind w:left="0"/>
        <w:rPr>
          <w:sz w:val="28"/>
          <w:szCs w:val="28"/>
        </w:rPr>
      </w:pPr>
    </w:p>
    <w:p w:rsidR="00531426" w:rsidRPr="00C35643" w:rsidRDefault="00531426" w:rsidP="00531426">
      <w:pPr>
        <w:pStyle w:val="BodyText"/>
        <w:tabs>
          <w:tab w:val="center" w:pos="6480"/>
        </w:tabs>
        <w:rPr>
          <w:rFonts w:eastAsia="PMingLiU"/>
          <w:szCs w:val="28"/>
        </w:rPr>
      </w:pPr>
      <w:r w:rsidRPr="00C35643">
        <w:rPr>
          <w:rFonts w:eastAsia="PMingLiU"/>
          <w:szCs w:val="28"/>
        </w:rPr>
        <w:tab/>
        <w:t>(</w:t>
      </w:r>
      <w:r w:rsidR="00D713BD">
        <w:rPr>
          <w:rFonts w:eastAsia="PMingLiU"/>
          <w:szCs w:val="28"/>
        </w:rPr>
        <w:t xml:space="preserve"> </w:t>
      </w:r>
      <w:r w:rsidRPr="00C35643">
        <w:rPr>
          <w:rFonts w:eastAsia="PMingLiU"/>
          <w:szCs w:val="28"/>
          <w:lang w:eastAsia="zh-TW"/>
        </w:rPr>
        <w:t>Alex Lee</w:t>
      </w:r>
      <w:r w:rsidR="00D713BD">
        <w:rPr>
          <w:rFonts w:eastAsia="PMingLiU"/>
          <w:szCs w:val="28"/>
          <w:lang w:eastAsia="zh-TW"/>
        </w:rPr>
        <w:t xml:space="preserve"> </w:t>
      </w:r>
      <w:r w:rsidRPr="00C35643">
        <w:rPr>
          <w:rFonts w:eastAsia="PMingLiU"/>
          <w:szCs w:val="28"/>
        </w:rPr>
        <w:t>)</w:t>
      </w:r>
    </w:p>
    <w:p w:rsidR="00531426" w:rsidRPr="00C35643" w:rsidRDefault="00531426" w:rsidP="00531426">
      <w:pPr>
        <w:pStyle w:val="BodyText"/>
        <w:tabs>
          <w:tab w:val="center" w:pos="6480"/>
        </w:tabs>
        <w:rPr>
          <w:rFonts w:eastAsia="PMingLiU"/>
          <w:szCs w:val="28"/>
        </w:rPr>
      </w:pPr>
      <w:r w:rsidRPr="00C35643">
        <w:rPr>
          <w:rFonts w:eastAsia="PMingLiU"/>
          <w:szCs w:val="28"/>
        </w:rPr>
        <w:tab/>
        <w:t>District Judge</w:t>
      </w:r>
    </w:p>
    <w:p w:rsidR="00531426" w:rsidRDefault="00531426" w:rsidP="00531426">
      <w:pPr>
        <w:jc w:val="both"/>
        <w:rPr>
          <w:rFonts w:hint="eastAsia"/>
          <w:sz w:val="28"/>
          <w:szCs w:val="28"/>
        </w:rPr>
      </w:pPr>
    </w:p>
    <w:p w:rsidR="00870ED5" w:rsidRDefault="00870ED5" w:rsidP="00531426">
      <w:pPr>
        <w:jc w:val="both"/>
        <w:rPr>
          <w:rFonts w:hint="eastAsia"/>
          <w:sz w:val="28"/>
          <w:szCs w:val="28"/>
        </w:rPr>
      </w:pPr>
    </w:p>
    <w:p w:rsidR="00531426" w:rsidRPr="003B5983" w:rsidRDefault="00531426" w:rsidP="00531426">
      <w:pPr>
        <w:ind w:right="-138"/>
        <w:rPr>
          <w:rFonts w:hint="eastAsia"/>
          <w:sz w:val="28"/>
          <w:szCs w:val="28"/>
        </w:rPr>
      </w:pPr>
      <w:r w:rsidRPr="003B5983">
        <w:rPr>
          <w:rFonts w:hint="eastAsia"/>
          <w:sz w:val="28"/>
          <w:szCs w:val="28"/>
        </w:rPr>
        <w:t>Mr Wong Chao Wai</w:t>
      </w:r>
      <w:r w:rsidR="00D713BD">
        <w:rPr>
          <w:sz w:val="28"/>
          <w:szCs w:val="28"/>
        </w:rPr>
        <w:t>,</w:t>
      </w:r>
      <w:r w:rsidRPr="003B5983">
        <w:rPr>
          <w:rFonts w:hint="eastAsia"/>
          <w:sz w:val="28"/>
          <w:szCs w:val="28"/>
        </w:rPr>
        <w:t xml:space="preserve"> Brian</w:t>
      </w:r>
      <w:r w:rsidRPr="003B5983">
        <w:rPr>
          <w:sz w:val="28"/>
          <w:szCs w:val="28"/>
        </w:rPr>
        <w:t xml:space="preserve"> instructed by </w:t>
      </w:r>
      <w:r w:rsidRPr="003B5983">
        <w:rPr>
          <w:rFonts w:hint="eastAsia"/>
          <w:sz w:val="28"/>
          <w:szCs w:val="28"/>
        </w:rPr>
        <w:t>Peter KH Wong &amp; Co</w:t>
      </w:r>
      <w:r w:rsidRPr="003B5983">
        <w:rPr>
          <w:sz w:val="28"/>
          <w:szCs w:val="28"/>
        </w:rPr>
        <w:t>, assigned by D</w:t>
      </w:r>
      <w:r w:rsidR="00D713BD">
        <w:rPr>
          <w:sz w:val="28"/>
          <w:szCs w:val="28"/>
        </w:rPr>
        <w:t>irector of Legal Aid,</w:t>
      </w:r>
      <w:r w:rsidRPr="003B5983">
        <w:rPr>
          <w:rFonts w:hint="eastAsia"/>
          <w:sz w:val="28"/>
          <w:szCs w:val="28"/>
        </w:rPr>
        <w:t xml:space="preserve"> </w:t>
      </w:r>
      <w:r w:rsidRPr="003B5983">
        <w:rPr>
          <w:sz w:val="28"/>
          <w:szCs w:val="28"/>
        </w:rPr>
        <w:t>for the</w:t>
      </w:r>
      <w:r>
        <w:rPr>
          <w:sz w:val="28"/>
          <w:szCs w:val="28"/>
        </w:rPr>
        <w:t xml:space="preserve"> </w:t>
      </w:r>
      <w:r>
        <w:rPr>
          <w:rFonts w:hint="eastAsia"/>
          <w:sz w:val="28"/>
          <w:szCs w:val="28"/>
        </w:rPr>
        <w:t>p</w:t>
      </w:r>
      <w:r w:rsidRPr="003B5983">
        <w:rPr>
          <w:sz w:val="28"/>
          <w:szCs w:val="28"/>
        </w:rPr>
        <w:t>laintiff</w:t>
      </w:r>
    </w:p>
    <w:p w:rsidR="00D713BD" w:rsidRDefault="00D713BD" w:rsidP="00531426">
      <w:pPr>
        <w:ind w:right="-138"/>
        <w:rPr>
          <w:sz w:val="28"/>
          <w:szCs w:val="28"/>
        </w:rPr>
      </w:pPr>
    </w:p>
    <w:p w:rsidR="00531426" w:rsidRPr="00947743" w:rsidRDefault="00531426" w:rsidP="00531426">
      <w:pPr>
        <w:ind w:right="-138"/>
        <w:rPr>
          <w:sz w:val="28"/>
          <w:szCs w:val="28"/>
        </w:rPr>
      </w:pPr>
      <w:r w:rsidRPr="003B5983">
        <w:rPr>
          <w:rFonts w:hint="eastAsia"/>
          <w:sz w:val="28"/>
          <w:szCs w:val="28"/>
        </w:rPr>
        <w:t xml:space="preserve">Mr Sam Yeung Lung Sang of Lennon &amp; Lawyers, for the </w:t>
      </w:r>
      <w:r>
        <w:rPr>
          <w:rFonts w:hint="eastAsia"/>
          <w:sz w:val="28"/>
          <w:szCs w:val="28"/>
        </w:rPr>
        <w:t>d</w:t>
      </w:r>
      <w:r w:rsidRPr="003B5983">
        <w:rPr>
          <w:rFonts w:hint="eastAsia"/>
          <w:sz w:val="28"/>
          <w:szCs w:val="28"/>
        </w:rPr>
        <w:t>efendant</w:t>
      </w:r>
    </w:p>
    <w:p w:rsidR="00531426" w:rsidRDefault="00531426" w:rsidP="00531426">
      <w:pPr>
        <w:spacing w:line="360" w:lineRule="auto"/>
        <w:rPr>
          <w:bCs/>
          <w:sz w:val="28"/>
          <w:u w:val="single"/>
          <w:lang w:val="en-GB"/>
        </w:rPr>
      </w:pPr>
    </w:p>
    <w:sectPr w:rsidR="00531426" w:rsidSect="00EA6E07">
      <w:headerReference w:type="even" r:id="rId8"/>
      <w:headerReference w:type="default" r:id="rId9"/>
      <w:headerReference w:type="first" r:id="rId10"/>
      <w:pgSz w:w="11907" w:h="16840" w:code="9"/>
      <w:pgMar w:top="180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A6F35" w:rsidRDefault="004A6F35">
      <w:r>
        <w:separator/>
      </w:r>
    </w:p>
  </w:endnote>
  <w:endnote w:type="continuationSeparator" w:id="0">
    <w:p w:rsidR="004A6F35" w:rsidRDefault="004A6F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A6F35" w:rsidRDefault="004A6F35">
      <w:r>
        <w:separator/>
      </w:r>
    </w:p>
  </w:footnote>
  <w:footnote w:type="continuationSeparator" w:id="0">
    <w:p w:rsidR="004A6F35" w:rsidRDefault="004A6F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6510A" w:rsidRDefault="0036510A">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36510A" w:rsidRDefault="0036510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6510A" w:rsidRPr="00824397" w:rsidRDefault="0036510A">
    <w:pPr>
      <w:pStyle w:val="Header"/>
      <w:framePr w:wrap="around" w:vAnchor="text" w:hAnchor="margin" w:xAlign="center" w:y="1"/>
      <w:rPr>
        <w:rStyle w:val="PageNumber"/>
        <w:rFonts w:ascii="Times New Roman" w:hAnsi="Times New Roman" w:hint="eastAsia"/>
        <w:b w:val="0"/>
        <w:bCs/>
        <w:sz w:val="28"/>
        <w:szCs w:val="28"/>
        <w:lang w:eastAsia="zh-CN"/>
      </w:rPr>
    </w:pPr>
    <w:r w:rsidRPr="00824397">
      <w:rPr>
        <w:rStyle w:val="PageNumber"/>
        <w:rFonts w:ascii="Times New Roman" w:hAnsi="Times New Roman" w:hint="eastAsia"/>
        <w:b w:val="0"/>
        <w:bCs/>
        <w:sz w:val="28"/>
        <w:szCs w:val="28"/>
        <w:lang w:eastAsia="zh-CN"/>
      </w:rPr>
      <w:t xml:space="preserve">- </w:t>
    </w:r>
    <w:r w:rsidRPr="00824397">
      <w:rPr>
        <w:rStyle w:val="PageNumber"/>
        <w:rFonts w:ascii="Times New Roman" w:hAnsi="Times New Roman"/>
        <w:b w:val="0"/>
        <w:bCs/>
        <w:sz w:val="28"/>
        <w:szCs w:val="28"/>
      </w:rPr>
      <w:fldChar w:fldCharType="begin"/>
    </w:r>
    <w:r w:rsidRPr="00824397">
      <w:rPr>
        <w:rStyle w:val="PageNumber"/>
        <w:rFonts w:ascii="Times New Roman" w:hAnsi="Times New Roman"/>
        <w:b w:val="0"/>
        <w:bCs/>
        <w:sz w:val="28"/>
        <w:szCs w:val="28"/>
      </w:rPr>
      <w:instrText xml:space="preserve">PAGE  </w:instrText>
    </w:r>
    <w:r w:rsidRPr="00824397">
      <w:rPr>
        <w:rStyle w:val="PageNumber"/>
        <w:rFonts w:ascii="Times New Roman" w:hAnsi="Times New Roman"/>
        <w:b w:val="0"/>
        <w:bCs/>
        <w:sz w:val="28"/>
        <w:szCs w:val="28"/>
      </w:rPr>
      <w:fldChar w:fldCharType="separate"/>
    </w:r>
    <w:r w:rsidR="00FB4A10">
      <w:rPr>
        <w:rStyle w:val="PageNumber"/>
        <w:rFonts w:ascii="Times New Roman" w:hAnsi="Times New Roman"/>
        <w:b w:val="0"/>
        <w:bCs/>
        <w:noProof/>
        <w:sz w:val="28"/>
        <w:szCs w:val="28"/>
      </w:rPr>
      <w:t>22</w:t>
    </w:r>
    <w:r w:rsidRPr="00824397">
      <w:rPr>
        <w:rStyle w:val="PageNumber"/>
        <w:rFonts w:ascii="Times New Roman" w:hAnsi="Times New Roman"/>
        <w:b w:val="0"/>
        <w:bCs/>
        <w:sz w:val="28"/>
        <w:szCs w:val="28"/>
      </w:rPr>
      <w:fldChar w:fldCharType="end"/>
    </w:r>
    <w:r w:rsidRPr="00824397">
      <w:rPr>
        <w:rStyle w:val="PageNumber"/>
        <w:rFonts w:ascii="Times New Roman" w:hAnsi="Times New Roman" w:hint="eastAsia"/>
        <w:b w:val="0"/>
        <w:bCs/>
        <w:sz w:val="28"/>
        <w:szCs w:val="28"/>
        <w:lang w:eastAsia="zh-CN"/>
      </w:rPr>
      <w:t xml:space="preserve"> -</w:t>
    </w:r>
  </w:p>
  <w:p w:rsidR="0036510A" w:rsidRDefault="00CE26F2">
    <w:pPr>
      <w:pStyle w:val="Header"/>
      <w:rPr>
        <w:rFonts w:hint="eastAsia"/>
        <w:lang w:eastAsia="zh-CN"/>
      </w:rPr>
    </w:pPr>
    <w:r>
      <w:rPr>
        <w:noProof/>
        <w:sz w:val="20"/>
        <w:lang w:val="en-US"/>
      </w:rPr>
    </w:r>
    <w:r w:rsidR="00CE26F2">
      <w:rPr>
        <w:noProof/>
        <w:sz w:val="20"/>
        <w:lang w:val="en-US"/>
      </w:rPr>
      <w:pict>
        <v:shapetype id="_x0000_t202" coordsize="21600,21600" o:spt="202" path="m,l,21600r21600,l21600,xe">
          <v:stroke joinstyle="miter"/>
          <v:path gradientshapeok="t" o:connecttype="rect"/>
        </v:shapetype>
        <v:shape id="_x0000_s1028" type="#_x0000_t202" alt="" style="position:absolute;margin-left:-63.05pt;margin-top:-.65pt;width:28.8pt;height:799.2pt;z-index:251659264;mso-wrap-style:square;mso-wrap-edited:f;mso-width-percent:0;mso-height-percent:0;mso-width-percent:0;mso-height-percent:0;v-text-anchor:top" stroked="f">
          <v:textbox style="mso-next-textbox:#_x0000_s1028">
            <w:txbxContent>
              <w:p w:rsidR="0036510A" w:rsidRDefault="0036510A">
                <w:pPr>
                  <w:spacing w:line="720" w:lineRule="exact"/>
                  <w:rPr>
                    <w:color w:val="000000"/>
                    <w:sz w:val="21"/>
                  </w:rPr>
                </w:pPr>
                <w:r>
                  <w:rPr>
                    <w:color w:val="000000"/>
                    <w:sz w:val="21"/>
                  </w:rPr>
                  <w:t>A</w:t>
                </w:r>
              </w:p>
              <w:p w:rsidR="0036510A" w:rsidRDefault="0036510A">
                <w:pPr>
                  <w:spacing w:line="720" w:lineRule="exact"/>
                  <w:rPr>
                    <w:color w:val="000000"/>
                    <w:sz w:val="21"/>
                  </w:rPr>
                </w:pPr>
                <w:r>
                  <w:rPr>
                    <w:color w:val="000000"/>
                    <w:sz w:val="21"/>
                  </w:rPr>
                  <w:t>B</w:t>
                </w:r>
              </w:p>
              <w:p w:rsidR="0036510A" w:rsidRDefault="0036510A">
                <w:pPr>
                  <w:spacing w:line="720" w:lineRule="exact"/>
                  <w:rPr>
                    <w:color w:val="000000"/>
                    <w:sz w:val="21"/>
                  </w:rPr>
                </w:pPr>
                <w:r>
                  <w:rPr>
                    <w:color w:val="000000"/>
                    <w:sz w:val="21"/>
                  </w:rPr>
                  <w:t>C</w:t>
                </w:r>
              </w:p>
              <w:p w:rsidR="0036510A" w:rsidRDefault="0036510A">
                <w:pPr>
                  <w:spacing w:line="720" w:lineRule="exact"/>
                  <w:rPr>
                    <w:color w:val="000000"/>
                    <w:sz w:val="21"/>
                  </w:rPr>
                </w:pPr>
                <w:r>
                  <w:rPr>
                    <w:color w:val="000000"/>
                    <w:sz w:val="21"/>
                  </w:rPr>
                  <w:t>D</w:t>
                </w:r>
              </w:p>
              <w:p w:rsidR="0036510A" w:rsidRDefault="0036510A">
                <w:pPr>
                  <w:spacing w:line="720" w:lineRule="exact"/>
                  <w:rPr>
                    <w:color w:val="000000"/>
                    <w:sz w:val="21"/>
                  </w:rPr>
                </w:pPr>
                <w:r>
                  <w:rPr>
                    <w:color w:val="000000"/>
                    <w:sz w:val="21"/>
                  </w:rPr>
                  <w:t>E</w:t>
                </w:r>
              </w:p>
              <w:p w:rsidR="0036510A" w:rsidRDefault="0036510A">
                <w:pPr>
                  <w:spacing w:line="720" w:lineRule="exact"/>
                  <w:rPr>
                    <w:color w:val="000000"/>
                    <w:sz w:val="21"/>
                  </w:rPr>
                </w:pPr>
                <w:r>
                  <w:rPr>
                    <w:color w:val="000000"/>
                    <w:sz w:val="21"/>
                  </w:rPr>
                  <w:t>F</w:t>
                </w:r>
              </w:p>
              <w:p w:rsidR="0036510A" w:rsidRDefault="0036510A">
                <w:pPr>
                  <w:spacing w:line="720" w:lineRule="exact"/>
                  <w:rPr>
                    <w:color w:val="000000"/>
                    <w:sz w:val="21"/>
                  </w:rPr>
                </w:pPr>
                <w:r>
                  <w:rPr>
                    <w:color w:val="000000"/>
                    <w:sz w:val="21"/>
                  </w:rPr>
                  <w:t>G</w:t>
                </w:r>
              </w:p>
              <w:p w:rsidR="0036510A" w:rsidRDefault="0036510A">
                <w:pPr>
                  <w:spacing w:line="720" w:lineRule="exact"/>
                  <w:rPr>
                    <w:color w:val="000000"/>
                    <w:sz w:val="21"/>
                  </w:rPr>
                </w:pPr>
                <w:r>
                  <w:rPr>
                    <w:color w:val="000000"/>
                    <w:sz w:val="21"/>
                  </w:rPr>
                  <w:t>H</w:t>
                </w:r>
              </w:p>
              <w:p w:rsidR="0036510A" w:rsidRDefault="0036510A">
                <w:pPr>
                  <w:spacing w:line="720" w:lineRule="exact"/>
                  <w:rPr>
                    <w:color w:val="000000"/>
                    <w:sz w:val="21"/>
                  </w:rPr>
                </w:pPr>
                <w:r>
                  <w:rPr>
                    <w:color w:val="000000"/>
                    <w:sz w:val="21"/>
                  </w:rPr>
                  <w:t>I</w:t>
                </w:r>
              </w:p>
              <w:p w:rsidR="0036510A" w:rsidRDefault="0036510A">
                <w:pPr>
                  <w:spacing w:line="720" w:lineRule="exact"/>
                  <w:rPr>
                    <w:color w:val="000000"/>
                    <w:sz w:val="21"/>
                  </w:rPr>
                </w:pPr>
                <w:r>
                  <w:rPr>
                    <w:color w:val="000000"/>
                    <w:sz w:val="21"/>
                  </w:rPr>
                  <w:t>J</w:t>
                </w:r>
              </w:p>
              <w:p w:rsidR="0036510A" w:rsidRDefault="0036510A">
                <w:pPr>
                  <w:spacing w:line="720" w:lineRule="exact"/>
                  <w:rPr>
                    <w:color w:val="000000"/>
                    <w:sz w:val="21"/>
                  </w:rPr>
                </w:pPr>
                <w:r>
                  <w:rPr>
                    <w:color w:val="000000"/>
                    <w:sz w:val="21"/>
                  </w:rPr>
                  <w:t>K</w:t>
                </w:r>
              </w:p>
              <w:p w:rsidR="0036510A" w:rsidRDefault="0036510A">
                <w:pPr>
                  <w:spacing w:line="720" w:lineRule="exact"/>
                  <w:rPr>
                    <w:color w:val="000000"/>
                    <w:sz w:val="21"/>
                  </w:rPr>
                </w:pPr>
                <w:r>
                  <w:rPr>
                    <w:color w:val="000000"/>
                    <w:sz w:val="21"/>
                  </w:rPr>
                  <w:t>L</w:t>
                </w:r>
              </w:p>
              <w:p w:rsidR="0036510A" w:rsidRDefault="0036510A">
                <w:pPr>
                  <w:spacing w:line="720" w:lineRule="exact"/>
                  <w:rPr>
                    <w:color w:val="000000"/>
                    <w:sz w:val="21"/>
                  </w:rPr>
                </w:pPr>
                <w:r>
                  <w:rPr>
                    <w:color w:val="000000"/>
                    <w:sz w:val="21"/>
                  </w:rPr>
                  <w:t>M</w:t>
                </w:r>
              </w:p>
              <w:p w:rsidR="0036510A" w:rsidRDefault="0036510A">
                <w:pPr>
                  <w:spacing w:line="720" w:lineRule="exact"/>
                  <w:rPr>
                    <w:color w:val="000000"/>
                    <w:sz w:val="21"/>
                  </w:rPr>
                </w:pPr>
                <w:r>
                  <w:rPr>
                    <w:color w:val="000000"/>
                    <w:sz w:val="21"/>
                  </w:rPr>
                  <w:t>N</w:t>
                </w:r>
              </w:p>
              <w:p w:rsidR="0036510A" w:rsidRDefault="0036510A">
                <w:pPr>
                  <w:spacing w:line="720" w:lineRule="exact"/>
                  <w:rPr>
                    <w:color w:val="000000"/>
                    <w:sz w:val="21"/>
                  </w:rPr>
                </w:pPr>
                <w:r>
                  <w:rPr>
                    <w:color w:val="000000"/>
                    <w:sz w:val="21"/>
                  </w:rPr>
                  <w:t>O</w:t>
                </w:r>
              </w:p>
              <w:p w:rsidR="0036510A" w:rsidRDefault="0036510A">
                <w:pPr>
                  <w:spacing w:line="720" w:lineRule="exact"/>
                  <w:rPr>
                    <w:color w:val="000000"/>
                    <w:sz w:val="21"/>
                  </w:rPr>
                </w:pPr>
                <w:r>
                  <w:rPr>
                    <w:color w:val="000000"/>
                    <w:sz w:val="21"/>
                  </w:rPr>
                  <w:t>P</w:t>
                </w:r>
              </w:p>
              <w:p w:rsidR="0036510A" w:rsidRDefault="0036510A">
                <w:pPr>
                  <w:spacing w:line="720" w:lineRule="exact"/>
                  <w:rPr>
                    <w:color w:val="000000"/>
                    <w:sz w:val="21"/>
                  </w:rPr>
                </w:pPr>
                <w:r>
                  <w:rPr>
                    <w:color w:val="000000"/>
                    <w:sz w:val="21"/>
                  </w:rPr>
                  <w:t>Q</w:t>
                </w:r>
              </w:p>
              <w:p w:rsidR="0036510A" w:rsidRDefault="0036510A">
                <w:pPr>
                  <w:spacing w:line="720" w:lineRule="exact"/>
                  <w:rPr>
                    <w:color w:val="000000"/>
                    <w:sz w:val="21"/>
                  </w:rPr>
                </w:pPr>
                <w:r>
                  <w:rPr>
                    <w:color w:val="000000"/>
                    <w:sz w:val="21"/>
                  </w:rPr>
                  <w:t>R</w:t>
                </w:r>
              </w:p>
              <w:p w:rsidR="0036510A" w:rsidRDefault="0036510A">
                <w:pPr>
                  <w:spacing w:line="720" w:lineRule="exact"/>
                  <w:rPr>
                    <w:color w:val="000000"/>
                    <w:sz w:val="21"/>
                  </w:rPr>
                </w:pPr>
                <w:r>
                  <w:rPr>
                    <w:color w:val="000000"/>
                    <w:sz w:val="21"/>
                  </w:rPr>
                  <w:t>S</w:t>
                </w:r>
              </w:p>
              <w:p w:rsidR="0036510A" w:rsidRDefault="0036510A">
                <w:pPr>
                  <w:spacing w:line="720" w:lineRule="exact"/>
                  <w:rPr>
                    <w:color w:val="000000"/>
                    <w:sz w:val="21"/>
                  </w:rPr>
                </w:pPr>
                <w:r>
                  <w:rPr>
                    <w:color w:val="000000"/>
                    <w:sz w:val="21"/>
                  </w:rPr>
                  <w:t>T</w:t>
                </w:r>
              </w:p>
              <w:p w:rsidR="0036510A" w:rsidRDefault="0036510A">
                <w:pPr>
                  <w:spacing w:line="720" w:lineRule="exact"/>
                  <w:rPr>
                    <w:color w:val="000000"/>
                    <w:sz w:val="21"/>
                  </w:rPr>
                </w:pPr>
                <w:r>
                  <w:rPr>
                    <w:color w:val="000000"/>
                    <w:sz w:val="21"/>
                  </w:rPr>
                  <w:t>U</w:t>
                </w:r>
              </w:p>
              <w:p w:rsidR="0036510A" w:rsidRDefault="0036510A">
                <w:pPr>
                  <w:spacing w:line="720" w:lineRule="exact"/>
                  <w:rPr>
                    <w:color w:val="000000"/>
                    <w:sz w:val="21"/>
                  </w:rPr>
                </w:pPr>
                <w:r>
                  <w:rPr>
                    <w:color w:val="000000"/>
                    <w:sz w:val="21"/>
                  </w:rPr>
                  <w:t>V</w:t>
                </w:r>
              </w:p>
            </w:txbxContent>
          </v:textbox>
        </v:shape>
      </w:pict>
    </w:r>
    <w:r>
      <w:rPr>
        <w:noProof/>
      </w:rPr>
    </w:r>
    <w:r w:rsidR="00CE26F2">
      <w:rPr>
        <w:noProof/>
      </w:rPr>
      <w:pict>
        <v:shape id="_x0000_s1025" type="#_x0000_t202" alt="" style="position:absolute;margin-left:458.95pt;margin-top:-.65pt;width:28.8pt;height:799.2pt;z-index:251656192;mso-wrap-style:square;mso-wrap-edited:f;mso-width-percent:0;mso-height-percent:0;mso-width-percent:0;mso-height-percent:0;v-text-anchor:top" stroked="f">
          <v:textbox style="mso-next-textbox:#_x0000_s1025">
            <w:txbxContent>
              <w:p w:rsidR="0036510A" w:rsidRDefault="0036510A">
                <w:pPr>
                  <w:spacing w:line="720" w:lineRule="exact"/>
                  <w:rPr>
                    <w:color w:val="000000"/>
                    <w:sz w:val="21"/>
                  </w:rPr>
                </w:pPr>
                <w:r>
                  <w:rPr>
                    <w:color w:val="000000"/>
                    <w:sz w:val="21"/>
                  </w:rPr>
                  <w:t>A</w:t>
                </w:r>
              </w:p>
              <w:p w:rsidR="0036510A" w:rsidRDefault="0036510A">
                <w:pPr>
                  <w:spacing w:line="720" w:lineRule="exact"/>
                  <w:rPr>
                    <w:color w:val="000000"/>
                    <w:sz w:val="21"/>
                  </w:rPr>
                </w:pPr>
                <w:r>
                  <w:rPr>
                    <w:color w:val="000000"/>
                    <w:sz w:val="21"/>
                  </w:rPr>
                  <w:t>B</w:t>
                </w:r>
              </w:p>
              <w:p w:rsidR="0036510A" w:rsidRDefault="0036510A">
                <w:pPr>
                  <w:spacing w:line="720" w:lineRule="exact"/>
                  <w:rPr>
                    <w:color w:val="000000"/>
                    <w:sz w:val="21"/>
                  </w:rPr>
                </w:pPr>
                <w:r>
                  <w:rPr>
                    <w:color w:val="000000"/>
                    <w:sz w:val="21"/>
                  </w:rPr>
                  <w:t>C</w:t>
                </w:r>
              </w:p>
              <w:p w:rsidR="0036510A" w:rsidRDefault="0036510A">
                <w:pPr>
                  <w:spacing w:line="720" w:lineRule="exact"/>
                  <w:rPr>
                    <w:color w:val="000000"/>
                    <w:sz w:val="21"/>
                  </w:rPr>
                </w:pPr>
                <w:r>
                  <w:rPr>
                    <w:color w:val="000000"/>
                    <w:sz w:val="21"/>
                  </w:rPr>
                  <w:t>D</w:t>
                </w:r>
              </w:p>
              <w:p w:rsidR="0036510A" w:rsidRDefault="0036510A">
                <w:pPr>
                  <w:spacing w:line="720" w:lineRule="exact"/>
                  <w:rPr>
                    <w:color w:val="000000"/>
                    <w:sz w:val="21"/>
                  </w:rPr>
                </w:pPr>
                <w:r>
                  <w:rPr>
                    <w:color w:val="000000"/>
                    <w:sz w:val="21"/>
                  </w:rPr>
                  <w:t>E</w:t>
                </w:r>
              </w:p>
              <w:p w:rsidR="0036510A" w:rsidRDefault="0036510A">
                <w:pPr>
                  <w:spacing w:line="720" w:lineRule="exact"/>
                  <w:rPr>
                    <w:color w:val="000000"/>
                    <w:sz w:val="21"/>
                  </w:rPr>
                </w:pPr>
                <w:r>
                  <w:rPr>
                    <w:color w:val="000000"/>
                    <w:sz w:val="21"/>
                  </w:rPr>
                  <w:t>F</w:t>
                </w:r>
              </w:p>
              <w:p w:rsidR="0036510A" w:rsidRDefault="0036510A">
                <w:pPr>
                  <w:spacing w:line="720" w:lineRule="exact"/>
                  <w:rPr>
                    <w:color w:val="000000"/>
                    <w:sz w:val="21"/>
                  </w:rPr>
                </w:pPr>
                <w:r>
                  <w:rPr>
                    <w:color w:val="000000"/>
                    <w:sz w:val="21"/>
                  </w:rPr>
                  <w:t>G</w:t>
                </w:r>
              </w:p>
              <w:p w:rsidR="0036510A" w:rsidRDefault="0036510A">
                <w:pPr>
                  <w:spacing w:line="720" w:lineRule="exact"/>
                  <w:rPr>
                    <w:color w:val="000000"/>
                    <w:sz w:val="21"/>
                  </w:rPr>
                </w:pPr>
                <w:r>
                  <w:rPr>
                    <w:color w:val="000000"/>
                    <w:sz w:val="21"/>
                  </w:rPr>
                  <w:t>H</w:t>
                </w:r>
              </w:p>
              <w:p w:rsidR="0036510A" w:rsidRDefault="0036510A">
                <w:pPr>
                  <w:spacing w:line="720" w:lineRule="exact"/>
                  <w:rPr>
                    <w:color w:val="000000"/>
                    <w:sz w:val="21"/>
                  </w:rPr>
                </w:pPr>
                <w:r>
                  <w:rPr>
                    <w:color w:val="000000"/>
                    <w:sz w:val="21"/>
                  </w:rPr>
                  <w:t>I</w:t>
                </w:r>
              </w:p>
              <w:p w:rsidR="0036510A" w:rsidRDefault="0036510A">
                <w:pPr>
                  <w:spacing w:line="720" w:lineRule="exact"/>
                  <w:rPr>
                    <w:color w:val="000000"/>
                    <w:sz w:val="21"/>
                  </w:rPr>
                </w:pPr>
                <w:r>
                  <w:rPr>
                    <w:color w:val="000000"/>
                    <w:sz w:val="21"/>
                  </w:rPr>
                  <w:t>J</w:t>
                </w:r>
              </w:p>
              <w:p w:rsidR="0036510A" w:rsidRDefault="0036510A">
                <w:pPr>
                  <w:spacing w:line="720" w:lineRule="exact"/>
                  <w:rPr>
                    <w:color w:val="000000"/>
                    <w:sz w:val="21"/>
                  </w:rPr>
                </w:pPr>
                <w:r>
                  <w:rPr>
                    <w:color w:val="000000"/>
                    <w:sz w:val="21"/>
                  </w:rPr>
                  <w:t>K</w:t>
                </w:r>
              </w:p>
              <w:p w:rsidR="0036510A" w:rsidRDefault="0036510A">
                <w:pPr>
                  <w:spacing w:line="720" w:lineRule="exact"/>
                  <w:rPr>
                    <w:color w:val="000000"/>
                    <w:sz w:val="21"/>
                  </w:rPr>
                </w:pPr>
                <w:r>
                  <w:rPr>
                    <w:color w:val="000000"/>
                    <w:sz w:val="21"/>
                  </w:rPr>
                  <w:t>L</w:t>
                </w:r>
              </w:p>
              <w:p w:rsidR="0036510A" w:rsidRDefault="0036510A">
                <w:pPr>
                  <w:spacing w:line="720" w:lineRule="exact"/>
                  <w:rPr>
                    <w:color w:val="000000"/>
                    <w:sz w:val="21"/>
                  </w:rPr>
                </w:pPr>
                <w:r>
                  <w:rPr>
                    <w:color w:val="000000"/>
                    <w:sz w:val="21"/>
                  </w:rPr>
                  <w:t>M</w:t>
                </w:r>
              </w:p>
              <w:p w:rsidR="0036510A" w:rsidRDefault="0036510A">
                <w:pPr>
                  <w:spacing w:line="720" w:lineRule="exact"/>
                  <w:rPr>
                    <w:color w:val="000000"/>
                    <w:sz w:val="21"/>
                  </w:rPr>
                </w:pPr>
                <w:r>
                  <w:rPr>
                    <w:color w:val="000000"/>
                    <w:sz w:val="21"/>
                  </w:rPr>
                  <w:t>N</w:t>
                </w:r>
              </w:p>
              <w:p w:rsidR="0036510A" w:rsidRDefault="0036510A">
                <w:pPr>
                  <w:spacing w:line="720" w:lineRule="exact"/>
                  <w:rPr>
                    <w:color w:val="000000"/>
                    <w:sz w:val="21"/>
                  </w:rPr>
                </w:pPr>
                <w:r>
                  <w:rPr>
                    <w:color w:val="000000"/>
                    <w:sz w:val="21"/>
                  </w:rPr>
                  <w:t>O</w:t>
                </w:r>
              </w:p>
              <w:p w:rsidR="0036510A" w:rsidRDefault="0036510A">
                <w:pPr>
                  <w:spacing w:line="720" w:lineRule="exact"/>
                  <w:rPr>
                    <w:color w:val="000000"/>
                    <w:sz w:val="21"/>
                  </w:rPr>
                </w:pPr>
                <w:r>
                  <w:rPr>
                    <w:color w:val="000000"/>
                    <w:sz w:val="21"/>
                  </w:rPr>
                  <w:t>P</w:t>
                </w:r>
              </w:p>
              <w:p w:rsidR="0036510A" w:rsidRDefault="0036510A">
                <w:pPr>
                  <w:spacing w:line="720" w:lineRule="exact"/>
                  <w:rPr>
                    <w:color w:val="000000"/>
                    <w:sz w:val="21"/>
                  </w:rPr>
                </w:pPr>
                <w:r>
                  <w:rPr>
                    <w:color w:val="000000"/>
                    <w:sz w:val="21"/>
                  </w:rPr>
                  <w:t>Q</w:t>
                </w:r>
              </w:p>
              <w:p w:rsidR="0036510A" w:rsidRDefault="0036510A">
                <w:pPr>
                  <w:spacing w:line="720" w:lineRule="exact"/>
                  <w:rPr>
                    <w:color w:val="000000"/>
                    <w:sz w:val="21"/>
                  </w:rPr>
                </w:pPr>
                <w:r>
                  <w:rPr>
                    <w:color w:val="000000"/>
                    <w:sz w:val="21"/>
                  </w:rPr>
                  <w:t>R</w:t>
                </w:r>
              </w:p>
              <w:p w:rsidR="0036510A" w:rsidRDefault="0036510A">
                <w:pPr>
                  <w:spacing w:line="720" w:lineRule="exact"/>
                  <w:rPr>
                    <w:color w:val="000000"/>
                    <w:sz w:val="21"/>
                  </w:rPr>
                </w:pPr>
                <w:r>
                  <w:rPr>
                    <w:color w:val="000000"/>
                    <w:sz w:val="21"/>
                  </w:rPr>
                  <w:t>S</w:t>
                </w:r>
              </w:p>
              <w:p w:rsidR="0036510A" w:rsidRDefault="0036510A">
                <w:pPr>
                  <w:spacing w:line="720" w:lineRule="exact"/>
                  <w:rPr>
                    <w:color w:val="000000"/>
                    <w:sz w:val="21"/>
                  </w:rPr>
                </w:pPr>
                <w:r>
                  <w:rPr>
                    <w:color w:val="000000"/>
                    <w:sz w:val="21"/>
                  </w:rPr>
                  <w:t>T</w:t>
                </w:r>
              </w:p>
              <w:p w:rsidR="0036510A" w:rsidRDefault="0036510A">
                <w:pPr>
                  <w:spacing w:line="720" w:lineRule="exact"/>
                  <w:rPr>
                    <w:color w:val="000000"/>
                    <w:sz w:val="21"/>
                  </w:rPr>
                </w:pPr>
                <w:r>
                  <w:rPr>
                    <w:color w:val="000000"/>
                    <w:sz w:val="21"/>
                  </w:rPr>
                  <w:t>U</w:t>
                </w:r>
              </w:p>
              <w:p w:rsidR="0036510A" w:rsidRDefault="0036510A">
                <w:pPr>
                  <w:spacing w:line="720" w:lineRule="exact"/>
                  <w:rPr>
                    <w:color w:val="000000"/>
                    <w:sz w:val="21"/>
                  </w:rPr>
                </w:pPr>
                <w:r>
                  <w:rPr>
                    <w:color w:val="000000"/>
                    <w:sz w:val="21"/>
                  </w:rPr>
                  <w:t>V</w:t>
                </w:r>
              </w:p>
            </w:txbxContent>
          </v:textbox>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6510A" w:rsidRDefault="00CE26F2">
    <w:pPr>
      <w:pStyle w:val="Header"/>
    </w:pPr>
    <w:r>
      <w:rPr>
        <w:noProof/>
        <w:sz w:val="20"/>
        <w:lang w:val="en-US"/>
      </w:rPr>
    </w:r>
    <w:r w:rsidR="00CE26F2">
      <w:rPr>
        <w:noProof/>
        <w:sz w:val="20"/>
        <w:lang w:val="en-US"/>
      </w:rPr>
      <w:pict>
        <v:shapetype id="_x0000_t202" coordsize="21600,21600" o:spt="202" path="m,l,21600r21600,l21600,xe">
          <v:stroke joinstyle="miter"/>
          <v:path gradientshapeok="t" o:connecttype="rect"/>
        </v:shapetype>
        <v:shape id="_x0000_s1027" type="#_x0000_t202" alt="" style="position:absolute;margin-left:-54.05pt;margin-top:-.65pt;width:28.8pt;height:799.2pt;z-index:251658240;mso-wrap-style:square;mso-wrap-edited:f;mso-width-percent:0;mso-height-percent:0;mso-width-percent:0;mso-height-percent:0;v-text-anchor:top" stroked="f">
          <v:textbox style="mso-next-textbox:#_x0000_s1027">
            <w:txbxContent>
              <w:p w:rsidR="0036510A" w:rsidRDefault="0036510A">
                <w:pPr>
                  <w:spacing w:line="720" w:lineRule="exact"/>
                  <w:rPr>
                    <w:color w:val="000000"/>
                    <w:sz w:val="21"/>
                  </w:rPr>
                </w:pPr>
                <w:r>
                  <w:rPr>
                    <w:color w:val="000000"/>
                    <w:sz w:val="21"/>
                  </w:rPr>
                  <w:t>A</w:t>
                </w:r>
              </w:p>
              <w:p w:rsidR="0036510A" w:rsidRDefault="0036510A">
                <w:pPr>
                  <w:spacing w:line="720" w:lineRule="exact"/>
                  <w:rPr>
                    <w:color w:val="000000"/>
                    <w:sz w:val="21"/>
                  </w:rPr>
                </w:pPr>
                <w:r>
                  <w:rPr>
                    <w:color w:val="000000"/>
                    <w:sz w:val="21"/>
                  </w:rPr>
                  <w:t>B</w:t>
                </w:r>
              </w:p>
              <w:p w:rsidR="0036510A" w:rsidRDefault="0036510A">
                <w:pPr>
                  <w:spacing w:line="720" w:lineRule="exact"/>
                  <w:rPr>
                    <w:color w:val="000000"/>
                    <w:sz w:val="21"/>
                  </w:rPr>
                </w:pPr>
                <w:r>
                  <w:rPr>
                    <w:color w:val="000000"/>
                    <w:sz w:val="21"/>
                  </w:rPr>
                  <w:t>C</w:t>
                </w:r>
              </w:p>
              <w:p w:rsidR="0036510A" w:rsidRDefault="0036510A">
                <w:pPr>
                  <w:spacing w:line="720" w:lineRule="exact"/>
                  <w:rPr>
                    <w:color w:val="000000"/>
                    <w:sz w:val="21"/>
                  </w:rPr>
                </w:pPr>
                <w:r>
                  <w:rPr>
                    <w:color w:val="000000"/>
                    <w:sz w:val="21"/>
                  </w:rPr>
                  <w:t>D</w:t>
                </w:r>
              </w:p>
              <w:p w:rsidR="0036510A" w:rsidRDefault="0036510A">
                <w:pPr>
                  <w:spacing w:line="720" w:lineRule="exact"/>
                  <w:rPr>
                    <w:color w:val="000000"/>
                    <w:sz w:val="21"/>
                  </w:rPr>
                </w:pPr>
                <w:r>
                  <w:rPr>
                    <w:color w:val="000000"/>
                    <w:sz w:val="21"/>
                  </w:rPr>
                  <w:t>E</w:t>
                </w:r>
              </w:p>
              <w:p w:rsidR="0036510A" w:rsidRDefault="0036510A">
                <w:pPr>
                  <w:spacing w:line="720" w:lineRule="exact"/>
                  <w:rPr>
                    <w:color w:val="000000"/>
                    <w:sz w:val="21"/>
                  </w:rPr>
                </w:pPr>
                <w:r>
                  <w:rPr>
                    <w:color w:val="000000"/>
                    <w:sz w:val="21"/>
                  </w:rPr>
                  <w:t>F</w:t>
                </w:r>
              </w:p>
              <w:p w:rsidR="0036510A" w:rsidRDefault="0036510A">
                <w:pPr>
                  <w:spacing w:line="720" w:lineRule="exact"/>
                  <w:rPr>
                    <w:color w:val="000000"/>
                    <w:sz w:val="21"/>
                  </w:rPr>
                </w:pPr>
                <w:r>
                  <w:rPr>
                    <w:color w:val="000000"/>
                    <w:sz w:val="21"/>
                  </w:rPr>
                  <w:t>G</w:t>
                </w:r>
              </w:p>
              <w:p w:rsidR="0036510A" w:rsidRDefault="0036510A">
                <w:pPr>
                  <w:spacing w:line="720" w:lineRule="exact"/>
                  <w:rPr>
                    <w:color w:val="000000"/>
                    <w:sz w:val="21"/>
                  </w:rPr>
                </w:pPr>
                <w:r>
                  <w:rPr>
                    <w:color w:val="000000"/>
                    <w:sz w:val="21"/>
                  </w:rPr>
                  <w:t>H</w:t>
                </w:r>
              </w:p>
              <w:p w:rsidR="0036510A" w:rsidRDefault="0036510A">
                <w:pPr>
                  <w:spacing w:line="720" w:lineRule="exact"/>
                  <w:rPr>
                    <w:color w:val="000000"/>
                    <w:sz w:val="21"/>
                  </w:rPr>
                </w:pPr>
                <w:r>
                  <w:rPr>
                    <w:color w:val="000000"/>
                    <w:sz w:val="21"/>
                  </w:rPr>
                  <w:t>I</w:t>
                </w:r>
              </w:p>
              <w:p w:rsidR="0036510A" w:rsidRDefault="0036510A">
                <w:pPr>
                  <w:spacing w:line="720" w:lineRule="exact"/>
                  <w:rPr>
                    <w:color w:val="000000"/>
                    <w:sz w:val="21"/>
                  </w:rPr>
                </w:pPr>
                <w:r>
                  <w:rPr>
                    <w:color w:val="000000"/>
                    <w:sz w:val="21"/>
                  </w:rPr>
                  <w:t>J</w:t>
                </w:r>
              </w:p>
              <w:p w:rsidR="0036510A" w:rsidRDefault="0036510A">
                <w:pPr>
                  <w:spacing w:line="720" w:lineRule="exact"/>
                  <w:rPr>
                    <w:color w:val="000000"/>
                    <w:sz w:val="21"/>
                  </w:rPr>
                </w:pPr>
                <w:r>
                  <w:rPr>
                    <w:color w:val="000000"/>
                    <w:sz w:val="21"/>
                  </w:rPr>
                  <w:t>K</w:t>
                </w:r>
              </w:p>
              <w:p w:rsidR="0036510A" w:rsidRDefault="0036510A">
                <w:pPr>
                  <w:spacing w:line="720" w:lineRule="exact"/>
                  <w:rPr>
                    <w:color w:val="000000"/>
                    <w:sz w:val="21"/>
                  </w:rPr>
                </w:pPr>
                <w:r>
                  <w:rPr>
                    <w:color w:val="000000"/>
                    <w:sz w:val="21"/>
                  </w:rPr>
                  <w:t>L</w:t>
                </w:r>
              </w:p>
              <w:p w:rsidR="0036510A" w:rsidRDefault="0036510A">
                <w:pPr>
                  <w:spacing w:line="720" w:lineRule="exact"/>
                  <w:rPr>
                    <w:color w:val="000000"/>
                    <w:sz w:val="21"/>
                  </w:rPr>
                </w:pPr>
                <w:r>
                  <w:rPr>
                    <w:color w:val="000000"/>
                    <w:sz w:val="21"/>
                  </w:rPr>
                  <w:t>M</w:t>
                </w:r>
              </w:p>
              <w:p w:rsidR="0036510A" w:rsidRDefault="0036510A">
                <w:pPr>
                  <w:spacing w:line="720" w:lineRule="exact"/>
                  <w:rPr>
                    <w:color w:val="000000"/>
                    <w:sz w:val="21"/>
                  </w:rPr>
                </w:pPr>
                <w:r>
                  <w:rPr>
                    <w:color w:val="000000"/>
                    <w:sz w:val="21"/>
                  </w:rPr>
                  <w:t>N</w:t>
                </w:r>
              </w:p>
              <w:p w:rsidR="0036510A" w:rsidRDefault="0036510A">
                <w:pPr>
                  <w:spacing w:line="720" w:lineRule="exact"/>
                  <w:rPr>
                    <w:color w:val="000000"/>
                    <w:sz w:val="21"/>
                  </w:rPr>
                </w:pPr>
                <w:r>
                  <w:rPr>
                    <w:color w:val="000000"/>
                    <w:sz w:val="21"/>
                  </w:rPr>
                  <w:t>O</w:t>
                </w:r>
              </w:p>
              <w:p w:rsidR="0036510A" w:rsidRDefault="0036510A">
                <w:pPr>
                  <w:spacing w:line="720" w:lineRule="exact"/>
                  <w:rPr>
                    <w:color w:val="000000"/>
                    <w:sz w:val="21"/>
                  </w:rPr>
                </w:pPr>
                <w:r>
                  <w:rPr>
                    <w:color w:val="000000"/>
                    <w:sz w:val="21"/>
                  </w:rPr>
                  <w:t>P</w:t>
                </w:r>
              </w:p>
              <w:p w:rsidR="0036510A" w:rsidRDefault="0036510A">
                <w:pPr>
                  <w:spacing w:line="720" w:lineRule="exact"/>
                  <w:rPr>
                    <w:color w:val="000000"/>
                    <w:sz w:val="21"/>
                  </w:rPr>
                </w:pPr>
                <w:r>
                  <w:rPr>
                    <w:color w:val="000000"/>
                    <w:sz w:val="21"/>
                  </w:rPr>
                  <w:t>Q</w:t>
                </w:r>
              </w:p>
              <w:p w:rsidR="0036510A" w:rsidRDefault="0036510A">
                <w:pPr>
                  <w:spacing w:line="720" w:lineRule="exact"/>
                  <w:rPr>
                    <w:color w:val="000000"/>
                    <w:sz w:val="21"/>
                  </w:rPr>
                </w:pPr>
                <w:r>
                  <w:rPr>
                    <w:color w:val="000000"/>
                    <w:sz w:val="21"/>
                  </w:rPr>
                  <w:t>R</w:t>
                </w:r>
              </w:p>
              <w:p w:rsidR="0036510A" w:rsidRDefault="0036510A">
                <w:pPr>
                  <w:spacing w:line="720" w:lineRule="exact"/>
                  <w:rPr>
                    <w:color w:val="000000"/>
                    <w:sz w:val="21"/>
                  </w:rPr>
                </w:pPr>
                <w:r>
                  <w:rPr>
                    <w:color w:val="000000"/>
                    <w:sz w:val="21"/>
                  </w:rPr>
                  <w:t>S</w:t>
                </w:r>
              </w:p>
              <w:p w:rsidR="0036510A" w:rsidRDefault="0036510A">
                <w:pPr>
                  <w:spacing w:line="720" w:lineRule="exact"/>
                  <w:rPr>
                    <w:color w:val="000000"/>
                    <w:sz w:val="21"/>
                  </w:rPr>
                </w:pPr>
                <w:r>
                  <w:rPr>
                    <w:color w:val="000000"/>
                    <w:sz w:val="21"/>
                  </w:rPr>
                  <w:t>T</w:t>
                </w:r>
              </w:p>
              <w:p w:rsidR="0036510A" w:rsidRDefault="0036510A">
                <w:pPr>
                  <w:spacing w:line="720" w:lineRule="exact"/>
                  <w:rPr>
                    <w:color w:val="000000"/>
                    <w:sz w:val="21"/>
                  </w:rPr>
                </w:pPr>
                <w:r>
                  <w:rPr>
                    <w:color w:val="000000"/>
                    <w:sz w:val="21"/>
                  </w:rPr>
                  <w:t>U</w:t>
                </w:r>
              </w:p>
              <w:p w:rsidR="0036510A" w:rsidRDefault="0036510A">
                <w:pPr>
                  <w:spacing w:line="720" w:lineRule="exact"/>
                  <w:rPr>
                    <w:color w:val="000000"/>
                    <w:sz w:val="21"/>
                  </w:rPr>
                </w:pPr>
                <w:r>
                  <w:rPr>
                    <w:color w:val="000000"/>
                    <w:sz w:val="21"/>
                  </w:rPr>
                  <w:t>V</w:t>
                </w:r>
              </w:p>
            </w:txbxContent>
          </v:textbox>
        </v:shape>
      </w:pict>
    </w:r>
    <w:r>
      <w:rPr>
        <w:noProof/>
        <w:sz w:val="20"/>
        <w:lang w:val="en-US"/>
      </w:rPr>
    </w:r>
    <w:r w:rsidR="00CE26F2">
      <w:rPr>
        <w:noProof/>
        <w:sz w:val="20"/>
        <w:lang w:val="en-US"/>
      </w:rPr>
      <w:pict>
        <v:shape id="_x0000_s1026" type="#_x0000_t202" alt="" style="position:absolute;margin-left:458.95pt;margin-top:-.65pt;width:28.8pt;height:799.2pt;z-index:251657216;mso-wrap-style:square;mso-wrap-edited:f;mso-width-percent:0;mso-height-percent:0;mso-width-percent:0;mso-height-percent:0;v-text-anchor:top" stroked="f">
          <v:textbox style="mso-next-textbox:#_x0000_s1026">
            <w:txbxContent>
              <w:p w:rsidR="0036510A" w:rsidRDefault="0036510A">
                <w:pPr>
                  <w:spacing w:line="720" w:lineRule="exact"/>
                  <w:rPr>
                    <w:color w:val="000000"/>
                    <w:sz w:val="21"/>
                  </w:rPr>
                </w:pPr>
                <w:r>
                  <w:rPr>
                    <w:color w:val="000000"/>
                    <w:sz w:val="21"/>
                  </w:rPr>
                  <w:t>A</w:t>
                </w:r>
              </w:p>
              <w:p w:rsidR="0036510A" w:rsidRDefault="0036510A">
                <w:pPr>
                  <w:spacing w:line="720" w:lineRule="exact"/>
                  <w:rPr>
                    <w:color w:val="000000"/>
                    <w:sz w:val="21"/>
                  </w:rPr>
                </w:pPr>
                <w:r>
                  <w:rPr>
                    <w:color w:val="000000"/>
                    <w:sz w:val="21"/>
                  </w:rPr>
                  <w:t>B</w:t>
                </w:r>
              </w:p>
              <w:p w:rsidR="0036510A" w:rsidRDefault="0036510A">
                <w:pPr>
                  <w:spacing w:line="720" w:lineRule="exact"/>
                  <w:rPr>
                    <w:color w:val="000000"/>
                    <w:sz w:val="21"/>
                  </w:rPr>
                </w:pPr>
                <w:r>
                  <w:rPr>
                    <w:color w:val="000000"/>
                    <w:sz w:val="21"/>
                  </w:rPr>
                  <w:t>C</w:t>
                </w:r>
              </w:p>
              <w:p w:rsidR="0036510A" w:rsidRDefault="0036510A">
                <w:pPr>
                  <w:spacing w:line="720" w:lineRule="exact"/>
                  <w:rPr>
                    <w:color w:val="000000"/>
                    <w:sz w:val="21"/>
                  </w:rPr>
                </w:pPr>
                <w:r>
                  <w:rPr>
                    <w:color w:val="000000"/>
                    <w:sz w:val="21"/>
                  </w:rPr>
                  <w:t>D</w:t>
                </w:r>
              </w:p>
              <w:p w:rsidR="0036510A" w:rsidRDefault="0036510A">
                <w:pPr>
                  <w:spacing w:line="720" w:lineRule="exact"/>
                  <w:rPr>
                    <w:color w:val="000000"/>
                    <w:sz w:val="21"/>
                  </w:rPr>
                </w:pPr>
                <w:r>
                  <w:rPr>
                    <w:color w:val="000000"/>
                    <w:sz w:val="21"/>
                  </w:rPr>
                  <w:t>E</w:t>
                </w:r>
              </w:p>
              <w:p w:rsidR="0036510A" w:rsidRDefault="0036510A">
                <w:pPr>
                  <w:spacing w:line="720" w:lineRule="exact"/>
                  <w:rPr>
                    <w:color w:val="000000"/>
                    <w:sz w:val="21"/>
                  </w:rPr>
                </w:pPr>
                <w:r>
                  <w:rPr>
                    <w:color w:val="000000"/>
                    <w:sz w:val="21"/>
                  </w:rPr>
                  <w:t>F</w:t>
                </w:r>
              </w:p>
              <w:p w:rsidR="0036510A" w:rsidRDefault="0036510A">
                <w:pPr>
                  <w:spacing w:line="720" w:lineRule="exact"/>
                  <w:rPr>
                    <w:color w:val="000000"/>
                    <w:sz w:val="21"/>
                  </w:rPr>
                </w:pPr>
                <w:r>
                  <w:rPr>
                    <w:color w:val="000000"/>
                    <w:sz w:val="21"/>
                  </w:rPr>
                  <w:t>G</w:t>
                </w:r>
              </w:p>
              <w:p w:rsidR="0036510A" w:rsidRDefault="0036510A">
                <w:pPr>
                  <w:spacing w:line="720" w:lineRule="exact"/>
                  <w:rPr>
                    <w:color w:val="000000"/>
                    <w:sz w:val="21"/>
                  </w:rPr>
                </w:pPr>
                <w:r>
                  <w:rPr>
                    <w:color w:val="000000"/>
                    <w:sz w:val="21"/>
                  </w:rPr>
                  <w:t>H</w:t>
                </w:r>
              </w:p>
              <w:p w:rsidR="0036510A" w:rsidRDefault="0036510A">
                <w:pPr>
                  <w:spacing w:line="720" w:lineRule="exact"/>
                  <w:rPr>
                    <w:color w:val="000000"/>
                    <w:sz w:val="21"/>
                  </w:rPr>
                </w:pPr>
                <w:r>
                  <w:rPr>
                    <w:color w:val="000000"/>
                    <w:sz w:val="21"/>
                  </w:rPr>
                  <w:t>I</w:t>
                </w:r>
              </w:p>
              <w:p w:rsidR="0036510A" w:rsidRDefault="0036510A">
                <w:pPr>
                  <w:spacing w:line="720" w:lineRule="exact"/>
                  <w:rPr>
                    <w:color w:val="000000"/>
                    <w:sz w:val="21"/>
                  </w:rPr>
                </w:pPr>
                <w:r>
                  <w:rPr>
                    <w:color w:val="000000"/>
                    <w:sz w:val="21"/>
                  </w:rPr>
                  <w:t>J</w:t>
                </w:r>
              </w:p>
              <w:p w:rsidR="0036510A" w:rsidRDefault="0036510A">
                <w:pPr>
                  <w:spacing w:line="720" w:lineRule="exact"/>
                  <w:rPr>
                    <w:color w:val="000000"/>
                    <w:sz w:val="21"/>
                  </w:rPr>
                </w:pPr>
                <w:r>
                  <w:rPr>
                    <w:color w:val="000000"/>
                    <w:sz w:val="21"/>
                  </w:rPr>
                  <w:t>K</w:t>
                </w:r>
              </w:p>
              <w:p w:rsidR="0036510A" w:rsidRDefault="0036510A">
                <w:pPr>
                  <w:spacing w:line="720" w:lineRule="exact"/>
                  <w:rPr>
                    <w:color w:val="000000"/>
                    <w:sz w:val="21"/>
                  </w:rPr>
                </w:pPr>
                <w:r>
                  <w:rPr>
                    <w:color w:val="000000"/>
                    <w:sz w:val="21"/>
                  </w:rPr>
                  <w:t>L</w:t>
                </w:r>
              </w:p>
              <w:p w:rsidR="0036510A" w:rsidRDefault="0036510A">
                <w:pPr>
                  <w:spacing w:line="720" w:lineRule="exact"/>
                  <w:rPr>
                    <w:color w:val="000000"/>
                    <w:sz w:val="21"/>
                  </w:rPr>
                </w:pPr>
                <w:r>
                  <w:rPr>
                    <w:color w:val="000000"/>
                    <w:sz w:val="21"/>
                  </w:rPr>
                  <w:t>M</w:t>
                </w:r>
              </w:p>
              <w:p w:rsidR="0036510A" w:rsidRDefault="0036510A">
                <w:pPr>
                  <w:spacing w:line="720" w:lineRule="exact"/>
                  <w:rPr>
                    <w:color w:val="000000"/>
                    <w:sz w:val="21"/>
                  </w:rPr>
                </w:pPr>
                <w:r>
                  <w:rPr>
                    <w:color w:val="000000"/>
                    <w:sz w:val="21"/>
                  </w:rPr>
                  <w:t>N</w:t>
                </w:r>
              </w:p>
              <w:p w:rsidR="0036510A" w:rsidRDefault="0036510A">
                <w:pPr>
                  <w:spacing w:line="720" w:lineRule="exact"/>
                  <w:rPr>
                    <w:color w:val="000000"/>
                    <w:sz w:val="21"/>
                  </w:rPr>
                </w:pPr>
                <w:r>
                  <w:rPr>
                    <w:color w:val="000000"/>
                    <w:sz w:val="21"/>
                  </w:rPr>
                  <w:t>O</w:t>
                </w:r>
              </w:p>
              <w:p w:rsidR="0036510A" w:rsidRDefault="0036510A">
                <w:pPr>
                  <w:spacing w:line="720" w:lineRule="exact"/>
                  <w:rPr>
                    <w:color w:val="000000"/>
                    <w:sz w:val="21"/>
                  </w:rPr>
                </w:pPr>
                <w:r>
                  <w:rPr>
                    <w:color w:val="000000"/>
                    <w:sz w:val="21"/>
                  </w:rPr>
                  <w:t>P</w:t>
                </w:r>
              </w:p>
              <w:p w:rsidR="0036510A" w:rsidRDefault="0036510A">
                <w:pPr>
                  <w:spacing w:line="720" w:lineRule="exact"/>
                  <w:rPr>
                    <w:color w:val="000000"/>
                    <w:sz w:val="21"/>
                  </w:rPr>
                </w:pPr>
                <w:r>
                  <w:rPr>
                    <w:color w:val="000000"/>
                    <w:sz w:val="21"/>
                  </w:rPr>
                  <w:t>Q</w:t>
                </w:r>
              </w:p>
              <w:p w:rsidR="0036510A" w:rsidRDefault="0036510A">
                <w:pPr>
                  <w:spacing w:line="720" w:lineRule="exact"/>
                  <w:rPr>
                    <w:color w:val="000000"/>
                    <w:sz w:val="21"/>
                  </w:rPr>
                </w:pPr>
                <w:r>
                  <w:rPr>
                    <w:color w:val="000000"/>
                    <w:sz w:val="21"/>
                  </w:rPr>
                  <w:t>R</w:t>
                </w:r>
              </w:p>
              <w:p w:rsidR="0036510A" w:rsidRDefault="0036510A">
                <w:pPr>
                  <w:spacing w:line="720" w:lineRule="exact"/>
                  <w:rPr>
                    <w:color w:val="000000"/>
                    <w:sz w:val="21"/>
                  </w:rPr>
                </w:pPr>
                <w:r>
                  <w:rPr>
                    <w:color w:val="000000"/>
                    <w:sz w:val="21"/>
                  </w:rPr>
                  <w:t>S</w:t>
                </w:r>
              </w:p>
              <w:p w:rsidR="0036510A" w:rsidRDefault="0036510A">
                <w:pPr>
                  <w:spacing w:line="720" w:lineRule="exact"/>
                  <w:rPr>
                    <w:color w:val="000000"/>
                    <w:sz w:val="21"/>
                  </w:rPr>
                </w:pPr>
                <w:r>
                  <w:rPr>
                    <w:color w:val="000000"/>
                    <w:sz w:val="21"/>
                  </w:rPr>
                  <w:t>T</w:t>
                </w:r>
              </w:p>
              <w:p w:rsidR="0036510A" w:rsidRDefault="0036510A">
                <w:pPr>
                  <w:spacing w:line="720" w:lineRule="exact"/>
                  <w:rPr>
                    <w:color w:val="000000"/>
                    <w:sz w:val="21"/>
                  </w:rPr>
                </w:pPr>
                <w:r>
                  <w:rPr>
                    <w:color w:val="000000"/>
                    <w:sz w:val="21"/>
                  </w:rPr>
                  <w:t>U</w:t>
                </w:r>
              </w:p>
              <w:p w:rsidR="0036510A" w:rsidRDefault="0036510A">
                <w:pPr>
                  <w:spacing w:line="720" w:lineRule="exact"/>
                  <w:rPr>
                    <w:color w:val="000000"/>
                    <w:sz w:val="21"/>
                  </w:rPr>
                </w:pPr>
                <w:r>
                  <w:rPr>
                    <w:color w:val="000000"/>
                    <w:sz w:val="21"/>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B6C35"/>
    <w:multiLevelType w:val="hybridMultilevel"/>
    <w:tmpl w:val="1826BE0C"/>
    <w:lvl w:ilvl="0" w:tplc="CD469B44">
      <w:start w:val="9"/>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44A2E56"/>
    <w:multiLevelType w:val="hybridMultilevel"/>
    <w:tmpl w:val="B846DDBC"/>
    <w:lvl w:ilvl="0" w:tplc="F4BEBC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A8B2445"/>
    <w:multiLevelType w:val="hybridMultilevel"/>
    <w:tmpl w:val="2D625574"/>
    <w:lvl w:ilvl="0" w:tplc="6E4CC326">
      <w:start w:val="1"/>
      <w:numFmt w:val="bullet"/>
      <w:lvlText w:val=""/>
      <w:lvlJc w:val="left"/>
      <w:pPr>
        <w:tabs>
          <w:tab w:val="num" w:pos="360"/>
        </w:tabs>
        <w:ind w:left="360" w:hanging="360"/>
      </w:pPr>
      <w:rPr>
        <w:rFonts w:ascii="Wingdings" w:hAnsi="Wingdings" w:hint="default"/>
        <w:b/>
        <w:i w:val="0"/>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0C6A7A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7647FEB"/>
    <w:multiLevelType w:val="hybridMultilevel"/>
    <w:tmpl w:val="51582CF2"/>
    <w:lvl w:ilvl="0" w:tplc="13FAB466">
      <w:start w:val="4"/>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C2959F4"/>
    <w:multiLevelType w:val="hybridMultilevel"/>
    <w:tmpl w:val="24346832"/>
    <w:lvl w:ilvl="0" w:tplc="B54C96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1AB3A7C"/>
    <w:multiLevelType w:val="singleLevel"/>
    <w:tmpl w:val="8272C476"/>
    <w:lvl w:ilvl="0">
      <w:start w:val="1"/>
      <w:numFmt w:val="decimal"/>
      <w:lvlText w:val="%1."/>
      <w:lvlJc w:val="left"/>
      <w:pPr>
        <w:tabs>
          <w:tab w:val="num" w:pos="360"/>
        </w:tabs>
        <w:ind w:left="0" w:firstLine="0"/>
      </w:pPr>
    </w:lvl>
  </w:abstractNum>
  <w:abstractNum w:abstractNumId="7" w15:restartNumberingAfterBreak="0">
    <w:nsid w:val="4A880818"/>
    <w:multiLevelType w:val="hybridMultilevel"/>
    <w:tmpl w:val="E41C9864"/>
    <w:lvl w:ilvl="0" w:tplc="DA64D29A">
      <w:start w:val="9"/>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A84454"/>
    <w:multiLevelType w:val="hybridMultilevel"/>
    <w:tmpl w:val="2F263664"/>
    <w:lvl w:ilvl="0" w:tplc="9C808A8C">
      <w:start w:val="1"/>
      <w:numFmt w:val="decimal"/>
      <w:lvlText w:val="%1."/>
      <w:lvlJc w:val="left"/>
      <w:pPr>
        <w:tabs>
          <w:tab w:val="num" w:pos="360"/>
        </w:tabs>
        <w:ind w:left="0" w:firstLine="0"/>
      </w:pPr>
      <w:rPr>
        <w:rFonts w:ascii="Times New Roman" w:hAnsi="Times New Roman" w:hint="default"/>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E73EC8"/>
    <w:multiLevelType w:val="hybridMultilevel"/>
    <w:tmpl w:val="5E08EADE"/>
    <w:lvl w:ilvl="0" w:tplc="89F2A4B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57F9253E"/>
    <w:multiLevelType w:val="hybridMultilevel"/>
    <w:tmpl w:val="05C0DCB4"/>
    <w:lvl w:ilvl="0" w:tplc="5D0E60E0">
      <w:start w:val="2"/>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5A4D0C86"/>
    <w:multiLevelType w:val="hybridMultilevel"/>
    <w:tmpl w:val="E7900ECA"/>
    <w:lvl w:ilvl="0" w:tplc="21FE783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67323DA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84B5CFA"/>
    <w:multiLevelType w:val="hybridMultilevel"/>
    <w:tmpl w:val="65B2F0DA"/>
    <w:lvl w:ilvl="0" w:tplc="0B344F52">
      <w:start w:val="1"/>
      <w:numFmt w:val="decimal"/>
      <w:lvlText w:val="%1."/>
      <w:lvlJc w:val="left"/>
      <w:pPr>
        <w:tabs>
          <w:tab w:val="num" w:pos="1785"/>
        </w:tabs>
        <w:ind w:left="1785" w:hanging="360"/>
      </w:pPr>
      <w:rPr>
        <w:rFonts w:hint="default"/>
      </w:rPr>
    </w:lvl>
    <w:lvl w:ilvl="1" w:tplc="04090019" w:tentative="1">
      <w:start w:val="1"/>
      <w:numFmt w:val="lowerLetter"/>
      <w:lvlText w:val="%2."/>
      <w:lvlJc w:val="left"/>
      <w:pPr>
        <w:tabs>
          <w:tab w:val="num" w:pos="2505"/>
        </w:tabs>
        <w:ind w:left="2505" w:hanging="360"/>
      </w:pPr>
    </w:lvl>
    <w:lvl w:ilvl="2" w:tplc="0409001B" w:tentative="1">
      <w:start w:val="1"/>
      <w:numFmt w:val="lowerRoman"/>
      <w:lvlText w:val="%3."/>
      <w:lvlJc w:val="right"/>
      <w:pPr>
        <w:tabs>
          <w:tab w:val="num" w:pos="3225"/>
        </w:tabs>
        <w:ind w:left="3225" w:hanging="180"/>
      </w:pPr>
    </w:lvl>
    <w:lvl w:ilvl="3" w:tplc="0409000F" w:tentative="1">
      <w:start w:val="1"/>
      <w:numFmt w:val="decimal"/>
      <w:lvlText w:val="%4."/>
      <w:lvlJc w:val="left"/>
      <w:pPr>
        <w:tabs>
          <w:tab w:val="num" w:pos="3945"/>
        </w:tabs>
        <w:ind w:left="3945" w:hanging="360"/>
      </w:pPr>
    </w:lvl>
    <w:lvl w:ilvl="4" w:tplc="04090019" w:tentative="1">
      <w:start w:val="1"/>
      <w:numFmt w:val="lowerLetter"/>
      <w:lvlText w:val="%5."/>
      <w:lvlJc w:val="left"/>
      <w:pPr>
        <w:tabs>
          <w:tab w:val="num" w:pos="4665"/>
        </w:tabs>
        <w:ind w:left="4665" w:hanging="360"/>
      </w:pPr>
    </w:lvl>
    <w:lvl w:ilvl="5" w:tplc="0409001B" w:tentative="1">
      <w:start w:val="1"/>
      <w:numFmt w:val="lowerRoman"/>
      <w:lvlText w:val="%6."/>
      <w:lvlJc w:val="right"/>
      <w:pPr>
        <w:tabs>
          <w:tab w:val="num" w:pos="5385"/>
        </w:tabs>
        <w:ind w:left="5385" w:hanging="180"/>
      </w:pPr>
    </w:lvl>
    <w:lvl w:ilvl="6" w:tplc="0409000F" w:tentative="1">
      <w:start w:val="1"/>
      <w:numFmt w:val="decimal"/>
      <w:lvlText w:val="%7."/>
      <w:lvlJc w:val="left"/>
      <w:pPr>
        <w:tabs>
          <w:tab w:val="num" w:pos="6105"/>
        </w:tabs>
        <w:ind w:left="6105" w:hanging="360"/>
      </w:pPr>
    </w:lvl>
    <w:lvl w:ilvl="7" w:tplc="04090019" w:tentative="1">
      <w:start w:val="1"/>
      <w:numFmt w:val="lowerLetter"/>
      <w:lvlText w:val="%8."/>
      <w:lvlJc w:val="left"/>
      <w:pPr>
        <w:tabs>
          <w:tab w:val="num" w:pos="6825"/>
        </w:tabs>
        <w:ind w:left="6825" w:hanging="360"/>
      </w:pPr>
    </w:lvl>
    <w:lvl w:ilvl="8" w:tplc="0409001B" w:tentative="1">
      <w:start w:val="1"/>
      <w:numFmt w:val="lowerRoman"/>
      <w:lvlText w:val="%9."/>
      <w:lvlJc w:val="right"/>
      <w:pPr>
        <w:tabs>
          <w:tab w:val="num" w:pos="7545"/>
        </w:tabs>
        <w:ind w:left="7545" w:hanging="180"/>
      </w:pPr>
    </w:lvl>
  </w:abstractNum>
  <w:abstractNum w:abstractNumId="14" w15:restartNumberingAfterBreak="0">
    <w:nsid w:val="6B7E09F5"/>
    <w:multiLevelType w:val="hybridMultilevel"/>
    <w:tmpl w:val="B9847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C9554B1"/>
    <w:multiLevelType w:val="hybridMultilevel"/>
    <w:tmpl w:val="A33E06D0"/>
    <w:lvl w:ilvl="0" w:tplc="1DF49E72">
      <w:start w:val="1"/>
      <w:numFmt w:val="decimal"/>
      <w:lvlText w:val="%1."/>
      <w:lvlJc w:val="left"/>
      <w:pPr>
        <w:ind w:left="720" w:hanging="360"/>
      </w:pPr>
      <w:rPr>
        <w:rFonts w:ascii="Times New Roman" w:hAnsi="Times New Roman" w:hint="default"/>
        <w:b w:val="0"/>
        <w:i w:val="0"/>
        <w:sz w:val="28"/>
      </w:rPr>
    </w:lvl>
    <w:lvl w:ilvl="1" w:tplc="04090019">
      <w:start w:val="1"/>
      <w:numFmt w:val="lowerLetter"/>
      <w:lvlText w:val="%2."/>
      <w:lvlJc w:val="left"/>
      <w:pPr>
        <w:ind w:left="1440" w:hanging="360"/>
      </w:pPr>
    </w:lvl>
    <w:lvl w:ilvl="2" w:tplc="19F07728">
      <w:start w:val="1"/>
      <w:numFmt w:val="lowerLetter"/>
      <w:lvlText w:val="(%3)"/>
      <w:lvlJc w:val="left"/>
      <w:pPr>
        <w:ind w:left="2700" w:hanging="720"/>
      </w:pPr>
      <w:rPr>
        <w:rFonts w:hint="default"/>
      </w:r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6188644">
    <w:abstractNumId w:val="6"/>
  </w:num>
  <w:num w:numId="2" w16cid:durableId="735787594">
    <w:abstractNumId w:val="2"/>
  </w:num>
  <w:num w:numId="3" w16cid:durableId="1811167104">
    <w:abstractNumId w:val="13"/>
  </w:num>
  <w:num w:numId="4" w16cid:durableId="2050908172">
    <w:abstractNumId w:val="8"/>
  </w:num>
  <w:num w:numId="5" w16cid:durableId="1993633940">
    <w:abstractNumId w:val="14"/>
  </w:num>
  <w:num w:numId="6" w16cid:durableId="833880421">
    <w:abstractNumId w:val="5"/>
  </w:num>
  <w:num w:numId="7" w16cid:durableId="613248559">
    <w:abstractNumId w:val="1"/>
  </w:num>
  <w:num w:numId="8" w16cid:durableId="1223441277">
    <w:abstractNumId w:val="15"/>
  </w:num>
  <w:num w:numId="9" w16cid:durableId="1573849694">
    <w:abstractNumId w:val="7"/>
  </w:num>
  <w:num w:numId="10" w16cid:durableId="1955089306">
    <w:abstractNumId w:val="12"/>
  </w:num>
  <w:num w:numId="11" w16cid:durableId="585186000">
    <w:abstractNumId w:val="3"/>
  </w:num>
  <w:num w:numId="12" w16cid:durableId="1941864264">
    <w:abstractNumId w:val="11"/>
  </w:num>
  <w:num w:numId="13" w16cid:durableId="1390156656">
    <w:abstractNumId w:val="4"/>
  </w:num>
  <w:num w:numId="14" w16cid:durableId="1530921102">
    <w:abstractNumId w:val="9"/>
  </w:num>
  <w:num w:numId="15" w16cid:durableId="1876573872">
    <w:abstractNumId w:val="0"/>
  </w:num>
  <w:num w:numId="16" w16cid:durableId="34552403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85961"/>
    <w:rsid w:val="000074C4"/>
    <w:rsid w:val="00011CE0"/>
    <w:rsid w:val="000133BE"/>
    <w:rsid w:val="00020601"/>
    <w:rsid w:val="00026AB2"/>
    <w:rsid w:val="000458A5"/>
    <w:rsid w:val="00055159"/>
    <w:rsid w:val="00056B12"/>
    <w:rsid w:val="00061651"/>
    <w:rsid w:val="00071913"/>
    <w:rsid w:val="00072371"/>
    <w:rsid w:val="00090155"/>
    <w:rsid w:val="00095FBB"/>
    <w:rsid w:val="0009751E"/>
    <w:rsid w:val="000B33E8"/>
    <w:rsid w:val="000B4728"/>
    <w:rsid w:val="000C29F5"/>
    <w:rsid w:val="000C73ED"/>
    <w:rsid w:val="000E1B8F"/>
    <w:rsid w:val="000E7FA2"/>
    <w:rsid w:val="000F4D97"/>
    <w:rsid w:val="001134CE"/>
    <w:rsid w:val="001173D0"/>
    <w:rsid w:val="00123D36"/>
    <w:rsid w:val="00146206"/>
    <w:rsid w:val="001575A3"/>
    <w:rsid w:val="00160CD6"/>
    <w:rsid w:val="001634FA"/>
    <w:rsid w:val="00181284"/>
    <w:rsid w:val="00185EB9"/>
    <w:rsid w:val="001877ED"/>
    <w:rsid w:val="001A19EE"/>
    <w:rsid w:val="001A1EF1"/>
    <w:rsid w:val="001A7590"/>
    <w:rsid w:val="001B1B21"/>
    <w:rsid w:val="001C430B"/>
    <w:rsid w:val="001C6153"/>
    <w:rsid w:val="001D4AE3"/>
    <w:rsid w:val="001D7442"/>
    <w:rsid w:val="001E21FC"/>
    <w:rsid w:val="001E46A8"/>
    <w:rsid w:val="001E6A9B"/>
    <w:rsid w:val="001F2113"/>
    <w:rsid w:val="002007B2"/>
    <w:rsid w:val="00210A65"/>
    <w:rsid w:val="002154D2"/>
    <w:rsid w:val="002225CB"/>
    <w:rsid w:val="00223D7E"/>
    <w:rsid w:val="00227760"/>
    <w:rsid w:val="00231AF0"/>
    <w:rsid w:val="00232E1B"/>
    <w:rsid w:val="00237E88"/>
    <w:rsid w:val="00240471"/>
    <w:rsid w:val="0024600A"/>
    <w:rsid w:val="002470F1"/>
    <w:rsid w:val="00251EF7"/>
    <w:rsid w:val="002722EA"/>
    <w:rsid w:val="00291C59"/>
    <w:rsid w:val="002B3069"/>
    <w:rsid w:val="002C2E4F"/>
    <w:rsid w:val="002C706F"/>
    <w:rsid w:val="002D06F5"/>
    <w:rsid w:val="002D2617"/>
    <w:rsid w:val="002D3348"/>
    <w:rsid w:val="002E4971"/>
    <w:rsid w:val="002F0FA8"/>
    <w:rsid w:val="002F292E"/>
    <w:rsid w:val="00301049"/>
    <w:rsid w:val="00301C94"/>
    <w:rsid w:val="00304FCA"/>
    <w:rsid w:val="0031799A"/>
    <w:rsid w:val="003254FF"/>
    <w:rsid w:val="00330489"/>
    <w:rsid w:val="00341751"/>
    <w:rsid w:val="00343C43"/>
    <w:rsid w:val="00344E83"/>
    <w:rsid w:val="003468A7"/>
    <w:rsid w:val="0035241B"/>
    <w:rsid w:val="0035626B"/>
    <w:rsid w:val="003642B4"/>
    <w:rsid w:val="0036510A"/>
    <w:rsid w:val="00367F9A"/>
    <w:rsid w:val="00371D1A"/>
    <w:rsid w:val="00372C83"/>
    <w:rsid w:val="00381B7D"/>
    <w:rsid w:val="003A0C8F"/>
    <w:rsid w:val="003B2C5A"/>
    <w:rsid w:val="003B5F94"/>
    <w:rsid w:val="003B74EF"/>
    <w:rsid w:val="003C0204"/>
    <w:rsid w:val="003C711B"/>
    <w:rsid w:val="003E226C"/>
    <w:rsid w:val="003E4E34"/>
    <w:rsid w:val="004014C6"/>
    <w:rsid w:val="0040562E"/>
    <w:rsid w:val="004056E5"/>
    <w:rsid w:val="00405CF2"/>
    <w:rsid w:val="00415C0E"/>
    <w:rsid w:val="0042717C"/>
    <w:rsid w:val="00432325"/>
    <w:rsid w:val="00436253"/>
    <w:rsid w:val="00437B94"/>
    <w:rsid w:val="00447545"/>
    <w:rsid w:val="00456BA9"/>
    <w:rsid w:val="00462C24"/>
    <w:rsid w:val="00467560"/>
    <w:rsid w:val="0048566B"/>
    <w:rsid w:val="00491854"/>
    <w:rsid w:val="004A1546"/>
    <w:rsid w:val="004A6584"/>
    <w:rsid w:val="004A6F35"/>
    <w:rsid w:val="004B735C"/>
    <w:rsid w:val="004C131C"/>
    <w:rsid w:val="004C20E3"/>
    <w:rsid w:val="004F723B"/>
    <w:rsid w:val="00531426"/>
    <w:rsid w:val="00537578"/>
    <w:rsid w:val="00542338"/>
    <w:rsid w:val="00546D28"/>
    <w:rsid w:val="0056200F"/>
    <w:rsid w:val="00562474"/>
    <w:rsid w:val="005641BD"/>
    <w:rsid w:val="00564EA9"/>
    <w:rsid w:val="00566431"/>
    <w:rsid w:val="00571D6D"/>
    <w:rsid w:val="00572C29"/>
    <w:rsid w:val="0057719D"/>
    <w:rsid w:val="00587531"/>
    <w:rsid w:val="00590719"/>
    <w:rsid w:val="00590EEA"/>
    <w:rsid w:val="00591454"/>
    <w:rsid w:val="00591EB7"/>
    <w:rsid w:val="00593F0C"/>
    <w:rsid w:val="005A2E82"/>
    <w:rsid w:val="005A3D56"/>
    <w:rsid w:val="005B2986"/>
    <w:rsid w:val="005B2ED1"/>
    <w:rsid w:val="005B4044"/>
    <w:rsid w:val="005C0D41"/>
    <w:rsid w:val="005C64AB"/>
    <w:rsid w:val="005E1485"/>
    <w:rsid w:val="005E6A61"/>
    <w:rsid w:val="005F0639"/>
    <w:rsid w:val="005F178A"/>
    <w:rsid w:val="006052DF"/>
    <w:rsid w:val="00614E7C"/>
    <w:rsid w:val="006151BF"/>
    <w:rsid w:val="00620835"/>
    <w:rsid w:val="00626C80"/>
    <w:rsid w:val="00634DC3"/>
    <w:rsid w:val="00645D63"/>
    <w:rsid w:val="00655252"/>
    <w:rsid w:val="00657C61"/>
    <w:rsid w:val="00665222"/>
    <w:rsid w:val="00677CA2"/>
    <w:rsid w:val="0068340A"/>
    <w:rsid w:val="00690A65"/>
    <w:rsid w:val="00693C9A"/>
    <w:rsid w:val="00697774"/>
    <w:rsid w:val="006B17F6"/>
    <w:rsid w:val="006C2127"/>
    <w:rsid w:val="006C2598"/>
    <w:rsid w:val="006D514A"/>
    <w:rsid w:val="006E1E5A"/>
    <w:rsid w:val="00702DD5"/>
    <w:rsid w:val="00727676"/>
    <w:rsid w:val="007374DC"/>
    <w:rsid w:val="00740AA0"/>
    <w:rsid w:val="0074572C"/>
    <w:rsid w:val="00750144"/>
    <w:rsid w:val="00764ABF"/>
    <w:rsid w:val="0077221B"/>
    <w:rsid w:val="00781959"/>
    <w:rsid w:val="00783EDF"/>
    <w:rsid w:val="0079746F"/>
    <w:rsid w:val="007A4648"/>
    <w:rsid w:val="007A7704"/>
    <w:rsid w:val="007A7B51"/>
    <w:rsid w:val="007B097D"/>
    <w:rsid w:val="007B2272"/>
    <w:rsid w:val="007B37A2"/>
    <w:rsid w:val="007C05F0"/>
    <w:rsid w:val="007C2B87"/>
    <w:rsid w:val="007E34E2"/>
    <w:rsid w:val="00804CCF"/>
    <w:rsid w:val="00816518"/>
    <w:rsid w:val="008165DC"/>
    <w:rsid w:val="00820FD3"/>
    <w:rsid w:val="00824397"/>
    <w:rsid w:val="008243BD"/>
    <w:rsid w:val="008320B4"/>
    <w:rsid w:val="00834BCD"/>
    <w:rsid w:val="008401DB"/>
    <w:rsid w:val="00847D93"/>
    <w:rsid w:val="00860466"/>
    <w:rsid w:val="00866958"/>
    <w:rsid w:val="008678F0"/>
    <w:rsid w:val="00870ED5"/>
    <w:rsid w:val="0087128F"/>
    <w:rsid w:val="008723BC"/>
    <w:rsid w:val="00877D39"/>
    <w:rsid w:val="00881EA8"/>
    <w:rsid w:val="008A12F1"/>
    <w:rsid w:val="008A6350"/>
    <w:rsid w:val="008B3A6F"/>
    <w:rsid w:val="008C0BFF"/>
    <w:rsid w:val="008E1F3F"/>
    <w:rsid w:val="008F3300"/>
    <w:rsid w:val="0091493E"/>
    <w:rsid w:val="009263B8"/>
    <w:rsid w:val="009462AF"/>
    <w:rsid w:val="0094643A"/>
    <w:rsid w:val="00952B5E"/>
    <w:rsid w:val="00961877"/>
    <w:rsid w:val="009735FC"/>
    <w:rsid w:val="009961C9"/>
    <w:rsid w:val="009B3B16"/>
    <w:rsid w:val="009B7946"/>
    <w:rsid w:val="009C3182"/>
    <w:rsid w:val="009D16B1"/>
    <w:rsid w:val="009D492D"/>
    <w:rsid w:val="009E0B64"/>
    <w:rsid w:val="009E594D"/>
    <w:rsid w:val="009F05E3"/>
    <w:rsid w:val="009F11B0"/>
    <w:rsid w:val="00A15E73"/>
    <w:rsid w:val="00A27444"/>
    <w:rsid w:val="00A341C1"/>
    <w:rsid w:val="00A352B7"/>
    <w:rsid w:val="00A430F9"/>
    <w:rsid w:val="00A46BA2"/>
    <w:rsid w:val="00A654CF"/>
    <w:rsid w:val="00A75FDC"/>
    <w:rsid w:val="00A803E3"/>
    <w:rsid w:val="00A8167F"/>
    <w:rsid w:val="00A84502"/>
    <w:rsid w:val="00A92D9C"/>
    <w:rsid w:val="00AB2636"/>
    <w:rsid w:val="00AB445C"/>
    <w:rsid w:val="00AC19E1"/>
    <w:rsid w:val="00AC2C27"/>
    <w:rsid w:val="00AD7100"/>
    <w:rsid w:val="00B0041C"/>
    <w:rsid w:val="00B0078E"/>
    <w:rsid w:val="00B010C1"/>
    <w:rsid w:val="00B047C8"/>
    <w:rsid w:val="00B04EE6"/>
    <w:rsid w:val="00B11A5D"/>
    <w:rsid w:val="00B16BA0"/>
    <w:rsid w:val="00B175CE"/>
    <w:rsid w:val="00B22552"/>
    <w:rsid w:val="00B27726"/>
    <w:rsid w:val="00B33459"/>
    <w:rsid w:val="00B4328E"/>
    <w:rsid w:val="00B44AD0"/>
    <w:rsid w:val="00B4595A"/>
    <w:rsid w:val="00B544D2"/>
    <w:rsid w:val="00B6213C"/>
    <w:rsid w:val="00B634ED"/>
    <w:rsid w:val="00B724F6"/>
    <w:rsid w:val="00B733B5"/>
    <w:rsid w:val="00B74B26"/>
    <w:rsid w:val="00B7710F"/>
    <w:rsid w:val="00B82C70"/>
    <w:rsid w:val="00B84A93"/>
    <w:rsid w:val="00B97C70"/>
    <w:rsid w:val="00BA2461"/>
    <w:rsid w:val="00BB2761"/>
    <w:rsid w:val="00BE12A5"/>
    <w:rsid w:val="00BE211D"/>
    <w:rsid w:val="00BE6E80"/>
    <w:rsid w:val="00BE71F5"/>
    <w:rsid w:val="00BF0E85"/>
    <w:rsid w:val="00BF3A4B"/>
    <w:rsid w:val="00BF7CA2"/>
    <w:rsid w:val="00C0131F"/>
    <w:rsid w:val="00C028CA"/>
    <w:rsid w:val="00C02E1A"/>
    <w:rsid w:val="00C21A97"/>
    <w:rsid w:val="00C23D1D"/>
    <w:rsid w:val="00C27043"/>
    <w:rsid w:val="00C459EF"/>
    <w:rsid w:val="00C51DB2"/>
    <w:rsid w:val="00C56755"/>
    <w:rsid w:val="00C57C6E"/>
    <w:rsid w:val="00C600F1"/>
    <w:rsid w:val="00C610E7"/>
    <w:rsid w:val="00C61B2A"/>
    <w:rsid w:val="00C82E9A"/>
    <w:rsid w:val="00C86217"/>
    <w:rsid w:val="00C9692D"/>
    <w:rsid w:val="00CA229A"/>
    <w:rsid w:val="00CA4B4F"/>
    <w:rsid w:val="00CB7CFF"/>
    <w:rsid w:val="00CC33B2"/>
    <w:rsid w:val="00CC4D28"/>
    <w:rsid w:val="00CD2BF1"/>
    <w:rsid w:val="00CE26F2"/>
    <w:rsid w:val="00CE4DDD"/>
    <w:rsid w:val="00CE530B"/>
    <w:rsid w:val="00D0012C"/>
    <w:rsid w:val="00D1460B"/>
    <w:rsid w:val="00D25E66"/>
    <w:rsid w:val="00D33AB3"/>
    <w:rsid w:val="00D34DC6"/>
    <w:rsid w:val="00D41C74"/>
    <w:rsid w:val="00D41D49"/>
    <w:rsid w:val="00D60DE6"/>
    <w:rsid w:val="00D65198"/>
    <w:rsid w:val="00D713BD"/>
    <w:rsid w:val="00D85FE5"/>
    <w:rsid w:val="00D9064E"/>
    <w:rsid w:val="00DA024F"/>
    <w:rsid w:val="00DB0583"/>
    <w:rsid w:val="00DB2C1C"/>
    <w:rsid w:val="00DB3FEB"/>
    <w:rsid w:val="00DD35CD"/>
    <w:rsid w:val="00DD3F9C"/>
    <w:rsid w:val="00DD4970"/>
    <w:rsid w:val="00DE5B05"/>
    <w:rsid w:val="00E047F7"/>
    <w:rsid w:val="00E10B10"/>
    <w:rsid w:val="00E11FC0"/>
    <w:rsid w:val="00E14C5E"/>
    <w:rsid w:val="00E21C75"/>
    <w:rsid w:val="00E311E6"/>
    <w:rsid w:val="00E345E7"/>
    <w:rsid w:val="00E3788E"/>
    <w:rsid w:val="00E40A6D"/>
    <w:rsid w:val="00E5189A"/>
    <w:rsid w:val="00E72C30"/>
    <w:rsid w:val="00E87D28"/>
    <w:rsid w:val="00E93504"/>
    <w:rsid w:val="00E962D3"/>
    <w:rsid w:val="00EA382C"/>
    <w:rsid w:val="00EA6E07"/>
    <w:rsid w:val="00EB133D"/>
    <w:rsid w:val="00EB2C97"/>
    <w:rsid w:val="00EC1EA4"/>
    <w:rsid w:val="00ED0B4E"/>
    <w:rsid w:val="00ED57C0"/>
    <w:rsid w:val="00EF0CDB"/>
    <w:rsid w:val="00F01C0C"/>
    <w:rsid w:val="00F037A4"/>
    <w:rsid w:val="00F167C2"/>
    <w:rsid w:val="00F322F9"/>
    <w:rsid w:val="00F33251"/>
    <w:rsid w:val="00F453C4"/>
    <w:rsid w:val="00F476AF"/>
    <w:rsid w:val="00F54C99"/>
    <w:rsid w:val="00F601A4"/>
    <w:rsid w:val="00F63BD7"/>
    <w:rsid w:val="00F73362"/>
    <w:rsid w:val="00F8542D"/>
    <w:rsid w:val="00F85961"/>
    <w:rsid w:val="00F86AF1"/>
    <w:rsid w:val="00F878AB"/>
    <w:rsid w:val="00F9721C"/>
    <w:rsid w:val="00F97CD6"/>
    <w:rsid w:val="00FA6BE3"/>
    <w:rsid w:val="00FA7FB8"/>
    <w:rsid w:val="00FB4A10"/>
    <w:rsid w:val="00FB5F6A"/>
    <w:rsid w:val="00FC1AD9"/>
    <w:rsid w:val="00FC572F"/>
    <w:rsid w:val="00FD1FC3"/>
    <w:rsid w:val="00FD2545"/>
    <w:rsid w:val="00FD51C4"/>
    <w:rsid w:val="00FD533E"/>
    <w:rsid w:val="00FF4E0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71BA9008-FCD2-3E49-BEE8-70725133C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rPr>
  </w:style>
  <w:style w:type="paragraph" w:styleId="Heading1">
    <w:name w:val="heading 1"/>
    <w:basedOn w:val="Normal"/>
    <w:next w:val="Normal"/>
    <w:qFormat/>
    <w:pPr>
      <w:keepNext/>
      <w:ind w:left="5130" w:hanging="450"/>
      <w:jc w:val="center"/>
      <w:outlineLvl w:val="0"/>
    </w:pPr>
    <w:rPr>
      <w:bCs/>
      <w:sz w:val="28"/>
      <w:szCs w:val="20"/>
      <w:lang w:val="en-GB" w:eastAsia="en-US"/>
    </w:rPr>
  </w:style>
  <w:style w:type="paragraph" w:styleId="Heading2">
    <w:name w:val="heading 2"/>
    <w:basedOn w:val="Normal"/>
    <w:next w:val="Normal"/>
    <w:qFormat/>
    <w:pPr>
      <w:keepNext/>
      <w:jc w:val="center"/>
      <w:outlineLvl w:val="1"/>
    </w:pPr>
    <w:rPr>
      <w:bCs/>
      <w:sz w:val="28"/>
      <w:szCs w:val="20"/>
      <w:lang w:val="en-GB" w:eastAsia="en-US"/>
    </w:rPr>
  </w:style>
  <w:style w:type="paragraph" w:styleId="Heading3">
    <w:name w:val="heading 3"/>
    <w:basedOn w:val="Normal"/>
    <w:next w:val="Normal"/>
    <w:qFormat/>
    <w:pPr>
      <w:keepNext/>
      <w:jc w:val="center"/>
      <w:outlineLvl w:val="2"/>
    </w:pPr>
    <w:rPr>
      <w:b/>
      <w:sz w:val="28"/>
      <w:szCs w:val="20"/>
      <w:lang w:val="en-GB" w:eastAsia="en-US"/>
    </w:rPr>
  </w:style>
  <w:style w:type="paragraph" w:styleId="Heading4">
    <w:name w:val="heading 4"/>
    <w:basedOn w:val="Normal"/>
    <w:next w:val="Normal"/>
    <w:qFormat/>
    <w:pPr>
      <w:keepNext/>
      <w:jc w:val="right"/>
      <w:outlineLvl w:val="3"/>
    </w:pPr>
    <w:rPr>
      <w:bCs/>
      <w:sz w:val="28"/>
      <w:szCs w:val="20"/>
      <w:lang w:val="en-GB" w:eastAsia="en-US"/>
    </w:rPr>
  </w:style>
  <w:style w:type="paragraph" w:styleId="Heading5">
    <w:name w:val="heading 5"/>
    <w:basedOn w:val="Normal"/>
    <w:next w:val="Normal"/>
    <w:qFormat/>
    <w:pPr>
      <w:keepNext/>
      <w:spacing w:line="360" w:lineRule="auto"/>
      <w:jc w:val="both"/>
      <w:outlineLvl w:val="4"/>
    </w:pPr>
    <w:rPr>
      <w:bCs/>
      <w:sz w:val="28"/>
      <w:szCs w:val="20"/>
      <w:lang w:val="en-GB" w:eastAsia="en-US"/>
    </w:rPr>
  </w:style>
  <w:style w:type="paragraph" w:styleId="Heading7">
    <w:name w:val="heading 7"/>
    <w:basedOn w:val="Normal"/>
    <w:next w:val="Normal"/>
    <w:qFormat/>
    <w:pPr>
      <w:keepNext/>
      <w:tabs>
        <w:tab w:val="left" w:pos="1418"/>
      </w:tabs>
      <w:spacing w:line="360" w:lineRule="auto"/>
      <w:jc w:val="both"/>
      <w:outlineLvl w:val="6"/>
    </w:pPr>
    <w:rPr>
      <w:bCs/>
      <w:i/>
      <w:iCs/>
      <w:sz w:val="28"/>
      <w:lang w:val="en-GB"/>
    </w:rPr>
  </w:style>
  <w:style w:type="paragraph" w:styleId="Heading8">
    <w:name w:val="heading 8"/>
    <w:basedOn w:val="Normal"/>
    <w:next w:val="Normal"/>
    <w:qFormat/>
    <w:pPr>
      <w:keepNext/>
      <w:tabs>
        <w:tab w:val="left" w:pos="2268"/>
        <w:tab w:val="right" w:pos="9299"/>
      </w:tabs>
      <w:spacing w:line="360" w:lineRule="auto"/>
      <w:ind w:left="1440"/>
      <w:outlineLvl w:val="7"/>
    </w:pPr>
    <w:rPr>
      <w:bCs/>
      <w:i/>
      <w:iCs/>
      <w:sz w:val="28"/>
      <w:lang w:val="en-GB"/>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rPr>
      <w:rFonts w:ascii="Courier New" w:hAnsi="Courier New"/>
      <w:b/>
      <w:szCs w:val="20"/>
      <w:lang w:val="en-GB" w:eastAsia="en-US"/>
    </w:rPr>
  </w:style>
  <w:style w:type="paragraph" w:styleId="Footer">
    <w:name w:val="footer"/>
    <w:basedOn w:val="Normal"/>
    <w:pPr>
      <w:tabs>
        <w:tab w:val="center" w:pos="4320"/>
        <w:tab w:val="right" w:pos="8640"/>
      </w:tabs>
    </w:pPr>
    <w:rPr>
      <w:rFonts w:ascii="Courier New" w:hAnsi="Courier New"/>
      <w:b/>
      <w:szCs w:val="20"/>
      <w:lang w:val="en-GB" w:eastAsia="en-US"/>
    </w:rPr>
  </w:style>
  <w:style w:type="character" w:styleId="PageNumber">
    <w:name w:val="page number"/>
    <w:basedOn w:val="DefaultParagraphFont"/>
  </w:style>
  <w:style w:type="paragraph" w:styleId="BodyText">
    <w:name w:val="Body Text"/>
    <w:basedOn w:val="Normal"/>
    <w:rPr>
      <w:bCs/>
      <w:sz w:val="28"/>
      <w:szCs w:val="20"/>
      <w:lang w:val="en-GB" w:eastAsia="en-US"/>
    </w:rPr>
  </w:style>
  <w:style w:type="paragraph" w:styleId="ListParagraph">
    <w:name w:val="List Paragraph"/>
    <w:basedOn w:val="Normal"/>
    <w:uiPriority w:val="34"/>
    <w:qFormat/>
    <w:rsid w:val="001A7590"/>
    <w:pPr>
      <w:ind w:left="720"/>
    </w:pPr>
  </w:style>
  <w:style w:type="paragraph" w:styleId="BalloonText">
    <w:name w:val="Balloon Text"/>
    <w:basedOn w:val="Normal"/>
    <w:link w:val="BalloonTextChar"/>
    <w:rsid w:val="00330489"/>
    <w:rPr>
      <w:rFonts w:ascii="Tahoma" w:hAnsi="Tahoma" w:cs="Tahoma"/>
      <w:sz w:val="16"/>
      <w:szCs w:val="16"/>
    </w:rPr>
  </w:style>
  <w:style w:type="character" w:customStyle="1" w:styleId="BalloonTextChar">
    <w:name w:val="Balloon Text Char"/>
    <w:basedOn w:val="DefaultParagraphFont"/>
    <w:link w:val="BalloonText"/>
    <w:rsid w:val="0033048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9C1C86-6EE7-488E-A546-958FCAE896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4091</Words>
  <Characters>23323</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DCCJ643/2003</vt:lpstr>
    </vt:vector>
  </TitlesOfParts>
  <Company>Judiciary Hong Kong SAR</Company>
  <LinksUpToDate>false</LinksUpToDate>
  <CharactersWithSpaces>27360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DCCJ643/2003</dc:title>
  <dc:subject/>
  <dc:creator>setup</dc:creator>
  <cp:keywords/>
  <cp:lastModifiedBy>Adrien Kwong</cp:lastModifiedBy>
  <cp:revision>2</cp:revision>
  <cp:lastPrinted>2013-03-07T07:33:00Z</cp:lastPrinted>
  <dcterms:created xsi:type="dcterms:W3CDTF">2023-10-14T01:19:00Z</dcterms:created>
  <dcterms:modified xsi:type="dcterms:W3CDTF">2023-10-14T01:19:00Z</dcterms:modified>
</cp:coreProperties>
</file>