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B25727">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6D00C9">
        <w:rPr>
          <w:b w:val="0"/>
          <w:bCs w:val="0"/>
          <w:sz w:val="28"/>
          <w:szCs w:val="26"/>
        </w:rPr>
        <w:t>2</w:t>
      </w:r>
      <w:r w:rsidR="00772C03">
        <w:rPr>
          <w:b w:val="0"/>
          <w:bCs w:val="0"/>
          <w:sz w:val="28"/>
          <w:szCs w:val="26"/>
        </w:rPr>
        <w:t>540</w:t>
      </w:r>
      <w:r>
        <w:rPr>
          <w:rFonts w:hint="eastAsia"/>
          <w:b w:val="0"/>
          <w:bCs w:val="0"/>
          <w:sz w:val="28"/>
          <w:szCs w:val="26"/>
        </w:rPr>
        <w:t>/2</w:t>
      </w:r>
      <w:r>
        <w:rPr>
          <w:b w:val="0"/>
          <w:bCs w:val="0"/>
          <w:sz w:val="28"/>
          <w:szCs w:val="26"/>
        </w:rPr>
        <w:t>0</w:t>
      </w:r>
      <w:r w:rsidR="005E4F81">
        <w:rPr>
          <w:b w:val="0"/>
          <w:bCs w:val="0"/>
          <w:sz w:val="28"/>
          <w:szCs w:val="26"/>
        </w:rPr>
        <w:t>1</w:t>
      </w:r>
      <w:r w:rsidR="00B55F95">
        <w:rPr>
          <w:rFonts w:hint="eastAsia"/>
          <w:b w:val="0"/>
          <w:bCs w:val="0"/>
          <w:sz w:val="28"/>
          <w:szCs w:val="26"/>
        </w:rPr>
        <w:t>4</w:t>
      </w:r>
    </w:p>
    <w:p w:rsidR="00F26B60" w:rsidRDefault="00F26B60" w:rsidP="00B25727">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B25727">
      <w:pPr>
        <w:pStyle w:val="normal3"/>
        <w:tabs>
          <w:tab w:val="clear" w:pos="4320"/>
          <w:tab w:val="clear" w:pos="4500"/>
          <w:tab w:val="clear" w:pos="9000"/>
          <w:tab w:val="clear" w:pos="9072"/>
        </w:tabs>
        <w:overflowPunct/>
        <w:autoSpaceDE/>
        <w:autoSpaceDN/>
        <w:rPr>
          <w:rFonts w:eastAsia="宋体"/>
          <w:lang w:val="en-US"/>
        </w:rPr>
        <w:sectPr w:rsidR="005E4F81" w:rsidSect="00F14076">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B25727">
      <w:pPr>
        <w:tabs>
          <w:tab w:val="clear" w:pos="4320"/>
          <w:tab w:val="clear" w:pos="9072"/>
        </w:tabs>
        <w:spacing w:line="360" w:lineRule="auto"/>
        <w:jc w:val="center"/>
        <w:rPr>
          <w:b/>
          <w:szCs w:val="26"/>
        </w:rPr>
      </w:pPr>
      <w:r>
        <w:rPr>
          <w:b/>
          <w:szCs w:val="26"/>
        </w:rPr>
        <w:t>IN THE DISTRICT COURT OF THE</w:t>
      </w:r>
    </w:p>
    <w:p w:rsidR="00F26B60" w:rsidRDefault="00F26B60" w:rsidP="00B25727">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B25727">
      <w:pPr>
        <w:tabs>
          <w:tab w:val="clear" w:pos="4320"/>
          <w:tab w:val="clear" w:pos="9072"/>
        </w:tabs>
        <w:spacing w:line="360" w:lineRule="auto"/>
        <w:jc w:val="center"/>
        <w:rPr>
          <w:szCs w:val="26"/>
        </w:rPr>
      </w:pPr>
      <w:r>
        <w:rPr>
          <w:szCs w:val="26"/>
        </w:rPr>
        <w:t xml:space="preserve">PERSONAL INJURIES ACTION NO </w:t>
      </w:r>
      <w:r w:rsidR="00A8299F">
        <w:rPr>
          <w:szCs w:val="26"/>
        </w:rPr>
        <w:t>2</w:t>
      </w:r>
      <w:r w:rsidR="00772C03">
        <w:rPr>
          <w:szCs w:val="26"/>
        </w:rPr>
        <w:t>540</w:t>
      </w:r>
      <w:r>
        <w:rPr>
          <w:rFonts w:hint="eastAsia"/>
          <w:szCs w:val="26"/>
        </w:rPr>
        <w:t xml:space="preserve"> OF 20</w:t>
      </w:r>
      <w:r w:rsidR="005E4F81">
        <w:rPr>
          <w:szCs w:val="26"/>
        </w:rPr>
        <w:t>1</w:t>
      </w:r>
      <w:r w:rsidR="00B55F95">
        <w:rPr>
          <w:rFonts w:hint="eastAsia"/>
          <w:szCs w:val="26"/>
        </w:rPr>
        <w:t>4</w:t>
      </w:r>
    </w:p>
    <w:p w:rsidR="005E4F81" w:rsidRDefault="005E4F81" w:rsidP="00B25727">
      <w:pPr>
        <w:tabs>
          <w:tab w:val="clear" w:pos="4320"/>
          <w:tab w:val="clear" w:pos="9072"/>
        </w:tabs>
        <w:spacing w:line="360" w:lineRule="auto"/>
        <w:jc w:val="center"/>
        <w:rPr>
          <w:szCs w:val="26"/>
        </w:rPr>
      </w:pPr>
    </w:p>
    <w:p w:rsidR="00772C03" w:rsidRDefault="00772C03" w:rsidP="00B25727">
      <w:pPr>
        <w:tabs>
          <w:tab w:val="clear" w:pos="4320"/>
          <w:tab w:val="clear" w:pos="9072"/>
        </w:tabs>
        <w:spacing w:line="360" w:lineRule="auto"/>
        <w:jc w:val="center"/>
        <w:rPr>
          <w:szCs w:val="26"/>
        </w:rPr>
      </w:pPr>
      <w:r>
        <w:rPr>
          <w:szCs w:val="26"/>
        </w:rPr>
        <w:t>----------------------------</w:t>
      </w:r>
    </w:p>
    <w:p w:rsidR="00F26B60" w:rsidRDefault="00F26B60" w:rsidP="00B25727">
      <w:pPr>
        <w:tabs>
          <w:tab w:val="clear" w:pos="4320"/>
          <w:tab w:val="clear" w:pos="9072"/>
        </w:tabs>
        <w:spacing w:line="360" w:lineRule="auto"/>
        <w:rPr>
          <w:szCs w:val="26"/>
        </w:rPr>
      </w:pPr>
      <w:r>
        <w:rPr>
          <w:szCs w:val="26"/>
        </w:rPr>
        <w:t>BETWEEN</w:t>
      </w:r>
    </w:p>
    <w:p w:rsidR="00F26B60" w:rsidRDefault="00F26B60" w:rsidP="00B25727">
      <w:pPr>
        <w:tabs>
          <w:tab w:val="clear" w:pos="1440"/>
          <w:tab w:val="clear" w:pos="4320"/>
          <w:tab w:val="clear" w:pos="9072"/>
          <w:tab w:val="center" w:pos="4230"/>
          <w:tab w:val="right" w:pos="8280"/>
        </w:tabs>
        <w:spacing w:line="360" w:lineRule="auto"/>
        <w:ind w:right="-36"/>
        <w:rPr>
          <w:szCs w:val="26"/>
        </w:rPr>
      </w:pPr>
      <w:r>
        <w:rPr>
          <w:szCs w:val="26"/>
        </w:rPr>
        <w:tab/>
      </w:r>
      <w:r w:rsidR="00772C03">
        <w:rPr>
          <w:szCs w:val="26"/>
        </w:rPr>
        <w:t>TALAT ARSLAN</w:t>
      </w:r>
      <w:r>
        <w:rPr>
          <w:szCs w:val="26"/>
        </w:rPr>
        <w:tab/>
      </w:r>
      <w:r w:rsidR="005B2D79">
        <w:rPr>
          <w:szCs w:val="26"/>
        </w:rPr>
        <w:t>P</w:t>
      </w:r>
      <w:r w:rsidR="005B2D79">
        <w:rPr>
          <w:rFonts w:eastAsia="PMingLiU" w:hint="eastAsia"/>
          <w:szCs w:val="26"/>
          <w:lang w:eastAsia="zh-TW"/>
        </w:rPr>
        <w:t>laintiff</w:t>
      </w:r>
    </w:p>
    <w:p w:rsidR="00B41A5F" w:rsidRDefault="00B41A5F" w:rsidP="00B25727">
      <w:pPr>
        <w:tabs>
          <w:tab w:val="clear" w:pos="1440"/>
          <w:tab w:val="clear" w:pos="4320"/>
          <w:tab w:val="clear" w:pos="9072"/>
          <w:tab w:val="right" w:pos="8280"/>
        </w:tabs>
        <w:spacing w:line="360" w:lineRule="auto"/>
        <w:ind w:right="-29"/>
        <w:jc w:val="center"/>
        <w:rPr>
          <w:szCs w:val="26"/>
        </w:rPr>
      </w:pPr>
      <w:r>
        <w:rPr>
          <w:szCs w:val="26"/>
        </w:rPr>
        <w:t>and</w:t>
      </w:r>
    </w:p>
    <w:p w:rsidR="005F0579" w:rsidRDefault="00B55F95" w:rsidP="00B25727">
      <w:pPr>
        <w:tabs>
          <w:tab w:val="clear" w:pos="1440"/>
          <w:tab w:val="clear" w:pos="4320"/>
          <w:tab w:val="clear" w:pos="9072"/>
          <w:tab w:val="center" w:pos="4230"/>
          <w:tab w:val="right" w:pos="8280"/>
        </w:tabs>
        <w:spacing w:line="360" w:lineRule="auto"/>
        <w:rPr>
          <w:szCs w:val="26"/>
        </w:rPr>
      </w:pPr>
      <w:r>
        <w:rPr>
          <w:rFonts w:hint="eastAsia"/>
          <w:szCs w:val="26"/>
        </w:rPr>
        <w:tab/>
      </w:r>
      <w:r w:rsidR="00772C03">
        <w:rPr>
          <w:szCs w:val="26"/>
        </w:rPr>
        <w:t>LI TAK CHEUNG</w:t>
      </w:r>
      <w:r w:rsidR="00B41A5F">
        <w:tab/>
      </w:r>
      <w:r w:rsidR="005B2D79">
        <w:t>D</w:t>
      </w:r>
      <w:r w:rsidR="005B2D79">
        <w:rPr>
          <w:szCs w:val="26"/>
        </w:rPr>
        <w:t>efendant</w:t>
      </w:r>
    </w:p>
    <w:p w:rsidR="0048028B" w:rsidRDefault="0048028B" w:rsidP="00B25727">
      <w:pPr>
        <w:tabs>
          <w:tab w:val="clear" w:pos="4320"/>
          <w:tab w:val="clear" w:pos="9072"/>
        </w:tabs>
        <w:spacing w:line="360" w:lineRule="auto"/>
        <w:jc w:val="center"/>
        <w:rPr>
          <w:szCs w:val="26"/>
        </w:rPr>
      </w:pPr>
      <w:r>
        <w:rPr>
          <w:szCs w:val="26"/>
        </w:rPr>
        <w:t>----------------------------</w:t>
      </w:r>
    </w:p>
    <w:p w:rsidR="00A8299F" w:rsidRPr="004F7678" w:rsidRDefault="00A8299F" w:rsidP="00B25727">
      <w:pPr>
        <w:tabs>
          <w:tab w:val="right" w:pos="8100"/>
        </w:tabs>
        <w:spacing w:line="360" w:lineRule="auto"/>
      </w:pPr>
    </w:p>
    <w:p w:rsidR="00A8299F" w:rsidRPr="004F7678" w:rsidRDefault="00A8299F" w:rsidP="00B25727">
      <w:pPr>
        <w:tabs>
          <w:tab w:val="clear" w:pos="1440"/>
          <w:tab w:val="clear" w:pos="4320"/>
          <w:tab w:val="clear" w:pos="9072"/>
          <w:tab w:val="left" w:pos="1080"/>
        </w:tabs>
        <w:spacing w:line="360" w:lineRule="auto"/>
        <w:ind w:left="1080" w:hanging="1080"/>
        <w:jc w:val="both"/>
      </w:pPr>
      <w:r w:rsidRPr="004F7678">
        <w:t>Before:</w:t>
      </w:r>
      <w:r w:rsidR="0048028B">
        <w:tab/>
      </w:r>
      <w:bookmarkStart w:id="0" w:name="_GoBack"/>
      <w:r w:rsidRPr="004F7678">
        <w:t xml:space="preserve">Deputy District Judge </w:t>
      </w:r>
      <w:r w:rsidR="00772C03">
        <w:t>Jason Wong</w:t>
      </w:r>
      <w:bookmarkEnd w:id="0"/>
      <w:r w:rsidR="00772C03">
        <w:t xml:space="preserve"> in Court</w:t>
      </w:r>
    </w:p>
    <w:p w:rsidR="00A8299F" w:rsidRPr="004F7678" w:rsidRDefault="00A8299F" w:rsidP="00B25727">
      <w:pPr>
        <w:tabs>
          <w:tab w:val="left" w:pos="2100"/>
          <w:tab w:val="left" w:pos="2380"/>
          <w:tab w:val="right" w:pos="8100"/>
        </w:tabs>
        <w:spacing w:line="360" w:lineRule="auto"/>
      </w:pPr>
      <w:r w:rsidRPr="004F7678">
        <w:t xml:space="preserve">Date of Hearing:  </w:t>
      </w:r>
      <w:r w:rsidR="00772C03">
        <w:t xml:space="preserve">16 March </w:t>
      </w:r>
      <w:r w:rsidRPr="004F7678">
        <w:t>201</w:t>
      </w:r>
      <w:r w:rsidR="0048028B">
        <w:t>7</w:t>
      </w:r>
    </w:p>
    <w:p w:rsidR="00A8299F" w:rsidRPr="004F7678" w:rsidRDefault="00A8299F" w:rsidP="00B25727">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772C03">
        <w:rPr>
          <w:rFonts w:eastAsia="宋体"/>
          <w:lang w:val="en-US"/>
        </w:rPr>
        <w:t>Judgment</w:t>
      </w:r>
      <w:r w:rsidR="00D90A75">
        <w:rPr>
          <w:rFonts w:eastAsia="宋体"/>
          <w:lang w:val="en-US"/>
        </w:rPr>
        <w:t xml:space="preserve">:  3 April </w:t>
      </w:r>
      <w:r w:rsidRPr="004F7678">
        <w:rPr>
          <w:rFonts w:eastAsia="宋体"/>
          <w:lang w:val="en-US"/>
        </w:rPr>
        <w:t>201</w:t>
      </w:r>
      <w:r w:rsidR="0048028B">
        <w:rPr>
          <w:rFonts w:eastAsia="宋体"/>
          <w:lang w:val="en-US"/>
        </w:rPr>
        <w:t>7</w:t>
      </w:r>
    </w:p>
    <w:p w:rsidR="00F26B60" w:rsidRDefault="00F26B60" w:rsidP="00B25727">
      <w:pPr>
        <w:tabs>
          <w:tab w:val="clear" w:pos="4320"/>
          <w:tab w:val="clear" w:pos="9072"/>
        </w:tabs>
        <w:spacing w:line="360" w:lineRule="auto"/>
        <w:rPr>
          <w:rFonts w:eastAsia="PMingLiU"/>
          <w:szCs w:val="26"/>
          <w:lang w:eastAsia="zh-TW"/>
        </w:rPr>
      </w:pPr>
    </w:p>
    <w:p w:rsidR="005E4F81" w:rsidRDefault="005E4F81" w:rsidP="00B25727">
      <w:pPr>
        <w:tabs>
          <w:tab w:val="clear" w:pos="4320"/>
          <w:tab w:val="clear" w:pos="9072"/>
        </w:tabs>
        <w:spacing w:line="360" w:lineRule="auto"/>
        <w:jc w:val="center"/>
        <w:rPr>
          <w:szCs w:val="26"/>
        </w:rPr>
      </w:pPr>
      <w:r>
        <w:rPr>
          <w:szCs w:val="26"/>
        </w:rPr>
        <w:t>---</w:t>
      </w:r>
      <w:r w:rsidR="00A8299F">
        <w:rPr>
          <w:szCs w:val="26"/>
        </w:rPr>
        <w:t>--------------</w:t>
      </w:r>
      <w:r>
        <w:rPr>
          <w:szCs w:val="26"/>
        </w:rPr>
        <w:t>-----</w:t>
      </w:r>
    </w:p>
    <w:p w:rsidR="005E4F81" w:rsidRDefault="00772C03" w:rsidP="00B25727">
      <w:pPr>
        <w:tabs>
          <w:tab w:val="clear" w:pos="4320"/>
          <w:tab w:val="clear" w:pos="9072"/>
        </w:tabs>
        <w:spacing w:line="360" w:lineRule="auto"/>
        <w:jc w:val="center"/>
        <w:rPr>
          <w:szCs w:val="26"/>
        </w:rPr>
      </w:pPr>
      <w:r>
        <w:rPr>
          <w:szCs w:val="26"/>
        </w:rPr>
        <w:t>JUDGMENT</w:t>
      </w:r>
    </w:p>
    <w:p w:rsidR="0048028B" w:rsidRDefault="0048028B" w:rsidP="00B25727">
      <w:pPr>
        <w:tabs>
          <w:tab w:val="clear" w:pos="4320"/>
          <w:tab w:val="clear" w:pos="9072"/>
        </w:tabs>
        <w:spacing w:line="360" w:lineRule="auto"/>
        <w:jc w:val="center"/>
        <w:rPr>
          <w:szCs w:val="26"/>
        </w:rPr>
      </w:pPr>
      <w:r>
        <w:rPr>
          <w:szCs w:val="26"/>
        </w:rPr>
        <w:t>----------------------</w:t>
      </w:r>
    </w:p>
    <w:p w:rsidR="001E45BA" w:rsidRDefault="001E45BA" w:rsidP="00B25727">
      <w:pPr>
        <w:spacing w:line="360" w:lineRule="auto"/>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proofErr w:type="spellStart"/>
      <w:r w:rsidRPr="001E45BA">
        <w:t>Mr</w:t>
      </w:r>
      <w:proofErr w:type="spellEnd"/>
      <w:r w:rsidRPr="001E45BA">
        <w:t xml:space="preserve"> </w:t>
      </w:r>
      <w:proofErr w:type="spellStart"/>
      <w:r w:rsidRPr="001E45BA">
        <w:t>Arslan</w:t>
      </w:r>
      <w:proofErr w:type="spellEnd"/>
      <w:r w:rsidR="00D90A75">
        <w:t>, the plaintiff,</w:t>
      </w:r>
      <w:r w:rsidRPr="001E45BA">
        <w:t xml:space="preserve"> was born on 19 July 1989.  He came to Hong Kong as an asylum seeker in 2009.  On 21 September 2013, he sustained personal injuries while working for the </w:t>
      </w:r>
      <w:r w:rsidRPr="001E45BA">
        <w:rPr>
          <w:rFonts w:eastAsia="PMingLiU"/>
          <w:lang w:eastAsia="zh-HK"/>
        </w:rPr>
        <w:t>d</w:t>
      </w:r>
      <w:r w:rsidRPr="001E45BA">
        <w:t xml:space="preserve">efendant, </w:t>
      </w:r>
      <w:proofErr w:type="spellStart"/>
      <w:r w:rsidRPr="001E45BA">
        <w:t>Mr</w:t>
      </w:r>
      <w:proofErr w:type="spellEnd"/>
      <w:r w:rsidRPr="001E45BA">
        <w:t xml:space="preserve"> Li. </w:t>
      </w:r>
      <w:proofErr w:type="spellStart"/>
      <w:r w:rsidRPr="001E45BA">
        <w:t>Mr</w:t>
      </w:r>
      <w:proofErr w:type="spellEnd"/>
      <w:r w:rsidRPr="001E45BA">
        <w:t xml:space="preserve"> </w:t>
      </w:r>
      <w:proofErr w:type="spellStart"/>
      <w:r w:rsidRPr="001E45BA">
        <w:t>Arslan</w:t>
      </w:r>
      <w:proofErr w:type="spellEnd"/>
      <w:r w:rsidRPr="001E45BA">
        <w:t xml:space="preserve"> thereby brought proceedings under the Employees’</w:t>
      </w:r>
      <w:r>
        <w:t xml:space="preserve"> </w:t>
      </w:r>
      <w:r w:rsidRPr="001E45BA">
        <w:t xml:space="preserve">Compensation Ordinance in DCEC </w:t>
      </w:r>
      <w:r>
        <w:t> </w:t>
      </w:r>
      <w:r w:rsidRPr="001E45BA">
        <w:t>1965 of 2014 (“EC Case”) and these proceedings to claim damages.</w:t>
      </w:r>
      <w:r>
        <w:t xml:space="preserve"> </w:t>
      </w:r>
      <w:r w:rsidRPr="001E45BA">
        <w:t xml:space="preserve"> He is now 27 years old, and speaks Punjabi, Urdu, some English and some Chinese.</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proofErr w:type="spellStart"/>
      <w:r w:rsidRPr="001E45BA">
        <w:t>Mr</w:t>
      </w:r>
      <w:proofErr w:type="spellEnd"/>
      <w:r w:rsidRPr="001E45BA">
        <w:t xml:space="preserve"> Li was not represented and did not appear at trial. </w:t>
      </w:r>
      <w:r>
        <w:t xml:space="preserve"> </w:t>
      </w:r>
      <w:r w:rsidRPr="001E45BA">
        <w:t xml:space="preserve">Counsel for </w:t>
      </w:r>
      <w:proofErr w:type="spellStart"/>
      <w:r w:rsidRPr="001E45BA">
        <w:t>Mr</w:t>
      </w:r>
      <w:proofErr w:type="spellEnd"/>
      <w:r w:rsidRPr="001E45BA">
        <w:t xml:space="preserve"> </w:t>
      </w:r>
      <w:proofErr w:type="spellStart"/>
      <w:r w:rsidRPr="001E45BA">
        <w:t>Arslan</w:t>
      </w:r>
      <w:proofErr w:type="spellEnd"/>
      <w:r w:rsidRPr="001E45BA">
        <w:t xml:space="preserve">, </w:t>
      </w:r>
      <w:proofErr w:type="spellStart"/>
      <w:r w:rsidRPr="001E45BA">
        <w:t>Mr</w:t>
      </w:r>
      <w:proofErr w:type="spellEnd"/>
      <w:r w:rsidRPr="001E45BA">
        <w:t xml:space="preserve"> Carl Yuen, informed this </w:t>
      </w:r>
      <w:r>
        <w:t>c</w:t>
      </w:r>
      <w:r w:rsidRPr="001E45BA">
        <w:t xml:space="preserve">ourt that a notice of hearing had been duly served at the office of a business owned by </w:t>
      </w:r>
      <w:proofErr w:type="spellStart"/>
      <w:r w:rsidRPr="001E45BA">
        <w:t>Mr</w:t>
      </w:r>
      <w:proofErr w:type="spellEnd"/>
      <w:r w:rsidRPr="001E45BA">
        <w:t xml:space="preserve"> Li.</w:t>
      </w:r>
      <w:r>
        <w:t xml:space="preserve"> </w:t>
      </w:r>
      <w:r w:rsidRPr="001E45BA">
        <w:t xml:space="preserve"> Since solicitors for </w:t>
      </w:r>
      <w:proofErr w:type="spellStart"/>
      <w:r w:rsidRPr="001E45BA">
        <w:t>Mr</w:t>
      </w:r>
      <w:proofErr w:type="spellEnd"/>
      <w:r w:rsidRPr="001E45BA">
        <w:t xml:space="preserve"> </w:t>
      </w:r>
      <w:proofErr w:type="spellStart"/>
      <w:r w:rsidRPr="001E45BA">
        <w:t>Arslan</w:t>
      </w:r>
      <w:proofErr w:type="spellEnd"/>
      <w:r w:rsidRPr="001E45BA">
        <w:t xml:space="preserve"> gave an undertaking to file an affirmation of service within 3 days, trial of this action continued in the absence of </w:t>
      </w:r>
      <w:proofErr w:type="spellStart"/>
      <w:r w:rsidRPr="001E45BA">
        <w:t>Mr</w:t>
      </w:r>
      <w:proofErr w:type="spellEnd"/>
      <w:r w:rsidRPr="001E45BA">
        <w:t xml:space="preserve"> Li.</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tabs>
          <w:tab w:val="clear" w:pos="4320"/>
          <w:tab w:val="clear" w:pos="9072"/>
        </w:tabs>
        <w:spacing w:line="360" w:lineRule="auto"/>
        <w:ind w:left="0"/>
        <w:jc w:val="both"/>
        <w:rPr>
          <w:i/>
        </w:rPr>
      </w:pPr>
      <w:r w:rsidRPr="001E45BA">
        <w:rPr>
          <w:i/>
        </w:rPr>
        <w:t xml:space="preserve">The </w:t>
      </w:r>
      <w:r>
        <w:rPr>
          <w:i/>
        </w:rPr>
        <w:t>a</w:t>
      </w:r>
      <w:r w:rsidRPr="001E45BA">
        <w:rPr>
          <w:i/>
        </w:rPr>
        <w:t>ccident</w:t>
      </w:r>
    </w:p>
    <w:p w:rsidR="001E45BA" w:rsidRPr="001E45BA" w:rsidRDefault="001E45BA" w:rsidP="00B25727">
      <w:pPr>
        <w:tabs>
          <w:tab w:val="clear" w:pos="4320"/>
          <w:tab w:val="clear" w:pos="9072"/>
        </w:tabs>
        <w:spacing w:line="360" w:lineRule="auto"/>
        <w:jc w:val="both"/>
        <w:rPr>
          <w:i/>
        </w:rPr>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For the purpose of these proceedings </w:t>
      </w:r>
      <w:proofErr w:type="spellStart"/>
      <w:r w:rsidRPr="001E45BA">
        <w:t>Mr</w:t>
      </w:r>
      <w:proofErr w:type="spellEnd"/>
      <w:r w:rsidRPr="001E45BA">
        <w:t xml:space="preserve"> </w:t>
      </w:r>
      <w:proofErr w:type="spellStart"/>
      <w:r w:rsidRPr="001E45BA">
        <w:t>Arslan</w:t>
      </w:r>
      <w:proofErr w:type="spellEnd"/>
      <w:r w:rsidRPr="001E45BA">
        <w:t xml:space="preserve"> made two witness statements which he adopted as evidence in chief.</w:t>
      </w:r>
      <w:r>
        <w:t xml:space="preserve"> </w:t>
      </w:r>
      <w:r w:rsidRPr="001E45BA">
        <w:t xml:space="preserve"> According to these statements, </w:t>
      </w:r>
      <w:proofErr w:type="spellStart"/>
      <w:r w:rsidRPr="001E45BA">
        <w:t>Mr</w:t>
      </w:r>
      <w:proofErr w:type="spellEnd"/>
      <w:r w:rsidRPr="001E45BA">
        <w:t xml:space="preserve"> </w:t>
      </w:r>
      <w:proofErr w:type="spellStart"/>
      <w:r w:rsidRPr="001E45BA">
        <w:t>Arslan</w:t>
      </w:r>
      <w:proofErr w:type="spellEnd"/>
      <w:r w:rsidRPr="001E45BA">
        <w:t xml:space="preserve"> became acquainted with </w:t>
      </w:r>
      <w:proofErr w:type="spellStart"/>
      <w:r w:rsidRPr="001E45BA">
        <w:t>Mr</w:t>
      </w:r>
      <w:proofErr w:type="spellEnd"/>
      <w:r w:rsidRPr="001E45BA">
        <w:t xml:space="preserve"> Li in 2011 when </w:t>
      </w:r>
      <w:proofErr w:type="spellStart"/>
      <w:r w:rsidRPr="001E45BA">
        <w:t>Mr</w:t>
      </w:r>
      <w:proofErr w:type="spellEnd"/>
      <w:r w:rsidRPr="001E45BA">
        <w:t xml:space="preserve"> </w:t>
      </w:r>
      <w:proofErr w:type="spellStart"/>
      <w:r w:rsidRPr="001E45BA">
        <w:t>Arslan</w:t>
      </w:r>
      <w:proofErr w:type="spellEnd"/>
      <w:r w:rsidRPr="001E45BA">
        <w:t xml:space="preserve"> was a tenant of </w:t>
      </w:r>
      <w:proofErr w:type="spellStart"/>
      <w:r w:rsidRPr="001E45BA">
        <w:t>Mr</w:t>
      </w:r>
      <w:proofErr w:type="spellEnd"/>
      <w:r w:rsidRPr="001E45BA">
        <w:t xml:space="preserve"> Li at some premises in </w:t>
      </w:r>
      <w:proofErr w:type="spellStart"/>
      <w:r w:rsidRPr="001E45BA">
        <w:t>Kam</w:t>
      </w:r>
      <w:proofErr w:type="spellEnd"/>
      <w:r w:rsidRPr="001E45BA">
        <w:t xml:space="preserve"> Tin. </w:t>
      </w:r>
      <w:r>
        <w:t xml:space="preserve"> </w:t>
      </w:r>
      <w:r w:rsidRPr="001E45BA">
        <w:t xml:space="preserve">On 21 September 2013, </w:t>
      </w:r>
      <w:proofErr w:type="spellStart"/>
      <w:r w:rsidRPr="001E45BA">
        <w:t>Mr</w:t>
      </w:r>
      <w:proofErr w:type="spellEnd"/>
      <w:r w:rsidRPr="001E45BA">
        <w:t xml:space="preserve"> </w:t>
      </w:r>
      <w:proofErr w:type="spellStart"/>
      <w:r w:rsidRPr="001E45BA">
        <w:t>Arslan</w:t>
      </w:r>
      <w:proofErr w:type="spellEnd"/>
      <w:r w:rsidRPr="001E45BA">
        <w:t xml:space="preserve"> was brought to the place of accident, which was at 1145 Ha </w:t>
      </w:r>
      <w:proofErr w:type="spellStart"/>
      <w:r w:rsidRPr="001E45BA">
        <w:t>Che</w:t>
      </w:r>
      <w:proofErr w:type="spellEnd"/>
      <w:r w:rsidRPr="001E45BA">
        <w:t xml:space="preserve"> Tsuen, Pat Heung, New Territories (“Site”), to take down a wall of a house. </w:t>
      </w:r>
      <w:r>
        <w:t xml:space="preserve"> </w:t>
      </w:r>
      <w:r w:rsidRPr="001E45BA">
        <w:t>The wall was made of mud and brick, and was measured about 9 feet in length by 10 feet in height.</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In order to demolish the wall, </w:t>
      </w:r>
      <w:proofErr w:type="spellStart"/>
      <w:r w:rsidRPr="001E45BA">
        <w:t>Mr</w:t>
      </w:r>
      <w:proofErr w:type="spellEnd"/>
      <w:r w:rsidRPr="001E45BA">
        <w:t xml:space="preserve"> Li provided </w:t>
      </w:r>
      <w:proofErr w:type="spellStart"/>
      <w:r w:rsidRPr="001E45BA">
        <w:t>Mr</w:t>
      </w:r>
      <w:proofErr w:type="spellEnd"/>
      <w:r w:rsidRPr="001E45BA">
        <w:t xml:space="preserve"> </w:t>
      </w:r>
      <w:proofErr w:type="spellStart"/>
      <w:r w:rsidRPr="001E45BA">
        <w:t>Arslan</w:t>
      </w:r>
      <w:proofErr w:type="spellEnd"/>
      <w:r w:rsidRPr="001E45BA">
        <w:t xml:space="preserve"> with a big hammer and instructed </w:t>
      </w:r>
      <w:proofErr w:type="spellStart"/>
      <w:r w:rsidRPr="001E45BA">
        <w:t>Mr</w:t>
      </w:r>
      <w:proofErr w:type="spellEnd"/>
      <w:r w:rsidRPr="001E45BA">
        <w:t xml:space="preserve"> </w:t>
      </w:r>
      <w:proofErr w:type="spellStart"/>
      <w:r w:rsidRPr="001E45BA">
        <w:t>Arslan</w:t>
      </w:r>
      <w:proofErr w:type="spellEnd"/>
      <w:r w:rsidRPr="001E45BA">
        <w:t xml:space="preserve"> to start by making a hole at the bottom. </w:t>
      </w:r>
      <w:r>
        <w:t xml:space="preserve"> </w:t>
      </w:r>
      <w:r w:rsidRPr="001E45BA">
        <w:t xml:space="preserve">At trial, </w:t>
      </w:r>
      <w:proofErr w:type="spellStart"/>
      <w:r w:rsidRPr="001E45BA">
        <w:t>Mr</w:t>
      </w:r>
      <w:proofErr w:type="spellEnd"/>
      <w:r w:rsidRPr="001E45BA">
        <w:t xml:space="preserve"> </w:t>
      </w:r>
      <w:proofErr w:type="spellStart"/>
      <w:r w:rsidRPr="001E45BA">
        <w:t>Arslan</w:t>
      </w:r>
      <w:proofErr w:type="spellEnd"/>
      <w:r w:rsidRPr="001E45BA">
        <w:t xml:space="preserve"> confirmed that no other instruction, tool or equipment such as gloves, helmet or safety shoe was given by </w:t>
      </w:r>
      <w:proofErr w:type="spellStart"/>
      <w:r w:rsidRPr="001E45BA">
        <w:t>Mr</w:t>
      </w:r>
      <w:proofErr w:type="spellEnd"/>
      <w:r w:rsidRPr="001E45BA">
        <w:t xml:space="preserve"> Li, who left the Site about 15 to 20 minutes afterwards. </w:t>
      </w:r>
      <w:r>
        <w:t xml:space="preserve"> </w:t>
      </w:r>
      <w:r w:rsidRPr="001E45BA">
        <w:t xml:space="preserve">As </w:t>
      </w:r>
      <w:proofErr w:type="spellStart"/>
      <w:r w:rsidRPr="001E45BA">
        <w:t>Mr</w:t>
      </w:r>
      <w:proofErr w:type="spellEnd"/>
      <w:r w:rsidRPr="001E45BA">
        <w:t xml:space="preserve"> </w:t>
      </w:r>
      <w:proofErr w:type="spellStart"/>
      <w:r w:rsidRPr="001E45BA">
        <w:t>Arslan</w:t>
      </w:r>
      <w:proofErr w:type="spellEnd"/>
      <w:r w:rsidRPr="001E45BA">
        <w:t xml:space="preserve"> hammered the wall in the way he was told, the wall collapsed on him which led to his personal injuries. </w:t>
      </w:r>
      <w:r>
        <w:t xml:space="preserve"> </w:t>
      </w:r>
      <w:r w:rsidRPr="001E45BA">
        <w:t>He was alone at the material time.</w:t>
      </w:r>
    </w:p>
    <w:p w:rsidR="001E45BA" w:rsidRDefault="001E45BA" w:rsidP="00B25727">
      <w:pPr>
        <w:tabs>
          <w:tab w:val="clear" w:pos="4320"/>
          <w:tab w:val="clear" w:pos="9072"/>
        </w:tabs>
        <w:spacing w:line="360" w:lineRule="auto"/>
        <w:jc w:val="both"/>
      </w:pPr>
    </w:p>
    <w:p w:rsidR="00B25727" w:rsidRDefault="00B25727" w:rsidP="00B25727">
      <w:pPr>
        <w:tabs>
          <w:tab w:val="clear" w:pos="4320"/>
          <w:tab w:val="clear" w:pos="9072"/>
        </w:tabs>
        <w:spacing w:line="360" w:lineRule="auto"/>
        <w:jc w:val="both"/>
      </w:pPr>
    </w:p>
    <w:p w:rsidR="00B25727" w:rsidRPr="001E45BA" w:rsidRDefault="00B25727" w:rsidP="00B25727">
      <w:pPr>
        <w:tabs>
          <w:tab w:val="clear" w:pos="4320"/>
          <w:tab w:val="clear" w:pos="9072"/>
        </w:tabs>
        <w:spacing w:line="360" w:lineRule="auto"/>
        <w:jc w:val="both"/>
      </w:pPr>
    </w:p>
    <w:p w:rsidR="001E45BA" w:rsidRPr="001E45BA" w:rsidRDefault="001E45BA" w:rsidP="00B25727">
      <w:pPr>
        <w:pStyle w:val="ListParagraph"/>
        <w:tabs>
          <w:tab w:val="clear" w:pos="4320"/>
          <w:tab w:val="clear" w:pos="9072"/>
        </w:tabs>
        <w:spacing w:line="360" w:lineRule="auto"/>
        <w:ind w:left="0"/>
        <w:jc w:val="both"/>
        <w:rPr>
          <w:i/>
        </w:rPr>
      </w:pPr>
      <w:r w:rsidRPr="001E45BA">
        <w:rPr>
          <w:i/>
        </w:rPr>
        <w:lastRenderedPageBreak/>
        <w:t>Liability</w:t>
      </w:r>
    </w:p>
    <w:p w:rsidR="001E45BA" w:rsidRPr="001E45BA" w:rsidRDefault="001E45BA" w:rsidP="00B25727">
      <w:pPr>
        <w:tabs>
          <w:tab w:val="clear" w:pos="4320"/>
          <w:tab w:val="clear" w:pos="9072"/>
        </w:tabs>
        <w:spacing w:line="360" w:lineRule="auto"/>
        <w:jc w:val="both"/>
        <w:rPr>
          <w:i/>
        </w:rPr>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It was </w:t>
      </w:r>
      <w:proofErr w:type="spellStart"/>
      <w:r w:rsidRPr="001E45BA">
        <w:t>Mr</w:t>
      </w:r>
      <w:proofErr w:type="spellEnd"/>
      <w:r w:rsidRPr="001E45BA">
        <w:t xml:space="preserve"> </w:t>
      </w:r>
      <w:proofErr w:type="spellStart"/>
      <w:r w:rsidRPr="001E45BA">
        <w:t>Arslan’s</w:t>
      </w:r>
      <w:proofErr w:type="spellEnd"/>
      <w:r w:rsidRPr="001E45BA">
        <w:t xml:space="preserve"> case that a few days before the accident, an oral agreement was reached between </w:t>
      </w:r>
      <w:proofErr w:type="spellStart"/>
      <w:r w:rsidRPr="001E45BA">
        <w:t>Mr</w:t>
      </w:r>
      <w:proofErr w:type="spellEnd"/>
      <w:r w:rsidRPr="001E45BA">
        <w:t xml:space="preserve"> Li and </w:t>
      </w:r>
      <w:proofErr w:type="spellStart"/>
      <w:r w:rsidRPr="001E45BA">
        <w:t>Mr</w:t>
      </w:r>
      <w:proofErr w:type="spellEnd"/>
      <w:r w:rsidRPr="001E45BA">
        <w:t xml:space="preserve"> </w:t>
      </w:r>
      <w:proofErr w:type="spellStart"/>
      <w:r w:rsidRPr="001E45BA">
        <w:t>Arslan</w:t>
      </w:r>
      <w:proofErr w:type="spellEnd"/>
      <w:r w:rsidRPr="001E45BA">
        <w:t xml:space="preserve"> to work as a general </w:t>
      </w:r>
      <w:proofErr w:type="spellStart"/>
      <w:r w:rsidRPr="001E45BA">
        <w:t>labourer</w:t>
      </w:r>
      <w:proofErr w:type="spellEnd"/>
      <w:r w:rsidRPr="001E45BA">
        <w:t xml:space="preserve"> at a daily rate of $450.</w:t>
      </w:r>
      <w:r>
        <w:t xml:space="preserve"> </w:t>
      </w:r>
      <w:r w:rsidRPr="001E45BA">
        <w:t xml:space="preserve"> </w:t>
      </w:r>
      <w:proofErr w:type="spellStart"/>
      <w:r w:rsidRPr="001E45BA">
        <w:t>Mr</w:t>
      </w:r>
      <w:proofErr w:type="spellEnd"/>
      <w:r w:rsidRPr="001E45BA">
        <w:t xml:space="preserve"> </w:t>
      </w:r>
      <w:proofErr w:type="spellStart"/>
      <w:r w:rsidRPr="001E45BA">
        <w:t>Arslan</w:t>
      </w:r>
      <w:proofErr w:type="spellEnd"/>
      <w:r w:rsidRPr="001E45BA">
        <w:t xml:space="preserve"> attended the Site for the first time on 20 September 2013 to remove the roof of the house.</w:t>
      </w:r>
      <w:r>
        <w:t xml:space="preserve"> </w:t>
      </w:r>
      <w:r w:rsidRPr="001E45BA">
        <w:t xml:space="preserve"> The date of the accident was hence the second day of his employment. </w:t>
      </w:r>
      <w:r>
        <w:t xml:space="preserve"> </w:t>
      </w:r>
      <w:r w:rsidRPr="001E45BA">
        <w:t xml:space="preserve">As </w:t>
      </w:r>
      <w:proofErr w:type="spellStart"/>
      <w:r w:rsidRPr="001E45BA">
        <w:t>Mr</w:t>
      </w:r>
      <w:proofErr w:type="spellEnd"/>
      <w:r w:rsidRPr="001E45BA">
        <w:t xml:space="preserve"> </w:t>
      </w:r>
      <w:proofErr w:type="spellStart"/>
      <w:r w:rsidRPr="001E45BA">
        <w:t>Arslan</w:t>
      </w:r>
      <w:proofErr w:type="spellEnd"/>
      <w:r w:rsidRPr="001E45BA">
        <w:t xml:space="preserve"> understood, </w:t>
      </w:r>
      <w:proofErr w:type="spellStart"/>
      <w:r w:rsidRPr="001E45BA">
        <w:t>Mr</w:t>
      </w:r>
      <w:proofErr w:type="spellEnd"/>
      <w:r w:rsidRPr="001E45BA">
        <w:t xml:space="preserve"> Li intended to build a new house. </w:t>
      </w:r>
      <w:r>
        <w:t xml:space="preserve"> </w:t>
      </w:r>
      <w:proofErr w:type="spellStart"/>
      <w:r w:rsidRPr="001E45BA">
        <w:t>Mr</w:t>
      </w:r>
      <w:proofErr w:type="spellEnd"/>
      <w:r w:rsidRPr="001E45BA">
        <w:t xml:space="preserve"> </w:t>
      </w:r>
      <w:proofErr w:type="spellStart"/>
      <w:r w:rsidRPr="001E45BA">
        <w:t>Arslan</w:t>
      </w:r>
      <w:proofErr w:type="spellEnd"/>
      <w:r w:rsidRPr="001E45BA">
        <w:t xml:space="preserve"> also said at trial that to gain access to the Site, </w:t>
      </w:r>
      <w:proofErr w:type="spellStart"/>
      <w:r w:rsidRPr="001E45BA">
        <w:t>Mr</w:t>
      </w:r>
      <w:proofErr w:type="spellEnd"/>
      <w:r w:rsidRPr="001E45BA">
        <w:t xml:space="preserve"> Li and he needed to go through a main gate opened by </w:t>
      </w:r>
      <w:proofErr w:type="spellStart"/>
      <w:r w:rsidRPr="001E45BA">
        <w:t>Mr</w:t>
      </w:r>
      <w:proofErr w:type="spellEnd"/>
      <w:r w:rsidRPr="001E45BA">
        <w:t xml:space="preserve"> Li.</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proofErr w:type="spellStart"/>
      <w:r w:rsidRPr="001E45BA">
        <w:t>Mr</w:t>
      </w:r>
      <w:proofErr w:type="spellEnd"/>
      <w:r w:rsidRPr="001E45BA">
        <w:t xml:space="preserve"> Li filed a </w:t>
      </w:r>
      <w:proofErr w:type="spellStart"/>
      <w:r w:rsidRPr="001E45BA">
        <w:t>defence</w:t>
      </w:r>
      <w:proofErr w:type="spellEnd"/>
      <w:r w:rsidRPr="001E45BA">
        <w:t xml:space="preserve"> on 8 November 2015 and a witness statement on 8 January 2016.</w:t>
      </w:r>
      <w:r>
        <w:t xml:space="preserve"> </w:t>
      </w:r>
      <w:r w:rsidRPr="001E45BA">
        <w:t xml:space="preserve"> Essentially, he denied having employed </w:t>
      </w:r>
      <w:proofErr w:type="spellStart"/>
      <w:r w:rsidRPr="001E45BA">
        <w:t>Mr</w:t>
      </w:r>
      <w:proofErr w:type="spellEnd"/>
      <w:r w:rsidRPr="001E45BA">
        <w:t xml:space="preserve"> </w:t>
      </w:r>
      <w:proofErr w:type="spellStart"/>
      <w:r w:rsidRPr="001E45BA">
        <w:t>Arslan</w:t>
      </w:r>
      <w:proofErr w:type="spellEnd"/>
      <w:r w:rsidRPr="001E45BA">
        <w:t xml:space="preserve"> who was no more than a tenant to him. </w:t>
      </w:r>
      <w:r>
        <w:t xml:space="preserve"> </w:t>
      </w:r>
      <w:r w:rsidRPr="001E45BA">
        <w:t xml:space="preserve">No other useful particular was provided by </w:t>
      </w:r>
      <w:proofErr w:type="spellStart"/>
      <w:r w:rsidRPr="001E45BA">
        <w:t>Mr</w:t>
      </w:r>
      <w:proofErr w:type="spellEnd"/>
      <w:r w:rsidRPr="001E45BA">
        <w:t xml:space="preserve"> Li.</w:t>
      </w:r>
      <w:r>
        <w:t xml:space="preserve"> </w:t>
      </w:r>
      <w:r w:rsidRPr="001E45BA">
        <w:t xml:space="preserve"> He did not file a list of documents nor did he produce any other document in these proceedings.</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The issue of employment had already been adjudicated in the EC Case. </w:t>
      </w:r>
      <w:r>
        <w:t xml:space="preserve"> </w:t>
      </w:r>
      <w:proofErr w:type="spellStart"/>
      <w:r w:rsidRPr="001E45BA">
        <w:t>Mr</w:t>
      </w:r>
      <w:proofErr w:type="spellEnd"/>
      <w:r w:rsidRPr="001E45BA">
        <w:t xml:space="preserve"> Li attended trial on 30 August 2016.</w:t>
      </w:r>
      <w:r>
        <w:t xml:space="preserve"> </w:t>
      </w:r>
      <w:r w:rsidRPr="001E45BA">
        <w:t xml:space="preserve"> Having heard evidence from parties, the</w:t>
      </w:r>
      <w:r>
        <w:t xml:space="preserve"> c</w:t>
      </w:r>
      <w:r w:rsidRPr="001E45BA">
        <w:t xml:space="preserve">ourt in the EC Case considered it inexplicable for </w:t>
      </w:r>
      <w:proofErr w:type="spellStart"/>
      <w:r w:rsidRPr="001E45BA">
        <w:t>Mr</w:t>
      </w:r>
      <w:proofErr w:type="spellEnd"/>
      <w:r w:rsidRPr="001E45BA">
        <w:t xml:space="preserve"> </w:t>
      </w:r>
      <w:proofErr w:type="spellStart"/>
      <w:r w:rsidRPr="001E45BA">
        <w:t>Arslan</w:t>
      </w:r>
      <w:proofErr w:type="spellEnd"/>
      <w:r w:rsidRPr="001E45BA">
        <w:t xml:space="preserve"> to be able to identify the Site and also the private car in which he was brought by </w:t>
      </w:r>
      <w:proofErr w:type="spellStart"/>
      <w:r w:rsidRPr="001E45BA">
        <w:t>Mr</w:t>
      </w:r>
      <w:proofErr w:type="spellEnd"/>
      <w:r w:rsidRPr="001E45BA">
        <w:t xml:space="preserve"> Li to the Site had </w:t>
      </w:r>
      <w:proofErr w:type="spellStart"/>
      <w:r w:rsidRPr="001E45BA">
        <w:t>Mr</w:t>
      </w:r>
      <w:proofErr w:type="spellEnd"/>
      <w:r w:rsidRPr="001E45BA">
        <w:t xml:space="preserve"> </w:t>
      </w:r>
      <w:proofErr w:type="spellStart"/>
      <w:r w:rsidRPr="001E45BA">
        <w:t>Arslan</w:t>
      </w:r>
      <w:proofErr w:type="spellEnd"/>
      <w:r w:rsidRPr="001E45BA">
        <w:t xml:space="preserve"> been just a tenant. </w:t>
      </w:r>
      <w:r>
        <w:t xml:space="preserve"> </w:t>
      </w:r>
      <w:r w:rsidRPr="001E45BA">
        <w:t xml:space="preserve">The </w:t>
      </w:r>
      <w:r>
        <w:t>c</w:t>
      </w:r>
      <w:r w:rsidRPr="001E45BA">
        <w:t xml:space="preserve">ourt in the EC Case was further left with an impression that </w:t>
      </w:r>
      <w:proofErr w:type="spellStart"/>
      <w:r w:rsidRPr="001E45BA">
        <w:t>Mr</w:t>
      </w:r>
      <w:proofErr w:type="spellEnd"/>
      <w:r w:rsidRPr="001E45BA">
        <w:t xml:space="preserve"> Li intentionally hid the fact that he ran a business which involved the hiring of general </w:t>
      </w:r>
      <w:proofErr w:type="spellStart"/>
      <w:r w:rsidRPr="001E45BA">
        <w:t>labours</w:t>
      </w:r>
      <w:proofErr w:type="spellEnd"/>
      <w:r w:rsidRPr="001E45BA">
        <w:t xml:space="preserve"> at the at material time. </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There being a finding by the </w:t>
      </w:r>
      <w:r w:rsidR="00F00AD1">
        <w:t>c</w:t>
      </w:r>
      <w:r w:rsidRPr="001E45BA">
        <w:t xml:space="preserve">ourt in the EC Case that </w:t>
      </w:r>
      <w:proofErr w:type="spellStart"/>
      <w:r w:rsidRPr="001E45BA">
        <w:t>Mr</w:t>
      </w:r>
      <w:proofErr w:type="spellEnd"/>
      <w:r w:rsidRPr="001E45BA">
        <w:t xml:space="preserve"> </w:t>
      </w:r>
      <w:proofErr w:type="spellStart"/>
      <w:r w:rsidRPr="001E45BA">
        <w:t>Arslan</w:t>
      </w:r>
      <w:proofErr w:type="spellEnd"/>
      <w:r w:rsidRPr="001E45BA">
        <w:t xml:space="preserve"> was employed by </w:t>
      </w:r>
      <w:proofErr w:type="spellStart"/>
      <w:r w:rsidRPr="001E45BA">
        <w:t>Mr</w:t>
      </w:r>
      <w:proofErr w:type="spellEnd"/>
      <w:r w:rsidRPr="001E45BA">
        <w:t xml:space="preserve"> Li on 21 September 2013, it is not open for </w:t>
      </w:r>
      <w:proofErr w:type="spellStart"/>
      <w:r w:rsidRPr="001E45BA">
        <w:lastRenderedPageBreak/>
        <w:t>Mr</w:t>
      </w:r>
      <w:proofErr w:type="spellEnd"/>
      <w:r w:rsidRPr="001E45BA">
        <w:t xml:space="preserve"> Li to re-litigate the same issue in these proceedings. </w:t>
      </w:r>
      <w:r w:rsidR="00F00AD1">
        <w:t xml:space="preserve"> </w:t>
      </w:r>
      <w:r w:rsidRPr="001E45BA">
        <w:t xml:space="preserve">As matter stood, </w:t>
      </w:r>
      <w:proofErr w:type="spellStart"/>
      <w:r w:rsidRPr="001E45BA">
        <w:t>Mr</w:t>
      </w:r>
      <w:proofErr w:type="spellEnd"/>
      <w:r w:rsidRPr="001E45BA">
        <w:t xml:space="preserve"> Li did not appear to have brought an appeal against the earlier decision.</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In the premises, and in any event, I am satisfied there was an employment relationship between the parties on the day of the accident.</w:t>
      </w:r>
      <w:r w:rsidR="00F00AD1">
        <w:t xml:space="preserve"> </w:t>
      </w:r>
      <w:r w:rsidRPr="001E45BA">
        <w:t xml:space="preserve"> I further find that </w:t>
      </w:r>
      <w:proofErr w:type="spellStart"/>
      <w:r w:rsidRPr="001E45BA">
        <w:t>Mr</w:t>
      </w:r>
      <w:proofErr w:type="spellEnd"/>
      <w:r w:rsidRPr="001E45BA">
        <w:t xml:space="preserve"> Li was an occupier of the Site at the material time.</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Quite clearly, </w:t>
      </w:r>
      <w:proofErr w:type="spellStart"/>
      <w:r w:rsidRPr="001E45BA">
        <w:t>Mr</w:t>
      </w:r>
      <w:proofErr w:type="spellEnd"/>
      <w:r w:rsidRPr="001E45BA">
        <w:t xml:space="preserve"> Li employed </w:t>
      </w:r>
      <w:proofErr w:type="spellStart"/>
      <w:r w:rsidRPr="001E45BA">
        <w:t>Mr</w:t>
      </w:r>
      <w:proofErr w:type="spellEnd"/>
      <w:r w:rsidRPr="001E45BA">
        <w:t xml:space="preserve"> </w:t>
      </w:r>
      <w:proofErr w:type="spellStart"/>
      <w:r w:rsidRPr="001E45BA">
        <w:t>Arslan</w:t>
      </w:r>
      <w:proofErr w:type="spellEnd"/>
      <w:r w:rsidRPr="001E45BA">
        <w:t xml:space="preserve"> who was conveniently his tenant and who was expected to work at a low rate because of his status as an asylum seeker.  Save the simplest, but apparently inappropriate, instructions to demolish the wall </w:t>
      </w:r>
      <w:proofErr w:type="spellStart"/>
      <w:r w:rsidRPr="001E45BA">
        <w:t>Mr</w:t>
      </w:r>
      <w:proofErr w:type="spellEnd"/>
      <w:r w:rsidRPr="001E45BA">
        <w:t xml:space="preserve"> </w:t>
      </w:r>
      <w:proofErr w:type="spellStart"/>
      <w:r w:rsidRPr="001E45BA">
        <w:t>Arslan</w:t>
      </w:r>
      <w:proofErr w:type="spellEnd"/>
      <w:r w:rsidRPr="001E45BA">
        <w:t xml:space="preserve"> was left alone at the Site with only a hammer to find out by himself how to execute those instructions. </w:t>
      </w:r>
      <w:r w:rsidR="00F00AD1">
        <w:t xml:space="preserve"> </w:t>
      </w:r>
      <w:r w:rsidRPr="001E45BA">
        <w:t xml:space="preserve">I have no hesitation to find that </w:t>
      </w:r>
      <w:proofErr w:type="spellStart"/>
      <w:r w:rsidRPr="001E45BA">
        <w:t>Mr</w:t>
      </w:r>
      <w:proofErr w:type="spellEnd"/>
      <w:r w:rsidRPr="001E45BA">
        <w:t xml:space="preserve"> Li was in breach of the implied terms under the employment contract as well as the statutory duties as an employer under the Occupational Safety and Health Ordinance, Cap</w:t>
      </w:r>
      <w:r w:rsidR="00F00AD1">
        <w:t> </w:t>
      </w:r>
      <w:r w:rsidRPr="001E45BA">
        <w:t>509 to provide a safe system of work, necessary supervision and a safe place of work.</w:t>
      </w:r>
      <w:r w:rsidR="00F00AD1">
        <w:t xml:space="preserve"> </w:t>
      </w:r>
      <w:r w:rsidRPr="001E45BA">
        <w:t xml:space="preserve"> </w:t>
      </w:r>
      <w:proofErr w:type="spellStart"/>
      <w:r w:rsidRPr="001E45BA">
        <w:t>Mr</w:t>
      </w:r>
      <w:proofErr w:type="spellEnd"/>
      <w:r w:rsidRPr="001E45BA">
        <w:t xml:space="preserve"> Li must also be in further breach of the common duty of care as an occupier under the Occupiers Liability Ordinance, Cap</w:t>
      </w:r>
      <w:r w:rsidR="00D90A75">
        <w:t xml:space="preserve"> </w:t>
      </w:r>
      <w:r w:rsidRPr="001E45BA">
        <w:t>314.</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Since </w:t>
      </w:r>
      <w:proofErr w:type="spellStart"/>
      <w:r w:rsidRPr="001E45BA">
        <w:t>Mr</w:t>
      </w:r>
      <w:proofErr w:type="spellEnd"/>
      <w:r w:rsidRPr="001E45BA">
        <w:t xml:space="preserve"> Li did not raise the question of contributory negligence, this is not a matter which I need to consider.</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tabs>
          <w:tab w:val="clear" w:pos="4320"/>
          <w:tab w:val="clear" w:pos="9072"/>
        </w:tabs>
        <w:spacing w:line="360" w:lineRule="auto"/>
        <w:ind w:left="0"/>
        <w:jc w:val="both"/>
        <w:rPr>
          <w:i/>
        </w:rPr>
      </w:pPr>
      <w:r w:rsidRPr="001E45BA">
        <w:rPr>
          <w:i/>
        </w:rPr>
        <w:t xml:space="preserve">Injuries and </w:t>
      </w:r>
      <w:r w:rsidR="00F00AD1">
        <w:rPr>
          <w:i/>
        </w:rPr>
        <w:t>t</w:t>
      </w:r>
      <w:r w:rsidRPr="001E45BA">
        <w:rPr>
          <w:i/>
        </w:rPr>
        <w:t>reatments</w:t>
      </w:r>
    </w:p>
    <w:p w:rsidR="001E45BA" w:rsidRPr="001E45BA" w:rsidRDefault="001E45BA" w:rsidP="00B25727">
      <w:pPr>
        <w:tabs>
          <w:tab w:val="clear" w:pos="4320"/>
          <w:tab w:val="clear" w:pos="9072"/>
        </w:tabs>
        <w:spacing w:line="360" w:lineRule="auto"/>
        <w:jc w:val="both"/>
        <w:rPr>
          <w:i/>
        </w:rPr>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After the accident, </w:t>
      </w:r>
      <w:proofErr w:type="spellStart"/>
      <w:r w:rsidRPr="001E45BA">
        <w:t>Mr</w:t>
      </w:r>
      <w:proofErr w:type="spellEnd"/>
      <w:r w:rsidRPr="001E45BA">
        <w:t xml:space="preserve"> </w:t>
      </w:r>
      <w:proofErr w:type="spellStart"/>
      <w:r w:rsidRPr="001E45BA">
        <w:t>Arslan</w:t>
      </w:r>
      <w:proofErr w:type="spellEnd"/>
      <w:r w:rsidRPr="001E45BA">
        <w:t xml:space="preserve"> was admitted to the A&amp;E Department of </w:t>
      </w:r>
      <w:proofErr w:type="spellStart"/>
      <w:r w:rsidRPr="001E45BA">
        <w:t>Pok</w:t>
      </w:r>
      <w:proofErr w:type="spellEnd"/>
      <w:r w:rsidRPr="001E45BA">
        <w:t xml:space="preserve"> Oi Hospital where he was found to be stable but suffering from skin laceration over the right eyebrow and right face, posterior displacement of the lumbar vertebrae at level L2 and L3, and local </w:t>
      </w:r>
      <w:r w:rsidR="00D90A75">
        <w:lastRenderedPageBreak/>
        <w:t>tenderness at the lumbar</w:t>
      </w:r>
      <w:r w:rsidRPr="001E45BA">
        <w:t xml:space="preserve"> region. </w:t>
      </w:r>
      <w:r w:rsidR="00F00AD1">
        <w:t xml:space="preserve"> </w:t>
      </w:r>
      <w:r w:rsidRPr="001E45BA">
        <w:t xml:space="preserve">He was then transferred to the </w:t>
      </w:r>
      <w:proofErr w:type="spellStart"/>
      <w:r w:rsidRPr="001E45BA">
        <w:t>Tuen</w:t>
      </w:r>
      <w:proofErr w:type="spellEnd"/>
      <w:r w:rsidRPr="001E45BA">
        <w:t xml:space="preserve"> </w:t>
      </w:r>
      <w:proofErr w:type="spellStart"/>
      <w:r w:rsidRPr="001E45BA">
        <w:t>Mun</w:t>
      </w:r>
      <w:proofErr w:type="spellEnd"/>
      <w:r w:rsidRPr="001E45BA">
        <w:t xml:space="preserve"> Hospital on the same day to be diagnosed of a closed fracture of the left acetabulum, a fracture of the lumbar spine at the L2/L3 level, a dislocation at the L5/S1 level, and a fracture of proximal phalanx of the left ring finger.</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On 26 September 2013, an open reduction with internal fixation was performed at </w:t>
      </w:r>
      <w:proofErr w:type="spellStart"/>
      <w:r w:rsidRPr="001E45BA">
        <w:t>Mr</w:t>
      </w:r>
      <w:proofErr w:type="spellEnd"/>
      <w:r w:rsidRPr="001E45BA">
        <w:t xml:space="preserve"> </w:t>
      </w:r>
      <w:proofErr w:type="spellStart"/>
      <w:r w:rsidRPr="001E45BA">
        <w:t>Arslan’s</w:t>
      </w:r>
      <w:proofErr w:type="spellEnd"/>
      <w:r w:rsidRPr="001E45BA">
        <w:t xml:space="preserve"> spine. </w:t>
      </w:r>
      <w:r w:rsidR="00F00AD1">
        <w:t xml:space="preserve"> </w:t>
      </w:r>
      <w:r w:rsidRPr="001E45BA">
        <w:t>The fracture at his pelvis was treated by way of closed reduction with internal fixation.</w:t>
      </w:r>
      <w:r w:rsidR="00F00AD1">
        <w:t xml:space="preserve"> </w:t>
      </w:r>
      <w:r w:rsidRPr="001E45BA">
        <w:t xml:space="preserve"> </w:t>
      </w:r>
      <w:proofErr w:type="spellStart"/>
      <w:r w:rsidRPr="001E45BA">
        <w:t>Mr</w:t>
      </w:r>
      <w:proofErr w:type="spellEnd"/>
      <w:r w:rsidRPr="001E45BA">
        <w:t xml:space="preserve"> </w:t>
      </w:r>
      <w:proofErr w:type="spellStart"/>
      <w:r w:rsidRPr="001E45BA">
        <w:t>Arslan</w:t>
      </w:r>
      <w:proofErr w:type="spellEnd"/>
      <w:r w:rsidRPr="001E45BA">
        <w:t xml:space="preserve"> was discharged from hospital on 3 October 2013 </w:t>
      </w:r>
      <w:proofErr w:type="spellStart"/>
      <w:r w:rsidRPr="001E45BA">
        <w:t>whereafter</w:t>
      </w:r>
      <w:proofErr w:type="spellEnd"/>
      <w:r w:rsidRPr="001E45BA">
        <w:t xml:space="preserve"> he received physiotherapy and occupational therapy.</w:t>
      </w:r>
      <w:r w:rsidR="00F00AD1">
        <w:t xml:space="preserve"> </w:t>
      </w:r>
      <w:r w:rsidRPr="001E45BA">
        <w:t xml:space="preserve"> As back pain persisted, </w:t>
      </w:r>
      <w:proofErr w:type="spellStart"/>
      <w:r w:rsidRPr="001E45BA">
        <w:t>Mr</w:t>
      </w:r>
      <w:proofErr w:type="spellEnd"/>
      <w:r w:rsidRPr="001E45BA">
        <w:t xml:space="preserve"> </w:t>
      </w:r>
      <w:proofErr w:type="spellStart"/>
      <w:r w:rsidRPr="001E45BA">
        <w:t>Arslan</w:t>
      </w:r>
      <w:proofErr w:type="spellEnd"/>
      <w:r w:rsidRPr="001E45BA">
        <w:t xml:space="preserve"> was readmitted to the </w:t>
      </w:r>
      <w:proofErr w:type="spellStart"/>
      <w:r w:rsidRPr="001E45BA">
        <w:t>Tuen</w:t>
      </w:r>
      <w:proofErr w:type="spellEnd"/>
      <w:r w:rsidRPr="001E45BA">
        <w:t xml:space="preserve"> </w:t>
      </w:r>
      <w:proofErr w:type="spellStart"/>
      <w:r w:rsidRPr="001E45BA">
        <w:t>Mun</w:t>
      </w:r>
      <w:proofErr w:type="spellEnd"/>
      <w:r w:rsidRPr="001E45BA">
        <w:t xml:space="preserve"> Hospital to receive an injection.</w:t>
      </w:r>
      <w:r w:rsidR="00F00AD1">
        <w:t xml:space="preserve"> </w:t>
      </w:r>
      <w:r w:rsidRPr="001E45BA">
        <w:t xml:space="preserve"> In October 2014, the metal implant at the spine was removed. </w:t>
      </w:r>
      <w:r w:rsidR="00F00AD1">
        <w:t xml:space="preserve"> </w:t>
      </w:r>
      <w:r w:rsidRPr="001E45BA">
        <w:t xml:space="preserve">Sick leave was given to </w:t>
      </w:r>
      <w:proofErr w:type="spellStart"/>
      <w:r w:rsidRPr="001E45BA">
        <w:t>Mr</w:t>
      </w:r>
      <w:proofErr w:type="spellEnd"/>
      <w:r w:rsidRPr="001E45BA">
        <w:t xml:space="preserve"> </w:t>
      </w:r>
      <w:proofErr w:type="spellStart"/>
      <w:r w:rsidRPr="001E45BA">
        <w:t>Arslan</w:t>
      </w:r>
      <w:proofErr w:type="spellEnd"/>
      <w:r w:rsidRPr="001E45BA">
        <w:t xml:space="preserve"> intermittently which ended on 17 February 2015. </w:t>
      </w:r>
      <w:r w:rsidR="00F00AD1">
        <w:t xml:space="preserve"> </w:t>
      </w:r>
      <w:r w:rsidRPr="001E45BA">
        <w:t xml:space="preserve">On 2 March 2015, the Medical Assessment Board assessed a loss of earning capacity </w:t>
      </w:r>
      <w:r w:rsidR="00D90A75">
        <w:t>of 14% which was reviewed to 17%</w:t>
      </w:r>
      <w:r w:rsidRPr="001E45BA">
        <w:t xml:space="preserve"> on 6 July 2015.</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proofErr w:type="spellStart"/>
      <w:r w:rsidRPr="001E45BA">
        <w:t>Dr</w:t>
      </w:r>
      <w:proofErr w:type="spellEnd"/>
      <w:r w:rsidRPr="001E45BA">
        <w:t xml:space="preserve"> Lau Hoi </w:t>
      </w:r>
      <w:proofErr w:type="spellStart"/>
      <w:r w:rsidRPr="001E45BA">
        <w:t>Kuen</w:t>
      </w:r>
      <w:proofErr w:type="spellEnd"/>
      <w:r w:rsidRPr="001E45BA">
        <w:t xml:space="preserve"> (“</w:t>
      </w:r>
      <w:proofErr w:type="spellStart"/>
      <w:r w:rsidRPr="001E45BA">
        <w:t>Dr</w:t>
      </w:r>
      <w:proofErr w:type="spellEnd"/>
      <w:r w:rsidRPr="001E45BA">
        <w:t xml:space="preserve"> Lau”) was the appointed </w:t>
      </w:r>
      <w:proofErr w:type="spellStart"/>
      <w:r w:rsidRPr="001E45BA">
        <w:t>orthopaedic</w:t>
      </w:r>
      <w:proofErr w:type="spellEnd"/>
      <w:r w:rsidRPr="001E45BA">
        <w:t xml:space="preserve"> expert who examined </w:t>
      </w:r>
      <w:proofErr w:type="spellStart"/>
      <w:r w:rsidRPr="001E45BA">
        <w:t>Mr</w:t>
      </w:r>
      <w:proofErr w:type="spellEnd"/>
      <w:r w:rsidRPr="001E45BA">
        <w:t xml:space="preserve"> </w:t>
      </w:r>
      <w:proofErr w:type="spellStart"/>
      <w:r w:rsidRPr="001E45BA">
        <w:t>Arslan</w:t>
      </w:r>
      <w:proofErr w:type="spellEnd"/>
      <w:r w:rsidRPr="001E45BA">
        <w:t xml:space="preserve"> on 17 February 2016.</w:t>
      </w:r>
      <w:r w:rsidR="00F00AD1">
        <w:t xml:space="preserve"> </w:t>
      </w:r>
      <w:r w:rsidRPr="001E45BA">
        <w:t xml:space="preserve"> In the report of </w:t>
      </w:r>
      <w:proofErr w:type="spellStart"/>
      <w:r w:rsidRPr="001E45BA">
        <w:t>Dr</w:t>
      </w:r>
      <w:proofErr w:type="spellEnd"/>
      <w:r w:rsidRPr="001E45BA">
        <w:t xml:space="preserve"> Lau dated 2 March 2016, it was recorded that </w:t>
      </w:r>
      <w:proofErr w:type="spellStart"/>
      <w:r w:rsidRPr="001E45BA">
        <w:t>Mr</w:t>
      </w:r>
      <w:proofErr w:type="spellEnd"/>
      <w:r w:rsidRPr="001E45BA">
        <w:t xml:space="preserve"> </w:t>
      </w:r>
      <w:proofErr w:type="spellStart"/>
      <w:r w:rsidRPr="001E45BA">
        <w:t>Arslan</w:t>
      </w:r>
      <w:proofErr w:type="spellEnd"/>
      <w:r w:rsidRPr="001E45BA">
        <w:t xml:space="preserve"> complained of multiple scars over his right face and both elbows.</w:t>
      </w:r>
      <w:r w:rsidR="00F00AD1">
        <w:t xml:space="preserve"> </w:t>
      </w:r>
      <w:r w:rsidRPr="001E45BA">
        <w:t xml:space="preserve"> In addition to some darkish </w:t>
      </w:r>
      <w:proofErr w:type="spellStart"/>
      <w:r w:rsidRPr="001E45BA">
        <w:t>discolouration</w:t>
      </w:r>
      <w:proofErr w:type="spellEnd"/>
      <w:r w:rsidRPr="001E45BA">
        <w:t xml:space="preserve"> around both eyes, </w:t>
      </w:r>
      <w:proofErr w:type="spellStart"/>
      <w:r w:rsidRPr="001E45BA">
        <w:t>Mr</w:t>
      </w:r>
      <w:proofErr w:type="spellEnd"/>
      <w:r w:rsidRPr="001E45BA">
        <w:t xml:space="preserve"> </w:t>
      </w:r>
      <w:proofErr w:type="spellStart"/>
      <w:r w:rsidRPr="001E45BA">
        <w:t>Arslan</w:t>
      </w:r>
      <w:proofErr w:type="spellEnd"/>
      <w:r w:rsidRPr="001E45BA">
        <w:t xml:space="preserve"> also complained of right sided headache once a week which lasted for an hour or so each time, pain in the left finger when holding heavy objects or wringing a towel, continuous low back pain which intensified to grade 8-9/10 when sitting from more than half an hour or lying in bed for long periods, disturbed sleeps 3 nights a weeks, intermittent pain in the left hip at grade 7-8/10 particularly during cold and humid weather, walking for over 10 minutes or climbing stairs, and the inability to squat.</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On physical examination, </w:t>
      </w:r>
      <w:proofErr w:type="spellStart"/>
      <w:r w:rsidRPr="001E45BA">
        <w:t>Dr</w:t>
      </w:r>
      <w:proofErr w:type="spellEnd"/>
      <w:r w:rsidRPr="001E45BA">
        <w:t xml:space="preserve"> Lau observed that </w:t>
      </w:r>
      <w:proofErr w:type="spellStart"/>
      <w:r w:rsidRPr="001E45BA">
        <w:t>Mr</w:t>
      </w:r>
      <w:proofErr w:type="spellEnd"/>
      <w:r w:rsidRPr="001E45BA">
        <w:t xml:space="preserve"> </w:t>
      </w:r>
      <w:proofErr w:type="spellStart"/>
      <w:r w:rsidRPr="001E45BA">
        <w:t>Arslan</w:t>
      </w:r>
      <w:proofErr w:type="spellEnd"/>
      <w:r w:rsidRPr="001E45BA">
        <w:t xml:space="preserve"> was able to walk without aid or limp.</w:t>
      </w:r>
      <w:r w:rsidR="00F00AD1">
        <w:t xml:space="preserve"> </w:t>
      </w:r>
      <w:r w:rsidRPr="001E45BA">
        <w:t xml:space="preserve"> However, </w:t>
      </w:r>
      <w:proofErr w:type="spellStart"/>
      <w:r w:rsidRPr="001E45BA">
        <w:t>Mr</w:t>
      </w:r>
      <w:proofErr w:type="spellEnd"/>
      <w:r w:rsidRPr="001E45BA">
        <w:t xml:space="preserve"> </w:t>
      </w:r>
      <w:proofErr w:type="spellStart"/>
      <w:r w:rsidRPr="001E45BA">
        <w:t>Arslan</w:t>
      </w:r>
      <w:proofErr w:type="spellEnd"/>
      <w:r w:rsidRPr="001E45BA">
        <w:t xml:space="preserve"> was unable to make a full squat, or to walk on tiptoes or heels.</w:t>
      </w:r>
      <w:r w:rsidR="00F00AD1">
        <w:t xml:space="preserve"> </w:t>
      </w:r>
      <w:r w:rsidRPr="001E45BA">
        <w:t xml:space="preserve"> Mr. </w:t>
      </w:r>
      <w:proofErr w:type="spellStart"/>
      <w:r w:rsidRPr="001E45BA">
        <w:t>Arslan</w:t>
      </w:r>
      <w:proofErr w:type="spellEnd"/>
      <w:r w:rsidRPr="001E45BA">
        <w:t xml:space="preserve"> was also unable to stand on his left leg. </w:t>
      </w:r>
      <w:r w:rsidR="00F00AD1">
        <w:t xml:space="preserve"> </w:t>
      </w:r>
      <w:r w:rsidRPr="001E45BA">
        <w:t xml:space="preserve">As for his back, </w:t>
      </w:r>
      <w:proofErr w:type="spellStart"/>
      <w:r w:rsidRPr="001E45BA">
        <w:t>Dr</w:t>
      </w:r>
      <w:proofErr w:type="spellEnd"/>
      <w:r w:rsidRPr="001E45BA">
        <w:t xml:space="preserve"> Lau did not find any swelling or deformity but there was a 23 cm long scar extending from L1 to S2 level of the spine with tenderness at the surrounding areas.</w:t>
      </w:r>
      <w:r w:rsidR="00F00AD1">
        <w:t xml:space="preserve"> </w:t>
      </w:r>
      <w:r w:rsidRPr="001E45BA">
        <w:t xml:space="preserve"> As for the hip, </w:t>
      </w:r>
      <w:proofErr w:type="spellStart"/>
      <w:r w:rsidRPr="001E45BA">
        <w:t>Dr</w:t>
      </w:r>
      <w:proofErr w:type="spellEnd"/>
      <w:r w:rsidRPr="001E45BA">
        <w:t xml:space="preserve"> Lau also did not find any swelling or deformity.</w:t>
      </w:r>
      <w:r w:rsidR="00F00AD1">
        <w:t xml:space="preserve"> </w:t>
      </w:r>
      <w:r w:rsidRPr="001E45BA">
        <w:t xml:space="preserve"> There was a 1 cm scar to the left of the scrotum similarly with tenderness at the nearby region. </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In terms of range of motion, </w:t>
      </w:r>
      <w:proofErr w:type="spellStart"/>
      <w:r w:rsidRPr="001E45BA">
        <w:t>Mr</w:t>
      </w:r>
      <w:proofErr w:type="spellEnd"/>
      <w:r w:rsidRPr="001E45BA">
        <w:t xml:space="preserve"> </w:t>
      </w:r>
      <w:proofErr w:type="spellStart"/>
      <w:r w:rsidRPr="001E45BA">
        <w:t>Arslan</w:t>
      </w:r>
      <w:proofErr w:type="spellEnd"/>
      <w:r w:rsidRPr="001E45BA">
        <w:t xml:space="preserve"> demonstrated substantial limitation in the flexion of the spine.</w:t>
      </w:r>
      <w:r w:rsidR="00F00AD1">
        <w:t xml:space="preserve"> </w:t>
      </w:r>
      <w:r w:rsidRPr="001E45BA">
        <w:t xml:space="preserve"> Straight leg raising while sitting was 90 degrees on the right side but 70 degrees on the left side. </w:t>
      </w:r>
      <w:r w:rsidR="00F00AD1">
        <w:t xml:space="preserve"> </w:t>
      </w:r>
      <w:r w:rsidRPr="001E45BA">
        <w:t>There was also a decreased range of movement of the hip on the left with slight muscle wasting of the thigh and calf.</w:t>
      </w:r>
      <w:r w:rsidR="00F00AD1">
        <w:t xml:space="preserve"> </w:t>
      </w:r>
      <w:r w:rsidRPr="001E45BA">
        <w:t xml:space="preserve"> As for the ring finger, </w:t>
      </w:r>
      <w:proofErr w:type="spellStart"/>
      <w:r w:rsidRPr="001E45BA">
        <w:t>Dr</w:t>
      </w:r>
      <w:proofErr w:type="spellEnd"/>
      <w:r w:rsidRPr="001E45BA">
        <w:t xml:space="preserve"> Lau observed that there was mild bony swelling and tenderness over the dorsum of the proximal phalanx, however, the range of movement was found to be normal.</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proofErr w:type="spellStart"/>
      <w:r w:rsidRPr="001E45BA">
        <w:t>Dr</w:t>
      </w:r>
      <w:proofErr w:type="spellEnd"/>
      <w:r w:rsidRPr="001E45BA">
        <w:t xml:space="preserve"> Lau found that the injuries sustained by </w:t>
      </w:r>
      <w:proofErr w:type="spellStart"/>
      <w:r w:rsidRPr="001E45BA">
        <w:t>Mr</w:t>
      </w:r>
      <w:proofErr w:type="spellEnd"/>
      <w:r w:rsidRPr="001E45BA">
        <w:t xml:space="preserve"> </w:t>
      </w:r>
      <w:proofErr w:type="spellStart"/>
      <w:r w:rsidRPr="001E45BA">
        <w:t>Arslan</w:t>
      </w:r>
      <w:proofErr w:type="spellEnd"/>
      <w:r w:rsidRPr="001E45BA">
        <w:t xml:space="preserve"> to be consistent with and thus caused by the accident. </w:t>
      </w:r>
      <w:r w:rsidR="00F00AD1">
        <w:t xml:space="preserve"> </w:t>
      </w:r>
      <w:r w:rsidRPr="001E45BA">
        <w:t xml:space="preserve">Despite signs of exaggeration in the symptoms discovered over the examination, </w:t>
      </w:r>
      <w:proofErr w:type="spellStart"/>
      <w:r w:rsidRPr="001E45BA">
        <w:t>Dr</w:t>
      </w:r>
      <w:proofErr w:type="spellEnd"/>
      <w:r w:rsidRPr="001E45BA">
        <w:t xml:space="preserve"> Lau considered that </w:t>
      </w:r>
      <w:proofErr w:type="spellStart"/>
      <w:r w:rsidRPr="001E45BA">
        <w:t>Mr</w:t>
      </w:r>
      <w:proofErr w:type="spellEnd"/>
      <w:r w:rsidRPr="001E45BA">
        <w:t xml:space="preserve"> </w:t>
      </w:r>
      <w:proofErr w:type="spellStart"/>
      <w:r w:rsidRPr="001E45BA">
        <w:t>Arslan</w:t>
      </w:r>
      <w:proofErr w:type="spellEnd"/>
      <w:r w:rsidRPr="001E45BA">
        <w:t xml:space="preserve"> would continue to experience significant residual left hip pain in the future, and some degree of residual pain, stiffens and weakness in the back. </w:t>
      </w:r>
      <w:r w:rsidR="00F00AD1">
        <w:t xml:space="preserve"> </w:t>
      </w:r>
      <w:r w:rsidRPr="001E45BA">
        <w:t xml:space="preserve">Accordingly, </w:t>
      </w:r>
      <w:proofErr w:type="spellStart"/>
      <w:r w:rsidRPr="001E45BA">
        <w:t>Dr</w:t>
      </w:r>
      <w:proofErr w:type="spellEnd"/>
      <w:r w:rsidRPr="001E45BA">
        <w:t xml:space="preserve"> Lau concluded that </w:t>
      </w:r>
      <w:proofErr w:type="spellStart"/>
      <w:r w:rsidRPr="001E45BA">
        <w:t>Mr</w:t>
      </w:r>
      <w:proofErr w:type="spellEnd"/>
      <w:r w:rsidRPr="001E45BA">
        <w:t xml:space="preserve"> </w:t>
      </w:r>
      <w:proofErr w:type="spellStart"/>
      <w:r w:rsidRPr="001E45BA">
        <w:t>Arslan</w:t>
      </w:r>
      <w:proofErr w:type="spellEnd"/>
      <w:r w:rsidRPr="001E45BA">
        <w:t xml:space="preserve"> was unable to resume pre-accident occupation as a construction worker and recommended that he took lighter duties such as restroom </w:t>
      </w:r>
      <w:r w:rsidRPr="001E45BA">
        <w:lastRenderedPageBreak/>
        <w:t>attendant, fuel station worker, cashier or office light cleansing worker.</w:t>
      </w:r>
      <w:r w:rsidR="00F00AD1">
        <w:t xml:space="preserve"> </w:t>
      </w:r>
      <w:r w:rsidRPr="001E45BA">
        <w:t xml:space="preserve"> </w:t>
      </w:r>
      <w:proofErr w:type="spellStart"/>
      <w:r w:rsidRPr="001E45BA">
        <w:t>Dr</w:t>
      </w:r>
      <w:proofErr w:type="spellEnd"/>
      <w:r w:rsidRPr="001E45BA">
        <w:t xml:space="preserve"> Lau assessed the permanent impairment to the whole person at 16%, and a loss of earning capacity at 20%.</w:t>
      </w:r>
      <w:r w:rsidR="00F00AD1">
        <w:t xml:space="preserve"> </w:t>
      </w:r>
      <w:r w:rsidRPr="001E45BA">
        <w:t xml:space="preserve"> </w:t>
      </w:r>
      <w:proofErr w:type="spellStart"/>
      <w:r w:rsidRPr="001E45BA">
        <w:t>Dr</w:t>
      </w:r>
      <w:proofErr w:type="spellEnd"/>
      <w:r w:rsidRPr="001E45BA">
        <w:t xml:space="preserve"> Lau also considered a sick leave period of 12 to 16 months to be appropriate.</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proofErr w:type="spellStart"/>
      <w:r w:rsidRPr="001E45BA">
        <w:t>Mr</w:t>
      </w:r>
      <w:proofErr w:type="spellEnd"/>
      <w:r w:rsidRPr="001E45BA">
        <w:t xml:space="preserve"> Li did not appoint and elected not to rely on any expert evidence in these proceedings. </w:t>
      </w:r>
      <w:r w:rsidR="00F00AD1">
        <w:t xml:space="preserve"> </w:t>
      </w:r>
      <w:r w:rsidRPr="001E45BA">
        <w:t xml:space="preserve">At trial, </w:t>
      </w:r>
      <w:proofErr w:type="spellStart"/>
      <w:r w:rsidRPr="001E45BA">
        <w:t>Mr</w:t>
      </w:r>
      <w:proofErr w:type="spellEnd"/>
      <w:r w:rsidRPr="001E45BA">
        <w:t xml:space="preserve"> </w:t>
      </w:r>
      <w:proofErr w:type="spellStart"/>
      <w:r w:rsidRPr="001E45BA">
        <w:t>Arslan</w:t>
      </w:r>
      <w:proofErr w:type="spellEnd"/>
      <w:r w:rsidRPr="001E45BA">
        <w:t xml:space="preserve"> had similar complaints about his residual disabilities albeit he appeared to be rather causal and calm when describing them.</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tabs>
          <w:tab w:val="clear" w:pos="4320"/>
          <w:tab w:val="clear" w:pos="9072"/>
        </w:tabs>
        <w:spacing w:line="360" w:lineRule="auto"/>
        <w:ind w:left="0"/>
        <w:jc w:val="both"/>
        <w:rPr>
          <w:i/>
        </w:rPr>
      </w:pPr>
      <w:r w:rsidRPr="001E45BA">
        <w:rPr>
          <w:i/>
        </w:rPr>
        <w:t>PSLA</w:t>
      </w:r>
    </w:p>
    <w:p w:rsidR="001E45BA" w:rsidRPr="001E45BA" w:rsidRDefault="001E45BA" w:rsidP="00B25727">
      <w:pPr>
        <w:tabs>
          <w:tab w:val="clear" w:pos="4320"/>
          <w:tab w:val="clear" w:pos="9072"/>
        </w:tabs>
        <w:spacing w:line="360" w:lineRule="auto"/>
        <w:jc w:val="both"/>
        <w:rPr>
          <w:i/>
        </w:rPr>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proofErr w:type="spellStart"/>
      <w:r w:rsidRPr="001E45BA">
        <w:t>Mr</w:t>
      </w:r>
      <w:proofErr w:type="spellEnd"/>
      <w:r w:rsidRPr="001E45BA">
        <w:t xml:space="preserve"> Yuen relied on the following authorities in his opening submissions: -</w:t>
      </w:r>
    </w:p>
    <w:p w:rsidR="001E45BA" w:rsidRPr="001E45BA" w:rsidRDefault="001E45BA" w:rsidP="00B25727">
      <w:pPr>
        <w:tabs>
          <w:tab w:val="clear" w:pos="4320"/>
          <w:tab w:val="clear" w:pos="9072"/>
        </w:tabs>
        <w:spacing w:line="360" w:lineRule="auto"/>
        <w:jc w:val="both"/>
      </w:pPr>
    </w:p>
    <w:p w:rsidR="001E45BA" w:rsidRPr="00F00AD1" w:rsidRDefault="001E45BA" w:rsidP="00B25727">
      <w:pPr>
        <w:pStyle w:val="ListParagraph"/>
        <w:numPr>
          <w:ilvl w:val="0"/>
          <w:numId w:val="44"/>
        </w:numPr>
        <w:tabs>
          <w:tab w:val="clear" w:pos="4320"/>
          <w:tab w:val="clear" w:pos="9072"/>
          <w:tab w:val="left" w:pos="2160"/>
        </w:tabs>
        <w:spacing w:line="360" w:lineRule="auto"/>
        <w:ind w:left="2160" w:hanging="720"/>
        <w:jc w:val="both"/>
      </w:pPr>
      <w:r w:rsidRPr="00F00AD1">
        <w:rPr>
          <w:i/>
        </w:rPr>
        <w:t>Ku Chiu Chung Woody v Tang Tin Sung</w:t>
      </w:r>
      <w:r w:rsidRPr="00F00AD1">
        <w:t xml:space="preserve">, HCPI 228 of 2001, </w:t>
      </w:r>
      <w:proofErr w:type="spellStart"/>
      <w:r w:rsidRPr="00F00AD1">
        <w:t>unrep</w:t>
      </w:r>
      <w:proofErr w:type="spellEnd"/>
      <w:r w:rsidRPr="00F00AD1">
        <w:t xml:space="preserve">, 20 September 2002 where the plaintiff sustained a close fracture of the left acetabulum with dislocation of the left hip, open fracture of the left proximal tibia, open complete tear of the anterior cruciate ligament of the left knee, open partial tear of the lateral meniscus of the left knee and a closed fracture of the shaft of the left tibia. </w:t>
      </w:r>
      <w:r w:rsidR="00F00AD1">
        <w:t xml:space="preserve"> </w:t>
      </w:r>
      <w:r w:rsidRPr="00F00AD1">
        <w:t xml:space="preserve">Open reduction of the left hip and internal fixation of the left acetabular fracture, open reduction and internal fixation of the left proximal tibia, closed reduction of the tibia shaft fracture with external fixator were performed. Further repeated operations for the adjustment of the </w:t>
      </w:r>
      <w:proofErr w:type="spellStart"/>
      <w:r w:rsidRPr="00F00AD1">
        <w:t>tibial</w:t>
      </w:r>
      <w:proofErr w:type="spellEnd"/>
      <w:r w:rsidRPr="00F00AD1">
        <w:t xml:space="preserve"> shaft </w:t>
      </w:r>
      <w:r w:rsidRPr="00F00AD1">
        <w:lastRenderedPageBreak/>
        <w:t xml:space="preserve">fracture were carried out at a later stage and the plaintiff was discharged about 1.5 months after the accident. </w:t>
      </w:r>
      <w:r w:rsidR="00F00AD1">
        <w:t xml:space="preserve"> </w:t>
      </w:r>
      <w:r w:rsidRPr="00F00AD1">
        <w:t xml:space="preserve">The </w:t>
      </w:r>
      <w:r w:rsidR="00F00AD1">
        <w:t>c</w:t>
      </w:r>
      <w:r w:rsidRPr="00F00AD1">
        <w:t>ourt in that case awarded $375,000.00 as PSLA;</w:t>
      </w:r>
    </w:p>
    <w:p w:rsidR="001E45BA" w:rsidRPr="00F00AD1" w:rsidRDefault="001E45BA" w:rsidP="00B25727">
      <w:pPr>
        <w:tabs>
          <w:tab w:val="clear" w:pos="4320"/>
          <w:tab w:val="clear" w:pos="9072"/>
          <w:tab w:val="left" w:pos="2160"/>
        </w:tabs>
        <w:spacing w:line="360" w:lineRule="auto"/>
        <w:ind w:left="2160" w:hanging="720"/>
        <w:jc w:val="both"/>
      </w:pPr>
    </w:p>
    <w:p w:rsidR="001E45BA" w:rsidRPr="00F00AD1" w:rsidRDefault="001E45BA" w:rsidP="00B25727">
      <w:pPr>
        <w:pStyle w:val="ListParagraph"/>
        <w:numPr>
          <w:ilvl w:val="0"/>
          <w:numId w:val="44"/>
        </w:numPr>
        <w:tabs>
          <w:tab w:val="clear" w:pos="4320"/>
          <w:tab w:val="clear" w:pos="9072"/>
          <w:tab w:val="left" w:pos="2160"/>
        </w:tabs>
        <w:spacing w:line="360" w:lineRule="auto"/>
        <w:ind w:left="2160" w:hanging="720"/>
        <w:jc w:val="both"/>
      </w:pPr>
      <w:r w:rsidRPr="00F00AD1">
        <w:rPr>
          <w:i/>
        </w:rPr>
        <w:t xml:space="preserve">Cheng Chi Hong v Lo Chi Hung, </w:t>
      </w:r>
      <w:r w:rsidRPr="00F00AD1">
        <w:t xml:space="preserve">HCPI 330 of 2004, </w:t>
      </w:r>
      <w:proofErr w:type="spellStart"/>
      <w:r w:rsidRPr="00F00AD1">
        <w:t>unrep</w:t>
      </w:r>
      <w:proofErr w:type="spellEnd"/>
      <w:r w:rsidRPr="00F00AD1">
        <w:t>, 28 April 2005 where the plaintiff sustained a right hip dislocation, a fracture of the right femoral head and a laceration over the right eye.</w:t>
      </w:r>
      <w:r w:rsidR="00F00AD1">
        <w:t xml:space="preserve"> </w:t>
      </w:r>
      <w:r w:rsidRPr="00F00AD1">
        <w:t xml:space="preserve"> Open reduction was performed at the hip together with a removal of a bone fragment, and the laceration was sutured. </w:t>
      </w:r>
      <w:r w:rsidR="00F00AD1">
        <w:t xml:space="preserve"> </w:t>
      </w:r>
      <w:r w:rsidRPr="00F00AD1">
        <w:t xml:space="preserve">The plaintiff was discharged in about a week after the accident, but about 11 months later he developed mild degeneration at L4/L5 and L5/S1 levels and a mild disc protrusion at the L4/L5 level. </w:t>
      </w:r>
      <w:r w:rsidR="00F00AD1">
        <w:t xml:space="preserve"> </w:t>
      </w:r>
      <w:r w:rsidRPr="00F00AD1">
        <w:t xml:space="preserve">The </w:t>
      </w:r>
      <w:r w:rsidR="00F00AD1">
        <w:t>c</w:t>
      </w:r>
      <w:r w:rsidRPr="00F00AD1">
        <w:t>ourt in that case awarded $300,000.00 as PSLA.</w:t>
      </w:r>
    </w:p>
    <w:p w:rsidR="001E45BA" w:rsidRPr="00F00AD1" w:rsidRDefault="001E45BA" w:rsidP="00B25727">
      <w:pPr>
        <w:tabs>
          <w:tab w:val="clear" w:pos="4320"/>
          <w:tab w:val="clear" w:pos="9072"/>
          <w:tab w:val="left" w:pos="2160"/>
        </w:tabs>
        <w:spacing w:line="360" w:lineRule="auto"/>
        <w:ind w:left="2160" w:hanging="720"/>
        <w:jc w:val="both"/>
      </w:pPr>
    </w:p>
    <w:p w:rsidR="001E45BA" w:rsidRPr="00F00AD1" w:rsidRDefault="001E45BA" w:rsidP="00B25727">
      <w:pPr>
        <w:pStyle w:val="ListParagraph"/>
        <w:numPr>
          <w:ilvl w:val="0"/>
          <w:numId w:val="44"/>
        </w:numPr>
        <w:tabs>
          <w:tab w:val="clear" w:pos="4320"/>
          <w:tab w:val="clear" w:pos="9072"/>
          <w:tab w:val="left" w:pos="2160"/>
        </w:tabs>
        <w:spacing w:line="360" w:lineRule="auto"/>
        <w:ind w:left="2160" w:hanging="720"/>
        <w:jc w:val="both"/>
      </w:pPr>
      <w:r w:rsidRPr="00F00AD1">
        <w:rPr>
          <w:i/>
        </w:rPr>
        <w:t xml:space="preserve">Cheung Kwok Keung v Yip Man </w:t>
      </w:r>
      <w:proofErr w:type="spellStart"/>
      <w:r w:rsidRPr="00F00AD1">
        <w:rPr>
          <w:i/>
        </w:rPr>
        <w:t>Hing</w:t>
      </w:r>
      <w:proofErr w:type="spellEnd"/>
      <w:r w:rsidRPr="00F00AD1">
        <w:rPr>
          <w:i/>
        </w:rPr>
        <w:t xml:space="preserve"> Building Materials Company Limited and Others, </w:t>
      </w:r>
      <w:r w:rsidRPr="00F00AD1">
        <w:t xml:space="preserve">DCPI 2738 of 2009, </w:t>
      </w:r>
      <w:proofErr w:type="spellStart"/>
      <w:r w:rsidRPr="00F00AD1">
        <w:t>unrep</w:t>
      </w:r>
      <w:proofErr w:type="spellEnd"/>
      <w:r w:rsidRPr="00F00AD1">
        <w:t xml:space="preserve">, 3 January 2012 where the plaintiff sustained a Garden type IV comminuted fracture of the right hip. </w:t>
      </w:r>
      <w:r w:rsidR="00F00AD1">
        <w:t xml:space="preserve"> </w:t>
      </w:r>
      <w:r w:rsidRPr="00F00AD1">
        <w:t xml:space="preserve">After closed reduction with screw fixation, displacement fracture was observed which required a second closed reduction and internal fixation. </w:t>
      </w:r>
      <w:r w:rsidR="00F00AD1">
        <w:t xml:space="preserve"> </w:t>
      </w:r>
      <w:r w:rsidRPr="00F00AD1">
        <w:t xml:space="preserve">Almost 4 years later the screws were removed and hip arthroscopy was performed. </w:t>
      </w:r>
      <w:r w:rsidR="00F00AD1">
        <w:t xml:space="preserve"> </w:t>
      </w:r>
      <w:r w:rsidRPr="00F00AD1">
        <w:t xml:space="preserve">On discharge, the plaintiff walked with elbow crutches. </w:t>
      </w:r>
      <w:r w:rsidR="00F00AD1">
        <w:t xml:space="preserve"> </w:t>
      </w:r>
      <w:r w:rsidRPr="00F00AD1">
        <w:t xml:space="preserve">The </w:t>
      </w:r>
      <w:r w:rsidR="00F00AD1">
        <w:t>c</w:t>
      </w:r>
      <w:r w:rsidRPr="00F00AD1">
        <w:t>ourt in that case awarded $400,000.00 as PSLA.</w:t>
      </w:r>
    </w:p>
    <w:p w:rsidR="001E45BA" w:rsidRPr="00F00AD1" w:rsidRDefault="001E45BA" w:rsidP="00B25727">
      <w:pPr>
        <w:tabs>
          <w:tab w:val="clear" w:pos="4320"/>
          <w:tab w:val="clear" w:pos="9072"/>
          <w:tab w:val="left" w:pos="2160"/>
        </w:tabs>
        <w:spacing w:line="360" w:lineRule="auto"/>
        <w:ind w:left="2160" w:hanging="720"/>
        <w:jc w:val="both"/>
      </w:pPr>
    </w:p>
    <w:p w:rsidR="001E45BA" w:rsidRPr="001E45BA" w:rsidRDefault="001E45BA" w:rsidP="00B25727">
      <w:pPr>
        <w:pStyle w:val="ListParagraph"/>
        <w:numPr>
          <w:ilvl w:val="0"/>
          <w:numId w:val="44"/>
        </w:numPr>
        <w:tabs>
          <w:tab w:val="clear" w:pos="4320"/>
          <w:tab w:val="clear" w:pos="9072"/>
          <w:tab w:val="left" w:pos="2160"/>
        </w:tabs>
        <w:spacing w:line="360" w:lineRule="auto"/>
        <w:ind w:left="2160" w:hanging="720"/>
        <w:jc w:val="both"/>
      </w:pPr>
      <w:r w:rsidRPr="00F00AD1">
        <w:rPr>
          <w:i/>
        </w:rPr>
        <w:lastRenderedPageBreak/>
        <w:t xml:space="preserve">Chan Long Kin v Lam </w:t>
      </w:r>
      <w:proofErr w:type="spellStart"/>
      <w:r w:rsidRPr="00F00AD1">
        <w:rPr>
          <w:i/>
        </w:rPr>
        <w:t>Kam</w:t>
      </w:r>
      <w:proofErr w:type="spellEnd"/>
      <w:r w:rsidRPr="00F00AD1">
        <w:rPr>
          <w:i/>
        </w:rPr>
        <w:t xml:space="preserve"> Cheong</w:t>
      </w:r>
      <w:r w:rsidRPr="00F00AD1">
        <w:t xml:space="preserve">, HCPI 1186 of 2014, </w:t>
      </w:r>
      <w:proofErr w:type="spellStart"/>
      <w:r w:rsidRPr="00F00AD1">
        <w:t>unrep</w:t>
      </w:r>
      <w:proofErr w:type="spellEnd"/>
      <w:r w:rsidRPr="00F00AD1">
        <w:t xml:space="preserve">, 17 November 2016 where the plaintiff sustained fractures of the right superior pubic ramus, L5 lumbar vertebrae transverse process, left distal fibula, and a soft tissue injury to the left shoulder. </w:t>
      </w:r>
      <w:r w:rsidR="00F00AD1">
        <w:t xml:space="preserve"> </w:t>
      </w:r>
      <w:r w:rsidRPr="00F00AD1">
        <w:t xml:space="preserve">Open reduction internal fixation </w:t>
      </w:r>
      <w:r w:rsidRPr="001E45BA">
        <w:t xml:space="preserve">operation on the ankle was performed </w:t>
      </w:r>
      <w:proofErr w:type="spellStart"/>
      <w:r w:rsidRPr="001E45BA">
        <w:t>whereafter</w:t>
      </w:r>
      <w:proofErr w:type="spellEnd"/>
      <w:r w:rsidRPr="001E45BA">
        <w:t xml:space="preserve"> the plaintiff was given non weight bearing and physiotherapy.</w:t>
      </w:r>
      <w:r w:rsidR="00F00AD1">
        <w:t xml:space="preserve"> </w:t>
      </w:r>
      <w:r w:rsidRPr="001E45BA">
        <w:t xml:space="preserve"> The plaintiff was discharged 16 days after the accident, and developed mild adjustment disorder with mixed anxiety.</w:t>
      </w:r>
      <w:r w:rsidR="00F00AD1">
        <w:t xml:space="preserve"> </w:t>
      </w:r>
      <w:r w:rsidRPr="001E45BA">
        <w:t xml:space="preserve"> Having accepted that the lower end of the “serious injury” category would be $510,000.00, the </w:t>
      </w:r>
      <w:r w:rsidR="00F00AD1">
        <w:t>c</w:t>
      </w:r>
      <w:r w:rsidRPr="001E45BA">
        <w:t>ourt in that case awarded $475,000.00 as PSLA.</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I find the following authorities to be also helpful: -</w:t>
      </w:r>
    </w:p>
    <w:p w:rsidR="001E45BA" w:rsidRPr="001E45BA" w:rsidRDefault="001E45BA" w:rsidP="00B25727">
      <w:pPr>
        <w:tabs>
          <w:tab w:val="clear" w:pos="4320"/>
          <w:tab w:val="clear" w:pos="9072"/>
        </w:tabs>
        <w:spacing w:line="360" w:lineRule="auto"/>
        <w:jc w:val="both"/>
      </w:pPr>
    </w:p>
    <w:p w:rsidR="001E45BA" w:rsidRPr="00F00AD1" w:rsidRDefault="001E45BA" w:rsidP="00B25727">
      <w:pPr>
        <w:pStyle w:val="ListParagraph"/>
        <w:numPr>
          <w:ilvl w:val="0"/>
          <w:numId w:val="45"/>
        </w:numPr>
        <w:tabs>
          <w:tab w:val="clear" w:pos="4320"/>
          <w:tab w:val="clear" w:pos="9072"/>
          <w:tab w:val="left" w:pos="2160"/>
        </w:tabs>
        <w:spacing w:line="360" w:lineRule="auto"/>
        <w:ind w:left="2160" w:hanging="720"/>
        <w:jc w:val="both"/>
      </w:pPr>
      <w:r w:rsidRPr="00F00AD1">
        <w:rPr>
          <w:i/>
        </w:rPr>
        <w:t xml:space="preserve">Hussain </w:t>
      </w:r>
      <w:proofErr w:type="spellStart"/>
      <w:r w:rsidRPr="00F00AD1">
        <w:rPr>
          <w:i/>
        </w:rPr>
        <w:t>Shoukat</w:t>
      </w:r>
      <w:proofErr w:type="spellEnd"/>
      <w:r w:rsidRPr="00F00AD1">
        <w:rPr>
          <w:i/>
        </w:rPr>
        <w:t xml:space="preserve"> v Ma Chi Tat, trading under the name or style of </w:t>
      </w:r>
      <w:proofErr w:type="spellStart"/>
      <w:r w:rsidRPr="00F00AD1">
        <w:rPr>
          <w:i/>
        </w:rPr>
        <w:t>Kan</w:t>
      </w:r>
      <w:proofErr w:type="spellEnd"/>
      <w:r w:rsidRPr="00F00AD1">
        <w:rPr>
          <w:i/>
        </w:rPr>
        <w:t xml:space="preserve"> Tat Engineering &amp; Building Materials and others</w:t>
      </w:r>
      <w:r w:rsidRPr="001303BD">
        <w:t xml:space="preserve">, DCPI 2470 of 2009, </w:t>
      </w:r>
      <w:proofErr w:type="spellStart"/>
      <w:r w:rsidRPr="001303BD">
        <w:t>unrep</w:t>
      </w:r>
      <w:proofErr w:type="spellEnd"/>
      <w:r w:rsidRPr="001303BD">
        <w:t>, 27 July 2010 where the plaintiff lost consciousness</w:t>
      </w:r>
      <w:r w:rsidRPr="00F00AD1">
        <w:t xml:space="preserve"> after the accident for about 9 hours.</w:t>
      </w:r>
      <w:r w:rsidR="001303BD">
        <w:t xml:space="preserve"> </w:t>
      </w:r>
      <w:r w:rsidRPr="00F00AD1">
        <w:t xml:space="preserve"> On admission to hospital, he was found to have sustained fractures of both wrists and the left hip, and multiple facial and skull fault fractures. </w:t>
      </w:r>
      <w:r w:rsidR="001303BD">
        <w:t xml:space="preserve"> </w:t>
      </w:r>
      <w:r w:rsidRPr="00F00AD1">
        <w:t xml:space="preserve">Open reduction and internal fixation of the left forearm was performed. </w:t>
      </w:r>
      <w:r w:rsidR="001303BD">
        <w:t xml:space="preserve"> </w:t>
      </w:r>
      <w:r w:rsidRPr="00F00AD1">
        <w:t xml:space="preserve">The hip was treated with close reduction and internal fixation. </w:t>
      </w:r>
      <w:r w:rsidR="001303BD">
        <w:t xml:space="preserve"> </w:t>
      </w:r>
      <w:r w:rsidRPr="00F00AD1">
        <w:t xml:space="preserve">The right wrist was treated conservatively with plaster. </w:t>
      </w:r>
      <w:r w:rsidR="001303BD">
        <w:t xml:space="preserve"> </w:t>
      </w:r>
      <w:r w:rsidRPr="00F00AD1">
        <w:t xml:space="preserve">The plaintiff </w:t>
      </w:r>
      <w:r w:rsidRPr="00F00AD1">
        <w:lastRenderedPageBreak/>
        <w:t xml:space="preserve">remained </w:t>
      </w:r>
      <w:proofErr w:type="spellStart"/>
      <w:r w:rsidRPr="00F00AD1">
        <w:t>hospitalised</w:t>
      </w:r>
      <w:proofErr w:type="spellEnd"/>
      <w:r w:rsidRPr="00F00AD1">
        <w:t xml:space="preserve"> for 1.5 months. </w:t>
      </w:r>
      <w:r w:rsidR="001303BD">
        <w:t xml:space="preserve"> </w:t>
      </w:r>
      <w:r w:rsidRPr="00F00AD1">
        <w:t xml:space="preserve">The </w:t>
      </w:r>
      <w:r w:rsidR="001303BD">
        <w:t>c</w:t>
      </w:r>
      <w:r w:rsidRPr="00F00AD1">
        <w:t>ourt in that case awarded $420,000.00 as PSLA.</w:t>
      </w:r>
    </w:p>
    <w:p w:rsidR="001E45BA" w:rsidRPr="00F00AD1" w:rsidRDefault="001E45BA" w:rsidP="00B25727">
      <w:pPr>
        <w:tabs>
          <w:tab w:val="clear" w:pos="4320"/>
          <w:tab w:val="clear" w:pos="9072"/>
          <w:tab w:val="left" w:pos="2160"/>
        </w:tabs>
        <w:spacing w:line="360" w:lineRule="auto"/>
        <w:ind w:left="2160" w:hanging="720"/>
        <w:jc w:val="both"/>
      </w:pPr>
    </w:p>
    <w:p w:rsidR="001E45BA" w:rsidRPr="001E45BA" w:rsidRDefault="001E45BA" w:rsidP="00B25727">
      <w:pPr>
        <w:pStyle w:val="ListParagraph"/>
        <w:numPr>
          <w:ilvl w:val="0"/>
          <w:numId w:val="45"/>
        </w:numPr>
        <w:tabs>
          <w:tab w:val="clear" w:pos="4320"/>
          <w:tab w:val="clear" w:pos="9072"/>
          <w:tab w:val="left" w:pos="2160"/>
        </w:tabs>
        <w:spacing w:line="360" w:lineRule="auto"/>
        <w:ind w:left="2160" w:hanging="720"/>
        <w:jc w:val="both"/>
      </w:pPr>
      <w:r w:rsidRPr="00F00AD1">
        <w:rPr>
          <w:i/>
        </w:rPr>
        <w:t xml:space="preserve">Wan </w:t>
      </w:r>
      <w:proofErr w:type="spellStart"/>
      <w:r w:rsidRPr="00F00AD1">
        <w:rPr>
          <w:i/>
        </w:rPr>
        <w:t>Chuen</w:t>
      </w:r>
      <w:proofErr w:type="spellEnd"/>
      <w:r w:rsidRPr="00F00AD1">
        <w:rPr>
          <w:i/>
        </w:rPr>
        <w:t xml:space="preserve"> Hoi v Wing Shun Engineering and another, </w:t>
      </w:r>
      <w:r w:rsidRPr="001303BD">
        <w:t xml:space="preserve">HCPI 530 of 2008, </w:t>
      </w:r>
      <w:proofErr w:type="spellStart"/>
      <w:r w:rsidRPr="001303BD">
        <w:t>unrep</w:t>
      </w:r>
      <w:proofErr w:type="spellEnd"/>
      <w:r w:rsidRPr="001303BD">
        <w:t xml:space="preserve">, 14 June 2011 where the plaintiff sustained fractures to the left </w:t>
      </w:r>
      <w:proofErr w:type="spellStart"/>
      <w:r w:rsidRPr="001303BD">
        <w:t>writ</w:t>
      </w:r>
      <w:proofErr w:type="spellEnd"/>
      <w:r w:rsidRPr="001303BD">
        <w:t xml:space="preserve"> and left</w:t>
      </w:r>
      <w:r w:rsidRPr="00F00AD1">
        <w:t xml:space="preserve"> hip. </w:t>
      </w:r>
      <w:r w:rsidR="001303BD">
        <w:t xml:space="preserve"> </w:t>
      </w:r>
      <w:r w:rsidRPr="00F00AD1">
        <w:t xml:space="preserve">Close reduction and external fixation of the left wrist, and open reduction with internal fixation with metal implants of the left </w:t>
      </w:r>
      <w:r w:rsidRPr="001E45BA">
        <w:t xml:space="preserve">femur under general </w:t>
      </w:r>
      <w:proofErr w:type="spellStart"/>
      <w:r w:rsidRPr="001E45BA">
        <w:t>anaesthesia</w:t>
      </w:r>
      <w:proofErr w:type="spellEnd"/>
      <w:r w:rsidRPr="001E45BA">
        <w:t xml:space="preserve"> were performed. </w:t>
      </w:r>
      <w:r w:rsidR="001303BD">
        <w:t xml:space="preserve"> </w:t>
      </w:r>
      <w:r w:rsidRPr="001E45BA">
        <w:t>The plaintiff was discharged 3 months after the accident.</w:t>
      </w:r>
      <w:r w:rsidR="001303BD">
        <w:t xml:space="preserve"> </w:t>
      </w:r>
      <w:r w:rsidRPr="001E45BA">
        <w:t xml:space="preserve"> The </w:t>
      </w:r>
      <w:r w:rsidR="001303BD">
        <w:t>c</w:t>
      </w:r>
      <w:r w:rsidRPr="001E45BA">
        <w:t>ourt in that case awarded $370,000.00 as PSLA.</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proofErr w:type="spellStart"/>
      <w:r w:rsidRPr="001E45BA">
        <w:t>Mr</w:t>
      </w:r>
      <w:proofErr w:type="spellEnd"/>
      <w:r w:rsidRPr="001E45BA">
        <w:t xml:space="preserve"> Yuen submits that an appropriate award under this head for </w:t>
      </w:r>
      <w:proofErr w:type="spellStart"/>
      <w:r w:rsidRPr="001E45BA">
        <w:t>Mr</w:t>
      </w:r>
      <w:proofErr w:type="spellEnd"/>
      <w:r w:rsidRPr="001E45BA">
        <w:t xml:space="preserve"> </w:t>
      </w:r>
      <w:proofErr w:type="spellStart"/>
      <w:r w:rsidRPr="001E45BA">
        <w:t>Arslan</w:t>
      </w:r>
      <w:proofErr w:type="spellEnd"/>
      <w:r w:rsidRPr="001E45BA">
        <w:t xml:space="preserve"> will be $450,000.00.</w:t>
      </w:r>
      <w:r w:rsidR="001303BD">
        <w:t xml:space="preserve"> </w:t>
      </w:r>
      <w:r w:rsidRPr="001E45BA">
        <w:t xml:space="preserve"> I find, however, that most of the plaintiffs in the above cases suffered injuries that were more serious than the injuries sustained by </w:t>
      </w:r>
      <w:proofErr w:type="spellStart"/>
      <w:r w:rsidRPr="001E45BA">
        <w:t>Mr</w:t>
      </w:r>
      <w:proofErr w:type="spellEnd"/>
      <w:r w:rsidRPr="001E45BA">
        <w:t xml:space="preserve"> </w:t>
      </w:r>
      <w:proofErr w:type="spellStart"/>
      <w:r w:rsidRPr="001E45BA">
        <w:t>Arslan</w:t>
      </w:r>
      <w:proofErr w:type="spellEnd"/>
      <w:r w:rsidRPr="001E45BA">
        <w:t>.</w:t>
      </w:r>
      <w:r w:rsidR="001303BD">
        <w:t xml:space="preserve"> </w:t>
      </w:r>
      <w:r w:rsidRPr="001E45BA">
        <w:t xml:space="preserve"> In all the circumstances, I consider that an appropriate award for PSLA in this case is $375,000.00.</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tabs>
          <w:tab w:val="clear" w:pos="4320"/>
          <w:tab w:val="clear" w:pos="9072"/>
        </w:tabs>
        <w:spacing w:line="360" w:lineRule="auto"/>
        <w:ind w:left="0"/>
        <w:jc w:val="both"/>
        <w:rPr>
          <w:i/>
        </w:rPr>
      </w:pPr>
      <w:r w:rsidRPr="001E45BA">
        <w:rPr>
          <w:i/>
        </w:rPr>
        <w:t xml:space="preserve">Loss of </w:t>
      </w:r>
      <w:r w:rsidR="001303BD">
        <w:rPr>
          <w:i/>
        </w:rPr>
        <w:t>e</w:t>
      </w:r>
      <w:r w:rsidRPr="001E45BA">
        <w:rPr>
          <w:i/>
        </w:rPr>
        <w:t>arnings</w:t>
      </w:r>
    </w:p>
    <w:p w:rsidR="001E45BA" w:rsidRPr="001E45BA" w:rsidRDefault="001E45BA" w:rsidP="00B25727">
      <w:pPr>
        <w:tabs>
          <w:tab w:val="clear" w:pos="4320"/>
          <w:tab w:val="clear" w:pos="9072"/>
        </w:tabs>
        <w:spacing w:line="360" w:lineRule="auto"/>
        <w:jc w:val="both"/>
        <w:rPr>
          <w:i/>
        </w:rPr>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As for pre-trial loss of earnings, </w:t>
      </w:r>
      <w:proofErr w:type="spellStart"/>
      <w:r w:rsidRPr="001E45BA">
        <w:t>Mr</w:t>
      </w:r>
      <w:proofErr w:type="spellEnd"/>
      <w:r w:rsidRPr="001E45BA">
        <w:t xml:space="preserve"> Yuen relied on the findings in the EC Case and also on </w:t>
      </w:r>
      <w:proofErr w:type="spellStart"/>
      <w:r w:rsidRPr="001E45BA">
        <w:t>Dr</w:t>
      </w:r>
      <w:proofErr w:type="spellEnd"/>
      <w:r w:rsidRPr="001E45BA">
        <w:t xml:space="preserve"> Lau’s report to submit that an award of $66,150.00 was appropriate based on </w:t>
      </w:r>
      <w:proofErr w:type="spellStart"/>
      <w:r w:rsidRPr="001E45BA">
        <w:t>Mr</w:t>
      </w:r>
      <w:proofErr w:type="spellEnd"/>
      <w:r w:rsidRPr="001E45BA">
        <w:t xml:space="preserve"> </w:t>
      </w:r>
      <w:proofErr w:type="spellStart"/>
      <w:r w:rsidRPr="001E45BA">
        <w:t>Arslan</w:t>
      </w:r>
      <w:proofErr w:type="spellEnd"/>
      <w:r w:rsidRPr="001E45BA">
        <w:t xml:space="preserve"> having worked 10 days a month during a </w:t>
      </w:r>
      <w:proofErr w:type="gramStart"/>
      <w:r w:rsidRPr="001E45BA">
        <w:t>14 month</w:t>
      </w:r>
      <w:proofErr w:type="gramEnd"/>
      <w:r w:rsidRPr="001E45BA">
        <w:t xml:space="preserve"> sick leave period. </w:t>
      </w:r>
      <w:r w:rsidR="001303BD">
        <w:t xml:space="preserve"> </w:t>
      </w:r>
      <w:r w:rsidRPr="001E45BA">
        <w:t>The claim of $66,150.00 was inclusive of employer’s mandatory provident fund contributions.</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lastRenderedPageBreak/>
        <w:t xml:space="preserve">Putting aside whether that was a correct quantification in the first place, I reject that submission. </w:t>
      </w:r>
      <w:r w:rsidR="001303BD">
        <w:t xml:space="preserve"> </w:t>
      </w:r>
      <w:proofErr w:type="spellStart"/>
      <w:r w:rsidRPr="001E45BA">
        <w:t>Mr</w:t>
      </w:r>
      <w:proofErr w:type="spellEnd"/>
      <w:r w:rsidRPr="001E45BA">
        <w:t xml:space="preserve"> </w:t>
      </w:r>
      <w:proofErr w:type="spellStart"/>
      <w:r w:rsidRPr="001E45BA">
        <w:t>Arslan</w:t>
      </w:r>
      <w:proofErr w:type="spellEnd"/>
      <w:r w:rsidRPr="001E45BA">
        <w:t xml:space="preserve"> was an asylum seeker who was required to enter a recognizance under s</w:t>
      </w:r>
      <w:r w:rsidR="001303BD">
        <w:t xml:space="preserve"> </w:t>
      </w:r>
      <w:r w:rsidRPr="001E45BA">
        <w:t xml:space="preserve">36 of </w:t>
      </w:r>
      <w:r w:rsidRPr="001303BD">
        <w:t>the Immigration Ordinance</w:t>
      </w:r>
      <w:r w:rsidRPr="001E45BA">
        <w:t xml:space="preserve">, Cap 115. </w:t>
      </w:r>
      <w:r w:rsidR="001303BD">
        <w:t xml:space="preserve"> </w:t>
      </w:r>
      <w:r w:rsidRPr="001E45BA">
        <w:t xml:space="preserve">On his own evidence, he needed to obtain approval from the Director of the Immigration in order to work locally. </w:t>
      </w:r>
      <w:r w:rsidR="001303BD">
        <w:t xml:space="preserve"> </w:t>
      </w:r>
      <w:r w:rsidRPr="001E45BA">
        <w:t xml:space="preserve">However, there was no evidence, and neither evidence was led by </w:t>
      </w:r>
      <w:proofErr w:type="spellStart"/>
      <w:r w:rsidRPr="001E45BA">
        <w:t>Mr</w:t>
      </w:r>
      <w:proofErr w:type="spellEnd"/>
      <w:r w:rsidRPr="001E45BA">
        <w:t xml:space="preserve"> Yuen from this witness, as to whether an application for such an approval was made, and if so, when it was expected to be granted. </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Save a general assertion by </w:t>
      </w:r>
      <w:proofErr w:type="spellStart"/>
      <w:r w:rsidRPr="001E45BA">
        <w:t>Mr</w:t>
      </w:r>
      <w:proofErr w:type="spellEnd"/>
      <w:r w:rsidRPr="001E45BA">
        <w:t xml:space="preserve"> </w:t>
      </w:r>
      <w:proofErr w:type="spellStart"/>
      <w:r w:rsidRPr="001E45BA">
        <w:t>Arslan</w:t>
      </w:r>
      <w:proofErr w:type="spellEnd"/>
      <w:r w:rsidRPr="001E45BA">
        <w:t xml:space="preserve"> who claimed to be receiving an average monthly income of $11,700.00 prior to the accident, there was no document in support of, and no meaningful particular was provided about, his so-called past employment.</w:t>
      </w:r>
      <w:r w:rsidR="001303BD">
        <w:t xml:space="preserve"> </w:t>
      </w:r>
      <w:r w:rsidRPr="001E45BA">
        <w:t xml:space="preserve"> Rather inconsistently, </w:t>
      </w:r>
      <w:proofErr w:type="spellStart"/>
      <w:r w:rsidRPr="001E45BA">
        <w:t>Mr</w:t>
      </w:r>
      <w:proofErr w:type="spellEnd"/>
      <w:r w:rsidRPr="001E45BA">
        <w:t xml:space="preserve"> </w:t>
      </w:r>
      <w:proofErr w:type="spellStart"/>
      <w:r w:rsidRPr="001E45BA">
        <w:t>Arslan</w:t>
      </w:r>
      <w:proofErr w:type="spellEnd"/>
      <w:r w:rsidRPr="001E45BA">
        <w:t xml:space="preserve"> stated at paragraph 5 of his supplemental witness statement that a few days before the accident </w:t>
      </w:r>
      <w:proofErr w:type="spellStart"/>
      <w:r w:rsidRPr="001E45BA">
        <w:t>Mr</w:t>
      </w:r>
      <w:proofErr w:type="spellEnd"/>
      <w:r w:rsidRPr="001E45BA">
        <w:t xml:space="preserve"> Li asked whether </w:t>
      </w:r>
      <w:proofErr w:type="spellStart"/>
      <w:r w:rsidRPr="001E45BA">
        <w:t>Mr</w:t>
      </w:r>
      <w:proofErr w:type="spellEnd"/>
      <w:r w:rsidRPr="001E45BA">
        <w:t xml:space="preserve"> </w:t>
      </w:r>
      <w:proofErr w:type="spellStart"/>
      <w:r w:rsidRPr="001E45BA">
        <w:t>Arslan</w:t>
      </w:r>
      <w:proofErr w:type="spellEnd"/>
      <w:r w:rsidRPr="001E45BA">
        <w:t xml:space="preserve"> wanted to make some money again because </w:t>
      </w:r>
      <w:proofErr w:type="spellStart"/>
      <w:r w:rsidRPr="001E45BA">
        <w:t>Mr</w:t>
      </w:r>
      <w:proofErr w:type="spellEnd"/>
      <w:r w:rsidRPr="001E45BA">
        <w:t xml:space="preserve"> </w:t>
      </w:r>
      <w:proofErr w:type="spellStart"/>
      <w:r w:rsidRPr="001E45BA">
        <w:t>Arslan</w:t>
      </w:r>
      <w:proofErr w:type="spellEnd"/>
      <w:r w:rsidRPr="001E45BA">
        <w:t xml:space="preserve"> was “staying home all the times”.</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proofErr w:type="spellStart"/>
      <w:r w:rsidRPr="001E45BA">
        <w:t>Mr</w:t>
      </w:r>
      <w:proofErr w:type="spellEnd"/>
      <w:r w:rsidRPr="001E45BA">
        <w:t xml:space="preserve"> Yuen did not seek to clarify the employment history of </w:t>
      </w:r>
      <w:proofErr w:type="spellStart"/>
      <w:r w:rsidRPr="001E45BA">
        <w:t>Mr</w:t>
      </w:r>
      <w:proofErr w:type="spellEnd"/>
      <w:r w:rsidRPr="001E45BA">
        <w:t xml:space="preserve"> </w:t>
      </w:r>
      <w:proofErr w:type="spellStart"/>
      <w:r w:rsidRPr="001E45BA">
        <w:t>Arslan</w:t>
      </w:r>
      <w:proofErr w:type="spellEnd"/>
      <w:r w:rsidRPr="001E45BA">
        <w:t xml:space="preserve"> at trial.</w:t>
      </w:r>
      <w:r w:rsidR="001303BD">
        <w:t xml:space="preserve"> </w:t>
      </w:r>
      <w:r w:rsidRPr="001E45BA">
        <w:t xml:space="preserve"> </w:t>
      </w:r>
      <w:proofErr w:type="spellStart"/>
      <w:r w:rsidRPr="001E45BA">
        <w:t>Mr</w:t>
      </w:r>
      <w:proofErr w:type="spellEnd"/>
      <w:r w:rsidRPr="001E45BA">
        <w:t xml:space="preserve"> </w:t>
      </w:r>
      <w:proofErr w:type="spellStart"/>
      <w:r w:rsidRPr="001E45BA">
        <w:t>Arslan</w:t>
      </w:r>
      <w:proofErr w:type="spellEnd"/>
      <w:r w:rsidRPr="001E45BA">
        <w:t xml:space="preserve"> was not even asked whether or what effort he had made in search of gainful employment after the accident or after the sick leave period.</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In any event, and because of his refugee status, </w:t>
      </w:r>
      <w:proofErr w:type="spellStart"/>
      <w:r w:rsidRPr="001E45BA">
        <w:t>Mr</w:t>
      </w:r>
      <w:proofErr w:type="spellEnd"/>
      <w:r w:rsidRPr="001E45BA">
        <w:t xml:space="preserve"> </w:t>
      </w:r>
      <w:proofErr w:type="spellStart"/>
      <w:r w:rsidRPr="001E45BA">
        <w:t>Arslan</w:t>
      </w:r>
      <w:proofErr w:type="spellEnd"/>
      <w:r w:rsidRPr="001E45BA">
        <w:t xml:space="preserve"> was not entitled to work in Hong Kong.</w:t>
      </w:r>
      <w:r w:rsidR="001303BD">
        <w:t xml:space="preserve"> </w:t>
      </w:r>
      <w:r w:rsidRPr="001E45BA">
        <w:t xml:space="preserve"> Be it legally or factually, </w:t>
      </w:r>
      <w:proofErr w:type="spellStart"/>
      <w:r w:rsidRPr="001E45BA">
        <w:t>Mr</w:t>
      </w:r>
      <w:proofErr w:type="spellEnd"/>
      <w:r w:rsidRPr="001E45BA">
        <w:t xml:space="preserve"> </w:t>
      </w:r>
      <w:proofErr w:type="spellStart"/>
      <w:r w:rsidRPr="001E45BA">
        <w:t>Arslan’s</w:t>
      </w:r>
      <w:proofErr w:type="spellEnd"/>
      <w:r w:rsidRPr="001E45BA">
        <w:t xml:space="preserve"> claim for pre-trial loss of earnings must fail.</w:t>
      </w:r>
    </w:p>
    <w:p w:rsidR="001E45BA" w:rsidRDefault="001E45BA" w:rsidP="00B25727">
      <w:pPr>
        <w:tabs>
          <w:tab w:val="clear" w:pos="4320"/>
          <w:tab w:val="clear" w:pos="9072"/>
        </w:tabs>
        <w:spacing w:line="360" w:lineRule="auto"/>
        <w:jc w:val="both"/>
      </w:pPr>
    </w:p>
    <w:p w:rsidR="00D90A75" w:rsidRPr="001E45BA" w:rsidRDefault="00D90A75" w:rsidP="00B25727">
      <w:pPr>
        <w:tabs>
          <w:tab w:val="clear" w:pos="4320"/>
          <w:tab w:val="clear" w:pos="9072"/>
        </w:tabs>
        <w:spacing w:line="360" w:lineRule="auto"/>
        <w:jc w:val="both"/>
      </w:pPr>
    </w:p>
    <w:p w:rsidR="001E45BA" w:rsidRPr="001E45BA" w:rsidRDefault="001E45BA" w:rsidP="00B25727">
      <w:pPr>
        <w:pStyle w:val="ListParagraph"/>
        <w:tabs>
          <w:tab w:val="clear" w:pos="4320"/>
          <w:tab w:val="clear" w:pos="9072"/>
        </w:tabs>
        <w:spacing w:line="360" w:lineRule="auto"/>
        <w:ind w:left="0"/>
        <w:jc w:val="both"/>
        <w:rPr>
          <w:i/>
        </w:rPr>
      </w:pPr>
      <w:r w:rsidRPr="001E45BA">
        <w:rPr>
          <w:i/>
        </w:rPr>
        <w:lastRenderedPageBreak/>
        <w:t xml:space="preserve">Future </w:t>
      </w:r>
      <w:r w:rsidR="001303BD">
        <w:rPr>
          <w:i/>
        </w:rPr>
        <w:t>l</w:t>
      </w:r>
      <w:r w:rsidRPr="001E45BA">
        <w:rPr>
          <w:i/>
        </w:rPr>
        <w:t xml:space="preserve">oss of </w:t>
      </w:r>
      <w:r w:rsidR="001303BD">
        <w:rPr>
          <w:i/>
        </w:rPr>
        <w:t>e</w:t>
      </w:r>
      <w:r w:rsidRPr="001E45BA">
        <w:rPr>
          <w:i/>
        </w:rPr>
        <w:t>arnings</w:t>
      </w:r>
    </w:p>
    <w:p w:rsidR="001E45BA" w:rsidRPr="001E45BA" w:rsidRDefault="001E45BA" w:rsidP="00B25727">
      <w:pPr>
        <w:tabs>
          <w:tab w:val="clear" w:pos="4320"/>
          <w:tab w:val="clear" w:pos="9072"/>
        </w:tabs>
        <w:spacing w:line="360" w:lineRule="auto"/>
        <w:jc w:val="both"/>
        <w:rPr>
          <w:i/>
        </w:rPr>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In the Revised Statement of Damages, </w:t>
      </w:r>
      <w:proofErr w:type="spellStart"/>
      <w:r w:rsidRPr="001E45BA">
        <w:t>Mr</w:t>
      </w:r>
      <w:proofErr w:type="spellEnd"/>
      <w:r w:rsidRPr="001E45BA">
        <w:t xml:space="preserve"> </w:t>
      </w:r>
      <w:proofErr w:type="spellStart"/>
      <w:r w:rsidRPr="001E45BA">
        <w:t>Arslan</w:t>
      </w:r>
      <w:proofErr w:type="spellEnd"/>
      <w:r w:rsidRPr="001E45BA">
        <w:t xml:space="preserve"> claimed a sum of $204,120.00 which was based on him being able to find some sedentary work with a monthly income of $9,000.00 and then to adopt a multiplier of 6 for the loss of income plus MPF over a </w:t>
      </w:r>
      <w:proofErr w:type="gramStart"/>
      <w:r w:rsidRPr="001E45BA">
        <w:t>12 month</w:t>
      </w:r>
      <w:proofErr w:type="gramEnd"/>
      <w:r w:rsidRPr="001E45BA">
        <w:t xml:space="preserve"> period.</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In his written opening submissions, </w:t>
      </w:r>
      <w:proofErr w:type="spellStart"/>
      <w:r w:rsidRPr="001E45BA">
        <w:t>Mr</w:t>
      </w:r>
      <w:proofErr w:type="spellEnd"/>
      <w:r w:rsidRPr="001E45BA">
        <w:t xml:space="preserve"> Yuen referred to </w:t>
      </w:r>
      <w:proofErr w:type="spellStart"/>
      <w:r w:rsidRPr="001303BD">
        <w:rPr>
          <w:i/>
        </w:rPr>
        <w:t>Azhar</w:t>
      </w:r>
      <w:proofErr w:type="spellEnd"/>
      <w:r w:rsidRPr="001303BD">
        <w:rPr>
          <w:i/>
        </w:rPr>
        <w:t xml:space="preserve"> Hussain v Fast cut Services Limited and another</w:t>
      </w:r>
      <w:r w:rsidRPr="001303BD">
        <w:t xml:space="preserve">, DCPI 902 of 2004, </w:t>
      </w:r>
      <w:proofErr w:type="spellStart"/>
      <w:r w:rsidRPr="001303BD">
        <w:t>unrep</w:t>
      </w:r>
      <w:proofErr w:type="spellEnd"/>
      <w:r w:rsidRPr="001303BD">
        <w:t xml:space="preserve">, 14 February 2006 and </w:t>
      </w:r>
      <w:r w:rsidRPr="001303BD">
        <w:rPr>
          <w:i/>
        </w:rPr>
        <w:t>Wong Wing Sun v Chan Man Kin</w:t>
      </w:r>
      <w:r w:rsidRPr="001303BD">
        <w:t xml:space="preserve">, HCPI 902 of 2002, </w:t>
      </w:r>
      <w:proofErr w:type="spellStart"/>
      <w:r w:rsidRPr="001303BD">
        <w:t>unrep</w:t>
      </w:r>
      <w:proofErr w:type="spellEnd"/>
      <w:r w:rsidRPr="001303BD">
        <w:t>, 17 March 2004</w:t>
      </w:r>
      <w:r w:rsidRPr="001E45BA">
        <w:t xml:space="preserve"> to suggest that the pleaded multiplier was “very low”. </w:t>
      </w:r>
      <w:r w:rsidR="001303BD">
        <w:t xml:space="preserve"> </w:t>
      </w:r>
      <w:proofErr w:type="spellStart"/>
      <w:r w:rsidRPr="001E45BA">
        <w:t>Mr</w:t>
      </w:r>
      <w:proofErr w:type="spellEnd"/>
      <w:r w:rsidRPr="001E45BA">
        <w:t xml:space="preserve"> Yuen then invited the </w:t>
      </w:r>
      <w:r w:rsidR="001303BD">
        <w:t>c</w:t>
      </w:r>
      <w:r w:rsidRPr="001E45BA">
        <w:t>ourt to consider the referred decisions.</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At trial, </w:t>
      </w:r>
      <w:proofErr w:type="spellStart"/>
      <w:r w:rsidRPr="001E45BA">
        <w:t>Mr</w:t>
      </w:r>
      <w:proofErr w:type="spellEnd"/>
      <w:r w:rsidRPr="001E45BA">
        <w:t xml:space="preserve"> Yuen confirmed orally that </w:t>
      </w:r>
      <w:proofErr w:type="spellStart"/>
      <w:r w:rsidRPr="001E45BA">
        <w:t>Mr</w:t>
      </w:r>
      <w:proofErr w:type="spellEnd"/>
      <w:r w:rsidRPr="001E45BA">
        <w:t xml:space="preserve"> </w:t>
      </w:r>
      <w:proofErr w:type="spellStart"/>
      <w:r w:rsidRPr="001E45BA">
        <w:t>Arslan’s</w:t>
      </w:r>
      <w:proofErr w:type="spellEnd"/>
      <w:r w:rsidRPr="001E45BA">
        <w:t xml:space="preserve"> claim for future loss of earnings was no longer pursued.</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tabs>
          <w:tab w:val="clear" w:pos="4320"/>
          <w:tab w:val="clear" w:pos="9072"/>
        </w:tabs>
        <w:spacing w:line="360" w:lineRule="auto"/>
        <w:ind w:left="0"/>
        <w:jc w:val="both"/>
        <w:rPr>
          <w:i/>
        </w:rPr>
      </w:pPr>
      <w:r w:rsidRPr="001E45BA">
        <w:rPr>
          <w:i/>
        </w:rPr>
        <w:t xml:space="preserve">Loss of </w:t>
      </w:r>
      <w:r w:rsidR="001303BD">
        <w:rPr>
          <w:i/>
        </w:rPr>
        <w:t>e</w:t>
      </w:r>
      <w:r w:rsidRPr="001E45BA">
        <w:rPr>
          <w:i/>
        </w:rPr>
        <w:t xml:space="preserve">arning </w:t>
      </w:r>
      <w:r w:rsidR="001303BD">
        <w:rPr>
          <w:i/>
        </w:rPr>
        <w:t>c</w:t>
      </w:r>
      <w:r w:rsidRPr="001E45BA">
        <w:rPr>
          <w:i/>
        </w:rPr>
        <w:t>apacity</w:t>
      </w:r>
    </w:p>
    <w:p w:rsidR="001E45BA" w:rsidRPr="001E45BA" w:rsidRDefault="001E45BA" w:rsidP="00B25727">
      <w:pPr>
        <w:tabs>
          <w:tab w:val="clear" w:pos="4320"/>
          <w:tab w:val="clear" w:pos="9072"/>
        </w:tabs>
        <w:spacing w:line="360" w:lineRule="auto"/>
        <w:jc w:val="both"/>
        <w:rPr>
          <w:i/>
        </w:rPr>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proofErr w:type="spellStart"/>
      <w:r w:rsidRPr="001E45BA">
        <w:t>Mr</w:t>
      </w:r>
      <w:proofErr w:type="spellEnd"/>
      <w:r w:rsidRPr="001E45BA">
        <w:t xml:space="preserve"> Yuen submitted that a sum of $50,000.00 would be an appropriate award under this head of claim. </w:t>
      </w:r>
      <w:r w:rsidR="001303BD">
        <w:t xml:space="preserve"> </w:t>
      </w:r>
      <w:r w:rsidRPr="001E45BA">
        <w:t xml:space="preserve">At trial, </w:t>
      </w:r>
      <w:proofErr w:type="spellStart"/>
      <w:r w:rsidRPr="001E45BA">
        <w:t>Mr</w:t>
      </w:r>
      <w:proofErr w:type="spellEnd"/>
      <w:r w:rsidRPr="001E45BA">
        <w:t xml:space="preserve"> Yuen further argued that a high award for loss of earning capacity was justified to, put simply, make up for </w:t>
      </w:r>
      <w:proofErr w:type="spellStart"/>
      <w:r w:rsidRPr="001E45BA">
        <w:t>Mr</w:t>
      </w:r>
      <w:proofErr w:type="spellEnd"/>
      <w:r w:rsidRPr="001E45BA">
        <w:t xml:space="preserve"> </w:t>
      </w:r>
      <w:proofErr w:type="spellStart"/>
      <w:r w:rsidRPr="001E45BA">
        <w:t>Arslan</w:t>
      </w:r>
      <w:proofErr w:type="spellEnd"/>
      <w:r w:rsidRPr="001E45BA">
        <w:t xml:space="preserve"> having abandoned his claim for future loss of earnings.</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For similar reasons set out above, I reject this claim. </w:t>
      </w:r>
      <w:r w:rsidR="001303BD">
        <w:t xml:space="preserve"> </w:t>
      </w:r>
      <w:r w:rsidRPr="001E45BA">
        <w:t xml:space="preserve">For as long as </w:t>
      </w:r>
      <w:proofErr w:type="spellStart"/>
      <w:r w:rsidRPr="001E45BA">
        <w:t>Mr</w:t>
      </w:r>
      <w:proofErr w:type="spellEnd"/>
      <w:r w:rsidRPr="001E45BA">
        <w:t xml:space="preserve"> </w:t>
      </w:r>
      <w:proofErr w:type="spellStart"/>
      <w:r w:rsidRPr="001E45BA">
        <w:t>Arslan</w:t>
      </w:r>
      <w:proofErr w:type="spellEnd"/>
      <w:r w:rsidRPr="001E45BA">
        <w:t xml:space="preserve"> remains in Hong Kong as an asylum seeker, he cannot be lawfully employed.</w:t>
      </w:r>
      <w:r w:rsidR="001303BD">
        <w:t xml:space="preserve"> </w:t>
      </w:r>
      <w:r w:rsidRPr="001E45BA">
        <w:t xml:space="preserve"> </w:t>
      </w:r>
      <w:proofErr w:type="spellStart"/>
      <w:r w:rsidRPr="001E45BA">
        <w:t>Mr</w:t>
      </w:r>
      <w:proofErr w:type="spellEnd"/>
      <w:r w:rsidRPr="001E45BA">
        <w:t xml:space="preserve"> </w:t>
      </w:r>
      <w:proofErr w:type="spellStart"/>
      <w:r w:rsidRPr="001E45BA">
        <w:t>Arslan</w:t>
      </w:r>
      <w:proofErr w:type="spellEnd"/>
      <w:r w:rsidRPr="001E45BA">
        <w:t xml:space="preserve"> did not give evidence, and likewise </w:t>
      </w:r>
      <w:r w:rsidRPr="001E45BA">
        <w:lastRenderedPageBreak/>
        <w:t xml:space="preserve">neither evidence was led from him by </w:t>
      </w:r>
      <w:proofErr w:type="spellStart"/>
      <w:r w:rsidRPr="001E45BA">
        <w:t>Mr</w:t>
      </w:r>
      <w:proofErr w:type="spellEnd"/>
      <w:r w:rsidRPr="001E45BA">
        <w:t xml:space="preserve"> Yuen at trial, as to how long </w:t>
      </w:r>
      <w:proofErr w:type="spellStart"/>
      <w:r w:rsidRPr="001E45BA">
        <w:t>Mr</w:t>
      </w:r>
      <w:proofErr w:type="spellEnd"/>
      <w:r w:rsidRPr="001E45BA">
        <w:t xml:space="preserve"> </w:t>
      </w:r>
      <w:proofErr w:type="spellStart"/>
      <w:r w:rsidRPr="001E45BA">
        <w:t>Arslan’s</w:t>
      </w:r>
      <w:proofErr w:type="spellEnd"/>
      <w:r w:rsidRPr="001E45BA">
        <w:t xml:space="preserve"> claim for protection would take or as to any employment prospects had </w:t>
      </w:r>
      <w:proofErr w:type="spellStart"/>
      <w:r w:rsidRPr="001E45BA">
        <w:t>Mr</w:t>
      </w:r>
      <w:proofErr w:type="spellEnd"/>
      <w:r w:rsidRPr="001E45BA">
        <w:t xml:space="preserve"> </w:t>
      </w:r>
      <w:proofErr w:type="spellStart"/>
      <w:r w:rsidRPr="001E45BA">
        <w:t>Arslan</w:t>
      </w:r>
      <w:proofErr w:type="spellEnd"/>
      <w:r w:rsidRPr="001E45BA">
        <w:t xml:space="preserve">, for instance, elected to return to his home country. </w:t>
      </w:r>
      <w:r w:rsidR="001303BD">
        <w:t xml:space="preserve"> </w:t>
      </w:r>
      <w:r w:rsidRPr="001E45BA">
        <w:t xml:space="preserve">It is clear from </w:t>
      </w:r>
      <w:proofErr w:type="spellStart"/>
      <w:r w:rsidRPr="001E45BA">
        <w:t>Dr</w:t>
      </w:r>
      <w:proofErr w:type="spellEnd"/>
      <w:r w:rsidRPr="001E45BA">
        <w:t xml:space="preserve"> Lau that </w:t>
      </w:r>
      <w:proofErr w:type="spellStart"/>
      <w:r w:rsidRPr="001E45BA">
        <w:t>Mr</w:t>
      </w:r>
      <w:proofErr w:type="spellEnd"/>
      <w:r w:rsidRPr="001E45BA">
        <w:t xml:space="preserve"> </w:t>
      </w:r>
      <w:proofErr w:type="spellStart"/>
      <w:r w:rsidRPr="001E45BA">
        <w:t>Arslan</w:t>
      </w:r>
      <w:proofErr w:type="spellEnd"/>
      <w:r w:rsidRPr="001E45BA">
        <w:t xml:space="preserve"> is able to return to a number of types of work. </w:t>
      </w:r>
      <w:r w:rsidR="001303BD">
        <w:t xml:space="preserve"> </w:t>
      </w:r>
      <w:r w:rsidRPr="001E45BA">
        <w:t xml:space="preserve">Over the rather short </w:t>
      </w:r>
      <w:proofErr w:type="gramStart"/>
      <w:r w:rsidRPr="001E45BA">
        <w:t>2 hour</w:t>
      </w:r>
      <w:proofErr w:type="gramEnd"/>
      <w:r w:rsidRPr="001E45BA">
        <w:t xml:space="preserve"> trial, </w:t>
      </w:r>
      <w:proofErr w:type="spellStart"/>
      <w:r w:rsidRPr="001E45BA">
        <w:t>Mr</w:t>
      </w:r>
      <w:proofErr w:type="spellEnd"/>
      <w:r w:rsidRPr="001E45BA">
        <w:t xml:space="preserve"> </w:t>
      </w:r>
      <w:proofErr w:type="spellStart"/>
      <w:r w:rsidRPr="001E45BA">
        <w:t>Arslan</w:t>
      </w:r>
      <w:proofErr w:type="spellEnd"/>
      <w:r w:rsidRPr="001E45BA">
        <w:t xml:space="preserve"> also appeared to have acted normally without any sign of walking disability or apparent discomfort in </w:t>
      </w:r>
      <w:r w:rsidR="001303BD">
        <w:t>c</w:t>
      </w:r>
      <w:r w:rsidRPr="001E45BA">
        <w:t xml:space="preserve">ourt. </w:t>
      </w:r>
      <w:r w:rsidR="001303BD">
        <w:t xml:space="preserve"> </w:t>
      </w:r>
      <w:r w:rsidRPr="001E45BA">
        <w:t xml:space="preserve">There is no evidence whatsoever that </w:t>
      </w:r>
      <w:proofErr w:type="spellStart"/>
      <w:r w:rsidRPr="001E45BA">
        <w:t>Mr</w:t>
      </w:r>
      <w:proofErr w:type="spellEnd"/>
      <w:r w:rsidRPr="001E45BA">
        <w:t xml:space="preserve"> </w:t>
      </w:r>
      <w:proofErr w:type="spellStart"/>
      <w:r w:rsidRPr="001E45BA">
        <w:t>Arslan</w:t>
      </w:r>
      <w:proofErr w:type="spellEnd"/>
      <w:r w:rsidRPr="001E45BA">
        <w:t xml:space="preserve"> will face a substantial or real risk of a disadvantage in getting the recommended employments or the level of monthly income </w:t>
      </w:r>
      <w:proofErr w:type="spellStart"/>
      <w:r w:rsidRPr="001E45BA">
        <w:t>Mr</w:t>
      </w:r>
      <w:proofErr w:type="spellEnd"/>
      <w:r w:rsidRPr="001E45BA">
        <w:t xml:space="preserve"> </w:t>
      </w:r>
      <w:proofErr w:type="spellStart"/>
      <w:r w:rsidRPr="001E45BA">
        <w:t>Arslan</w:t>
      </w:r>
      <w:proofErr w:type="spellEnd"/>
      <w:r w:rsidRPr="001E45BA">
        <w:t xml:space="preserve"> might receive from a lawful employment had he not sustained the injuries.</w:t>
      </w:r>
      <w:r w:rsidR="001303BD">
        <w:t xml:space="preserve"> </w:t>
      </w:r>
      <w:r w:rsidRPr="001E45BA">
        <w:t xml:space="preserve"> As matter stands, there is no evidence that </w:t>
      </w:r>
      <w:proofErr w:type="spellStart"/>
      <w:r w:rsidRPr="001E45BA">
        <w:t>Mr</w:t>
      </w:r>
      <w:proofErr w:type="spellEnd"/>
      <w:r w:rsidRPr="001E45BA">
        <w:t xml:space="preserve"> </w:t>
      </w:r>
      <w:proofErr w:type="spellStart"/>
      <w:r w:rsidRPr="001E45BA">
        <w:t>Arslan</w:t>
      </w:r>
      <w:proofErr w:type="spellEnd"/>
      <w:r w:rsidRPr="001E45BA">
        <w:t xml:space="preserve"> will start lawful employment at all for as long as his asylum seeker status remains.</w:t>
      </w:r>
    </w:p>
    <w:p w:rsidR="001303BD" w:rsidRDefault="001303BD" w:rsidP="00B25727">
      <w:pPr>
        <w:pStyle w:val="ListParagraph"/>
        <w:tabs>
          <w:tab w:val="clear" w:pos="4320"/>
          <w:tab w:val="clear" w:pos="9072"/>
        </w:tabs>
        <w:spacing w:line="360" w:lineRule="auto"/>
        <w:ind w:left="0"/>
        <w:jc w:val="both"/>
      </w:pPr>
    </w:p>
    <w:p w:rsidR="001E45BA" w:rsidRPr="001E45BA" w:rsidRDefault="001E45BA" w:rsidP="00B25727">
      <w:pPr>
        <w:pStyle w:val="ListParagraph"/>
        <w:tabs>
          <w:tab w:val="clear" w:pos="4320"/>
          <w:tab w:val="clear" w:pos="9072"/>
        </w:tabs>
        <w:spacing w:line="360" w:lineRule="auto"/>
        <w:ind w:left="0"/>
        <w:jc w:val="both"/>
        <w:rPr>
          <w:i/>
        </w:rPr>
      </w:pPr>
      <w:r w:rsidRPr="001E45BA">
        <w:rPr>
          <w:i/>
        </w:rPr>
        <w:t xml:space="preserve">Special </w:t>
      </w:r>
      <w:r w:rsidR="001303BD">
        <w:rPr>
          <w:i/>
        </w:rPr>
        <w:t>d</w:t>
      </w:r>
      <w:r w:rsidRPr="001E45BA">
        <w:rPr>
          <w:i/>
        </w:rPr>
        <w:t>amages</w:t>
      </w:r>
    </w:p>
    <w:p w:rsidR="001E45BA" w:rsidRPr="001E45BA" w:rsidRDefault="001E45BA" w:rsidP="00B25727">
      <w:pPr>
        <w:tabs>
          <w:tab w:val="clear" w:pos="4320"/>
          <w:tab w:val="clear" w:pos="9072"/>
        </w:tabs>
        <w:spacing w:line="360" w:lineRule="auto"/>
        <w:jc w:val="both"/>
        <w:rPr>
          <w:i/>
        </w:rPr>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proofErr w:type="spellStart"/>
      <w:r w:rsidRPr="001E45BA">
        <w:t>Mr</w:t>
      </w:r>
      <w:proofErr w:type="spellEnd"/>
      <w:r w:rsidRPr="001E45BA">
        <w:t xml:space="preserve"> </w:t>
      </w:r>
      <w:proofErr w:type="spellStart"/>
      <w:r w:rsidRPr="001E45BA">
        <w:t>Arslan</w:t>
      </w:r>
      <w:proofErr w:type="spellEnd"/>
      <w:r w:rsidRPr="001E45BA">
        <w:t xml:space="preserve"> claimed special damages for travelling and medical expenses.</w:t>
      </w:r>
      <w:r w:rsidR="001303BD">
        <w:t xml:space="preserve"> </w:t>
      </w:r>
      <w:r w:rsidRPr="001E45BA">
        <w:t xml:space="preserve"> At trial, </w:t>
      </w:r>
      <w:proofErr w:type="spellStart"/>
      <w:r w:rsidRPr="001E45BA">
        <w:t>Mr</w:t>
      </w:r>
      <w:proofErr w:type="spellEnd"/>
      <w:r w:rsidRPr="001E45BA">
        <w:t xml:space="preserve"> </w:t>
      </w:r>
      <w:proofErr w:type="spellStart"/>
      <w:r w:rsidRPr="001E45BA">
        <w:t>Arslan</w:t>
      </w:r>
      <w:proofErr w:type="spellEnd"/>
      <w:r w:rsidRPr="001E45BA">
        <w:t xml:space="preserve"> explained that he attended follow up treatments by taxi for about 5 return trips at $100.00 each trip, and by bus for another 10 return trips at $15.00 each trip. </w:t>
      </w:r>
      <w:r w:rsidR="001303BD">
        <w:t xml:space="preserve"> </w:t>
      </w:r>
      <w:r w:rsidRPr="001E45BA">
        <w:t>He also said that he had purchased painkillers for about 40 times each time spending about $30.00 to $40.00.</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No other claim is made under this head. </w:t>
      </w:r>
      <w:r w:rsidR="001303BD">
        <w:t xml:space="preserve"> </w:t>
      </w:r>
      <w:r w:rsidRPr="001E45BA">
        <w:t xml:space="preserve">I allow a sum of $2,750.00 to be awarded to </w:t>
      </w:r>
      <w:proofErr w:type="spellStart"/>
      <w:r w:rsidRPr="001E45BA">
        <w:t>Mr</w:t>
      </w:r>
      <w:proofErr w:type="spellEnd"/>
      <w:r w:rsidRPr="001E45BA">
        <w:t xml:space="preserve"> </w:t>
      </w:r>
      <w:proofErr w:type="spellStart"/>
      <w:r w:rsidRPr="001E45BA">
        <w:t>Arslan</w:t>
      </w:r>
      <w:proofErr w:type="spellEnd"/>
      <w:r w:rsidRPr="001E45BA">
        <w:t>.</w:t>
      </w:r>
    </w:p>
    <w:p w:rsidR="001E45BA" w:rsidRDefault="001E45BA" w:rsidP="00B25727">
      <w:pPr>
        <w:tabs>
          <w:tab w:val="clear" w:pos="4320"/>
          <w:tab w:val="clear" w:pos="9072"/>
        </w:tabs>
        <w:spacing w:line="360" w:lineRule="auto"/>
        <w:jc w:val="both"/>
      </w:pPr>
    </w:p>
    <w:p w:rsidR="00B25727" w:rsidRDefault="00B25727" w:rsidP="00B25727">
      <w:pPr>
        <w:tabs>
          <w:tab w:val="clear" w:pos="4320"/>
          <w:tab w:val="clear" w:pos="9072"/>
        </w:tabs>
        <w:spacing w:line="360" w:lineRule="auto"/>
        <w:jc w:val="both"/>
      </w:pPr>
    </w:p>
    <w:p w:rsidR="00B25727" w:rsidRDefault="00B25727" w:rsidP="00B25727">
      <w:pPr>
        <w:tabs>
          <w:tab w:val="clear" w:pos="4320"/>
          <w:tab w:val="clear" w:pos="9072"/>
        </w:tabs>
        <w:spacing w:line="360" w:lineRule="auto"/>
        <w:jc w:val="both"/>
      </w:pPr>
    </w:p>
    <w:p w:rsidR="00B25727" w:rsidRPr="001E45BA" w:rsidRDefault="00B25727" w:rsidP="00B25727">
      <w:pPr>
        <w:tabs>
          <w:tab w:val="clear" w:pos="4320"/>
          <w:tab w:val="clear" w:pos="9072"/>
        </w:tabs>
        <w:spacing w:line="360" w:lineRule="auto"/>
        <w:jc w:val="both"/>
      </w:pPr>
    </w:p>
    <w:p w:rsidR="001E45BA" w:rsidRPr="001E45BA" w:rsidRDefault="001E45BA" w:rsidP="00B25727">
      <w:pPr>
        <w:pStyle w:val="ListParagraph"/>
        <w:tabs>
          <w:tab w:val="clear" w:pos="4320"/>
          <w:tab w:val="clear" w:pos="9072"/>
        </w:tabs>
        <w:spacing w:line="360" w:lineRule="auto"/>
        <w:ind w:left="0"/>
        <w:jc w:val="both"/>
        <w:rPr>
          <w:i/>
        </w:rPr>
      </w:pPr>
      <w:r w:rsidRPr="001E45BA">
        <w:rPr>
          <w:i/>
        </w:rPr>
        <w:lastRenderedPageBreak/>
        <w:t xml:space="preserve">Credit to the </w:t>
      </w:r>
      <w:r w:rsidR="001303BD">
        <w:rPr>
          <w:i/>
        </w:rPr>
        <w:t>d</w:t>
      </w:r>
      <w:r w:rsidRPr="001E45BA">
        <w:rPr>
          <w:i/>
        </w:rPr>
        <w:t>efendant</w:t>
      </w:r>
    </w:p>
    <w:p w:rsidR="001E45BA" w:rsidRPr="001E45BA" w:rsidRDefault="001E45BA" w:rsidP="00B25727">
      <w:pPr>
        <w:tabs>
          <w:tab w:val="clear" w:pos="4320"/>
          <w:tab w:val="clear" w:pos="9072"/>
        </w:tabs>
        <w:spacing w:line="360" w:lineRule="auto"/>
        <w:jc w:val="both"/>
        <w:rPr>
          <w:i/>
        </w:rPr>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At the time of the accident, </w:t>
      </w:r>
      <w:proofErr w:type="spellStart"/>
      <w:r w:rsidRPr="001E45BA">
        <w:t>Mr</w:t>
      </w:r>
      <w:proofErr w:type="spellEnd"/>
      <w:r w:rsidRPr="001E45BA">
        <w:t xml:space="preserve"> </w:t>
      </w:r>
      <w:proofErr w:type="spellStart"/>
      <w:r w:rsidRPr="001E45BA">
        <w:t>Arslan</w:t>
      </w:r>
      <w:proofErr w:type="spellEnd"/>
      <w:r w:rsidRPr="001E45BA">
        <w:t xml:space="preserve"> was a tenant of </w:t>
      </w:r>
      <w:proofErr w:type="spellStart"/>
      <w:r w:rsidRPr="001E45BA">
        <w:t>Mr</w:t>
      </w:r>
      <w:proofErr w:type="spellEnd"/>
      <w:r w:rsidRPr="001E45BA">
        <w:t xml:space="preserve"> Li. </w:t>
      </w:r>
      <w:r w:rsidR="001303BD">
        <w:t xml:space="preserve"> </w:t>
      </w:r>
      <w:r w:rsidRPr="001E45BA">
        <w:t xml:space="preserve">After </w:t>
      </w:r>
      <w:proofErr w:type="spellStart"/>
      <w:r w:rsidRPr="001E45BA">
        <w:t>Mr</w:t>
      </w:r>
      <w:proofErr w:type="spellEnd"/>
      <w:r w:rsidRPr="001E45BA">
        <w:t xml:space="preserve"> </w:t>
      </w:r>
      <w:proofErr w:type="spellStart"/>
      <w:r w:rsidRPr="001E45BA">
        <w:t>Arslan</w:t>
      </w:r>
      <w:proofErr w:type="spellEnd"/>
      <w:r w:rsidRPr="001E45BA">
        <w:t xml:space="preserve"> received the injuries, </w:t>
      </w:r>
      <w:proofErr w:type="spellStart"/>
      <w:r w:rsidRPr="001E45BA">
        <w:t>Mr</w:t>
      </w:r>
      <w:proofErr w:type="spellEnd"/>
      <w:r w:rsidRPr="001E45BA">
        <w:t xml:space="preserve"> Li waived 6 months of rent which represented a total sum of $10,800.00. </w:t>
      </w:r>
      <w:r w:rsidR="001303BD">
        <w:t xml:space="preserve"> </w:t>
      </w:r>
      <w:proofErr w:type="spellStart"/>
      <w:r w:rsidRPr="001E45BA">
        <w:t>Mr</w:t>
      </w:r>
      <w:proofErr w:type="spellEnd"/>
      <w:r w:rsidRPr="001E45BA">
        <w:t xml:space="preserve"> Yuen agreed that credit is to be given to </w:t>
      </w:r>
      <w:proofErr w:type="spellStart"/>
      <w:r w:rsidRPr="001E45BA">
        <w:t>Mr</w:t>
      </w:r>
      <w:proofErr w:type="spellEnd"/>
      <w:r w:rsidRPr="001E45BA">
        <w:t xml:space="preserve"> Li in </w:t>
      </w:r>
      <w:proofErr w:type="spellStart"/>
      <w:r w:rsidRPr="001E45BA">
        <w:t>Mr</w:t>
      </w:r>
      <w:proofErr w:type="spellEnd"/>
      <w:r w:rsidRPr="001E45BA">
        <w:t xml:space="preserve"> </w:t>
      </w:r>
      <w:proofErr w:type="spellStart"/>
      <w:r w:rsidRPr="001E45BA">
        <w:t>Arslan’s</w:t>
      </w:r>
      <w:proofErr w:type="spellEnd"/>
      <w:r w:rsidRPr="001E45BA">
        <w:t xml:space="preserve"> claim in these proceedings.</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Further, a sum of $125,520.00 was received by </w:t>
      </w:r>
      <w:proofErr w:type="spellStart"/>
      <w:r w:rsidRPr="001E45BA">
        <w:t>Mr</w:t>
      </w:r>
      <w:proofErr w:type="spellEnd"/>
      <w:r w:rsidRPr="001E45BA">
        <w:t xml:space="preserve"> </w:t>
      </w:r>
      <w:proofErr w:type="spellStart"/>
      <w:r w:rsidRPr="001E45BA">
        <w:t>Arslan</w:t>
      </w:r>
      <w:proofErr w:type="spellEnd"/>
      <w:r w:rsidRPr="001E45BA">
        <w:t xml:space="preserve"> in the EC case.</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tabs>
          <w:tab w:val="clear" w:pos="4320"/>
          <w:tab w:val="clear" w:pos="9072"/>
        </w:tabs>
        <w:spacing w:line="360" w:lineRule="auto"/>
        <w:ind w:left="0"/>
        <w:jc w:val="both"/>
        <w:rPr>
          <w:i/>
        </w:rPr>
      </w:pPr>
      <w:r w:rsidRPr="001E45BA">
        <w:rPr>
          <w:i/>
        </w:rPr>
        <w:t xml:space="preserve">Summary of </w:t>
      </w:r>
      <w:r w:rsidR="001303BD">
        <w:rPr>
          <w:i/>
        </w:rPr>
        <w:t>l</w:t>
      </w:r>
      <w:r w:rsidRPr="001E45BA">
        <w:rPr>
          <w:i/>
        </w:rPr>
        <w:t>oss</w:t>
      </w:r>
    </w:p>
    <w:p w:rsidR="001E45BA" w:rsidRPr="001E45BA" w:rsidRDefault="001E45BA" w:rsidP="00B25727">
      <w:pPr>
        <w:tabs>
          <w:tab w:val="clear" w:pos="4320"/>
          <w:tab w:val="clear" w:pos="9072"/>
        </w:tabs>
        <w:spacing w:line="360" w:lineRule="auto"/>
        <w:jc w:val="both"/>
        <w:rPr>
          <w:i/>
        </w:rPr>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The summary of loss is as </w:t>
      </w:r>
      <w:proofErr w:type="gramStart"/>
      <w:r w:rsidRPr="001E45BA">
        <w:t>follows:</w:t>
      </w:r>
      <w:r w:rsidR="001303BD">
        <w:t>-</w:t>
      </w:r>
      <w:proofErr w:type="gramEnd"/>
    </w:p>
    <w:p w:rsidR="001E45BA" w:rsidRPr="001E45BA" w:rsidRDefault="001E45BA" w:rsidP="00B25727">
      <w:pPr>
        <w:tabs>
          <w:tab w:val="clear" w:pos="4320"/>
          <w:tab w:val="clear" w:pos="9072"/>
        </w:tabs>
        <w:spacing w:line="360" w:lineRule="auto"/>
        <w:jc w:val="both"/>
      </w:pPr>
    </w:p>
    <w:p w:rsidR="001E45BA" w:rsidRPr="001E45BA" w:rsidRDefault="001303BD" w:rsidP="001303BD">
      <w:pPr>
        <w:pStyle w:val="ListParagraph"/>
        <w:keepNext/>
        <w:widowControl w:val="0"/>
        <w:tabs>
          <w:tab w:val="clear" w:pos="4320"/>
          <w:tab w:val="clear" w:pos="9072"/>
          <w:tab w:val="decimal" w:pos="7920"/>
        </w:tabs>
        <w:spacing w:line="360" w:lineRule="auto"/>
        <w:ind w:left="0"/>
        <w:jc w:val="both"/>
      </w:pPr>
      <w:r>
        <w:tab/>
      </w:r>
      <w:r w:rsidR="001E45BA" w:rsidRPr="001E45BA">
        <w:t>PSLA</w:t>
      </w:r>
      <w:r w:rsidR="001E45BA" w:rsidRPr="001E45BA">
        <w:tab/>
        <w:t>$375,000.00</w:t>
      </w:r>
    </w:p>
    <w:p w:rsidR="001E45BA" w:rsidRPr="001E45BA" w:rsidRDefault="001303BD" w:rsidP="001303BD">
      <w:pPr>
        <w:pStyle w:val="ListParagraph"/>
        <w:keepNext/>
        <w:widowControl w:val="0"/>
        <w:tabs>
          <w:tab w:val="clear" w:pos="4320"/>
          <w:tab w:val="clear" w:pos="9072"/>
          <w:tab w:val="decimal" w:pos="7920"/>
        </w:tabs>
        <w:spacing w:line="360" w:lineRule="auto"/>
        <w:ind w:left="0"/>
        <w:jc w:val="both"/>
      </w:pPr>
      <w:r>
        <w:tab/>
      </w:r>
      <w:r w:rsidR="001E45BA" w:rsidRPr="001E45BA">
        <w:t>Special Damages</w:t>
      </w:r>
      <w:r>
        <w:tab/>
      </w:r>
      <w:r w:rsidR="001E45BA" w:rsidRPr="001E45BA">
        <w:t>$2,750.00</w:t>
      </w:r>
    </w:p>
    <w:p w:rsidR="001E45BA" w:rsidRPr="001E45BA" w:rsidRDefault="001303BD" w:rsidP="001303BD">
      <w:pPr>
        <w:pStyle w:val="ListParagraph"/>
        <w:keepNext/>
        <w:widowControl w:val="0"/>
        <w:tabs>
          <w:tab w:val="clear" w:pos="4320"/>
          <w:tab w:val="clear" w:pos="9072"/>
          <w:tab w:val="left" w:pos="2520"/>
          <w:tab w:val="decimal" w:pos="7920"/>
        </w:tabs>
        <w:spacing w:line="360" w:lineRule="auto"/>
        <w:ind w:left="0"/>
        <w:jc w:val="both"/>
      </w:pPr>
      <w:r>
        <w:rPr>
          <w:i/>
        </w:rPr>
        <w:tab/>
      </w:r>
      <w:r w:rsidR="001E45BA" w:rsidRPr="001303BD">
        <w:t>Less</w:t>
      </w:r>
      <w:r>
        <w:t>:</w:t>
      </w:r>
      <w:r>
        <w:tab/>
        <w:t>R</w:t>
      </w:r>
      <w:r w:rsidR="001E45BA" w:rsidRPr="001E45BA">
        <w:t>ent waived</w:t>
      </w:r>
      <w:r w:rsidR="001E45BA" w:rsidRPr="001E45BA">
        <w:tab/>
        <w:t>$10,800.00</w:t>
      </w:r>
    </w:p>
    <w:p w:rsidR="001E45BA" w:rsidRDefault="001303BD" w:rsidP="001303BD">
      <w:pPr>
        <w:pStyle w:val="ListParagraph"/>
        <w:keepNext/>
        <w:widowControl w:val="0"/>
        <w:tabs>
          <w:tab w:val="clear" w:pos="4320"/>
          <w:tab w:val="clear" w:pos="9072"/>
          <w:tab w:val="left" w:pos="2520"/>
          <w:tab w:val="decimal" w:pos="7920"/>
        </w:tabs>
        <w:ind w:left="0"/>
        <w:jc w:val="both"/>
      </w:pPr>
      <w:r>
        <w:rPr>
          <w:i/>
        </w:rPr>
        <w:tab/>
      </w:r>
      <w:r w:rsidR="001E45BA" w:rsidRPr="001303BD">
        <w:t>Less</w:t>
      </w:r>
      <w:r>
        <w:t>:</w:t>
      </w:r>
      <w:r>
        <w:tab/>
      </w:r>
      <w:r w:rsidR="001E45BA" w:rsidRPr="001E45BA">
        <w:t>EC payment</w:t>
      </w:r>
      <w:r w:rsidR="001E45BA" w:rsidRPr="001E45BA">
        <w:tab/>
        <w:t>$125,520.00</w:t>
      </w:r>
    </w:p>
    <w:p w:rsidR="001303BD" w:rsidRPr="001E45BA" w:rsidRDefault="001303BD" w:rsidP="001303BD">
      <w:pPr>
        <w:pStyle w:val="ListParagraph"/>
        <w:keepNext/>
        <w:widowControl w:val="0"/>
        <w:tabs>
          <w:tab w:val="clear" w:pos="4320"/>
          <w:tab w:val="clear" w:pos="9072"/>
          <w:tab w:val="left" w:pos="2520"/>
          <w:tab w:val="left" w:pos="6840"/>
          <w:tab w:val="decimal" w:pos="7920"/>
        </w:tabs>
        <w:ind w:left="0"/>
        <w:jc w:val="both"/>
      </w:pPr>
      <w:r>
        <w:tab/>
      </w:r>
      <w:r>
        <w:tab/>
      </w:r>
      <w:r>
        <w:tab/>
        <w:t>__________</w:t>
      </w:r>
    </w:p>
    <w:p w:rsidR="001E45BA" w:rsidRPr="001E45BA" w:rsidRDefault="001303BD" w:rsidP="001303BD">
      <w:pPr>
        <w:pStyle w:val="ListParagraph"/>
        <w:keepNext/>
        <w:widowControl w:val="0"/>
        <w:tabs>
          <w:tab w:val="clear" w:pos="4320"/>
          <w:tab w:val="clear" w:pos="9072"/>
          <w:tab w:val="left" w:pos="2520"/>
          <w:tab w:val="decimal" w:pos="7920"/>
        </w:tabs>
        <w:spacing w:line="360" w:lineRule="auto"/>
        <w:ind w:left="0"/>
        <w:jc w:val="both"/>
      </w:pPr>
      <w:r>
        <w:tab/>
      </w:r>
      <w:r w:rsidR="001E45BA" w:rsidRPr="001E45BA">
        <w:t>Total</w:t>
      </w:r>
      <w:r w:rsidR="001E45BA" w:rsidRPr="001E45BA">
        <w:tab/>
      </w:r>
      <w:r>
        <w:tab/>
      </w:r>
      <w:r w:rsidR="001E45BA" w:rsidRPr="001E45BA">
        <w:t>$241,430.00</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tabs>
          <w:tab w:val="clear" w:pos="4320"/>
          <w:tab w:val="clear" w:pos="9072"/>
        </w:tabs>
        <w:spacing w:line="360" w:lineRule="auto"/>
        <w:ind w:left="0"/>
        <w:jc w:val="both"/>
        <w:rPr>
          <w:i/>
        </w:rPr>
      </w:pPr>
      <w:r w:rsidRPr="001E45BA">
        <w:rPr>
          <w:i/>
        </w:rPr>
        <w:t>Interests</w:t>
      </w:r>
    </w:p>
    <w:p w:rsidR="001E45BA" w:rsidRPr="001E45BA" w:rsidRDefault="001E45BA" w:rsidP="00B25727">
      <w:pPr>
        <w:tabs>
          <w:tab w:val="clear" w:pos="4320"/>
          <w:tab w:val="clear" w:pos="9072"/>
        </w:tabs>
        <w:spacing w:line="360" w:lineRule="auto"/>
        <w:jc w:val="both"/>
        <w:rPr>
          <w:i/>
        </w:rPr>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There is therefore a judgment for the </w:t>
      </w:r>
      <w:r w:rsidR="00B25727">
        <w:t>p</w:t>
      </w:r>
      <w:r w:rsidRPr="001E45BA">
        <w:t xml:space="preserve">laintiff </w:t>
      </w:r>
      <w:proofErr w:type="spellStart"/>
      <w:r w:rsidRPr="001E45BA">
        <w:t>Mr</w:t>
      </w:r>
      <w:proofErr w:type="spellEnd"/>
      <w:r w:rsidRPr="001E45BA">
        <w:t xml:space="preserve"> </w:t>
      </w:r>
      <w:proofErr w:type="spellStart"/>
      <w:r w:rsidRPr="001E45BA">
        <w:t>Arslan</w:t>
      </w:r>
      <w:proofErr w:type="spellEnd"/>
      <w:r w:rsidRPr="001E45BA">
        <w:t xml:space="preserve"> against the </w:t>
      </w:r>
      <w:r w:rsidR="00B25727">
        <w:t>d</w:t>
      </w:r>
      <w:r w:rsidRPr="001E45BA">
        <w:t xml:space="preserve">efendant </w:t>
      </w:r>
      <w:proofErr w:type="spellStart"/>
      <w:r w:rsidRPr="001E45BA">
        <w:t>Mr</w:t>
      </w:r>
      <w:proofErr w:type="spellEnd"/>
      <w:r w:rsidRPr="001E45BA">
        <w:t xml:space="preserve"> Li in the sum of $241,430.00.  I further award interests at 2% </w:t>
      </w:r>
      <w:proofErr w:type="spellStart"/>
      <w:r w:rsidRPr="001E45BA">
        <w:t>pa</w:t>
      </w:r>
      <w:proofErr w:type="spellEnd"/>
      <w:r w:rsidRPr="001E45BA">
        <w:t xml:space="preserve"> for PSLA from the date of the </w:t>
      </w:r>
      <w:r w:rsidR="00B25727">
        <w:t>w</w:t>
      </w:r>
      <w:r w:rsidRPr="001E45BA">
        <w:t xml:space="preserve">rit to the date of this judgment, and half judgment rate at 4% </w:t>
      </w:r>
      <w:proofErr w:type="spellStart"/>
      <w:r w:rsidRPr="001E45BA">
        <w:t>pa</w:t>
      </w:r>
      <w:proofErr w:type="spellEnd"/>
      <w:r w:rsidRPr="001E45BA">
        <w:t xml:space="preserve"> for special damages from the date of the accident to the date of this judgment, and thereafter at judgment rate until payment.</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tabs>
          <w:tab w:val="clear" w:pos="4320"/>
          <w:tab w:val="clear" w:pos="9072"/>
        </w:tabs>
        <w:spacing w:line="360" w:lineRule="auto"/>
        <w:ind w:left="0"/>
        <w:jc w:val="both"/>
        <w:rPr>
          <w:i/>
        </w:rPr>
      </w:pPr>
      <w:r w:rsidRPr="001E45BA">
        <w:rPr>
          <w:i/>
        </w:rPr>
        <w:t>Costs</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While costs would normally follow the event, however, the </w:t>
      </w:r>
      <w:r w:rsidR="00B25727">
        <w:t>p</w:t>
      </w:r>
      <w:r w:rsidRPr="001E45BA">
        <w:t xml:space="preserve">laintiff </w:t>
      </w:r>
      <w:proofErr w:type="spellStart"/>
      <w:r w:rsidRPr="001E45BA">
        <w:t>Mr</w:t>
      </w:r>
      <w:proofErr w:type="spellEnd"/>
      <w:r w:rsidRPr="001E45BA">
        <w:t xml:space="preserve"> </w:t>
      </w:r>
      <w:proofErr w:type="spellStart"/>
      <w:r w:rsidRPr="001E45BA">
        <w:t>Arslan</w:t>
      </w:r>
      <w:proofErr w:type="spellEnd"/>
      <w:r w:rsidRPr="001E45BA">
        <w:t xml:space="preserve"> had failed his claims for loss of earnings. </w:t>
      </w:r>
      <w:r w:rsidR="00B25727">
        <w:t xml:space="preserve"> </w:t>
      </w:r>
      <w:r w:rsidRPr="001E45BA">
        <w:t xml:space="preserve">In the Revised Statement of Damages, </w:t>
      </w:r>
      <w:proofErr w:type="spellStart"/>
      <w:r w:rsidRPr="001E45BA">
        <w:t>Mr</w:t>
      </w:r>
      <w:proofErr w:type="spellEnd"/>
      <w:r w:rsidRPr="001E45BA">
        <w:t xml:space="preserve"> </w:t>
      </w:r>
      <w:proofErr w:type="spellStart"/>
      <w:r w:rsidRPr="001E45BA">
        <w:t>Arslan</w:t>
      </w:r>
      <w:proofErr w:type="spellEnd"/>
      <w:r w:rsidRPr="001E45BA">
        <w:t xml:space="preserve"> claimed a total sum of $999,548.00, out of which $270,428.00 was for loss of pre-trial earnings and MPF, $204,120.00 was for loss of future earnings and future MPF, and $30,000.00 was for loss of earning capacity.</w:t>
      </w:r>
    </w:p>
    <w:p w:rsidR="001E45BA" w:rsidRPr="001E45BA" w:rsidRDefault="001E45BA" w:rsidP="00B25727">
      <w:pPr>
        <w:tabs>
          <w:tab w:val="clear" w:pos="4320"/>
          <w:tab w:val="clear" w:pos="9072"/>
        </w:tabs>
        <w:spacing w:line="360" w:lineRule="auto"/>
        <w:jc w:val="both"/>
      </w:pPr>
    </w:p>
    <w:p w:rsidR="001E45BA" w:rsidRPr="001E45BA" w:rsidRDefault="001E45BA" w:rsidP="00B25727">
      <w:pPr>
        <w:pStyle w:val="ListParagraph"/>
        <w:numPr>
          <w:ilvl w:val="0"/>
          <w:numId w:val="43"/>
        </w:numPr>
        <w:tabs>
          <w:tab w:val="clear" w:pos="4320"/>
          <w:tab w:val="clear" w:pos="9072"/>
        </w:tabs>
        <w:spacing w:line="360" w:lineRule="auto"/>
        <w:ind w:left="0" w:firstLine="0"/>
        <w:jc w:val="both"/>
      </w:pPr>
      <w:r w:rsidRPr="001E45BA">
        <w:t xml:space="preserve">There was no legal or factual basis for these claims to be made, which were pursued up till trial. </w:t>
      </w:r>
      <w:r w:rsidR="00B25727">
        <w:t xml:space="preserve"> </w:t>
      </w:r>
      <w:r w:rsidRPr="001E45BA">
        <w:t xml:space="preserve">The claim for future loss of earnings was only abandoned when counsel opened his case. </w:t>
      </w:r>
      <w:r w:rsidR="00B25727">
        <w:t xml:space="preserve"> </w:t>
      </w:r>
      <w:r w:rsidRPr="001E45BA">
        <w:t>In my view, the pursuance of these claims was simply ill advised.</w:t>
      </w:r>
      <w:r w:rsidR="00B25727">
        <w:t xml:space="preserve"> </w:t>
      </w:r>
      <w:r w:rsidRPr="001E45BA">
        <w:t xml:space="preserve"> Applying a broad brush principle, I deny one third of the </w:t>
      </w:r>
      <w:r w:rsidR="00B25727">
        <w:t>p</w:t>
      </w:r>
      <w:r w:rsidRPr="001E45BA">
        <w:t xml:space="preserve">laintiff’s costs in these proceedings. </w:t>
      </w:r>
      <w:r w:rsidR="00B25727">
        <w:t xml:space="preserve"> </w:t>
      </w:r>
      <w:r w:rsidRPr="001E45BA">
        <w:t xml:space="preserve">I make a costs order nisi, to be made absolute within 14 days from this judgment, for the </w:t>
      </w:r>
      <w:r w:rsidR="00B25727">
        <w:t>d</w:t>
      </w:r>
      <w:r w:rsidRPr="001E45BA">
        <w:t xml:space="preserve">efendant to pay two thirds of the </w:t>
      </w:r>
      <w:r w:rsidR="00B25727">
        <w:t>p</w:t>
      </w:r>
      <w:r w:rsidRPr="001E45BA">
        <w:t>laintiff’s costs in this action, to be taxed if not agreed.</w:t>
      </w:r>
      <w:r w:rsidR="00B25727">
        <w:t xml:space="preserve"> </w:t>
      </w:r>
      <w:r w:rsidRPr="001E45BA">
        <w:t xml:space="preserve"> The </w:t>
      </w:r>
      <w:r w:rsidR="00B25727">
        <w:t>p</w:t>
      </w:r>
      <w:r w:rsidRPr="001E45BA">
        <w:t>laintiff’s own costs shall be taxed in accordance with the Legal Aid Regulations.</w:t>
      </w:r>
    </w:p>
    <w:p w:rsidR="00F14076" w:rsidRDefault="00F14076" w:rsidP="00B25727">
      <w:pPr>
        <w:pStyle w:val="BodyText"/>
        <w:snapToGrid w:val="0"/>
        <w:rPr>
          <w:sz w:val="32"/>
          <w:szCs w:val="32"/>
        </w:rPr>
      </w:pPr>
    </w:p>
    <w:p w:rsidR="00B25727" w:rsidRPr="00AA441C" w:rsidRDefault="00B25727" w:rsidP="00B25727">
      <w:pPr>
        <w:pStyle w:val="BodyText"/>
        <w:snapToGrid w:val="0"/>
        <w:rPr>
          <w:sz w:val="32"/>
          <w:szCs w:val="32"/>
        </w:rPr>
      </w:pPr>
    </w:p>
    <w:p w:rsidR="005B2D79" w:rsidRPr="0004260A" w:rsidRDefault="005B2D79" w:rsidP="0004260A">
      <w:pPr>
        <w:tabs>
          <w:tab w:val="clear" w:pos="1440"/>
          <w:tab w:val="clear" w:pos="4320"/>
          <w:tab w:val="left" w:pos="1418"/>
          <w:tab w:val="center" w:pos="6480"/>
        </w:tabs>
        <w:kinsoku w:val="0"/>
      </w:pPr>
      <w:r w:rsidRPr="00AA441C">
        <w:rPr>
          <w:sz w:val="32"/>
          <w:szCs w:val="32"/>
        </w:rPr>
        <w:tab/>
      </w:r>
      <w:r w:rsidRPr="00AA441C">
        <w:rPr>
          <w:sz w:val="32"/>
          <w:szCs w:val="32"/>
        </w:rPr>
        <w:tab/>
      </w:r>
      <w:proofErr w:type="gramStart"/>
      <w:r w:rsidRPr="0004260A">
        <w:t xml:space="preserve">( </w:t>
      </w:r>
      <w:r w:rsidR="00772C03">
        <w:t>Jason</w:t>
      </w:r>
      <w:proofErr w:type="gramEnd"/>
      <w:r w:rsidR="00772C03">
        <w:t xml:space="preserve"> Wong </w:t>
      </w:r>
      <w:r w:rsidRPr="0004260A">
        <w:t>)</w:t>
      </w:r>
    </w:p>
    <w:p w:rsidR="005B2D79" w:rsidRPr="0004260A" w:rsidRDefault="005B2D79" w:rsidP="0004260A">
      <w:pPr>
        <w:tabs>
          <w:tab w:val="clear" w:pos="1440"/>
          <w:tab w:val="clear" w:pos="4320"/>
          <w:tab w:val="left" w:pos="1418"/>
          <w:tab w:val="center" w:pos="6480"/>
        </w:tabs>
        <w:kinsoku w:val="0"/>
      </w:pPr>
      <w:r w:rsidRPr="0004260A">
        <w:tab/>
      </w:r>
      <w:r w:rsidRPr="0004260A">
        <w:tab/>
        <w:t>Deputy District Judge</w:t>
      </w:r>
    </w:p>
    <w:p w:rsidR="00E30174" w:rsidRDefault="00E30174" w:rsidP="005B2D79">
      <w:pPr>
        <w:pStyle w:val="BodyText"/>
        <w:snapToGrid w:val="0"/>
        <w:spacing w:line="240" w:lineRule="auto"/>
      </w:pPr>
    </w:p>
    <w:p w:rsidR="00B25727" w:rsidRPr="0004260A" w:rsidRDefault="00B25727" w:rsidP="005B2D79">
      <w:pPr>
        <w:pStyle w:val="BodyText"/>
        <w:snapToGrid w:val="0"/>
        <w:spacing w:line="240" w:lineRule="auto"/>
      </w:pPr>
    </w:p>
    <w:p w:rsidR="0048028B" w:rsidRDefault="00772C03" w:rsidP="005B2D79">
      <w:pPr>
        <w:tabs>
          <w:tab w:val="clear" w:pos="1440"/>
          <w:tab w:val="clear" w:pos="4320"/>
          <w:tab w:val="left" w:pos="1418"/>
          <w:tab w:val="center" w:pos="5880"/>
        </w:tabs>
        <w:kinsoku w:val="0"/>
      </w:pPr>
      <w:proofErr w:type="spellStart"/>
      <w:r>
        <w:t>Mr</w:t>
      </w:r>
      <w:proofErr w:type="spellEnd"/>
      <w:r>
        <w:t xml:space="preserve"> Carl Yuen, instructed by WT Law offices, assigned by the Director of Legal Aid, for the </w:t>
      </w:r>
      <w:r w:rsidR="0048028B">
        <w:t xml:space="preserve">plaintiff </w:t>
      </w:r>
    </w:p>
    <w:p w:rsidR="00772C03" w:rsidRPr="00772C03" w:rsidRDefault="00772C03" w:rsidP="00772C03">
      <w:pPr>
        <w:tabs>
          <w:tab w:val="clear" w:pos="4320"/>
          <w:tab w:val="clear" w:pos="9072"/>
          <w:tab w:val="center" w:pos="6480"/>
        </w:tabs>
        <w:jc w:val="both"/>
        <w:rPr>
          <w:bCs/>
          <w:szCs w:val="20"/>
        </w:rPr>
      </w:pPr>
    </w:p>
    <w:p w:rsidR="0048028B" w:rsidRDefault="00772C03" w:rsidP="00F14076">
      <w:pPr>
        <w:tabs>
          <w:tab w:val="clear" w:pos="1440"/>
          <w:tab w:val="clear" w:pos="4320"/>
          <w:tab w:val="clear" w:pos="9072"/>
          <w:tab w:val="left" w:pos="1418"/>
        </w:tabs>
        <w:jc w:val="both"/>
      </w:pPr>
      <w:r>
        <w:rPr>
          <w:noProof/>
          <w:szCs w:val="20"/>
        </w:rPr>
        <w:t>The defendant was not represented and did not appear</w:t>
      </w:r>
    </w:p>
    <w:sectPr w:rsidR="0048028B" w:rsidSect="00772C03">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502" w:rsidRDefault="00F45502">
      <w:r>
        <w:separator/>
      </w:r>
    </w:p>
  </w:endnote>
  <w:endnote w:type="continuationSeparator" w:id="0">
    <w:p w:rsidR="00F45502" w:rsidRDefault="00F4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57C" w:rsidRDefault="002D657C">
    <w:pPr>
      <w:pStyle w:val="Footer"/>
      <w:framePr w:wrap="auto" w:vAnchor="text" w:hAnchor="margin" w:xAlign="right" w:y="1"/>
      <w:rPr>
        <w:rStyle w:val="PageNumber"/>
      </w:rPr>
    </w:pPr>
  </w:p>
  <w:p w:rsidR="002D657C" w:rsidRDefault="002D65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502" w:rsidRDefault="00F45502">
      <w:r>
        <w:separator/>
      </w:r>
    </w:p>
  </w:footnote>
  <w:footnote w:type="continuationSeparator" w:id="0">
    <w:p w:rsidR="00F45502" w:rsidRDefault="00F45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57C" w:rsidRDefault="002D657C">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rsidP="005B2D79">
                          <w:pPr>
                            <w:ind w:right="-165"/>
                            <w:rPr>
                              <w:b/>
                              <w:bCs/>
                              <w:sz w:val="20"/>
                              <w:szCs w:val="20"/>
                            </w:rPr>
                          </w:pPr>
                          <w:r>
                            <w:rPr>
                              <w:b/>
                              <w:bCs/>
                              <w:sz w:val="20"/>
                              <w:szCs w:val="20"/>
                            </w:rPr>
                            <w:t>A</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20"/>
                              <w:szCs w:val="20"/>
                            </w:rPr>
                          </w:pPr>
                          <w:r>
                            <w:rPr>
                              <w:b/>
                              <w:bCs/>
                              <w:sz w:val="20"/>
                              <w:szCs w:val="20"/>
                            </w:rPr>
                            <w:t>B</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C</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pStyle w:val="Heading2"/>
                            <w:ind w:right="-165"/>
                            <w:rPr>
                              <w:sz w:val="16"/>
                              <w:szCs w:val="16"/>
                            </w:rPr>
                          </w:pPr>
                          <w:r>
                            <w:t>D</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E</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20"/>
                              <w:szCs w:val="20"/>
                            </w:rPr>
                          </w:pPr>
                          <w:r>
                            <w:rPr>
                              <w:b/>
                              <w:bCs/>
                              <w:sz w:val="20"/>
                              <w:szCs w:val="20"/>
                            </w:rPr>
                            <w:t>F</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G</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H</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I</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J</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K</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L</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M</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N</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O</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P</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Q</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R</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S</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T</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U</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Pr="005B2D79" w:rsidRDefault="002D657C"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2D657C" w:rsidRDefault="002D657C" w:rsidP="005B2D79">
                    <w:pPr>
                      <w:ind w:right="-165"/>
                      <w:rPr>
                        <w:b/>
                        <w:bCs/>
                        <w:sz w:val="20"/>
                        <w:szCs w:val="20"/>
                      </w:rPr>
                    </w:pPr>
                    <w:r>
                      <w:rPr>
                        <w:b/>
                        <w:bCs/>
                        <w:sz w:val="20"/>
                        <w:szCs w:val="20"/>
                      </w:rPr>
                      <w:t>A</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20"/>
                        <w:szCs w:val="20"/>
                      </w:rPr>
                    </w:pPr>
                    <w:r>
                      <w:rPr>
                        <w:b/>
                        <w:bCs/>
                        <w:sz w:val="20"/>
                        <w:szCs w:val="20"/>
                      </w:rPr>
                      <w:t>B</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C</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pStyle w:val="Heading2"/>
                      <w:ind w:right="-165"/>
                      <w:rPr>
                        <w:sz w:val="16"/>
                        <w:szCs w:val="16"/>
                      </w:rPr>
                    </w:pPr>
                    <w:r>
                      <w:t>D</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E</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20"/>
                        <w:szCs w:val="20"/>
                      </w:rPr>
                    </w:pPr>
                    <w:r>
                      <w:rPr>
                        <w:b/>
                        <w:bCs/>
                        <w:sz w:val="20"/>
                        <w:szCs w:val="20"/>
                      </w:rPr>
                      <w:t>F</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G</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H</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I</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J</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K</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L</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M</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N</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O</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P</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Q</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R</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S</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T</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U</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Pr="005B2D79" w:rsidRDefault="002D657C"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pPr>
                            <w:rPr>
                              <w:b/>
                              <w:bCs/>
                              <w:sz w:val="20"/>
                              <w:szCs w:val="20"/>
                            </w:rPr>
                          </w:pPr>
                          <w:r>
                            <w:rPr>
                              <w:b/>
                              <w:bCs/>
                              <w:sz w:val="20"/>
                              <w:szCs w:val="20"/>
                            </w:rPr>
                            <w:t>A</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B</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C</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2"/>
                            <w:rPr>
                              <w:sz w:val="16"/>
                              <w:szCs w:val="16"/>
                            </w:rPr>
                          </w:pPr>
                          <w:r>
                            <w:t>D</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E</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F</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G</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H</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I</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J</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K</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L</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M</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N</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O</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P</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Q</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R</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S</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T</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U</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2D657C" w:rsidRDefault="002D657C">
                    <w:pPr>
                      <w:rPr>
                        <w:b/>
                        <w:bCs/>
                        <w:sz w:val="20"/>
                        <w:szCs w:val="20"/>
                      </w:rPr>
                    </w:pPr>
                    <w:r>
                      <w:rPr>
                        <w:b/>
                        <w:bCs/>
                        <w:sz w:val="20"/>
                        <w:szCs w:val="20"/>
                      </w:rPr>
                      <w:t>A</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B</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C</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2"/>
                      <w:rPr>
                        <w:sz w:val="16"/>
                        <w:szCs w:val="16"/>
                      </w:rPr>
                    </w:pPr>
                    <w:r>
                      <w:t>D</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E</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F</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G</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H</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I</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J</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K</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L</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M</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N</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O</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P</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Q</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R</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S</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T</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U</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2D657C" w:rsidRDefault="002D657C">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57C" w:rsidRDefault="002D657C">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rsidP="00A8299F">
                          <w:pPr>
                            <w:ind w:right="-165"/>
                            <w:rPr>
                              <w:b/>
                              <w:bCs/>
                              <w:sz w:val="20"/>
                              <w:szCs w:val="20"/>
                            </w:rPr>
                          </w:pPr>
                          <w:r>
                            <w:rPr>
                              <w:b/>
                              <w:bCs/>
                              <w:sz w:val="20"/>
                              <w:szCs w:val="20"/>
                            </w:rPr>
                            <w:t>A</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20"/>
                              <w:szCs w:val="20"/>
                            </w:rPr>
                          </w:pPr>
                          <w:r>
                            <w:rPr>
                              <w:b/>
                              <w:bCs/>
                              <w:sz w:val="20"/>
                              <w:szCs w:val="20"/>
                            </w:rPr>
                            <w:t>B</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C</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pStyle w:val="Heading2"/>
                            <w:ind w:right="-165"/>
                            <w:rPr>
                              <w:sz w:val="16"/>
                              <w:szCs w:val="16"/>
                            </w:rPr>
                          </w:pPr>
                          <w:r>
                            <w:t>D</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E</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20"/>
                              <w:szCs w:val="20"/>
                            </w:rPr>
                          </w:pPr>
                          <w:r>
                            <w:rPr>
                              <w:b/>
                              <w:bCs/>
                              <w:sz w:val="20"/>
                              <w:szCs w:val="20"/>
                            </w:rPr>
                            <w:t>F</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G</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H</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I</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J</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K</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L</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M</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N</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O</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P</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Q</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R</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S</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T</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U</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2D657C" w:rsidRDefault="002D657C" w:rsidP="00A8299F">
                    <w:pPr>
                      <w:ind w:right="-165"/>
                      <w:rPr>
                        <w:b/>
                        <w:bCs/>
                        <w:sz w:val="20"/>
                        <w:szCs w:val="20"/>
                      </w:rPr>
                    </w:pPr>
                    <w:r>
                      <w:rPr>
                        <w:b/>
                        <w:bCs/>
                        <w:sz w:val="20"/>
                        <w:szCs w:val="20"/>
                      </w:rPr>
                      <w:t>A</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20"/>
                        <w:szCs w:val="20"/>
                      </w:rPr>
                    </w:pPr>
                    <w:r>
                      <w:rPr>
                        <w:b/>
                        <w:bCs/>
                        <w:sz w:val="20"/>
                        <w:szCs w:val="20"/>
                      </w:rPr>
                      <w:t>B</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C</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pStyle w:val="Heading2"/>
                      <w:ind w:right="-165"/>
                      <w:rPr>
                        <w:sz w:val="16"/>
                        <w:szCs w:val="16"/>
                      </w:rPr>
                    </w:pPr>
                    <w:r>
                      <w:t>D</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E</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20"/>
                        <w:szCs w:val="20"/>
                      </w:rPr>
                    </w:pPr>
                    <w:r>
                      <w:rPr>
                        <w:b/>
                        <w:bCs/>
                        <w:sz w:val="20"/>
                        <w:szCs w:val="20"/>
                      </w:rPr>
                      <w:t>F</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G</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H</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I</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J</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K</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L</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M</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N</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O</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P</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Q</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R</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S</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T</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U</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794B57">
      <w:rPr>
        <w:rStyle w:val="PageNumber"/>
        <w:noProof/>
        <w:sz w:val="28"/>
        <w:szCs w:val="28"/>
      </w:rPr>
      <w:t>2</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pPr>
                            <w:rPr>
                              <w:b/>
                              <w:bCs/>
                              <w:sz w:val="20"/>
                              <w:szCs w:val="20"/>
                            </w:rPr>
                          </w:pPr>
                          <w:r>
                            <w:rPr>
                              <w:b/>
                              <w:bCs/>
                              <w:sz w:val="20"/>
                              <w:szCs w:val="20"/>
                            </w:rPr>
                            <w:t>A</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B</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C</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2"/>
                            <w:rPr>
                              <w:sz w:val="16"/>
                              <w:szCs w:val="16"/>
                            </w:rPr>
                          </w:pPr>
                          <w:r>
                            <w:t>D</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E</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F</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G</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H</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I</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J</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K</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L</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M</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N</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O</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P</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Q</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R</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S</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T</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U</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2D657C" w:rsidRDefault="002D657C">
                    <w:pPr>
                      <w:rPr>
                        <w:b/>
                        <w:bCs/>
                        <w:sz w:val="20"/>
                        <w:szCs w:val="20"/>
                      </w:rPr>
                    </w:pPr>
                    <w:r>
                      <w:rPr>
                        <w:b/>
                        <w:bCs/>
                        <w:sz w:val="20"/>
                        <w:szCs w:val="20"/>
                      </w:rPr>
                      <w:t>A</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B</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C</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2"/>
                      <w:rPr>
                        <w:sz w:val="16"/>
                        <w:szCs w:val="16"/>
                      </w:rPr>
                    </w:pPr>
                    <w:r>
                      <w:t>D</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E</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F</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G</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H</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I</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J</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K</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L</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M</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N</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O</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P</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Q</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R</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S</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T</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U</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2D657C" w:rsidRDefault="002D657C">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814A0"/>
    <w:multiLevelType w:val="hybridMultilevel"/>
    <w:tmpl w:val="DAC8CC6E"/>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69E076D"/>
    <w:multiLevelType w:val="hybridMultilevel"/>
    <w:tmpl w:val="0E702B2A"/>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D7372"/>
    <w:multiLevelType w:val="hybridMultilevel"/>
    <w:tmpl w:val="38B4C724"/>
    <w:lvl w:ilvl="0" w:tplc="53B6BD2E">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1CDD07EC"/>
    <w:multiLevelType w:val="hybridMultilevel"/>
    <w:tmpl w:val="3DA07A8A"/>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73CAF"/>
    <w:multiLevelType w:val="hybridMultilevel"/>
    <w:tmpl w:val="A526476A"/>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AF5D7D"/>
    <w:multiLevelType w:val="hybridMultilevel"/>
    <w:tmpl w:val="868AFA66"/>
    <w:lvl w:ilvl="0" w:tplc="94E6E360">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 w15:restartNumberingAfterBreak="0">
    <w:nsid w:val="233E3502"/>
    <w:multiLevelType w:val="hybridMultilevel"/>
    <w:tmpl w:val="A27E43AE"/>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E00791"/>
    <w:multiLevelType w:val="hybridMultilevel"/>
    <w:tmpl w:val="DC429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21" w15:restartNumberingAfterBreak="0">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FA5C35"/>
    <w:multiLevelType w:val="hybridMultilevel"/>
    <w:tmpl w:val="D9A63602"/>
    <w:lvl w:ilvl="0" w:tplc="EFDA301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BA1411"/>
    <w:multiLevelType w:val="hybridMultilevel"/>
    <w:tmpl w:val="991C58FC"/>
    <w:lvl w:ilvl="0" w:tplc="778CB5F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6E4843"/>
    <w:multiLevelType w:val="hybridMultilevel"/>
    <w:tmpl w:val="2BF6D0F6"/>
    <w:lvl w:ilvl="0" w:tplc="7A36E754">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3" w15:restartNumberingAfterBreak="0">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6" w15:restartNumberingAfterBreak="0">
    <w:nsid w:val="63C6677E"/>
    <w:multiLevelType w:val="hybridMultilevel"/>
    <w:tmpl w:val="43E8B036"/>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CD5771"/>
    <w:multiLevelType w:val="hybridMultilevel"/>
    <w:tmpl w:val="3A227502"/>
    <w:lvl w:ilvl="0" w:tplc="96AEFA9E">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698276CB"/>
    <w:multiLevelType w:val="hybridMultilevel"/>
    <w:tmpl w:val="34040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9C4612F"/>
    <w:multiLevelType w:val="hybridMultilevel"/>
    <w:tmpl w:val="374CA5A6"/>
    <w:lvl w:ilvl="0" w:tplc="53CE6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920CF8"/>
    <w:multiLevelType w:val="hybridMultilevel"/>
    <w:tmpl w:val="9648DCC0"/>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8"/>
  </w:num>
  <w:num w:numId="3">
    <w:abstractNumId w:val="22"/>
  </w:num>
  <w:num w:numId="4">
    <w:abstractNumId w:val="35"/>
  </w:num>
  <w:num w:numId="5">
    <w:abstractNumId w:val="4"/>
  </w:num>
  <w:num w:numId="6">
    <w:abstractNumId w:val="20"/>
  </w:num>
  <w:num w:numId="7">
    <w:abstractNumId w:val="34"/>
  </w:num>
  <w:num w:numId="8">
    <w:abstractNumId w:val="14"/>
  </w:num>
  <w:num w:numId="9">
    <w:abstractNumId w:val="29"/>
  </w:num>
  <w:num w:numId="10">
    <w:abstractNumId w:val="13"/>
  </w:num>
  <w:num w:numId="11">
    <w:abstractNumId w:val="6"/>
  </w:num>
  <w:num w:numId="12">
    <w:abstractNumId w:val="15"/>
  </w:num>
  <w:num w:numId="13">
    <w:abstractNumId w:val="21"/>
  </w:num>
  <w:num w:numId="14">
    <w:abstractNumId w:val="3"/>
  </w:num>
  <w:num w:numId="15">
    <w:abstractNumId w:val="33"/>
  </w:num>
  <w:num w:numId="16">
    <w:abstractNumId w:val="2"/>
  </w:num>
  <w:num w:numId="17">
    <w:abstractNumId w:val="26"/>
  </w:num>
  <w:num w:numId="18">
    <w:abstractNumId w:val="37"/>
  </w:num>
  <w:num w:numId="19">
    <w:abstractNumId w:val="8"/>
  </w:num>
  <w:num w:numId="20">
    <w:abstractNumId w:val="28"/>
  </w:num>
  <w:num w:numId="21">
    <w:abstractNumId w:val="42"/>
  </w:num>
  <w:num w:numId="22">
    <w:abstractNumId w:val="16"/>
  </w:num>
  <w:num w:numId="23">
    <w:abstractNumId w:val="12"/>
  </w:num>
  <w:num w:numId="24">
    <w:abstractNumId w:val="24"/>
  </w:num>
  <w:num w:numId="25">
    <w:abstractNumId w:val="0"/>
  </w:num>
  <w:num w:numId="26">
    <w:abstractNumId w:val="31"/>
  </w:num>
  <w:num w:numId="27">
    <w:abstractNumId w:val="43"/>
  </w:num>
  <w:num w:numId="28">
    <w:abstractNumId w:val="25"/>
  </w:num>
  <w:num w:numId="29">
    <w:abstractNumId w:val="23"/>
  </w:num>
  <w:num w:numId="30">
    <w:abstractNumId w:val="27"/>
  </w:num>
  <w:num w:numId="31">
    <w:abstractNumId w:val="36"/>
  </w:num>
  <w:num w:numId="32">
    <w:abstractNumId w:val="7"/>
  </w:num>
  <w:num w:numId="33">
    <w:abstractNumId w:val="30"/>
  </w:num>
  <w:num w:numId="34">
    <w:abstractNumId w:val="1"/>
  </w:num>
  <w:num w:numId="35">
    <w:abstractNumId w:val="11"/>
  </w:num>
  <w:num w:numId="36">
    <w:abstractNumId w:val="39"/>
  </w:num>
  <w:num w:numId="37">
    <w:abstractNumId w:val="40"/>
  </w:num>
  <w:num w:numId="38">
    <w:abstractNumId w:val="17"/>
  </w:num>
  <w:num w:numId="39">
    <w:abstractNumId w:val="32"/>
  </w:num>
  <w:num w:numId="40">
    <w:abstractNumId w:val="19"/>
  </w:num>
  <w:num w:numId="41">
    <w:abstractNumId w:val="10"/>
  </w:num>
  <w:num w:numId="42">
    <w:abstractNumId w:val="5"/>
  </w:num>
  <w:num w:numId="43">
    <w:abstractNumId w:val="41"/>
  </w:num>
  <w:num w:numId="44">
    <w:abstractNumId w:val="18"/>
  </w:num>
  <w:num w:numId="45">
    <w:abstractNumId w:val="4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4260A"/>
    <w:rsid w:val="000474C1"/>
    <w:rsid w:val="00071C4B"/>
    <w:rsid w:val="00071D94"/>
    <w:rsid w:val="00094E71"/>
    <w:rsid w:val="000E7765"/>
    <w:rsid w:val="001303BD"/>
    <w:rsid w:val="00142289"/>
    <w:rsid w:val="00150C06"/>
    <w:rsid w:val="001550F5"/>
    <w:rsid w:val="00182F95"/>
    <w:rsid w:val="00192985"/>
    <w:rsid w:val="001D0B73"/>
    <w:rsid w:val="001E45BA"/>
    <w:rsid w:val="00201F62"/>
    <w:rsid w:val="00227C73"/>
    <w:rsid w:val="00236427"/>
    <w:rsid w:val="00264118"/>
    <w:rsid w:val="00274DBA"/>
    <w:rsid w:val="00297721"/>
    <w:rsid w:val="002B25E1"/>
    <w:rsid w:val="002C0B1D"/>
    <w:rsid w:val="002C2792"/>
    <w:rsid w:val="002D03D9"/>
    <w:rsid w:val="002D0D6D"/>
    <w:rsid w:val="002D657C"/>
    <w:rsid w:val="00303523"/>
    <w:rsid w:val="00311921"/>
    <w:rsid w:val="00363B85"/>
    <w:rsid w:val="00386DFB"/>
    <w:rsid w:val="00393428"/>
    <w:rsid w:val="003E659F"/>
    <w:rsid w:val="00425A69"/>
    <w:rsid w:val="0045116B"/>
    <w:rsid w:val="00454A93"/>
    <w:rsid w:val="0048028B"/>
    <w:rsid w:val="004850F6"/>
    <w:rsid w:val="00496293"/>
    <w:rsid w:val="004A4024"/>
    <w:rsid w:val="004B5BC0"/>
    <w:rsid w:val="004F5B91"/>
    <w:rsid w:val="004F7678"/>
    <w:rsid w:val="0056426F"/>
    <w:rsid w:val="005973FA"/>
    <w:rsid w:val="005A5EB7"/>
    <w:rsid w:val="005B2D79"/>
    <w:rsid w:val="005E4F81"/>
    <w:rsid w:val="005F0579"/>
    <w:rsid w:val="006270C5"/>
    <w:rsid w:val="00645DDD"/>
    <w:rsid w:val="00687961"/>
    <w:rsid w:val="00695343"/>
    <w:rsid w:val="006A6B46"/>
    <w:rsid w:val="006C426E"/>
    <w:rsid w:val="006C6DEC"/>
    <w:rsid w:val="006D00C9"/>
    <w:rsid w:val="006D7601"/>
    <w:rsid w:val="007001B5"/>
    <w:rsid w:val="007133DF"/>
    <w:rsid w:val="0072411A"/>
    <w:rsid w:val="00745850"/>
    <w:rsid w:val="00753CAF"/>
    <w:rsid w:val="00757DFF"/>
    <w:rsid w:val="00772C03"/>
    <w:rsid w:val="00794B57"/>
    <w:rsid w:val="007F0F94"/>
    <w:rsid w:val="007F4740"/>
    <w:rsid w:val="008059E9"/>
    <w:rsid w:val="00824EC6"/>
    <w:rsid w:val="00827FFC"/>
    <w:rsid w:val="00853FBB"/>
    <w:rsid w:val="008C5C04"/>
    <w:rsid w:val="008E6121"/>
    <w:rsid w:val="008E6CBA"/>
    <w:rsid w:val="00985BFF"/>
    <w:rsid w:val="00992161"/>
    <w:rsid w:val="00992FB5"/>
    <w:rsid w:val="009A1B52"/>
    <w:rsid w:val="009B71FF"/>
    <w:rsid w:val="009E1F5A"/>
    <w:rsid w:val="009F5C5F"/>
    <w:rsid w:val="00A17C0A"/>
    <w:rsid w:val="00A20216"/>
    <w:rsid w:val="00A57A28"/>
    <w:rsid w:val="00A8299F"/>
    <w:rsid w:val="00AA733C"/>
    <w:rsid w:val="00AC19E9"/>
    <w:rsid w:val="00AF6459"/>
    <w:rsid w:val="00B13D4E"/>
    <w:rsid w:val="00B25727"/>
    <w:rsid w:val="00B41A5F"/>
    <w:rsid w:val="00B55F95"/>
    <w:rsid w:val="00B74D98"/>
    <w:rsid w:val="00B8421F"/>
    <w:rsid w:val="00BB781A"/>
    <w:rsid w:val="00BD61C5"/>
    <w:rsid w:val="00BE0C14"/>
    <w:rsid w:val="00BE4D4E"/>
    <w:rsid w:val="00BF7B47"/>
    <w:rsid w:val="00C1584C"/>
    <w:rsid w:val="00C40EAD"/>
    <w:rsid w:val="00C5759E"/>
    <w:rsid w:val="00C77CD9"/>
    <w:rsid w:val="00C83C06"/>
    <w:rsid w:val="00CA1C8B"/>
    <w:rsid w:val="00CC09AE"/>
    <w:rsid w:val="00CD22C7"/>
    <w:rsid w:val="00D30860"/>
    <w:rsid w:val="00D347E9"/>
    <w:rsid w:val="00D715A5"/>
    <w:rsid w:val="00D90A75"/>
    <w:rsid w:val="00DA1549"/>
    <w:rsid w:val="00DA4E44"/>
    <w:rsid w:val="00DC6A7E"/>
    <w:rsid w:val="00DE386F"/>
    <w:rsid w:val="00DF1047"/>
    <w:rsid w:val="00E30174"/>
    <w:rsid w:val="00E35009"/>
    <w:rsid w:val="00E5749E"/>
    <w:rsid w:val="00E579C9"/>
    <w:rsid w:val="00E62B73"/>
    <w:rsid w:val="00EB4E6E"/>
    <w:rsid w:val="00EE1EDB"/>
    <w:rsid w:val="00EE29EE"/>
    <w:rsid w:val="00F002C9"/>
    <w:rsid w:val="00F00AD1"/>
    <w:rsid w:val="00F01A4C"/>
    <w:rsid w:val="00F14076"/>
    <w:rsid w:val="00F26B60"/>
    <w:rsid w:val="00F45502"/>
    <w:rsid w:val="00F71DDF"/>
    <w:rsid w:val="00F87079"/>
    <w:rsid w:val="00F95346"/>
    <w:rsid w:val="00FD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97BD0D7-081C-4102-A5D9-698C65F6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5FB9A-F03A-46BB-8FF8-0B9392A9E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3009</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2017-03-22T03:08:00Z</cp:lastPrinted>
  <dcterms:created xsi:type="dcterms:W3CDTF">2017-04-03T02:06:00Z</dcterms:created>
  <dcterms:modified xsi:type="dcterms:W3CDTF">2017-04-03T02:06:00Z</dcterms:modified>
</cp:coreProperties>
</file>