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3304EA" w:rsidRDefault="00183AAF" w:rsidP="00255553">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3304EA">
        <w:rPr>
          <w:rFonts w:ascii="Times New Roman" w:eastAsia="PMingLiU" w:hAnsi="Times New Roman"/>
          <w:b w:val="0"/>
          <w:kern w:val="0"/>
          <w:szCs w:val="28"/>
          <w:lang w:eastAsia="zh-TW"/>
        </w:rPr>
        <w:t xml:space="preserve">DCPI </w:t>
      </w:r>
      <w:r w:rsidR="00B92ECC">
        <w:rPr>
          <w:rFonts w:ascii="Times New Roman" w:eastAsia="PMingLiU" w:hAnsi="Times New Roman"/>
          <w:b w:val="0"/>
          <w:kern w:val="0"/>
          <w:szCs w:val="28"/>
          <w:lang w:eastAsia="zh-TW"/>
        </w:rPr>
        <w:t>2576</w:t>
      </w:r>
      <w:r w:rsidR="00265723">
        <w:rPr>
          <w:rFonts w:ascii="Times New Roman" w:eastAsia="PMingLiU" w:hAnsi="Times New Roman"/>
          <w:b w:val="0"/>
          <w:kern w:val="0"/>
          <w:szCs w:val="28"/>
          <w:lang w:eastAsia="zh-TW"/>
        </w:rPr>
        <w:t>/20</w:t>
      </w:r>
      <w:r w:rsidR="00B92ECC">
        <w:rPr>
          <w:rFonts w:ascii="Times New Roman" w:eastAsia="PMingLiU" w:hAnsi="Times New Roman"/>
          <w:b w:val="0"/>
          <w:kern w:val="0"/>
          <w:szCs w:val="28"/>
          <w:lang w:eastAsia="zh-TW"/>
        </w:rPr>
        <w:t>19</w:t>
      </w:r>
    </w:p>
    <w:p w:rsidR="00EF528F" w:rsidRPr="003304EA" w:rsidRDefault="0038669B" w:rsidP="0038669B">
      <w:pPr>
        <w:spacing w:line="360" w:lineRule="auto"/>
        <w:jc w:val="right"/>
        <w:rPr>
          <w:rFonts w:eastAsia="PMingLiU"/>
          <w:szCs w:val="28"/>
          <w:lang w:val="en-GB" w:eastAsia="zh-TW"/>
        </w:rPr>
      </w:pPr>
      <w:r w:rsidRPr="0038669B">
        <w:rPr>
          <w:rStyle w:val="PlaceholderText"/>
          <w:color w:val="auto"/>
        </w:rPr>
        <w:t>[2022] HKDC 858</w:t>
      </w:r>
    </w:p>
    <w:p w:rsidR="00183AAF" w:rsidRDefault="00183AAF" w:rsidP="00255553">
      <w:pPr>
        <w:pStyle w:val="normal3"/>
        <w:tabs>
          <w:tab w:val="clear" w:pos="4320"/>
          <w:tab w:val="clear" w:pos="4500"/>
          <w:tab w:val="clear" w:pos="9000"/>
          <w:tab w:val="clear" w:pos="9072"/>
        </w:tabs>
        <w:overflowPunct/>
        <w:autoSpaceDE/>
        <w:autoSpaceDN/>
        <w:rPr>
          <w:rFonts w:eastAsia="PMingLiU"/>
          <w:szCs w:val="28"/>
          <w:lang w:val="en-US" w:eastAsia="zh-TW"/>
        </w:rPr>
      </w:pPr>
    </w:p>
    <w:p w:rsidR="0038669B" w:rsidRPr="003304EA" w:rsidRDefault="0038669B" w:rsidP="00255553">
      <w:pPr>
        <w:pStyle w:val="normal3"/>
        <w:tabs>
          <w:tab w:val="clear" w:pos="4320"/>
          <w:tab w:val="clear" w:pos="4500"/>
          <w:tab w:val="clear" w:pos="9000"/>
          <w:tab w:val="clear" w:pos="9072"/>
        </w:tabs>
        <w:overflowPunct/>
        <w:autoSpaceDE/>
        <w:autoSpaceDN/>
        <w:rPr>
          <w:rFonts w:eastAsia="PMingLiU"/>
          <w:szCs w:val="28"/>
          <w:lang w:val="en-US" w:eastAsia="zh-TW"/>
        </w:rPr>
        <w:sectPr w:rsidR="0038669B"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3304EA" w:rsidRDefault="006E39C1" w:rsidP="00255553">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6E39C1" w:rsidRPr="003304EA" w:rsidRDefault="006E39C1" w:rsidP="00255553">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183AAF" w:rsidRPr="003304EA" w:rsidRDefault="006E39C1" w:rsidP="00255553">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3304EA">
        <w:rPr>
          <w:rFonts w:ascii="Times New Roman" w:hAnsi="Times New Roman"/>
          <w:b w:val="0"/>
          <w:kern w:val="0"/>
          <w:szCs w:val="28"/>
          <w:lang w:val="en-US"/>
        </w:rPr>
        <w:t xml:space="preserve">PERSONAL INJURIES ACTION NO </w:t>
      </w:r>
      <w:r w:rsidR="00B92ECC">
        <w:rPr>
          <w:rFonts w:ascii="Times New Roman" w:hAnsi="Times New Roman"/>
          <w:b w:val="0"/>
          <w:kern w:val="0"/>
          <w:szCs w:val="28"/>
          <w:lang w:val="en-US"/>
        </w:rPr>
        <w:t>2576</w:t>
      </w:r>
      <w:r w:rsidRPr="003304EA">
        <w:rPr>
          <w:rFonts w:ascii="Times New Roman" w:hAnsi="Times New Roman"/>
          <w:b w:val="0"/>
          <w:kern w:val="0"/>
          <w:szCs w:val="28"/>
          <w:lang w:val="en-US"/>
        </w:rPr>
        <w:t xml:space="preserve"> OF 20</w:t>
      </w:r>
      <w:r w:rsidR="00B92ECC">
        <w:rPr>
          <w:rFonts w:ascii="Times New Roman" w:hAnsi="Times New Roman"/>
          <w:b w:val="0"/>
          <w:kern w:val="0"/>
          <w:szCs w:val="28"/>
          <w:lang w:val="en-US"/>
        </w:rPr>
        <w:t>19</w:t>
      </w:r>
      <w:r w:rsidRPr="003304EA">
        <w:rPr>
          <w:rFonts w:ascii="Times New Roman" w:eastAsia="PMingLiU" w:hAnsi="Times New Roman"/>
          <w:b w:val="0"/>
          <w:kern w:val="0"/>
          <w:szCs w:val="28"/>
          <w:lang w:eastAsia="zh-TW"/>
        </w:rPr>
        <w:t xml:space="preserve"> </w:t>
      </w:r>
    </w:p>
    <w:p w:rsidR="00FB72FF" w:rsidRPr="006E39C1" w:rsidRDefault="00FB72FF" w:rsidP="00255553">
      <w:pPr>
        <w:spacing w:line="360" w:lineRule="auto"/>
        <w:rPr>
          <w:szCs w:val="28"/>
          <w:lang w:val="en-GB" w:eastAsia="zh-TW"/>
        </w:rPr>
      </w:pPr>
    </w:p>
    <w:p w:rsidR="00FB72FF" w:rsidRPr="00A64F2D" w:rsidRDefault="00FB72FF" w:rsidP="00255553">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255553">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6E39C1" w:rsidRPr="006E39C1" w:rsidRDefault="006E39C1" w:rsidP="00255553">
      <w:pPr>
        <w:tabs>
          <w:tab w:val="clear" w:pos="1440"/>
          <w:tab w:val="clear" w:pos="4320"/>
          <w:tab w:val="clear" w:pos="9072"/>
          <w:tab w:val="center" w:pos="4140"/>
          <w:tab w:val="right" w:pos="8280"/>
        </w:tabs>
        <w:snapToGrid/>
        <w:spacing w:line="360" w:lineRule="auto"/>
        <w:rPr>
          <w:bCs/>
          <w:szCs w:val="28"/>
          <w:lang w:val="en-GB"/>
        </w:rPr>
      </w:pPr>
      <w:r w:rsidRPr="006E39C1">
        <w:rPr>
          <w:bCs/>
          <w:szCs w:val="28"/>
          <w:lang w:val="en-GB"/>
        </w:rPr>
        <w:tab/>
      </w:r>
      <w:r w:rsidR="00B92ECC">
        <w:rPr>
          <w:bCs/>
          <w:szCs w:val="28"/>
          <w:lang w:val="en-GB"/>
        </w:rPr>
        <w:t>LAI FOR YAU</w:t>
      </w:r>
      <w:r w:rsidRPr="006E39C1">
        <w:rPr>
          <w:bCs/>
          <w:szCs w:val="28"/>
          <w:lang w:val="en-GB"/>
        </w:rPr>
        <w:tab/>
        <w:t>Plaintiff</w:t>
      </w:r>
    </w:p>
    <w:p w:rsidR="003304EA" w:rsidRPr="00265723" w:rsidRDefault="006E39C1" w:rsidP="00255553">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6E39C1" w:rsidRPr="006E39C1" w:rsidRDefault="003304EA" w:rsidP="00255553">
      <w:pPr>
        <w:tabs>
          <w:tab w:val="clear" w:pos="1440"/>
          <w:tab w:val="clear" w:pos="4320"/>
          <w:tab w:val="clear" w:pos="9072"/>
          <w:tab w:val="center" w:pos="4140"/>
          <w:tab w:val="right" w:pos="8280"/>
        </w:tabs>
        <w:spacing w:line="360" w:lineRule="auto"/>
        <w:rPr>
          <w:bCs/>
          <w:szCs w:val="28"/>
          <w:lang w:val="en-GB"/>
        </w:rPr>
      </w:pPr>
      <w:r>
        <w:rPr>
          <w:bCs/>
          <w:szCs w:val="28"/>
        </w:rPr>
        <w:tab/>
      </w:r>
      <w:r w:rsidR="00B92ECC">
        <w:rPr>
          <w:bCs/>
          <w:szCs w:val="28"/>
        </w:rPr>
        <w:t>GAMMON CONSTRUCTION LIMITED</w:t>
      </w:r>
      <w:r w:rsidR="006E39C1" w:rsidRPr="006E39C1">
        <w:rPr>
          <w:bCs/>
          <w:szCs w:val="28"/>
          <w:lang w:val="en-GB"/>
        </w:rPr>
        <w:tab/>
        <w:t>Defendant</w:t>
      </w:r>
    </w:p>
    <w:p w:rsidR="00FB72FF" w:rsidRPr="00A64F2D" w:rsidRDefault="00FB72FF" w:rsidP="00255553">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7D24D1" w:rsidRDefault="006E39C1" w:rsidP="00255553">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rsidR="006E39C1" w:rsidRPr="007D24D1" w:rsidRDefault="006E39C1" w:rsidP="00255553">
      <w:pPr>
        <w:pBdr>
          <w:top w:val="nil"/>
          <w:left w:val="nil"/>
          <w:bottom w:val="nil"/>
          <w:right w:val="nil"/>
          <w:between w:val="nil"/>
          <w:bar w:val="nil"/>
        </w:pBdr>
        <w:tabs>
          <w:tab w:val="clear" w:pos="1440"/>
          <w:tab w:val="clear" w:pos="4320"/>
          <w:tab w:val="clear" w:pos="9072"/>
          <w:tab w:val="left" w:pos="1080"/>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Before: His </w:t>
      </w:r>
      <w:proofErr w:type="spellStart"/>
      <w:r w:rsidRPr="007D24D1">
        <w:rPr>
          <w:rFonts w:eastAsia="PMingLiU"/>
          <w:color w:val="000000"/>
          <w:szCs w:val="28"/>
          <w:u w:color="000000"/>
          <w:bdr w:val="nil"/>
          <w:lang w:eastAsia="en-US"/>
        </w:rPr>
        <w:t>Honour</w:t>
      </w:r>
      <w:proofErr w:type="spellEnd"/>
      <w:r w:rsidRPr="007D24D1">
        <w:rPr>
          <w:rFonts w:eastAsia="PMingLiU"/>
          <w:color w:val="000000"/>
          <w:szCs w:val="28"/>
          <w:u w:color="000000"/>
          <w:bdr w:val="nil"/>
          <w:lang w:eastAsia="en-US"/>
        </w:rPr>
        <w:t xml:space="preserve"> Judge Andrew Li </w:t>
      </w:r>
      <w:r w:rsidR="007D24D1" w:rsidRPr="007D24D1">
        <w:rPr>
          <w:rFonts w:eastAsia="PMingLiU"/>
          <w:color w:val="000000"/>
          <w:szCs w:val="28"/>
          <w:u w:color="000000"/>
          <w:bdr w:val="nil"/>
          <w:lang w:eastAsia="en-US"/>
        </w:rPr>
        <w:t>in Court</w:t>
      </w:r>
    </w:p>
    <w:p w:rsidR="006E39C1" w:rsidRPr="007D24D1" w:rsidRDefault="006E39C1" w:rsidP="00255553">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Date</w:t>
      </w:r>
      <w:r w:rsidR="00B92ECC">
        <w:rPr>
          <w:rFonts w:eastAsia="PMingLiU"/>
          <w:color w:val="000000"/>
          <w:szCs w:val="28"/>
          <w:u w:color="000000"/>
          <w:bdr w:val="nil"/>
          <w:lang w:eastAsia="en-US"/>
        </w:rPr>
        <w:t>s</w:t>
      </w:r>
      <w:r w:rsidRPr="007D24D1">
        <w:rPr>
          <w:rFonts w:eastAsia="PMingLiU"/>
          <w:color w:val="000000"/>
          <w:szCs w:val="28"/>
          <w:u w:color="000000"/>
          <w:bdr w:val="nil"/>
          <w:lang w:eastAsia="en-US"/>
        </w:rPr>
        <w:t xml:space="preserve"> of </w:t>
      </w:r>
      <w:r w:rsidR="004927BE">
        <w:rPr>
          <w:rFonts w:eastAsia="PMingLiU"/>
          <w:color w:val="000000"/>
          <w:szCs w:val="28"/>
          <w:u w:color="000000"/>
          <w:bdr w:val="nil"/>
          <w:lang w:eastAsia="en-US"/>
        </w:rPr>
        <w:t>Trial</w:t>
      </w:r>
      <w:r w:rsidRPr="007D24D1">
        <w:rPr>
          <w:rFonts w:eastAsia="PMingLiU"/>
          <w:color w:val="000000"/>
          <w:szCs w:val="28"/>
          <w:u w:color="000000"/>
          <w:bdr w:val="nil"/>
          <w:lang w:eastAsia="en-US"/>
        </w:rPr>
        <w:t xml:space="preserve">: </w:t>
      </w:r>
      <w:r w:rsidR="000418CA">
        <w:rPr>
          <w:rFonts w:eastAsia="PMingLiU"/>
          <w:color w:val="000000"/>
          <w:szCs w:val="28"/>
          <w:u w:color="000000"/>
          <w:bdr w:val="nil"/>
          <w:lang w:eastAsia="en-US"/>
        </w:rPr>
        <w:t>3 to</w:t>
      </w:r>
      <w:r w:rsidR="00B92ECC">
        <w:rPr>
          <w:rFonts w:eastAsia="PMingLiU"/>
          <w:color w:val="000000"/>
          <w:szCs w:val="28"/>
          <w:u w:color="000000"/>
          <w:bdr w:val="nil"/>
          <w:lang w:eastAsia="en-US"/>
        </w:rPr>
        <w:t xml:space="preserve"> 4 &amp; 13 May</w:t>
      </w:r>
      <w:r w:rsidR="00A04B49">
        <w:rPr>
          <w:rFonts w:eastAsia="PMingLiU"/>
          <w:color w:val="000000"/>
          <w:szCs w:val="28"/>
          <w:u w:color="000000"/>
          <w:bdr w:val="nil"/>
          <w:lang w:eastAsia="en-US"/>
        </w:rPr>
        <w:t xml:space="preserve"> 2022</w:t>
      </w:r>
    </w:p>
    <w:p w:rsidR="006E39C1" w:rsidRPr="007D24D1" w:rsidRDefault="006E39C1" w:rsidP="00255553">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Date of Judgment: </w:t>
      </w:r>
      <w:r w:rsidR="00763072">
        <w:rPr>
          <w:rFonts w:eastAsia="PMingLiU"/>
          <w:color w:val="000000"/>
          <w:szCs w:val="28"/>
          <w:u w:color="000000"/>
          <w:bdr w:val="nil"/>
          <w:lang w:eastAsia="en-US"/>
        </w:rPr>
        <w:t xml:space="preserve"> </w:t>
      </w:r>
      <w:r w:rsidR="00626867">
        <w:rPr>
          <w:rFonts w:eastAsia="PMingLiU"/>
          <w:color w:val="000000"/>
          <w:szCs w:val="28"/>
          <w:u w:color="000000"/>
          <w:bdr w:val="nil"/>
          <w:lang w:eastAsia="en-US"/>
        </w:rPr>
        <w:t>11</w:t>
      </w:r>
      <w:r w:rsidR="00A04B49">
        <w:rPr>
          <w:rFonts w:eastAsia="PMingLiU"/>
          <w:color w:val="000000"/>
          <w:szCs w:val="28"/>
          <w:u w:color="000000"/>
          <w:bdr w:val="nil"/>
          <w:lang w:eastAsia="en-US"/>
        </w:rPr>
        <w:t xml:space="preserve"> </w:t>
      </w:r>
      <w:r w:rsidR="00A7084A">
        <w:rPr>
          <w:rFonts w:eastAsia="PMingLiU"/>
          <w:color w:val="000000"/>
          <w:szCs w:val="28"/>
          <w:u w:color="000000"/>
          <w:bdr w:val="nil"/>
          <w:lang w:eastAsia="en-US"/>
        </w:rPr>
        <w:t>August</w:t>
      </w:r>
      <w:r w:rsidR="00B92ECC">
        <w:rPr>
          <w:rFonts w:eastAsia="PMingLiU"/>
          <w:color w:val="000000"/>
          <w:szCs w:val="28"/>
          <w:u w:color="000000"/>
          <w:bdr w:val="nil"/>
          <w:lang w:eastAsia="en-US"/>
        </w:rPr>
        <w:t xml:space="preserve"> </w:t>
      </w:r>
      <w:r w:rsidR="00A04B49">
        <w:rPr>
          <w:rFonts w:eastAsia="PMingLiU"/>
          <w:color w:val="000000"/>
          <w:szCs w:val="28"/>
          <w:u w:color="000000"/>
          <w:bdr w:val="nil"/>
          <w:lang w:eastAsia="en-US"/>
        </w:rPr>
        <w:t>2022</w:t>
      </w:r>
    </w:p>
    <w:p w:rsidR="006E39C1" w:rsidRPr="006E39C1" w:rsidRDefault="006E39C1" w:rsidP="00255553">
      <w:pPr>
        <w:tabs>
          <w:tab w:val="clear" w:pos="1440"/>
          <w:tab w:val="clear" w:pos="4320"/>
          <w:tab w:val="clear" w:pos="9072"/>
          <w:tab w:val="left" w:pos="2160"/>
        </w:tabs>
        <w:snapToGrid/>
        <w:spacing w:line="360" w:lineRule="auto"/>
        <w:ind w:left="2160" w:hanging="2160"/>
        <w:jc w:val="both"/>
        <w:rPr>
          <w:bCs/>
          <w:szCs w:val="28"/>
        </w:rPr>
      </w:pPr>
    </w:p>
    <w:p w:rsidR="006E39C1" w:rsidRPr="006E39C1" w:rsidRDefault="006E39C1" w:rsidP="00255553">
      <w:pPr>
        <w:tabs>
          <w:tab w:val="clear" w:pos="1440"/>
          <w:tab w:val="clear" w:pos="4320"/>
          <w:tab w:val="clear" w:pos="9072"/>
        </w:tabs>
        <w:snapToGrid/>
        <w:spacing w:line="360" w:lineRule="auto"/>
        <w:jc w:val="center"/>
        <w:rPr>
          <w:bCs/>
          <w:szCs w:val="28"/>
          <w:lang w:val="en-GB"/>
        </w:rPr>
      </w:pPr>
      <w:r w:rsidRPr="006E39C1">
        <w:rPr>
          <w:bCs/>
          <w:szCs w:val="28"/>
          <w:lang w:val="en-GB"/>
        </w:rPr>
        <w:t>--------------------------</w:t>
      </w:r>
    </w:p>
    <w:p w:rsidR="006E39C1" w:rsidRPr="006E39C1" w:rsidRDefault="006E39C1" w:rsidP="00255553">
      <w:pPr>
        <w:tabs>
          <w:tab w:val="clear" w:pos="1440"/>
          <w:tab w:val="clear" w:pos="4320"/>
          <w:tab w:val="clear" w:pos="9072"/>
        </w:tabs>
        <w:snapToGrid/>
        <w:spacing w:line="360" w:lineRule="auto"/>
        <w:jc w:val="center"/>
        <w:rPr>
          <w:bCs/>
          <w:szCs w:val="28"/>
          <w:lang w:val="en-GB"/>
        </w:rPr>
      </w:pPr>
      <w:r w:rsidRPr="006E39C1">
        <w:rPr>
          <w:bCs/>
          <w:szCs w:val="28"/>
          <w:lang w:val="en-GB"/>
        </w:rPr>
        <w:t>JUDGMENT</w:t>
      </w:r>
    </w:p>
    <w:p w:rsidR="006E39C1" w:rsidRPr="006E39C1" w:rsidRDefault="006E39C1" w:rsidP="00255553">
      <w:pPr>
        <w:tabs>
          <w:tab w:val="clear" w:pos="1440"/>
          <w:tab w:val="clear" w:pos="4320"/>
          <w:tab w:val="clear" w:pos="9072"/>
        </w:tabs>
        <w:snapToGrid/>
        <w:spacing w:line="360" w:lineRule="auto"/>
        <w:jc w:val="center"/>
        <w:rPr>
          <w:bCs/>
          <w:szCs w:val="28"/>
          <w:lang w:val="en-GB"/>
        </w:rPr>
      </w:pPr>
      <w:r w:rsidRPr="006E39C1">
        <w:rPr>
          <w:bCs/>
          <w:szCs w:val="28"/>
          <w:lang w:val="en-GB"/>
        </w:rPr>
        <w:t>--------------------------</w:t>
      </w:r>
    </w:p>
    <w:p w:rsidR="006E39C1" w:rsidRPr="00910B54" w:rsidRDefault="006E39C1" w:rsidP="00255553">
      <w:pPr>
        <w:tabs>
          <w:tab w:val="clear" w:pos="1440"/>
          <w:tab w:val="clear" w:pos="4320"/>
          <w:tab w:val="clear" w:pos="9072"/>
        </w:tabs>
        <w:snapToGrid/>
        <w:spacing w:line="360" w:lineRule="auto"/>
        <w:ind w:left="90" w:hanging="90"/>
        <w:jc w:val="both"/>
        <w:rPr>
          <w:i/>
          <w:szCs w:val="28"/>
        </w:rPr>
      </w:pPr>
    </w:p>
    <w:p w:rsidR="009408BE" w:rsidRPr="009408BE" w:rsidRDefault="009408BE" w:rsidP="00255553">
      <w:pPr>
        <w:tabs>
          <w:tab w:val="clear" w:pos="4320"/>
          <w:tab w:val="clear" w:pos="9072"/>
        </w:tabs>
        <w:spacing w:line="360" w:lineRule="auto"/>
        <w:jc w:val="both"/>
        <w:rPr>
          <w:bCs/>
          <w:i/>
          <w:szCs w:val="28"/>
        </w:rPr>
      </w:pPr>
      <w:r w:rsidRPr="009408BE">
        <w:rPr>
          <w:bCs/>
          <w:i/>
          <w:szCs w:val="28"/>
        </w:rPr>
        <w:t>INTRODUCTION</w:t>
      </w:r>
    </w:p>
    <w:p w:rsidR="009408BE" w:rsidRPr="009408BE" w:rsidRDefault="009408BE" w:rsidP="00255553">
      <w:pPr>
        <w:tabs>
          <w:tab w:val="clear" w:pos="1440"/>
          <w:tab w:val="clear" w:pos="4320"/>
          <w:tab w:val="clear" w:pos="9072"/>
        </w:tabs>
        <w:snapToGrid/>
        <w:spacing w:line="360" w:lineRule="auto"/>
        <w:jc w:val="both"/>
        <w:rPr>
          <w:rFonts w:eastAsia="DFKai-SB"/>
          <w:szCs w:val="28"/>
          <w:u w:val="single"/>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This is </w:t>
      </w:r>
      <w:r w:rsidR="00A7084A">
        <w:rPr>
          <w:szCs w:val="28"/>
        </w:rPr>
        <w:t>a personal injury case involves</w:t>
      </w:r>
      <w:r w:rsidR="00745840">
        <w:rPr>
          <w:szCs w:val="28"/>
        </w:rPr>
        <w:t xml:space="preserve"> a plaintiff who worked </w:t>
      </w:r>
      <w:r w:rsidRPr="00E558F2">
        <w:rPr>
          <w:szCs w:val="28"/>
        </w:rPr>
        <w:t xml:space="preserve">for the defendant and met with an accident at work on a construction site managed by the defendant. </w:t>
      </w:r>
    </w:p>
    <w:p w:rsidR="00E558F2" w:rsidRPr="00E558F2" w:rsidRDefault="00E558F2" w:rsidP="00E558F2">
      <w:pPr>
        <w:pStyle w:val="ListParagraph"/>
        <w:spacing w:line="360" w:lineRule="auto"/>
        <w:ind w:left="0"/>
        <w:jc w:val="both"/>
        <w:rPr>
          <w:szCs w:val="28"/>
        </w:rPr>
      </w:pPr>
    </w:p>
    <w:p w:rsidR="00E558F2" w:rsidRPr="00E558F2" w:rsidRDefault="00E558F2" w:rsidP="00E558F2">
      <w:pPr>
        <w:spacing w:line="360" w:lineRule="auto"/>
        <w:jc w:val="both"/>
        <w:rPr>
          <w:szCs w:val="28"/>
        </w:rPr>
      </w:pPr>
    </w:p>
    <w:p w:rsidR="00E558F2" w:rsidRPr="00E558F2" w:rsidRDefault="00E558F2" w:rsidP="00E558F2">
      <w:pPr>
        <w:spacing w:line="360" w:lineRule="auto"/>
        <w:jc w:val="both"/>
        <w:rPr>
          <w:i/>
          <w:szCs w:val="28"/>
        </w:rPr>
      </w:pPr>
      <w:r w:rsidRPr="00E558F2">
        <w:rPr>
          <w:i/>
          <w:szCs w:val="28"/>
        </w:rPr>
        <w:t>BACKGROUND</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The plaintiff was 53 years old at the time of the accident and is </w:t>
      </w:r>
      <w:r w:rsidR="004029AE">
        <w:rPr>
          <w:szCs w:val="28"/>
        </w:rPr>
        <w:t xml:space="preserve">now </w:t>
      </w:r>
      <w:r w:rsidRPr="00E558F2">
        <w:rPr>
          <w:szCs w:val="28"/>
        </w:rPr>
        <w:t>59.  He had been employed by the defendant since O</w:t>
      </w:r>
      <w:r w:rsidR="00745840">
        <w:rPr>
          <w:szCs w:val="28"/>
        </w:rPr>
        <w:t>ctober 2015 until the date</w:t>
      </w:r>
      <w:r w:rsidRPr="00E558F2">
        <w:rPr>
          <w:szCs w:val="28"/>
        </w:rPr>
        <w:t xml:space="preserve"> of the accident. </w:t>
      </w:r>
    </w:p>
    <w:p w:rsidR="00E558F2" w:rsidRPr="00E558F2" w:rsidRDefault="00E558F2" w:rsidP="00E558F2">
      <w:pPr>
        <w:spacing w:line="360" w:lineRule="auto"/>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On 5 August 2016, the plaintiff was instructed </w:t>
      </w:r>
      <w:r w:rsidR="00745840">
        <w:rPr>
          <w:szCs w:val="28"/>
        </w:rPr>
        <w:t xml:space="preserve">by the defendant </w:t>
      </w:r>
      <w:r w:rsidRPr="00E558F2">
        <w:rPr>
          <w:szCs w:val="28"/>
        </w:rPr>
        <w:t xml:space="preserve">to work at a construction site </w:t>
      </w:r>
      <w:r w:rsidR="00745840">
        <w:rPr>
          <w:szCs w:val="28"/>
        </w:rPr>
        <w:t xml:space="preserve">situated </w:t>
      </w:r>
      <w:r w:rsidRPr="00E558F2">
        <w:rPr>
          <w:szCs w:val="28"/>
        </w:rPr>
        <w:t>at 780, Cheung Tung Road, Sunny Bay, Lantau Island (“the Site”).</w:t>
      </w:r>
    </w:p>
    <w:p w:rsidR="00E558F2" w:rsidRPr="00E558F2" w:rsidRDefault="00E558F2" w:rsidP="00E558F2">
      <w:pPr>
        <w:pStyle w:val="ListParagraph"/>
        <w:spacing w:line="360" w:lineRule="auto"/>
        <w:ind w:left="0"/>
        <w:jc w:val="both"/>
        <w:rPr>
          <w:szCs w:val="28"/>
        </w:rPr>
      </w:pPr>
    </w:p>
    <w:p w:rsidR="00E558F2" w:rsidRPr="00745840" w:rsidRDefault="00E558F2" w:rsidP="00745840">
      <w:pPr>
        <w:pStyle w:val="ListParagraph"/>
        <w:numPr>
          <w:ilvl w:val="0"/>
          <w:numId w:val="1"/>
        </w:numPr>
        <w:spacing w:line="360" w:lineRule="auto"/>
        <w:ind w:left="0" w:firstLine="0"/>
        <w:jc w:val="both"/>
        <w:rPr>
          <w:szCs w:val="28"/>
        </w:rPr>
      </w:pPr>
      <w:r w:rsidRPr="00E558F2">
        <w:rPr>
          <w:szCs w:val="28"/>
        </w:rPr>
        <w:t xml:space="preserve">The defendant was the </w:t>
      </w:r>
      <w:r w:rsidR="007D7DC8">
        <w:rPr>
          <w:szCs w:val="28"/>
        </w:rPr>
        <w:t xml:space="preserve">main </w:t>
      </w:r>
      <w:r w:rsidRPr="00E558F2">
        <w:rPr>
          <w:szCs w:val="28"/>
        </w:rPr>
        <w:t>contractor responsible for the Site</w:t>
      </w:r>
      <w:r w:rsidR="00745840">
        <w:rPr>
          <w:szCs w:val="28"/>
        </w:rPr>
        <w:t xml:space="preserve"> and th</w:t>
      </w:r>
      <w:r w:rsidR="004029AE" w:rsidRPr="00745840">
        <w:rPr>
          <w:szCs w:val="28"/>
        </w:rPr>
        <w:t xml:space="preserve">e plaintiff was </w:t>
      </w:r>
      <w:r w:rsidRPr="00745840">
        <w:rPr>
          <w:szCs w:val="28"/>
        </w:rPr>
        <w:t xml:space="preserve">employed by the defendant </w:t>
      </w:r>
      <w:r w:rsidR="00745840" w:rsidRPr="00E558F2">
        <w:rPr>
          <w:szCs w:val="28"/>
        </w:rPr>
        <w:t xml:space="preserve">as a rigger </w:t>
      </w:r>
      <w:r w:rsidRPr="00745840">
        <w:rPr>
          <w:szCs w:val="28"/>
        </w:rPr>
        <w:t>on the Site.</w:t>
      </w:r>
    </w:p>
    <w:p w:rsidR="00E558F2" w:rsidRPr="00E558F2" w:rsidRDefault="00E558F2" w:rsidP="00E558F2">
      <w:pPr>
        <w:pStyle w:val="ListParagraph"/>
        <w:spacing w:line="360" w:lineRule="auto"/>
        <w:ind w:left="0"/>
        <w:jc w:val="both"/>
        <w:rPr>
          <w:szCs w:val="28"/>
        </w:rPr>
      </w:pPr>
    </w:p>
    <w:p w:rsidR="00E558F2" w:rsidRDefault="00E558F2" w:rsidP="00E558F2">
      <w:pPr>
        <w:pStyle w:val="ListParagraph"/>
        <w:spacing w:line="360" w:lineRule="auto"/>
        <w:ind w:left="0"/>
        <w:jc w:val="both"/>
        <w:rPr>
          <w:i/>
          <w:iCs/>
          <w:szCs w:val="28"/>
        </w:rPr>
      </w:pPr>
      <w:r w:rsidRPr="00E558F2">
        <w:rPr>
          <w:i/>
          <w:iCs/>
          <w:szCs w:val="28"/>
        </w:rPr>
        <w:t>The Accident</w:t>
      </w:r>
    </w:p>
    <w:p w:rsidR="00FF255A" w:rsidRDefault="00FF255A" w:rsidP="00E558F2">
      <w:pPr>
        <w:pStyle w:val="ListParagraph"/>
        <w:spacing w:line="360" w:lineRule="auto"/>
        <w:ind w:left="0"/>
        <w:jc w:val="both"/>
        <w:rPr>
          <w:i/>
          <w:iCs/>
          <w:szCs w:val="28"/>
        </w:rPr>
      </w:pPr>
    </w:p>
    <w:p w:rsidR="00FF255A" w:rsidRPr="00E558F2" w:rsidRDefault="00FF255A" w:rsidP="00E558F2">
      <w:pPr>
        <w:pStyle w:val="ListParagraph"/>
        <w:spacing w:line="360" w:lineRule="auto"/>
        <w:ind w:left="0"/>
        <w:jc w:val="both"/>
        <w:rPr>
          <w:i/>
          <w:iCs/>
          <w:szCs w:val="28"/>
        </w:rPr>
      </w:pPr>
      <w:r>
        <w:rPr>
          <w:i/>
          <w:iCs/>
          <w:szCs w:val="28"/>
        </w:rPr>
        <w:t xml:space="preserve">The plaintiff’ </w:t>
      </w:r>
      <w:r w:rsidR="007E3564">
        <w:rPr>
          <w:i/>
          <w:iCs/>
          <w:szCs w:val="28"/>
        </w:rPr>
        <w:t xml:space="preserve">pleaded </w:t>
      </w:r>
      <w:r>
        <w:rPr>
          <w:i/>
          <w:iCs/>
          <w:szCs w:val="28"/>
        </w:rPr>
        <w:t>case</w:t>
      </w:r>
    </w:p>
    <w:p w:rsidR="00E558F2" w:rsidRPr="00E558F2" w:rsidRDefault="00E558F2" w:rsidP="00E558F2">
      <w:pPr>
        <w:pStyle w:val="ListParagraph"/>
        <w:spacing w:line="360" w:lineRule="auto"/>
        <w:ind w:left="0"/>
        <w:jc w:val="both"/>
        <w:rPr>
          <w:szCs w:val="28"/>
        </w:rPr>
      </w:pPr>
    </w:p>
    <w:p w:rsidR="00E558F2" w:rsidRPr="00E558F2" w:rsidRDefault="007B791E" w:rsidP="004B235F">
      <w:pPr>
        <w:pStyle w:val="ListParagraph"/>
        <w:numPr>
          <w:ilvl w:val="0"/>
          <w:numId w:val="1"/>
        </w:numPr>
        <w:spacing w:line="360" w:lineRule="auto"/>
        <w:ind w:left="0" w:firstLine="0"/>
        <w:jc w:val="both"/>
        <w:rPr>
          <w:szCs w:val="28"/>
        </w:rPr>
      </w:pPr>
      <w:r>
        <w:rPr>
          <w:szCs w:val="28"/>
        </w:rPr>
        <w:t>According to the plaintiff’s case, o</w:t>
      </w:r>
      <w:r w:rsidR="00E558F2" w:rsidRPr="00E558F2">
        <w:rPr>
          <w:szCs w:val="28"/>
        </w:rPr>
        <w:t>n the da</w:t>
      </w:r>
      <w:r w:rsidR="007D7DC8">
        <w:rPr>
          <w:szCs w:val="28"/>
        </w:rPr>
        <w:t>te</w:t>
      </w:r>
      <w:r w:rsidR="00E558F2" w:rsidRPr="00E558F2">
        <w:rPr>
          <w:szCs w:val="28"/>
        </w:rPr>
        <w:t xml:space="preserve"> of the accident, the plaintiff was instructed by his superior </w:t>
      </w:r>
      <w:r w:rsidR="007D7DC8">
        <w:rPr>
          <w:szCs w:val="28"/>
        </w:rPr>
        <w:t xml:space="preserve">“Lap </w:t>
      </w:r>
      <w:proofErr w:type="spellStart"/>
      <w:r w:rsidR="007D7DC8">
        <w:rPr>
          <w:szCs w:val="28"/>
        </w:rPr>
        <w:t>Gor</w:t>
      </w:r>
      <w:proofErr w:type="spellEnd"/>
      <w:r w:rsidR="007D7DC8">
        <w:rPr>
          <w:szCs w:val="28"/>
        </w:rPr>
        <w:t>” (</w:t>
      </w:r>
      <w:r w:rsidR="00E558F2" w:rsidRPr="00E558F2">
        <w:rPr>
          <w:szCs w:val="28"/>
        </w:rPr>
        <w:t xml:space="preserve">“Brother Lap” </w:t>
      </w:r>
      <w:r w:rsidR="007D7DC8">
        <w:rPr>
          <w:szCs w:val="28"/>
        </w:rPr>
        <w:t xml:space="preserve">/ </w:t>
      </w:r>
      <w:r w:rsidR="00F5687B" w:rsidRPr="00F5687B">
        <w:rPr>
          <w:rFonts w:eastAsia="PMingLiU"/>
          <w:szCs w:val="28"/>
          <w:lang w:eastAsia="zh-HK"/>
        </w:rPr>
        <w:t>「</w:t>
      </w:r>
      <w:r w:rsidR="00F5687B">
        <w:rPr>
          <w:rFonts w:eastAsia="PMingLiU" w:hint="eastAsia"/>
          <w:szCs w:val="28"/>
          <w:lang w:eastAsia="zh-HK"/>
        </w:rPr>
        <w:t>立哥</w:t>
      </w:r>
      <w:r w:rsidR="00F5687B" w:rsidRPr="00F5687B">
        <w:rPr>
          <w:rFonts w:eastAsia="PMingLiU" w:hint="eastAsia"/>
          <w:szCs w:val="28"/>
          <w:lang w:eastAsia="zh-HK"/>
        </w:rPr>
        <w:t>」</w:t>
      </w:r>
      <w:r w:rsidR="007D7DC8">
        <w:rPr>
          <w:szCs w:val="28"/>
        </w:rPr>
        <w:t>)</w:t>
      </w:r>
      <w:r w:rsidR="004927BE">
        <w:rPr>
          <w:szCs w:val="28"/>
        </w:rPr>
        <w:t xml:space="preserve"> (“Lap </w:t>
      </w:r>
      <w:proofErr w:type="spellStart"/>
      <w:r w:rsidR="004927BE">
        <w:rPr>
          <w:szCs w:val="28"/>
        </w:rPr>
        <w:t>Gor</w:t>
      </w:r>
      <w:proofErr w:type="spellEnd"/>
      <w:r w:rsidR="004927BE">
        <w:rPr>
          <w:szCs w:val="28"/>
        </w:rPr>
        <w:t>”)</w:t>
      </w:r>
      <w:r w:rsidR="00E558F2" w:rsidRPr="00E558F2">
        <w:rPr>
          <w:szCs w:val="28"/>
        </w:rPr>
        <w:t xml:space="preserve">, the defendant’s foreman, to transport a large water tank from </w:t>
      </w:r>
      <w:r w:rsidR="007D7DC8">
        <w:rPr>
          <w:szCs w:val="28"/>
        </w:rPr>
        <w:t>the</w:t>
      </w:r>
      <w:r w:rsidR="00E558F2" w:rsidRPr="00E558F2">
        <w:rPr>
          <w:szCs w:val="28"/>
        </w:rPr>
        <w:t xml:space="preserve"> steel-bar bending area (where a number of water </w:t>
      </w:r>
      <w:r w:rsidR="007D7DC8">
        <w:rPr>
          <w:szCs w:val="28"/>
        </w:rPr>
        <w:t xml:space="preserve">tanks had been stored) </w:t>
      </w:r>
      <w:r w:rsidR="00E558F2" w:rsidRPr="00E558F2">
        <w:rPr>
          <w:szCs w:val="28"/>
        </w:rPr>
        <w:t xml:space="preserve">to the seafront loading/unloading area of the Site.  The </w:t>
      </w:r>
      <w:r w:rsidR="0029702D">
        <w:rPr>
          <w:szCs w:val="28"/>
        </w:rPr>
        <w:t xml:space="preserve">2 </w:t>
      </w:r>
      <w:r w:rsidR="00E558F2" w:rsidRPr="00E558F2">
        <w:rPr>
          <w:szCs w:val="28"/>
        </w:rPr>
        <w:t xml:space="preserve">locations were both situated within the Site and were about 20-minute drive apart.  It had been raining heavily for a few days before the occurrence of the accident. </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lastRenderedPageBreak/>
        <w:t xml:space="preserve">After the </w:t>
      </w:r>
      <w:r w:rsidR="007B791E">
        <w:rPr>
          <w:szCs w:val="28"/>
        </w:rPr>
        <w:t xml:space="preserve">particular </w:t>
      </w:r>
      <w:r w:rsidRPr="00E558F2">
        <w:rPr>
          <w:szCs w:val="28"/>
        </w:rPr>
        <w:t xml:space="preserve">water tank had been loaded onto the back of a crane lorry, the plaintiff took a photo of the water tank and sent it via WhatsApp to Lap </w:t>
      </w:r>
      <w:proofErr w:type="spellStart"/>
      <w:r w:rsidRPr="00E558F2">
        <w:rPr>
          <w:szCs w:val="28"/>
        </w:rPr>
        <w:t>Gor</w:t>
      </w:r>
      <w:proofErr w:type="spellEnd"/>
      <w:r w:rsidRPr="00E558F2">
        <w:rPr>
          <w:szCs w:val="28"/>
        </w:rPr>
        <w:t xml:space="preserve"> as instructed.  The plaintiff also informed Lap </w:t>
      </w:r>
      <w:proofErr w:type="spellStart"/>
      <w:r w:rsidRPr="00E558F2">
        <w:rPr>
          <w:szCs w:val="28"/>
        </w:rPr>
        <w:t>Gor</w:t>
      </w:r>
      <w:proofErr w:type="spellEnd"/>
      <w:r w:rsidRPr="00E558F2">
        <w:rPr>
          <w:szCs w:val="28"/>
        </w:rPr>
        <w:t xml:space="preserve"> that he had noticed some rainwater accumulated inside the other water tanks.  </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He was then instructed by Lap </w:t>
      </w:r>
      <w:proofErr w:type="spellStart"/>
      <w:r w:rsidRPr="00E558F2">
        <w:rPr>
          <w:szCs w:val="28"/>
        </w:rPr>
        <w:t>Gor</w:t>
      </w:r>
      <w:proofErr w:type="spellEnd"/>
      <w:r w:rsidRPr="00E558F2">
        <w:rPr>
          <w:szCs w:val="28"/>
        </w:rPr>
        <w:t xml:space="preserve"> to climb on top of the water tanks to take photos of the inside </w:t>
      </w:r>
      <w:r w:rsidR="007B791E">
        <w:rPr>
          <w:szCs w:val="28"/>
        </w:rPr>
        <w:t xml:space="preserve">of those water tanks </w:t>
      </w:r>
      <w:r w:rsidRPr="00E558F2">
        <w:rPr>
          <w:szCs w:val="28"/>
        </w:rPr>
        <w:t xml:space="preserve">and to send the photos to him for </w:t>
      </w:r>
      <w:r w:rsidR="007B791E">
        <w:rPr>
          <w:szCs w:val="28"/>
        </w:rPr>
        <w:t xml:space="preserve">the purpose of </w:t>
      </w:r>
      <w:r w:rsidRPr="00E558F2">
        <w:rPr>
          <w:szCs w:val="28"/>
        </w:rPr>
        <w:t>assess</w:t>
      </w:r>
      <w:r w:rsidR="007B791E">
        <w:rPr>
          <w:szCs w:val="28"/>
        </w:rPr>
        <w:t>ing</w:t>
      </w:r>
      <w:r w:rsidRPr="00E558F2">
        <w:rPr>
          <w:szCs w:val="28"/>
        </w:rPr>
        <w:t xml:space="preserve"> whether they could be moved by the lorry without draining </w:t>
      </w:r>
      <w:r w:rsidR="00123EB4">
        <w:rPr>
          <w:szCs w:val="28"/>
        </w:rPr>
        <w:t xml:space="preserve">off </w:t>
      </w:r>
      <w:r w:rsidRPr="00E558F2">
        <w:rPr>
          <w:szCs w:val="28"/>
        </w:rPr>
        <w:t>the water first.</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According to the plaintiff, he told Lap </w:t>
      </w:r>
      <w:proofErr w:type="spellStart"/>
      <w:r w:rsidRPr="00E558F2">
        <w:rPr>
          <w:szCs w:val="28"/>
        </w:rPr>
        <w:t>Gor</w:t>
      </w:r>
      <w:proofErr w:type="spellEnd"/>
      <w:r w:rsidRPr="00E558F2">
        <w:rPr>
          <w:szCs w:val="28"/>
        </w:rPr>
        <w:t xml:space="preserve"> that the water tanks were very tall and had specifically asked for a ladder.  However, he was told by Lap </w:t>
      </w:r>
      <w:proofErr w:type="spellStart"/>
      <w:r w:rsidRPr="00E558F2">
        <w:rPr>
          <w:szCs w:val="28"/>
        </w:rPr>
        <w:t>Gor</w:t>
      </w:r>
      <w:proofErr w:type="spellEnd"/>
      <w:r w:rsidRPr="00E558F2">
        <w:rPr>
          <w:szCs w:val="28"/>
        </w:rPr>
        <w:t xml:space="preserve"> that none was available.  The plaintiff also tried to look </w:t>
      </w:r>
      <w:r w:rsidR="00F5687B">
        <w:rPr>
          <w:szCs w:val="28"/>
        </w:rPr>
        <w:t xml:space="preserve">around </w:t>
      </w:r>
      <w:r w:rsidRPr="00E558F2">
        <w:rPr>
          <w:szCs w:val="28"/>
        </w:rPr>
        <w:t xml:space="preserve">for a ladder with a </w:t>
      </w:r>
      <w:proofErr w:type="spellStart"/>
      <w:r w:rsidRPr="00E558F2">
        <w:rPr>
          <w:szCs w:val="28"/>
        </w:rPr>
        <w:t>Napalese</w:t>
      </w:r>
      <w:proofErr w:type="spellEnd"/>
      <w:r w:rsidRPr="00E558F2">
        <w:rPr>
          <w:szCs w:val="28"/>
        </w:rPr>
        <w:t xml:space="preserve"> co-worker who was working with him at the time.  But they were not able to find one.</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The plaintiff then climbed up to the top of one of the water tanks (which was about 9.5 feet or 3 </w:t>
      </w:r>
      <w:proofErr w:type="spellStart"/>
      <w:r w:rsidRPr="00E558F2">
        <w:rPr>
          <w:szCs w:val="28"/>
        </w:rPr>
        <w:t>metres</w:t>
      </w:r>
      <w:proofErr w:type="spellEnd"/>
      <w:r w:rsidRPr="00E558F2">
        <w:rPr>
          <w:szCs w:val="28"/>
        </w:rPr>
        <w:t xml:space="preserve"> in height) a</w:t>
      </w:r>
      <w:r w:rsidR="00123EB4">
        <w:rPr>
          <w:szCs w:val="28"/>
        </w:rPr>
        <w:t xml:space="preserve">nd took photos of inside of 2 </w:t>
      </w:r>
      <w:r w:rsidRPr="00E558F2">
        <w:rPr>
          <w:szCs w:val="28"/>
        </w:rPr>
        <w:t xml:space="preserve">of the water tanks.     </w:t>
      </w:r>
    </w:p>
    <w:p w:rsidR="00E558F2" w:rsidRPr="00E558F2" w:rsidRDefault="00E558F2" w:rsidP="00E558F2">
      <w:pPr>
        <w:spacing w:line="360" w:lineRule="auto"/>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After the plaintiff had taken the photo of the second water tank, he lost his balance and fell onto the ground from the top of the water tank</w:t>
      </w:r>
      <w:r w:rsidR="00FF255A">
        <w:rPr>
          <w:szCs w:val="28"/>
        </w:rPr>
        <w:t xml:space="preserve"> where he was standing on</w:t>
      </w:r>
      <w:r w:rsidRPr="00E558F2">
        <w:rPr>
          <w:szCs w:val="28"/>
        </w:rPr>
        <w:t>.  He sustained serious personal injuries as a result (“the Accident”).</w:t>
      </w:r>
    </w:p>
    <w:p w:rsidR="00E558F2" w:rsidRPr="00E558F2" w:rsidRDefault="00E558F2" w:rsidP="00E558F2">
      <w:pPr>
        <w:pStyle w:val="ListParagraph"/>
        <w:spacing w:line="360" w:lineRule="auto"/>
        <w:ind w:left="0"/>
        <w:jc w:val="both"/>
        <w:rPr>
          <w:szCs w:val="28"/>
        </w:rPr>
      </w:pPr>
    </w:p>
    <w:p w:rsidR="00E558F2" w:rsidRPr="00E558F2" w:rsidRDefault="00E558F2" w:rsidP="00CD517A">
      <w:pPr>
        <w:pStyle w:val="ListParagraph"/>
        <w:keepNext/>
        <w:spacing w:line="360" w:lineRule="auto"/>
        <w:ind w:left="0"/>
        <w:jc w:val="both"/>
        <w:rPr>
          <w:i/>
          <w:iCs/>
          <w:szCs w:val="28"/>
        </w:rPr>
      </w:pPr>
      <w:r w:rsidRPr="00E558F2">
        <w:rPr>
          <w:i/>
          <w:iCs/>
          <w:szCs w:val="28"/>
        </w:rPr>
        <w:lastRenderedPageBreak/>
        <w:t xml:space="preserve">The defendant’s </w:t>
      </w:r>
      <w:r w:rsidR="007E3564">
        <w:rPr>
          <w:i/>
          <w:iCs/>
          <w:szCs w:val="28"/>
        </w:rPr>
        <w:t xml:space="preserve">pleaded </w:t>
      </w:r>
      <w:r w:rsidRPr="00E558F2">
        <w:rPr>
          <w:i/>
          <w:iCs/>
          <w:szCs w:val="28"/>
        </w:rPr>
        <w:t>case</w:t>
      </w:r>
    </w:p>
    <w:p w:rsidR="00E558F2" w:rsidRPr="00E558F2" w:rsidRDefault="00E558F2" w:rsidP="00CD517A">
      <w:pPr>
        <w:pStyle w:val="ListParagraph"/>
        <w:keepNext/>
        <w:spacing w:line="360" w:lineRule="auto"/>
        <w:ind w:left="0"/>
        <w:jc w:val="both"/>
        <w:rPr>
          <w:szCs w:val="28"/>
        </w:rPr>
      </w:pPr>
    </w:p>
    <w:p w:rsidR="00E558F2" w:rsidRPr="00E558F2" w:rsidRDefault="00E558F2" w:rsidP="00CD517A">
      <w:pPr>
        <w:pStyle w:val="ListParagraph"/>
        <w:keepNext/>
        <w:numPr>
          <w:ilvl w:val="0"/>
          <w:numId w:val="1"/>
        </w:numPr>
        <w:spacing w:line="360" w:lineRule="auto"/>
        <w:ind w:left="0" w:firstLine="0"/>
        <w:jc w:val="both"/>
        <w:rPr>
          <w:szCs w:val="28"/>
        </w:rPr>
      </w:pPr>
      <w:r w:rsidRPr="00E558F2">
        <w:rPr>
          <w:szCs w:val="28"/>
        </w:rPr>
        <w:t>The defe</w:t>
      </w:r>
      <w:r w:rsidR="00FF255A">
        <w:rPr>
          <w:szCs w:val="28"/>
        </w:rPr>
        <w:t>ndant puts the plaintiff to strict</w:t>
      </w:r>
      <w:r w:rsidRPr="00E558F2">
        <w:rPr>
          <w:szCs w:val="28"/>
        </w:rPr>
        <w:t xml:space="preserve"> proof of the occurrence and the circumstances of the Accident.  </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According to the </w:t>
      </w:r>
      <w:proofErr w:type="spellStart"/>
      <w:r w:rsidR="00FF255A">
        <w:rPr>
          <w:szCs w:val="28"/>
        </w:rPr>
        <w:t>d</w:t>
      </w:r>
      <w:r w:rsidRPr="00E558F2">
        <w:rPr>
          <w:szCs w:val="28"/>
        </w:rPr>
        <w:t>efence</w:t>
      </w:r>
      <w:proofErr w:type="spellEnd"/>
      <w:r w:rsidR="00FF255A">
        <w:rPr>
          <w:szCs w:val="28"/>
        </w:rPr>
        <w:t xml:space="preserve"> filed</w:t>
      </w:r>
      <w:r w:rsidRPr="00E558F2">
        <w:rPr>
          <w:szCs w:val="28"/>
        </w:rPr>
        <w:t>, the defendant basically contends that:</w:t>
      </w:r>
    </w:p>
    <w:p w:rsidR="00E558F2" w:rsidRPr="00E558F2" w:rsidRDefault="00E558F2" w:rsidP="00E558F2">
      <w:pPr>
        <w:pStyle w:val="ListParagraph"/>
        <w:spacing w:line="360" w:lineRule="auto"/>
        <w:ind w:left="0"/>
        <w:jc w:val="both"/>
        <w:rPr>
          <w:szCs w:val="28"/>
        </w:rPr>
      </w:pPr>
    </w:p>
    <w:p w:rsidR="00E558F2" w:rsidRDefault="007E3564" w:rsidP="00D419B1">
      <w:pPr>
        <w:pStyle w:val="ListParagraph"/>
        <w:numPr>
          <w:ilvl w:val="0"/>
          <w:numId w:val="5"/>
        </w:numPr>
        <w:tabs>
          <w:tab w:val="clear" w:pos="1440"/>
        </w:tabs>
        <w:spacing w:line="360" w:lineRule="auto"/>
        <w:ind w:left="2160" w:hanging="720"/>
        <w:jc w:val="both"/>
        <w:rPr>
          <w:szCs w:val="28"/>
        </w:rPr>
      </w:pPr>
      <w:r>
        <w:rPr>
          <w:szCs w:val="28"/>
        </w:rPr>
        <w:t>T</w:t>
      </w:r>
      <w:r w:rsidR="00E558F2" w:rsidRPr="00E558F2">
        <w:rPr>
          <w:szCs w:val="28"/>
        </w:rPr>
        <w:t>he plaintiff had not been instructed to take photos of the water tanks;</w:t>
      </w:r>
    </w:p>
    <w:p w:rsidR="00E558F2" w:rsidRPr="00E558F2" w:rsidRDefault="00E558F2" w:rsidP="00E558F2">
      <w:pPr>
        <w:pStyle w:val="ListParagraph"/>
        <w:tabs>
          <w:tab w:val="clear" w:pos="1440"/>
        </w:tabs>
        <w:spacing w:line="360" w:lineRule="auto"/>
        <w:ind w:left="2160"/>
        <w:jc w:val="both"/>
        <w:rPr>
          <w:szCs w:val="28"/>
        </w:rPr>
      </w:pPr>
    </w:p>
    <w:p w:rsidR="00E558F2" w:rsidRPr="00E558F2" w:rsidRDefault="007E3564" w:rsidP="00D419B1">
      <w:pPr>
        <w:pStyle w:val="ListParagraph"/>
        <w:numPr>
          <w:ilvl w:val="0"/>
          <w:numId w:val="5"/>
        </w:numPr>
        <w:tabs>
          <w:tab w:val="clear" w:pos="1440"/>
        </w:tabs>
        <w:spacing w:line="360" w:lineRule="auto"/>
        <w:ind w:left="2160" w:hanging="720"/>
        <w:jc w:val="both"/>
        <w:rPr>
          <w:szCs w:val="28"/>
        </w:rPr>
      </w:pPr>
      <w:r>
        <w:rPr>
          <w:szCs w:val="28"/>
        </w:rPr>
        <w:t>T</w:t>
      </w:r>
      <w:r w:rsidR="00E558F2" w:rsidRPr="00E558F2">
        <w:rPr>
          <w:szCs w:val="28"/>
        </w:rPr>
        <w:t>here was no obvious need for him to do so;</w:t>
      </w:r>
    </w:p>
    <w:p w:rsidR="00E558F2" w:rsidRDefault="00E558F2" w:rsidP="00E558F2">
      <w:pPr>
        <w:pStyle w:val="ListParagraph"/>
        <w:tabs>
          <w:tab w:val="clear" w:pos="1440"/>
        </w:tabs>
        <w:spacing w:line="360" w:lineRule="auto"/>
        <w:ind w:left="2160"/>
        <w:jc w:val="both"/>
        <w:rPr>
          <w:szCs w:val="28"/>
        </w:rPr>
      </w:pPr>
    </w:p>
    <w:p w:rsidR="00E558F2" w:rsidRPr="00E558F2" w:rsidRDefault="007E3564" w:rsidP="00D419B1">
      <w:pPr>
        <w:pStyle w:val="ListParagraph"/>
        <w:numPr>
          <w:ilvl w:val="0"/>
          <w:numId w:val="5"/>
        </w:numPr>
        <w:tabs>
          <w:tab w:val="clear" w:pos="1440"/>
        </w:tabs>
        <w:spacing w:line="360" w:lineRule="auto"/>
        <w:ind w:left="2160" w:hanging="720"/>
        <w:jc w:val="both"/>
        <w:rPr>
          <w:szCs w:val="28"/>
        </w:rPr>
      </w:pPr>
      <w:r>
        <w:rPr>
          <w:szCs w:val="28"/>
        </w:rPr>
        <w:t>I</w:t>
      </w:r>
      <w:r w:rsidR="00E558F2" w:rsidRPr="00E558F2">
        <w:rPr>
          <w:szCs w:val="28"/>
        </w:rPr>
        <w:t>nstead the plaintiff was assigned to carry out a lifting operation in order to lift water tanks from the seafront loading / unloading area to a vessel by crawler crane</w:t>
      </w:r>
      <w:r w:rsidR="00FF255A">
        <w:rPr>
          <w:szCs w:val="28"/>
        </w:rPr>
        <w:t>;</w:t>
      </w:r>
      <w:r w:rsidR="00E558F2" w:rsidRPr="00E558F2">
        <w:rPr>
          <w:szCs w:val="28"/>
        </w:rPr>
        <w:t xml:space="preserve"> and </w:t>
      </w:r>
    </w:p>
    <w:p w:rsidR="00E558F2" w:rsidRDefault="00E558F2" w:rsidP="00E558F2">
      <w:pPr>
        <w:pStyle w:val="ListParagraph"/>
        <w:tabs>
          <w:tab w:val="clear" w:pos="1440"/>
        </w:tabs>
        <w:spacing w:line="360" w:lineRule="auto"/>
        <w:ind w:left="2160"/>
        <w:jc w:val="both"/>
        <w:rPr>
          <w:szCs w:val="28"/>
        </w:rPr>
      </w:pPr>
    </w:p>
    <w:p w:rsidR="00E558F2" w:rsidRPr="00E558F2" w:rsidRDefault="007E3564" w:rsidP="00D419B1">
      <w:pPr>
        <w:pStyle w:val="ListParagraph"/>
        <w:numPr>
          <w:ilvl w:val="0"/>
          <w:numId w:val="5"/>
        </w:numPr>
        <w:tabs>
          <w:tab w:val="clear" w:pos="1440"/>
        </w:tabs>
        <w:spacing w:line="360" w:lineRule="auto"/>
        <w:ind w:left="2160" w:hanging="720"/>
        <w:jc w:val="both"/>
        <w:rPr>
          <w:szCs w:val="28"/>
        </w:rPr>
      </w:pPr>
      <w:r>
        <w:rPr>
          <w:szCs w:val="28"/>
        </w:rPr>
        <w:t>I</w:t>
      </w:r>
      <w:r w:rsidR="00E558F2" w:rsidRPr="00E558F2">
        <w:rPr>
          <w:szCs w:val="28"/>
        </w:rPr>
        <w:t>t had been reported that the plaintiff slipped and fell when he was walking back after the lifting operation.</w:t>
      </w:r>
    </w:p>
    <w:p w:rsidR="00E558F2" w:rsidRPr="00E558F2" w:rsidRDefault="00E558F2" w:rsidP="00E558F2">
      <w:pPr>
        <w:pStyle w:val="ListParagraph"/>
        <w:spacing w:line="360" w:lineRule="auto"/>
        <w:ind w:left="0"/>
        <w:jc w:val="both"/>
        <w:rPr>
          <w:szCs w:val="28"/>
        </w:rPr>
      </w:pPr>
    </w:p>
    <w:p w:rsidR="00E558F2" w:rsidRPr="00E558F2" w:rsidRDefault="00E558F2" w:rsidP="00E558F2">
      <w:pPr>
        <w:pStyle w:val="ListParagraph"/>
        <w:spacing w:line="360" w:lineRule="auto"/>
        <w:ind w:left="0"/>
        <w:jc w:val="both"/>
        <w:rPr>
          <w:i/>
          <w:iCs/>
          <w:szCs w:val="28"/>
        </w:rPr>
      </w:pPr>
      <w:r w:rsidRPr="00E558F2">
        <w:rPr>
          <w:i/>
          <w:iCs/>
          <w:szCs w:val="28"/>
        </w:rPr>
        <w:t>Issues on liability to be determined</w:t>
      </w:r>
    </w:p>
    <w:p w:rsidR="00E558F2" w:rsidRPr="00E558F2" w:rsidRDefault="00E558F2" w:rsidP="00E558F2">
      <w:pPr>
        <w:spacing w:line="360" w:lineRule="auto"/>
        <w:jc w:val="both"/>
        <w:rPr>
          <w:szCs w:val="28"/>
        </w:rPr>
      </w:pPr>
    </w:p>
    <w:p w:rsidR="00E558F2" w:rsidRDefault="00123EB4" w:rsidP="004B235F">
      <w:pPr>
        <w:pStyle w:val="ListParagraph"/>
        <w:numPr>
          <w:ilvl w:val="0"/>
          <w:numId w:val="1"/>
        </w:numPr>
        <w:spacing w:line="360" w:lineRule="auto"/>
        <w:ind w:left="0" w:firstLine="0"/>
        <w:jc w:val="both"/>
        <w:rPr>
          <w:szCs w:val="28"/>
        </w:rPr>
      </w:pPr>
      <w:r>
        <w:rPr>
          <w:szCs w:val="28"/>
        </w:rPr>
        <w:t>Based on the above pleaded case of the parties</w:t>
      </w:r>
      <w:r w:rsidR="00E558F2" w:rsidRPr="00E558F2">
        <w:rPr>
          <w:szCs w:val="28"/>
        </w:rPr>
        <w:t>, the factual issues which need to be determined by the court on li</w:t>
      </w:r>
      <w:r>
        <w:rPr>
          <w:szCs w:val="28"/>
        </w:rPr>
        <w:t>ab</w:t>
      </w:r>
      <w:r w:rsidR="00F5687B">
        <w:rPr>
          <w:szCs w:val="28"/>
        </w:rPr>
        <w:t xml:space="preserve">ility will include the </w:t>
      </w:r>
      <w:proofErr w:type="gramStart"/>
      <w:r w:rsidR="00F5687B">
        <w:rPr>
          <w:szCs w:val="28"/>
        </w:rPr>
        <w:t>follows</w:t>
      </w:r>
      <w:r w:rsidR="00E558F2" w:rsidRPr="00E558F2">
        <w:rPr>
          <w:szCs w:val="28"/>
        </w:rPr>
        <w:t>:-</w:t>
      </w:r>
      <w:proofErr w:type="gramEnd"/>
    </w:p>
    <w:p w:rsidR="00E558F2" w:rsidRPr="00E558F2" w:rsidRDefault="00E558F2" w:rsidP="00E558F2">
      <w:pPr>
        <w:pStyle w:val="ListParagraph"/>
        <w:spacing w:line="360" w:lineRule="auto"/>
        <w:ind w:left="0"/>
        <w:jc w:val="both"/>
        <w:rPr>
          <w:szCs w:val="28"/>
        </w:rPr>
      </w:pPr>
    </w:p>
    <w:p w:rsidR="00E558F2" w:rsidRPr="00E558F2" w:rsidRDefault="00E558F2" w:rsidP="00D419B1">
      <w:pPr>
        <w:pStyle w:val="ListParagraph"/>
        <w:numPr>
          <w:ilvl w:val="0"/>
          <w:numId w:val="6"/>
        </w:numPr>
        <w:tabs>
          <w:tab w:val="clear" w:pos="1440"/>
        </w:tabs>
        <w:spacing w:line="360" w:lineRule="auto"/>
        <w:ind w:left="2160" w:hanging="720"/>
        <w:jc w:val="both"/>
        <w:rPr>
          <w:szCs w:val="28"/>
        </w:rPr>
      </w:pPr>
      <w:r w:rsidRPr="00E558F2">
        <w:rPr>
          <w:szCs w:val="28"/>
        </w:rPr>
        <w:lastRenderedPageBreak/>
        <w:t xml:space="preserve">Whether the plaintiff was instructed by his superior Lap </w:t>
      </w:r>
      <w:proofErr w:type="spellStart"/>
      <w:r w:rsidRPr="00E558F2">
        <w:rPr>
          <w:szCs w:val="28"/>
        </w:rPr>
        <w:t>Gor</w:t>
      </w:r>
      <w:proofErr w:type="spellEnd"/>
      <w:r w:rsidRPr="00E558F2">
        <w:rPr>
          <w:szCs w:val="28"/>
        </w:rPr>
        <w:t xml:space="preserve"> to climb up the water tanks to take photos;</w:t>
      </w:r>
    </w:p>
    <w:p w:rsidR="00E558F2" w:rsidRPr="00E558F2" w:rsidRDefault="00E558F2" w:rsidP="00E558F2">
      <w:pPr>
        <w:pStyle w:val="ListParagraph"/>
        <w:tabs>
          <w:tab w:val="clear" w:pos="1440"/>
        </w:tabs>
        <w:spacing w:line="360" w:lineRule="auto"/>
        <w:ind w:left="2160" w:hanging="720"/>
        <w:jc w:val="both"/>
        <w:rPr>
          <w:szCs w:val="28"/>
        </w:rPr>
      </w:pPr>
    </w:p>
    <w:p w:rsidR="00E558F2" w:rsidRPr="00E558F2" w:rsidRDefault="00E558F2" w:rsidP="00D419B1">
      <w:pPr>
        <w:pStyle w:val="ListParagraph"/>
        <w:numPr>
          <w:ilvl w:val="0"/>
          <w:numId w:val="6"/>
        </w:numPr>
        <w:tabs>
          <w:tab w:val="clear" w:pos="1440"/>
        </w:tabs>
        <w:spacing w:line="360" w:lineRule="auto"/>
        <w:ind w:left="2160" w:hanging="720"/>
        <w:jc w:val="both"/>
        <w:rPr>
          <w:szCs w:val="28"/>
        </w:rPr>
      </w:pPr>
      <w:r w:rsidRPr="00E558F2">
        <w:rPr>
          <w:szCs w:val="28"/>
        </w:rPr>
        <w:t>Whether the plaintiff had re</w:t>
      </w:r>
      <w:r w:rsidR="007E3564">
        <w:rPr>
          <w:szCs w:val="28"/>
        </w:rPr>
        <w:t xml:space="preserve">quested for a ladder; if so, was </w:t>
      </w:r>
      <w:r w:rsidRPr="00E558F2">
        <w:rPr>
          <w:szCs w:val="28"/>
        </w:rPr>
        <w:t>one available;</w:t>
      </w:r>
    </w:p>
    <w:p w:rsidR="00E558F2" w:rsidRPr="00E558F2" w:rsidRDefault="00E558F2" w:rsidP="00E558F2">
      <w:pPr>
        <w:tabs>
          <w:tab w:val="clear" w:pos="1440"/>
        </w:tabs>
        <w:spacing w:line="360" w:lineRule="auto"/>
        <w:ind w:left="2160" w:hanging="720"/>
        <w:jc w:val="both"/>
        <w:rPr>
          <w:szCs w:val="28"/>
        </w:rPr>
      </w:pPr>
    </w:p>
    <w:p w:rsidR="00E558F2" w:rsidRPr="00E558F2" w:rsidRDefault="00E558F2" w:rsidP="00D419B1">
      <w:pPr>
        <w:pStyle w:val="ListParagraph"/>
        <w:numPr>
          <w:ilvl w:val="0"/>
          <w:numId w:val="6"/>
        </w:numPr>
        <w:tabs>
          <w:tab w:val="clear" w:pos="1440"/>
        </w:tabs>
        <w:spacing w:line="360" w:lineRule="auto"/>
        <w:ind w:left="2160" w:hanging="720"/>
        <w:jc w:val="both"/>
        <w:rPr>
          <w:szCs w:val="28"/>
        </w:rPr>
      </w:pPr>
      <w:r w:rsidRPr="00E558F2">
        <w:rPr>
          <w:szCs w:val="28"/>
        </w:rPr>
        <w:t xml:space="preserve">Whether the plaintiff was asked to carry out a lifting operation to transport a water tank from the seafront loading/unloading area to a vessel by crawler crane; </w:t>
      </w:r>
      <w:r w:rsidR="007E3564">
        <w:rPr>
          <w:szCs w:val="28"/>
        </w:rPr>
        <w:t xml:space="preserve">and </w:t>
      </w:r>
    </w:p>
    <w:p w:rsidR="00E558F2" w:rsidRPr="00E558F2" w:rsidRDefault="00E558F2" w:rsidP="00E558F2">
      <w:pPr>
        <w:pStyle w:val="ListParagraph"/>
        <w:tabs>
          <w:tab w:val="clear" w:pos="1440"/>
        </w:tabs>
        <w:spacing w:line="360" w:lineRule="auto"/>
        <w:ind w:left="2160" w:hanging="720"/>
        <w:jc w:val="both"/>
        <w:rPr>
          <w:szCs w:val="28"/>
        </w:rPr>
      </w:pPr>
    </w:p>
    <w:p w:rsidR="00E558F2" w:rsidRPr="00E558F2" w:rsidRDefault="00E558F2" w:rsidP="00D419B1">
      <w:pPr>
        <w:pStyle w:val="ListParagraph"/>
        <w:numPr>
          <w:ilvl w:val="0"/>
          <w:numId w:val="6"/>
        </w:numPr>
        <w:tabs>
          <w:tab w:val="clear" w:pos="1440"/>
        </w:tabs>
        <w:spacing w:line="360" w:lineRule="auto"/>
        <w:ind w:left="2160" w:hanging="720"/>
        <w:jc w:val="both"/>
        <w:rPr>
          <w:szCs w:val="28"/>
        </w:rPr>
      </w:pPr>
      <w:r w:rsidRPr="00E558F2">
        <w:rPr>
          <w:szCs w:val="28"/>
        </w:rPr>
        <w:t>Whether the plaintiff had sustained his injuries when he slipped and fell on the ground level after the lifting operation.</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Depending on the findings of the court, the questions to decide will </w:t>
      </w:r>
      <w:r w:rsidR="007E3564">
        <w:rPr>
          <w:szCs w:val="28"/>
        </w:rPr>
        <w:t xml:space="preserve">then </w:t>
      </w:r>
      <w:r w:rsidRPr="00E558F2">
        <w:rPr>
          <w:szCs w:val="28"/>
        </w:rPr>
        <w:t>include whether the defendant was (</w:t>
      </w:r>
      <w:proofErr w:type="spellStart"/>
      <w:r w:rsidRPr="00E558F2">
        <w:rPr>
          <w:szCs w:val="28"/>
        </w:rPr>
        <w:t>i</w:t>
      </w:r>
      <w:proofErr w:type="spellEnd"/>
      <w:r w:rsidRPr="00E558F2">
        <w:rPr>
          <w:szCs w:val="28"/>
        </w:rPr>
        <w:t>) in breach of its common laws duties of care under tort and contract</w:t>
      </w:r>
      <w:r w:rsidR="007E3564">
        <w:rPr>
          <w:szCs w:val="28"/>
        </w:rPr>
        <w:t>;</w:t>
      </w:r>
      <w:r w:rsidRPr="00E558F2">
        <w:rPr>
          <w:szCs w:val="28"/>
        </w:rPr>
        <w:t xml:space="preserve"> and (ii) in breach of any statutory duties.  </w:t>
      </w:r>
    </w:p>
    <w:p w:rsidR="00E558F2" w:rsidRPr="00E558F2" w:rsidRDefault="00E558F2" w:rsidP="00E558F2">
      <w:pPr>
        <w:pStyle w:val="ListParagraph"/>
        <w:spacing w:line="360" w:lineRule="auto"/>
        <w:ind w:left="0"/>
        <w:jc w:val="both"/>
        <w:rPr>
          <w:szCs w:val="28"/>
        </w:rPr>
      </w:pPr>
    </w:p>
    <w:p w:rsidR="00E558F2" w:rsidRPr="00E558F2" w:rsidRDefault="007E3564" w:rsidP="004B235F">
      <w:pPr>
        <w:pStyle w:val="ListParagraph"/>
        <w:numPr>
          <w:ilvl w:val="0"/>
          <w:numId w:val="1"/>
        </w:numPr>
        <w:spacing w:line="360" w:lineRule="auto"/>
        <w:ind w:left="0" w:firstLine="0"/>
        <w:jc w:val="both"/>
        <w:rPr>
          <w:szCs w:val="28"/>
        </w:rPr>
      </w:pPr>
      <w:r>
        <w:rPr>
          <w:szCs w:val="28"/>
        </w:rPr>
        <w:t>If the defendant is found to be liable, t</w:t>
      </w:r>
      <w:r w:rsidR="00E558F2" w:rsidRPr="00E558F2">
        <w:rPr>
          <w:szCs w:val="28"/>
        </w:rPr>
        <w:t xml:space="preserve">here will also be the issue of contributory negligence on the part of the plaintiff to be determined.   </w:t>
      </w:r>
    </w:p>
    <w:p w:rsidR="00E558F2" w:rsidRPr="00E558F2" w:rsidRDefault="00E558F2" w:rsidP="00E558F2">
      <w:pPr>
        <w:pStyle w:val="ListParagraph"/>
        <w:spacing w:line="360" w:lineRule="auto"/>
        <w:ind w:left="0"/>
        <w:jc w:val="both"/>
        <w:rPr>
          <w:szCs w:val="28"/>
        </w:rPr>
      </w:pPr>
    </w:p>
    <w:p w:rsidR="00E558F2" w:rsidRPr="00E558F2" w:rsidRDefault="007E3564" w:rsidP="004B235F">
      <w:pPr>
        <w:pStyle w:val="ListParagraph"/>
        <w:numPr>
          <w:ilvl w:val="0"/>
          <w:numId w:val="1"/>
        </w:numPr>
        <w:spacing w:line="360" w:lineRule="auto"/>
        <w:ind w:left="0" w:firstLine="0"/>
        <w:jc w:val="both"/>
        <w:rPr>
          <w:szCs w:val="28"/>
        </w:rPr>
      </w:pPr>
      <w:r>
        <w:rPr>
          <w:szCs w:val="28"/>
        </w:rPr>
        <w:t xml:space="preserve">In relation to </w:t>
      </w:r>
      <w:r w:rsidR="00E558F2" w:rsidRPr="00E558F2">
        <w:rPr>
          <w:szCs w:val="28"/>
        </w:rPr>
        <w:t>quantum, the court ha</w:t>
      </w:r>
      <w:r>
        <w:rPr>
          <w:szCs w:val="28"/>
        </w:rPr>
        <w:t xml:space="preserve">s to decide the following </w:t>
      </w:r>
      <w:proofErr w:type="gramStart"/>
      <w:r>
        <w:rPr>
          <w:szCs w:val="28"/>
        </w:rPr>
        <w:t>issue</w:t>
      </w:r>
      <w:r w:rsidR="00E558F2" w:rsidRPr="00E558F2">
        <w:rPr>
          <w:szCs w:val="28"/>
        </w:rPr>
        <w:t>s:-</w:t>
      </w:r>
      <w:proofErr w:type="gramEnd"/>
    </w:p>
    <w:p w:rsidR="00E558F2" w:rsidRPr="00E558F2" w:rsidRDefault="00E558F2" w:rsidP="00E558F2">
      <w:pPr>
        <w:pStyle w:val="ListParagraph"/>
        <w:spacing w:line="360" w:lineRule="auto"/>
        <w:ind w:left="0"/>
        <w:jc w:val="both"/>
        <w:rPr>
          <w:szCs w:val="28"/>
        </w:rPr>
      </w:pPr>
    </w:p>
    <w:p w:rsidR="00E558F2" w:rsidRPr="00E558F2" w:rsidRDefault="00E558F2" w:rsidP="00D419B1">
      <w:pPr>
        <w:pStyle w:val="ListParagraph"/>
        <w:numPr>
          <w:ilvl w:val="0"/>
          <w:numId w:val="7"/>
        </w:numPr>
        <w:tabs>
          <w:tab w:val="clear" w:pos="1440"/>
        </w:tabs>
        <w:spacing w:line="360" w:lineRule="auto"/>
        <w:ind w:left="2160" w:hanging="720"/>
        <w:jc w:val="both"/>
        <w:rPr>
          <w:szCs w:val="28"/>
        </w:rPr>
      </w:pPr>
      <w:r w:rsidRPr="00E558F2">
        <w:rPr>
          <w:szCs w:val="28"/>
        </w:rPr>
        <w:t>The nature and extent of the plaintiff’s injuries and the treatment received by him;</w:t>
      </w:r>
    </w:p>
    <w:p w:rsidR="00E558F2" w:rsidRDefault="00E558F2" w:rsidP="00E558F2">
      <w:pPr>
        <w:pStyle w:val="ListParagraph"/>
        <w:tabs>
          <w:tab w:val="clear" w:pos="1440"/>
        </w:tabs>
        <w:spacing w:line="360" w:lineRule="auto"/>
        <w:ind w:left="2160"/>
        <w:jc w:val="both"/>
        <w:rPr>
          <w:szCs w:val="28"/>
        </w:rPr>
      </w:pPr>
    </w:p>
    <w:p w:rsidR="00E558F2" w:rsidRPr="00E558F2" w:rsidRDefault="00E558F2" w:rsidP="00D419B1">
      <w:pPr>
        <w:pStyle w:val="ListParagraph"/>
        <w:numPr>
          <w:ilvl w:val="0"/>
          <w:numId w:val="7"/>
        </w:numPr>
        <w:tabs>
          <w:tab w:val="clear" w:pos="1440"/>
        </w:tabs>
        <w:spacing w:line="360" w:lineRule="auto"/>
        <w:ind w:left="2160" w:hanging="720"/>
        <w:jc w:val="both"/>
        <w:rPr>
          <w:szCs w:val="28"/>
        </w:rPr>
      </w:pPr>
      <w:r w:rsidRPr="00E558F2">
        <w:rPr>
          <w:szCs w:val="28"/>
        </w:rPr>
        <w:t>The effects the injures have on the plaintiff, including his day to day activities and enjoyment of life; his pre-trial and future income;</w:t>
      </w:r>
      <w:r w:rsidR="00123EB4">
        <w:rPr>
          <w:szCs w:val="28"/>
        </w:rPr>
        <w:t xml:space="preserve"> and </w:t>
      </w:r>
    </w:p>
    <w:p w:rsidR="00E558F2" w:rsidRDefault="00E558F2" w:rsidP="00E558F2">
      <w:pPr>
        <w:pStyle w:val="ListParagraph"/>
        <w:tabs>
          <w:tab w:val="clear" w:pos="1440"/>
        </w:tabs>
        <w:spacing w:line="360" w:lineRule="auto"/>
        <w:ind w:left="2160"/>
        <w:jc w:val="both"/>
        <w:rPr>
          <w:szCs w:val="28"/>
        </w:rPr>
      </w:pPr>
    </w:p>
    <w:p w:rsidR="00E558F2" w:rsidRPr="00E558F2" w:rsidRDefault="00E558F2" w:rsidP="00D419B1">
      <w:pPr>
        <w:pStyle w:val="ListParagraph"/>
        <w:numPr>
          <w:ilvl w:val="0"/>
          <w:numId w:val="7"/>
        </w:numPr>
        <w:tabs>
          <w:tab w:val="clear" w:pos="1440"/>
        </w:tabs>
        <w:spacing w:line="360" w:lineRule="auto"/>
        <w:ind w:left="2160" w:hanging="720"/>
        <w:jc w:val="both"/>
        <w:rPr>
          <w:szCs w:val="28"/>
        </w:rPr>
      </w:pPr>
      <w:r w:rsidRPr="00E558F2">
        <w:rPr>
          <w:szCs w:val="28"/>
        </w:rPr>
        <w:t>The loss</w:t>
      </w:r>
      <w:r w:rsidR="007E3564">
        <w:rPr>
          <w:szCs w:val="28"/>
        </w:rPr>
        <w:t>es</w:t>
      </w:r>
      <w:r w:rsidRPr="00E558F2">
        <w:rPr>
          <w:szCs w:val="28"/>
        </w:rPr>
        <w:t xml:space="preserve"> he has sustained as a result of the injuries suffered in the Accident.  </w:t>
      </w:r>
    </w:p>
    <w:p w:rsidR="00E558F2" w:rsidRPr="00E558F2" w:rsidRDefault="00E558F2" w:rsidP="00E558F2">
      <w:pPr>
        <w:pStyle w:val="ListParagraph"/>
        <w:spacing w:line="360" w:lineRule="auto"/>
        <w:ind w:left="0"/>
        <w:jc w:val="both"/>
        <w:rPr>
          <w:szCs w:val="28"/>
        </w:rPr>
      </w:pPr>
    </w:p>
    <w:p w:rsidR="00E558F2" w:rsidRPr="00E558F2" w:rsidRDefault="00E558F2" w:rsidP="00E558F2">
      <w:pPr>
        <w:spacing w:line="360" w:lineRule="auto"/>
        <w:jc w:val="both"/>
        <w:rPr>
          <w:i/>
          <w:szCs w:val="28"/>
        </w:rPr>
      </w:pPr>
      <w:r w:rsidRPr="00E558F2">
        <w:rPr>
          <w:i/>
          <w:szCs w:val="28"/>
        </w:rPr>
        <w:t>DISCUSSION</w:t>
      </w:r>
    </w:p>
    <w:p w:rsidR="00E558F2" w:rsidRPr="00E558F2" w:rsidRDefault="00E558F2" w:rsidP="00E558F2">
      <w:pPr>
        <w:spacing w:line="360" w:lineRule="auto"/>
        <w:jc w:val="both"/>
        <w:rPr>
          <w:szCs w:val="28"/>
        </w:rPr>
      </w:pPr>
    </w:p>
    <w:p w:rsidR="00E558F2" w:rsidRPr="00E558F2" w:rsidRDefault="00E558F2" w:rsidP="00E558F2">
      <w:pPr>
        <w:spacing w:line="360" w:lineRule="auto"/>
        <w:jc w:val="both"/>
        <w:rPr>
          <w:i/>
          <w:iCs/>
          <w:szCs w:val="28"/>
        </w:rPr>
      </w:pPr>
      <w:r w:rsidRPr="00E558F2">
        <w:rPr>
          <w:i/>
          <w:iCs/>
          <w:szCs w:val="28"/>
        </w:rPr>
        <w:t>L</w:t>
      </w:r>
      <w:r w:rsidR="00123EB4">
        <w:rPr>
          <w:i/>
          <w:iCs/>
          <w:szCs w:val="28"/>
        </w:rPr>
        <w:t>IABILITY</w:t>
      </w:r>
    </w:p>
    <w:p w:rsidR="00E558F2" w:rsidRPr="00E558F2" w:rsidRDefault="00E558F2" w:rsidP="00E558F2">
      <w:pPr>
        <w:spacing w:line="360" w:lineRule="auto"/>
        <w:jc w:val="both"/>
        <w:rPr>
          <w:i/>
          <w:iCs/>
          <w:szCs w:val="28"/>
        </w:rPr>
      </w:pPr>
    </w:p>
    <w:p w:rsidR="00E558F2" w:rsidRPr="00E558F2" w:rsidRDefault="00E558F2" w:rsidP="00E558F2">
      <w:pPr>
        <w:spacing w:line="360" w:lineRule="auto"/>
        <w:jc w:val="both"/>
        <w:rPr>
          <w:i/>
          <w:iCs/>
          <w:szCs w:val="28"/>
        </w:rPr>
      </w:pPr>
      <w:r w:rsidRPr="00E558F2">
        <w:rPr>
          <w:i/>
          <w:iCs/>
          <w:szCs w:val="28"/>
        </w:rPr>
        <w:t>The plaintiff’s evidence</w:t>
      </w:r>
    </w:p>
    <w:p w:rsidR="00E558F2" w:rsidRPr="00E558F2" w:rsidRDefault="00E558F2" w:rsidP="00357E65">
      <w:pPr>
        <w:spacing w:line="360" w:lineRule="auto"/>
        <w:jc w:val="both"/>
        <w:rPr>
          <w:i/>
          <w:iCs/>
          <w:szCs w:val="28"/>
        </w:rPr>
      </w:pPr>
    </w:p>
    <w:p w:rsidR="00357E65" w:rsidRDefault="00E558F2" w:rsidP="004B235F">
      <w:pPr>
        <w:pStyle w:val="ListParagraph"/>
        <w:numPr>
          <w:ilvl w:val="0"/>
          <w:numId w:val="1"/>
        </w:numPr>
        <w:spacing w:line="360" w:lineRule="auto"/>
        <w:ind w:left="0" w:firstLine="0"/>
        <w:jc w:val="both"/>
        <w:rPr>
          <w:szCs w:val="28"/>
        </w:rPr>
      </w:pPr>
      <w:r w:rsidRPr="00357E65">
        <w:rPr>
          <w:bCs/>
          <w:szCs w:val="28"/>
        </w:rPr>
        <w:t>The</w:t>
      </w:r>
      <w:r w:rsidRPr="00357E65">
        <w:rPr>
          <w:b/>
          <w:bCs/>
          <w:szCs w:val="28"/>
        </w:rPr>
        <w:t xml:space="preserve"> </w:t>
      </w:r>
      <w:r w:rsidR="003F2FFE" w:rsidRPr="003F2FFE">
        <w:rPr>
          <w:bCs/>
          <w:szCs w:val="28"/>
        </w:rPr>
        <w:t>p</w:t>
      </w:r>
      <w:r w:rsidRPr="00357E65">
        <w:rPr>
          <w:bCs/>
          <w:szCs w:val="28"/>
        </w:rPr>
        <w:t>laintiff</w:t>
      </w:r>
      <w:r w:rsidRPr="00357E65">
        <w:rPr>
          <w:szCs w:val="28"/>
        </w:rPr>
        <w:t xml:space="preserve">’s case is simple and straightforward.  In essence, the Plaintiff was instructed by his direct supervisor </w:t>
      </w:r>
      <w:r w:rsidRPr="00357E65">
        <w:rPr>
          <w:bCs/>
          <w:szCs w:val="28"/>
        </w:rPr>
        <w:t xml:space="preserve">Lap </w:t>
      </w:r>
      <w:proofErr w:type="spellStart"/>
      <w:r w:rsidRPr="00357E65">
        <w:rPr>
          <w:bCs/>
          <w:szCs w:val="28"/>
        </w:rPr>
        <w:t>Gor</w:t>
      </w:r>
      <w:proofErr w:type="spellEnd"/>
      <w:r w:rsidRPr="00357E65">
        <w:rPr>
          <w:szCs w:val="28"/>
        </w:rPr>
        <w:t xml:space="preserve"> (who was undisputed to be the defendant’s foreman) to climb up on top of some large water tanks to take photos.  He fell down from the top of one of such water tanks after t</w:t>
      </w:r>
      <w:r w:rsidR="00CF5233">
        <w:rPr>
          <w:szCs w:val="28"/>
        </w:rPr>
        <w:t>aking 2</w:t>
      </w:r>
      <w:r w:rsidRPr="00357E65">
        <w:rPr>
          <w:szCs w:val="28"/>
        </w:rPr>
        <w:t xml:space="preserve"> photos pursuant to the said instructions.</w:t>
      </w:r>
    </w:p>
    <w:p w:rsidR="00357E65" w:rsidRDefault="00357E65" w:rsidP="00357E65">
      <w:pPr>
        <w:pStyle w:val="ListParagraph"/>
        <w:spacing w:line="360" w:lineRule="auto"/>
        <w:ind w:left="0"/>
        <w:jc w:val="both"/>
        <w:rPr>
          <w:szCs w:val="28"/>
        </w:rPr>
      </w:pPr>
    </w:p>
    <w:p w:rsidR="00357E65" w:rsidRDefault="00E558F2" w:rsidP="004B235F">
      <w:pPr>
        <w:pStyle w:val="ListParagraph"/>
        <w:numPr>
          <w:ilvl w:val="0"/>
          <w:numId w:val="1"/>
        </w:numPr>
        <w:spacing w:line="360" w:lineRule="auto"/>
        <w:ind w:left="0" w:firstLine="0"/>
        <w:jc w:val="both"/>
        <w:rPr>
          <w:szCs w:val="28"/>
        </w:rPr>
      </w:pPr>
      <w:r w:rsidRPr="00357E65">
        <w:rPr>
          <w:szCs w:val="28"/>
        </w:rPr>
        <w:t>At the outset of the t</w:t>
      </w:r>
      <w:r w:rsidR="00605B26">
        <w:rPr>
          <w:szCs w:val="28"/>
        </w:rPr>
        <w:t>rial, leave was granted to the p</w:t>
      </w:r>
      <w:r w:rsidRPr="00357E65">
        <w:rPr>
          <w:szCs w:val="28"/>
        </w:rPr>
        <w:t>laintiff to amend his</w:t>
      </w:r>
      <w:r w:rsidR="00605B26">
        <w:rPr>
          <w:szCs w:val="28"/>
        </w:rPr>
        <w:t xml:space="preserve"> r</w:t>
      </w:r>
      <w:r w:rsidRPr="00357E65">
        <w:rPr>
          <w:szCs w:val="28"/>
        </w:rPr>
        <w:t>eply dated 1</w:t>
      </w:r>
      <w:r w:rsidR="00605B26">
        <w:rPr>
          <w:szCs w:val="28"/>
        </w:rPr>
        <w:t xml:space="preserve"> September </w:t>
      </w:r>
      <w:r w:rsidRPr="00357E65">
        <w:rPr>
          <w:szCs w:val="28"/>
        </w:rPr>
        <w:t xml:space="preserve">2020 to clarify the </w:t>
      </w:r>
      <w:r w:rsidR="003F2FFE">
        <w:rPr>
          <w:szCs w:val="28"/>
        </w:rPr>
        <w:t>p</w:t>
      </w:r>
      <w:r w:rsidRPr="00357E65">
        <w:rPr>
          <w:szCs w:val="28"/>
        </w:rPr>
        <w:t xml:space="preserve">laintiff’s case that he was initially instructed to transport </w:t>
      </w:r>
      <w:r w:rsidRPr="00357E65">
        <w:rPr>
          <w:bCs/>
          <w:szCs w:val="28"/>
        </w:rPr>
        <w:t>one</w:t>
      </w:r>
      <w:r w:rsidRPr="00357E65">
        <w:rPr>
          <w:szCs w:val="28"/>
        </w:rPr>
        <w:t xml:space="preserve"> water tank and he was then instructed by Lap </w:t>
      </w:r>
      <w:proofErr w:type="spellStart"/>
      <w:r w:rsidRPr="00357E65">
        <w:rPr>
          <w:szCs w:val="28"/>
        </w:rPr>
        <w:t>Gor</w:t>
      </w:r>
      <w:proofErr w:type="spellEnd"/>
      <w:r w:rsidRPr="00357E65">
        <w:rPr>
          <w:szCs w:val="28"/>
        </w:rPr>
        <w:t xml:space="preserve"> to take photos of the </w:t>
      </w:r>
      <w:r w:rsidRPr="00357E65">
        <w:rPr>
          <w:bCs/>
          <w:szCs w:val="28"/>
        </w:rPr>
        <w:t>other</w:t>
      </w:r>
      <w:r w:rsidRPr="00357E65">
        <w:rPr>
          <w:szCs w:val="28"/>
        </w:rPr>
        <w:t xml:space="preserve"> water tanks.</w:t>
      </w:r>
    </w:p>
    <w:p w:rsidR="00357E65" w:rsidRDefault="00357E65" w:rsidP="00357E65">
      <w:pPr>
        <w:pStyle w:val="ListParagraph"/>
        <w:spacing w:line="360" w:lineRule="auto"/>
        <w:ind w:left="0"/>
        <w:jc w:val="both"/>
        <w:rPr>
          <w:szCs w:val="28"/>
        </w:rPr>
      </w:pPr>
    </w:p>
    <w:p w:rsidR="00E558F2" w:rsidRPr="00357E65" w:rsidRDefault="00E558F2" w:rsidP="004B235F">
      <w:pPr>
        <w:pStyle w:val="ListParagraph"/>
        <w:numPr>
          <w:ilvl w:val="0"/>
          <w:numId w:val="1"/>
        </w:numPr>
        <w:spacing w:line="360" w:lineRule="auto"/>
        <w:ind w:left="0" w:firstLine="0"/>
        <w:jc w:val="both"/>
        <w:rPr>
          <w:szCs w:val="28"/>
        </w:rPr>
      </w:pPr>
      <w:r w:rsidRPr="00357E65">
        <w:rPr>
          <w:szCs w:val="28"/>
        </w:rPr>
        <w:t xml:space="preserve">The </w:t>
      </w:r>
      <w:r w:rsidR="003F2FFE">
        <w:rPr>
          <w:szCs w:val="28"/>
        </w:rPr>
        <w:t>p</w:t>
      </w:r>
      <w:r w:rsidR="00CF5233">
        <w:rPr>
          <w:szCs w:val="28"/>
        </w:rPr>
        <w:t xml:space="preserve">laintiff was </w:t>
      </w:r>
      <w:r w:rsidRPr="00357E65">
        <w:rPr>
          <w:szCs w:val="28"/>
        </w:rPr>
        <w:t>the only witness for his case at trial</w:t>
      </w:r>
      <w:r w:rsidR="00CF5233">
        <w:rPr>
          <w:szCs w:val="28"/>
        </w:rPr>
        <w:t>.  He</w:t>
      </w:r>
      <w:r w:rsidRPr="00357E65">
        <w:rPr>
          <w:szCs w:val="28"/>
        </w:rPr>
        <w:t xml:space="preserve"> adopted his first witness statement dated 23</w:t>
      </w:r>
      <w:r w:rsidR="00605B26">
        <w:rPr>
          <w:szCs w:val="28"/>
        </w:rPr>
        <w:t xml:space="preserve"> February </w:t>
      </w:r>
      <w:r w:rsidRPr="00357E65">
        <w:rPr>
          <w:szCs w:val="28"/>
        </w:rPr>
        <w:t>2021 (“</w:t>
      </w:r>
      <w:r w:rsidRPr="00357E65">
        <w:rPr>
          <w:bCs/>
          <w:szCs w:val="28"/>
        </w:rPr>
        <w:t>P’s WS</w:t>
      </w:r>
      <w:r w:rsidRPr="00357E65">
        <w:rPr>
          <w:szCs w:val="28"/>
        </w:rPr>
        <w:t>”) and his supplemental witness statement dated 16</w:t>
      </w:r>
      <w:r w:rsidR="00605B26">
        <w:rPr>
          <w:szCs w:val="28"/>
        </w:rPr>
        <w:t xml:space="preserve"> September </w:t>
      </w:r>
      <w:r w:rsidRPr="00357E65">
        <w:rPr>
          <w:szCs w:val="28"/>
        </w:rPr>
        <w:t>2021 (“</w:t>
      </w:r>
      <w:r w:rsidRPr="00357E65">
        <w:rPr>
          <w:bCs/>
          <w:szCs w:val="28"/>
        </w:rPr>
        <w:t xml:space="preserve">P’s </w:t>
      </w:r>
      <w:proofErr w:type="spellStart"/>
      <w:r w:rsidRPr="00357E65">
        <w:rPr>
          <w:bCs/>
          <w:szCs w:val="28"/>
        </w:rPr>
        <w:t>S</w:t>
      </w:r>
      <w:r w:rsidR="00605B26">
        <w:rPr>
          <w:bCs/>
          <w:szCs w:val="28"/>
        </w:rPr>
        <w:t>upp</w:t>
      </w:r>
      <w:proofErr w:type="spellEnd"/>
      <w:r w:rsidR="00605B26">
        <w:rPr>
          <w:bCs/>
          <w:szCs w:val="28"/>
        </w:rPr>
        <w:t xml:space="preserve"> </w:t>
      </w:r>
      <w:r w:rsidRPr="00357E65">
        <w:rPr>
          <w:bCs/>
          <w:szCs w:val="28"/>
        </w:rPr>
        <w:lastRenderedPageBreak/>
        <w:t>WS</w:t>
      </w:r>
      <w:r w:rsidRPr="00357E65">
        <w:rPr>
          <w:szCs w:val="28"/>
        </w:rPr>
        <w:t xml:space="preserve">”) as his evidence-in-chief, </w:t>
      </w:r>
      <w:r w:rsidR="00CF5233">
        <w:rPr>
          <w:szCs w:val="28"/>
        </w:rPr>
        <w:t xml:space="preserve">which was </w:t>
      </w:r>
      <w:r w:rsidRPr="00357E65">
        <w:rPr>
          <w:szCs w:val="28"/>
        </w:rPr>
        <w:t>subject to the following clarifications</w:t>
      </w:r>
      <w:r w:rsidR="00CF5233">
        <w:rPr>
          <w:szCs w:val="28"/>
        </w:rPr>
        <w:t xml:space="preserve"> / </w:t>
      </w:r>
      <w:proofErr w:type="gramStart"/>
      <w:r w:rsidR="00CF5233">
        <w:rPr>
          <w:szCs w:val="28"/>
        </w:rPr>
        <w:t>changes</w:t>
      </w:r>
      <w:r w:rsidRPr="00357E65">
        <w:rPr>
          <w:szCs w:val="28"/>
        </w:rPr>
        <w:t>:–</w:t>
      </w:r>
      <w:proofErr w:type="gramEnd"/>
    </w:p>
    <w:p w:rsidR="00357E65" w:rsidRDefault="00357E65" w:rsidP="00357E65">
      <w:pPr>
        <w:pStyle w:val="ListParagraph"/>
        <w:tabs>
          <w:tab w:val="clear" w:pos="1440"/>
          <w:tab w:val="clear" w:pos="4320"/>
          <w:tab w:val="clear" w:pos="9072"/>
        </w:tabs>
        <w:snapToGrid/>
        <w:spacing w:line="360" w:lineRule="auto"/>
        <w:ind w:left="2160"/>
        <w:jc w:val="both"/>
        <w:rPr>
          <w:szCs w:val="28"/>
        </w:rPr>
      </w:pPr>
    </w:p>
    <w:p w:rsidR="00E558F2" w:rsidRPr="00357E65" w:rsidRDefault="00E558F2" w:rsidP="00D419B1">
      <w:pPr>
        <w:pStyle w:val="ListParagraph"/>
        <w:numPr>
          <w:ilvl w:val="1"/>
          <w:numId w:val="11"/>
        </w:numPr>
        <w:tabs>
          <w:tab w:val="clear" w:pos="1440"/>
          <w:tab w:val="clear" w:pos="4320"/>
          <w:tab w:val="clear" w:pos="9072"/>
        </w:tabs>
        <w:snapToGrid/>
        <w:spacing w:line="360" w:lineRule="auto"/>
        <w:ind w:left="2160" w:hanging="720"/>
        <w:jc w:val="both"/>
        <w:rPr>
          <w:szCs w:val="28"/>
        </w:rPr>
      </w:pPr>
      <w:r w:rsidRPr="00357E65">
        <w:rPr>
          <w:szCs w:val="28"/>
        </w:rPr>
        <w:t>In lin</w:t>
      </w:r>
      <w:r w:rsidR="00F5687B">
        <w:rPr>
          <w:szCs w:val="28"/>
        </w:rPr>
        <w:t xml:space="preserve">e 2 of §9 of P’s WS, the words </w:t>
      </w:r>
      <w:r w:rsidR="00F5687B" w:rsidRPr="00F5687B">
        <w:rPr>
          <w:rFonts w:ascii="PMingLiU" w:eastAsia="PMingLiU" w:hAnsi="PMingLiU"/>
          <w:szCs w:val="28"/>
        </w:rPr>
        <w:t>「</w:t>
      </w:r>
      <w:r w:rsidR="00F5687B" w:rsidRPr="006B70DF">
        <w:rPr>
          <w:rFonts w:ascii="PMingLiU" w:eastAsia="PMingLiU" w:hAnsi="PMingLiU"/>
          <w:szCs w:val="28"/>
        </w:rPr>
        <w:t>幾個</w:t>
      </w:r>
      <w:r w:rsidR="00F5687B" w:rsidRPr="00F5687B">
        <w:rPr>
          <w:rFonts w:ascii="PMingLiU" w:eastAsia="PMingLiU" w:hAnsi="PMingLiU" w:hint="eastAsia"/>
          <w:szCs w:val="28"/>
        </w:rPr>
        <w:t>」</w:t>
      </w:r>
      <w:r w:rsidRPr="00357E65">
        <w:rPr>
          <w:szCs w:val="28"/>
        </w:rPr>
        <w:t xml:space="preserve"> </w:t>
      </w:r>
      <w:r w:rsidR="00605B26">
        <w:rPr>
          <w:szCs w:val="28"/>
        </w:rPr>
        <w:t>(</w:t>
      </w:r>
      <w:r w:rsidRPr="00357E65">
        <w:rPr>
          <w:szCs w:val="28"/>
        </w:rPr>
        <w:t>several</w:t>
      </w:r>
      <w:r w:rsidR="00605B26">
        <w:rPr>
          <w:szCs w:val="28"/>
        </w:rPr>
        <w:t>)</w:t>
      </w:r>
      <w:r w:rsidR="00F5687B">
        <w:rPr>
          <w:szCs w:val="28"/>
        </w:rPr>
        <w:t xml:space="preserve"> should be replaced with </w:t>
      </w:r>
      <w:r w:rsidR="00F5687B" w:rsidRPr="00F5687B">
        <w:rPr>
          <w:rFonts w:ascii="PMingLiU" w:eastAsia="PMingLiU" w:hAnsi="PMingLiU"/>
          <w:szCs w:val="28"/>
        </w:rPr>
        <w:t>「</w:t>
      </w:r>
      <w:r w:rsidR="00F5687B" w:rsidRPr="00357E65">
        <w:rPr>
          <w:szCs w:val="28"/>
        </w:rPr>
        <w:t>一個</w:t>
      </w:r>
      <w:r w:rsidR="00F5687B" w:rsidRPr="00F5687B">
        <w:rPr>
          <w:rFonts w:ascii="PMingLiU" w:eastAsia="PMingLiU" w:hAnsi="PMingLiU" w:hint="eastAsia"/>
          <w:szCs w:val="28"/>
        </w:rPr>
        <w:t>」</w:t>
      </w:r>
      <w:r w:rsidRPr="00357E65">
        <w:rPr>
          <w:szCs w:val="28"/>
        </w:rPr>
        <w:t xml:space="preserve">(one).  Thus, rather than having been instructed by Lap </w:t>
      </w:r>
      <w:proofErr w:type="spellStart"/>
      <w:r w:rsidRPr="00357E65">
        <w:rPr>
          <w:szCs w:val="28"/>
        </w:rPr>
        <w:t>Gor</w:t>
      </w:r>
      <w:proofErr w:type="spellEnd"/>
      <w:r w:rsidRPr="00357E65">
        <w:rPr>
          <w:szCs w:val="28"/>
        </w:rPr>
        <w:t xml:space="preserve"> to transport </w:t>
      </w:r>
      <w:r w:rsidRPr="00357E65">
        <w:rPr>
          <w:bCs/>
          <w:iCs/>
          <w:szCs w:val="28"/>
        </w:rPr>
        <w:t>a few</w:t>
      </w:r>
      <w:r w:rsidRPr="00357E65">
        <w:rPr>
          <w:szCs w:val="28"/>
        </w:rPr>
        <w:t xml:space="preserve"> large water tanks by truck,</w:t>
      </w:r>
      <w:r w:rsidR="00D9023E">
        <w:rPr>
          <w:szCs w:val="28"/>
        </w:rPr>
        <w:t xml:space="preserve"> the plaintiff </w:t>
      </w:r>
      <w:r w:rsidRPr="00357E65">
        <w:rPr>
          <w:szCs w:val="28"/>
        </w:rPr>
        <w:t xml:space="preserve">was only instructed to transport </w:t>
      </w:r>
      <w:r w:rsidRPr="00357E65">
        <w:rPr>
          <w:bCs/>
          <w:iCs/>
          <w:szCs w:val="28"/>
        </w:rPr>
        <w:t>one</w:t>
      </w:r>
      <w:r w:rsidRPr="00357E65">
        <w:rPr>
          <w:szCs w:val="28"/>
        </w:rPr>
        <w:t xml:space="preserve"> large water tank</w:t>
      </w:r>
      <w:r w:rsidR="00CF5233">
        <w:rPr>
          <w:szCs w:val="28"/>
        </w:rPr>
        <w:t>; and</w:t>
      </w:r>
    </w:p>
    <w:p w:rsidR="00357E65" w:rsidRDefault="00357E65" w:rsidP="00357E65">
      <w:pPr>
        <w:pStyle w:val="ListParagraph"/>
        <w:tabs>
          <w:tab w:val="clear" w:pos="1440"/>
          <w:tab w:val="clear" w:pos="4320"/>
          <w:tab w:val="clear" w:pos="9072"/>
        </w:tabs>
        <w:snapToGrid/>
        <w:spacing w:line="360" w:lineRule="auto"/>
        <w:ind w:left="2160"/>
        <w:jc w:val="both"/>
        <w:rPr>
          <w:szCs w:val="28"/>
        </w:rPr>
      </w:pPr>
    </w:p>
    <w:p w:rsidR="00E558F2" w:rsidRPr="00357E65" w:rsidRDefault="00E558F2" w:rsidP="00D419B1">
      <w:pPr>
        <w:pStyle w:val="ListParagraph"/>
        <w:numPr>
          <w:ilvl w:val="1"/>
          <w:numId w:val="11"/>
        </w:numPr>
        <w:tabs>
          <w:tab w:val="clear" w:pos="1440"/>
          <w:tab w:val="clear" w:pos="4320"/>
          <w:tab w:val="clear" w:pos="9072"/>
        </w:tabs>
        <w:snapToGrid/>
        <w:spacing w:line="360" w:lineRule="auto"/>
        <w:ind w:left="2160" w:hanging="720"/>
        <w:jc w:val="both"/>
        <w:rPr>
          <w:szCs w:val="28"/>
        </w:rPr>
      </w:pPr>
      <w:r w:rsidRPr="00357E65">
        <w:rPr>
          <w:szCs w:val="28"/>
        </w:rPr>
        <w:t xml:space="preserve">In line 3 of §11 of P’s WS, rather than having fallen on top of the water tank he was standing on </w:t>
      </w:r>
      <w:r w:rsidRPr="00357E65">
        <w:rPr>
          <w:bCs/>
          <w:iCs/>
          <w:szCs w:val="28"/>
        </w:rPr>
        <w:t>when</w:t>
      </w:r>
      <w:r w:rsidRPr="00357E65">
        <w:rPr>
          <w:szCs w:val="28"/>
        </w:rPr>
        <w:t xml:space="preserve"> he was taking photos,</w:t>
      </w:r>
      <w:r w:rsidR="00D9023E">
        <w:rPr>
          <w:szCs w:val="28"/>
        </w:rPr>
        <w:t xml:space="preserve"> the plaintiff </w:t>
      </w:r>
      <w:r w:rsidRPr="00357E65">
        <w:rPr>
          <w:szCs w:val="28"/>
        </w:rPr>
        <w:t xml:space="preserve">actually fell </w:t>
      </w:r>
      <w:r w:rsidRPr="00357E65">
        <w:rPr>
          <w:bCs/>
          <w:iCs/>
          <w:szCs w:val="28"/>
        </w:rPr>
        <w:t>after</w:t>
      </w:r>
      <w:r w:rsidR="00AB76C0">
        <w:rPr>
          <w:szCs w:val="28"/>
        </w:rPr>
        <w:t xml:space="preserve"> taking 2</w:t>
      </w:r>
      <w:r w:rsidR="00605B26">
        <w:rPr>
          <w:szCs w:val="28"/>
        </w:rPr>
        <w:t xml:space="preserve"> photo</w:t>
      </w:r>
      <w:r w:rsidRPr="00357E65">
        <w:rPr>
          <w:szCs w:val="28"/>
        </w:rPr>
        <w:t>s</w:t>
      </w:r>
      <w:r w:rsidR="00605B26">
        <w:rPr>
          <w:szCs w:val="28"/>
        </w:rPr>
        <w:t>,</w:t>
      </w:r>
      <w:r w:rsidRPr="00357E65">
        <w:rPr>
          <w:szCs w:val="28"/>
        </w:rPr>
        <w:t xml:space="preserve"> namely, the photo at [</w:t>
      </w:r>
      <w:r w:rsidRPr="00357E65">
        <w:rPr>
          <w:bCs/>
          <w:szCs w:val="28"/>
        </w:rPr>
        <w:t xml:space="preserve">5/G/1228] </w:t>
      </w:r>
      <w:r w:rsidRPr="00357E65">
        <w:rPr>
          <w:szCs w:val="28"/>
        </w:rPr>
        <w:t>and then the photo at [</w:t>
      </w:r>
      <w:r w:rsidRPr="00357E65">
        <w:rPr>
          <w:bCs/>
          <w:szCs w:val="28"/>
        </w:rPr>
        <w:t>5/G/1224</w:t>
      </w:r>
      <w:r w:rsidRPr="00357E65">
        <w:rPr>
          <w:szCs w:val="28"/>
        </w:rPr>
        <w:t>].</w:t>
      </w:r>
    </w:p>
    <w:p w:rsidR="00357E65" w:rsidRPr="00357E65" w:rsidRDefault="00357E65" w:rsidP="00357E65">
      <w:pPr>
        <w:pStyle w:val="ListParagraph"/>
        <w:tabs>
          <w:tab w:val="clear" w:pos="4320"/>
          <w:tab w:val="clear" w:pos="9072"/>
        </w:tabs>
        <w:snapToGrid/>
        <w:spacing w:line="360" w:lineRule="auto"/>
        <w:ind w:left="0"/>
        <w:jc w:val="both"/>
        <w:rPr>
          <w:szCs w:val="28"/>
        </w:rPr>
      </w:pPr>
    </w:p>
    <w:p w:rsidR="00E558F2" w:rsidRPr="00357E65" w:rsidRDefault="008754DC" w:rsidP="004B235F">
      <w:pPr>
        <w:pStyle w:val="ListParagraph"/>
        <w:numPr>
          <w:ilvl w:val="0"/>
          <w:numId w:val="1"/>
        </w:numPr>
        <w:spacing w:line="360" w:lineRule="auto"/>
        <w:ind w:left="0" w:firstLine="0"/>
        <w:jc w:val="both"/>
        <w:rPr>
          <w:szCs w:val="28"/>
        </w:rPr>
      </w:pPr>
      <w:r>
        <w:rPr>
          <w:bCs/>
          <w:szCs w:val="28"/>
        </w:rPr>
        <w:t>In my view, t</w:t>
      </w:r>
      <w:r w:rsidR="00E558F2" w:rsidRPr="00357E65">
        <w:rPr>
          <w:bCs/>
          <w:szCs w:val="28"/>
        </w:rPr>
        <w:t>he</w:t>
      </w:r>
      <w:r w:rsidR="00E558F2" w:rsidRPr="00357E65">
        <w:rPr>
          <w:b/>
          <w:bCs/>
          <w:szCs w:val="28"/>
        </w:rPr>
        <w:t xml:space="preserve"> </w:t>
      </w:r>
      <w:r w:rsidR="001456BC">
        <w:rPr>
          <w:bCs/>
          <w:szCs w:val="28"/>
        </w:rPr>
        <w:t>p</w:t>
      </w:r>
      <w:r w:rsidR="00E558F2" w:rsidRPr="00357E65">
        <w:rPr>
          <w:bCs/>
          <w:szCs w:val="28"/>
        </w:rPr>
        <w:t>laintiff</w:t>
      </w:r>
      <w:r w:rsidR="00E558F2" w:rsidRPr="00357E65">
        <w:rPr>
          <w:szCs w:val="28"/>
        </w:rPr>
        <w:t>’s testimony as to how he to</w:t>
      </w:r>
      <w:r w:rsidR="00605B26">
        <w:rPr>
          <w:szCs w:val="28"/>
        </w:rPr>
        <w:t>ok</w:t>
      </w:r>
      <w:r w:rsidR="00E558F2" w:rsidRPr="00357E65">
        <w:rPr>
          <w:szCs w:val="28"/>
        </w:rPr>
        <w:t xml:space="preserve"> the </w:t>
      </w:r>
      <w:r w:rsidR="00605B26">
        <w:rPr>
          <w:szCs w:val="28"/>
        </w:rPr>
        <w:t>2 photos of the water inside the 2</w:t>
      </w:r>
      <w:r w:rsidR="00E558F2" w:rsidRPr="00357E65">
        <w:rPr>
          <w:szCs w:val="28"/>
        </w:rPr>
        <w:t xml:space="preserve"> water tanks (whi</w:t>
      </w:r>
      <w:r w:rsidR="00605B26">
        <w:rPr>
          <w:szCs w:val="28"/>
        </w:rPr>
        <w:t xml:space="preserve">ch photos were exhibited to P’s </w:t>
      </w:r>
      <w:r w:rsidR="00AB76C0">
        <w:rPr>
          <w:szCs w:val="28"/>
        </w:rPr>
        <w:t>WS) was clear and unequivocal</w:t>
      </w:r>
      <w:r w:rsidR="00E558F2" w:rsidRPr="00357E65">
        <w:rPr>
          <w:szCs w:val="28"/>
        </w:rPr>
        <w:t>.  There was no indication of any attempt of exaggeration or disingenuous bolstering of his case</w:t>
      </w:r>
      <w:r w:rsidR="00AB76C0">
        <w:rPr>
          <w:szCs w:val="28"/>
        </w:rPr>
        <w:t xml:space="preserve">.  He </w:t>
      </w:r>
      <w:r w:rsidR="00E558F2" w:rsidRPr="00357E65">
        <w:rPr>
          <w:szCs w:val="28"/>
        </w:rPr>
        <w:t xml:space="preserve">simply presented the facts as he knew them to be.  In fact, there was no challenge </w:t>
      </w:r>
      <w:r w:rsidR="00E558F2" w:rsidRPr="00AB76C0">
        <w:rPr>
          <w:iCs/>
          <w:szCs w:val="28"/>
        </w:rPr>
        <w:t>at all</w:t>
      </w:r>
      <w:r w:rsidR="00E558F2" w:rsidRPr="00357E65">
        <w:rPr>
          <w:szCs w:val="28"/>
        </w:rPr>
        <w:t xml:space="preserve"> during cross-examination about this aspect of his evidence as to how he climb</w:t>
      </w:r>
      <w:r w:rsidR="00605B26">
        <w:rPr>
          <w:szCs w:val="28"/>
        </w:rPr>
        <w:t>ed</w:t>
      </w:r>
      <w:r w:rsidR="00E558F2" w:rsidRPr="00357E65">
        <w:rPr>
          <w:szCs w:val="28"/>
        </w:rPr>
        <w:t xml:space="preserve"> to the top of the water tank depicted in the photo produced at [</w:t>
      </w:r>
      <w:r w:rsidR="00E558F2" w:rsidRPr="00357E65">
        <w:rPr>
          <w:bCs/>
          <w:szCs w:val="28"/>
        </w:rPr>
        <w:t>5/G/1226</w:t>
      </w:r>
      <w:r w:rsidR="00E558F2" w:rsidRPr="00357E65">
        <w:rPr>
          <w:szCs w:val="28"/>
        </w:rPr>
        <w:t xml:space="preserve">] which was marked as </w:t>
      </w:r>
      <w:r w:rsidR="004927BE">
        <w:rPr>
          <w:szCs w:val="28"/>
        </w:rPr>
        <w:t>“</w:t>
      </w:r>
      <w:r w:rsidR="00E558F2" w:rsidRPr="00357E65">
        <w:rPr>
          <w:szCs w:val="28"/>
        </w:rPr>
        <w:t>P’s Exhibit No</w:t>
      </w:r>
      <w:r w:rsidR="003F2FFE">
        <w:rPr>
          <w:szCs w:val="28"/>
        </w:rPr>
        <w:t xml:space="preserve"> </w:t>
      </w:r>
      <w:r w:rsidR="00E558F2" w:rsidRPr="00357E65">
        <w:rPr>
          <w:szCs w:val="28"/>
        </w:rPr>
        <w:t>1</w:t>
      </w:r>
      <w:r w:rsidR="004927BE">
        <w:rPr>
          <w:szCs w:val="28"/>
        </w:rPr>
        <w:t>”</w:t>
      </w:r>
      <w:r w:rsidR="00E558F2" w:rsidRPr="00357E65">
        <w:rPr>
          <w:szCs w:val="28"/>
        </w:rPr>
        <w:t xml:space="preserve"> (“</w:t>
      </w:r>
      <w:r w:rsidR="00E558F2" w:rsidRPr="00357E65">
        <w:rPr>
          <w:bCs/>
          <w:szCs w:val="28"/>
        </w:rPr>
        <w:t>P-1 Photo</w:t>
      </w:r>
      <w:r w:rsidR="00E558F2" w:rsidRPr="00357E65">
        <w:rPr>
          <w:szCs w:val="28"/>
        </w:rPr>
        <w:t xml:space="preserve">”) without any working platform or ladder being provided to him by </w:t>
      </w:r>
      <w:r w:rsidR="007A6EE7">
        <w:rPr>
          <w:szCs w:val="28"/>
        </w:rPr>
        <w:t>the defendant</w:t>
      </w:r>
      <w:r w:rsidR="00E558F2" w:rsidRPr="00357E65">
        <w:rPr>
          <w:szCs w:val="28"/>
        </w:rPr>
        <w:t>.</w:t>
      </w:r>
    </w:p>
    <w:p w:rsidR="00E558F2" w:rsidRPr="00357E65" w:rsidRDefault="00E558F2" w:rsidP="00357E65">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I find the plaintiff’s case and his evidence wholly credible and inherently probable.  </w:t>
      </w:r>
      <w:r w:rsidR="00FA46DE">
        <w:rPr>
          <w:szCs w:val="28"/>
        </w:rPr>
        <w:t>In my view, h</w:t>
      </w:r>
      <w:r w:rsidRPr="00E558F2">
        <w:rPr>
          <w:szCs w:val="28"/>
        </w:rPr>
        <w:t>e ga</w:t>
      </w:r>
      <w:r w:rsidR="008754DC">
        <w:rPr>
          <w:szCs w:val="28"/>
        </w:rPr>
        <w:t xml:space="preserve">ve his evidence in a </w:t>
      </w:r>
      <w:r w:rsidR="00D04C12">
        <w:rPr>
          <w:szCs w:val="28"/>
        </w:rPr>
        <w:t xml:space="preserve">frank and </w:t>
      </w:r>
      <w:r w:rsidR="008754DC">
        <w:rPr>
          <w:szCs w:val="28"/>
        </w:rPr>
        <w:t xml:space="preserve">direct </w:t>
      </w:r>
      <w:r w:rsidRPr="00E558F2">
        <w:rPr>
          <w:szCs w:val="28"/>
        </w:rPr>
        <w:t xml:space="preserve">manner, without any hint of exaggeration or embellishment.  I have no </w:t>
      </w:r>
      <w:r w:rsidRPr="00E558F2">
        <w:rPr>
          <w:szCs w:val="28"/>
        </w:rPr>
        <w:lastRenderedPageBreak/>
        <w:t xml:space="preserve">hesitation in accepting his evidence in regard to how the Accident happened.  </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It is to be noted that the defendant has not produced Lap </w:t>
      </w:r>
      <w:proofErr w:type="spellStart"/>
      <w:r w:rsidRPr="00E558F2">
        <w:rPr>
          <w:szCs w:val="28"/>
        </w:rPr>
        <w:t>Gor</w:t>
      </w:r>
      <w:proofErr w:type="spellEnd"/>
      <w:r w:rsidRPr="00E558F2">
        <w:rPr>
          <w:szCs w:val="28"/>
        </w:rPr>
        <w:t xml:space="preserve"> to give evidence at the trial.  The only witness they tendered is </w:t>
      </w:r>
      <w:proofErr w:type="spellStart"/>
      <w:r w:rsidRPr="00E558F2">
        <w:rPr>
          <w:szCs w:val="28"/>
        </w:rPr>
        <w:t>Mr</w:t>
      </w:r>
      <w:proofErr w:type="spellEnd"/>
      <w:r w:rsidRPr="00E558F2">
        <w:rPr>
          <w:szCs w:val="28"/>
        </w:rPr>
        <w:t xml:space="preserve"> Ng Hui Hang (“Ng”), the senor safety officer of the Site at the time of the </w:t>
      </w:r>
      <w:proofErr w:type="gramStart"/>
      <w:r w:rsidRPr="00E558F2">
        <w:rPr>
          <w:szCs w:val="28"/>
        </w:rPr>
        <w:t>Accident</w:t>
      </w:r>
      <w:r w:rsidR="00F5687B">
        <w:rPr>
          <w:szCs w:val="28"/>
        </w:rPr>
        <w:t xml:space="preserve">, </w:t>
      </w:r>
      <w:r w:rsidRPr="00E558F2">
        <w:rPr>
          <w:szCs w:val="28"/>
        </w:rPr>
        <w:t xml:space="preserve"> who</w:t>
      </w:r>
      <w:proofErr w:type="gramEnd"/>
      <w:r w:rsidRPr="00E558F2">
        <w:rPr>
          <w:szCs w:val="28"/>
        </w:rPr>
        <w:t xml:space="preserve"> was DW1 in this case.  However, Ng has no direct knowledge about the Accident itself.  Whatever he knew was obtained through a person ca</w:t>
      </w:r>
      <w:r w:rsidR="009A606C">
        <w:rPr>
          <w:szCs w:val="28"/>
        </w:rPr>
        <w:t>lled Marco Cheng (“Marco”) who wa</w:t>
      </w:r>
      <w:r w:rsidRPr="00E558F2">
        <w:rPr>
          <w:szCs w:val="28"/>
        </w:rPr>
        <w:t xml:space="preserve">s the </w:t>
      </w:r>
      <w:r w:rsidR="00D04C12">
        <w:rPr>
          <w:szCs w:val="28"/>
        </w:rPr>
        <w:t xml:space="preserve">immediate </w:t>
      </w:r>
      <w:r w:rsidRPr="00E558F2">
        <w:rPr>
          <w:szCs w:val="28"/>
        </w:rPr>
        <w:t xml:space="preserve">superior of Lap </w:t>
      </w:r>
      <w:proofErr w:type="spellStart"/>
      <w:r w:rsidRPr="00E558F2">
        <w:rPr>
          <w:szCs w:val="28"/>
        </w:rPr>
        <w:t>Gor</w:t>
      </w:r>
      <w:proofErr w:type="spellEnd"/>
      <w:r w:rsidRPr="00E558F2">
        <w:rPr>
          <w:szCs w:val="28"/>
        </w:rPr>
        <w:t xml:space="preserve">.  Instead of trying to find out about the details of the Accident </w:t>
      </w:r>
      <w:r w:rsidR="00D04C12">
        <w:rPr>
          <w:szCs w:val="28"/>
        </w:rPr>
        <w:t xml:space="preserve">directly </w:t>
      </w:r>
      <w:r w:rsidRPr="00E558F2">
        <w:rPr>
          <w:szCs w:val="28"/>
        </w:rPr>
        <w:t xml:space="preserve">from Lap </w:t>
      </w:r>
      <w:proofErr w:type="spellStart"/>
      <w:r w:rsidRPr="00E558F2">
        <w:rPr>
          <w:szCs w:val="28"/>
        </w:rPr>
        <w:t>Gor</w:t>
      </w:r>
      <w:proofErr w:type="spellEnd"/>
      <w:r w:rsidRPr="00E558F2">
        <w:rPr>
          <w:szCs w:val="28"/>
        </w:rPr>
        <w:t xml:space="preserve">, Ng chose to enquire and obtain the information from Marco only.  His evidence therefore at best is hearsay and at worst can be regarded as </w:t>
      </w:r>
      <w:r w:rsidR="00D04C12">
        <w:rPr>
          <w:szCs w:val="28"/>
        </w:rPr>
        <w:t>unreliable</w:t>
      </w:r>
      <w:r w:rsidRPr="00E558F2">
        <w:rPr>
          <w:szCs w:val="28"/>
        </w:rPr>
        <w:t>.</w:t>
      </w:r>
    </w:p>
    <w:p w:rsidR="00E558F2" w:rsidRPr="00E558F2" w:rsidRDefault="00E558F2" w:rsidP="00E558F2">
      <w:pPr>
        <w:spacing w:line="360" w:lineRule="auto"/>
        <w:jc w:val="both"/>
        <w:rPr>
          <w:szCs w:val="28"/>
        </w:rPr>
      </w:pPr>
    </w:p>
    <w:p w:rsidR="00E558F2" w:rsidRPr="00E558F2" w:rsidRDefault="00FC0246" w:rsidP="00E558F2">
      <w:pPr>
        <w:pStyle w:val="ListParagraph"/>
        <w:spacing w:line="360" w:lineRule="auto"/>
        <w:ind w:left="0"/>
        <w:jc w:val="both"/>
        <w:rPr>
          <w:i/>
          <w:iCs/>
          <w:szCs w:val="28"/>
        </w:rPr>
      </w:pPr>
      <w:r>
        <w:rPr>
          <w:i/>
          <w:iCs/>
          <w:szCs w:val="28"/>
        </w:rPr>
        <w:t>Factual f</w:t>
      </w:r>
      <w:r w:rsidR="00357E65">
        <w:rPr>
          <w:i/>
          <w:iCs/>
          <w:szCs w:val="28"/>
        </w:rPr>
        <w:t>indings on the Accident</w:t>
      </w:r>
    </w:p>
    <w:p w:rsidR="00E558F2" w:rsidRPr="00FC0246" w:rsidRDefault="00E558F2" w:rsidP="00E558F2">
      <w:pPr>
        <w:pStyle w:val="ListParagraph"/>
        <w:spacing w:line="360" w:lineRule="auto"/>
        <w:ind w:left="0"/>
        <w:jc w:val="both"/>
        <w:rPr>
          <w:i/>
          <w:szCs w:val="28"/>
        </w:rPr>
      </w:pPr>
    </w:p>
    <w:p w:rsidR="00FC0246" w:rsidRDefault="00FC0246" w:rsidP="00E558F2">
      <w:pPr>
        <w:pStyle w:val="ListParagraph"/>
        <w:spacing w:line="360" w:lineRule="auto"/>
        <w:ind w:left="0"/>
        <w:jc w:val="both"/>
        <w:rPr>
          <w:i/>
          <w:szCs w:val="28"/>
        </w:rPr>
      </w:pPr>
      <w:r w:rsidRPr="00FC0246">
        <w:rPr>
          <w:i/>
          <w:szCs w:val="28"/>
        </w:rPr>
        <w:t>Findings on the plaintiff’s case</w:t>
      </w:r>
    </w:p>
    <w:p w:rsidR="00FC0246" w:rsidRPr="00FC0246" w:rsidRDefault="00FC0246" w:rsidP="00E558F2">
      <w:pPr>
        <w:pStyle w:val="ListParagraph"/>
        <w:spacing w:line="360" w:lineRule="auto"/>
        <w:ind w:left="0"/>
        <w:jc w:val="both"/>
        <w:rPr>
          <w:i/>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I make the following factual findings, which are based on the plaintiff’s evidence and the contemporaneous documents / </w:t>
      </w:r>
      <w:r w:rsidR="00D04C12">
        <w:rPr>
          <w:szCs w:val="28"/>
        </w:rPr>
        <w:t xml:space="preserve">photos produced by the </w:t>
      </w:r>
      <w:proofErr w:type="gramStart"/>
      <w:r w:rsidR="00D04C12">
        <w:rPr>
          <w:szCs w:val="28"/>
        </w:rPr>
        <w:t>parties:-</w:t>
      </w:r>
      <w:proofErr w:type="gramEnd"/>
    </w:p>
    <w:p w:rsidR="00357E65" w:rsidRPr="00357E65" w:rsidRDefault="00357E65" w:rsidP="00357E65">
      <w:pPr>
        <w:pStyle w:val="ListParagraph"/>
        <w:spacing w:line="360" w:lineRule="auto"/>
        <w:ind w:left="0"/>
        <w:jc w:val="both"/>
        <w:rPr>
          <w:szCs w:val="28"/>
        </w:rPr>
      </w:pPr>
    </w:p>
    <w:p w:rsidR="00E558F2" w:rsidRDefault="00E558F2" w:rsidP="00D419B1">
      <w:pPr>
        <w:pStyle w:val="ListParagraph"/>
        <w:numPr>
          <w:ilvl w:val="1"/>
          <w:numId w:val="12"/>
        </w:numPr>
        <w:tabs>
          <w:tab w:val="clear" w:pos="1440"/>
          <w:tab w:val="clear" w:pos="4320"/>
          <w:tab w:val="clear" w:pos="9072"/>
        </w:tabs>
        <w:snapToGrid/>
        <w:spacing w:line="360" w:lineRule="auto"/>
        <w:ind w:left="2160" w:hanging="720"/>
        <w:jc w:val="both"/>
        <w:rPr>
          <w:szCs w:val="28"/>
        </w:rPr>
      </w:pPr>
      <w:r w:rsidRPr="00357E65">
        <w:rPr>
          <w:szCs w:val="28"/>
        </w:rPr>
        <w:t xml:space="preserve">As per </w:t>
      </w:r>
      <w:r w:rsidR="004927BE">
        <w:rPr>
          <w:szCs w:val="28"/>
        </w:rPr>
        <w:t xml:space="preserve">P’s </w:t>
      </w:r>
      <w:r w:rsidRPr="00357E65">
        <w:rPr>
          <w:szCs w:val="28"/>
        </w:rPr>
        <w:t xml:space="preserve">WS, the plaintiff was instructed by Lap </w:t>
      </w:r>
      <w:proofErr w:type="spellStart"/>
      <w:r w:rsidRPr="00357E65">
        <w:rPr>
          <w:szCs w:val="28"/>
        </w:rPr>
        <w:t>Gor</w:t>
      </w:r>
      <w:proofErr w:type="spellEnd"/>
      <w:r w:rsidRPr="00357E65">
        <w:rPr>
          <w:szCs w:val="28"/>
        </w:rPr>
        <w:t xml:space="preserve"> to move one large water tank from where it was stored to the seafront loading and unloading area (</w:t>
      </w:r>
      <w:r w:rsidR="00D04C12">
        <w:rPr>
          <w:bCs/>
          <w:szCs w:val="28"/>
        </w:rPr>
        <w:t>the 2</w:t>
      </w:r>
      <w:r w:rsidRPr="00357E65">
        <w:rPr>
          <w:bCs/>
          <w:szCs w:val="28"/>
        </w:rPr>
        <w:t xml:space="preserve"> locations being 20 minutes driving distance apart</w:t>
      </w:r>
      <w:r w:rsidRPr="00357E65">
        <w:rPr>
          <w:szCs w:val="28"/>
        </w:rPr>
        <w:t xml:space="preserve">) where it would then be loaded onto a vessel: (See: </w:t>
      </w:r>
      <w:r w:rsidR="00D04C12">
        <w:rPr>
          <w:szCs w:val="28"/>
        </w:rPr>
        <w:t>P</w:t>
      </w:r>
      <w:r w:rsidRPr="00357E65">
        <w:rPr>
          <w:szCs w:val="28"/>
        </w:rPr>
        <w:t>’s WS</w:t>
      </w:r>
      <w:r w:rsidR="00D04C12">
        <w:rPr>
          <w:szCs w:val="28"/>
        </w:rPr>
        <w:t>, §</w:t>
      </w:r>
      <w:r w:rsidRPr="00357E65">
        <w:rPr>
          <w:szCs w:val="28"/>
        </w:rPr>
        <w:t>9 at [</w:t>
      </w:r>
      <w:r w:rsidR="00D04C12">
        <w:rPr>
          <w:bCs/>
          <w:szCs w:val="28"/>
        </w:rPr>
        <w:t>1/B/83].</w:t>
      </w:r>
    </w:p>
    <w:p w:rsidR="00357E65" w:rsidRPr="00357E65" w:rsidRDefault="00357E65" w:rsidP="00357E65">
      <w:pPr>
        <w:pStyle w:val="ListParagraph"/>
        <w:tabs>
          <w:tab w:val="clear" w:pos="1440"/>
          <w:tab w:val="clear" w:pos="4320"/>
          <w:tab w:val="clear" w:pos="9072"/>
        </w:tabs>
        <w:snapToGrid/>
        <w:spacing w:line="360" w:lineRule="auto"/>
        <w:ind w:left="2160" w:hanging="720"/>
        <w:jc w:val="both"/>
        <w:rPr>
          <w:szCs w:val="28"/>
        </w:rPr>
      </w:pPr>
    </w:p>
    <w:p w:rsidR="00E558F2" w:rsidRPr="00357E65" w:rsidRDefault="00E558F2" w:rsidP="00D419B1">
      <w:pPr>
        <w:pStyle w:val="ListParagraph"/>
        <w:numPr>
          <w:ilvl w:val="1"/>
          <w:numId w:val="12"/>
        </w:numPr>
        <w:tabs>
          <w:tab w:val="clear" w:pos="1440"/>
          <w:tab w:val="clear" w:pos="4320"/>
          <w:tab w:val="clear" w:pos="9072"/>
        </w:tabs>
        <w:snapToGrid/>
        <w:spacing w:line="360" w:lineRule="auto"/>
        <w:ind w:left="2160" w:hanging="720"/>
        <w:jc w:val="both"/>
        <w:rPr>
          <w:szCs w:val="28"/>
        </w:rPr>
      </w:pPr>
      <w:r w:rsidRPr="00357E65">
        <w:rPr>
          <w:szCs w:val="28"/>
        </w:rPr>
        <w:t xml:space="preserve">In his evidence, the </w:t>
      </w:r>
      <w:r w:rsidR="007A6EE7">
        <w:rPr>
          <w:szCs w:val="28"/>
        </w:rPr>
        <w:t>p</w:t>
      </w:r>
      <w:r w:rsidRPr="00357E65">
        <w:rPr>
          <w:szCs w:val="28"/>
        </w:rPr>
        <w:t xml:space="preserve">laintiff explained that he went to the location where the </w:t>
      </w:r>
      <w:r w:rsidR="00D04C12">
        <w:rPr>
          <w:szCs w:val="28"/>
        </w:rPr>
        <w:t>water tanks were stored with 2</w:t>
      </w:r>
      <w:r w:rsidRPr="00357E65">
        <w:rPr>
          <w:szCs w:val="28"/>
        </w:rPr>
        <w:t xml:space="preserve"> other colleagues – a Nepali co-worker and the driver of the crane lorry</w:t>
      </w:r>
      <w:r w:rsidR="004927BE" w:rsidRPr="00357E65">
        <w:rPr>
          <w:szCs w:val="28"/>
        </w:rPr>
        <w:t xml:space="preserve"> – </w:t>
      </w:r>
      <w:r w:rsidRPr="00357E65">
        <w:rPr>
          <w:szCs w:val="28"/>
        </w:rPr>
        <w:t xml:space="preserve">and </w:t>
      </w:r>
      <w:r w:rsidRPr="00357E65">
        <w:rPr>
          <w:bCs/>
          <w:szCs w:val="28"/>
        </w:rPr>
        <w:t>this was the first time he has been to that location</w:t>
      </w:r>
      <w:r w:rsidRPr="00357E65">
        <w:rPr>
          <w:szCs w:val="28"/>
        </w:rPr>
        <w:t>.</w:t>
      </w:r>
    </w:p>
    <w:p w:rsidR="00357E65" w:rsidRDefault="00357E65" w:rsidP="004536A6">
      <w:pPr>
        <w:pStyle w:val="ListParagraph"/>
        <w:tabs>
          <w:tab w:val="clear" w:pos="1440"/>
          <w:tab w:val="clear" w:pos="4320"/>
          <w:tab w:val="clear" w:pos="9072"/>
        </w:tabs>
        <w:snapToGrid/>
        <w:spacing w:line="360" w:lineRule="auto"/>
        <w:ind w:left="2160" w:hanging="720"/>
        <w:jc w:val="both"/>
        <w:rPr>
          <w:szCs w:val="28"/>
        </w:rPr>
      </w:pPr>
    </w:p>
    <w:p w:rsidR="00E558F2" w:rsidRPr="00357E65" w:rsidRDefault="00E558F2" w:rsidP="00D419B1">
      <w:pPr>
        <w:pStyle w:val="ListParagraph"/>
        <w:numPr>
          <w:ilvl w:val="1"/>
          <w:numId w:val="12"/>
        </w:numPr>
        <w:tabs>
          <w:tab w:val="clear" w:pos="1440"/>
          <w:tab w:val="clear" w:pos="4320"/>
          <w:tab w:val="clear" w:pos="9072"/>
        </w:tabs>
        <w:snapToGrid/>
        <w:spacing w:line="360" w:lineRule="auto"/>
        <w:ind w:left="2160" w:hanging="720"/>
        <w:jc w:val="both"/>
        <w:rPr>
          <w:szCs w:val="28"/>
        </w:rPr>
      </w:pPr>
      <w:r w:rsidRPr="00357E65">
        <w:rPr>
          <w:szCs w:val="28"/>
        </w:rPr>
        <w:t xml:space="preserve">There were around </w:t>
      </w:r>
      <w:r w:rsidR="00D04C12">
        <w:rPr>
          <w:szCs w:val="28"/>
        </w:rPr>
        <w:t>7</w:t>
      </w:r>
      <w:r w:rsidRPr="00357E65">
        <w:rPr>
          <w:szCs w:val="28"/>
        </w:rPr>
        <w:t xml:space="preserve"> to </w:t>
      </w:r>
      <w:r w:rsidR="00D04C12">
        <w:rPr>
          <w:szCs w:val="28"/>
        </w:rPr>
        <w:t>9 water</w:t>
      </w:r>
      <w:r w:rsidRPr="00357E65">
        <w:rPr>
          <w:szCs w:val="28"/>
        </w:rPr>
        <w:t xml:space="preserve"> tanks stored at the location.</w:t>
      </w:r>
    </w:p>
    <w:p w:rsidR="00357E65" w:rsidRDefault="00357E65" w:rsidP="00357E65">
      <w:pPr>
        <w:pStyle w:val="ListParagraph"/>
        <w:tabs>
          <w:tab w:val="clear" w:pos="1440"/>
          <w:tab w:val="clear" w:pos="4320"/>
          <w:tab w:val="clear" w:pos="9072"/>
        </w:tabs>
        <w:snapToGrid/>
        <w:spacing w:line="360" w:lineRule="auto"/>
        <w:ind w:left="2160" w:hanging="720"/>
        <w:jc w:val="both"/>
        <w:rPr>
          <w:szCs w:val="28"/>
        </w:rPr>
      </w:pPr>
    </w:p>
    <w:p w:rsidR="00E558F2" w:rsidRPr="00357E65" w:rsidRDefault="00E558F2" w:rsidP="00D419B1">
      <w:pPr>
        <w:pStyle w:val="ListParagraph"/>
        <w:numPr>
          <w:ilvl w:val="1"/>
          <w:numId w:val="12"/>
        </w:numPr>
        <w:tabs>
          <w:tab w:val="clear" w:pos="1440"/>
          <w:tab w:val="clear" w:pos="4320"/>
          <w:tab w:val="clear" w:pos="9072"/>
        </w:tabs>
        <w:snapToGrid/>
        <w:spacing w:line="360" w:lineRule="auto"/>
        <w:ind w:left="2160" w:hanging="720"/>
        <w:jc w:val="both"/>
        <w:rPr>
          <w:szCs w:val="28"/>
        </w:rPr>
      </w:pPr>
      <w:r w:rsidRPr="00357E65">
        <w:rPr>
          <w:szCs w:val="28"/>
        </w:rPr>
        <w:t xml:space="preserve">The plaintiff took and sent a photograph of </w:t>
      </w:r>
      <w:r w:rsidR="00D04C12">
        <w:rPr>
          <w:szCs w:val="28"/>
        </w:rPr>
        <w:t>3</w:t>
      </w:r>
      <w:r w:rsidRPr="00357E65">
        <w:rPr>
          <w:szCs w:val="28"/>
        </w:rPr>
        <w:t xml:space="preserve"> water tanks [</w:t>
      </w:r>
      <w:r w:rsidRPr="00357E65">
        <w:rPr>
          <w:bCs/>
          <w:szCs w:val="28"/>
        </w:rPr>
        <w:t>5/G/1225</w:t>
      </w:r>
      <w:r w:rsidRPr="00357E65">
        <w:rPr>
          <w:szCs w:val="28"/>
        </w:rPr>
        <w:t xml:space="preserve">], which was marked as the </w:t>
      </w:r>
      <w:r w:rsidR="003F2FFE">
        <w:rPr>
          <w:szCs w:val="28"/>
        </w:rPr>
        <w:t>p</w:t>
      </w:r>
      <w:r w:rsidRPr="00357E65">
        <w:rPr>
          <w:szCs w:val="28"/>
        </w:rPr>
        <w:t>laintiff’s Exhibit No</w:t>
      </w:r>
      <w:r w:rsidR="001456BC">
        <w:rPr>
          <w:szCs w:val="28"/>
        </w:rPr>
        <w:t> </w:t>
      </w:r>
      <w:r w:rsidRPr="00357E65">
        <w:rPr>
          <w:szCs w:val="28"/>
        </w:rPr>
        <w:t>2 (“</w:t>
      </w:r>
      <w:r w:rsidRPr="00357E65">
        <w:rPr>
          <w:bCs/>
          <w:szCs w:val="28"/>
        </w:rPr>
        <w:t xml:space="preserve">P-2 </w:t>
      </w:r>
      <w:r w:rsidR="00D04C12">
        <w:rPr>
          <w:bCs/>
          <w:szCs w:val="28"/>
        </w:rPr>
        <w:t>Photo</w:t>
      </w:r>
      <w:r w:rsidRPr="00357E65">
        <w:rPr>
          <w:szCs w:val="28"/>
        </w:rPr>
        <w:t xml:space="preserve">”) to ask Lap </w:t>
      </w:r>
      <w:proofErr w:type="spellStart"/>
      <w:r w:rsidRPr="00357E65">
        <w:rPr>
          <w:szCs w:val="28"/>
        </w:rPr>
        <w:t>Gor</w:t>
      </w:r>
      <w:proofErr w:type="spellEnd"/>
      <w:r w:rsidRPr="00357E65">
        <w:rPr>
          <w:szCs w:val="28"/>
        </w:rPr>
        <w:t xml:space="preserve"> if they were of the appropriate </w:t>
      </w:r>
      <w:r w:rsidRPr="004927BE">
        <w:rPr>
          <w:iCs/>
          <w:szCs w:val="28"/>
        </w:rPr>
        <w:t>type</w:t>
      </w:r>
      <w:r w:rsidRPr="00357E65">
        <w:rPr>
          <w:szCs w:val="28"/>
        </w:rPr>
        <w:t xml:space="preserve"> for the operation and Lap </w:t>
      </w:r>
      <w:proofErr w:type="spellStart"/>
      <w:r w:rsidRPr="00357E65">
        <w:rPr>
          <w:szCs w:val="28"/>
        </w:rPr>
        <w:t>Gor</w:t>
      </w:r>
      <w:proofErr w:type="spellEnd"/>
      <w:r w:rsidRPr="00357E65">
        <w:rPr>
          <w:szCs w:val="28"/>
        </w:rPr>
        <w:t xml:space="preserve"> confirmed</w:t>
      </w:r>
      <w:r w:rsidR="00D04C12">
        <w:rPr>
          <w:szCs w:val="28"/>
        </w:rPr>
        <w:t xml:space="preserve"> it was the case.  They</w:t>
      </w:r>
      <w:r w:rsidRPr="00357E65">
        <w:rPr>
          <w:szCs w:val="28"/>
        </w:rPr>
        <w:t xml:space="preserve"> conversed by voice messages.</w:t>
      </w:r>
    </w:p>
    <w:p w:rsidR="00357E65" w:rsidRDefault="00357E65" w:rsidP="00357E65">
      <w:pPr>
        <w:pStyle w:val="ListParagraph"/>
        <w:tabs>
          <w:tab w:val="clear" w:pos="1440"/>
          <w:tab w:val="clear" w:pos="4320"/>
          <w:tab w:val="clear" w:pos="9072"/>
        </w:tabs>
        <w:snapToGrid/>
        <w:spacing w:line="360" w:lineRule="auto"/>
        <w:ind w:left="2160" w:hanging="720"/>
        <w:jc w:val="both"/>
        <w:rPr>
          <w:szCs w:val="28"/>
        </w:rPr>
      </w:pPr>
    </w:p>
    <w:p w:rsidR="00E558F2" w:rsidRPr="00357E65" w:rsidRDefault="00E558F2" w:rsidP="00D419B1">
      <w:pPr>
        <w:pStyle w:val="ListParagraph"/>
        <w:numPr>
          <w:ilvl w:val="1"/>
          <w:numId w:val="12"/>
        </w:numPr>
        <w:tabs>
          <w:tab w:val="clear" w:pos="1440"/>
          <w:tab w:val="clear" w:pos="4320"/>
          <w:tab w:val="clear" w:pos="9072"/>
        </w:tabs>
        <w:snapToGrid/>
        <w:spacing w:line="360" w:lineRule="auto"/>
        <w:ind w:left="2160" w:hanging="720"/>
        <w:jc w:val="both"/>
        <w:rPr>
          <w:szCs w:val="28"/>
        </w:rPr>
      </w:pPr>
      <w:r w:rsidRPr="00357E65">
        <w:rPr>
          <w:szCs w:val="28"/>
        </w:rPr>
        <w:t>After the water tank was loaded onto the</w:t>
      </w:r>
      <w:r w:rsidR="004927BE">
        <w:rPr>
          <w:szCs w:val="28"/>
        </w:rPr>
        <w:t xml:space="preserve"> back of the </w:t>
      </w:r>
      <w:r w:rsidRPr="00357E65">
        <w:rPr>
          <w:szCs w:val="28"/>
        </w:rPr>
        <w:t>crane lorry, the plaintiff took photograph at [</w:t>
      </w:r>
      <w:r w:rsidRPr="00357E65">
        <w:rPr>
          <w:bCs/>
          <w:szCs w:val="28"/>
        </w:rPr>
        <w:t>5/G/1227</w:t>
      </w:r>
      <w:r w:rsidRPr="00357E65">
        <w:rPr>
          <w:szCs w:val="28"/>
        </w:rPr>
        <w:t xml:space="preserve">] to inform Lap </w:t>
      </w:r>
      <w:proofErr w:type="spellStart"/>
      <w:r w:rsidRPr="00357E65">
        <w:rPr>
          <w:szCs w:val="28"/>
        </w:rPr>
        <w:t>Gor</w:t>
      </w:r>
      <w:proofErr w:type="spellEnd"/>
      <w:r w:rsidRPr="00357E65">
        <w:rPr>
          <w:szCs w:val="28"/>
        </w:rPr>
        <w:t xml:space="preserve"> he </w:t>
      </w:r>
      <w:r w:rsidR="003B7B7B">
        <w:rPr>
          <w:szCs w:val="28"/>
        </w:rPr>
        <w:t xml:space="preserve">had </w:t>
      </w:r>
      <w:r w:rsidRPr="00357E65">
        <w:rPr>
          <w:szCs w:val="28"/>
        </w:rPr>
        <w:t>completed the loading task</w:t>
      </w:r>
      <w:r w:rsidR="003B7B7B">
        <w:rPr>
          <w:szCs w:val="28"/>
        </w:rPr>
        <w:t>:</w:t>
      </w:r>
      <w:r w:rsidRPr="00357E65">
        <w:rPr>
          <w:szCs w:val="28"/>
        </w:rPr>
        <w:t xml:space="preserve"> </w:t>
      </w:r>
      <w:r w:rsidR="00D04C12">
        <w:rPr>
          <w:szCs w:val="28"/>
        </w:rPr>
        <w:t>(</w:t>
      </w:r>
      <w:r w:rsidR="003B7B7B">
        <w:rPr>
          <w:szCs w:val="28"/>
        </w:rPr>
        <w:t>See</w:t>
      </w:r>
      <w:r w:rsidRPr="00357E65">
        <w:rPr>
          <w:szCs w:val="28"/>
        </w:rPr>
        <w:t xml:space="preserve"> P’s WS, §10 at [</w:t>
      </w:r>
      <w:r w:rsidRPr="00357E65">
        <w:rPr>
          <w:bCs/>
          <w:szCs w:val="28"/>
        </w:rPr>
        <w:t>1/B/83</w:t>
      </w:r>
      <w:r w:rsidRPr="00357E65">
        <w:rPr>
          <w:szCs w:val="28"/>
        </w:rPr>
        <w:t>]</w:t>
      </w:r>
      <w:r w:rsidR="00D04C12">
        <w:rPr>
          <w:szCs w:val="28"/>
        </w:rPr>
        <w:t>)</w:t>
      </w:r>
      <w:r w:rsidRPr="00357E65">
        <w:rPr>
          <w:szCs w:val="28"/>
        </w:rPr>
        <w:t>.</w:t>
      </w:r>
    </w:p>
    <w:p w:rsidR="00357E65" w:rsidRDefault="00357E65" w:rsidP="00357E65">
      <w:pPr>
        <w:pStyle w:val="ListParagraph"/>
        <w:tabs>
          <w:tab w:val="clear" w:pos="1440"/>
          <w:tab w:val="clear" w:pos="4320"/>
          <w:tab w:val="clear" w:pos="9072"/>
        </w:tabs>
        <w:snapToGrid/>
        <w:spacing w:line="360" w:lineRule="auto"/>
        <w:ind w:left="2160" w:hanging="720"/>
        <w:jc w:val="both"/>
        <w:rPr>
          <w:szCs w:val="28"/>
        </w:rPr>
      </w:pPr>
    </w:p>
    <w:p w:rsidR="00183FA3" w:rsidRDefault="00E558F2" w:rsidP="00D419B1">
      <w:pPr>
        <w:pStyle w:val="ListParagraph"/>
        <w:numPr>
          <w:ilvl w:val="1"/>
          <w:numId w:val="12"/>
        </w:numPr>
        <w:tabs>
          <w:tab w:val="clear" w:pos="1440"/>
          <w:tab w:val="clear" w:pos="4320"/>
          <w:tab w:val="clear" w:pos="9072"/>
        </w:tabs>
        <w:snapToGrid/>
        <w:spacing w:line="360" w:lineRule="auto"/>
        <w:ind w:left="2160" w:hanging="720"/>
        <w:jc w:val="both"/>
        <w:rPr>
          <w:szCs w:val="28"/>
        </w:rPr>
      </w:pPr>
      <w:r w:rsidRPr="00357E65">
        <w:rPr>
          <w:szCs w:val="28"/>
        </w:rPr>
        <w:t>The plaintiff also inf</w:t>
      </w:r>
      <w:r w:rsidR="003B7B7B">
        <w:rPr>
          <w:szCs w:val="28"/>
        </w:rPr>
        <w:t xml:space="preserve">ormed Lap </w:t>
      </w:r>
      <w:proofErr w:type="spellStart"/>
      <w:r w:rsidR="003B7B7B">
        <w:rPr>
          <w:szCs w:val="28"/>
        </w:rPr>
        <w:t>Gor</w:t>
      </w:r>
      <w:proofErr w:type="spellEnd"/>
      <w:r w:rsidR="003B7B7B">
        <w:rPr>
          <w:szCs w:val="28"/>
        </w:rPr>
        <w:t xml:space="preserve"> that he also noticed</w:t>
      </w:r>
      <w:r w:rsidRPr="00357E65">
        <w:rPr>
          <w:szCs w:val="28"/>
        </w:rPr>
        <w:t xml:space="preserve"> some rainwater accumulated in</w:t>
      </w:r>
      <w:r w:rsidR="003B7B7B">
        <w:rPr>
          <w:szCs w:val="28"/>
        </w:rPr>
        <w:t>side the</w:t>
      </w:r>
      <w:r w:rsidRPr="00357E65">
        <w:rPr>
          <w:szCs w:val="28"/>
        </w:rPr>
        <w:t xml:space="preserve"> other water tank(s) and was thus instructed by Lap </w:t>
      </w:r>
      <w:proofErr w:type="spellStart"/>
      <w:r w:rsidRPr="00357E65">
        <w:rPr>
          <w:szCs w:val="28"/>
        </w:rPr>
        <w:t>Gor</w:t>
      </w:r>
      <w:proofErr w:type="spellEnd"/>
      <w:r w:rsidRPr="00357E65">
        <w:rPr>
          <w:szCs w:val="28"/>
        </w:rPr>
        <w:t xml:space="preserve"> to climb </w:t>
      </w:r>
      <w:r w:rsidR="00D04C12">
        <w:rPr>
          <w:szCs w:val="28"/>
        </w:rPr>
        <w:t xml:space="preserve">on </w:t>
      </w:r>
      <w:r w:rsidRPr="00357E65">
        <w:rPr>
          <w:szCs w:val="28"/>
        </w:rPr>
        <w:t xml:space="preserve">top </w:t>
      </w:r>
      <w:r w:rsidR="00D04C12">
        <w:rPr>
          <w:szCs w:val="28"/>
        </w:rPr>
        <w:t xml:space="preserve">of </w:t>
      </w:r>
      <w:r w:rsidRPr="00357E65">
        <w:rPr>
          <w:szCs w:val="28"/>
        </w:rPr>
        <w:t xml:space="preserve">the other water tanks to take photos of them so that Lap </w:t>
      </w:r>
      <w:proofErr w:type="spellStart"/>
      <w:r w:rsidRPr="00357E65">
        <w:rPr>
          <w:szCs w:val="28"/>
        </w:rPr>
        <w:t>Gor</w:t>
      </w:r>
      <w:proofErr w:type="spellEnd"/>
      <w:r w:rsidRPr="00357E65">
        <w:rPr>
          <w:szCs w:val="28"/>
        </w:rPr>
        <w:t xml:space="preserve"> could assess the situation</w:t>
      </w:r>
      <w:r w:rsidR="003B7B7B">
        <w:rPr>
          <w:szCs w:val="28"/>
        </w:rPr>
        <w:t>:</w:t>
      </w:r>
      <w:r w:rsidRPr="00357E65">
        <w:rPr>
          <w:szCs w:val="28"/>
        </w:rPr>
        <w:t xml:space="preserve"> </w:t>
      </w:r>
      <w:r w:rsidR="00D04C12">
        <w:rPr>
          <w:szCs w:val="28"/>
        </w:rPr>
        <w:t>(S</w:t>
      </w:r>
      <w:r w:rsidRPr="00357E65">
        <w:rPr>
          <w:szCs w:val="28"/>
        </w:rPr>
        <w:t xml:space="preserve">ee P’s WS, </w:t>
      </w:r>
      <w:r w:rsidR="00D04C12">
        <w:rPr>
          <w:szCs w:val="28"/>
        </w:rPr>
        <w:t>§</w:t>
      </w:r>
      <w:r w:rsidRPr="00357E65">
        <w:rPr>
          <w:szCs w:val="28"/>
        </w:rPr>
        <w:t>10 at [</w:t>
      </w:r>
      <w:r w:rsidRPr="00357E65">
        <w:rPr>
          <w:bCs/>
          <w:szCs w:val="28"/>
        </w:rPr>
        <w:t>1/B/83</w:t>
      </w:r>
      <w:r w:rsidRPr="00357E65">
        <w:rPr>
          <w:szCs w:val="28"/>
        </w:rPr>
        <w:t>]</w:t>
      </w:r>
      <w:r w:rsidR="003B7B7B">
        <w:rPr>
          <w:szCs w:val="28"/>
        </w:rPr>
        <w:t>)</w:t>
      </w:r>
      <w:r w:rsidRPr="00357E65">
        <w:rPr>
          <w:szCs w:val="28"/>
        </w:rPr>
        <w:t>.</w:t>
      </w:r>
    </w:p>
    <w:p w:rsidR="00183FA3" w:rsidRPr="00183FA3" w:rsidRDefault="00183FA3" w:rsidP="00183FA3">
      <w:pPr>
        <w:pStyle w:val="ListParagraph"/>
        <w:rPr>
          <w:szCs w:val="28"/>
        </w:rPr>
      </w:pPr>
    </w:p>
    <w:p w:rsidR="00E558F2" w:rsidRPr="00183FA3" w:rsidRDefault="00E558F2" w:rsidP="00D419B1">
      <w:pPr>
        <w:pStyle w:val="ListParagraph"/>
        <w:numPr>
          <w:ilvl w:val="1"/>
          <w:numId w:val="12"/>
        </w:numPr>
        <w:tabs>
          <w:tab w:val="clear" w:pos="1440"/>
          <w:tab w:val="clear" w:pos="4320"/>
          <w:tab w:val="clear" w:pos="9072"/>
        </w:tabs>
        <w:snapToGrid/>
        <w:spacing w:line="360" w:lineRule="auto"/>
        <w:ind w:left="2160" w:hanging="720"/>
        <w:jc w:val="both"/>
        <w:rPr>
          <w:szCs w:val="28"/>
        </w:rPr>
      </w:pPr>
      <w:r w:rsidRPr="00183FA3">
        <w:rPr>
          <w:szCs w:val="28"/>
        </w:rPr>
        <w:t xml:space="preserve">The plaintiff told Lap </w:t>
      </w:r>
      <w:proofErr w:type="spellStart"/>
      <w:r w:rsidRPr="00183FA3">
        <w:rPr>
          <w:szCs w:val="28"/>
        </w:rPr>
        <w:t>Gor</w:t>
      </w:r>
      <w:proofErr w:type="spellEnd"/>
      <w:r w:rsidRPr="00183FA3">
        <w:rPr>
          <w:szCs w:val="28"/>
        </w:rPr>
        <w:t xml:space="preserve"> the water tanks were very tall and asked for a ladder. </w:t>
      </w:r>
      <w:r w:rsidR="003F2FFE">
        <w:rPr>
          <w:szCs w:val="28"/>
        </w:rPr>
        <w:t xml:space="preserve"> </w:t>
      </w:r>
      <w:r w:rsidRPr="00183FA3">
        <w:rPr>
          <w:szCs w:val="28"/>
        </w:rPr>
        <w:t xml:space="preserve">However, Lap </w:t>
      </w:r>
      <w:proofErr w:type="spellStart"/>
      <w:r w:rsidRPr="00183FA3">
        <w:rPr>
          <w:szCs w:val="28"/>
        </w:rPr>
        <w:t>Gor</w:t>
      </w:r>
      <w:proofErr w:type="spellEnd"/>
      <w:r w:rsidRPr="00183FA3">
        <w:rPr>
          <w:szCs w:val="28"/>
        </w:rPr>
        <w:t xml:space="preserve"> replied none was available. </w:t>
      </w:r>
      <w:r w:rsidR="00D9023E">
        <w:rPr>
          <w:szCs w:val="28"/>
        </w:rPr>
        <w:t xml:space="preserve"> </w:t>
      </w:r>
      <w:r w:rsidR="003B7B7B">
        <w:rPr>
          <w:szCs w:val="28"/>
        </w:rPr>
        <w:t>T</w:t>
      </w:r>
      <w:r w:rsidR="00D9023E">
        <w:rPr>
          <w:szCs w:val="28"/>
        </w:rPr>
        <w:t xml:space="preserve">he plaintiff </w:t>
      </w:r>
      <w:r w:rsidRPr="00183FA3">
        <w:rPr>
          <w:szCs w:val="28"/>
        </w:rPr>
        <w:t xml:space="preserve">also tried looking for </w:t>
      </w:r>
      <w:r w:rsidR="003B7B7B">
        <w:rPr>
          <w:szCs w:val="28"/>
        </w:rPr>
        <w:t xml:space="preserve">a </w:t>
      </w:r>
      <w:r w:rsidRPr="00183FA3">
        <w:rPr>
          <w:szCs w:val="28"/>
        </w:rPr>
        <w:t xml:space="preserve">ladder </w:t>
      </w:r>
      <w:r w:rsidR="003B7B7B">
        <w:rPr>
          <w:szCs w:val="28"/>
        </w:rPr>
        <w:t>/</w:t>
      </w:r>
      <w:r w:rsidRPr="00183FA3">
        <w:rPr>
          <w:szCs w:val="28"/>
        </w:rPr>
        <w:t xml:space="preserve"> working platform with his Nepali co-worker but to no avail</w:t>
      </w:r>
      <w:r w:rsidR="003B7B7B">
        <w:rPr>
          <w:szCs w:val="28"/>
        </w:rPr>
        <w:t>: (</w:t>
      </w:r>
      <w:r w:rsidRPr="00183FA3">
        <w:rPr>
          <w:szCs w:val="28"/>
        </w:rPr>
        <w:t xml:space="preserve">See </w:t>
      </w:r>
      <w:r w:rsidR="003B7B7B">
        <w:rPr>
          <w:szCs w:val="28"/>
        </w:rPr>
        <w:t>P</w:t>
      </w:r>
      <w:r w:rsidR="004927BE">
        <w:rPr>
          <w:szCs w:val="28"/>
        </w:rPr>
        <w:t>’</w:t>
      </w:r>
      <w:r w:rsidRPr="00183FA3">
        <w:rPr>
          <w:szCs w:val="28"/>
        </w:rPr>
        <w:t xml:space="preserve">s </w:t>
      </w:r>
      <w:proofErr w:type="spellStart"/>
      <w:r w:rsidRPr="00183FA3">
        <w:rPr>
          <w:szCs w:val="28"/>
        </w:rPr>
        <w:t>Supp</w:t>
      </w:r>
      <w:proofErr w:type="spellEnd"/>
      <w:r w:rsidRPr="00183FA3">
        <w:rPr>
          <w:szCs w:val="28"/>
        </w:rPr>
        <w:t xml:space="preserve"> WS, §§</w:t>
      </w:r>
      <w:r w:rsidR="003B7B7B">
        <w:rPr>
          <w:szCs w:val="28"/>
        </w:rPr>
        <w:t>3&amp;</w:t>
      </w:r>
      <w:r w:rsidRPr="00183FA3">
        <w:rPr>
          <w:szCs w:val="28"/>
        </w:rPr>
        <w:t>4 at [</w:t>
      </w:r>
      <w:r w:rsidRPr="00183FA3">
        <w:rPr>
          <w:bCs/>
          <w:szCs w:val="28"/>
        </w:rPr>
        <w:t>1/B/115</w:t>
      </w:r>
      <w:r w:rsidRPr="00183FA3">
        <w:rPr>
          <w:szCs w:val="28"/>
        </w:rPr>
        <w:t>]</w:t>
      </w:r>
      <w:r w:rsidR="003B7B7B">
        <w:rPr>
          <w:szCs w:val="28"/>
        </w:rPr>
        <w:t>).</w:t>
      </w:r>
    </w:p>
    <w:p w:rsidR="00183FA3" w:rsidRDefault="00183FA3" w:rsidP="00183FA3">
      <w:pPr>
        <w:pStyle w:val="ListParagraph"/>
        <w:tabs>
          <w:tab w:val="clear" w:pos="1440"/>
          <w:tab w:val="clear" w:pos="4320"/>
          <w:tab w:val="clear" w:pos="9072"/>
        </w:tabs>
        <w:snapToGrid/>
        <w:spacing w:line="360" w:lineRule="auto"/>
        <w:ind w:left="2160"/>
        <w:jc w:val="both"/>
        <w:rPr>
          <w:szCs w:val="28"/>
        </w:rPr>
      </w:pPr>
    </w:p>
    <w:p w:rsidR="00E558F2" w:rsidRDefault="00E558F2" w:rsidP="00D419B1">
      <w:pPr>
        <w:pStyle w:val="ListParagraph"/>
        <w:numPr>
          <w:ilvl w:val="1"/>
          <w:numId w:val="12"/>
        </w:numPr>
        <w:tabs>
          <w:tab w:val="clear" w:pos="1440"/>
          <w:tab w:val="clear" w:pos="4320"/>
          <w:tab w:val="clear" w:pos="9072"/>
        </w:tabs>
        <w:snapToGrid/>
        <w:spacing w:line="360" w:lineRule="auto"/>
        <w:ind w:left="2160" w:hanging="720"/>
        <w:jc w:val="both"/>
        <w:rPr>
          <w:szCs w:val="28"/>
        </w:rPr>
      </w:pPr>
      <w:r w:rsidRPr="00183FA3">
        <w:rPr>
          <w:szCs w:val="28"/>
        </w:rPr>
        <w:t xml:space="preserve">The plaintiff explained that he climbed on top of the water tank shown on the right side of </w:t>
      </w:r>
      <w:r w:rsidR="003B7B7B">
        <w:rPr>
          <w:szCs w:val="28"/>
        </w:rPr>
        <w:t xml:space="preserve">the </w:t>
      </w:r>
      <w:r w:rsidRPr="00183FA3">
        <w:rPr>
          <w:szCs w:val="28"/>
        </w:rPr>
        <w:t>photo</w:t>
      </w:r>
      <w:r w:rsidR="003B7B7B">
        <w:rPr>
          <w:szCs w:val="28"/>
        </w:rPr>
        <w:t>graph</w:t>
      </w:r>
      <w:r w:rsidRPr="00183FA3">
        <w:rPr>
          <w:szCs w:val="28"/>
        </w:rPr>
        <w:t xml:space="preserve"> which was </w:t>
      </w:r>
      <w:r w:rsidR="004927BE">
        <w:rPr>
          <w:szCs w:val="28"/>
        </w:rPr>
        <w:t xml:space="preserve">marked </w:t>
      </w:r>
      <w:r w:rsidR="003B7B7B">
        <w:rPr>
          <w:szCs w:val="28"/>
        </w:rPr>
        <w:t xml:space="preserve">as </w:t>
      </w:r>
      <w:r w:rsidRPr="00183FA3">
        <w:rPr>
          <w:szCs w:val="28"/>
        </w:rPr>
        <w:t>P-1 Photo</w:t>
      </w:r>
      <w:r w:rsidR="003B7B7B">
        <w:rPr>
          <w:szCs w:val="28"/>
        </w:rPr>
        <w:t xml:space="preserve">, </w:t>
      </w:r>
      <w:proofErr w:type="spellStart"/>
      <w:r w:rsidR="003B7B7B">
        <w:rPr>
          <w:szCs w:val="28"/>
        </w:rPr>
        <w:t>ie</w:t>
      </w:r>
      <w:proofErr w:type="spellEnd"/>
      <w:r w:rsidR="003B7B7B">
        <w:rPr>
          <w:szCs w:val="28"/>
        </w:rPr>
        <w:t xml:space="preserve"> the taller water tank</w:t>
      </w:r>
      <w:r w:rsidRPr="00183FA3">
        <w:rPr>
          <w:szCs w:val="28"/>
        </w:rPr>
        <w:t>.  He also explained clearly how he held the “ear” at the top left corner (from the perspective of the photograph) of the tank (where he stood on) with his right hand, crouched with his left hand holding his phone and took a photograph of the lower tank (which was depicted as the slightly shorter water tank on the left-hand side of P-1 Photo), which he identified the photo taken by him at [</w:t>
      </w:r>
      <w:r w:rsidRPr="00183FA3">
        <w:rPr>
          <w:bCs/>
          <w:szCs w:val="28"/>
        </w:rPr>
        <w:t>5/G/1228</w:t>
      </w:r>
      <w:r w:rsidRPr="00183FA3">
        <w:rPr>
          <w:szCs w:val="28"/>
        </w:rPr>
        <w:t>].</w:t>
      </w:r>
    </w:p>
    <w:p w:rsidR="00183FA3" w:rsidRPr="00183FA3" w:rsidRDefault="00183FA3" w:rsidP="00183FA3">
      <w:pPr>
        <w:pStyle w:val="ListParagraph"/>
        <w:spacing w:line="360" w:lineRule="auto"/>
        <w:rPr>
          <w:szCs w:val="28"/>
        </w:rPr>
      </w:pPr>
    </w:p>
    <w:p w:rsidR="00183FA3" w:rsidRDefault="00E558F2" w:rsidP="00D419B1">
      <w:pPr>
        <w:pStyle w:val="ListParagraph"/>
        <w:numPr>
          <w:ilvl w:val="1"/>
          <w:numId w:val="12"/>
        </w:numPr>
        <w:tabs>
          <w:tab w:val="clear" w:pos="1440"/>
          <w:tab w:val="clear" w:pos="4320"/>
          <w:tab w:val="clear" w:pos="9072"/>
        </w:tabs>
        <w:snapToGrid/>
        <w:spacing w:line="360" w:lineRule="auto"/>
        <w:ind w:left="2160" w:hanging="720"/>
        <w:jc w:val="both"/>
        <w:rPr>
          <w:szCs w:val="28"/>
        </w:rPr>
      </w:pPr>
      <w:r w:rsidRPr="00183FA3">
        <w:rPr>
          <w:szCs w:val="28"/>
        </w:rPr>
        <w:t xml:space="preserve">The plaintiff explained how then he stood up, turned his body to face the direction towards the trees as shown in P-1 Photo and with </w:t>
      </w:r>
      <w:r w:rsidR="003B7B7B">
        <w:rPr>
          <w:szCs w:val="28"/>
        </w:rPr>
        <w:t xml:space="preserve">both feet (spreading apart) </w:t>
      </w:r>
      <w:r w:rsidRPr="00183FA3">
        <w:rPr>
          <w:szCs w:val="28"/>
        </w:rPr>
        <w:t>on the edge of the taller water tank.  His left foot was s</w:t>
      </w:r>
      <w:r w:rsidR="004927BE">
        <w:rPr>
          <w:szCs w:val="28"/>
        </w:rPr>
        <w:t>tepping at the corner with the “ear”</w:t>
      </w:r>
      <w:r w:rsidRPr="00183FA3">
        <w:rPr>
          <w:szCs w:val="28"/>
        </w:rPr>
        <w:t xml:space="preserve"> and his right foot step on a position some distance apart where he marked on P-1 Photo. He then held his phone with both hands tilting rightward and took photo of the water inside the water </w:t>
      </w:r>
      <w:r w:rsidRPr="00183FA3">
        <w:rPr>
          <w:szCs w:val="28"/>
        </w:rPr>
        <w:lastRenderedPageBreak/>
        <w:t>tank where he stood and which he identified as the photo produced at [</w:t>
      </w:r>
      <w:r w:rsidRPr="00183FA3">
        <w:rPr>
          <w:bCs/>
          <w:szCs w:val="28"/>
        </w:rPr>
        <w:t>5/G/1224</w:t>
      </w:r>
      <w:r w:rsidRPr="00183FA3">
        <w:rPr>
          <w:szCs w:val="28"/>
        </w:rPr>
        <w:t>].</w:t>
      </w:r>
    </w:p>
    <w:p w:rsidR="00183FA3" w:rsidRPr="00183FA3" w:rsidRDefault="00183FA3" w:rsidP="00183FA3">
      <w:pPr>
        <w:pStyle w:val="ListParagraph"/>
        <w:spacing w:line="360" w:lineRule="auto"/>
        <w:rPr>
          <w:szCs w:val="28"/>
        </w:rPr>
      </w:pPr>
    </w:p>
    <w:p w:rsidR="00E558F2" w:rsidRPr="00183FA3" w:rsidRDefault="00E558F2" w:rsidP="00D419B1">
      <w:pPr>
        <w:pStyle w:val="ListParagraph"/>
        <w:numPr>
          <w:ilvl w:val="1"/>
          <w:numId w:val="12"/>
        </w:numPr>
        <w:tabs>
          <w:tab w:val="clear" w:pos="1440"/>
          <w:tab w:val="clear" w:pos="4320"/>
          <w:tab w:val="clear" w:pos="9072"/>
        </w:tabs>
        <w:snapToGrid/>
        <w:spacing w:line="360" w:lineRule="auto"/>
        <w:ind w:left="2160" w:hanging="720"/>
        <w:jc w:val="both"/>
        <w:rPr>
          <w:szCs w:val="28"/>
        </w:rPr>
      </w:pPr>
      <w:r w:rsidRPr="00183FA3">
        <w:rPr>
          <w:szCs w:val="28"/>
        </w:rPr>
        <w:t xml:space="preserve">After taking the </w:t>
      </w:r>
      <w:r w:rsidR="003B7B7B">
        <w:rPr>
          <w:szCs w:val="28"/>
        </w:rPr>
        <w:t xml:space="preserve">2 </w:t>
      </w:r>
      <w:r w:rsidRPr="00183FA3">
        <w:rPr>
          <w:szCs w:val="28"/>
        </w:rPr>
        <w:t xml:space="preserve">aforementioned photos, the plaintiff then placed his phone back into his pocket and as he was doing so, he lost </w:t>
      </w:r>
      <w:r w:rsidR="003B7B7B">
        <w:rPr>
          <w:szCs w:val="28"/>
        </w:rPr>
        <w:t xml:space="preserve">his </w:t>
      </w:r>
      <w:r w:rsidRPr="00183FA3">
        <w:rPr>
          <w:szCs w:val="28"/>
        </w:rPr>
        <w:t>balance and his right foot slipped and he fell onto the ground.</w:t>
      </w:r>
      <w:r w:rsidRPr="00183FA3">
        <w:rPr>
          <w:bCs/>
          <w:szCs w:val="28"/>
        </w:rPr>
        <w:t xml:space="preserve"> </w:t>
      </w:r>
    </w:p>
    <w:p w:rsidR="00183FA3" w:rsidRDefault="00183FA3" w:rsidP="00183FA3">
      <w:pPr>
        <w:pStyle w:val="ListParagraph"/>
        <w:spacing w:line="360" w:lineRule="auto"/>
        <w:ind w:left="0"/>
        <w:jc w:val="both"/>
        <w:rPr>
          <w:szCs w:val="28"/>
        </w:rPr>
      </w:pPr>
    </w:p>
    <w:p w:rsidR="00E558F2" w:rsidRDefault="00E558F2" w:rsidP="004B235F">
      <w:pPr>
        <w:pStyle w:val="ListParagraph"/>
        <w:numPr>
          <w:ilvl w:val="0"/>
          <w:numId w:val="1"/>
        </w:numPr>
        <w:spacing w:line="360" w:lineRule="auto"/>
        <w:ind w:left="0" w:firstLine="0"/>
        <w:jc w:val="both"/>
        <w:rPr>
          <w:szCs w:val="28"/>
        </w:rPr>
      </w:pPr>
      <w:r w:rsidRPr="00E558F2">
        <w:rPr>
          <w:szCs w:val="28"/>
        </w:rPr>
        <w:t xml:space="preserve">I accept the plaintiff’s evidence above as they are well supported by the contemporaneous evidence which </w:t>
      </w:r>
      <w:proofErr w:type="gramStart"/>
      <w:r w:rsidRPr="00E558F2">
        <w:rPr>
          <w:szCs w:val="28"/>
        </w:rPr>
        <w:t>included:-</w:t>
      </w:r>
      <w:proofErr w:type="gramEnd"/>
    </w:p>
    <w:p w:rsidR="00183FA3" w:rsidRPr="00E558F2" w:rsidRDefault="00183FA3" w:rsidP="00183FA3">
      <w:pPr>
        <w:pStyle w:val="ListParagraph"/>
        <w:spacing w:line="360" w:lineRule="auto"/>
        <w:ind w:left="0"/>
        <w:jc w:val="both"/>
        <w:rPr>
          <w:szCs w:val="28"/>
        </w:rPr>
      </w:pPr>
    </w:p>
    <w:p w:rsidR="00E558F2" w:rsidRPr="00E558F2" w:rsidRDefault="00E558F2" w:rsidP="00D419B1">
      <w:pPr>
        <w:pStyle w:val="ListParagraph"/>
        <w:numPr>
          <w:ilvl w:val="0"/>
          <w:numId w:val="8"/>
        </w:numPr>
        <w:tabs>
          <w:tab w:val="clear" w:pos="1440"/>
          <w:tab w:val="clear" w:pos="4320"/>
        </w:tabs>
        <w:spacing w:line="360" w:lineRule="auto"/>
        <w:ind w:left="2160" w:hanging="720"/>
        <w:jc w:val="both"/>
        <w:rPr>
          <w:szCs w:val="28"/>
        </w:rPr>
      </w:pPr>
      <w:r w:rsidRPr="00E558F2">
        <w:rPr>
          <w:szCs w:val="28"/>
        </w:rPr>
        <w:t xml:space="preserve">The photos taken by him on his mobile phone were not disputed by the defendant as </w:t>
      </w:r>
      <w:r w:rsidR="00523731">
        <w:rPr>
          <w:szCs w:val="28"/>
        </w:rPr>
        <w:t xml:space="preserve">had been </w:t>
      </w:r>
      <w:r w:rsidRPr="00E558F2">
        <w:rPr>
          <w:szCs w:val="28"/>
        </w:rPr>
        <w:t xml:space="preserve">taken </w:t>
      </w:r>
      <w:r w:rsidR="00523731">
        <w:rPr>
          <w:szCs w:val="28"/>
        </w:rPr>
        <w:t xml:space="preserve">by him </w:t>
      </w:r>
      <w:r w:rsidR="00F5687B">
        <w:rPr>
          <w:szCs w:val="28"/>
        </w:rPr>
        <w:t>on the date</w:t>
      </w:r>
      <w:r w:rsidRPr="00E558F2">
        <w:rPr>
          <w:szCs w:val="28"/>
        </w:rPr>
        <w:t xml:space="preserve"> of the Accident.  The fact that one of the photos at [5/G/1228] captures the </w:t>
      </w:r>
      <w:r w:rsidR="00523731">
        <w:rPr>
          <w:szCs w:val="28"/>
        </w:rPr>
        <w:t>2</w:t>
      </w:r>
      <w:r w:rsidRPr="00E558F2">
        <w:rPr>
          <w:szCs w:val="28"/>
        </w:rPr>
        <w:t xml:space="preserve"> top edges of the shorter water tank supports the plaintiff’s account that he was standing with such posture at the corner of the taller tank when he took that photo.</w:t>
      </w:r>
    </w:p>
    <w:p w:rsidR="00E558F2" w:rsidRPr="00E558F2" w:rsidRDefault="00E558F2" w:rsidP="00183FA3">
      <w:pPr>
        <w:pStyle w:val="ListParagraph"/>
        <w:tabs>
          <w:tab w:val="clear" w:pos="1440"/>
          <w:tab w:val="clear" w:pos="4320"/>
        </w:tabs>
        <w:spacing w:line="360" w:lineRule="auto"/>
        <w:ind w:left="2160" w:hanging="720"/>
        <w:jc w:val="both"/>
        <w:rPr>
          <w:szCs w:val="28"/>
        </w:rPr>
      </w:pPr>
    </w:p>
    <w:p w:rsidR="00E558F2" w:rsidRPr="00E558F2" w:rsidRDefault="00E558F2" w:rsidP="00D419B1">
      <w:pPr>
        <w:pStyle w:val="ListParagraph"/>
        <w:numPr>
          <w:ilvl w:val="0"/>
          <w:numId w:val="8"/>
        </w:numPr>
        <w:tabs>
          <w:tab w:val="clear" w:pos="1440"/>
          <w:tab w:val="clear" w:pos="4320"/>
        </w:tabs>
        <w:spacing w:line="360" w:lineRule="auto"/>
        <w:ind w:left="2160" w:hanging="720"/>
        <w:jc w:val="both"/>
        <w:rPr>
          <w:szCs w:val="28"/>
        </w:rPr>
      </w:pPr>
      <w:r w:rsidRPr="00E558F2">
        <w:rPr>
          <w:szCs w:val="28"/>
        </w:rPr>
        <w:t xml:space="preserve">It is not disputed that the plaintiff </w:t>
      </w:r>
      <w:r w:rsidR="00F5687B">
        <w:rPr>
          <w:szCs w:val="28"/>
        </w:rPr>
        <w:t xml:space="preserve">had </w:t>
      </w:r>
      <w:r w:rsidRPr="00E558F2">
        <w:rPr>
          <w:szCs w:val="28"/>
        </w:rPr>
        <w:t xml:space="preserve">consulted a private doctor on the defendant’s doctors’ panel one </w:t>
      </w:r>
      <w:proofErr w:type="spellStart"/>
      <w:r w:rsidRPr="00E558F2">
        <w:rPr>
          <w:szCs w:val="28"/>
        </w:rPr>
        <w:t>Dr</w:t>
      </w:r>
      <w:proofErr w:type="spellEnd"/>
      <w:r w:rsidRPr="00E558F2">
        <w:rPr>
          <w:szCs w:val="28"/>
        </w:rPr>
        <w:t xml:space="preserve"> </w:t>
      </w:r>
      <w:proofErr w:type="gramStart"/>
      <w:r w:rsidRPr="00E558F2">
        <w:rPr>
          <w:szCs w:val="28"/>
        </w:rPr>
        <w:t>Or</w:t>
      </w:r>
      <w:proofErr w:type="gramEnd"/>
      <w:r w:rsidRPr="00E558F2">
        <w:rPr>
          <w:szCs w:val="28"/>
        </w:rPr>
        <w:t xml:space="preserve"> Yu </w:t>
      </w:r>
      <w:proofErr w:type="spellStart"/>
      <w:r w:rsidRPr="00E558F2">
        <w:rPr>
          <w:szCs w:val="28"/>
        </w:rPr>
        <w:t>Wah</w:t>
      </w:r>
      <w:proofErr w:type="spellEnd"/>
      <w:r w:rsidRPr="00E558F2">
        <w:rPr>
          <w:szCs w:val="28"/>
        </w:rPr>
        <w:t xml:space="preserve"> (“</w:t>
      </w:r>
      <w:proofErr w:type="spellStart"/>
      <w:r w:rsidRPr="00E558F2">
        <w:rPr>
          <w:szCs w:val="28"/>
        </w:rPr>
        <w:t>Dr</w:t>
      </w:r>
      <w:proofErr w:type="spellEnd"/>
      <w:r w:rsidRPr="00E558F2">
        <w:rPr>
          <w:szCs w:val="28"/>
        </w:rPr>
        <w:t xml:space="preserve"> Or”) on the da</w:t>
      </w:r>
      <w:r w:rsidR="00523731">
        <w:rPr>
          <w:szCs w:val="28"/>
        </w:rPr>
        <w:t>te</w:t>
      </w:r>
      <w:r w:rsidRPr="00E558F2">
        <w:rPr>
          <w:szCs w:val="28"/>
        </w:rPr>
        <w:t xml:space="preserve"> of the Accident. In his medical notes, </w:t>
      </w:r>
      <w:proofErr w:type="spellStart"/>
      <w:r w:rsidRPr="00E558F2">
        <w:rPr>
          <w:szCs w:val="28"/>
        </w:rPr>
        <w:t>Dr</w:t>
      </w:r>
      <w:proofErr w:type="spellEnd"/>
      <w:r w:rsidRPr="00E558F2">
        <w:rPr>
          <w:szCs w:val="28"/>
        </w:rPr>
        <w:t xml:space="preserve"> </w:t>
      </w:r>
      <w:proofErr w:type="gramStart"/>
      <w:r w:rsidRPr="00E558F2">
        <w:rPr>
          <w:szCs w:val="28"/>
        </w:rPr>
        <w:t>Or</w:t>
      </w:r>
      <w:proofErr w:type="gramEnd"/>
      <w:r w:rsidRPr="00E558F2">
        <w:rPr>
          <w:szCs w:val="28"/>
        </w:rPr>
        <w:t xml:space="preserve"> recorded that the plaintiff “fell with head and right wrist injury”</w:t>
      </w:r>
      <w:r w:rsidR="00523731">
        <w:rPr>
          <w:szCs w:val="28"/>
        </w:rPr>
        <w:t xml:space="preserve">. </w:t>
      </w:r>
      <w:r w:rsidRPr="00E558F2">
        <w:rPr>
          <w:szCs w:val="28"/>
        </w:rPr>
        <w:t xml:space="preserve"> Physical examination revealed that the plaintiff “had bleeding inside ear canal and suspected fracture at base of skull”.  </w:t>
      </w:r>
      <w:proofErr w:type="spellStart"/>
      <w:r w:rsidRPr="00E558F2">
        <w:rPr>
          <w:szCs w:val="28"/>
        </w:rPr>
        <w:t>Dr</w:t>
      </w:r>
      <w:proofErr w:type="spellEnd"/>
      <w:r w:rsidRPr="00E558F2">
        <w:rPr>
          <w:szCs w:val="28"/>
        </w:rPr>
        <w:t xml:space="preserve"> </w:t>
      </w:r>
      <w:proofErr w:type="gramStart"/>
      <w:r w:rsidRPr="00E558F2">
        <w:rPr>
          <w:szCs w:val="28"/>
        </w:rPr>
        <w:t>Or</w:t>
      </w:r>
      <w:proofErr w:type="gramEnd"/>
      <w:r w:rsidRPr="00E558F2">
        <w:rPr>
          <w:szCs w:val="28"/>
        </w:rPr>
        <w:t xml:space="preserve"> therefore referred the plaintiff to the </w:t>
      </w:r>
      <w:r w:rsidR="00523731">
        <w:rPr>
          <w:szCs w:val="28"/>
        </w:rPr>
        <w:t>A</w:t>
      </w:r>
      <w:r w:rsidRPr="00E558F2">
        <w:rPr>
          <w:szCs w:val="28"/>
        </w:rPr>
        <w:t xml:space="preserve">ccident and </w:t>
      </w:r>
      <w:r w:rsidR="00523731">
        <w:rPr>
          <w:szCs w:val="28"/>
        </w:rPr>
        <w:lastRenderedPageBreak/>
        <w:t>E</w:t>
      </w:r>
      <w:r w:rsidRPr="00E558F2">
        <w:rPr>
          <w:szCs w:val="28"/>
        </w:rPr>
        <w:t xml:space="preserve">mergency </w:t>
      </w:r>
      <w:r w:rsidR="00523731">
        <w:rPr>
          <w:szCs w:val="28"/>
        </w:rPr>
        <w:t>D</w:t>
      </w:r>
      <w:r w:rsidRPr="00E558F2">
        <w:rPr>
          <w:szCs w:val="28"/>
        </w:rPr>
        <w:t xml:space="preserve">epartment (“A&amp;E”) of </w:t>
      </w:r>
      <w:proofErr w:type="spellStart"/>
      <w:r w:rsidRPr="00E558F2">
        <w:rPr>
          <w:szCs w:val="28"/>
        </w:rPr>
        <w:t>Tuen</w:t>
      </w:r>
      <w:proofErr w:type="spellEnd"/>
      <w:r w:rsidRPr="00E558F2">
        <w:rPr>
          <w:szCs w:val="28"/>
        </w:rPr>
        <w:t xml:space="preserve"> </w:t>
      </w:r>
      <w:proofErr w:type="spellStart"/>
      <w:r w:rsidRPr="00E558F2">
        <w:rPr>
          <w:szCs w:val="28"/>
        </w:rPr>
        <w:t>Mun</w:t>
      </w:r>
      <w:proofErr w:type="spellEnd"/>
      <w:r w:rsidRPr="00E558F2">
        <w:rPr>
          <w:szCs w:val="28"/>
        </w:rPr>
        <w:t xml:space="preserve"> Hospital (“TMH”).</w:t>
      </w:r>
    </w:p>
    <w:p w:rsidR="00E558F2" w:rsidRPr="00E558F2" w:rsidRDefault="00E558F2" w:rsidP="00183FA3">
      <w:pPr>
        <w:pStyle w:val="ListParagraph"/>
        <w:tabs>
          <w:tab w:val="clear" w:pos="1440"/>
          <w:tab w:val="clear" w:pos="4320"/>
        </w:tabs>
        <w:spacing w:line="360" w:lineRule="auto"/>
        <w:ind w:left="2160" w:hanging="720"/>
        <w:jc w:val="both"/>
        <w:rPr>
          <w:szCs w:val="28"/>
        </w:rPr>
      </w:pPr>
    </w:p>
    <w:p w:rsidR="00E558F2" w:rsidRPr="00E558F2" w:rsidRDefault="00E558F2" w:rsidP="00D419B1">
      <w:pPr>
        <w:pStyle w:val="ListParagraph"/>
        <w:numPr>
          <w:ilvl w:val="0"/>
          <w:numId w:val="8"/>
        </w:numPr>
        <w:tabs>
          <w:tab w:val="clear" w:pos="1440"/>
          <w:tab w:val="clear" w:pos="4320"/>
        </w:tabs>
        <w:spacing w:line="360" w:lineRule="auto"/>
        <w:ind w:left="2160" w:hanging="720"/>
        <w:jc w:val="both"/>
        <w:rPr>
          <w:szCs w:val="28"/>
        </w:rPr>
      </w:pPr>
      <w:r w:rsidRPr="00E558F2">
        <w:rPr>
          <w:szCs w:val="28"/>
        </w:rPr>
        <w:t>During his 5-day hospitalization at TMH, it has been recorded that the plaintiff had experienced episodes of headaches at different times and was assessed to have right ear hearing impairment.</w:t>
      </w:r>
    </w:p>
    <w:p w:rsidR="00E558F2" w:rsidRPr="00E558F2" w:rsidRDefault="00E558F2" w:rsidP="00183FA3">
      <w:pPr>
        <w:pStyle w:val="ListParagraph"/>
        <w:spacing w:line="360" w:lineRule="auto"/>
        <w:ind w:left="0"/>
        <w:jc w:val="both"/>
        <w:rPr>
          <w:szCs w:val="28"/>
        </w:rPr>
      </w:pPr>
    </w:p>
    <w:p w:rsidR="00E558F2" w:rsidRPr="00E558F2" w:rsidRDefault="00EA3964" w:rsidP="004B235F">
      <w:pPr>
        <w:pStyle w:val="ListParagraph"/>
        <w:numPr>
          <w:ilvl w:val="0"/>
          <w:numId w:val="1"/>
        </w:numPr>
        <w:spacing w:line="360" w:lineRule="auto"/>
        <w:ind w:left="0" w:firstLine="0"/>
        <w:jc w:val="both"/>
        <w:rPr>
          <w:szCs w:val="28"/>
        </w:rPr>
      </w:pPr>
      <w:r>
        <w:rPr>
          <w:szCs w:val="28"/>
        </w:rPr>
        <w:t>In my judgment, t</w:t>
      </w:r>
      <w:r w:rsidR="00E558F2" w:rsidRPr="00E558F2">
        <w:rPr>
          <w:szCs w:val="28"/>
        </w:rPr>
        <w:t xml:space="preserve">he above objective and contemporaneous evidence point very clearly to the direction that the plaintiff could not have sustained such serious head injuries by simply </w:t>
      </w:r>
      <w:r w:rsidR="00F5687B">
        <w:rPr>
          <w:szCs w:val="28"/>
        </w:rPr>
        <w:t>“</w:t>
      </w:r>
      <w:r w:rsidR="00E558F2" w:rsidRPr="00E558F2">
        <w:rPr>
          <w:szCs w:val="28"/>
        </w:rPr>
        <w:t>slipped and fell</w:t>
      </w:r>
      <w:r w:rsidR="00F5687B">
        <w:rPr>
          <w:szCs w:val="28"/>
        </w:rPr>
        <w:t>”</w:t>
      </w:r>
      <w:r w:rsidR="00E558F2" w:rsidRPr="00E558F2">
        <w:rPr>
          <w:szCs w:val="28"/>
        </w:rPr>
        <w:t xml:space="preserve"> on level ground while walking as the defendant claims.  I have no</w:t>
      </w:r>
      <w:r w:rsidR="00523731">
        <w:rPr>
          <w:szCs w:val="28"/>
        </w:rPr>
        <w:t xml:space="preserve"> hesitation to dismiss such inherently improbable </w:t>
      </w:r>
      <w:r w:rsidR="00E558F2" w:rsidRPr="00E558F2">
        <w:rPr>
          <w:szCs w:val="28"/>
        </w:rPr>
        <w:t xml:space="preserve">and wholly unsubstantiated allegation. </w:t>
      </w:r>
    </w:p>
    <w:p w:rsidR="00E558F2" w:rsidRPr="00E558F2" w:rsidRDefault="00E558F2" w:rsidP="00E558F2">
      <w:pPr>
        <w:spacing w:line="360" w:lineRule="auto"/>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proofErr w:type="spellStart"/>
      <w:r w:rsidRPr="00E558F2">
        <w:rPr>
          <w:szCs w:val="28"/>
        </w:rPr>
        <w:t>Mr</w:t>
      </w:r>
      <w:proofErr w:type="spellEnd"/>
      <w:r w:rsidRPr="00E558F2">
        <w:rPr>
          <w:szCs w:val="28"/>
        </w:rPr>
        <w:t xml:space="preserve"> C K</w:t>
      </w:r>
      <w:r w:rsidR="00612B8F">
        <w:rPr>
          <w:szCs w:val="28"/>
        </w:rPr>
        <w:t xml:space="preserve"> </w:t>
      </w:r>
      <w:r w:rsidRPr="00E558F2">
        <w:rPr>
          <w:szCs w:val="28"/>
        </w:rPr>
        <w:t xml:space="preserve">Wong, counsel for the defendant, cross examined the plaintiff extensively on the height he estimated he had fallen </w:t>
      </w:r>
      <w:r w:rsidR="00F5687B">
        <w:rPr>
          <w:szCs w:val="28"/>
        </w:rPr>
        <w:t xml:space="preserve">which was </w:t>
      </w:r>
      <w:r w:rsidR="00626867">
        <w:rPr>
          <w:szCs w:val="28"/>
        </w:rPr>
        <w:t>based on the information the plaintiff had</w:t>
      </w:r>
      <w:r w:rsidRPr="00E558F2">
        <w:rPr>
          <w:szCs w:val="28"/>
        </w:rPr>
        <w:t xml:space="preserve"> supplied to the doctors at the public hospitals.  The medical notes recorded the estimates g</w:t>
      </w:r>
      <w:r w:rsidR="00183FA3">
        <w:rPr>
          <w:szCs w:val="28"/>
        </w:rPr>
        <w:t>iven varied between 1.2 and 1.5 </w:t>
      </w:r>
      <w:proofErr w:type="spellStart"/>
      <w:r w:rsidRPr="00E558F2">
        <w:rPr>
          <w:szCs w:val="28"/>
        </w:rPr>
        <w:t>metres</w:t>
      </w:r>
      <w:proofErr w:type="spellEnd"/>
      <w:r w:rsidRPr="00E558F2">
        <w:rPr>
          <w:szCs w:val="28"/>
        </w:rPr>
        <w:t xml:space="preserve">.  While the estimates could not be correct as it is not disputed that the top of the water tank was about 3 </w:t>
      </w:r>
      <w:proofErr w:type="spellStart"/>
      <w:r w:rsidRPr="00E558F2">
        <w:rPr>
          <w:szCs w:val="28"/>
        </w:rPr>
        <w:t>metres</w:t>
      </w:r>
      <w:proofErr w:type="spellEnd"/>
      <w:r w:rsidRPr="00E558F2">
        <w:rPr>
          <w:szCs w:val="28"/>
        </w:rPr>
        <w:t xml:space="preserve"> (or 9.5 feet) in height, all the medical notes (except the initial A&amp;E admission at TMH) recorded that he had “fell from height” and </w:t>
      </w:r>
      <w:r w:rsidRPr="00075433">
        <w:rPr>
          <w:i/>
          <w:szCs w:val="28"/>
        </w:rPr>
        <w:t>not</w:t>
      </w:r>
      <w:r w:rsidRPr="00E558F2">
        <w:rPr>
          <w:szCs w:val="28"/>
        </w:rPr>
        <w:t xml:space="preserve"> “slipped and fell” on level ground.</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As the evidence transpired</w:t>
      </w:r>
      <w:r w:rsidR="00075433">
        <w:rPr>
          <w:szCs w:val="28"/>
        </w:rPr>
        <w:t xml:space="preserve"> during the trial</w:t>
      </w:r>
      <w:r w:rsidRPr="00E558F2">
        <w:rPr>
          <w:szCs w:val="28"/>
        </w:rPr>
        <w:t>, the plaintiff who came from a fishing family and w</w:t>
      </w:r>
      <w:r w:rsidR="00F5687B">
        <w:rPr>
          <w:szCs w:val="28"/>
        </w:rPr>
        <w:t>ho had only received a few weeks</w:t>
      </w:r>
      <w:r w:rsidRPr="00E558F2">
        <w:rPr>
          <w:szCs w:val="28"/>
        </w:rPr>
        <w:t xml:space="preserve"> of primary school education, was totally unfamiliar with the metric system and in fact measuring units in general.  He could not even tell what his own </w:t>
      </w:r>
      <w:r w:rsidRPr="00E558F2">
        <w:rPr>
          <w:szCs w:val="28"/>
        </w:rPr>
        <w:lastRenderedPageBreak/>
        <w:t>height is, whether in metric or imperial measurements.  I find the plaintiff was honest when he told the court that he did not know his own height</w:t>
      </w:r>
      <w:r w:rsidR="00075433">
        <w:rPr>
          <w:szCs w:val="28"/>
        </w:rPr>
        <w:t xml:space="preserve"> in feet or </w:t>
      </w:r>
      <w:proofErr w:type="spellStart"/>
      <w:r w:rsidR="00075433">
        <w:rPr>
          <w:szCs w:val="28"/>
        </w:rPr>
        <w:t>metres</w:t>
      </w:r>
      <w:proofErr w:type="spellEnd"/>
      <w:r w:rsidRPr="00E558F2">
        <w:rPr>
          <w:szCs w:val="28"/>
        </w:rPr>
        <w:t>.  I also find him truthful when he said he told the doctors that the height he had fallen from was “about a container tall</w:t>
      </w:r>
      <w:r w:rsidR="00075433">
        <w:rPr>
          <w:szCs w:val="28"/>
        </w:rPr>
        <w:t>”</w:t>
      </w:r>
      <w:r w:rsidRPr="00E558F2">
        <w:rPr>
          <w:szCs w:val="28"/>
        </w:rPr>
        <w:t xml:space="preserve"> </w:t>
      </w:r>
      <w:r w:rsidRPr="00183FA3">
        <w:rPr>
          <w:szCs w:val="28"/>
        </w:rPr>
        <w:t>(</w:t>
      </w:r>
      <w:r w:rsidR="00F5687B" w:rsidRPr="00F5687B">
        <w:rPr>
          <w:rFonts w:eastAsia="PMingLiU"/>
          <w:szCs w:val="28"/>
          <w:lang w:eastAsia="zh-HK"/>
        </w:rPr>
        <w:t>「</w:t>
      </w:r>
      <w:r w:rsidRPr="00183FA3">
        <w:rPr>
          <w:rFonts w:eastAsia="PMingLiU"/>
          <w:szCs w:val="28"/>
          <w:lang w:eastAsia="zh-HK"/>
        </w:rPr>
        <w:t>好似貨</w:t>
      </w:r>
      <w:r w:rsidRPr="00183FA3">
        <w:rPr>
          <w:rFonts w:eastAsia="PMingLiU"/>
          <w:szCs w:val="28"/>
          <w:lang w:eastAsia="zh-TW"/>
        </w:rPr>
        <w:t>櫃</w:t>
      </w:r>
      <w:r w:rsidRPr="00183FA3">
        <w:rPr>
          <w:rFonts w:eastAsia="PMingLiU"/>
          <w:szCs w:val="28"/>
          <w:lang w:eastAsia="zh-HK"/>
        </w:rPr>
        <w:t>咁高跌落嚟</w:t>
      </w:r>
      <w:r w:rsidR="00F5687B" w:rsidRPr="00F5687B">
        <w:rPr>
          <w:rFonts w:eastAsia="PMingLiU" w:hint="eastAsia"/>
          <w:szCs w:val="28"/>
          <w:lang w:eastAsia="zh-HK"/>
        </w:rPr>
        <w:t>」</w:t>
      </w:r>
      <w:r w:rsidRPr="00183FA3">
        <w:rPr>
          <w:b/>
          <w:bCs/>
          <w:szCs w:val="28"/>
        </w:rPr>
        <w:t>)</w:t>
      </w:r>
      <w:r w:rsidRPr="00E558F2">
        <w:rPr>
          <w:szCs w:val="28"/>
        </w:rPr>
        <w:t xml:space="preserve">.  </w:t>
      </w:r>
      <w:r w:rsidR="00075433">
        <w:rPr>
          <w:szCs w:val="28"/>
        </w:rPr>
        <w:t>W</w:t>
      </w:r>
      <w:r w:rsidRPr="00E558F2">
        <w:rPr>
          <w:szCs w:val="28"/>
        </w:rPr>
        <w:t xml:space="preserve">hile he was not able to tell the doctors the exact height of the water tank when he attended the </w:t>
      </w:r>
      <w:r w:rsidR="00075433">
        <w:rPr>
          <w:szCs w:val="28"/>
        </w:rPr>
        <w:t xml:space="preserve">medical </w:t>
      </w:r>
      <w:r w:rsidRPr="00E558F2">
        <w:rPr>
          <w:szCs w:val="28"/>
        </w:rPr>
        <w:t xml:space="preserve">appointments, </w:t>
      </w:r>
      <w:r w:rsidR="00075433">
        <w:rPr>
          <w:szCs w:val="28"/>
        </w:rPr>
        <w:t>it</w:t>
      </w:r>
      <w:r w:rsidRPr="00E558F2">
        <w:rPr>
          <w:szCs w:val="28"/>
        </w:rPr>
        <w:t xml:space="preserve"> does not</w:t>
      </w:r>
      <w:r w:rsidR="00075433">
        <w:rPr>
          <w:szCs w:val="28"/>
        </w:rPr>
        <w:t>, in my view,</w:t>
      </w:r>
      <w:r w:rsidRPr="00E558F2">
        <w:rPr>
          <w:szCs w:val="28"/>
        </w:rPr>
        <w:t xml:space="preserve"> mean </w:t>
      </w:r>
      <w:r w:rsidR="00075433">
        <w:rPr>
          <w:szCs w:val="28"/>
        </w:rPr>
        <w:t xml:space="preserve">that </w:t>
      </w:r>
      <w:r w:rsidRPr="00E558F2">
        <w:rPr>
          <w:szCs w:val="28"/>
        </w:rPr>
        <w:t>he had not fallen from the top of the water tank</w:t>
      </w:r>
      <w:r w:rsidR="00FF37D6">
        <w:rPr>
          <w:szCs w:val="28"/>
        </w:rPr>
        <w:t xml:space="preserve"> at all</w:t>
      </w:r>
      <w:r w:rsidRPr="00E558F2">
        <w:rPr>
          <w:szCs w:val="28"/>
        </w:rPr>
        <w:t xml:space="preserve">.  </w:t>
      </w:r>
    </w:p>
    <w:p w:rsidR="00E558F2" w:rsidRPr="00E558F2" w:rsidRDefault="00E558F2" w:rsidP="00183FA3">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Given the fact that the defendant has not put forward any positive evidence to show that the plaintiff did not fall from the top of the water tank, I do not consider the inaccurate estimates that he had previously given to the doctors would in any way distract from the fact that he </w:t>
      </w:r>
      <w:r w:rsidR="00F5687B">
        <w:rPr>
          <w:szCs w:val="28"/>
        </w:rPr>
        <w:t>had fallen</w:t>
      </w:r>
      <w:r w:rsidRPr="00E558F2">
        <w:rPr>
          <w:szCs w:val="28"/>
        </w:rPr>
        <w:t xml:space="preserve"> from the top of the water tank.</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In the aforesaid circumstances, I accept t</w:t>
      </w:r>
      <w:r w:rsidR="00FF37D6">
        <w:rPr>
          <w:szCs w:val="28"/>
        </w:rPr>
        <w:t>he plaintiff’s evidence</w:t>
      </w:r>
      <w:r w:rsidRPr="00E558F2">
        <w:rPr>
          <w:szCs w:val="28"/>
        </w:rPr>
        <w:t xml:space="preserve"> on how the </w:t>
      </w:r>
      <w:r w:rsidR="00FF37D6">
        <w:rPr>
          <w:szCs w:val="28"/>
        </w:rPr>
        <w:t>A</w:t>
      </w:r>
      <w:r w:rsidRPr="00E558F2">
        <w:rPr>
          <w:szCs w:val="28"/>
        </w:rPr>
        <w:t xml:space="preserve">ccident happened. </w:t>
      </w:r>
      <w:r w:rsidR="003F2FFE">
        <w:rPr>
          <w:szCs w:val="28"/>
        </w:rPr>
        <w:t xml:space="preserve"> </w:t>
      </w:r>
      <w:r w:rsidRPr="00E558F2">
        <w:rPr>
          <w:szCs w:val="28"/>
        </w:rPr>
        <w:t xml:space="preserve">Despite the very vigorous and thorough cross-examination undertaken by </w:t>
      </w:r>
      <w:proofErr w:type="spellStart"/>
      <w:r w:rsidRPr="00E558F2">
        <w:rPr>
          <w:szCs w:val="28"/>
        </w:rPr>
        <w:t>Mr</w:t>
      </w:r>
      <w:proofErr w:type="spellEnd"/>
      <w:r w:rsidRPr="00E558F2">
        <w:rPr>
          <w:szCs w:val="28"/>
        </w:rPr>
        <w:t xml:space="preserve"> Wong on behalf of the defendant, I find the plaintiff’s account to be perfectly plausible and inherently probable.  They are also well supported by the contemporaneous evidence</w:t>
      </w:r>
      <w:r w:rsidR="00FF37D6">
        <w:rPr>
          <w:szCs w:val="28"/>
        </w:rPr>
        <w:t xml:space="preserve"> in terms of the 2 photos taken immediately before his fall</w:t>
      </w:r>
      <w:r w:rsidRPr="00E558F2">
        <w:rPr>
          <w:szCs w:val="28"/>
        </w:rPr>
        <w:t xml:space="preserve">.  I </w:t>
      </w:r>
      <w:r w:rsidR="00FF37D6">
        <w:rPr>
          <w:szCs w:val="28"/>
        </w:rPr>
        <w:t xml:space="preserve">much </w:t>
      </w:r>
      <w:r w:rsidRPr="00E558F2">
        <w:rPr>
          <w:szCs w:val="28"/>
        </w:rPr>
        <w:t xml:space="preserve">prefer his evidence and the account of events given by him than the </w:t>
      </w:r>
      <w:r w:rsidR="00FF37D6">
        <w:rPr>
          <w:szCs w:val="28"/>
        </w:rPr>
        <w:t>unsubstantiated version</w:t>
      </w:r>
      <w:r w:rsidRPr="00E558F2">
        <w:rPr>
          <w:szCs w:val="28"/>
        </w:rPr>
        <w:t xml:space="preserve"> put forward by the defendant.</w:t>
      </w:r>
    </w:p>
    <w:p w:rsidR="00E558F2" w:rsidRPr="00E558F2" w:rsidRDefault="00E558F2" w:rsidP="00E558F2">
      <w:pPr>
        <w:pStyle w:val="ListParagraph"/>
        <w:spacing w:line="360" w:lineRule="auto"/>
        <w:ind w:left="0"/>
        <w:jc w:val="both"/>
        <w:rPr>
          <w:szCs w:val="28"/>
        </w:rPr>
      </w:pPr>
    </w:p>
    <w:p w:rsidR="00E558F2" w:rsidRPr="00E558F2" w:rsidRDefault="00E558F2" w:rsidP="00E558F2">
      <w:pPr>
        <w:pStyle w:val="ListParagraph"/>
        <w:spacing w:line="360" w:lineRule="auto"/>
        <w:ind w:left="0"/>
        <w:jc w:val="both"/>
        <w:rPr>
          <w:i/>
          <w:iCs/>
          <w:szCs w:val="28"/>
        </w:rPr>
      </w:pPr>
      <w:r w:rsidRPr="00E558F2">
        <w:rPr>
          <w:i/>
          <w:iCs/>
          <w:szCs w:val="28"/>
        </w:rPr>
        <w:t>Findings on the defendant’s case</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At the trial</w:t>
      </w:r>
      <w:r w:rsidR="00FC0246">
        <w:rPr>
          <w:szCs w:val="28"/>
        </w:rPr>
        <w:t xml:space="preserve">, the defendant essentially </w:t>
      </w:r>
      <w:r w:rsidRPr="00E558F2">
        <w:rPr>
          <w:szCs w:val="28"/>
        </w:rPr>
        <w:t xml:space="preserve">put the plaintiff to strict proof of his case.  Although </w:t>
      </w:r>
      <w:proofErr w:type="spellStart"/>
      <w:r w:rsidRPr="00E558F2">
        <w:rPr>
          <w:szCs w:val="28"/>
        </w:rPr>
        <w:t>Mr</w:t>
      </w:r>
      <w:proofErr w:type="spellEnd"/>
      <w:r w:rsidRPr="00E558F2">
        <w:rPr>
          <w:szCs w:val="28"/>
        </w:rPr>
        <w:t xml:space="preserve"> Wong has very fairly conceded that the defendant was not going to advance any positive case at the trial, I note </w:t>
      </w:r>
      <w:r w:rsidRPr="00E558F2">
        <w:rPr>
          <w:szCs w:val="28"/>
        </w:rPr>
        <w:lastRenderedPageBreak/>
        <w:t xml:space="preserve">that this was not the defendant’s original position and certainly was not its pleaded case.  The defendant’s pleaded case </w:t>
      </w:r>
      <w:proofErr w:type="gramStart"/>
      <w:r w:rsidRPr="00E558F2">
        <w:rPr>
          <w:szCs w:val="28"/>
        </w:rPr>
        <w:t>was:-</w:t>
      </w:r>
      <w:proofErr w:type="gramEnd"/>
    </w:p>
    <w:p w:rsidR="00E558F2" w:rsidRPr="00E558F2" w:rsidRDefault="00E558F2" w:rsidP="00183FA3">
      <w:pPr>
        <w:pStyle w:val="ListParagraph"/>
        <w:spacing w:line="360" w:lineRule="auto"/>
        <w:ind w:left="0"/>
        <w:jc w:val="both"/>
        <w:rPr>
          <w:szCs w:val="28"/>
        </w:rPr>
      </w:pPr>
    </w:p>
    <w:p w:rsidR="00E558F2" w:rsidRPr="00E558F2" w:rsidRDefault="00E558F2" w:rsidP="00D419B1">
      <w:pPr>
        <w:pStyle w:val="ListParagraph"/>
        <w:numPr>
          <w:ilvl w:val="0"/>
          <w:numId w:val="9"/>
        </w:numPr>
        <w:tabs>
          <w:tab w:val="clear" w:pos="1440"/>
        </w:tabs>
        <w:spacing w:line="360" w:lineRule="auto"/>
        <w:ind w:left="2160" w:hanging="720"/>
        <w:jc w:val="both"/>
        <w:rPr>
          <w:szCs w:val="28"/>
        </w:rPr>
      </w:pPr>
      <w:r w:rsidRPr="00E558F2">
        <w:rPr>
          <w:szCs w:val="28"/>
        </w:rPr>
        <w:t xml:space="preserve">The plaintiff had not been instructed to take photos of water tanks as alleged or otherwise: (See </w:t>
      </w:r>
      <w:r w:rsidR="00BB068A">
        <w:rPr>
          <w:szCs w:val="28"/>
        </w:rPr>
        <w:t>§</w:t>
      </w:r>
      <w:r w:rsidRPr="00E558F2">
        <w:rPr>
          <w:szCs w:val="28"/>
        </w:rPr>
        <w:t xml:space="preserve">5(a) of </w:t>
      </w:r>
      <w:proofErr w:type="spellStart"/>
      <w:r w:rsidRPr="00E558F2">
        <w:rPr>
          <w:szCs w:val="28"/>
        </w:rPr>
        <w:t>defence</w:t>
      </w:r>
      <w:proofErr w:type="spellEnd"/>
      <w:r w:rsidRPr="00E558F2">
        <w:rPr>
          <w:szCs w:val="28"/>
        </w:rPr>
        <w:t xml:space="preserve"> at [1/1/14]); and</w:t>
      </w:r>
    </w:p>
    <w:p w:rsidR="00E558F2" w:rsidRPr="00E558F2" w:rsidRDefault="00E558F2" w:rsidP="00183FA3">
      <w:pPr>
        <w:pStyle w:val="ListParagraph"/>
        <w:tabs>
          <w:tab w:val="clear" w:pos="1440"/>
        </w:tabs>
        <w:spacing w:line="360" w:lineRule="auto"/>
        <w:ind w:left="2160" w:hanging="720"/>
        <w:jc w:val="both"/>
        <w:rPr>
          <w:szCs w:val="28"/>
        </w:rPr>
      </w:pPr>
    </w:p>
    <w:p w:rsidR="00E558F2" w:rsidRPr="00E558F2" w:rsidRDefault="00E558F2" w:rsidP="00D419B1">
      <w:pPr>
        <w:pStyle w:val="ListParagraph"/>
        <w:numPr>
          <w:ilvl w:val="0"/>
          <w:numId w:val="9"/>
        </w:numPr>
        <w:tabs>
          <w:tab w:val="clear" w:pos="1440"/>
        </w:tabs>
        <w:spacing w:line="360" w:lineRule="auto"/>
        <w:ind w:left="2160" w:hanging="720"/>
        <w:jc w:val="both"/>
        <w:rPr>
          <w:szCs w:val="28"/>
        </w:rPr>
      </w:pPr>
      <w:r w:rsidRPr="00E558F2">
        <w:rPr>
          <w:szCs w:val="28"/>
        </w:rPr>
        <w:t xml:space="preserve">It had not been reported that the plaintiff slipped and fell when he was walking back after the lifting works: (See </w:t>
      </w:r>
      <w:r w:rsidR="00BB068A">
        <w:rPr>
          <w:szCs w:val="28"/>
        </w:rPr>
        <w:t>§</w:t>
      </w:r>
      <w:r w:rsidRPr="00E558F2">
        <w:rPr>
          <w:szCs w:val="28"/>
        </w:rPr>
        <w:t xml:space="preserve">5(d) of </w:t>
      </w:r>
      <w:proofErr w:type="spellStart"/>
      <w:r w:rsidRPr="00E558F2">
        <w:rPr>
          <w:szCs w:val="28"/>
        </w:rPr>
        <w:t>defence</w:t>
      </w:r>
      <w:proofErr w:type="spellEnd"/>
      <w:r w:rsidRPr="00E558F2">
        <w:rPr>
          <w:szCs w:val="28"/>
        </w:rPr>
        <w:t xml:space="preserve"> at [1/A/14]).  </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Ng, who was the only witness called by the defendant at the trial, clearly has no direct or personal knowledge of the above matters.  As said, Lap </w:t>
      </w:r>
      <w:proofErr w:type="spellStart"/>
      <w:r w:rsidRPr="00E558F2">
        <w:rPr>
          <w:szCs w:val="28"/>
        </w:rPr>
        <w:t>Gor</w:t>
      </w:r>
      <w:proofErr w:type="spellEnd"/>
      <w:r w:rsidRPr="00E558F2">
        <w:rPr>
          <w:szCs w:val="28"/>
        </w:rPr>
        <w:t xml:space="preserve"> was not called to give evidence and no explanation was given other than the causal mention by Ng during his evidence that Lap God had left the employment of the defendant.  No explanation was given by the defendant</w:t>
      </w:r>
      <w:r w:rsidR="00BB068A">
        <w:rPr>
          <w:szCs w:val="28"/>
        </w:rPr>
        <w:t>,</w:t>
      </w:r>
      <w:r w:rsidRPr="00E558F2">
        <w:rPr>
          <w:szCs w:val="28"/>
        </w:rPr>
        <w:t xml:space="preserve"> </w:t>
      </w:r>
      <w:r w:rsidR="00BB068A">
        <w:rPr>
          <w:szCs w:val="28"/>
        </w:rPr>
        <w:t xml:space="preserve">through its counsel or solicitors, </w:t>
      </w:r>
      <w:r w:rsidRPr="00E558F2">
        <w:rPr>
          <w:szCs w:val="28"/>
        </w:rPr>
        <w:t xml:space="preserve">as </w:t>
      </w:r>
      <w:r w:rsidR="00BB068A">
        <w:rPr>
          <w:szCs w:val="28"/>
        </w:rPr>
        <w:t>what</w:t>
      </w:r>
      <w:r w:rsidRPr="00E558F2">
        <w:rPr>
          <w:szCs w:val="28"/>
        </w:rPr>
        <w:t xml:space="preserve"> efforts, if any, it had made in order to secure Lap </w:t>
      </w:r>
      <w:proofErr w:type="spellStart"/>
      <w:r w:rsidRPr="00E558F2">
        <w:rPr>
          <w:szCs w:val="28"/>
        </w:rPr>
        <w:t>Gor</w:t>
      </w:r>
      <w:proofErr w:type="spellEnd"/>
      <w:r w:rsidRPr="00E558F2">
        <w:rPr>
          <w:szCs w:val="28"/>
        </w:rPr>
        <w:t xml:space="preserve"> to provide a witness statement or to give evidence at trial.     </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The same applies to Marco.  Despite the fact that Ng </w:t>
      </w:r>
      <w:r w:rsidR="001231D9">
        <w:rPr>
          <w:szCs w:val="28"/>
        </w:rPr>
        <w:t xml:space="preserve">has </w:t>
      </w:r>
      <w:r w:rsidRPr="00E558F2">
        <w:rPr>
          <w:szCs w:val="28"/>
        </w:rPr>
        <w:t xml:space="preserve">stated in his witness statement that Marco had left the employment of the defendant in or around February 2018 and allegedly could not be contacted, it has not been mentioned by Ng of what steps, if any, had been taken </w:t>
      </w:r>
      <w:r w:rsidR="001231D9">
        <w:rPr>
          <w:szCs w:val="28"/>
        </w:rPr>
        <w:t xml:space="preserve">by the defendant </w:t>
      </w:r>
      <w:r w:rsidRPr="00E558F2">
        <w:rPr>
          <w:szCs w:val="28"/>
        </w:rPr>
        <w:t>to try to locate Marco in order to secur</w:t>
      </w:r>
      <w:r w:rsidR="00EA3964">
        <w:rPr>
          <w:szCs w:val="28"/>
        </w:rPr>
        <w:t>e him to provide a statement or</w:t>
      </w:r>
      <w:r w:rsidRPr="00E558F2">
        <w:rPr>
          <w:szCs w:val="28"/>
        </w:rPr>
        <w:t xml:space="preserve"> to give evidence at the trial.</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lastRenderedPageBreak/>
        <w:t xml:space="preserve">Given the fact that both Lap </w:t>
      </w:r>
      <w:proofErr w:type="spellStart"/>
      <w:r w:rsidRPr="00E558F2">
        <w:rPr>
          <w:szCs w:val="28"/>
        </w:rPr>
        <w:t>Gor</w:t>
      </w:r>
      <w:proofErr w:type="spellEnd"/>
      <w:r w:rsidRPr="00E558F2">
        <w:rPr>
          <w:szCs w:val="28"/>
        </w:rPr>
        <w:t xml:space="preserve"> and Marco are crucial witnesses to the defendant’s case, I am entitled to and will draw an adverse inference against the defendant for failing to secure them to give evidence at the trial.  I find that the main reason of failing to call those two crucial witnesses at trial is that the defendant knows well that their evidence will be at odds with the photos and the contemporaneous documents</w:t>
      </w:r>
      <w:r w:rsidR="004927BE">
        <w:rPr>
          <w:szCs w:val="28"/>
        </w:rPr>
        <w:t>.  It</w:t>
      </w:r>
      <w:r w:rsidR="001231D9">
        <w:rPr>
          <w:szCs w:val="28"/>
        </w:rPr>
        <w:t xml:space="preserve"> must also realize that </w:t>
      </w:r>
      <w:r w:rsidRPr="00E558F2">
        <w:rPr>
          <w:szCs w:val="28"/>
        </w:rPr>
        <w:t xml:space="preserve">both Marco and Lap </w:t>
      </w:r>
      <w:proofErr w:type="spellStart"/>
      <w:r w:rsidRPr="00E558F2">
        <w:rPr>
          <w:szCs w:val="28"/>
        </w:rPr>
        <w:t>Gor</w:t>
      </w:r>
      <w:proofErr w:type="spellEnd"/>
      <w:r w:rsidRPr="00E558F2">
        <w:rPr>
          <w:szCs w:val="28"/>
        </w:rPr>
        <w:t xml:space="preserve"> are unlikely able to offer any plausible explanations</w:t>
      </w:r>
      <w:r w:rsidR="001231D9">
        <w:rPr>
          <w:szCs w:val="28"/>
        </w:rPr>
        <w:t xml:space="preserve"> for the serious injuries sustained by the plaintiff if he had only slipped and fell on the ground level</w:t>
      </w:r>
      <w:r w:rsidRPr="00E558F2">
        <w:rPr>
          <w:szCs w:val="28"/>
        </w:rPr>
        <w:t xml:space="preserve">.  </w:t>
      </w:r>
    </w:p>
    <w:p w:rsidR="00E558F2" w:rsidRPr="00E558F2" w:rsidRDefault="00E558F2" w:rsidP="00E558F2">
      <w:pPr>
        <w:pStyle w:val="ListParagraph"/>
        <w:spacing w:line="360" w:lineRule="auto"/>
        <w:ind w:left="0"/>
        <w:jc w:val="both"/>
        <w:rPr>
          <w:szCs w:val="28"/>
        </w:rPr>
      </w:pPr>
    </w:p>
    <w:p w:rsidR="00E558F2" w:rsidRPr="00E558F2" w:rsidRDefault="00E558F2" w:rsidP="00E558F2">
      <w:pPr>
        <w:pStyle w:val="ListParagraph"/>
        <w:spacing w:line="360" w:lineRule="auto"/>
        <w:ind w:left="0"/>
        <w:jc w:val="both"/>
        <w:rPr>
          <w:i/>
          <w:iCs/>
          <w:szCs w:val="28"/>
        </w:rPr>
      </w:pPr>
      <w:r w:rsidRPr="00E558F2">
        <w:rPr>
          <w:i/>
          <w:iCs/>
          <w:szCs w:val="28"/>
        </w:rPr>
        <w:t>Ng’s evidence not credible</w:t>
      </w:r>
    </w:p>
    <w:p w:rsidR="00E558F2" w:rsidRPr="00E558F2" w:rsidRDefault="00E558F2" w:rsidP="00E558F2">
      <w:pPr>
        <w:pStyle w:val="ListParagraph"/>
        <w:spacing w:line="360" w:lineRule="auto"/>
        <w:ind w:left="0"/>
        <w:jc w:val="both"/>
        <w:rPr>
          <w:i/>
          <w:iCs/>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Ng was the senior safety officer of the defendant at the t</w:t>
      </w:r>
      <w:r w:rsidR="004B59B9">
        <w:rPr>
          <w:szCs w:val="28"/>
        </w:rPr>
        <w:t>ime of the Accident and is now its</w:t>
      </w:r>
      <w:r w:rsidRPr="00E558F2">
        <w:rPr>
          <w:szCs w:val="28"/>
        </w:rPr>
        <w:t xml:space="preserve"> divisional safety manager.  He did not witness the Accident himself nor had Marco</w:t>
      </w:r>
      <w:r w:rsidR="00E617EA">
        <w:rPr>
          <w:szCs w:val="28"/>
        </w:rPr>
        <w:t>,</w:t>
      </w:r>
      <w:r w:rsidRPr="00E558F2">
        <w:rPr>
          <w:szCs w:val="28"/>
        </w:rPr>
        <w:t xml:space="preserve"> </w:t>
      </w:r>
      <w:r w:rsidR="004B59B9">
        <w:rPr>
          <w:szCs w:val="28"/>
        </w:rPr>
        <w:t xml:space="preserve">who was the superior of Lap </w:t>
      </w:r>
      <w:proofErr w:type="spellStart"/>
      <w:r w:rsidR="004B59B9">
        <w:rPr>
          <w:szCs w:val="28"/>
        </w:rPr>
        <w:t>Gor</w:t>
      </w:r>
      <w:proofErr w:type="spellEnd"/>
      <w:r w:rsidR="004B59B9">
        <w:rPr>
          <w:szCs w:val="28"/>
        </w:rPr>
        <w:t xml:space="preserve">, the person who </w:t>
      </w:r>
      <w:r w:rsidR="00E617EA">
        <w:rPr>
          <w:szCs w:val="28"/>
        </w:rPr>
        <w:t xml:space="preserve">allegedly </w:t>
      </w:r>
      <w:r w:rsidR="004B59B9">
        <w:rPr>
          <w:szCs w:val="28"/>
        </w:rPr>
        <w:t>had reported the matter to him.</w:t>
      </w:r>
      <w:r w:rsidRPr="00E558F2">
        <w:rPr>
          <w:szCs w:val="28"/>
        </w:rPr>
        <w:t xml:space="preserve">  Ng only lea</w:t>
      </w:r>
      <w:r w:rsidR="004B59B9">
        <w:rPr>
          <w:szCs w:val="28"/>
        </w:rPr>
        <w:t>rn</w:t>
      </w:r>
      <w:r w:rsidR="001227F9">
        <w:rPr>
          <w:szCs w:val="28"/>
        </w:rPr>
        <w:t>ed</w:t>
      </w:r>
      <w:r w:rsidRPr="00E558F2">
        <w:rPr>
          <w:szCs w:val="28"/>
        </w:rPr>
        <w:t xml:space="preserve"> about the version of the plaintiff having </w:t>
      </w:r>
      <w:r w:rsidR="004B59B9">
        <w:rPr>
          <w:szCs w:val="28"/>
        </w:rPr>
        <w:t>“</w:t>
      </w:r>
      <w:r w:rsidRPr="00E558F2">
        <w:rPr>
          <w:szCs w:val="28"/>
        </w:rPr>
        <w:t>slipped and fell</w:t>
      </w:r>
      <w:r w:rsidR="004B59B9">
        <w:rPr>
          <w:szCs w:val="28"/>
        </w:rPr>
        <w:t>”</w:t>
      </w:r>
      <w:r w:rsidRPr="00E558F2">
        <w:rPr>
          <w:szCs w:val="28"/>
        </w:rPr>
        <w:t xml:space="preserve"> on level ground while walking back after the lifting operation of the water tank to the vessel from Marco.</w:t>
      </w:r>
      <w:r w:rsidR="004B59B9">
        <w:rPr>
          <w:szCs w:val="28"/>
        </w:rPr>
        <w:t xml:space="preserve">  </w:t>
      </w:r>
      <w:r w:rsidRPr="00E558F2">
        <w:rPr>
          <w:szCs w:val="28"/>
        </w:rPr>
        <w:t xml:space="preserve">   </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I do not find Ng’s evidence on the defendant’s version of event believable at all for the following </w:t>
      </w:r>
      <w:proofErr w:type="gramStart"/>
      <w:r w:rsidRPr="00E558F2">
        <w:rPr>
          <w:szCs w:val="28"/>
        </w:rPr>
        <w:t>reasons:-</w:t>
      </w:r>
      <w:proofErr w:type="gramEnd"/>
    </w:p>
    <w:p w:rsidR="00E558F2" w:rsidRPr="00E558F2" w:rsidRDefault="00E558F2" w:rsidP="00967810">
      <w:pPr>
        <w:pStyle w:val="ListParagraph"/>
        <w:spacing w:line="360" w:lineRule="auto"/>
        <w:ind w:left="0"/>
        <w:jc w:val="both"/>
        <w:rPr>
          <w:szCs w:val="28"/>
        </w:rPr>
      </w:pPr>
    </w:p>
    <w:p w:rsidR="00E558F2" w:rsidRPr="00E558F2" w:rsidRDefault="00E558F2" w:rsidP="00D419B1">
      <w:pPr>
        <w:pStyle w:val="ListParagraph"/>
        <w:numPr>
          <w:ilvl w:val="0"/>
          <w:numId w:val="10"/>
        </w:numPr>
        <w:tabs>
          <w:tab w:val="clear" w:pos="1440"/>
        </w:tabs>
        <w:spacing w:line="360" w:lineRule="auto"/>
        <w:ind w:left="2160" w:hanging="720"/>
        <w:jc w:val="both"/>
        <w:rPr>
          <w:szCs w:val="28"/>
        </w:rPr>
      </w:pPr>
      <w:r w:rsidRPr="00E558F2">
        <w:rPr>
          <w:szCs w:val="28"/>
        </w:rPr>
        <w:t xml:space="preserve">As senior safety officer of the Site, Ng did not bother to find out directly from the plaintiff of what happened during the Accident </w:t>
      </w:r>
      <w:r w:rsidR="00160EF0" w:rsidRPr="00E558F2">
        <w:rPr>
          <w:szCs w:val="28"/>
        </w:rPr>
        <w:t>even though</w:t>
      </w:r>
      <w:r w:rsidRPr="00E558F2">
        <w:rPr>
          <w:szCs w:val="28"/>
        </w:rPr>
        <w:t xml:space="preserve"> he h</w:t>
      </w:r>
      <w:r w:rsidR="00E617EA">
        <w:rPr>
          <w:szCs w:val="28"/>
        </w:rPr>
        <w:t>ad seen the plaintiff on the date</w:t>
      </w:r>
      <w:r w:rsidRPr="00E558F2">
        <w:rPr>
          <w:szCs w:val="28"/>
        </w:rPr>
        <w:t xml:space="preserve"> of the Accident and around the Site.</w:t>
      </w:r>
    </w:p>
    <w:p w:rsidR="00E558F2" w:rsidRPr="00E558F2" w:rsidRDefault="00E558F2" w:rsidP="00967810">
      <w:pPr>
        <w:pStyle w:val="ListParagraph"/>
        <w:tabs>
          <w:tab w:val="clear" w:pos="1440"/>
        </w:tabs>
        <w:spacing w:line="360" w:lineRule="auto"/>
        <w:ind w:left="2160" w:hanging="720"/>
        <w:jc w:val="both"/>
        <w:rPr>
          <w:szCs w:val="28"/>
        </w:rPr>
      </w:pPr>
    </w:p>
    <w:p w:rsidR="00E558F2" w:rsidRPr="00E558F2" w:rsidRDefault="00E558F2" w:rsidP="00D419B1">
      <w:pPr>
        <w:pStyle w:val="ListParagraph"/>
        <w:numPr>
          <w:ilvl w:val="0"/>
          <w:numId w:val="10"/>
        </w:numPr>
        <w:tabs>
          <w:tab w:val="clear" w:pos="1440"/>
        </w:tabs>
        <w:spacing w:line="360" w:lineRule="auto"/>
        <w:ind w:left="2160" w:hanging="720"/>
        <w:jc w:val="both"/>
        <w:rPr>
          <w:szCs w:val="28"/>
        </w:rPr>
      </w:pPr>
      <w:r w:rsidRPr="00E558F2">
        <w:rPr>
          <w:szCs w:val="28"/>
        </w:rPr>
        <w:lastRenderedPageBreak/>
        <w:t>As the person who was responsible to carry out investigations into the Accident and who subsequently prepared the Incident Notification Form dated 8 August 2016</w:t>
      </w:r>
      <w:r w:rsidR="001227F9">
        <w:rPr>
          <w:szCs w:val="28"/>
        </w:rPr>
        <w:t xml:space="preserve"> (“the Incident Form</w:t>
      </w:r>
      <w:r w:rsidR="004B59B9">
        <w:rPr>
          <w:szCs w:val="28"/>
        </w:rPr>
        <w:t>”)</w:t>
      </w:r>
      <w:r w:rsidRPr="00E558F2">
        <w:rPr>
          <w:szCs w:val="28"/>
        </w:rPr>
        <w:t xml:space="preserve">, instead of finding out directly from the </w:t>
      </w:r>
      <w:r w:rsidR="004B59B9">
        <w:rPr>
          <w:szCs w:val="28"/>
        </w:rPr>
        <w:t>2</w:t>
      </w:r>
      <w:r w:rsidRPr="00E558F2">
        <w:rPr>
          <w:szCs w:val="28"/>
        </w:rPr>
        <w:t xml:space="preserve"> material witnesses directly involved with the Accident, namely</w:t>
      </w:r>
      <w:r w:rsidR="004B59B9">
        <w:rPr>
          <w:szCs w:val="28"/>
        </w:rPr>
        <w:t>,</w:t>
      </w:r>
      <w:r w:rsidRPr="00E558F2">
        <w:rPr>
          <w:szCs w:val="28"/>
        </w:rPr>
        <w:t xml:space="preserve"> the plaintiff and Lap </w:t>
      </w:r>
      <w:proofErr w:type="spellStart"/>
      <w:r w:rsidRPr="00E558F2">
        <w:rPr>
          <w:szCs w:val="28"/>
        </w:rPr>
        <w:t>Gor</w:t>
      </w:r>
      <w:proofErr w:type="spellEnd"/>
      <w:r w:rsidRPr="00E558F2">
        <w:rPr>
          <w:szCs w:val="28"/>
        </w:rPr>
        <w:t xml:space="preserve">, Ng chose to rely solely on what Marco </w:t>
      </w:r>
      <w:r w:rsidR="00E617EA">
        <w:rPr>
          <w:szCs w:val="28"/>
        </w:rPr>
        <w:t xml:space="preserve">had </w:t>
      </w:r>
      <w:r w:rsidRPr="00E558F2">
        <w:rPr>
          <w:szCs w:val="28"/>
        </w:rPr>
        <w:t>to</w:t>
      </w:r>
      <w:r w:rsidR="001227F9">
        <w:rPr>
          <w:szCs w:val="28"/>
        </w:rPr>
        <w:t>ld him before he complied the Incident Form</w:t>
      </w:r>
      <w:r w:rsidR="004B59B9">
        <w:rPr>
          <w:szCs w:val="28"/>
        </w:rPr>
        <w:t>.</w:t>
      </w:r>
    </w:p>
    <w:p w:rsidR="00E558F2" w:rsidRPr="00E558F2" w:rsidRDefault="00E558F2" w:rsidP="00967810">
      <w:pPr>
        <w:pStyle w:val="ListParagraph"/>
        <w:tabs>
          <w:tab w:val="clear" w:pos="1440"/>
        </w:tabs>
        <w:spacing w:line="360" w:lineRule="auto"/>
        <w:ind w:left="2160" w:hanging="720"/>
        <w:jc w:val="both"/>
        <w:rPr>
          <w:szCs w:val="28"/>
        </w:rPr>
      </w:pPr>
    </w:p>
    <w:p w:rsidR="00E558F2" w:rsidRPr="00E558F2" w:rsidRDefault="00E558F2" w:rsidP="00D419B1">
      <w:pPr>
        <w:pStyle w:val="ListParagraph"/>
        <w:numPr>
          <w:ilvl w:val="0"/>
          <w:numId w:val="10"/>
        </w:numPr>
        <w:tabs>
          <w:tab w:val="clear" w:pos="1440"/>
        </w:tabs>
        <w:spacing w:line="360" w:lineRule="auto"/>
        <w:ind w:left="2160" w:hanging="720"/>
        <w:jc w:val="both"/>
        <w:rPr>
          <w:szCs w:val="28"/>
        </w:rPr>
      </w:pPr>
      <w:r w:rsidRPr="00E558F2">
        <w:rPr>
          <w:szCs w:val="28"/>
        </w:rPr>
        <w:t xml:space="preserve">What </w:t>
      </w:r>
      <w:r w:rsidR="004B59B9">
        <w:rPr>
          <w:szCs w:val="28"/>
        </w:rPr>
        <w:t>is</w:t>
      </w:r>
      <w:r w:rsidRPr="00E558F2">
        <w:rPr>
          <w:szCs w:val="28"/>
        </w:rPr>
        <w:t xml:space="preserve"> more alarming </w:t>
      </w:r>
      <w:r w:rsidR="004B59B9" w:rsidRPr="00E558F2">
        <w:rPr>
          <w:szCs w:val="28"/>
        </w:rPr>
        <w:t>being</w:t>
      </w:r>
      <w:r w:rsidRPr="00E558F2">
        <w:rPr>
          <w:szCs w:val="28"/>
        </w:rPr>
        <w:t xml:space="preserve"> his admission to the court during his evidence that he was not even sure what Marco had told him was true or </w:t>
      </w:r>
      <w:proofErr w:type="gramStart"/>
      <w:r w:rsidRPr="00E558F2">
        <w:rPr>
          <w:szCs w:val="28"/>
        </w:rPr>
        <w:t>not.</w:t>
      </w:r>
      <w:proofErr w:type="gramEnd"/>
      <w:r w:rsidRPr="00E558F2">
        <w:rPr>
          <w:szCs w:val="28"/>
        </w:rPr>
        <w:t xml:space="preserve"> This begs the question of why he could not have ascertained the truth from Lap </w:t>
      </w:r>
      <w:proofErr w:type="spellStart"/>
      <w:r w:rsidRPr="00E558F2">
        <w:rPr>
          <w:szCs w:val="28"/>
        </w:rPr>
        <w:t>Gor</w:t>
      </w:r>
      <w:proofErr w:type="spellEnd"/>
      <w:r w:rsidRPr="00E558F2">
        <w:rPr>
          <w:szCs w:val="28"/>
        </w:rPr>
        <w:t xml:space="preserve"> who was sti</w:t>
      </w:r>
      <w:r w:rsidR="00E617EA">
        <w:rPr>
          <w:szCs w:val="28"/>
        </w:rPr>
        <w:t>ll working on the Site.  This i</w:t>
      </w:r>
      <w:r w:rsidRPr="00E558F2">
        <w:rPr>
          <w:szCs w:val="28"/>
        </w:rPr>
        <w:t xml:space="preserve">s something </w:t>
      </w:r>
      <w:r w:rsidR="00E617EA">
        <w:rPr>
          <w:szCs w:val="28"/>
        </w:rPr>
        <w:t xml:space="preserve">which </w:t>
      </w:r>
      <w:r w:rsidRPr="00E558F2">
        <w:rPr>
          <w:szCs w:val="28"/>
        </w:rPr>
        <w:t>Ng could not explain.</w:t>
      </w:r>
    </w:p>
    <w:p w:rsidR="00E558F2" w:rsidRPr="00E558F2" w:rsidRDefault="00E558F2" w:rsidP="00967810">
      <w:pPr>
        <w:pStyle w:val="ListParagraph"/>
        <w:tabs>
          <w:tab w:val="clear" w:pos="1440"/>
        </w:tabs>
        <w:spacing w:line="360" w:lineRule="auto"/>
        <w:ind w:left="2160" w:hanging="720"/>
        <w:jc w:val="both"/>
        <w:rPr>
          <w:szCs w:val="28"/>
        </w:rPr>
      </w:pPr>
    </w:p>
    <w:p w:rsidR="00E558F2" w:rsidRPr="00E558F2" w:rsidRDefault="00E558F2" w:rsidP="00D419B1">
      <w:pPr>
        <w:pStyle w:val="ListParagraph"/>
        <w:numPr>
          <w:ilvl w:val="0"/>
          <w:numId w:val="10"/>
        </w:numPr>
        <w:tabs>
          <w:tab w:val="clear" w:pos="1440"/>
        </w:tabs>
        <w:spacing w:line="360" w:lineRule="auto"/>
        <w:ind w:left="2160" w:hanging="720"/>
        <w:jc w:val="both"/>
        <w:rPr>
          <w:szCs w:val="28"/>
        </w:rPr>
      </w:pPr>
      <w:r w:rsidRPr="00E558F2">
        <w:rPr>
          <w:szCs w:val="28"/>
        </w:rPr>
        <w:t xml:space="preserve">In view of the remark made by </w:t>
      </w:r>
      <w:proofErr w:type="spellStart"/>
      <w:r w:rsidRPr="00E558F2">
        <w:rPr>
          <w:szCs w:val="28"/>
        </w:rPr>
        <w:t>Dr</w:t>
      </w:r>
      <w:proofErr w:type="spellEnd"/>
      <w:r w:rsidRPr="00E558F2">
        <w:rPr>
          <w:szCs w:val="28"/>
        </w:rPr>
        <w:t xml:space="preserve"> </w:t>
      </w:r>
      <w:proofErr w:type="gramStart"/>
      <w:r w:rsidRPr="00E558F2">
        <w:rPr>
          <w:szCs w:val="28"/>
        </w:rPr>
        <w:t>Or</w:t>
      </w:r>
      <w:proofErr w:type="gramEnd"/>
      <w:r w:rsidRPr="00E558F2">
        <w:rPr>
          <w:szCs w:val="28"/>
        </w:rPr>
        <w:t xml:space="preserve">, who was one of the doctors on the defendant’s </w:t>
      </w:r>
      <w:r w:rsidR="00E617EA">
        <w:rPr>
          <w:szCs w:val="28"/>
        </w:rPr>
        <w:t>panel, in his report that</w:t>
      </w:r>
      <w:r w:rsidRPr="00E558F2">
        <w:rPr>
          <w:szCs w:val="28"/>
        </w:rPr>
        <w:t xml:space="preserve"> </w:t>
      </w:r>
      <w:r w:rsidRPr="004927BE">
        <w:rPr>
          <w:i/>
          <w:szCs w:val="28"/>
        </w:rPr>
        <w:t>“CT brain: suspected base of skull fracture with blood-filled ear canal”</w:t>
      </w:r>
      <w:r w:rsidRPr="00E558F2">
        <w:rPr>
          <w:szCs w:val="28"/>
        </w:rPr>
        <w:t xml:space="preserve">, Ng must have been aware that the plaintiff’s injuries at that time could be considered as rather serious.  Yet Ng did not bother to find out from the plaintiff directly as to how he </w:t>
      </w:r>
      <w:r w:rsidR="009F5F2E">
        <w:rPr>
          <w:szCs w:val="28"/>
        </w:rPr>
        <w:t xml:space="preserve">had </w:t>
      </w:r>
      <w:r w:rsidRPr="00E558F2">
        <w:rPr>
          <w:szCs w:val="28"/>
        </w:rPr>
        <w:t>sustained those serious head injuries</w:t>
      </w:r>
      <w:r w:rsidR="001227F9">
        <w:rPr>
          <w:szCs w:val="28"/>
        </w:rPr>
        <w:t xml:space="preserve"> before he complied the Incident </w:t>
      </w:r>
      <w:r w:rsidR="004B59B9">
        <w:rPr>
          <w:szCs w:val="28"/>
        </w:rPr>
        <w:t>F</w:t>
      </w:r>
      <w:r w:rsidR="001227F9">
        <w:rPr>
          <w:szCs w:val="28"/>
        </w:rPr>
        <w:t>orm</w:t>
      </w:r>
      <w:r w:rsidRPr="00E558F2">
        <w:rPr>
          <w:szCs w:val="28"/>
        </w:rPr>
        <w:t>.  I find that totally incredible</w:t>
      </w:r>
      <w:r w:rsidR="004B59B9">
        <w:rPr>
          <w:szCs w:val="28"/>
        </w:rPr>
        <w:t xml:space="preserve"> and defies common sense</w:t>
      </w:r>
      <w:r w:rsidRPr="00E558F2">
        <w:rPr>
          <w:szCs w:val="28"/>
        </w:rPr>
        <w:t>.</w:t>
      </w:r>
    </w:p>
    <w:p w:rsidR="00E558F2" w:rsidRPr="00E558F2" w:rsidRDefault="00E558F2" w:rsidP="00967810">
      <w:pPr>
        <w:pStyle w:val="ListParagraph"/>
        <w:tabs>
          <w:tab w:val="clear" w:pos="1440"/>
        </w:tabs>
        <w:spacing w:line="360" w:lineRule="auto"/>
        <w:ind w:left="2160" w:hanging="720"/>
        <w:jc w:val="both"/>
        <w:rPr>
          <w:szCs w:val="28"/>
        </w:rPr>
      </w:pPr>
    </w:p>
    <w:p w:rsidR="00E558F2" w:rsidRPr="00E558F2" w:rsidRDefault="00E558F2" w:rsidP="00D419B1">
      <w:pPr>
        <w:pStyle w:val="ListParagraph"/>
        <w:numPr>
          <w:ilvl w:val="0"/>
          <w:numId w:val="10"/>
        </w:numPr>
        <w:tabs>
          <w:tab w:val="clear" w:pos="1440"/>
        </w:tabs>
        <w:spacing w:line="360" w:lineRule="auto"/>
        <w:ind w:left="2160" w:hanging="720"/>
        <w:jc w:val="both"/>
        <w:rPr>
          <w:szCs w:val="28"/>
        </w:rPr>
      </w:pPr>
      <w:r w:rsidRPr="00E558F2">
        <w:rPr>
          <w:szCs w:val="28"/>
        </w:rPr>
        <w:lastRenderedPageBreak/>
        <w:t>While Ng confirmed under cross-examination that he saw both Marco and the plaintiff together when Marco reported the Accident to him</w:t>
      </w:r>
      <w:r w:rsidR="00627632">
        <w:rPr>
          <w:szCs w:val="28"/>
        </w:rPr>
        <w:t xml:space="preserve">, he chose to </w:t>
      </w:r>
      <w:r w:rsidRPr="00E558F2">
        <w:rPr>
          <w:szCs w:val="28"/>
        </w:rPr>
        <w:t>accept from Marco that the plaintiff had slipped and fe</w:t>
      </w:r>
      <w:r w:rsidR="00627632">
        <w:rPr>
          <w:szCs w:val="28"/>
        </w:rPr>
        <w:t>ll and the injuries were minor.  He</w:t>
      </w:r>
      <w:r w:rsidRPr="00E558F2">
        <w:rPr>
          <w:szCs w:val="28"/>
        </w:rPr>
        <w:t xml:space="preserve"> could not explain why he </w:t>
      </w:r>
      <w:r w:rsidR="00627632">
        <w:rPr>
          <w:szCs w:val="28"/>
        </w:rPr>
        <w:t>did</w:t>
      </w:r>
      <w:r w:rsidRPr="00E558F2">
        <w:rPr>
          <w:szCs w:val="28"/>
        </w:rPr>
        <w:t xml:space="preserve"> not </w:t>
      </w:r>
      <w:r w:rsidR="00627632">
        <w:rPr>
          <w:szCs w:val="28"/>
        </w:rPr>
        <w:t>a</w:t>
      </w:r>
      <w:r w:rsidRPr="00E558F2">
        <w:rPr>
          <w:szCs w:val="28"/>
        </w:rPr>
        <w:t xml:space="preserve">scertain those matters directly from the plaintiff when the plaintiff was standing right next to Marco.   </w:t>
      </w:r>
    </w:p>
    <w:p w:rsidR="00E558F2" w:rsidRPr="00E558F2" w:rsidRDefault="00E558F2" w:rsidP="00967810">
      <w:pPr>
        <w:pStyle w:val="ListParagraph"/>
        <w:tabs>
          <w:tab w:val="clear" w:pos="1440"/>
        </w:tabs>
        <w:spacing w:line="360" w:lineRule="auto"/>
        <w:ind w:left="2160" w:hanging="720"/>
        <w:jc w:val="both"/>
        <w:rPr>
          <w:szCs w:val="28"/>
        </w:rPr>
      </w:pPr>
    </w:p>
    <w:p w:rsidR="00E558F2" w:rsidRPr="00E558F2" w:rsidRDefault="00E558F2" w:rsidP="00D419B1">
      <w:pPr>
        <w:pStyle w:val="ListParagraph"/>
        <w:numPr>
          <w:ilvl w:val="0"/>
          <w:numId w:val="10"/>
        </w:numPr>
        <w:tabs>
          <w:tab w:val="clear" w:pos="1440"/>
        </w:tabs>
        <w:spacing w:line="360" w:lineRule="auto"/>
        <w:ind w:left="2160" w:hanging="720"/>
        <w:jc w:val="both"/>
        <w:rPr>
          <w:szCs w:val="28"/>
        </w:rPr>
      </w:pPr>
      <w:r w:rsidRPr="00E558F2">
        <w:rPr>
          <w:szCs w:val="28"/>
        </w:rPr>
        <w:t xml:space="preserve">His explanation that from his </w:t>
      </w:r>
      <w:r w:rsidR="00E617EA">
        <w:rPr>
          <w:szCs w:val="28"/>
        </w:rPr>
        <w:t>“preliminary observation</w:t>
      </w:r>
      <w:r w:rsidR="004927BE">
        <w:rPr>
          <w:szCs w:val="28"/>
        </w:rPr>
        <w:t>s</w:t>
      </w:r>
      <w:r w:rsidR="00E617EA">
        <w:rPr>
          <w:szCs w:val="28"/>
        </w:rPr>
        <w:t>” (</w:t>
      </w:r>
      <w:r w:rsidR="00E617EA" w:rsidRPr="00E617EA">
        <w:rPr>
          <w:rFonts w:eastAsia="PMingLiU"/>
          <w:szCs w:val="28"/>
          <w:lang w:eastAsia="zh-HK"/>
        </w:rPr>
        <w:t>「</w:t>
      </w:r>
      <w:r w:rsidR="00E617EA">
        <w:rPr>
          <w:rFonts w:eastAsia="PMingLiU" w:hint="eastAsia"/>
          <w:szCs w:val="28"/>
          <w:lang w:eastAsia="zh-HK"/>
        </w:rPr>
        <w:t>初步觀</w:t>
      </w:r>
      <w:r w:rsidR="00E617EA">
        <w:rPr>
          <w:rFonts w:eastAsia="PMingLiU" w:hint="eastAsia"/>
          <w:szCs w:val="28"/>
          <w:lang w:eastAsia="zh-TW"/>
        </w:rPr>
        <w:t>察</w:t>
      </w:r>
      <w:r w:rsidR="00E617EA" w:rsidRPr="00E617EA">
        <w:rPr>
          <w:rFonts w:eastAsia="PMingLiU" w:hint="eastAsia"/>
          <w:szCs w:val="28"/>
          <w:lang w:eastAsia="zh-HK"/>
        </w:rPr>
        <w:t>」</w:t>
      </w:r>
      <w:r w:rsidRPr="00E558F2">
        <w:rPr>
          <w:szCs w:val="28"/>
        </w:rPr>
        <w:t xml:space="preserve">), the plaintiff’s injuries were not serious could not be treated seriously as he is not a medical doctor and could not have been maintained once he received the medical report from </w:t>
      </w:r>
      <w:proofErr w:type="spellStart"/>
      <w:r w:rsidRPr="00E558F2">
        <w:rPr>
          <w:szCs w:val="28"/>
        </w:rPr>
        <w:t>Dr</w:t>
      </w:r>
      <w:proofErr w:type="spellEnd"/>
      <w:r w:rsidRPr="00E558F2">
        <w:rPr>
          <w:szCs w:val="28"/>
        </w:rPr>
        <w:t xml:space="preserve"> </w:t>
      </w:r>
      <w:proofErr w:type="gramStart"/>
      <w:r w:rsidRPr="00E558F2">
        <w:rPr>
          <w:szCs w:val="28"/>
        </w:rPr>
        <w:t>Or</w:t>
      </w:r>
      <w:proofErr w:type="gramEnd"/>
      <w:r w:rsidRPr="00E558F2">
        <w:rPr>
          <w:szCs w:val="28"/>
        </w:rPr>
        <w:t xml:space="preserve"> whi</w:t>
      </w:r>
      <w:r w:rsidR="009F5F2E">
        <w:rPr>
          <w:szCs w:val="28"/>
        </w:rPr>
        <w:t>ch was before he compiled the Incident Form</w:t>
      </w:r>
      <w:r w:rsidRPr="00E558F2">
        <w:rPr>
          <w:szCs w:val="28"/>
        </w:rPr>
        <w:t>.</w:t>
      </w:r>
    </w:p>
    <w:p w:rsidR="00E558F2" w:rsidRPr="00E558F2" w:rsidRDefault="00E558F2" w:rsidP="00967810">
      <w:pPr>
        <w:pStyle w:val="ListParagraph"/>
        <w:tabs>
          <w:tab w:val="clear" w:pos="1440"/>
        </w:tabs>
        <w:spacing w:line="360" w:lineRule="auto"/>
        <w:ind w:left="2160" w:hanging="720"/>
        <w:jc w:val="both"/>
        <w:rPr>
          <w:szCs w:val="28"/>
        </w:rPr>
      </w:pPr>
    </w:p>
    <w:p w:rsidR="00E558F2" w:rsidRPr="00E558F2" w:rsidRDefault="00E558F2" w:rsidP="00D419B1">
      <w:pPr>
        <w:pStyle w:val="ListParagraph"/>
        <w:numPr>
          <w:ilvl w:val="0"/>
          <w:numId w:val="10"/>
        </w:numPr>
        <w:tabs>
          <w:tab w:val="clear" w:pos="1440"/>
        </w:tabs>
        <w:spacing w:line="360" w:lineRule="auto"/>
        <w:ind w:left="2160" w:hanging="720"/>
        <w:jc w:val="both"/>
        <w:rPr>
          <w:szCs w:val="28"/>
        </w:rPr>
      </w:pPr>
      <w:r w:rsidRPr="00E558F2">
        <w:rPr>
          <w:szCs w:val="28"/>
        </w:rPr>
        <w:t>When asked whether as the senior safety officer he should have properly investigated into the Accident, Ng tried to deflect the question by saying that “</w:t>
      </w:r>
      <w:r w:rsidRPr="009F5F2E">
        <w:rPr>
          <w:i/>
          <w:szCs w:val="28"/>
        </w:rPr>
        <w:t xml:space="preserve">if the plaintiff had slipped, it may have been because there were some loose objects </w:t>
      </w:r>
      <w:r w:rsidRPr="009F5F2E">
        <w:rPr>
          <w:b/>
          <w:bCs/>
          <w:i/>
          <w:szCs w:val="28"/>
        </w:rPr>
        <w:t>(</w:t>
      </w:r>
      <w:r w:rsidR="00626867" w:rsidRPr="00F5687B">
        <w:rPr>
          <w:rFonts w:eastAsia="PMingLiU"/>
          <w:szCs w:val="28"/>
          <w:lang w:eastAsia="zh-HK"/>
        </w:rPr>
        <w:t>「</w:t>
      </w:r>
      <w:r w:rsidRPr="00626867">
        <w:rPr>
          <w:rFonts w:eastAsia="PMingLiU"/>
          <w:bCs/>
          <w:szCs w:val="28"/>
          <w:lang w:eastAsia="zh-HK"/>
        </w:rPr>
        <w:t>鬆</w:t>
      </w:r>
      <w:r w:rsidRPr="00626867">
        <w:rPr>
          <w:rFonts w:eastAsia="PMingLiU"/>
          <w:bCs/>
          <w:szCs w:val="28"/>
          <w:lang w:eastAsia="zh-TW"/>
        </w:rPr>
        <w:t>散</w:t>
      </w:r>
      <w:r w:rsidRPr="00626867">
        <w:rPr>
          <w:rFonts w:eastAsia="PMingLiU"/>
          <w:bCs/>
          <w:szCs w:val="28"/>
          <w:lang w:eastAsia="zh-HK"/>
        </w:rPr>
        <w:t>物件</w:t>
      </w:r>
      <w:r w:rsidRPr="00626867">
        <w:rPr>
          <w:rFonts w:eastAsia="PMingLiU"/>
          <w:bCs/>
          <w:szCs w:val="28"/>
          <w:lang w:eastAsia="zh-TW"/>
        </w:rPr>
        <w:t>，</w:t>
      </w:r>
      <w:r w:rsidRPr="00626867">
        <w:rPr>
          <w:rFonts w:eastAsia="PMingLiU"/>
          <w:bCs/>
          <w:szCs w:val="28"/>
          <w:lang w:eastAsia="zh-HK"/>
        </w:rPr>
        <w:t>碎料</w:t>
      </w:r>
      <w:r w:rsidR="00626867" w:rsidRPr="00626867">
        <w:rPr>
          <w:rFonts w:eastAsia="PMingLiU" w:hint="eastAsia"/>
          <w:szCs w:val="28"/>
          <w:lang w:eastAsia="zh-HK"/>
        </w:rPr>
        <w:t>」</w:t>
      </w:r>
      <w:r w:rsidRPr="009F5F2E">
        <w:rPr>
          <w:b/>
          <w:bCs/>
          <w:i/>
          <w:szCs w:val="28"/>
        </w:rPr>
        <w:t>)</w:t>
      </w:r>
      <w:r w:rsidRPr="009F5F2E">
        <w:rPr>
          <w:i/>
          <w:szCs w:val="28"/>
        </w:rPr>
        <w:t xml:space="preserve"> lying around the rebar bending yard</w:t>
      </w:r>
      <w:r w:rsidR="00627632" w:rsidRPr="009F5F2E">
        <w:rPr>
          <w:i/>
          <w:szCs w:val="28"/>
        </w:rPr>
        <w:t>”</w:t>
      </w:r>
      <w:r w:rsidRPr="009F5F2E">
        <w:rPr>
          <w:i/>
          <w:szCs w:val="28"/>
        </w:rPr>
        <w:t>.</w:t>
      </w:r>
      <w:r w:rsidRPr="00E558F2">
        <w:rPr>
          <w:szCs w:val="28"/>
        </w:rPr>
        <w:t xml:space="preserve">  </w:t>
      </w:r>
      <w:r w:rsidR="009F5F2E">
        <w:rPr>
          <w:szCs w:val="28"/>
        </w:rPr>
        <w:t>In my view, t</w:t>
      </w:r>
      <w:r w:rsidRPr="00E558F2">
        <w:rPr>
          <w:szCs w:val="28"/>
        </w:rPr>
        <w:t xml:space="preserve">his </w:t>
      </w:r>
      <w:r w:rsidR="00627632">
        <w:rPr>
          <w:szCs w:val="28"/>
        </w:rPr>
        <w:t>at best was speculative as Ng did not even know where the “slip and fall” supposed to have taken place</w:t>
      </w:r>
      <w:r w:rsidRPr="00E558F2">
        <w:rPr>
          <w:szCs w:val="28"/>
        </w:rPr>
        <w:t xml:space="preserve">.  </w:t>
      </w:r>
    </w:p>
    <w:p w:rsidR="00E558F2" w:rsidRPr="00E558F2" w:rsidRDefault="00E558F2" w:rsidP="00967810">
      <w:pPr>
        <w:pStyle w:val="ListParagraph"/>
        <w:tabs>
          <w:tab w:val="clear" w:pos="1440"/>
        </w:tabs>
        <w:spacing w:line="360" w:lineRule="auto"/>
        <w:ind w:left="2160" w:hanging="720"/>
        <w:jc w:val="both"/>
        <w:rPr>
          <w:szCs w:val="28"/>
        </w:rPr>
      </w:pPr>
    </w:p>
    <w:p w:rsidR="00E558F2" w:rsidRPr="00E558F2" w:rsidRDefault="00E558F2" w:rsidP="00D419B1">
      <w:pPr>
        <w:pStyle w:val="ListParagraph"/>
        <w:numPr>
          <w:ilvl w:val="0"/>
          <w:numId w:val="10"/>
        </w:numPr>
        <w:tabs>
          <w:tab w:val="clear" w:pos="1440"/>
        </w:tabs>
        <w:spacing w:line="360" w:lineRule="auto"/>
        <w:ind w:left="2160" w:hanging="720"/>
        <w:jc w:val="both"/>
        <w:rPr>
          <w:szCs w:val="28"/>
        </w:rPr>
      </w:pPr>
      <w:r w:rsidRPr="00E558F2">
        <w:rPr>
          <w:szCs w:val="28"/>
        </w:rPr>
        <w:t xml:space="preserve">Ng admitted that he had only checked on the area where the Accident supposed to </w:t>
      </w:r>
      <w:r w:rsidR="00627632">
        <w:rPr>
          <w:szCs w:val="28"/>
        </w:rPr>
        <w:t xml:space="preserve">have </w:t>
      </w:r>
      <w:r w:rsidRPr="00E558F2">
        <w:rPr>
          <w:szCs w:val="28"/>
        </w:rPr>
        <w:t>take</w:t>
      </w:r>
      <w:r w:rsidR="00627632">
        <w:rPr>
          <w:szCs w:val="28"/>
        </w:rPr>
        <w:t>n</w:t>
      </w:r>
      <w:r w:rsidRPr="00E558F2">
        <w:rPr>
          <w:szCs w:val="28"/>
        </w:rPr>
        <w:t xml:space="preserve"> place (according to the defendan</w:t>
      </w:r>
      <w:r w:rsidR="00627632">
        <w:rPr>
          <w:szCs w:val="28"/>
        </w:rPr>
        <w:t>t’s case) 2 or 3 days after the date of Accident itself</w:t>
      </w:r>
      <w:r w:rsidRPr="00E558F2">
        <w:rPr>
          <w:szCs w:val="28"/>
        </w:rPr>
        <w:t xml:space="preserve">, but it is surprising to learn that he </w:t>
      </w:r>
      <w:r w:rsidR="00627632">
        <w:rPr>
          <w:szCs w:val="28"/>
        </w:rPr>
        <w:t xml:space="preserve">as </w:t>
      </w:r>
      <w:r w:rsidR="00627632">
        <w:rPr>
          <w:szCs w:val="28"/>
        </w:rPr>
        <w:lastRenderedPageBreak/>
        <w:t xml:space="preserve">senior safety officer of the defendant </w:t>
      </w:r>
      <w:r w:rsidRPr="00E558F2">
        <w:rPr>
          <w:szCs w:val="28"/>
        </w:rPr>
        <w:t xml:space="preserve">had not bothered as much as to take any photographs or make any </w:t>
      </w:r>
      <w:r w:rsidR="00627632">
        <w:rPr>
          <w:szCs w:val="28"/>
        </w:rPr>
        <w:t xml:space="preserve">contemporaneous </w:t>
      </w:r>
      <w:r w:rsidRPr="00E558F2">
        <w:rPr>
          <w:szCs w:val="28"/>
        </w:rPr>
        <w:t>records of the scene.</w:t>
      </w:r>
    </w:p>
    <w:p w:rsidR="00E558F2" w:rsidRPr="00E558F2" w:rsidRDefault="00E558F2" w:rsidP="00967810">
      <w:pPr>
        <w:pStyle w:val="ListParagraph"/>
        <w:tabs>
          <w:tab w:val="clear" w:pos="1440"/>
        </w:tabs>
        <w:spacing w:line="360" w:lineRule="auto"/>
        <w:ind w:left="2160" w:hanging="720"/>
        <w:jc w:val="both"/>
        <w:rPr>
          <w:szCs w:val="28"/>
        </w:rPr>
      </w:pPr>
    </w:p>
    <w:p w:rsidR="00E558F2" w:rsidRPr="00E558F2" w:rsidRDefault="00E558F2" w:rsidP="00D419B1">
      <w:pPr>
        <w:pStyle w:val="ListParagraph"/>
        <w:numPr>
          <w:ilvl w:val="0"/>
          <w:numId w:val="10"/>
        </w:numPr>
        <w:tabs>
          <w:tab w:val="clear" w:pos="1440"/>
        </w:tabs>
        <w:spacing w:line="360" w:lineRule="auto"/>
        <w:ind w:left="2160" w:hanging="720"/>
        <w:jc w:val="both"/>
        <w:rPr>
          <w:szCs w:val="28"/>
        </w:rPr>
      </w:pPr>
      <w:r w:rsidRPr="00E558F2">
        <w:rPr>
          <w:szCs w:val="28"/>
        </w:rPr>
        <w:t>Ng could not give any plausible explanations at all as to why he had never asked the plaintiff directly as to how he met with the Accident when the plaintiff was standing right in front of him on the occasion when Marco and him first reported the matter to him.</w:t>
      </w:r>
      <w:r w:rsidR="006A15B3">
        <w:rPr>
          <w:szCs w:val="28"/>
        </w:rPr>
        <w:t xml:space="preserve">  Nor could he explain why no statement or declaration was taken from the plaintiff or Lap </w:t>
      </w:r>
      <w:proofErr w:type="spellStart"/>
      <w:r w:rsidR="006A15B3">
        <w:rPr>
          <w:szCs w:val="28"/>
        </w:rPr>
        <w:t>Gor</w:t>
      </w:r>
      <w:proofErr w:type="spellEnd"/>
      <w:r w:rsidR="006A15B3">
        <w:rPr>
          <w:szCs w:val="28"/>
        </w:rPr>
        <w:t xml:space="preserve">. </w:t>
      </w:r>
    </w:p>
    <w:p w:rsidR="00E558F2" w:rsidRPr="00E558F2" w:rsidRDefault="00E558F2" w:rsidP="00967810">
      <w:pPr>
        <w:spacing w:line="360" w:lineRule="auto"/>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Based on the above, I have no hesitation to reject the evidence of Ng and the </w:t>
      </w:r>
      <w:r w:rsidR="00D53322">
        <w:rPr>
          <w:szCs w:val="28"/>
        </w:rPr>
        <w:t>version of events</w:t>
      </w:r>
      <w:r w:rsidRPr="00E558F2">
        <w:rPr>
          <w:szCs w:val="28"/>
        </w:rPr>
        <w:t xml:space="preserve"> </w:t>
      </w:r>
      <w:r w:rsidR="00D53322">
        <w:rPr>
          <w:szCs w:val="28"/>
        </w:rPr>
        <w:t xml:space="preserve">regarding how the Accident happened </w:t>
      </w:r>
      <w:r w:rsidRPr="00E558F2">
        <w:rPr>
          <w:szCs w:val="28"/>
        </w:rPr>
        <w:t xml:space="preserve">put forward by the defendant in its </w:t>
      </w:r>
      <w:proofErr w:type="spellStart"/>
      <w:r w:rsidRPr="00E558F2">
        <w:rPr>
          <w:szCs w:val="28"/>
        </w:rPr>
        <w:t>defence</w:t>
      </w:r>
      <w:proofErr w:type="spellEnd"/>
      <w:r w:rsidRPr="00E558F2">
        <w:rPr>
          <w:szCs w:val="28"/>
        </w:rPr>
        <w:t>.</w:t>
      </w:r>
    </w:p>
    <w:p w:rsidR="00E558F2" w:rsidRPr="00E558F2" w:rsidRDefault="00E558F2" w:rsidP="00E558F2">
      <w:pPr>
        <w:spacing w:line="360" w:lineRule="auto"/>
        <w:jc w:val="both"/>
        <w:rPr>
          <w:szCs w:val="28"/>
        </w:rPr>
      </w:pPr>
    </w:p>
    <w:p w:rsidR="00E558F2" w:rsidRPr="00E558F2" w:rsidRDefault="00E558F2" w:rsidP="00E558F2">
      <w:pPr>
        <w:spacing w:line="360" w:lineRule="auto"/>
        <w:jc w:val="both"/>
        <w:rPr>
          <w:i/>
          <w:iCs/>
          <w:szCs w:val="28"/>
        </w:rPr>
      </w:pPr>
      <w:r w:rsidRPr="00E558F2">
        <w:rPr>
          <w:i/>
          <w:iCs/>
          <w:szCs w:val="28"/>
        </w:rPr>
        <w:t xml:space="preserve">Findings on the defendant’s liability </w:t>
      </w:r>
    </w:p>
    <w:p w:rsidR="00E558F2" w:rsidRPr="00E558F2" w:rsidRDefault="00E558F2" w:rsidP="00192111">
      <w:pPr>
        <w:spacing w:line="360" w:lineRule="auto"/>
        <w:jc w:val="both"/>
        <w:rPr>
          <w:szCs w:val="28"/>
        </w:rPr>
      </w:pPr>
    </w:p>
    <w:p w:rsidR="00E558F2" w:rsidRDefault="00E558F2" w:rsidP="00E558F2">
      <w:pPr>
        <w:spacing w:line="360" w:lineRule="auto"/>
        <w:jc w:val="both"/>
        <w:rPr>
          <w:i/>
          <w:iCs/>
          <w:szCs w:val="28"/>
        </w:rPr>
      </w:pPr>
      <w:r w:rsidRPr="00E558F2">
        <w:rPr>
          <w:i/>
          <w:iCs/>
          <w:szCs w:val="28"/>
        </w:rPr>
        <w:t>Breach of defendant’s common law duties</w:t>
      </w:r>
    </w:p>
    <w:p w:rsidR="00B96236" w:rsidRPr="00E558F2" w:rsidRDefault="00B96236" w:rsidP="00E558F2">
      <w:pPr>
        <w:spacing w:line="360" w:lineRule="auto"/>
        <w:jc w:val="both"/>
        <w:rPr>
          <w:i/>
          <w:iCs/>
          <w:szCs w:val="28"/>
        </w:rPr>
      </w:pPr>
    </w:p>
    <w:p w:rsidR="00E558F2" w:rsidRPr="00192111" w:rsidRDefault="00D53322" w:rsidP="004B235F">
      <w:pPr>
        <w:pStyle w:val="ListParagraph"/>
        <w:numPr>
          <w:ilvl w:val="0"/>
          <w:numId w:val="1"/>
        </w:numPr>
        <w:tabs>
          <w:tab w:val="clear" w:pos="4320"/>
          <w:tab w:val="clear" w:pos="9072"/>
        </w:tabs>
        <w:snapToGrid/>
        <w:spacing w:line="360" w:lineRule="auto"/>
        <w:ind w:left="0" w:firstLine="0"/>
        <w:jc w:val="both"/>
        <w:rPr>
          <w:szCs w:val="28"/>
        </w:rPr>
      </w:pPr>
      <w:r>
        <w:rPr>
          <w:szCs w:val="28"/>
        </w:rPr>
        <w:t>The plaintiff submits that the d</w:t>
      </w:r>
      <w:r w:rsidR="00E558F2" w:rsidRPr="00192111">
        <w:rPr>
          <w:szCs w:val="28"/>
        </w:rPr>
        <w:t xml:space="preserve">efendant is liable for the breaches of its common law duty of care under both tort and contract as owed to </w:t>
      </w:r>
      <w:r w:rsidR="007A6EE7">
        <w:rPr>
          <w:szCs w:val="28"/>
        </w:rPr>
        <w:t>the plaintiff</w:t>
      </w:r>
      <w:r w:rsidR="00E558F2" w:rsidRPr="00192111">
        <w:rPr>
          <w:szCs w:val="28"/>
        </w:rPr>
        <w:t>.</w:t>
      </w:r>
    </w:p>
    <w:p w:rsidR="00192111" w:rsidRDefault="00192111" w:rsidP="00192111">
      <w:pPr>
        <w:pStyle w:val="ListParagraph"/>
        <w:tabs>
          <w:tab w:val="clear" w:pos="4320"/>
          <w:tab w:val="clear" w:pos="9072"/>
        </w:tabs>
        <w:snapToGrid/>
        <w:spacing w:line="360" w:lineRule="auto"/>
        <w:ind w:left="0"/>
        <w:jc w:val="both"/>
        <w:rPr>
          <w:szCs w:val="28"/>
        </w:rPr>
      </w:pPr>
    </w:p>
    <w:p w:rsidR="00E558F2" w:rsidRPr="00192111" w:rsidRDefault="00E558F2" w:rsidP="004B235F">
      <w:pPr>
        <w:pStyle w:val="ListParagraph"/>
        <w:numPr>
          <w:ilvl w:val="0"/>
          <w:numId w:val="1"/>
        </w:numPr>
        <w:tabs>
          <w:tab w:val="clear" w:pos="4320"/>
          <w:tab w:val="clear" w:pos="9072"/>
        </w:tabs>
        <w:snapToGrid/>
        <w:spacing w:line="360" w:lineRule="auto"/>
        <w:ind w:left="0" w:firstLine="0"/>
        <w:jc w:val="both"/>
        <w:rPr>
          <w:szCs w:val="28"/>
        </w:rPr>
      </w:pPr>
      <w:r w:rsidRPr="00192111">
        <w:rPr>
          <w:szCs w:val="28"/>
        </w:rPr>
        <w:t>It is trite and uncontroversial</w:t>
      </w:r>
      <w:r w:rsidR="00D53322">
        <w:rPr>
          <w:szCs w:val="28"/>
        </w:rPr>
        <w:t xml:space="preserve"> that the defendant</w:t>
      </w:r>
      <w:r w:rsidRPr="00192111">
        <w:rPr>
          <w:szCs w:val="28"/>
        </w:rPr>
        <w:t xml:space="preserve">, as </w:t>
      </w:r>
      <w:r w:rsidR="00D53322">
        <w:rPr>
          <w:szCs w:val="28"/>
        </w:rPr>
        <w:t>the plaintiff’s</w:t>
      </w:r>
      <w:r w:rsidRPr="00192111">
        <w:rPr>
          <w:szCs w:val="28"/>
        </w:rPr>
        <w:t xml:space="preserve"> employer, owes a duty at common law to take reasonable care of his employee’s safety while the latter discharges his work: </w:t>
      </w:r>
      <w:r w:rsidRPr="00192111">
        <w:rPr>
          <w:rFonts w:eastAsiaTheme="majorEastAsia"/>
          <w:bCs/>
          <w:i/>
          <w:iCs/>
          <w:szCs w:val="28"/>
        </w:rPr>
        <w:t xml:space="preserve">Cathay </w:t>
      </w:r>
      <w:r w:rsidRPr="00192111">
        <w:rPr>
          <w:rFonts w:eastAsiaTheme="majorEastAsia"/>
          <w:bCs/>
          <w:i/>
          <w:iCs/>
          <w:szCs w:val="28"/>
        </w:rPr>
        <w:lastRenderedPageBreak/>
        <w:t xml:space="preserve">Pacific Airways Ltd v Wong </w:t>
      </w:r>
      <w:proofErr w:type="spellStart"/>
      <w:r w:rsidRPr="00192111">
        <w:rPr>
          <w:rFonts w:eastAsiaTheme="majorEastAsia"/>
          <w:bCs/>
          <w:i/>
          <w:iCs/>
          <w:szCs w:val="28"/>
        </w:rPr>
        <w:t>Sau</w:t>
      </w:r>
      <w:proofErr w:type="spellEnd"/>
      <w:r w:rsidRPr="00192111">
        <w:rPr>
          <w:rFonts w:eastAsiaTheme="majorEastAsia"/>
          <w:bCs/>
          <w:i/>
          <w:iCs/>
          <w:szCs w:val="28"/>
        </w:rPr>
        <w:t xml:space="preserve"> Lai</w:t>
      </w:r>
      <w:r w:rsidRPr="00192111">
        <w:rPr>
          <w:rFonts w:eastAsiaTheme="majorEastAsia"/>
          <w:szCs w:val="28"/>
        </w:rPr>
        <w:t xml:space="preserve"> (2006) 9 HKCFAR 371 </w:t>
      </w:r>
      <w:r w:rsidRPr="00192111">
        <w:rPr>
          <w:rFonts w:eastAsiaTheme="majorEastAsia"/>
          <w:i/>
          <w:iCs/>
          <w:szCs w:val="28"/>
        </w:rPr>
        <w:t xml:space="preserve">per </w:t>
      </w:r>
      <w:proofErr w:type="spellStart"/>
      <w:r w:rsidR="00D53322">
        <w:rPr>
          <w:rFonts w:eastAsiaTheme="majorEastAsia"/>
          <w:szCs w:val="28"/>
        </w:rPr>
        <w:t>Bokhary</w:t>
      </w:r>
      <w:proofErr w:type="spellEnd"/>
      <w:r w:rsidR="00D53322">
        <w:rPr>
          <w:rFonts w:eastAsiaTheme="majorEastAsia"/>
          <w:szCs w:val="28"/>
        </w:rPr>
        <w:t xml:space="preserve"> PJ at §§1&amp;</w:t>
      </w:r>
      <w:r w:rsidRPr="00192111">
        <w:rPr>
          <w:rFonts w:eastAsiaTheme="majorEastAsia"/>
          <w:szCs w:val="28"/>
        </w:rPr>
        <w:t>24.</w:t>
      </w:r>
    </w:p>
    <w:p w:rsidR="00192111" w:rsidRDefault="00192111" w:rsidP="00192111">
      <w:pPr>
        <w:pStyle w:val="ListParagraph"/>
        <w:tabs>
          <w:tab w:val="clear" w:pos="4320"/>
          <w:tab w:val="clear" w:pos="9072"/>
        </w:tabs>
        <w:snapToGrid/>
        <w:spacing w:line="360" w:lineRule="auto"/>
        <w:ind w:left="0"/>
        <w:jc w:val="both"/>
        <w:rPr>
          <w:szCs w:val="28"/>
        </w:rPr>
      </w:pPr>
    </w:p>
    <w:p w:rsidR="00E558F2" w:rsidRPr="00192111" w:rsidRDefault="00E558F2" w:rsidP="004B235F">
      <w:pPr>
        <w:pStyle w:val="ListParagraph"/>
        <w:numPr>
          <w:ilvl w:val="0"/>
          <w:numId w:val="1"/>
        </w:numPr>
        <w:tabs>
          <w:tab w:val="clear" w:pos="4320"/>
          <w:tab w:val="clear" w:pos="9072"/>
        </w:tabs>
        <w:snapToGrid/>
        <w:spacing w:line="360" w:lineRule="auto"/>
        <w:ind w:left="0" w:firstLine="0"/>
        <w:jc w:val="both"/>
        <w:rPr>
          <w:szCs w:val="28"/>
        </w:rPr>
      </w:pPr>
      <w:r w:rsidRPr="00192111">
        <w:rPr>
          <w:szCs w:val="28"/>
        </w:rPr>
        <w:t xml:space="preserve">A reasonable employer is under a continuing obligation to provide proper plant and appliances, including all such tools, equipment and machines, which an employee would need to use in order to do the work required: </w:t>
      </w:r>
      <w:proofErr w:type="spellStart"/>
      <w:r w:rsidRPr="00693A6E">
        <w:rPr>
          <w:bCs/>
          <w:i/>
          <w:szCs w:val="28"/>
        </w:rPr>
        <w:t>Charlesworth</w:t>
      </w:r>
      <w:proofErr w:type="spellEnd"/>
      <w:r w:rsidRPr="00693A6E">
        <w:rPr>
          <w:bCs/>
          <w:i/>
          <w:szCs w:val="28"/>
        </w:rPr>
        <w:t xml:space="preserve"> &amp; Percy</w:t>
      </w:r>
      <w:r w:rsidRPr="00192111">
        <w:rPr>
          <w:bCs/>
          <w:szCs w:val="28"/>
        </w:rPr>
        <w:t xml:space="preserve"> on Negligence, 14</w:t>
      </w:r>
      <w:r w:rsidRPr="00192111">
        <w:rPr>
          <w:bCs/>
          <w:szCs w:val="28"/>
          <w:vertAlign w:val="superscript"/>
        </w:rPr>
        <w:t>th</w:t>
      </w:r>
      <w:r w:rsidRPr="00192111">
        <w:rPr>
          <w:bCs/>
          <w:szCs w:val="28"/>
        </w:rPr>
        <w:t xml:space="preserve"> </w:t>
      </w:r>
      <w:proofErr w:type="spellStart"/>
      <w:r w:rsidRPr="00192111">
        <w:rPr>
          <w:bCs/>
          <w:szCs w:val="28"/>
        </w:rPr>
        <w:t>ed</w:t>
      </w:r>
      <w:proofErr w:type="spellEnd"/>
      <w:r w:rsidR="00192111">
        <w:rPr>
          <w:szCs w:val="28"/>
        </w:rPr>
        <w:t xml:space="preserve">, </w:t>
      </w:r>
      <w:r w:rsidR="00657A63">
        <w:rPr>
          <w:szCs w:val="28"/>
        </w:rPr>
        <w:t>at [</w:t>
      </w:r>
      <w:r w:rsidRPr="00192111">
        <w:rPr>
          <w:szCs w:val="28"/>
        </w:rPr>
        <w:t>12-56</w:t>
      </w:r>
      <w:r w:rsidR="00657A63">
        <w:rPr>
          <w:szCs w:val="28"/>
        </w:rPr>
        <w:t>]</w:t>
      </w:r>
      <w:r w:rsidRPr="00192111">
        <w:rPr>
          <w:szCs w:val="28"/>
        </w:rPr>
        <w:t>.</w:t>
      </w:r>
    </w:p>
    <w:p w:rsidR="00192111" w:rsidRDefault="00192111" w:rsidP="00192111">
      <w:pPr>
        <w:pStyle w:val="ListParagraph"/>
        <w:tabs>
          <w:tab w:val="clear" w:pos="4320"/>
          <w:tab w:val="clear" w:pos="9072"/>
        </w:tabs>
        <w:snapToGrid/>
        <w:spacing w:line="360" w:lineRule="auto"/>
        <w:ind w:left="0"/>
        <w:jc w:val="both"/>
        <w:rPr>
          <w:szCs w:val="28"/>
        </w:rPr>
      </w:pPr>
    </w:p>
    <w:p w:rsidR="00E558F2" w:rsidRPr="00192111" w:rsidRDefault="00E558F2" w:rsidP="004B235F">
      <w:pPr>
        <w:pStyle w:val="ListParagraph"/>
        <w:numPr>
          <w:ilvl w:val="0"/>
          <w:numId w:val="1"/>
        </w:numPr>
        <w:tabs>
          <w:tab w:val="clear" w:pos="4320"/>
          <w:tab w:val="clear" w:pos="9072"/>
        </w:tabs>
        <w:snapToGrid/>
        <w:spacing w:line="360" w:lineRule="auto"/>
        <w:ind w:left="0" w:firstLine="0"/>
        <w:jc w:val="both"/>
        <w:rPr>
          <w:szCs w:val="28"/>
        </w:rPr>
      </w:pPr>
      <w:r w:rsidRPr="00192111">
        <w:rPr>
          <w:szCs w:val="28"/>
        </w:rPr>
        <w:t xml:space="preserve">An employer </w:t>
      </w:r>
      <w:r w:rsidR="0011572F">
        <w:rPr>
          <w:szCs w:val="28"/>
        </w:rPr>
        <w:t xml:space="preserve">(the defendant) </w:t>
      </w:r>
      <w:r w:rsidRPr="00192111">
        <w:rPr>
          <w:szCs w:val="28"/>
        </w:rPr>
        <w:t>would also be vicariously liable for the tortious act of its employee</w:t>
      </w:r>
      <w:r w:rsidR="0011572F">
        <w:rPr>
          <w:szCs w:val="28"/>
        </w:rPr>
        <w:t xml:space="preserve"> (Lap </w:t>
      </w:r>
      <w:proofErr w:type="spellStart"/>
      <w:r w:rsidR="0011572F">
        <w:rPr>
          <w:szCs w:val="28"/>
        </w:rPr>
        <w:t>Gor</w:t>
      </w:r>
      <w:proofErr w:type="spellEnd"/>
      <w:r w:rsidR="0011572F">
        <w:rPr>
          <w:szCs w:val="28"/>
        </w:rPr>
        <w:t xml:space="preserve"> in this case)</w:t>
      </w:r>
      <w:r w:rsidRPr="00192111">
        <w:rPr>
          <w:szCs w:val="28"/>
        </w:rPr>
        <w:t xml:space="preserve">: </w:t>
      </w:r>
      <w:proofErr w:type="spellStart"/>
      <w:r w:rsidRPr="00693A6E">
        <w:rPr>
          <w:rFonts w:eastAsiaTheme="majorEastAsia"/>
          <w:bCs/>
          <w:i/>
          <w:szCs w:val="28"/>
        </w:rPr>
        <w:t>Charlesworth</w:t>
      </w:r>
      <w:proofErr w:type="spellEnd"/>
      <w:r w:rsidRPr="00693A6E">
        <w:rPr>
          <w:rFonts w:eastAsiaTheme="majorEastAsia"/>
          <w:bCs/>
          <w:i/>
          <w:szCs w:val="28"/>
        </w:rPr>
        <w:t xml:space="preserve"> &amp; Percy</w:t>
      </w:r>
      <w:r w:rsidRPr="00192111">
        <w:rPr>
          <w:rFonts w:eastAsiaTheme="majorEastAsia"/>
          <w:bCs/>
          <w:szCs w:val="28"/>
        </w:rPr>
        <w:t xml:space="preserve"> on Negligence, 14</w:t>
      </w:r>
      <w:r w:rsidRPr="00192111">
        <w:rPr>
          <w:rFonts w:eastAsiaTheme="majorEastAsia"/>
          <w:bCs/>
          <w:szCs w:val="28"/>
          <w:vertAlign w:val="superscript"/>
        </w:rPr>
        <w:t>th</w:t>
      </w:r>
      <w:r w:rsidRPr="00192111">
        <w:rPr>
          <w:rFonts w:eastAsiaTheme="majorEastAsia"/>
          <w:bCs/>
          <w:szCs w:val="28"/>
        </w:rPr>
        <w:t xml:space="preserve"> </w:t>
      </w:r>
      <w:proofErr w:type="spellStart"/>
      <w:r w:rsidRPr="00192111">
        <w:rPr>
          <w:rFonts w:eastAsiaTheme="majorEastAsia"/>
          <w:bCs/>
          <w:szCs w:val="28"/>
        </w:rPr>
        <w:t>ed</w:t>
      </w:r>
      <w:proofErr w:type="spellEnd"/>
      <w:r w:rsidRPr="00192111">
        <w:rPr>
          <w:rFonts w:eastAsiaTheme="majorEastAsia"/>
          <w:szCs w:val="28"/>
        </w:rPr>
        <w:t xml:space="preserve">, </w:t>
      </w:r>
      <w:r w:rsidR="00657A63">
        <w:rPr>
          <w:rFonts w:eastAsiaTheme="majorEastAsia"/>
          <w:szCs w:val="28"/>
        </w:rPr>
        <w:t>at [</w:t>
      </w:r>
      <w:r w:rsidRPr="00192111">
        <w:rPr>
          <w:rFonts w:eastAsiaTheme="majorEastAsia"/>
          <w:szCs w:val="28"/>
        </w:rPr>
        <w:t>7-14</w:t>
      </w:r>
      <w:r w:rsidR="00657A63">
        <w:rPr>
          <w:rFonts w:eastAsiaTheme="majorEastAsia"/>
          <w:szCs w:val="28"/>
        </w:rPr>
        <w:t>]</w:t>
      </w:r>
      <w:r w:rsidRPr="00192111">
        <w:rPr>
          <w:rFonts w:eastAsiaTheme="majorEastAsia"/>
          <w:szCs w:val="28"/>
        </w:rPr>
        <w:t>.</w:t>
      </w:r>
    </w:p>
    <w:p w:rsidR="00192111" w:rsidRPr="00192111" w:rsidRDefault="00192111" w:rsidP="00192111">
      <w:pPr>
        <w:pStyle w:val="ListParagraph"/>
        <w:tabs>
          <w:tab w:val="clear" w:pos="4320"/>
          <w:tab w:val="clear" w:pos="9072"/>
        </w:tabs>
        <w:snapToGrid/>
        <w:spacing w:line="360" w:lineRule="auto"/>
        <w:ind w:left="0"/>
        <w:jc w:val="both"/>
        <w:rPr>
          <w:szCs w:val="28"/>
        </w:rPr>
      </w:pPr>
    </w:p>
    <w:p w:rsidR="00E558F2" w:rsidRDefault="00E558F2" w:rsidP="004B235F">
      <w:pPr>
        <w:pStyle w:val="ListParagraph"/>
        <w:numPr>
          <w:ilvl w:val="0"/>
          <w:numId w:val="1"/>
        </w:numPr>
        <w:tabs>
          <w:tab w:val="clear" w:pos="4320"/>
          <w:tab w:val="clear" w:pos="9072"/>
        </w:tabs>
        <w:snapToGrid/>
        <w:spacing w:line="360" w:lineRule="auto"/>
        <w:ind w:left="0" w:firstLine="0"/>
        <w:jc w:val="both"/>
        <w:rPr>
          <w:szCs w:val="28"/>
        </w:rPr>
      </w:pPr>
      <w:r w:rsidRPr="00192111">
        <w:rPr>
          <w:szCs w:val="28"/>
        </w:rPr>
        <w:t xml:space="preserve">In essence, </w:t>
      </w:r>
      <w:r w:rsidR="00D53322">
        <w:rPr>
          <w:szCs w:val="28"/>
        </w:rPr>
        <w:t xml:space="preserve">the plaintiff’s </w:t>
      </w:r>
      <w:r w:rsidRPr="00192111">
        <w:rPr>
          <w:szCs w:val="28"/>
        </w:rPr>
        <w:t>case is that</w:t>
      </w:r>
      <w:r w:rsidR="00D9023E">
        <w:rPr>
          <w:szCs w:val="28"/>
        </w:rPr>
        <w:t xml:space="preserve"> the defendant </w:t>
      </w:r>
      <w:r w:rsidRPr="00192111">
        <w:rPr>
          <w:szCs w:val="28"/>
        </w:rPr>
        <w:t>breached its common law duty</w:t>
      </w:r>
      <w:r w:rsidR="0011572F">
        <w:rPr>
          <w:szCs w:val="28"/>
        </w:rPr>
        <w:t>,</w:t>
      </w:r>
      <w:r w:rsidRPr="00192111">
        <w:rPr>
          <w:szCs w:val="28"/>
        </w:rPr>
        <w:t xml:space="preserve"> through its foreman, Lap </w:t>
      </w:r>
      <w:proofErr w:type="spellStart"/>
      <w:r w:rsidRPr="00192111">
        <w:rPr>
          <w:szCs w:val="28"/>
        </w:rPr>
        <w:t>Gor</w:t>
      </w:r>
      <w:proofErr w:type="spellEnd"/>
      <w:r w:rsidR="0011572F">
        <w:rPr>
          <w:szCs w:val="28"/>
        </w:rPr>
        <w:t>,</w:t>
      </w:r>
      <w:r w:rsidRPr="00192111">
        <w:rPr>
          <w:szCs w:val="28"/>
        </w:rPr>
        <w:t xml:space="preserve"> by instructing</w:t>
      </w:r>
      <w:r w:rsidR="00D9023E">
        <w:rPr>
          <w:szCs w:val="28"/>
        </w:rPr>
        <w:t xml:space="preserve"> the plaintiff </w:t>
      </w:r>
      <w:r w:rsidRPr="00192111">
        <w:rPr>
          <w:szCs w:val="28"/>
        </w:rPr>
        <w:t>to take photographs of the water tanks when it was unsafe for him to do so and failing to provide a safe place and system of works for</w:t>
      </w:r>
      <w:r w:rsidR="00D9023E">
        <w:rPr>
          <w:szCs w:val="28"/>
        </w:rPr>
        <w:t xml:space="preserve"> the plaintiff </w:t>
      </w:r>
      <w:r w:rsidRPr="00192111">
        <w:rPr>
          <w:szCs w:val="28"/>
        </w:rPr>
        <w:t>to perform the said task in a safe manner</w:t>
      </w:r>
      <w:r w:rsidR="00D53322">
        <w:rPr>
          <w:szCs w:val="28"/>
        </w:rPr>
        <w:t>: (see §</w:t>
      </w:r>
      <w:r w:rsidR="009F5F2E">
        <w:rPr>
          <w:szCs w:val="28"/>
        </w:rPr>
        <w:t>5</w:t>
      </w:r>
      <w:r w:rsidR="00D53322">
        <w:rPr>
          <w:szCs w:val="28"/>
        </w:rPr>
        <w:t xml:space="preserve"> of </w:t>
      </w:r>
      <w:r w:rsidR="00A24B54">
        <w:rPr>
          <w:szCs w:val="28"/>
        </w:rPr>
        <w:t>statement of claim (“</w:t>
      </w:r>
      <w:proofErr w:type="spellStart"/>
      <w:r w:rsidR="00D53322">
        <w:rPr>
          <w:szCs w:val="28"/>
        </w:rPr>
        <w:t>SoC</w:t>
      </w:r>
      <w:proofErr w:type="spellEnd"/>
      <w:r w:rsidR="00A24B54">
        <w:rPr>
          <w:szCs w:val="28"/>
        </w:rPr>
        <w:t>”)</w:t>
      </w:r>
      <w:r w:rsidR="00D53322">
        <w:rPr>
          <w:szCs w:val="28"/>
        </w:rPr>
        <w:t xml:space="preserve"> at</w:t>
      </w:r>
      <w:r w:rsidRPr="00192111">
        <w:rPr>
          <w:szCs w:val="28"/>
        </w:rPr>
        <w:t xml:space="preserve"> [1/A/6-7]</w:t>
      </w:r>
      <w:r w:rsidR="00D53322">
        <w:rPr>
          <w:szCs w:val="28"/>
        </w:rPr>
        <w:t>).</w:t>
      </w:r>
    </w:p>
    <w:p w:rsidR="0001373B" w:rsidRPr="00192111" w:rsidRDefault="0001373B" w:rsidP="0001373B">
      <w:pPr>
        <w:pStyle w:val="ListParagraph"/>
        <w:tabs>
          <w:tab w:val="clear" w:pos="4320"/>
          <w:tab w:val="clear" w:pos="9072"/>
        </w:tabs>
        <w:snapToGrid/>
        <w:spacing w:line="360" w:lineRule="auto"/>
        <w:ind w:left="0"/>
        <w:jc w:val="both"/>
        <w:rPr>
          <w:szCs w:val="28"/>
        </w:rPr>
      </w:pPr>
    </w:p>
    <w:p w:rsidR="00E558F2" w:rsidRPr="00192111" w:rsidRDefault="00CC7354" w:rsidP="004B235F">
      <w:pPr>
        <w:pStyle w:val="ListParagraph"/>
        <w:numPr>
          <w:ilvl w:val="0"/>
          <w:numId w:val="1"/>
        </w:numPr>
        <w:tabs>
          <w:tab w:val="clear" w:pos="4320"/>
          <w:tab w:val="clear" w:pos="9072"/>
        </w:tabs>
        <w:snapToGrid/>
        <w:spacing w:line="360" w:lineRule="auto"/>
        <w:ind w:left="0" w:firstLine="0"/>
        <w:jc w:val="both"/>
        <w:rPr>
          <w:szCs w:val="28"/>
        </w:rPr>
      </w:pPr>
      <w:r>
        <w:rPr>
          <w:szCs w:val="28"/>
        </w:rPr>
        <w:t>The defendant</w:t>
      </w:r>
      <w:r w:rsidR="00E558F2" w:rsidRPr="00192111">
        <w:rPr>
          <w:szCs w:val="28"/>
        </w:rPr>
        <w:t xml:space="preserve"> also failed to provide</w:t>
      </w:r>
      <w:r w:rsidR="00D9023E">
        <w:rPr>
          <w:szCs w:val="28"/>
        </w:rPr>
        <w:t xml:space="preserve"> the plaintiff </w:t>
      </w:r>
      <w:r w:rsidR="00E558F2" w:rsidRPr="00192111">
        <w:rPr>
          <w:szCs w:val="28"/>
        </w:rPr>
        <w:t>with the necessary equipment</w:t>
      </w:r>
      <w:r w:rsidR="00D53322">
        <w:rPr>
          <w:szCs w:val="28"/>
        </w:rPr>
        <w:t>,</w:t>
      </w:r>
      <w:r w:rsidR="00E558F2" w:rsidRPr="00192111">
        <w:rPr>
          <w:szCs w:val="28"/>
        </w:rPr>
        <w:t xml:space="preserve"> such as a suitable ladder or working platform</w:t>
      </w:r>
      <w:r w:rsidR="00D53322">
        <w:rPr>
          <w:szCs w:val="28"/>
        </w:rPr>
        <w:t>,</w:t>
      </w:r>
      <w:r w:rsidR="00E558F2" w:rsidRPr="00192111">
        <w:rPr>
          <w:szCs w:val="28"/>
        </w:rPr>
        <w:t xml:space="preserve"> to perform the task of taking photographs at height,</w:t>
      </w:r>
      <w:r w:rsidR="00D9023E">
        <w:rPr>
          <w:szCs w:val="28"/>
        </w:rPr>
        <w:t xml:space="preserve"> the defendant </w:t>
      </w:r>
      <w:r w:rsidR="00E558F2" w:rsidRPr="00192111">
        <w:rPr>
          <w:szCs w:val="28"/>
        </w:rPr>
        <w:t>also effectively forced</w:t>
      </w:r>
      <w:r w:rsidR="00D9023E">
        <w:rPr>
          <w:szCs w:val="28"/>
        </w:rPr>
        <w:t xml:space="preserve"> the plaintiff </w:t>
      </w:r>
      <w:r w:rsidR="00E558F2" w:rsidRPr="00192111">
        <w:rPr>
          <w:szCs w:val="28"/>
        </w:rPr>
        <w:t>to work under an unsafe system and in an unsafe workplace.</w:t>
      </w:r>
    </w:p>
    <w:p w:rsidR="0001373B" w:rsidRPr="0001373B" w:rsidRDefault="0001373B" w:rsidP="0001373B">
      <w:pPr>
        <w:pStyle w:val="ListParagraph"/>
        <w:tabs>
          <w:tab w:val="clear" w:pos="4320"/>
          <w:tab w:val="clear" w:pos="9072"/>
        </w:tabs>
        <w:snapToGrid/>
        <w:spacing w:line="360" w:lineRule="auto"/>
        <w:ind w:left="0"/>
        <w:jc w:val="both"/>
        <w:rPr>
          <w:rFonts w:eastAsiaTheme="majorEastAsia"/>
          <w:szCs w:val="28"/>
        </w:rPr>
      </w:pPr>
    </w:p>
    <w:p w:rsidR="00E558F2" w:rsidRPr="00192111" w:rsidRDefault="00E558F2" w:rsidP="004B235F">
      <w:pPr>
        <w:pStyle w:val="ListParagraph"/>
        <w:numPr>
          <w:ilvl w:val="0"/>
          <w:numId w:val="1"/>
        </w:numPr>
        <w:tabs>
          <w:tab w:val="clear" w:pos="4320"/>
          <w:tab w:val="clear" w:pos="9072"/>
        </w:tabs>
        <w:snapToGrid/>
        <w:spacing w:line="360" w:lineRule="auto"/>
        <w:ind w:left="0" w:firstLine="0"/>
        <w:jc w:val="both"/>
        <w:rPr>
          <w:rFonts w:eastAsiaTheme="majorEastAsia"/>
          <w:szCs w:val="28"/>
        </w:rPr>
      </w:pPr>
      <w:r w:rsidRPr="00192111">
        <w:rPr>
          <w:szCs w:val="28"/>
        </w:rPr>
        <w:t xml:space="preserve">In </w:t>
      </w:r>
      <w:proofErr w:type="spellStart"/>
      <w:r w:rsidRPr="00192111">
        <w:rPr>
          <w:bCs/>
          <w:i/>
          <w:iCs/>
          <w:szCs w:val="28"/>
        </w:rPr>
        <w:t>Tamang</w:t>
      </w:r>
      <w:proofErr w:type="spellEnd"/>
      <w:r w:rsidRPr="00192111">
        <w:rPr>
          <w:bCs/>
          <w:i/>
          <w:iCs/>
          <w:szCs w:val="28"/>
        </w:rPr>
        <w:t xml:space="preserve">, </w:t>
      </w:r>
      <w:proofErr w:type="spellStart"/>
      <w:r w:rsidRPr="00192111">
        <w:rPr>
          <w:bCs/>
          <w:i/>
          <w:iCs/>
          <w:szCs w:val="28"/>
        </w:rPr>
        <w:t>Tikaram</w:t>
      </w:r>
      <w:proofErr w:type="spellEnd"/>
      <w:r w:rsidRPr="00192111">
        <w:rPr>
          <w:bCs/>
          <w:i/>
          <w:iCs/>
          <w:szCs w:val="28"/>
        </w:rPr>
        <w:t xml:space="preserve"> v Tong </w:t>
      </w:r>
      <w:proofErr w:type="spellStart"/>
      <w:r w:rsidRPr="00192111">
        <w:rPr>
          <w:bCs/>
          <w:i/>
          <w:iCs/>
          <w:szCs w:val="28"/>
        </w:rPr>
        <w:t>Kee</w:t>
      </w:r>
      <w:proofErr w:type="spellEnd"/>
      <w:r w:rsidRPr="00192111">
        <w:rPr>
          <w:bCs/>
          <w:i/>
          <w:iCs/>
          <w:szCs w:val="28"/>
        </w:rPr>
        <w:t xml:space="preserve"> Co Ltd &amp; </w:t>
      </w:r>
      <w:proofErr w:type="spellStart"/>
      <w:r w:rsidRPr="00192111">
        <w:rPr>
          <w:bCs/>
          <w:i/>
          <w:iCs/>
          <w:szCs w:val="28"/>
        </w:rPr>
        <w:t>Ors</w:t>
      </w:r>
      <w:proofErr w:type="spellEnd"/>
      <w:r w:rsidRPr="00192111">
        <w:rPr>
          <w:bCs/>
          <w:i/>
          <w:iCs/>
          <w:szCs w:val="28"/>
        </w:rPr>
        <w:t xml:space="preserve"> </w:t>
      </w:r>
      <w:r w:rsidRPr="00192111">
        <w:rPr>
          <w:szCs w:val="28"/>
        </w:rPr>
        <w:t>(</w:t>
      </w:r>
      <w:proofErr w:type="spellStart"/>
      <w:r w:rsidRPr="00192111">
        <w:rPr>
          <w:szCs w:val="28"/>
        </w:rPr>
        <w:t>unrep</w:t>
      </w:r>
      <w:proofErr w:type="spellEnd"/>
      <w:r w:rsidRPr="00192111">
        <w:rPr>
          <w:szCs w:val="28"/>
        </w:rPr>
        <w:t>, HCPI 19/2013,</w:t>
      </w:r>
      <w:r w:rsidR="0011572F">
        <w:rPr>
          <w:szCs w:val="28"/>
        </w:rPr>
        <w:t xml:space="preserve"> 1 April 2015)</w:t>
      </w:r>
      <w:r w:rsidRPr="00192111">
        <w:rPr>
          <w:szCs w:val="28"/>
        </w:rPr>
        <w:t xml:space="preserve">, the plaintiff therein suffered injuries after having fallen onto the ground while standing on a stool to erect and fix </w:t>
      </w:r>
      <w:r w:rsidR="00160EF0" w:rsidRPr="00192111">
        <w:rPr>
          <w:szCs w:val="28"/>
        </w:rPr>
        <w:t>aluminum</w:t>
      </w:r>
      <w:r w:rsidRPr="00192111">
        <w:rPr>
          <w:szCs w:val="28"/>
        </w:rPr>
        <w:t xml:space="preserve"> </w:t>
      </w:r>
      <w:r w:rsidRPr="00192111">
        <w:rPr>
          <w:szCs w:val="28"/>
        </w:rPr>
        <w:lastRenderedPageBreak/>
        <w:t>formwork about 2.8 </w:t>
      </w:r>
      <w:proofErr w:type="spellStart"/>
      <w:r w:rsidRPr="00192111">
        <w:rPr>
          <w:szCs w:val="28"/>
        </w:rPr>
        <w:t>metres</w:t>
      </w:r>
      <w:proofErr w:type="spellEnd"/>
      <w:r w:rsidRPr="00192111">
        <w:rPr>
          <w:szCs w:val="28"/>
        </w:rPr>
        <w:t xml:space="preserve"> above the ground at the external wall of a balcony.  DHCJ Paul Lam SC expressed no difficulties in finding the defendants negligent in failing to provide </w:t>
      </w:r>
      <w:r w:rsidRPr="00192111">
        <w:rPr>
          <w:rFonts w:eastAsiaTheme="majorEastAsia"/>
          <w:szCs w:val="28"/>
        </w:rPr>
        <w:t>a suitable working platform to the plaintiff and by causing or permitting him to do the job by standing on the stool.</w:t>
      </w:r>
    </w:p>
    <w:p w:rsidR="0001373B" w:rsidRDefault="0001373B" w:rsidP="0001373B">
      <w:pPr>
        <w:pStyle w:val="ListParagraph"/>
        <w:tabs>
          <w:tab w:val="clear" w:pos="4320"/>
          <w:tab w:val="clear" w:pos="9072"/>
        </w:tabs>
        <w:snapToGrid/>
        <w:spacing w:line="360" w:lineRule="auto"/>
        <w:ind w:left="0"/>
        <w:jc w:val="both"/>
        <w:rPr>
          <w:szCs w:val="28"/>
        </w:rPr>
      </w:pPr>
    </w:p>
    <w:p w:rsidR="00E558F2" w:rsidRPr="00192111" w:rsidRDefault="00E558F2" w:rsidP="004B235F">
      <w:pPr>
        <w:pStyle w:val="ListParagraph"/>
        <w:numPr>
          <w:ilvl w:val="0"/>
          <w:numId w:val="1"/>
        </w:numPr>
        <w:tabs>
          <w:tab w:val="clear" w:pos="4320"/>
          <w:tab w:val="clear" w:pos="9072"/>
        </w:tabs>
        <w:snapToGrid/>
        <w:spacing w:line="360" w:lineRule="auto"/>
        <w:ind w:left="0" w:firstLine="0"/>
        <w:jc w:val="both"/>
        <w:rPr>
          <w:szCs w:val="28"/>
        </w:rPr>
      </w:pPr>
      <w:r w:rsidRPr="00192111">
        <w:rPr>
          <w:szCs w:val="28"/>
        </w:rPr>
        <w:t xml:space="preserve">Similarly, in </w:t>
      </w:r>
      <w:r w:rsidRPr="00192111">
        <w:rPr>
          <w:bCs/>
          <w:i/>
          <w:iCs/>
          <w:szCs w:val="28"/>
        </w:rPr>
        <w:t xml:space="preserve">Yu Pun Yuen v Ng Kwok Man T/A East Mountain Engineering Co &amp; </w:t>
      </w:r>
      <w:proofErr w:type="spellStart"/>
      <w:r w:rsidRPr="00192111">
        <w:rPr>
          <w:bCs/>
          <w:i/>
          <w:iCs/>
          <w:szCs w:val="28"/>
        </w:rPr>
        <w:t>Ors</w:t>
      </w:r>
      <w:proofErr w:type="spellEnd"/>
      <w:r w:rsidRPr="00192111">
        <w:rPr>
          <w:szCs w:val="28"/>
        </w:rPr>
        <w:t xml:space="preserve"> (</w:t>
      </w:r>
      <w:proofErr w:type="spellStart"/>
      <w:r w:rsidRPr="00192111">
        <w:rPr>
          <w:szCs w:val="28"/>
        </w:rPr>
        <w:t>unr</w:t>
      </w:r>
      <w:r w:rsidR="0011572F">
        <w:rPr>
          <w:szCs w:val="28"/>
        </w:rPr>
        <w:t>ep</w:t>
      </w:r>
      <w:proofErr w:type="spellEnd"/>
      <w:r w:rsidR="0011572F">
        <w:rPr>
          <w:szCs w:val="28"/>
        </w:rPr>
        <w:t>, HCPI 293/2002, 9 May 2003)</w:t>
      </w:r>
      <w:r w:rsidRPr="00192111">
        <w:rPr>
          <w:szCs w:val="28"/>
        </w:rPr>
        <w:t xml:space="preserve">, </w:t>
      </w:r>
      <w:proofErr w:type="spellStart"/>
      <w:r w:rsidRPr="00192111">
        <w:rPr>
          <w:szCs w:val="28"/>
        </w:rPr>
        <w:t>Suffiad</w:t>
      </w:r>
      <w:proofErr w:type="spellEnd"/>
      <w:r w:rsidRPr="00192111">
        <w:rPr>
          <w:szCs w:val="28"/>
        </w:rPr>
        <w:t xml:space="preserve"> J held the defendant breached its duty to provide a safe system of work where he only provided a </w:t>
      </w:r>
      <w:r w:rsidRPr="00192111">
        <w:rPr>
          <w:rFonts w:eastAsiaTheme="majorEastAsia"/>
          <w:szCs w:val="28"/>
        </w:rPr>
        <w:t xml:space="preserve">ladder of about 6 or 7 feet tall to the plaintiff who had to work on an engine outlet that was some 9 feet from the ground.  </w:t>
      </w:r>
    </w:p>
    <w:p w:rsidR="0001373B" w:rsidRPr="0001373B" w:rsidRDefault="0001373B" w:rsidP="0001373B">
      <w:pPr>
        <w:pStyle w:val="ListParagraph"/>
        <w:tabs>
          <w:tab w:val="clear" w:pos="4320"/>
          <w:tab w:val="clear" w:pos="9072"/>
        </w:tabs>
        <w:snapToGrid/>
        <w:spacing w:line="360" w:lineRule="auto"/>
        <w:ind w:left="0"/>
        <w:jc w:val="both"/>
        <w:rPr>
          <w:szCs w:val="28"/>
        </w:rPr>
      </w:pPr>
    </w:p>
    <w:p w:rsidR="00E558F2" w:rsidRPr="00192111" w:rsidRDefault="00E558F2" w:rsidP="004B235F">
      <w:pPr>
        <w:pStyle w:val="ListParagraph"/>
        <w:numPr>
          <w:ilvl w:val="0"/>
          <w:numId w:val="1"/>
        </w:numPr>
        <w:tabs>
          <w:tab w:val="clear" w:pos="4320"/>
          <w:tab w:val="clear" w:pos="9072"/>
        </w:tabs>
        <w:snapToGrid/>
        <w:spacing w:line="360" w:lineRule="auto"/>
        <w:ind w:left="0" w:firstLine="0"/>
        <w:jc w:val="both"/>
        <w:rPr>
          <w:szCs w:val="28"/>
        </w:rPr>
      </w:pPr>
      <w:r w:rsidRPr="00192111">
        <w:rPr>
          <w:rFonts w:eastAsiaTheme="majorEastAsia"/>
          <w:i/>
          <w:szCs w:val="28"/>
        </w:rPr>
        <w:t>A fortiori</w:t>
      </w:r>
      <w:r w:rsidRPr="00192111">
        <w:rPr>
          <w:rFonts w:eastAsiaTheme="majorEastAsia"/>
          <w:szCs w:val="28"/>
        </w:rPr>
        <w:t xml:space="preserve">, in not providing any </w:t>
      </w:r>
      <w:r w:rsidR="00657A63">
        <w:rPr>
          <w:rFonts w:eastAsiaTheme="majorEastAsia"/>
          <w:szCs w:val="28"/>
        </w:rPr>
        <w:t xml:space="preserve">ladder or platform </w:t>
      </w:r>
      <w:r w:rsidRPr="00192111">
        <w:rPr>
          <w:rFonts w:eastAsiaTheme="majorEastAsia"/>
          <w:szCs w:val="28"/>
        </w:rPr>
        <w:t>to</w:t>
      </w:r>
      <w:r w:rsidR="00D9023E">
        <w:rPr>
          <w:rFonts w:eastAsiaTheme="majorEastAsia"/>
          <w:szCs w:val="28"/>
        </w:rPr>
        <w:t xml:space="preserve"> the plaintiff </w:t>
      </w:r>
      <w:r w:rsidRPr="00192111">
        <w:rPr>
          <w:rFonts w:eastAsiaTheme="majorEastAsia"/>
          <w:szCs w:val="28"/>
        </w:rPr>
        <w:t>at all,</w:t>
      </w:r>
      <w:r w:rsidR="00D9023E">
        <w:rPr>
          <w:rFonts w:eastAsiaTheme="majorEastAsia"/>
          <w:szCs w:val="28"/>
        </w:rPr>
        <w:t xml:space="preserve"> </w:t>
      </w:r>
      <w:r w:rsidR="0011572F">
        <w:rPr>
          <w:rFonts w:eastAsiaTheme="majorEastAsia"/>
          <w:szCs w:val="28"/>
        </w:rPr>
        <w:t xml:space="preserve">I am of the view that </w:t>
      </w:r>
      <w:r w:rsidR="00D9023E">
        <w:rPr>
          <w:rFonts w:eastAsiaTheme="majorEastAsia"/>
          <w:szCs w:val="28"/>
        </w:rPr>
        <w:t xml:space="preserve">the defendant </w:t>
      </w:r>
      <w:r w:rsidRPr="00192111">
        <w:rPr>
          <w:rFonts w:eastAsiaTheme="majorEastAsia"/>
          <w:szCs w:val="28"/>
        </w:rPr>
        <w:t>was in clear brea</w:t>
      </w:r>
      <w:r w:rsidR="001456BC">
        <w:rPr>
          <w:rFonts w:eastAsiaTheme="majorEastAsia"/>
          <w:szCs w:val="28"/>
        </w:rPr>
        <w:t>ch of its duty of care towards the plaintiff</w:t>
      </w:r>
      <w:r w:rsidRPr="00192111">
        <w:rPr>
          <w:rFonts w:eastAsiaTheme="majorEastAsia"/>
          <w:szCs w:val="28"/>
        </w:rPr>
        <w:t>.</w:t>
      </w:r>
    </w:p>
    <w:p w:rsidR="00E558F2" w:rsidRPr="00E558F2" w:rsidRDefault="00E558F2" w:rsidP="00E558F2">
      <w:pPr>
        <w:pStyle w:val="ListParagraph"/>
        <w:spacing w:line="360" w:lineRule="auto"/>
        <w:ind w:left="0"/>
        <w:jc w:val="both"/>
        <w:rPr>
          <w:szCs w:val="28"/>
        </w:rPr>
      </w:pPr>
    </w:p>
    <w:p w:rsidR="00E558F2" w:rsidRPr="00E558F2" w:rsidRDefault="00E558F2" w:rsidP="0001373B">
      <w:pPr>
        <w:pStyle w:val="ListParagraph"/>
        <w:keepNext/>
        <w:spacing w:line="360" w:lineRule="auto"/>
        <w:ind w:left="0"/>
        <w:jc w:val="both"/>
        <w:rPr>
          <w:i/>
          <w:iCs/>
          <w:szCs w:val="28"/>
        </w:rPr>
      </w:pPr>
      <w:r w:rsidRPr="00E558F2">
        <w:rPr>
          <w:i/>
          <w:iCs/>
          <w:szCs w:val="28"/>
        </w:rPr>
        <w:t xml:space="preserve">Breach of statutory duties on the part of the defendant </w:t>
      </w:r>
    </w:p>
    <w:p w:rsidR="00693A6E" w:rsidRPr="00657A63" w:rsidRDefault="00693A6E" w:rsidP="00657A63">
      <w:pPr>
        <w:pStyle w:val="ListParagraph"/>
        <w:keepNext/>
        <w:spacing w:line="360" w:lineRule="auto"/>
        <w:ind w:left="0"/>
        <w:jc w:val="both"/>
        <w:rPr>
          <w:szCs w:val="28"/>
        </w:rPr>
      </w:pPr>
    </w:p>
    <w:p w:rsidR="00E558F2" w:rsidRPr="00657A63" w:rsidRDefault="00E558F2" w:rsidP="00657A63">
      <w:pPr>
        <w:pStyle w:val="ListParagraph"/>
        <w:keepNext/>
        <w:numPr>
          <w:ilvl w:val="0"/>
          <w:numId w:val="1"/>
        </w:numPr>
        <w:spacing w:line="360" w:lineRule="auto"/>
        <w:ind w:left="0" w:firstLine="0"/>
        <w:jc w:val="both"/>
        <w:rPr>
          <w:szCs w:val="28"/>
        </w:rPr>
      </w:pPr>
      <w:r w:rsidRPr="00693A6E">
        <w:rPr>
          <w:szCs w:val="28"/>
        </w:rPr>
        <w:t>Apart from the common law duties,</w:t>
      </w:r>
      <w:r w:rsidR="00D9023E">
        <w:rPr>
          <w:szCs w:val="28"/>
        </w:rPr>
        <w:t xml:space="preserve"> </w:t>
      </w:r>
      <w:r w:rsidR="00657A63" w:rsidRPr="00E558F2">
        <w:rPr>
          <w:szCs w:val="28"/>
        </w:rPr>
        <w:t xml:space="preserve">I also find the defendant </w:t>
      </w:r>
      <w:r w:rsidR="00657A63">
        <w:rPr>
          <w:szCs w:val="28"/>
        </w:rPr>
        <w:t xml:space="preserve">was </w:t>
      </w:r>
      <w:r w:rsidR="00657A63" w:rsidRPr="00E558F2">
        <w:rPr>
          <w:szCs w:val="28"/>
        </w:rPr>
        <w:t xml:space="preserve">in breach of </w:t>
      </w:r>
      <w:r w:rsidR="00657A63">
        <w:rPr>
          <w:szCs w:val="28"/>
        </w:rPr>
        <w:t xml:space="preserve">the following statutory duties as </w:t>
      </w:r>
      <w:r w:rsidRPr="00657A63">
        <w:rPr>
          <w:szCs w:val="28"/>
        </w:rPr>
        <w:t>submit</w:t>
      </w:r>
      <w:r w:rsidR="00657A63">
        <w:rPr>
          <w:szCs w:val="28"/>
        </w:rPr>
        <w:t xml:space="preserve">ted by the plaintiff’s </w:t>
      </w:r>
      <w:proofErr w:type="gramStart"/>
      <w:r w:rsidR="00657A63">
        <w:rPr>
          <w:szCs w:val="28"/>
        </w:rPr>
        <w:t>counsel</w:t>
      </w:r>
      <w:r w:rsidRPr="00657A63">
        <w:rPr>
          <w:szCs w:val="28"/>
        </w:rPr>
        <w:t>:–</w:t>
      </w:r>
      <w:proofErr w:type="gramEnd"/>
      <w:r w:rsidRPr="00657A63">
        <w:rPr>
          <w:szCs w:val="28"/>
        </w:rPr>
        <w:t xml:space="preserve"> </w:t>
      </w:r>
    </w:p>
    <w:p w:rsidR="000930F3" w:rsidRPr="000930F3" w:rsidRDefault="000930F3" w:rsidP="000930F3">
      <w:pPr>
        <w:pStyle w:val="ListParagraph"/>
        <w:tabs>
          <w:tab w:val="clear" w:pos="1440"/>
          <w:tab w:val="clear" w:pos="4320"/>
          <w:tab w:val="clear" w:pos="9072"/>
          <w:tab w:val="left" w:pos="2160"/>
        </w:tabs>
        <w:snapToGrid/>
        <w:spacing w:line="360" w:lineRule="auto"/>
        <w:ind w:left="1440"/>
        <w:jc w:val="both"/>
        <w:rPr>
          <w:szCs w:val="28"/>
        </w:rPr>
      </w:pPr>
    </w:p>
    <w:p w:rsidR="00E558F2" w:rsidRPr="000930F3" w:rsidRDefault="000930F3" w:rsidP="000930F3">
      <w:pPr>
        <w:tabs>
          <w:tab w:val="clear" w:pos="1440"/>
          <w:tab w:val="clear" w:pos="4320"/>
          <w:tab w:val="clear" w:pos="9072"/>
          <w:tab w:val="left" w:pos="2160"/>
        </w:tabs>
        <w:snapToGrid/>
        <w:spacing w:line="360" w:lineRule="auto"/>
        <w:ind w:left="2160" w:hanging="720"/>
        <w:jc w:val="both"/>
        <w:rPr>
          <w:szCs w:val="28"/>
        </w:rPr>
      </w:pPr>
      <w:r>
        <w:rPr>
          <w:szCs w:val="28"/>
        </w:rPr>
        <w:t>(a)</w:t>
      </w:r>
      <w:r>
        <w:rPr>
          <w:szCs w:val="28"/>
        </w:rPr>
        <w:tab/>
      </w:r>
      <w:r w:rsidR="00E558F2" w:rsidRPr="000930F3">
        <w:rPr>
          <w:szCs w:val="28"/>
        </w:rPr>
        <w:t>Regulations 38A and 38B of the Construction Sites (Safety) Regulations (Cap</w:t>
      </w:r>
      <w:r w:rsidR="003F2FFE">
        <w:rPr>
          <w:szCs w:val="28"/>
        </w:rPr>
        <w:t xml:space="preserve"> </w:t>
      </w:r>
      <w:r w:rsidR="00E558F2" w:rsidRPr="000930F3">
        <w:rPr>
          <w:szCs w:val="28"/>
        </w:rPr>
        <w:t>59I) (“</w:t>
      </w:r>
      <w:r w:rsidR="00E558F2" w:rsidRPr="000930F3">
        <w:rPr>
          <w:bCs/>
          <w:szCs w:val="28"/>
        </w:rPr>
        <w:t>CSSR</w:t>
      </w:r>
      <w:r w:rsidR="00E558F2" w:rsidRPr="000930F3">
        <w:rPr>
          <w:szCs w:val="28"/>
        </w:rPr>
        <w:t>”</w:t>
      </w:r>
      <w:proofErr w:type="gramStart"/>
      <w:r w:rsidR="00E558F2" w:rsidRPr="000930F3">
        <w:rPr>
          <w:szCs w:val="28"/>
        </w:rPr>
        <w:t>):–</w:t>
      </w:r>
      <w:proofErr w:type="gramEnd"/>
      <w:r w:rsidR="00E558F2" w:rsidRPr="000930F3">
        <w:rPr>
          <w:szCs w:val="28"/>
        </w:rPr>
        <w:tab/>
        <w:t xml:space="preserve">  </w:t>
      </w:r>
    </w:p>
    <w:p w:rsidR="000930F3" w:rsidRDefault="000930F3" w:rsidP="000930F3">
      <w:pPr>
        <w:pStyle w:val="ListParagraph"/>
        <w:tabs>
          <w:tab w:val="clear" w:pos="1440"/>
          <w:tab w:val="clear" w:pos="4320"/>
          <w:tab w:val="clear" w:pos="9072"/>
        </w:tabs>
        <w:snapToGrid/>
        <w:spacing w:line="360" w:lineRule="auto"/>
        <w:ind w:left="2880"/>
        <w:jc w:val="both"/>
        <w:rPr>
          <w:szCs w:val="28"/>
        </w:rPr>
      </w:pPr>
    </w:p>
    <w:p w:rsidR="00E558F2" w:rsidRDefault="00E558F2" w:rsidP="00D419B1">
      <w:pPr>
        <w:pStyle w:val="ListParagraph"/>
        <w:numPr>
          <w:ilvl w:val="2"/>
          <w:numId w:val="11"/>
        </w:numPr>
        <w:tabs>
          <w:tab w:val="clear" w:pos="1440"/>
          <w:tab w:val="clear" w:pos="1701"/>
          <w:tab w:val="clear" w:pos="4320"/>
          <w:tab w:val="clear" w:pos="9072"/>
        </w:tabs>
        <w:snapToGrid/>
        <w:spacing w:line="360" w:lineRule="auto"/>
        <w:ind w:left="2880" w:hanging="720"/>
        <w:jc w:val="both"/>
        <w:rPr>
          <w:szCs w:val="28"/>
        </w:rPr>
      </w:pPr>
      <w:r w:rsidRPr="000930F3">
        <w:rPr>
          <w:szCs w:val="28"/>
        </w:rPr>
        <w:t>It is not disputed that</w:t>
      </w:r>
      <w:r w:rsidR="00D9023E">
        <w:rPr>
          <w:szCs w:val="28"/>
        </w:rPr>
        <w:t xml:space="preserve"> the defendant </w:t>
      </w:r>
      <w:r w:rsidRPr="000930F3">
        <w:rPr>
          <w:szCs w:val="28"/>
        </w:rPr>
        <w:t>is the contractor responsible for the Site.</w:t>
      </w:r>
    </w:p>
    <w:p w:rsidR="000930F3" w:rsidRPr="000930F3" w:rsidRDefault="000930F3" w:rsidP="000930F3">
      <w:pPr>
        <w:pStyle w:val="ListParagraph"/>
        <w:tabs>
          <w:tab w:val="clear" w:pos="1440"/>
          <w:tab w:val="clear" w:pos="4320"/>
          <w:tab w:val="clear" w:pos="9072"/>
        </w:tabs>
        <w:snapToGrid/>
        <w:spacing w:line="360" w:lineRule="auto"/>
        <w:ind w:left="2880"/>
        <w:jc w:val="both"/>
        <w:rPr>
          <w:szCs w:val="28"/>
        </w:rPr>
      </w:pPr>
    </w:p>
    <w:p w:rsidR="00E558F2" w:rsidRDefault="0011572F" w:rsidP="00D419B1">
      <w:pPr>
        <w:pStyle w:val="ListParagraph"/>
        <w:numPr>
          <w:ilvl w:val="2"/>
          <w:numId w:val="11"/>
        </w:numPr>
        <w:tabs>
          <w:tab w:val="clear" w:pos="1440"/>
          <w:tab w:val="clear" w:pos="4320"/>
          <w:tab w:val="clear" w:pos="9072"/>
          <w:tab w:val="left" w:pos="2250"/>
        </w:tabs>
        <w:snapToGrid/>
        <w:spacing w:line="360" w:lineRule="auto"/>
        <w:ind w:left="2880" w:hanging="720"/>
        <w:jc w:val="both"/>
        <w:rPr>
          <w:szCs w:val="28"/>
        </w:rPr>
      </w:pPr>
      <w:r>
        <w:rPr>
          <w:rFonts w:eastAsiaTheme="majorEastAsia"/>
          <w:szCs w:val="28"/>
        </w:rPr>
        <w:lastRenderedPageBreak/>
        <w:t>The defendant</w:t>
      </w:r>
      <w:r w:rsidR="00E558F2" w:rsidRPr="000930F3">
        <w:rPr>
          <w:rFonts w:eastAsiaTheme="majorEastAsia"/>
          <w:szCs w:val="28"/>
        </w:rPr>
        <w:t xml:space="preserve"> failed</w:t>
      </w:r>
      <w:r w:rsidR="00E558F2" w:rsidRPr="000930F3">
        <w:rPr>
          <w:szCs w:val="28"/>
        </w:rPr>
        <w:t>, so far as reasonably practicable, to identify the hazardous condition of and to safeguard</w:t>
      </w:r>
      <w:r w:rsidR="00D9023E">
        <w:rPr>
          <w:szCs w:val="28"/>
        </w:rPr>
        <w:t xml:space="preserve"> the plaintiff </w:t>
      </w:r>
      <w:r w:rsidR="00E558F2" w:rsidRPr="000930F3">
        <w:rPr>
          <w:szCs w:val="28"/>
        </w:rPr>
        <w:t>working at a height, and safeguard</w:t>
      </w:r>
      <w:r w:rsidR="00D9023E">
        <w:rPr>
          <w:szCs w:val="28"/>
        </w:rPr>
        <w:t xml:space="preserve"> the plaintiff </w:t>
      </w:r>
      <w:r w:rsidR="00E558F2" w:rsidRPr="000930F3">
        <w:rPr>
          <w:szCs w:val="28"/>
        </w:rPr>
        <w:t>against such hazardous condition, namely, working at height without providing the any equipment protecting him from fall from height</w:t>
      </w:r>
      <w:r>
        <w:rPr>
          <w:szCs w:val="28"/>
        </w:rPr>
        <w:t>:</w:t>
      </w:r>
      <w:r w:rsidR="00E558F2" w:rsidRPr="000930F3">
        <w:rPr>
          <w:szCs w:val="28"/>
        </w:rPr>
        <w:t xml:space="preserve"> (</w:t>
      </w:r>
      <w:r>
        <w:rPr>
          <w:szCs w:val="28"/>
        </w:rPr>
        <w:t>S</w:t>
      </w:r>
      <w:r w:rsidR="00E558F2" w:rsidRPr="000930F3">
        <w:rPr>
          <w:szCs w:val="28"/>
        </w:rPr>
        <w:t xml:space="preserve">ee </w:t>
      </w:r>
      <w:proofErr w:type="spellStart"/>
      <w:r w:rsidR="00E558F2" w:rsidRPr="000930F3">
        <w:rPr>
          <w:szCs w:val="28"/>
        </w:rPr>
        <w:t>Reg</w:t>
      </w:r>
      <w:proofErr w:type="spellEnd"/>
      <w:r w:rsidR="00E558F2" w:rsidRPr="000930F3">
        <w:rPr>
          <w:szCs w:val="28"/>
        </w:rPr>
        <w:t xml:space="preserve"> 38A(1)(a) and (c)).</w:t>
      </w:r>
    </w:p>
    <w:p w:rsidR="000930F3" w:rsidRPr="000930F3" w:rsidRDefault="000930F3" w:rsidP="000930F3">
      <w:pPr>
        <w:pStyle w:val="ListParagraph"/>
        <w:tabs>
          <w:tab w:val="clear" w:pos="1440"/>
          <w:tab w:val="clear" w:pos="4320"/>
          <w:tab w:val="clear" w:pos="9072"/>
          <w:tab w:val="left" w:pos="2250"/>
        </w:tabs>
        <w:snapToGrid/>
        <w:spacing w:line="360" w:lineRule="auto"/>
        <w:ind w:left="2880"/>
        <w:jc w:val="both"/>
        <w:rPr>
          <w:szCs w:val="28"/>
        </w:rPr>
      </w:pPr>
    </w:p>
    <w:p w:rsidR="000930F3" w:rsidRDefault="0011572F" w:rsidP="00D419B1">
      <w:pPr>
        <w:pStyle w:val="ListParagraph"/>
        <w:numPr>
          <w:ilvl w:val="2"/>
          <w:numId w:val="11"/>
        </w:numPr>
        <w:tabs>
          <w:tab w:val="clear" w:pos="1440"/>
          <w:tab w:val="clear" w:pos="4320"/>
          <w:tab w:val="clear" w:pos="9072"/>
          <w:tab w:val="left" w:pos="2250"/>
        </w:tabs>
        <w:snapToGrid/>
        <w:spacing w:line="360" w:lineRule="auto"/>
        <w:ind w:left="2880" w:hanging="720"/>
        <w:jc w:val="both"/>
        <w:rPr>
          <w:szCs w:val="28"/>
        </w:rPr>
      </w:pPr>
      <w:r>
        <w:rPr>
          <w:rFonts w:eastAsiaTheme="majorEastAsia"/>
          <w:szCs w:val="28"/>
        </w:rPr>
        <w:t>The defendant</w:t>
      </w:r>
      <w:r w:rsidR="00E558F2" w:rsidRPr="000930F3">
        <w:rPr>
          <w:rFonts w:eastAsiaTheme="majorEastAsia"/>
          <w:szCs w:val="28"/>
        </w:rPr>
        <w:t xml:space="preserve"> </w:t>
      </w:r>
      <w:r w:rsidR="00E558F2" w:rsidRPr="000930F3">
        <w:rPr>
          <w:szCs w:val="28"/>
        </w:rPr>
        <w:t>failed to take adequate steps to prevent</w:t>
      </w:r>
      <w:r w:rsidR="00D9023E">
        <w:rPr>
          <w:szCs w:val="28"/>
        </w:rPr>
        <w:t xml:space="preserve"> the plaintiff </w:t>
      </w:r>
      <w:r w:rsidR="00E558F2" w:rsidRPr="000930F3">
        <w:rPr>
          <w:szCs w:val="28"/>
        </w:rPr>
        <w:t xml:space="preserve">from falling from a height of 2 </w:t>
      </w:r>
      <w:proofErr w:type="spellStart"/>
      <w:r w:rsidR="00E558F2" w:rsidRPr="000930F3">
        <w:rPr>
          <w:szCs w:val="28"/>
        </w:rPr>
        <w:t>metres</w:t>
      </w:r>
      <w:proofErr w:type="spellEnd"/>
      <w:r w:rsidR="00E558F2" w:rsidRPr="000930F3">
        <w:rPr>
          <w:szCs w:val="28"/>
        </w:rPr>
        <w:t xml:space="preserve"> or more</w:t>
      </w:r>
      <w:r>
        <w:rPr>
          <w:szCs w:val="28"/>
        </w:rPr>
        <w:t xml:space="preserve">: </w:t>
      </w:r>
      <w:r w:rsidR="00E558F2" w:rsidRPr="000930F3">
        <w:rPr>
          <w:szCs w:val="28"/>
        </w:rPr>
        <w:t>(</w:t>
      </w:r>
      <w:r>
        <w:rPr>
          <w:szCs w:val="28"/>
        </w:rPr>
        <w:t>S</w:t>
      </w:r>
      <w:r w:rsidR="00E558F2" w:rsidRPr="000930F3">
        <w:rPr>
          <w:szCs w:val="28"/>
        </w:rPr>
        <w:t xml:space="preserve">ee </w:t>
      </w:r>
      <w:proofErr w:type="spellStart"/>
      <w:r w:rsidR="00E558F2" w:rsidRPr="000930F3">
        <w:rPr>
          <w:szCs w:val="28"/>
        </w:rPr>
        <w:t>Reg</w:t>
      </w:r>
      <w:proofErr w:type="spellEnd"/>
      <w:r w:rsidR="00E558F2" w:rsidRPr="000930F3">
        <w:rPr>
          <w:szCs w:val="28"/>
        </w:rPr>
        <w:t xml:space="preserve"> 38</w:t>
      </w:r>
      <w:proofErr w:type="gramStart"/>
      <w:r w:rsidR="00E558F2" w:rsidRPr="000930F3">
        <w:rPr>
          <w:szCs w:val="28"/>
        </w:rPr>
        <w:t>B(</w:t>
      </w:r>
      <w:proofErr w:type="gramEnd"/>
      <w:r w:rsidR="00E558F2" w:rsidRPr="000930F3">
        <w:rPr>
          <w:szCs w:val="28"/>
        </w:rPr>
        <w:t>1)-(2))</w:t>
      </w:r>
    </w:p>
    <w:p w:rsidR="00056B48" w:rsidRDefault="00056B48" w:rsidP="00056B48">
      <w:pPr>
        <w:pStyle w:val="ListParagraph"/>
        <w:tabs>
          <w:tab w:val="clear" w:pos="1440"/>
          <w:tab w:val="clear" w:pos="4320"/>
          <w:tab w:val="clear" w:pos="9072"/>
          <w:tab w:val="left" w:pos="2250"/>
        </w:tabs>
        <w:snapToGrid/>
        <w:spacing w:line="360" w:lineRule="auto"/>
        <w:ind w:left="2880"/>
        <w:jc w:val="both"/>
        <w:rPr>
          <w:szCs w:val="28"/>
        </w:rPr>
      </w:pPr>
    </w:p>
    <w:p w:rsidR="00E558F2" w:rsidRPr="000930F3" w:rsidRDefault="00A24B54" w:rsidP="006B70DF">
      <w:pPr>
        <w:pStyle w:val="ListParagraph"/>
        <w:tabs>
          <w:tab w:val="clear" w:pos="1440"/>
          <w:tab w:val="clear" w:pos="4320"/>
          <w:tab w:val="clear" w:pos="9072"/>
        </w:tabs>
        <w:snapToGrid/>
        <w:spacing w:line="360" w:lineRule="auto"/>
        <w:ind w:left="2160"/>
        <w:jc w:val="both"/>
        <w:rPr>
          <w:szCs w:val="28"/>
        </w:rPr>
      </w:pPr>
      <w:r>
        <w:rPr>
          <w:szCs w:val="28"/>
        </w:rPr>
        <w:t>(</w:t>
      </w:r>
      <w:r w:rsidR="00E558F2" w:rsidRPr="000930F3">
        <w:rPr>
          <w:szCs w:val="28"/>
        </w:rPr>
        <w:t xml:space="preserve">See </w:t>
      </w:r>
      <w:r w:rsidR="00160EF0" w:rsidRPr="000930F3">
        <w:rPr>
          <w:szCs w:val="28"/>
        </w:rPr>
        <w:t>also:</w:t>
      </w:r>
      <w:r w:rsidR="00E558F2" w:rsidRPr="000930F3">
        <w:rPr>
          <w:szCs w:val="28"/>
        </w:rPr>
        <w:t xml:space="preserve"> </w:t>
      </w:r>
      <w:proofErr w:type="spellStart"/>
      <w:r w:rsidR="00657A63">
        <w:rPr>
          <w:bCs/>
          <w:szCs w:val="28"/>
        </w:rPr>
        <w:t>So</w:t>
      </w:r>
      <w:r w:rsidR="00E558F2" w:rsidRPr="000930F3">
        <w:rPr>
          <w:bCs/>
          <w:szCs w:val="28"/>
        </w:rPr>
        <w:t>C</w:t>
      </w:r>
      <w:proofErr w:type="spellEnd"/>
      <w:r w:rsidR="00E558F2" w:rsidRPr="000930F3">
        <w:rPr>
          <w:szCs w:val="28"/>
        </w:rPr>
        <w:t xml:space="preserve">, </w:t>
      </w:r>
      <w:r>
        <w:rPr>
          <w:szCs w:val="28"/>
        </w:rPr>
        <w:t>§§</w:t>
      </w:r>
      <w:r w:rsidR="00E558F2" w:rsidRPr="000930F3">
        <w:rPr>
          <w:szCs w:val="28"/>
        </w:rPr>
        <w:t>6(a) and (c)</w:t>
      </w:r>
      <w:r>
        <w:rPr>
          <w:szCs w:val="28"/>
        </w:rPr>
        <w:t xml:space="preserve"> at</w:t>
      </w:r>
      <w:r w:rsidR="00E558F2" w:rsidRPr="000930F3">
        <w:rPr>
          <w:szCs w:val="28"/>
        </w:rPr>
        <w:t xml:space="preserve"> </w:t>
      </w:r>
      <w:r>
        <w:rPr>
          <w:szCs w:val="28"/>
        </w:rPr>
        <w:t>[</w:t>
      </w:r>
      <w:r w:rsidR="00E558F2" w:rsidRPr="000930F3">
        <w:rPr>
          <w:bCs/>
          <w:szCs w:val="28"/>
        </w:rPr>
        <w:t>1/A/7</w:t>
      </w:r>
      <w:r w:rsidR="00E558F2" w:rsidRPr="000930F3">
        <w:rPr>
          <w:szCs w:val="28"/>
        </w:rPr>
        <w:t>]</w:t>
      </w:r>
      <w:r>
        <w:rPr>
          <w:szCs w:val="28"/>
        </w:rPr>
        <w:t>)</w:t>
      </w:r>
    </w:p>
    <w:p w:rsidR="00E558F2" w:rsidRPr="000930F3" w:rsidRDefault="00E558F2" w:rsidP="000930F3">
      <w:pPr>
        <w:tabs>
          <w:tab w:val="clear" w:pos="1440"/>
          <w:tab w:val="left" w:pos="2160"/>
        </w:tabs>
        <w:spacing w:line="360" w:lineRule="auto"/>
        <w:ind w:left="1440"/>
        <w:jc w:val="both"/>
        <w:rPr>
          <w:szCs w:val="28"/>
        </w:rPr>
      </w:pPr>
    </w:p>
    <w:p w:rsidR="00E558F2" w:rsidRDefault="000930F3" w:rsidP="000930F3">
      <w:pPr>
        <w:pStyle w:val="ListParagraph"/>
        <w:tabs>
          <w:tab w:val="clear" w:pos="1440"/>
          <w:tab w:val="clear" w:pos="4320"/>
          <w:tab w:val="clear" w:pos="9072"/>
          <w:tab w:val="left" w:pos="2160"/>
        </w:tabs>
        <w:snapToGrid/>
        <w:spacing w:line="360" w:lineRule="auto"/>
        <w:ind w:left="2160" w:hanging="720"/>
        <w:jc w:val="both"/>
        <w:rPr>
          <w:szCs w:val="28"/>
        </w:rPr>
      </w:pPr>
      <w:r>
        <w:rPr>
          <w:szCs w:val="28"/>
        </w:rPr>
        <w:t>(b)</w:t>
      </w:r>
      <w:r>
        <w:rPr>
          <w:szCs w:val="28"/>
        </w:rPr>
        <w:tab/>
      </w:r>
      <w:r w:rsidR="00E558F2" w:rsidRPr="000930F3">
        <w:rPr>
          <w:szCs w:val="28"/>
        </w:rPr>
        <w:t>Section 6 of the Occupational Safety and Health Ordinance (Cap</w:t>
      </w:r>
      <w:r w:rsidR="001456BC">
        <w:rPr>
          <w:szCs w:val="28"/>
        </w:rPr>
        <w:t> </w:t>
      </w:r>
      <w:r w:rsidR="00E558F2" w:rsidRPr="000930F3">
        <w:rPr>
          <w:szCs w:val="28"/>
        </w:rPr>
        <w:t>509) (“</w:t>
      </w:r>
      <w:r w:rsidR="00E558F2" w:rsidRPr="000930F3">
        <w:rPr>
          <w:bCs/>
          <w:szCs w:val="28"/>
        </w:rPr>
        <w:t>OSHO</w:t>
      </w:r>
      <w:r w:rsidR="00A24B54">
        <w:rPr>
          <w:szCs w:val="28"/>
        </w:rPr>
        <w:t>”)</w:t>
      </w:r>
    </w:p>
    <w:p w:rsidR="000930F3" w:rsidRPr="000930F3" w:rsidRDefault="000930F3" w:rsidP="000930F3">
      <w:pPr>
        <w:pStyle w:val="ListParagraph"/>
        <w:tabs>
          <w:tab w:val="clear" w:pos="1440"/>
          <w:tab w:val="clear" w:pos="4320"/>
          <w:tab w:val="clear" w:pos="9072"/>
          <w:tab w:val="left" w:pos="2160"/>
        </w:tabs>
        <w:snapToGrid/>
        <w:spacing w:line="360" w:lineRule="auto"/>
        <w:ind w:left="2160" w:hanging="720"/>
        <w:jc w:val="both"/>
        <w:rPr>
          <w:szCs w:val="28"/>
        </w:rPr>
      </w:pPr>
    </w:p>
    <w:p w:rsidR="00E558F2" w:rsidRDefault="000930F3" w:rsidP="000930F3">
      <w:pPr>
        <w:tabs>
          <w:tab w:val="clear" w:pos="1440"/>
          <w:tab w:val="clear" w:pos="4320"/>
          <w:tab w:val="clear" w:pos="9072"/>
        </w:tabs>
        <w:snapToGrid/>
        <w:spacing w:line="360" w:lineRule="auto"/>
        <w:ind w:left="2880" w:hanging="720"/>
        <w:jc w:val="both"/>
        <w:rPr>
          <w:szCs w:val="28"/>
        </w:rPr>
      </w:pPr>
      <w:r>
        <w:rPr>
          <w:szCs w:val="28"/>
        </w:rPr>
        <w:t>(</w:t>
      </w:r>
      <w:proofErr w:type="spellStart"/>
      <w:r>
        <w:rPr>
          <w:szCs w:val="28"/>
        </w:rPr>
        <w:t>i</w:t>
      </w:r>
      <w:proofErr w:type="spellEnd"/>
      <w:r>
        <w:rPr>
          <w:szCs w:val="28"/>
        </w:rPr>
        <w:t>)</w:t>
      </w:r>
      <w:r>
        <w:rPr>
          <w:szCs w:val="28"/>
        </w:rPr>
        <w:tab/>
      </w:r>
      <w:r w:rsidR="00E558F2" w:rsidRPr="000930F3">
        <w:rPr>
          <w:szCs w:val="28"/>
        </w:rPr>
        <w:t>D (being P’s employer which is undisputed) has likewise violated section 6(1) and (2)(a) and (d) by failing to provide safe system of work, safe workplace and safe plant (i.e. appropriate equipment that would enable</w:t>
      </w:r>
      <w:r w:rsidR="00D9023E">
        <w:rPr>
          <w:szCs w:val="28"/>
        </w:rPr>
        <w:t xml:space="preserve"> the plaintiff </w:t>
      </w:r>
      <w:r w:rsidR="00E558F2" w:rsidRPr="000930F3">
        <w:rPr>
          <w:szCs w:val="28"/>
        </w:rPr>
        <w:t xml:space="preserve">to work at height to take photos of water inside the tanks safely) </w:t>
      </w:r>
    </w:p>
    <w:p w:rsidR="003F2FFE" w:rsidRPr="000930F3" w:rsidRDefault="003F2FFE" w:rsidP="000930F3">
      <w:pPr>
        <w:tabs>
          <w:tab w:val="clear" w:pos="1440"/>
          <w:tab w:val="clear" w:pos="4320"/>
          <w:tab w:val="clear" w:pos="9072"/>
        </w:tabs>
        <w:snapToGrid/>
        <w:spacing w:line="360" w:lineRule="auto"/>
        <w:ind w:left="2880" w:hanging="720"/>
        <w:jc w:val="both"/>
        <w:rPr>
          <w:szCs w:val="28"/>
        </w:rPr>
      </w:pPr>
    </w:p>
    <w:p w:rsidR="00E558F2" w:rsidRDefault="00A24B54" w:rsidP="006B70DF">
      <w:pPr>
        <w:tabs>
          <w:tab w:val="clear" w:pos="1440"/>
          <w:tab w:val="left" w:pos="2160"/>
        </w:tabs>
        <w:spacing w:line="360" w:lineRule="auto"/>
        <w:ind w:left="2160"/>
        <w:jc w:val="both"/>
        <w:rPr>
          <w:bCs/>
          <w:szCs w:val="28"/>
        </w:rPr>
      </w:pPr>
      <w:r>
        <w:rPr>
          <w:szCs w:val="28"/>
        </w:rPr>
        <w:t>(</w:t>
      </w:r>
      <w:r w:rsidR="00E558F2" w:rsidRPr="000930F3">
        <w:rPr>
          <w:szCs w:val="28"/>
        </w:rPr>
        <w:t xml:space="preserve">See </w:t>
      </w:r>
      <w:r w:rsidR="00160EF0" w:rsidRPr="000930F3">
        <w:rPr>
          <w:szCs w:val="28"/>
        </w:rPr>
        <w:t>also:</w:t>
      </w:r>
      <w:r w:rsidR="00657A63">
        <w:rPr>
          <w:szCs w:val="28"/>
        </w:rPr>
        <w:t xml:space="preserve"> </w:t>
      </w:r>
      <w:proofErr w:type="spellStart"/>
      <w:r w:rsidR="00657A63">
        <w:rPr>
          <w:szCs w:val="28"/>
        </w:rPr>
        <w:t>So</w:t>
      </w:r>
      <w:r w:rsidR="00E558F2" w:rsidRPr="000930F3">
        <w:rPr>
          <w:szCs w:val="28"/>
        </w:rPr>
        <w:t>C</w:t>
      </w:r>
      <w:proofErr w:type="spellEnd"/>
      <w:r w:rsidR="00E558F2" w:rsidRPr="000930F3">
        <w:rPr>
          <w:szCs w:val="28"/>
        </w:rPr>
        <w:t xml:space="preserve">, </w:t>
      </w:r>
      <w:r>
        <w:rPr>
          <w:szCs w:val="28"/>
        </w:rPr>
        <w:t>§§</w:t>
      </w:r>
      <w:r w:rsidR="00E558F2" w:rsidRPr="000930F3">
        <w:rPr>
          <w:szCs w:val="28"/>
        </w:rPr>
        <w:t>7(a) and (c)</w:t>
      </w:r>
      <w:r>
        <w:rPr>
          <w:szCs w:val="28"/>
        </w:rPr>
        <w:t xml:space="preserve"> at</w:t>
      </w:r>
      <w:r w:rsidR="00E558F2" w:rsidRPr="000930F3">
        <w:rPr>
          <w:szCs w:val="28"/>
        </w:rPr>
        <w:t xml:space="preserve"> </w:t>
      </w:r>
      <w:r>
        <w:rPr>
          <w:szCs w:val="28"/>
        </w:rPr>
        <w:t>[</w:t>
      </w:r>
      <w:r w:rsidR="00E558F2" w:rsidRPr="000930F3">
        <w:rPr>
          <w:bCs/>
          <w:szCs w:val="28"/>
        </w:rPr>
        <w:t>1/A/8</w:t>
      </w:r>
      <w:r>
        <w:rPr>
          <w:bCs/>
          <w:szCs w:val="28"/>
        </w:rPr>
        <w:t>])</w:t>
      </w:r>
    </w:p>
    <w:p w:rsidR="007F4FC6" w:rsidRDefault="007F4FC6" w:rsidP="007F4FC6">
      <w:pPr>
        <w:tabs>
          <w:tab w:val="clear" w:pos="1440"/>
          <w:tab w:val="left" w:pos="2160"/>
        </w:tabs>
        <w:spacing w:line="360" w:lineRule="auto"/>
        <w:jc w:val="both"/>
        <w:rPr>
          <w:bCs/>
          <w:szCs w:val="28"/>
        </w:rPr>
      </w:pPr>
    </w:p>
    <w:p w:rsidR="00657A63" w:rsidRDefault="00657A63" w:rsidP="00E558F2">
      <w:pPr>
        <w:spacing w:line="360" w:lineRule="auto"/>
        <w:jc w:val="both"/>
        <w:rPr>
          <w:i/>
          <w:iCs/>
          <w:szCs w:val="28"/>
        </w:rPr>
      </w:pPr>
    </w:p>
    <w:p w:rsidR="007F4FC6" w:rsidRDefault="00E558F2" w:rsidP="00E558F2">
      <w:pPr>
        <w:spacing w:line="360" w:lineRule="auto"/>
        <w:jc w:val="both"/>
        <w:rPr>
          <w:i/>
          <w:iCs/>
          <w:szCs w:val="28"/>
        </w:rPr>
      </w:pPr>
      <w:r w:rsidRPr="00E558F2">
        <w:rPr>
          <w:i/>
          <w:iCs/>
          <w:szCs w:val="28"/>
        </w:rPr>
        <w:t>Contributory Negligence</w:t>
      </w:r>
    </w:p>
    <w:p w:rsidR="00E558F2" w:rsidRPr="00E558F2" w:rsidRDefault="00E558F2" w:rsidP="00E558F2">
      <w:pPr>
        <w:spacing w:line="360" w:lineRule="auto"/>
        <w:jc w:val="both"/>
        <w:rPr>
          <w:i/>
          <w:iCs/>
          <w:szCs w:val="28"/>
        </w:rPr>
      </w:pPr>
    </w:p>
    <w:p w:rsidR="00A24B54" w:rsidRDefault="00E558F2" w:rsidP="004B235F">
      <w:pPr>
        <w:pStyle w:val="ListParagraph"/>
        <w:numPr>
          <w:ilvl w:val="0"/>
          <w:numId w:val="1"/>
        </w:numPr>
        <w:spacing w:line="360" w:lineRule="auto"/>
        <w:ind w:left="0" w:firstLine="0"/>
        <w:jc w:val="both"/>
        <w:rPr>
          <w:szCs w:val="28"/>
        </w:rPr>
      </w:pPr>
      <w:r w:rsidRPr="00E558F2">
        <w:rPr>
          <w:szCs w:val="28"/>
        </w:rPr>
        <w:t xml:space="preserve">The defendant pleaded that the plaintiff was contributorily negligent in causing the Accident.  </w:t>
      </w:r>
    </w:p>
    <w:p w:rsidR="00657A63" w:rsidRDefault="00657A63" w:rsidP="00657A63">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It is trite that the burden of proving contributory negligence lies with the defendant who raised the issue: See </w:t>
      </w:r>
      <w:r w:rsidRPr="00E558F2">
        <w:rPr>
          <w:i/>
          <w:iCs/>
          <w:szCs w:val="28"/>
        </w:rPr>
        <w:t xml:space="preserve">Clerk &amp; </w:t>
      </w:r>
      <w:proofErr w:type="spellStart"/>
      <w:r w:rsidRPr="00E558F2">
        <w:rPr>
          <w:i/>
          <w:iCs/>
          <w:szCs w:val="28"/>
        </w:rPr>
        <w:t>Lindsell</w:t>
      </w:r>
      <w:proofErr w:type="spellEnd"/>
      <w:r w:rsidRPr="00E558F2">
        <w:rPr>
          <w:i/>
          <w:iCs/>
          <w:szCs w:val="28"/>
        </w:rPr>
        <w:t xml:space="preserve"> on Torts</w:t>
      </w:r>
      <w:r w:rsidRPr="00E558F2">
        <w:rPr>
          <w:szCs w:val="28"/>
        </w:rPr>
        <w:t>, 23</w:t>
      </w:r>
      <w:r w:rsidRPr="00E558F2">
        <w:rPr>
          <w:szCs w:val="28"/>
          <w:vertAlign w:val="superscript"/>
        </w:rPr>
        <w:t>rd</w:t>
      </w:r>
      <w:r w:rsidR="00A24B54">
        <w:rPr>
          <w:szCs w:val="28"/>
        </w:rPr>
        <w:t xml:space="preserve"> </w:t>
      </w:r>
      <w:proofErr w:type="spellStart"/>
      <w:r w:rsidR="00A24B54">
        <w:rPr>
          <w:szCs w:val="28"/>
        </w:rPr>
        <w:t>ed</w:t>
      </w:r>
      <w:proofErr w:type="spellEnd"/>
      <w:r w:rsidR="00A24B54">
        <w:rPr>
          <w:szCs w:val="28"/>
        </w:rPr>
        <w:t xml:space="preserve"> at </w:t>
      </w:r>
      <w:r w:rsidRPr="00E558F2">
        <w:rPr>
          <w:szCs w:val="28"/>
        </w:rPr>
        <w:t>[3-98].</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I agree with </w:t>
      </w:r>
      <w:proofErr w:type="spellStart"/>
      <w:r w:rsidRPr="00E558F2">
        <w:rPr>
          <w:szCs w:val="28"/>
        </w:rPr>
        <w:t>Mr</w:t>
      </w:r>
      <w:proofErr w:type="spellEnd"/>
      <w:r w:rsidRPr="00E558F2">
        <w:rPr>
          <w:szCs w:val="28"/>
        </w:rPr>
        <w:t xml:space="preserve"> Ho for the plaintiff that the defendant’s case on contributory negligence was vaguely pleaded and without focus.  It was not until the cross examination of the plaintiff by </w:t>
      </w:r>
      <w:proofErr w:type="spellStart"/>
      <w:r w:rsidRPr="00E558F2">
        <w:rPr>
          <w:szCs w:val="28"/>
        </w:rPr>
        <w:t>Mr</w:t>
      </w:r>
      <w:proofErr w:type="spellEnd"/>
      <w:r w:rsidRPr="00E558F2">
        <w:rPr>
          <w:szCs w:val="28"/>
        </w:rPr>
        <w:t xml:space="preserve"> Wong that the defendant’s case on contributory negligence started to emerge.  And it was not until the closing submissions that its case on contributory negligence has finally developed.</w:t>
      </w:r>
    </w:p>
    <w:p w:rsidR="00E558F2" w:rsidRPr="00E558F2" w:rsidRDefault="00E558F2" w:rsidP="00E558F2">
      <w:pPr>
        <w:pStyle w:val="ListParagraph"/>
        <w:spacing w:line="360" w:lineRule="auto"/>
        <w:ind w:left="0"/>
        <w:jc w:val="both"/>
        <w:rPr>
          <w:szCs w:val="28"/>
        </w:rPr>
      </w:pPr>
    </w:p>
    <w:p w:rsidR="00E558F2" w:rsidRPr="00CE491B" w:rsidRDefault="00E558F2" w:rsidP="000C5CCF">
      <w:pPr>
        <w:pStyle w:val="ListParagraph"/>
        <w:numPr>
          <w:ilvl w:val="0"/>
          <w:numId w:val="1"/>
        </w:numPr>
        <w:spacing w:line="360" w:lineRule="auto"/>
        <w:ind w:left="0" w:firstLine="0"/>
        <w:jc w:val="both"/>
        <w:rPr>
          <w:szCs w:val="28"/>
        </w:rPr>
      </w:pPr>
      <w:proofErr w:type="spellStart"/>
      <w:r w:rsidRPr="00CE491B">
        <w:rPr>
          <w:szCs w:val="28"/>
        </w:rPr>
        <w:t>Mr</w:t>
      </w:r>
      <w:proofErr w:type="spellEnd"/>
      <w:r w:rsidRPr="00CE491B">
        <w:rPr>
          <w:szCs w:val="28"/>
        </w:rPr>
        <w:t xml:space="preserve"> Wong cited the cases of </w:t>
      </w:r>
      <w:r w:rsidRPr="00CE491B">
        <w:rPr>
          <w:i/>
          <w:iCs/>
          <w:szCs w:val="28"/>
        </w:rPr>
        <w:t xml:space="preserve">Li Kwok </w:t>
      </w:r>
      <w:proofErr w:type="spellStart"/>
      <w:r w:rsidRPr="00CE491B">
        <w:rPr>
          <w:i/>
          <w:iCs/>
          <w:szCs w:val="28"/>
        </w:rPr>
        <w:t>Kee</w:t>
      </w:r>
      <w:proofErr w:type="spellEnd"/>
      <w:r w:rsidRPr="00CE491B">
        <w:rPr>
          <w:i/>
          <w:iCs/>
          <w:szCs w:val="28"/>
        </w:rPr>
        <w:t xml:space="preserve"> v China HK </w:t>
      </w:r>
      <w:proofErr w:type="spellStart"/>
      <w:r w:rsidRPr="00CE491B">
        <w:rPr>
          <w:i/>
          <w:iCs/>
          <w:szCs w:val="28"/>
        </w:rPr>
        <w:t>Wah</w:t>
      </w:r>
      <w:proofErr w:type="spellEnd"/>
      <w:r w:rsidRPr="00CE491B">
        <w:rPr>
          <w:i/>
          <w:iCs/>
          <w:szCs w:val="28"/>
        </w:rPr>
        <w:t xml:space="preserve"> </w:t>
      </w:r>
      <w:proofErr w:type="spellStart"/>
      <w:r w:rsidRPr="00CE491B">
        <w:rPr>
          <w:i/>
          <w:iCs/>
          <w:szCs w:val="28"/>
        </w:rPr>
        <w:t>Kee</w:t>
      </w:r>
      <w:proofErr w:type="spellEnd"/>
      <w:r w:rsidRPr="00CE491B">
        <w:rPr>
          <w:i/>
          <w:iCs/>
          <w:szCs w:val="28"/>
        </w:rPr>
        <w:t xml:space="preserve"> Limited </w:t>
      </w:r>
      <w:r w:rsidRPr="00CE491B">
        <w:rPr>
          <w:szCs w:val="28"/>
        </w:rPr>
        <w:t xml:space="preserve">(unreported, HCPI 477/2013), </w:t>
      </w:r>
      <w:r w:rsidRPr="00CE491B">
        <w:rPr>
          <w:i/>
          <w:iCs/>
          <w:szCs w:val="28"/>
        </w:rPr>
        <w:t xml:space="preserve">Lan Yam </w:t>
      </w:r>
      <w:proofErr w:type="spellStart"/>
      <w:r w:rsidRPr="00CE491B">
        <w:rPr>
          <w:i/>
          <w:iCs/>
          <w:szCs w:val="28"/>
        </w:rPr>
        <w:t>Kan</w:t>
      </w:r>
      <w:proofErr w:type="spellEnd"/>
      <w:r w:rsidRPr="00CE491B">
        <w:rPr>
          <w:i/>
          <w:iCs/>
          <w:szCs w:val="28"/>
        </w:rPr>
        <w:t xml:space="preserve"> v Ng Poi </w:t>
      </w:r>
      <w:proofErr w:type="spellStart"/>
      <w:r w:rsidRPr="00CE491B">
        <w:rPr>
          <w:i/>
          <w:iCs/>
          <w:szCs w:val="28"/>
        </w:rPr>
        <w:t>Kuen</w:t>
      </w:r>
      <w:proofErr w:type="spellEnd"/>
      <w:r w:rsidRPr="00CE491B">
        <w:rPr>
          <w:i/>
          <w:iCs/>
          <w:szCs w:val="28"/>
        </w:rPr>
        <w:t xml:space="preserve"> trading as Wing Sing Scaffolding Engineering &amp; Anor</w:t>
      </w:r>
      <w:r w:rsidRPr="00CE491B">
        <w:rPr>
          <w:szCs w:val="28"/>
        </w:rPr>
        <w:t xml:space="preserve">, HCPI 196/2014, unreported (15 March 2016; Deputy High Court Judge Paul Lam SC) and </w:t>
      </w:r>
      <w:r w:rsidRPr="00CE491B">
        <w:rPr>
          <w:i/>
          <w:iCs/>
          <w:szCs w:val="28"/>
        </w:rPr>
        <w:t xml:space="preserve">Cheung </w:t>
      </w:r>
      <w:proofErr w:type="spellStart"/>
      <w:r w:rsidRPr="00CE491B">
        <w:rPr>
          <w:i/>
          <w:iCs/>
          <w:szCs w:val="28"/>
        </w:rPr>
        <w:t>Wai</w:t>
      </w:r>
      <w:proofErr w:type="spellEnd"/>
      <w:r w:rsidRPr="00CE491B">
        <w:rPr>
          <w:i/>
          <w:iCs/>
          <w:szCs w:val="28"/>
        </w:rPr>
        <w:t xml:space="preserve"> </w:t>
      </w:r>
      <w:proofErr w:type="spellStart"/>
      <w:r w:rsidRPr="00CE491B">
        <w:rPr>
          <w:i/>
          <w:iCs/>
          <w:szCs w:val="28"/>
        </w:rPr>
        <w:t>Kar</w:t>
      </w:r>
      <w:proofErr w:type="spellEnd"/>
      <w:r w:rsidRPr="00CE491B">
        <w:rPr>
          <w:i/>
          <w:iCs/>
          <w:szCs w:val="28"/>
        </w:rPr>
        <w:t xml:space="preserve"> v Dragon Kings Development Limited trading as </w:t>
      </w:r>
      <w:proofErr w:type="spellStart"/>
      <w:r w:rsidRPr="00CE491B">
        <w:rPr>
          <w:i/>
          <w:iCs/>
          <w:szCs w:val="28"/>
        </w:rPr>
        <w:t>Fomour</w:t>
      </w:r>
      <w:proofErr w:type="spellEnd"/>
      <w:r w:rsidRPr="00CE491B">
        <w:rPr>
          <w:i/>
          <w:iCs/>
          <w:szCs w:val="28"/>
        </w:rPr>
        <w:t xml:space="preserve"> (Dragon Kings) Restaurant</w:t>
      </w:r>
      <w:r w:rsidRPr="00CE491B">
        <w:rPr>
          <w:szCs w:val="28"/>
        </w:rPr>
        <w:t xml:space="preserve"> [2019] HKCFI 3114, (DHCJ Sherrington) as authorities to say why the plaintiff should be held 30% in contributory negligent in the defendant’s view.</w:t>
      </w:r>
    </w:p>
    <w:p w:rsidR="00E558F2" w:rsidRPr="00CE491B" w:rsidRDefault="00E558F2" w:rsidP="00CE491B">
      <w:pPr>
        <w:spacing w:line="360" w:lineRule="auto"/>
        <w:jc w:val="both"/>
        <w:rPr>
          <w:szCs w:val="28"/>
        </w:rPr>
      </w:pPr>
    </w:p>
    <w:p w:rsidR="00E558F2" w:rsidRDefault="00E558F2" w:rsidP="00643A33">
      <w:pPr>
        <w:pStyle w:val="ListParagraph"/>
        <w:numPr>
          <w:ilvl w:val="0"/>
          <w:numId w:val="1"/>
        </w:numPr>
        <w:spacing w:line="360" w:lineRule="auto"/>
        <w:ind w:left="0" w:firstLine="0"/>
        <w:jc w:val="both"/>
        <w:rPr>
          <w:szCs w:val="28"/>
        </w:rPr>
      </w:pPr>
      <w:proofErr w:type="spellStart"/>
      <w:r w:rsidRPr="00643A33">
        <w:rPr>
          <w:szCs w:val="28"/>
        </w:rPr>
        <w:t>Mr</w:t>
      </w:r>
      <w:proofErr w:type="spellEnd"/>
      <w:r w:rsidRPr="00643A33">
        <w:rPr>
          <w:szCs w:val="28"/>
        </w:rPr>
        <w:t xml:space="preserve"> Wong spent quite some time questioning the plaintiff as to how he rigged the initial tank for loading onto the lorry crane, the gist of </w:t>
      </w:r>
      <w:r w:rsidRPr="00643A33">
        <w:rPr>
          <w:szCs w:val="28"/>
        </w:rPr>
        <w:lastRenderedPageBreak/>
        <w:t>such line of questioning is to put to the plaintiff that he could have adopted the same position to take the photographs of</w:t>
      </w:r>
      <w:r w:rsidR="00643A33">
        <w:rPr>
          <w:szCs w:val="28"/>
        </w:rPr>
        <w:t xml:space="preserve"> the water tanks. </w:t>
      </w:r>
    </w:p>
    <w:p w:rsidR="00643A33" w:rsidRDefault="00643A33" w:rsidP="00643A33">
      <w:pPr>
        <w:pStyle w:val="ListParagraph"/>
        <w:spacing w:line="360" w:lineRule="auto"/>
        <w:ind w:left="0"/>
        <w:jc w:val="both"/>
        <w:rPr>
          <w:szCs w:val="28"/>
        </w:rPr>
      </w:pPr>
    </w:p>
    <w:p w:rsidR="00E558F2" w:rsidRDefault="00E558F2" w:rsidP="00643A33">
      <w:pPr>
        <w:pStyle w:val="ListParagraph"/>
        <w:numPr>
          <w:ilvl w:val="0"/>
          <w:numId w:val="1"/>
        </w:numPr>
        <w:spacing w:line="360" w:lineRule="auto"/>
        <w:ind w:left="0" w:firstLine="0"/>
        <w:jc w:val="both"/>
        <w:rPr>
          <w:szCs w:val="28"/>
        </w:rPr>
      </w:pPr>
      <w:r w:rsidRPr="00643A33">
        <w:rPr>
          <w:szCs w:val="28"/>
        </w:rPr>
        <w:t xml:space="preserve">During cross examination, the plaintiff explained in detail the process of loading a large water tank onto the crane lorry.  In </w:t>
      </w:r>
      <w:proofErr w:type="gramStart"/>
      <w:r w:rsidRPr="00643A33">
        <w:rPr>
          <w:szCs w:val="28"/>
        </w:rPr>
        <w:t>essence:–</w:t>
      </w:r>
      <w:proofErr w:type="gramEnd"/>
    </w:p>
    <w:p w:rsidR="00643A33" w:rsidRPr="00643A33" w:rsidRDefault="00643A33" w:rsidP="00643A33">
      <w:pPr>
        <w:pStyle w:val="ListParagraph"/>
        <w:spacing w:line="360" w:lineRule="auto"/>
        <w:ind w:left="0"/>
        <w:jc w:val="both"/>
        <w:rPr>
          <w:szCs w:val="28"/>
        </w:rPr>
      </w:pPr>
    </w:p>
    <w:p w:rsidR="00E558F2" w:rsidRDefault="00A4784E" w:rsidP="00D419B1">
      <w:pPr>
        <w:pStyle w:val="ListParagraph"/>
        <w:numPr>
          <w:ilvl w:val="4"/>
          <w:numId w:val="11"/>
        </w:numPr>
        <w:tabs>
          <w:tab w:val="clear" w:pos="1440"/>
          <w:tab w:val="clear" w:pos="4320"/>
          <w:tab w:val="clear" w:pos="9072"/>
        </w:tabs>
        <w:snapToGrid/>
        <w:spacing w:line="360" w:lineRule="auto"/>
        <w:ind w:left="2160" w:hanging="810"/>
        <w:jc w:val="both"/>
        <w:rPr>
          <w:szCs w:val="28"/>
        </w:rPr>
      </w:pPr>
      <w:r>
        <w:rPr>
          <w:szCs w:val="28"/>
        </w:rPr>
        <w:t>The plaintiff</w:t>
      </w:r>
      <w:r w:rsidR="00E558F2" w:rsidRPr="00643A33">
        <w:rPr>
          <w:szCs w:val="28"/>
        </w:rPr>
        <w:t xml:space="preserve"> explained that he scaled the side of the leftmost tank as depicted in P2-Photo by climbing the horizontal ledges of the tank and reaching up with his arms in a </w:t>
      </w:r>
      <w:r w:rsidR="00056B48">
        <w:rPr>
          <w:szCs w:val="28"/>
        </w:rPr>
        <w:t>“</w:t>
      </w:r>
      <w:r w:rsidR="00E558F2" w:rsidRPr="00643A33">
        <w:rPr>
          <w:szCs w:val="28"/>
        </w:rPr>
        <w:t>gecko-like</w:t>
      </w:r>
      <w:r w:rsidR="00056B48">
        <w:rPr>
          <w:szCs w:val="28"/>
        </w:rPr>
        <w:t>”</w:t>
      </w:r>
      <w:r w:rsidR="00E617EA">
        <w:rPr>
          <w:szCs w:val="28"/>
        </w:rPr>
        <w:t xml:space="preserve"> stance (</w:t>
      </w:r>
      <w:r w:rsidR="00E617EA" w:rsidRPr="00E617EA">
        <w:rPr>
          <w:rFonts w:ascii="PMingLiU" w:eastAsia="PMingLiU" w:hAnsi="PMingLiU"/>
          <w:szCs w:val="28"/>
        </w:rPr>
        <w:t>「</w:t>
      </w:r>
      <w:r w:rsidR="00E558F2" w:rsidRPr="00E617EA">
        <w:rPr>
          <w:rFonts w:ascii="PMingLiU" w:eastAsia="PMingLiU" w:hAnsi="PMingLiU"/>
          <w:szCs w:val="28"/>
        </w:rPr>
        <w:t>好似壁虎</w:t>
      </w:r>
      <w:r w:rsidR="00E617EA" w:rsidRPr="00E617EA">
        <w:rPr>
          <w:rFonts w:ascii="PMingLiU" w:eastAsia="PMingLiU" w:hAnsi="PMingLiU" w:hint="eastAsia"/>
          <w:szCs w:val="28"/>
        </w:rPr>
        <w:t>」</w:t>
      </w:r>
      <w:r w:rsidR="00E558F2" w:rsidRPr="00643A33">
        <w:rPr>
          <w:szCs w:val="28"/>
        </w:rPr>
        <w:t>) until he reached the first horizontal ledge counting from the top.  P-2 Photo was marked by</w:t>
      </w:r>
      <w:r w:rsidR="00D9023E">
        <w:rPr>
          <w:szCs w:val="28"/>
        </w:rPr>
        <w:t xml:space="preserve"> the plaintiff </w:t>
      </w:r>
      <w:r w:rsidR="00E558F2" w:rsidRPr="00643A33">
        <w:rPr>
          <w:szCs w:val="28"/>
        </w:rPr>
        <w:t xml:space="preserve">with </w:t>
      </w:r>
      <w:r w:rsidR="00056B48">
        <w:rPr>
          <w:szCs w:val="28"/>
        </w:rPr>
        <w:t>2</w:t>
      </w:r>
      <w:r w:rsidR="00E558F2" w:rsidRPr="00643A33">
        <w:rPr>
          <w:szCs w:val="28"/>
        </w:rPr>
        <w:t xml:space="preserve"> blue crosses indicating where he stood. </w:t>
      </w:r>
    </w:p>
    <w:p w:rsidR="00643A33" w:rsidRPr="00643A33" w:rsidRDefault="00643A33" w:rsidP="00643A33">
      <w:pPr>
        <w:pStyle w:val="ListParagraph"/>
        <w:tabs>
          <w:tab w:val="clear" w:pos="1440"/>
          <w:tab w:val="clear" w:pos="4320"/>
          <w:tab w:val="clear" w:pos="9072"/>
        </w:tabs>
        <w:snapToGrid/>
        <w:spacing w:line="360" w:lineRule="auto"/>
        <w:ind w:left="2160" w:hanging="810"/>
        <w:jc w:val="both"/>
        <w:rPr>
          <w:szCs w:val="28"/>
        </w:rPr>
      </w:pPr>
    </w:p>
    <w:p w:rsidR="00E558F2" w:rsidRDefault="00E558F2" w:rsidP="00D419B1">
      <w:pPr>
        <w:pStyle w:val="ListParagraph"/>
        <w:numPr>
          <w:ilvl w:val="4"/>
          <w:numId w:val="11"/>
        </w:numPr>
        <w:tabs>
          <w:tab w:val="clear" w:pos="1440"/>
          <w:tab w:val="clear" w:pos="4320"/>
          <w:tab w:val="clear" w:pos="9072"/>
        </w:tabs>
        <w:snapToGrid/>
        <w:spacing w:line="360" w:lineRule="auto"/>
        <w:ind w:left="2160" w:hanging="810"/>
        <w:jc w:val="both"/>
        <w:rPr>
          <w:szCs w:val="28"/>
        </w:rPr>
      </w:pPr>
      <w:r w:rsidRPr="00643A33">
        <w:rPr>
          <w:szCs w:val="28"/>
        </w:rPr>
        <w:t>Once there,</w:t>
      </w:r>
      <w:r w:rsidR="00D9023E">
        <w:rPr>
          <w:szCs w:val="28"/>
        </w:rPr>
        <w:t xml:space="preserve"> the plaintiff </w:t>
      </w:r>
      <w:r w:rsidRPr="00643A33">
        <w:rPr>
          <w:szCs w:val="28"/>
        </w:rPr>
        <w:t>could peer inside and see the water level of both the leftmost tank and the middle tank as depicted in P-2 Photo.  Seeing that the leftmost tank did not have rainwater collected therein, he naturally chose to load that one onto the crane lorry.</w:t>
      </w:r>
    </w:p>
    <w:p w:rsidR="00643A33" w:rsidRPr="00643A33" w:rsidRDefault="00643A33" w:rsidP="00643A33">
      <w:pPr>
        <w:pStyle w:val="ListParagraph"/>
        <w:tabs>
          <w:tab w:val="clear" w:pos="1440"/>
          <w:tab w:val="clear" w:pos="4320"/>
          <w:tab w:val="clear" w:pos="9072"/>
        </w:tabs>
        <w:snapToGrid/>
        <w:spacing w:line="360" w:lineRule="auto"/>
        <w:ind w:left="2160"/>
        <w:jc w:val="both"/>
        <w:rPr>
          <w:szCs w:val="28"/>
        </w:rPr>
      </w:pPr>
    </w:p>
    <w:p w:rsidR="00E558F2" w:rsidRDefault="00E558F2" w:rsidP="00D419B1">
      <w:pPr>
        <w:pStyle w:val="ListParagraph"/>
        <w:numPr>
          <w:ilvl w:val="1"/>
          <w:numId w:val="11"/>
        </w:numPr>
        <w:tabs>
          <w:tab w:val="clear" w:pos="1440"/>
          <w:tab w:val="clear" w:pos="4320"/>
          <w:tab w:val="clear" w:pos="9072"/>
        </w:tabs>
        <w:snapToGrid/>
        <w:spacing w:line="360" w:lineRule="auto"/>
        <w:ind w:left="2160" w:hanging="810"/>
        <w:jc w:val="both"/>
        <w:rPr>
          <w:szCs w:val="28"/>
        </w:rPr>
      </w:pPr>
      <w:r w:rsidRPr="00643A33">
        <w:rPr>
          <w:szCs w:val="28"/>
        </w:rPr>
        <w:t>In doing so,</w:t>
      </w:r>
      <w:r w:rsidR="00D9023E">
        <w:rPr>
          <w:szCs w:val="28"/>
        </w:rPr>
        <w:t xml:space="preserve"> the plaintiff </w:t>
      </w:r>
      <w:r w:rsidRPr="00643A33">
        <w:rPr>
          <w:szCs w:val="28"/>
        </w:rPr>
        <w:t xml:space="preserve">explained that he would hold the top edge of the tank with his right hand and press his chest against the side of the tank for balance and support.  </w:t>
      </w:r>
    </w:p>
    <w:p w:rsidR="00643A33" w:rsidRPr="00643A33" w:rsidRDefault="00643A33" w:rsidP="00643A33">
      <w:pPr>
        <w:pStyle w:val="ListParagraph"/>
        <w:tabs>
          <w:tab w:val="clear" w:pos="1440"/>
          <w:tab w:val="clear" w:pos="4320"/>
          <w:tab w:val="clear" w:pos="9072"/>
        </w:tabs>
        <w:snapToGrid/>
        <w:spacing w:line="360" w:lineRule="auto"/>
        <w:ind w:left="2160"/>
        <w:jc w:val="both"/>
        <w:rPr>
          <w:szCs w:val="28"/>
        </w:rPr>
      </w:pPr>
    </w:p>
    <w:p w:rsidR="00E558F2" w:rsidRPr="00643A33" w:rsidRDefault="00A4784E" w:rsidP="00D419B1">
      <w:pPr>
        <w:pStyle w:val="ListParagraph"/>
        <w:numPr>
          <w:ilvl w:val="1"/>
          <w:numId w:val="11"/>
        </w:numPr>
        <w:tabs>
          <w:tab w:val="clear" w:pos="1440"/>
          <w:tab w:val="clear" w:pos="4320"/>
          <w:tab w:val="clear" w:pos="9072"/>
        </w:tabs>
        <w:snapToGrid/>
        <w:spacing w:line="360" w:lineRule="auto"/>
        <w:ind w:left="2160" w:hanging="810"/>
        <w:jc w:val="both"/>
        <w:rPr>
          <w:szCs w:val="28"/>
        </w:rPr>
      </w:pPr>
      <w:r>
        <w:rPr>
          <w:szCs w:val="28"/>
        </w:rPr>
        <w:t>The plaintiff</w:t>
      </w:r>
      <w:r w:rsidR="00E558F2" w:rsidRPr="00643A33">
        <w:rPr>
          <w:szCs w:val="28"/>
        </w:rPr>
        <w:t xml:space="preserve"> later explained that he had to adopt a frog-like stance bending his legs and pressing his chest against the side of the tank in order to maintain stability </w:t>
      </w:r>
      <w:r w:rsidR="00E558F2" w:rsidRPr="00643A33">
        <w:rPr>
          <w:szCs w:val="28"/>
        </w:rPr>
        <w:lastRenderedPageBreak/>
        <w:t>and balance (</w:t>
      </w:r>
      <w:r w:rsidR="006862C9" w:rsidRPr="00E617EA">
        <w:rPr>
          <w:rFonts w:ascii="PMingLiU" w:eastAsia="PMingLiU" w:hAnsi="PMingLiU"/>
          <w:szCs w:val="28"/>
        </w:rPr>
        <w:t>「</w:t>
      </w:r>
      <w:r w:rsidR="00E558F2" w:rsidRPr="000C5CCF">
        <w:rPr>
          <w:rFonts w:ascii="PMingLiU" w:eastAsia="PMingLiU" w:hAnsi="PMingLiU"/>
          <w:szCs w:val="28"/>
        </w:rPr>
        <w:t>屈到好似青蛙，心口挨住先穩陣</w:t>
      </w:r>
      <w:r w:rsidR="006862C9" w:rsidRPr="00E617EA">
        <w:rPr>
          <w:rFonts w:ascii="PMingLiU" w:eastAsia="PMingLiU" w:hAnsi="PMingLiU" w:hint="eastAsia"/>
          <w:szCs w:val="28"/>
        </w:rPr>
        <w:t>」</w:t>
      </w:r>
      <w:r w:rsidR="00E558F2" w:rsidRPr="00643A33">
        <w:rPr>
          <w:szCs w:val="28"/>
        </w:rPr>
        <w:t>).  Adopting such stance, the top edge of the tank would approximately be level with his rib cage or the mid-point of his torso.</w:t>
      </w:r>
    </w:p>
    <w:p w:rsidR="00643A33" w:rsidRDefault="00643A33" w:rsidP="00643A33">
      <w:pPr>
        <w:pStyle w:val="ListParagraph"/>
        <w:tabs>
          <w:tab w:val="clear" w:pos="1440"/>
          <w:tab w:val="clear" w:pos="4320"/>
          <w:tab w:val="clear" w:pos="9072"/>
        </w:tabs>
        <w:snapToGrid/>
        <w:spacing w:line="360" w:lineRule="auto"/>
        <w:ind w:left="2160"/>
        <w:jc w:val="both"/>
        <w:rPr>
          <w:szCs w:val="28"/>
        </w:rPr>
      </w:pPr>
    </w:p>
    <w:p w:rsidR="00E558F2" w:rsidRPr="00643A33" w:rsidRDefault="00E558F2" w:rsidP="00D419B1">
      <w:pPr>
        <w:pStyle w:val="ListParagraph"/>
        <w:numPr>
          <w:ilvl w:val="1"/>
          <w:numId w:val="11"/>
        </w:numPr>
        <w:tabs>
          <w:tab w:val="clear" w:pos="1440"/>
          <w:tab w:val="clear" w:pos="4320"/>
          <w:tab w:val="clear" w:pos="9072"/>
        </w:tabs>
        <w:snapToGrid/>
        <w:spacing w:line="360" w:lineRule="auto"/>
        <w:ind w:left="2160" w:hanging="810"/>
        <w:jc w:val="both"/>
        <w:rPr>
          <w:szCs w:val="28"/>
        </w:rPr>
      </w:pPr>
      <w:r w:rsidRPr="00643A33">
        <w:rPr>
          <w:szCs w:val="28"/>
        </w:rPr>
        <w:t>He would then bend his body inward to catch the hook of the rig with his left han</w:t>
      </w:r>
      <w:r w:rsidR="00E617EA">
        <w:rPr>
          <w:szCs w:val="28"/>
        </w:rPr>
        <w:t>d and connect it to the “ear” (</w:t>
      </w:r>
      <w:r w:rsidR="006862C9" w:rsidRPr="00E617EA">
        <w:rPr>
          <w:rFonts w:ascii="PMingLiU" w:eastAsia="PMingLiU" w:hAnsi="PMingLiU"/>
          <w:szCs w:val="28"/>
        </w:rPr>
        <w:t>「</w:t>
      </w:r>
      <w:r w:rsidRPr="000C5CCF">
        <w:rPr>
          <w:rFonts w:ascii="PMingLiU" w:eastAsia="PMingLiU" w:hAnsi="PMingLiU"/>
          <w:szCs w:val="28"/>
        </w:rPr>
        <w:t>耳仔</w:t>
      </w:r>
      <w:r w:rsidR="006862C9" w:rsidRPr="00E617EA">
        <w:rPr>
          <w:rFonts w:ascii="PMingLiU" w:eastAsia="PMingLiU" w:hAnsi="PMingLiU" w:hint="eastAsia"/>
          <w:szCs w:val="28"/>
        </w:rPr>
        <w:t>」</w:t>
      </w:r>
      <w:r w:rsidRPr="00643A33">
        <w:rPr>
          <w:szCs w:val="28"/>
        </w:rPr>
        <w:t>) of the water tank to rig the tank.  The “ear” is circled by</w:t>
      </w:r>
      <w:r w:rsidR="00D9023E">
        <w:rPr>
          <w:szCs w:val="28"/>
        </w:rPr>
        <w:t xml:space="preserve"> the plaintiff </w:t>
      </w:r>
      <w:r w:rsidRPr="00643A33">
        <w:rPr>
          <w:szCs w:val="28"/>
        </w:rPr>
        <w:t>in P</w:t>
      </w:r>
      <w:r w:rsidR="00056B48">
        <w:rPr>
          <w:szCs w:val="28"/>
        </w:rPr>
        <w:t>-</w:t>
      </w:r>
      <w:r w:rsidRPr="00643A33">
        <w:rPr>
          <w:szCs w:val="28"/>
        </w:rPr>
        <w:t>2 Photo.</w:t>
      </w:r>
    </w:p>
    <w:p w:rsidR="00643A33" w:rsidRDefault="00643A33" w:rsidP="00643A33">
      <w:pPr>
        <w:pStyle w:val="ListParagraph"/>
        <w:tabs>
          <w:tab w:val="clear" w:pos="4320"/>
          <w:tab w:val="clear" w:pos="9072"/>
        </w:tabs>
        <w:snapToGrid/>
        <w:spacing w:line="360" w:lineRule="auto"/>
        <w:ind w:left="0"/>
        <w:jc w:val="both"/>
        <w:rPr>
          <w:szCs w:val="28"/>
        </w:rPr>
      </w:pPr>
    </w:p>
    <w:p w:rsidR="00643A33" w:rsidRDefault="00E558F2" w:rsidP="00643A33">
      <w:pPr>
        <w:pStyle w:val="ListParagraph"/>
        <w:numPr>
          <w:ilvl w:val="0"/>
          <w:numId w:val="1"/>
        </w:numPr>
        <w:spacing w:line="360" w:lineRule="auto"/>
        <w:ind w:left="0" w:firstLine="0"/>
        <w:jc w:val="both"/>
        <w:rPr>
          <w:szCs w:val="28"/>
        </w:rPr>
      </w:pPr>
      <w:proofErr w:type="spellStart"/>
      <w:r w:rsidRPr="00643A33">
        <w:rPr>
          <w:szCs w:val="28"/>
        </w:rPr>
        <w:t>Mr</w:t>
      </w:r>
      <w:proofErr w:type="spellEnd"/>
      <w:r w:rsidRPr="00643A33">
        <w:rPr>
          <w:szCs w:val="28"/>
        </w:rPr>
        <w:t xml:space="preserve"> Wong sought to establish that in adopting the position he was in when rigging the tank,</w:t>
      </w:r>
      <w:r w:rsidR="00D9023E">
        <w:rPr>
          <w:szCs w:val="28"/>
        </w:rPr>
        <w:t xml:space="preserve"> the plaintiff </w:t>
      </w:r>
      <w:r w:rsidRPr="00643A33">
        <w:rPr>
          <w:szCs w:val="28"/>
        </w:rPr>
        <w:t>could have photographed the water level inside the tank as he could see it with his eyes.</w:t>
      </w:r>
    </w:p>
    <w:p w:rsidR="00643A33" w:rsidRDefault="00643A33" w:rsidP="00643A33">
      <w:pPr>
        <w:pStyle w:val="ListParagraph"/>
        <w:spacing w:line="360" w:lineRule="auto"/>
        <w:ind w:left="0"/>
        <w:jc w:val="both"/>
        <w:rPr>
          <w:szCs w:val="28"/>
        </w:rPr>
      </w:pPr>
    </w:p>
    <w:p w:rsidR="00E558F2" w:rsidRDefault="00E558F2" w:rsidP="00643A33">
      <w:pPr>
        <w:pStyle w:val="ListParagraph"/>
        <w:numPr>
          <w:ilvl w:val="0"/>
          <w:numId w:val="1"/>
        </w:numPr>
        <w:spacing w:line="360" w:lineRule="auto"/>
        <w:ind w:left="0" w:firstLine="0"/>
        <w:jc w:val="both"/>
        <w:rPr>
          <w:szCs w:val="28"/>
        </w:rPr>
      </w:pPr>
      <w:r w:rsidRPr="00643A33">
        <w:rPr>
          <w:szCs w:val="28"/>
        </w:rPr>
        <w:t xml:space="preserve">Once he understood </w:t>
      </w:r>
      <w:proofErr w:type="spellStart"/>
      <w:r w:rsidRPr="00643A33">
        <w:rPr>
          <w:szCs w:val="28"/>
        </w:rPr>
        <w:t>Mr</w:t>
      </w:r>
      <w:proofErr w:type="spellEnd"/>
      <w:r w:rsidRPr="00643A33">
        <w:rPr>
          <w:szCs w:val="28"/>
        </w:rPr>
        <w:t xml:space="preserve"> Wong’s question,</w:t>
      </w:r>
      <w:r w:rsidR="00D9023E">
        <w:rPr>
          <w:szCs w:val="28"/>
        </w:rPr>
        <w:t xml:space="preserve"> the plaintiff </w:t>
      </w:r>
      <w:r w:rsidRPr="00643A33">
        <w:rPr>
          <w:szCs w:val="28"/>
        </w:rPr>
        <w:t xml:space="preserve">agreed that when he was in the position of rigging the tank he was able to view the bottom of the tank and, </w:t>
      </w:r>
      <w:r w:rsidRPr="007F4FC6">
        <w:rPr>
          <w:bCs/>
          <w:i/>
          <w:szCs w:val="28"/>
        </w:rPr>
        <w:t>if he raised his head to look up</w:t>
      </w:r>
      <w:r w:rsidRPr="00643A33">
        <w:rPr>
          <w:szCs w:val="28"/>
        </w:rPr>
        <w:t>, he could see the top edge of the tank that was opposite him.</w:t>
      </w:r>
    </w:p>
    <w:p w:rsidR="00643A33" w:rsidRDefault="00643A33" w:rsidP="00643A33">
      <w:pPr>
        <w:pStyle w:val="ListParagraph"/>
        <w:spacing w:line="360" w:lineRule="auto"/>
        <w:ind w:left="0"/>
        <w:jc w:val="both"/>
        <w:rPr>
          <w:szCs w:val="28"/>
        </w:rPr>
      </w:pPr>
    </w:p>
    <w:p w:rsidR="00643A33" w:rsidRDefault="00E558F2" w:rsidP="00643A33">
      <w:pPr>
        <w:pStyle w:val="ListParagraph"/>
        <w:numPr>
          <w:ilvl w:val="0"/>
          <w:numId w:val="1"/>
        </w:numPr>
        <w:spacing w:line="360" w:lineRule="auto"/>
        <w:ind w:left="0" w:firstLine="0"/>
        <w:jc w:val="both"/>
        <w:rPr>
          <w:szCs w:val="28"/>
        </w:rPr>
      </w:pPr>
      <w:r w:rsidRPr="00643A33">
        <w:rPr>
          <w:szCs w:val="28"/>
        </w:rPr>
        <w:t>However,</w:t>
      </w:r>
      <w:r w:rsidR="00D9023E">
        <w:rPr>
          <w:szCs w:val="28"/>
        </w:rPr>
        <w:t xml:space="preserve"> the plaintiff </w:t>
      </w:r>
      <w:r w:rsidRPr="00643A33">
        <w:rPr>
          <w:szCs w:val="28"/>
        </w:rPr>
        <w:t>repeatedly explained that in order to allow the foreman to assess the depth of the water, he would need to capture both the water level and the top of the tank in his photograph so that a comparison can be made.  This is particularly so because the water inside was too opaque to see the bottom of the tank.</w:t>
      </w:r>
    </w:p>
    <w:p w:rsidR="00A8413E" w:rsidRPr="00A8413E" w:rsidRDefault="00A8413E" w:rsidP="00A8413E">
      <w:pPr>
        <w:pStyle w:val="ListParagraph"/>
        <w:rPr>
          <w:szCs w:val="28"/>
        </w:rPr>
      </w:pPr>
    </w:p>
    <w:p w:rsidR="00A8413E" w:rsidRDefault="00A8413E" w:rsidP="00643A33">
      <w:pPr>
        <w:pStyle w:val="ListParagraph"/>
        <w:numPr>
          <w:ilvl w:val="0"/>
          <w:numId w:val="1"/>
        </w:numPr>
        <w:spacing w:line="360" w:lineRule="auto"/>
        <w:ind w:left="0" w:firstLine="0"/>
        <w:jc w:val="both"/>
        <w:rPr>
          <w:szCs w:val="28"/>
        </w:rPr>
      </w:pPr>
      <w:r>
        <w:rPr>
          <w:szCs w:val="28"/>
        </w:rPr>
        <w:t xml:space="preserve">I accept the plaintiff’s explanations above and consider that as inherently probable and accord to common sense.  In my judgment, what he did was to try to make the best out of the situation and the perilous </w:t>
      </w:r>
      <w:r>
        <w:rPr>
          <w:szCs w:val="28"/>
        </w:rPr>
        <w:lastRenderedPageBreak/>
        <w:t xml:space="preserve">working surroundings </w:t>
      </w:r>
      <w:r w:rsidR="00B96236">
        <w:rPr>
          <w:szCs w:val="28"/>
        </w:rPr>
        <w:t xml:space="preserve">and to do what </w:t>
      </w:r>
      <w:r>
        <w:rPr>
          <w:szCs w:val="28"/>
        </w:rPr>
        <w:t xml:space="preserve">his superior Lap </w:t>
      </w:r>
      <w:proofErr w:type="spellStart"/>
      <w:r>
        <w:rPr>
          <w:szCs w:val="28"/>
        </w:rPr>
        <w:t>Gor</w:t>
      </w:r>
      <w:proofErr w:type="spellEnd"/>
      <w:r>
        <w:rPr>
          <w:szCs w:val="28"/>
        </w:rPr>
        <w:t xml:space="preserve"> had specifically instructed him to do.   </w:t>
      </w:r>
    </w:p>
    <w:p w:rsidR="00643A33" w:rsidRDefault="00643A33" w:rsidP="00643A33">
      <w:pPr>
        <w:pStyle w:val="ListParagraph"/>
        <w:spacing w:line="360" w:lineRule="auto"/>
        <w:ind w:left="0"/>
        <w:jc w:val="both"/>
        <w:rPr>
          <w:szCs w:val="28"/>
        </w:rPr>
      </w:pPr>
    </w:p>
    <w:p w:rsidR="00A8413E" w:rsidRDefault="00C806EE" w:rsidP="00643A33">
      <w:pPr>
        <w:pStyle w:val="ListParagraph"/>
        <w:numPr>
          <w:ilvl w:val="0"/>
          <w:numId w:val="1"/>
        </w:numPr>
        <w:spacing w:line="360" w:lineRule="auto"/>
        <w:ind w:left="0" w:firstLine="0"/>
        <w:jc w:val="both"/>
        <w:rPr>
          <w:szCs w:val="28"/>
        </w:rPr>
      </w:pPr>
      <w:r>
        <w:rPr>
          <w:szCs w:val="28"/>
        </w:rPr>
        <w:t>The plaintiff</w:t>
      </w:r>
      <w:r w:rsidR="00E558F2" w:rsidRPr="00643A33">
        <w:rPr>
          <w:szCs w:val="28"/>
        </w:rPr>
        <w:t xml:space="preserve"> explained that he could only take a photograph capturing both the water level inside the tank and the top edge of the tank if he leaned back however it was </w:t>
      </w:r>
      <w:r w:rsidR="00E558F2" w:rsidRPr="007F4FC6">
        <w:rPr>
          <w:bCs/>
          <w:i/>
          <w:szCs w:val="28"/>
        </w:rPr>
        <w:t>impossible to do so</w:t>
      </w:r>
      <w:r w:rsidR="00E558F2" w:rsidRPr="00643A33">
        <w:rPr>
          <w:szCs w:val="28"/>
        </w:rPr>
        <w:t xml:space="preserve"> if he adopted the aforesaid “frog-like” stance as he needed to maintain his chest pressed against the side of the tank for support and could not lean back.  If he maintained his stance of leaning his chest against the tank, he would not be able to photograph both the water level inside and the top of the water tank in the same frame. </w:t>
      </w:r>
    </w:p>
    <w:p w:rsidR="00A8413E" w:rsidRPr="00A8413E" w:rsidRDefault="00A8413E" w:rsidP="00A8413E">
      <w:pPr>
        <w:pStyle w:val="ListParagraph"/>
        <w:rPr>
          <w:szCs w:val="28"/>
        </w:rPr>
      </w:pPr>
    </w:p>
    <w:p w:rsidR="00E558F2" w:rsidRPr="00A8413E" w:rsidRDefault="00A8413E" w:rsidP="00643A33">
      <w:pPr>
        <w:pStyle w:val="ListParagraph"/>
        <w:numPr>
          <w:ilvl w:val="0"/>
          <w:numId w:val="1"/>
        </w:numPr>
        <w:spacing w:line="360" w:lineRule="auto"/>
        <w:ind w:left="0" w:firstLine="0"/>
        <w:jc w:val="both"/>
        <w:rPr>
          <w:szCs w:val="28"/>
        </w:rPr>
      </w:pPr>
      <w:r w:rsidRPr="00A8413E">
        <w:rPr>
          <w:szCs w:val="28"/>
        </w:rPr>
        <w:t xml:space="preserve">In my judgment, that </w:t>
      </w:r>
      <w:r w:rsidR="00E558F2" w:rsidRPr="00A8413E">
        <w:rPr>
          <w:szCs w:val="28"/>
        </w:rPr>
        <w:t xml:space="preserve">is </w:t>
      </w:r>
      <w:r w:rsidRPr="00A8413E">
        <w:rPr>
          <w:szCs w:val="28"/>
        </w:rPr>
        <w:t>a perfectly plausible explanation</w:t>
      </w:r>
      <w:r>
        <w:rPr>
          <w:szCs w:val="28"/>
        </w:rPr>
        <w:t>,</w:t>
      </w:r>
      <w:r w:rsidR="00E558F2" w:rsidRPr="00A8413E">
        <w:rPr>
          <w:szCs w:val="28"/>
        </w:rPr>
        <w:t xml:space="preserve"> especially </w:t>
      </w:r>
      <w:r>
        <w:rPr>
          <w:szCs w:val="28"/>
        </w:rPr>
        <w:t xml:space="preserve">given the fact that </w:t>
      </w:r>
      <w:r w:rsidR="00E558F2" w:rsidRPr="00A8413E">
        <w:rPr>
          <w:szCs w:val="28"/>
        </w:rPr>
        <w:t xml:space="preserve">the scene that one can see with his naked eyes would be </w:t>
      </w:r>
      <w:r>
        <w:rPr>
          <w:szCs w:val="28"/>
        </w:rPr>
        <w:t xml:space="preserve">quite </w:t>
      </w:r>
      <w:r w:rsidR="00E558F2" w:rsidRPr="00A8413E">
        <w:rPr>
          <w:szCs w:val="28"/>
        </w:rPr>
        <w:t xml:space="preserve">different from what one can capture by way of the camera.  </w:t>
      </w:r>
      <w:r w:rsidRPr="00A8413E">
        <w:rPr>
          <w:szCs w:val="28"/>
        </w:rPr>
        <w:t>I</w:t>
      </w:r>
      <w:r>
        <w:rPr>
          <w:szCs w:val="28"/>
        </w:rPr>
        <w:t>n this respect, I</w:t>
      </w:r>
      <w:r w:rsidRPr="00A8413E">
        <w:rPr>
          <w:szCs w:val="28"/>
        </w:rPr>
        <w:t xml:space="preserve"> agree with </w:t>
      </w:r>
      <w:proofErr w:type="spellStart"/>
      <w:r w:rsidRPr="00A8413E">
        <w:rPr>
          <w:szCs w:val="28"/>
        </w:rPr>
        <w:t>Mr</w:t>
      </w:r>
      <w:proofErr w:type="spellEnd"/>
      <w:r w:rsidRPr="00A8413E">
        <w:rPr>
          <w:szCs w:val="28"/>
        </w:rPr>
        <w:t xml:space="preserve"> Ho’s submission that h</w:t>
      </w:r>
      <w:r w:rsidR="00E558F2" w:rsidRPr="00A8413E">
        <w:rPr>
          <w:szCs w:val="28"/>
        </w:rPr>
        <w:t>ow much can be captured by the phone-camera would very much depend on the then posture which</w:t>
      </w:r>
      <w:r w:rsidR="00D9023E" w:rsidRPr="00A8413E">
        <w:rPr>
          <w:szCs w:val="28"/>
        </w:rPr>
        <w:t xml:space="preserve"> the plaintiff </w:t>
      </w:r>
      <w:r w:rsidR="00E558F2" w:rsidRPr="00A8413E">
        <w:rPr>
          <w:szCs w:val="28"/>
        </w:rPr>
        <w:t>was permitted to adopt to grab hold of the phone and the camera angle width.</w:t>
      </w:r>
    </w:p>
    <w:p w:rsidR="00643A33" w:rsidRDefault="00643A33" w:rsidP="00643A33">
      <w:pPr>
        <w:pStyle w:val="ListParagraph"/>
        <w:spacing w:line="360" w:lineRule="auto"/>
        <w:ind w:left="0"/>
        <w:jc w:val="both"/>
        <w:rPr>
          <w:szCs w:val="28"/>
        </w:rPr>
      </w:pPr>
    </w:p>
    <w:p w:rsidR="00643A33" w:rsidRDefault="00A8413E" w:rsidP="00643A33">
      <w:pPr>
        <w:pStyle w:val="ListParagraph"/>
        <w:numPr>
          <w:ilvl w:val="0"/>
          <w:numId w:val="1"/>
        </w:numPr>
        <w:spacing w:line="360" w:lineRule="auto"/>
        <w:ind w:left="0" w:firstLine="0"/>
        <w:jc w:val="both"/>
        <w:rPr>
          <w:szCs w:val="28"/>
        </w:rPr>
      </w:pPr>
      <w:r>
        <w:rPr>
          <w:szCs w:val="28"/>
        </w:rPr>
        <w:t>The plaintiff</w:t>
      </w:r>
      <w:r w:rsidR="00E558F2" w:rsidRPr="00643A33">
        <w:rPr>
          <w:szCs w:val="28"/>
        </w:rPr>
        <w:t xml:space="preserve"> also explained </w:t>
      </w:r>
      <w:r>
        <w:rPr>
          <w:szCs w:val="28"/>
        </w:rPr>
        <w:t xml:space="preserve">he </w:t>
      </w:r>
      <w:r w:rsidR="00E558F2" w:rsidRPr="00643A33">
        <w:rPr>
          <w:szCs w:val="28"/>
        </w:rPr>
        <w:t xml:space="preserve">could only capture both the water level inside and the top of the water tank if he stood straight when he was at the first horizontal ledge (counting from the top) </w:t>
      </w:r>
      <w:r w:rsidR="00E558F2" w:rsidRPr="00A8413E">
        <w:rPr>
          <w:bCs/>
          <w:i/>
          <w:iCs/>
          <w:szCs w:val="28"/>
        </w:rPr>
        <w:t>and if he leaned backwards</w:t>
      </w:r>
      <w:r w:rsidR="00E558F2" w:rsidRPr="00643A33">
        <w:rPr>
          <w:szCs w:val="28"/>
        </w:rPr>
        <w:t xml:space="preserve">.  </w:t>
      </w:r>
      <w:r>
        <w:rPr>
          <w:szCs w:val="28"/>
        </w:rPr>
        <w:t xml:space="preserve">I agree with </w:t>
      </w:r>
      <w:proofErr w:type="spellStart"/>
      <w:r>
        <w:rPr>
          <w:szCs w:val="28"/>
        </w:rPr>
        <w:t>Mr</w:t>
      </w:r>
      <w:proofErr w:type="spellEnd"/>
      <w:r>
        <w:rPr>
          <w:szCs w:val="28"/>
        </w:rPr>
        <w:t xml:space="preserve"> Ho that </w:t>
      </w:r>
      <w:r w:rsidR="001328A6">
        <w:rPr>
          <w:szCs w:val="28"/>
        </w:rPr>
        <w:t>such posture</w:t>
      </w:r>
      <w:r w:rsidR="00E558F2" w:rsidRPr="00643A33">
        <w:rPr>
          <w:szCs w:val="28"/>
        </w:rPr>
        <w:t xml:space="preserve"> would be way too dangerous as the top of the tank would be around his knee level and he would have nothing to grab onto nor lean against for support.  It is also observed from P-2 Photo that the horizontal metal plate protruding outside the wall of the water tank was quite narrow and could only provide quite </w:t>
      </w:r>
      <w:r w:rsidR="00E558F2" w:rsidRPr="00643A33">
        <w:rPr>
          <w:szCs w:val="28"/>
        </w:rPr>
        <w:lastRenderedPageBreak/>
        <w:t xml:space="preserve">limited foothold for him to stand on safely.  That is also the reason why he needs to press his chest against the top edge of the tank to rig the ‘ear’ in the first place. </w:t>
      </w:r>
    </w:p>
    <w:p w:rsidR="00643A33" w:rsidRDefault="00643A33" w:rsidP="00643A33">
      <w:pPr>
        <w:pStyle w:val="ListParagraph"/>
        <w:spacing w:line="360" w:lineRule="auto"/>
        <w:ind w:left="0"/>
        <w:jc w:val="both"/>
        <w:rPr>
          <w:szCs w:val="28"/>
        </w:rPr>
      </w:pPr>
    </w:p>
    <w:p w:rsidR="00E558F2" w:rsidRDefault="00E558F2" w:rsidP="00643A33">
      <w:pPr>
        <w:pStyle w:val="ListParagraph"/>
        <w:numPr>
          <w:ilvl w:val="0"/>
          <w:numId w:val="1"/>
        </w:numPr>
        <w:spacing w:line="360" w:lineRule="auto"/>
        <w:ind w:left="0" w:firstLine="0"/>
        <w:jc w:val="both"/>
        <w:rPr>
          <w:szCs w:val="28"/>
        </w:rPr>
      </w:pPr>
      <w:r w:rsidRPr="00643A33">
        <w:rPr>
          <w:szCs w:val="28"/>
        </w:rPr>
        <w:t xml:space="preserve">Thus, if it is </w:t>
      </w:r>
      <w:r w:rsidR="001328A6">
        <w:rPr>
          <w:szCs w:val="28"/>
        </w:rPr>
        <w:t>the defendant</w:t>
      </w:r>
      <w:r w:rsidRPr="00643A33">
        <w:rPr>
          <w:szCs w:val="28"/>
        </w:rPr>
        <w:t>’s contention that</w:t>
      </w:r>
      <w:r w:rsidR="00D9023E">
        <w:rPr>
          <w:szCs w:val="28"/>
        </w:rPr>
        <w:t xml:space="preserve"> the plaintiff </w:t>
      </w:r>
      <w:r w:rsidRPr="00643A33">
        <w:rPr>
          <w:szCs w:val="28"/>
        </w:rPr>
        <w:t xml:space="preserve">was contributorily negligent for not photographing the water tanks in the position he was in when rigging the first tank, </w:t>
      </w:r>
      <w:r w:rsidR="001328A6">
        <w:rPr>
          <w:szCs w:val="28"/>
        </w:rPr>
        <w:t xml:space="preserve">I agree with the plaintiff that </w:t>
      </w:r>
      <w:r w:rsidRPr="00643A33">
        <w:rPr>
          <w:szCs w:val="28"/>
        </w:rPr>
        <w:t>there is only the unchallenged evidence of</w:t>
      </w:r>
      <w:r w:rsidR="00D9023E">
        <w:rPr>
          <w:szCs w:val="28"/>
        </w:rPr>
        <w:t xml:space="preserve"> the plaintiff </w:t>
      </w:r>
      <w:r w:rsidRPr="00643A33">
        <w:rPr>
          <w:szCs w:val="28"/>
        </w:rPr>
        <w:t xml:space="preserve">that it was not possible to do so adopting the safer “frog-like” safer stance </w:t>
      </w:r>
      <w:r w:rsidR="001328A6" w:rsidRPr="001328A6">
        <w:rPr>
          <w:i/>
          <w:szCs w:val="28"/>
        </w:rPr>
        <w:t>or</w:t>
      </w:r>
      <w:r w:rsidR="001328A6">
        <w:rPr>
          <w:szCs w:val="28"/>
        </w:rPr>
        <w:t xml:space="preserve"> </w:t>
      </w:r>
      <w:r w:rsidRPr="00643A33">
        <w:rPr>
          <w:szCs w:val="28"/>
        </w:rPr>
        <w:t>it would be way too dangerous to perform if he stood straight up</w:t>
      </w:r>
      <w:r w:rsidR="001328A6">
        <w:rPr>
          <w:szCs w:val="28"/>
        </w:rPr>
        <w:t xml:space="preserve">.  </w:t>
      </w:r>
      <w:r w:rsidRPr="00643A33">
        <w:rPr>
          <w:szCs w:val="28"/>
        </w:rPr>
        <w:t xml:space="preserve">In either case, </w:t>
      </w:r>
      <w:r w:rsidR="001328A6">
        <w:rPr>
          <w:szCs w:val="28"/>
        </w:rPr>
        <w:t xml:space="preserve">I </w:t>
      </w:r>
      <w:r w:rsidR="004927BE">
        <w:rPr>
          <w:szCs w:val="28"/>
        </w:rPr>
        <w:t xml:space="preserve">am of the opinion </w:t>
      </w:r>
      <w:r w:rsidR="001328A6">
        <w:rPr>
          <w:szCs w:val="28"/>
        </w:rPr>
        <w:t>that the defendant’s contributory negligence</w:t>
      </w:r>
      <w:r w:rsidRPr="00643A33">
        <w:rPr>
          <w:szCs w:val="28"/>
        </w:rPr>
        <w:t xml:space="preserve"> contention cannot </w:t>
      </w:r>
      <w:r w:rsidR="004927BE">
        <w:rPr>
          <w:szCs w:val="28"/>
        </w:rPr>
        <w:t xml:space="preserve">be seriously </w:t>
      </w:r>
      <w:r w:rsidR="00B3117E">
        <w:rPr>
          <w:szCs w:val="28"/>
        </w:rPr>
        <w:t>maintained</w:t>
      </w:r>
      <w:bookmarkStart w:id="0" w:name="_GoBack"/>
      <w:bookmarkEnd w:id="0"/>
      <w:r w:rsidRPr="00643A33">
        <w:rPr>
          <w:szCs w:val="28"/>
        </w:rPr>
        <w:t>.</w:t>
      </w:r>
    </w:p>
    <w:p w:rsidR="00643A33" w:rsidRDefault="00643A33" w:rsidP="00643A33">
      <w:pPr>
        <w:pStyle w:val="ListParagraph"/>
        <w:spacing w:line="360" w:lineRule="auto"/>
        <w:ind w:left="0"/>
        <w:jc w:val="both"/>
        <w:rPr>
          <w:szCs w:val="28"/>
        </w:rPr>
      </w:pPr>
    </w:p>
    <w:p w:rsidR="00643A33" w:rsidRDefault="001328A6" w:rsidP="00643A33">
      <w:pPr>
        <w:pStyle w:val="ListParagraph"/>
        <w:numPr>
          <w:ilvl w:val="0"/>
          <w:numId w:val="1"/>
        </w:numPr>
        <w:spacing w:line="360" w:lineRule="auto"/>
        <w:ind w:left="0" w:firstLine="0"/>
        <w:jc w:val="both"/>
        <w:rPr>
          <w:szCs w:val="28"/>
        </w:rPr>
      </w:pPr>
      <w:r>
        <w:rPr>
          <w:szCs w:val="28"/>
        </w:rPr>
        <w:t>I</w:t>
      </w:r>
      <w:r w:rsidR="00E558F2" w:rsidRPr="00643A33">
        <w:rPr>
          <w:szCs w:val="28"/>
        </w:rPr>
        <w:t xml:space="preserve">n terms of causation, </w:t>
      </w:r>
      <w:r>
        <w:rPr>
          <w:szCs w:val="28"/>
        </w:rPr>
        <w:t xml:space="preserve">I further accept </w:t>
      </w:r>
      <w:proofErr w:type="spellStart"/>
      <w:r>
        <w:rPr>
          <w:szCs w:val="28"/>
        </w:rPr>
        <w:t>Mr</w:t>
      </w:r>
      <w:proofErr w:type="spellEnd"/>
      <w:r>
        <w:rPr>
          <w:szCs w:val="28"/>
        </w:rPr>
        <w:t xml:space="preserve"> Ho’s </w:t>
      </w:r>
      <w:r w:rsidR="00E558F2" w:rsidRPr="00643A33">
        <w:rPr>
          <w:szCs w:val="28"/>
        </w:rPr>
        <w:t>submi</w:t>
      </w:r>
      <w:r>
        <w:rPr>
          <w:szCs w:val="28"/>
        </w:rPr>
        <w:t>ssion</w:t>
      </w:r>
      <w:r w:rsidR="00E558F2" w:rsidRPr="00643A33">
        <w:rPr>
          <w:szCs w:val="28"/>
        </w:rPr>
        <w:t xml:space="preserve"> that </w:t>
      </w:r>
      <w:r w:rsidR="00D9023E">
        <w:rPr>
          <w:szCs w:val="28"/>
        </w:rPr>
        <w:t xml:space="preserve">the defendant </w:t>
      </w:r>
      <w:r>
        <w:rPr>
          <w:szCs w:val="28"/>
        </w:rPr>
        <w:t xml:space="preserve">has </w:t>
      </w:r>
      <w:r w:rsidR="00E558F2" w:rsidRPr="00643A33">
        <w:rPr>
          <w:szCs w:val="28"/>
        </w:rPr>
        <w:t xml:space="preserve">also failed to show that </w:t>
      </w:r>
      <w:r>
        <w:rPr>
          <w:szCs w:val="28"/>
        </w:rPr>
        <w:t>if any of its</w:t>
      </w:r>
      <w:r w:rsidR="00E558F2" w:rsidRPr="00643A33">
        <w:rPr>
          <w:szCs w:val="28"/>
        </w:rPr>
        <w:t xml:space="preserve"> suggested alternative method to take photo </w:t>
      </w:r>
      <w:r>
        <w:rPr>
          <w:szCs w:val="28"/>
        </w:rPr>
        <w:t xml:space="preserve">was </w:t>
      </w:r>
      <w:r w:rsidR="00E558F2" w:rsidRPr="00643A33">
        <w:rPr>
          <w:szCs w:val="28"/>
        </w:rPr>
        <w:t>adopted</w:t>
      </w:r>
      <w:r>
        <w:rPr>
          <w:szCs w:val="28"/>
        </w:rPr>
        <w:t xml:space="preserve"> by the plaintiff</w:t>
      </w:r>
      <w:r w:rsidR="00E558F2" w:rsidRPr="00643A33">
        <w:rPr>
          <w:szCs w:val="28"/>
        </w:rPr>
        <w:t xml:space="preserve">, the </w:t>
      </w:r>
      <w:r>
        <w:rPr>
          <w:szCs w:val="28"/>
        </w:rPr>
        <w:t>A</w:t>
      </w:r>
      <w:r w:rsidR="00E558F2" w:rsidRPr="00643A33">
        <w:rPr>
          <w:szCs w:val="28"/>
        </w:rPr>
        <w:t xml:space="preserve">ccident could have been avoided.  From such perspective, </w:t>
      </w:r>
      <w:r>
        <w:rPr>
          <w:szCs w:val="28"/>
        </w:rPr>
        <w:t xml:space="preserve">I agree that the defendant’s </w:t>
      </w:r>
      <w:r w:rsidR="00E558F2" w:rsidRPr="00643A33">
        <w:rPr>
          <w:szCs w:val="28"/>
        </w:rPr>
        <w:t xml:space="preserve">argument is also bound to fail.  </w:t>
      </w:r>
    </w:p>
    <w:p w:rsidR="00643A33" w:rsidRDefault="00643A33" w:rsidP="00643A33">
      <w:pPr>
        <w:pStyle w:val="ListParagraph"/>
        <w:spacing w:line="360" w:lineRule="auto"/>
        <w:ind w:left="0"/>
        <w:jc w:val="both"/>
        <w:rPr>
          <w:szCs w:val="28"/>
        </w:rPr>
      </w:pPr>
    </w:p>
    <w:p w:rsidR="00E558F2" w:rsidRPr="00643A33" w:rsidRDefault="00E558F2" w:rsidP="00643A33">
      <w:pPr>
        <w:pStyle w:val="ListParagraph"/>
        <w:numPr>
          <w:ilvl w:val="0"/>
          <w:numId w:val="1"/>
        </w:numPr>
        <w:spacing w:line="360" w:lineRule="auto"/>
        <w:ind w:left="0" w:firstLine="0"/>
        <w:jc w:val="both"/>
        <w:rPr>
          <w:szCs w:val="28"/>
        </w:rPr>
      </w:pPr>
      <w:r w:rsidRPr="00643A33">
        <w:rPr>
          <w:szCs w:val="28"/>
        </w:rPr>
        <w:t xml:space="preserve">In this regard, the commentary set out at </w:t>
      </w:r>
      <w:r w:rsidR="001328A6">
        <w:rPr>
          <w:bCs/>
          <w:szCs w:val="28"/>
        </w:rPr>
        <w:t>[</w:t>
      </w:r>
      <w:r w:rsidRPr="0010327D">
        <w:rPr>
          <w:bCs/>
          <w:szCs w:val="28"/>
        </w:rPr>
        <w:t>4-20</w:t>
      </w:r>
      <w:r w:rsidR="001328A6">
        <w:rPr>
          <w:bCs/>
          <w:szCs w:val="28"/>
        </w:rPr>
        <w:t>]</w:t>
      </w:r>
      <w:r w:rsidRPr="0010327D">
        <w:rPr>
          <w:bCs/>
          <w:szCs w:val="28"/>
        </w:rPr>
        <w:t xml:space="preserve"> in </w:t>
      </w:r>
      <w:proofErr w:type="spellStart"/>
      <w:r w:rsidRPr="0010327D">
        <w:rPr>
          <w:bCs/>
          <w:i/>
          <w:iCs/>
          <w:szCs w:val="28"/>
        </w:rPr>
        <w:t>Charlesworth</w:t>
      </w:r>
      <w:proofErr w:type="spellEnd"/>
      <w:r w:rsidRPr="0010327D">
        <w:rPr>
          <w:bCs/>
          <w:i/>
          <w:iCs/>
          <w:szCs w:val="28"/>
        </w:rPr>
        <w:t xml:space="preserve"> and Percy on Negligence </w:t>
      </w:r>
      <w:r w:rsidRPr="0010327D">
        <w:rPr>
          <w:bCs/>
          <w:szCs w:val="28"/>
        </w:rPr>
        <w:t>(14</w:t>
      </w:r>
      <w:r w:rsidRPr="0010327D">
        <w:rPr>
          <w:bCs/>
          <w:szCs w:val="28"/>
          <w:vertAlign w:val="superscript"/>
        </w:rPr>
        <w:t>th</w:t>
      </w:r>
      <w:r w:rsidRPr="0010327D">
        <w:rPr>
          <w:bCs/>
          <w:szCs w:val="28"/>
        </w:rPr>
        <w:t xml:space="preserve"> </w:t>
      </w:r>
      <w:proofErr w:type="spellStart"/>
      <w:r w:rsidRPr="0010327D">
        <w:rPr>
          <w:bCs/>
          <w:szCs w:val="28"/>
        </w:rPr>
        <w:t>ed</w:t>
      </w:r>
      <w:proofErr w:type="spellEnd"/>
      <w:r w:rsidRPr="0010327D">
        <w:rPr>
          <w:bCs/>
          <w:szCs w:val="28"/>
        </w:rPr>
        <w:t>)</w:t>
      </w:r>
      <w:r w:rsidRPr="0010327D">
        <w:rPr>
          <w:szCs w:val="28"/>
        </w:rPr>
        <w:t xml:space="preserve"> is</w:t>
      </w:r>
      <w:r w:rsidRPr="00643A33">
        <w:rPr>
          <w:szCs w:val="28"/>
        </w:rPr>
        <w:t xml:space="preserve"> </w:t>
      </w:r>
      <w:proofErr w:type="gramStart"/>
      <w:r w:rsidRPr="00643A33">
        <w:rPr>
          <w:szCs w:val="28"/>
        </w:rPr>
        <w:t>pertinent:-</w:t>
      </w:r>
      <w:proofErr w:type="gramEnd"/>
    </w:p>
    <w:p w:rsidR="003575FA" w:rsidRDefault="003575FA" w:rsidP="00493C8D">
      <w:pPr>
        <w:pStyle w:val="ListParagraph"/>
        <w:spacing w:line="360" w:lineRule="auto"/>
        <w:ind w:left="-86"/>
        <w:jc w:val="both"/>
        <w:rPr>
          <w:szCs w:val="28"/>
        </w:rPr>
      </w:pPr>
    </w:p>
    <w:p w:rsidR="00493C8D" w:rsidRPr="003575FA" w:rsidRDefault="00E558F2" w:rsidP="003575FA">
      <w:pPr>
        <w:pStyle w:val="ListParagraph"/>
        <w:ind w:left="1440" w:right="835"/>
        <w:jc w:val="both"/>
        <w:rPr>
          <w:sz w:val="24"/>
          <w:szCs w:val="24"/>
        </w:rPr>
      </w:pPr>
      <w:r w:rsidRPr="003575FA">
        <w:rPr>
          <w:sz w:val="24"/>
          <w:szCs w:val="24"/>
        </w:rPr>
        <w:t>“</w:t>
      </w:r>
      <w:r w:rsidRPr="003575FA">
        <w:rPr>
          <w:b/>
          <w:bCs/>
          <w:sz w:val="24"/>
          <w:szCs w:val="24"/>
        </w:rPr>
        <w:t>Fault and causation</w:t>
      </w:r>
      <w:r w:rsidRPr="003575FA">
        <w:rPr>
          <w:sz w:val="24"/>
          <w:szCs w:val="24"/>
        </w:rPr>
        <w:t xml:space="preserve"> The reference in </w:t>
      </w:r>
      <w:proofErr w:type="gramStart"/>
      <w:r w:rsidRPr="003575FA">
        <w:rPr>
          <w:sz w:val="24"/>
          <w:szCs w:val="24"/>
        </w:rPr>
        <w:t>subs.(</w:t>
      </w:r>
      <w:proofErr w:type="gramEnd"/>
      <w:r w:rsidRPr="003575FA">
        <w:rPr>
          <w:sz w:val="24"/>
          <w:szCs w:val="24"/>
        </w:rPr>
        <w:t xml:space="preserve">1) to damage suffered, “as the result partly of … fault,” means “caused partly by the fault of” the person concerned. </w:t>
      </w:r>
      <w:r w:rsidRPr="001328A6">
        <w:rPr>
          <w:i/>
          <w:sz w:val="24"/>
          <w:szCs w:val="24"/>
        </w:rPr>
        <w:t xml:space="preserve">The common law doctrine of contributory negligence was based on causation, </w:t>
      </w:r>
      <w:r w:rsidRPr="003575FA">
        <w:rPr>
          <w:sz w:val="24"/>
          <w:szCs w:val="24"/>
        </w:rPr>
        <w:t>and that was also the basis for apportioning fault under the Maritime Conventions Act 1911, with which no distinction in principle can be drawn.</w:t>
      </w:r>
      <w:r w:rsidRPr="003575FA">
        <w:rPr>
          <w:sz w:val="24"/>
          <w:szCs w:val="24"/>
          <w:u w:val="single"/>
        </w:rPr>
        <w:t xml:space="preserve"> </w:t>
      </w:r>
      <w:r w:rsidRPr="001328A6">
        <w:rPr>
          <w:i/>
          <w:sz w:val="24"/>
          <w:szCs w:val="24"/>
        </w:rPr>
        <w:t xml:space="preserve">So, in every case it is necessary to consider not simply the claimant’s fault (or blameworthiness) </w:t>
      </w:r>
      <w:r w:rsidRPr="001328A6">
        <w:rPr>
          <w:bCs/>
          <w:i/>
          <w:sz w:val="24"/>
          <w:szCs w:val="24"/>
        </w:rPr>
        <w:t>but also the causative potency or effect of that fault</w:t>
      </w:r>
      <w:r w:rsidRPr="003575FA">
        <w:rPr>
          <w:sz w:val="24"/>
          <w:szCs w:val="24"/>
        </w:rPr>
        <w:t xml:space="preserve">. It has been said that, “causation is the decisive factor in determining whether there </w:t>
      </w:r>
      <w:r w:rsidRPr="003575FA">
        <w:rPr>
          <w:sz w:val="24"/>
          <w:szCs w:val="24"/>
        </w:rPr>
        <w:lastRenderedPageBreak/>
        <w:t xml:space="preserve">should be a reduced amount payable to the plaintiff”. </w:t>
      </w:r>
      <w:r w:rsidRPr="001328A6">
        <w:rPr>
          <w:bCs/>
          <w:i/>
          <w:sz w:val="24"/>
          <w:szCs w:val="24"/>
        </w:rPr>
        <w:t xml:space="preserve">If the fault did not cause or contribute to the </w:t>
      </w:r>
      <w:proofErr w:type="gramStart"/>
      <w:r w:rsidRPr="001328A6">
        <w:rPr>
          <w:bCs/>
          <w:i/>
          <w:sz w:val="24"/>
          <w:szCs w:val="24"/>
        </w:rPr>
        <w:t>damage</w:t>
      </w:r>
      <w:proofErr w:type="gramEnd"/>
      <w:r w:rsidRPr="001328A6">
        <w:rPr>
          <w:bCs/>
          <w:i/>
          <w:sz w:val="24"/>
          <w:szCs w:val="24"/>
        </w:rPr>
        <w:t xml:space="preserve"> there can be no apportionment</w:t>
      </w:r>
      <w:r w:rsidRPr="001328A6">
        <w:rPr>
          <w:i/>
          <w:sz w:val="24"/>
          <w:szCs w:val="24"/>
        </w:rPr>
        <w:t>.</w:t>
      </w:r>
      <w:r w:rsidRPr="003575FA">
        <w:rPr>
          <w:sz w:val="24"/>
          <w:szCs w:val="24"/>
        </w:rPr>
        <w:t>” (emphasis added)</w:t>
      </w:r>
    </w:p>
    <w:p w:rsidR="00493C8D" w:rsidRDefault="00493C8D" w:rsidP="003575FA">
      <w:pPr>
        <w:pStyle w:val="ListParagraph"/>
        <w:spacing w:line="360" w:lineRule="auto"/>
        <w:ind w:left="-86"/>
        <w:jc w:val="both"/>
        <w:rPr>
          <w:szCs w:val="28"/>
        </w:rPr>
      </w:pPr>
    </w:p>
    <w:p w:rsidR="00493C8D" w:rsidRDefault="001328A6" w:rsidP="00493C8D">
      <w:pPr>
        <w:pStyle w:val="ListParagraph"/>
        <w:numPr>
          <w:ilvl w:val="0"/>
          <w:numId w:val="1"/>
        </w:numPr>
        <w:spacing w:line="360" w:lineRule="auto"/>
        <w:ind w:left="0" w:firstLine="0"/>
        <w:jc w:val="both"/>
        <w:rPr>
          <w:szCs w:val="28"/>
        </w:rPr>
      </w:pPr>
      <w:r>
        <w:rPr>
          <w:szCs w:val="28"/>
        </w:rPr>
        <w:t>Last but not least</w:t>
      </w:r>
      <w:r w:rsidR="00E558F2" w:rsidRPr="00643A33">
        <w:rPr>
          <w:szCs w:val="28"/>
        </w:rPr>
        <w:t>, in response to</w:t>
      </w:r>
      <w:r>
        <w:rPr>
          <w:szCs w:val="28"/>
        </w:rPr>
        <w:t xml:space="preserve"> the query raised by the court</w:t>
      </w:r>
      <w:r w:rsidR="00E558F2" w:rsidRPr="00643A33">
        <w:rPr>
          <w:szCs w:val="28"/>
        </w:rPr>
        <w:t>,</w:t>
      </w:r>
      <w:r w:rsidR="00D9023E">
        <w:rPr>
          <w:szCs w:val="28"/>
        </w:rPr>
        <w:t xml:space="preserve"> the plaintiff </w:t>
      </w:r>
      <w:r w:rsidR="00E558F2" w:rsidRPr="00643A33">
        <w:rPr>
          <w:szCs w:val="28"/>
        </w:rPr>
        <w:t xml:space="preserve">confirmed that he took the photographs not because he wanted to know for himself but because he was instructed to do so to allow Lap </w:t>
      </w:r>
      <w:proofErr w:type="spellStart"/>
      <w:r w:rsidR="00E558F2" w:rsidRPr="00643A33">
        <w:rPr>
          <w:szCs w:val="28"/>
        </w:rPr>
        <w:t>Gor</w:t>
      </w:r>
      <w:proofErr w:type="spellEnd"/>
      <w:r w:rsidR="00E558F2" w:rsidRPr="00643A33">
        <w:rPr>
          <w:szCs w:val="28"/>
        </w:rPr>
        <w:t xml:space="preserve"> to assess the water level inside.</w:t>
      </w:r>
      <w:r>
        <w:rPr>
          <w:szCs w:val="28"/>
        </w:rPr>
        <w:t xml:space="preserve">  In other word</w:t>
      </w:r>
      <w:r w:rsidR="00056B48">
        <w:rPr>
          <w:szCs w:val="28"/>
        </w:rPr>
        <w:t xml:space="preserve">s, he was merely doing what </w:t>
      </w:r>
      <w:r>
        <w:rPr>
          <w:szCs w:val="28"/>
        </w:rPr>
        <w:t xml:space="preserve">he </w:t>
      </w:r>
      <w:r w:rsidR="00056B48">
        <w:rPr>
          <w:szCs w:val="28"/>
        </w:rPr>
        <w:t xml:space="preserve">was </w:t>
      </w:r>
      <w:r>
        <w:rPr>
          <w:szCs w:val="28"/>
        </w:rPr>
        <w:t xml:space="preserve">specifically instructed by his superior to do.  In my judgment, he should not be judged too harshly because he happened to choose a method which was only found out to be unsafe with hindsight.    </w:t>
      </w:r>
    </w:p>
    <w:p w:rsidR="00493C8D" w:rsidRDefault="00493C8D" w:rsidP="00493C8D">
      <w:pPr>
        <w:pStyle w:val="ListParagraph"/>
        <w:spacing w:line="360" w:lineRule="auto"/>
        <w:ind w:left="0"/>
        <w:jc w:val="both"/>
        <w:rPr>
          <w:szCs w:val="28"/>
        </w:rPr>
      </w:pPr>
    </w:p>
    <w:p w:rsidR="00E558F2" w:rsidRDefault="00E558F2" w:rsidP="00493C8D">
      <w:pPr>
        <w:pStyle w:val="ListParagraph"/>
        <w:numPr>
          <w:ilvl w:val="0"/>
          <w:numId w:val="1"/>
        </w:numPr>
        <w:spacing w:line="360" w:lineRule="auto"/>
        <w:ind w:left="0" w:firstLine="0"/>
        <w:jc w:val="both"/>
        <w:rPr>
          <w:szCs w:val="28"/>
        </w:rPr>
      </w:pPr>
      <w:r w:rsidRPr="00493C8D">
        <w:rPr>
          <w:szCs w:val="28"/>
        </w:rPr>
        <w:t>For comple</w:t>
      </w:r>
      <w:r w:rsidR="00133CE1">
        <w:rPr>
          <w:szCs w:val="28"/>
        </w:rPr>
        <w:t>teness sake, it has never been the defendant</w:t>
      </w:r>
      <w:r w:rsidRPr="00493C8D">
        <w:rPr>
          <w:szCs w:val="28"/>
        </w:rPr>
        <w:t>’s pleaded case that it would be both practicable and safe for</w:t>
      </w:r>
      <w:r w:rsidR="00D9023E">
        <w:rPr>
          <w:szCs w:val="28"/>
        </w:rPr>
        <w:t xml:space="preserve"> the plaintiff </w:t>
      </w:r>
      <w:r w:rsidRPr="00493C8D">
        <w:rPr>
          <w:szCs w:val="28"/>
        </w:rPr>
        <w:t>to take photo of the water level inside.  No evidence was produced by</w:t>
      </w:r>
      <w:r w:rsidR="00D9023E">
        <w:rPr>
          <w:szCs w:val="28"/>
        </w:rPr>
        <w:t xml:space="preserve"> the defendant </w:t>
      </w:r>
      <w:r w:rsidRPr="00493C8D">
        <w:rPr>
          <w:szCs w:val="28"/>
        </w:rPr>
        <w:t>to that effect or along that line either.  There is thus nothing from</w:t>
      </w:r>
      <w:r w:rsidR="00D9023E">
        <w:rPr>
          <w:szCs w:val="28"/>
        </w:rPr>
        <w:t xml:space="preserve"> the defendant </w:t>
      </w:r>
      <w:r w:rsidRPr="00493C8D">
        <w:rPr>
          <w:szCs w:val="28"/>
        </w:rPr>
        <w:t xml:space="preserve">to effectively challenge or counter </w:t>
      </w:r>
      <w:r w:rsidR="00133CE1">
        <w:rPr>
          <w:szCs w:val="28"/>
        </w:rPr>
        <w:t>the plaintiff’s</w:t>
      </w:r>
      <w:r w:rsidRPr="00493C8D">
        <w:rPr>
          <w:szCs w:val="28"/>
        </w:rPr>
        <w:t xml:space="preserve"> evidence that it was impracticable and/or dangerous to take photo in the way as</w:t>
      </w:r>
      <w:r w:rsidR="00D9023E">
        <w:rPr>
          <w:szCs w:val="28"/>
        </w:rPr>
        <w:t xml:space="preserve"> the defendant </w:t>
      </w:r>
      <w:r w:rsidRPr="00493C8D">
        <w:rPr>
          <w:szCs w:val="28"/>
        </w:rPr>
        <w:t>suggested.  Especially,</w:t>
      </w:r>
      <w:r w:rsidR="00D9023E">
        <w:rPr>
          <w:szCs w:val="28"/>
        </w:rPr>
        <w:t xml:space="preserve"> the plaintiff </w:t>
      </w:r>
      <w:r w:rsidRPr="00493C8D">
        <w:rPr>
          <w:szCs w:val="28"/>
        </w:rPr>
        <w:t>was the one who actually took the photo at the scene and he would be in the best position to perceive the then physical setting before him at all material times.</w:t>
      </w:r>
    </w:p>
    <w:p w:rsidR="00493C8D" w:rsidRDefault="00493C8D" w:rsidP="00493C8D">
      <w:pPr>
        <w:pStyle w:val="ListParagraph"/>
        <w:spacing w:line="360" w:lineRule="auto"/>
        <w:ind w:left="0"/>
        <w:jc w:val="both"/>
        <w:rPr>
          <w:szCs w:val="28"/>
        </w:rPr>
      </w:pPr>
    </w:p>
    <w:p w:rsidR="00493C8D" w:rsidRPr="00493C8D" w:rsidRDefault="00F12B01" w:rsidP="00493C8D">
      <w:pPr>
        <w:pStyle w:val="ListParagraph"/>
        <w:numPr>
          <w:ilvl w:val="0"/>
          <w:numId w:val="1"/>
        </w:numPr>
        <w:spacing w:line="360" w:lineRule="auto"/>
        <w:ind w:left="0" w:firstLine="0"/>
        <w:jc w:val="both"/>
        <w:rPr>
          <w:szCs w:val="28"/>
        </w:rPr>
      </w:pPr>
      <w:r w:rsidRPr="00F12B01">
        <w:rPr>
          <w:rFonts w:hint="eastAsia"/>
          <w:szCs w:val="28"/>
        </w:rPr>
        <w:t>I</w:t>
      </w:r>
      <w:r w:rsidR="00E558F2" w:rsidRPr="00493C8D">
        <w:rPr>
          <w:szCs w:val="28"/>
        </w:rPr>
        <w:t>n the present case,</w:t>
      </w:r>
      <w:r w:rsidR="00D9023E">
        <w:rPr>
          <w:szCs w:val="28"/>
        </w:rPr>
        <w:t xml:space="preserve"> the plaintiff </w:t>
      </w:r>
      <w:r w:rsidR="00E558F2" w:rsidRPr="00493C8D">
        <w:rPr>
          <w:szCs w:val="28"/>
          <w:bdr w:val="none" w:sz="0" w:space="0" w:color="auto" w:frame="1"/>
          <w:shd w:val="clear" w:color="auto" w:fill="FFFFFF"/>
        </w:rPr>
        <w:t xml:space="preserve">was not provided with the necessary safety equipment, </w:t>
      </w:r>
      <w:proofErr w:type="spellStart"/>
      <w:r w:rsidR="00E558F2" w:rsidRPr="00493C8D">
        <w:rPr>
          <w:szCs w:val="28"/>
          <w:bdr w:val="none" w:sz="0" w:space="0" w:color="auto" w:frame="1"/>
          <w:shd w:val="clear" w:color="auto" w:fill="FFFFFF"/>
        </w:rPr>
        <w:t>ie</w:t>
      </w:r>
      <w:proofErr w:type="spellEnd"/>
      <w:r w:rsidR="00E558F2" w:rsidRPr="00493C8D">
        <w:rPr>
          <w:szCs w:val="28"/>
          <w:bdr w:val="none" w:sz="0" w:space="0" w:color="auto" w:frame="1"/>
          <w:shd w:val="clear" w:color="auto" w:fill="FFFFFF"/>
        </w:rPr>
        <w:t xml:space="preserve"> a working platform or at least an appropriate ladder, to perform the work.  Without any suitable equipment (such as suitable working platform) being provided by the employer to enable him to discharge the subject task safely (despite he had asked Lap </w:t>
      </w:r>
      <w:proofErr w:type="spellStart"/>
      <w:r w:rsidR="00E558F2" w:rsidRPr="00493C8D">
        <w:rPr>
          <w:szCs w:val="28"/>
          <w:bdr w:val="none" w:sz="0" w:space="0" w:color="auto" w:frame="1"/>
          <w:shd w:val="clear" w:color="auto" w:fill="FFFFFF"/>
        </w:rPr>
        <w:t>Gor</w:t>
      </w:r>
      <w:proofErr w:type="spellEnd"/>
      <w:r w:rsidR="00E558F2" w:rsidRPr="00493C8D">
        <w:rPr>
          <w:szCs w:val="28"/>
          <w:bdr w:val="none" w:sz="0" w:space="0" w:color="auto" w:frame="1"/>
          <w:shd w:val="clear" w:color="auto" w:fill="FFFFFF"/>
        </w:rPr>
        <w:t xml:space="preserve"> earlier for it but was turned down), he was effectively forced by</w:t>
      </w:r>
      <w:r w:rsidR="00D9023E">
        <w:rPr>
          <w:szCs w:val="28"/>
          <w:bdr w:val="none" w:sz="0" w:space="0" w:color="auto" w:frame="1"/>
          <w:shd w:val="clear" w:color="auto" w:fill="FFFFFF"/>
        </w:rPr>
        <w:t xml:space="preserve"> the defendant </w:t>
      </w:r>
      <w:r w:rsidR="00E558F2" w:rsidRPr="00493C8D">
        <w:rPr>
          <w:szCs w:val="28"/>
          <w:bdr w:val="none" w:sz="0" w:space="0" w:color="auto" w:frame="1"/>
          <w:shd w:val="clear" w:color="auto" w:fill="FFFFFF"/>
        </w:rPr>
        <w:t xml:space="preserve">to </w:t>
      </w:r>
      <w:r w:rsidR="00E558F2" w:rsidRPr="00493C8D">
        <w:rPr>
          <w:szCs w:val="28"/>
          <w:bdr w:val="none" w:sz="0" w:space="0" w:color="auto" w:frame="1"/>
          <w:shd w:val="clear" w:color="auto" w:fill="FFFFFF"/>
        </w:rPr>
        <w:lastRenderedPageBreak/>
        <w:t xml:space="preserve">work under an unsafe system, </w:t>
      </w:r>
      <w:r w:rsidR="00133CE1">
        <w:rPr>
          <w:szCs w:val="28"/>
          <w:bdr w:val="none" w:sz="0" w:space="0" w:color="auto" w:frame="1"/>
          <w:shd w:val="clear" w:color="auto" w:fill="FFFFFF"/>
        </w:rPr>
        <w:t xml:space="preserve">hence, </w:t>
      </w:r>
      <w:r w:rsidR="00E558F2" w:rsidRPr="00493C8D">
        <w:rPr>
          <w:szCs w:val="28"/>
          <w:bdr w:val="none" w:sz="0" w:space="0" w:color="auto" w:frame="1"/>
          <w:shd w:val="clear" w:color="auto" w:fill="FFFFFF"/>
        </w:rPr>
        <w:t xml:space="preserve">the </w:t>
      </w:r>
      <w:r w:rsidR="00D419B1">
        <w:rPr>
          <w:szCs w:val="28"/>
          <w:bdr w:val="none" w:sz="0" w:space="0" w:color="auto" w:frame="1"/>
          <w:shd w:val="clear" w:color="auto" w:fill="FFFFFF"/>
        </w:rPr>
        <w:t>c</w:t>
      </w:r>
      <w:r w:rsidR="00E558F2" w:rsidRPr="00493C8D">
        <w:rPr>
          <w:szCs w:val="28"/>
          <w:bdr w:val="none" w:sz="0" w:space="0" w:color="auto" w:frame="1"/>
          <w:shd w:val="clear" w:color="auto" w:fill="FFFFFF"/>
        </w:rPr>
        <w:t xml:space="preserve">ourt should be slow to attribute any </w:t>
      </w:r>
      <w:r w:rsidR="00133CE1">
        <w:rPr>
          <w:szCs w:val="28"/>
          <w:bdr w:val="none" w:sz="0" w:space="0" w:color="auto" w:frame="1"/>
          <w:shd w:val="clear" w:color="auto" w:fill="FFFFFF"/>
        </w:rPr>
        <w:t xml:space="preserve">contributory negligence </w:t>
      </w:r>
      <w:r w:rsidR="00E558F2" w:rsidRPr="00493C8D">
        <w:rPr>
          <w:szCs w:val="28"/>
          <w:bdr w:val="none" w:sz="0" w:space="0" w:color="auto" w:frame="1"/>
          <w:shd w:val="clear" w:color="auto" w:fill="FFFFFF"/>
        </w:rPr>
        <w:t>on</w:t>
      </w:r>
      <w:r w:rsidR="00D9023E">
        <w:rPr>
          <w:szCs w:val="28"/>
          <w:bdr w:val="none" w:sz="0" w:space="0" w:color="auto" w:frame="1"/>
          <w:shd w:val="clear" w:color="auto" w:fill="FFFFFF"/>
        </w:rPr>
        <w:t xml:space="preserve"> the plaintiff </w:t>
      </w:r>
      <w:r w:rsidR="00E558F2" w:rsidRPr="00493C8D">
        <w:rPr>
          <w:szCs w:val="28"/>
          <w:bdr w:val="none" w:sz="0" w:space="0" w:color="auto" w:frame="1"/>
          <w:shd w:val="clear" w:color="auto" w:fill="FFFFFF"/>
        </w:rPr>
        <w:t>in such circumstances.</w:t>
      </w:r>
    </w:p>
    <w:p w:rsidR="00493C8D" w:rsidRPr="00493C8D" w:rsidRDefault="00493C8D" w:rsidP="00493C8D">
      <w:pPr>
        <w:pStyle w:val="ListParagraph"/>
        <w:spacing w:line="360" w:lineRule="auto"/>
        <w:ind w:left="0"/>
        <w:jc w:val="both"/>
        <w:rPr>
          <w:szCs w:val="28"/>
        </w:rPr>
      </w:pPr>
    </w:p>
    <w:p w:rsidR="00E558F2" w:rsidRPr="00493C8D" w:rsidRDefault="00E558F2" w:rsidP="00493C8D">
      <w:pPr>
        <w:pStyle w:val="ListParagraph"/>
        <w:numPr>
          <w:ilvl w:val="0"/>
          <w:numId w:val="1"/>
        </w:numPr>
        <w:spacing w:line="360" w:lineRule="auto"/>
        <w:ind w:left="0" w:firstLine="0"/>
        <w:jc w:val="both"/>
        <w:rPr>
          <w:szCs w:val="28"/>
        </w:rPr>
      </w:pPr>
      <w:r w:rsidRPr="00493C8D">
        <w:rPr>
          <w:szCs w:val="28"/>
          <w:bdr w:val="none" w:sz="0" w:space="0" w:color="auto" w:frame="1"/>
          <w:shd w:val="clear" w:color="auto" w:fill="FFFFFF"/>
        </w:rPr>
        <w:t>In </w:t>
      </w:r>
      <w:r w:rsidRPr="0010327D">
        <w:rPr>
          <w:bCs/>
          <w:i/>
          <w:iCs/>
          <w:szCs w:val="28"/>
          <w:bdr w:val="none" w:sz="0" w:space="0" w:color="auto" w:frame="1"/>
          <w:shd w:val="clear" w:color="auto" w:fill="FFFFFF"/>
        </w:rPr>
        <w:t xml:space="preserve">Lam Fung Ying v </w:t>
      </w:r>
      <w:proofErr w:type="spellStart"/>
      <w:r w:rsidRPr="0010327D">
        <w:rPr>
          <w:bCs/>
          <w:i/>
          <w:iCs/>
          <w:szCs w:val="28"/>
          <w:bdr w:val="none" w:sz="0" w:space="0" w:color="auto" w:frame="1"/>
          <w:shd w:val="clear" w:color="auto" w:fill="FFFFFF"/>
        </w:rPr>
        <w:t>Lui</w:t>
      </w:r>
      <w:proofErr w:type="spellEnd"/>
      <w:r w:rsidRPr="0010327D">
        <w:rPr>
          <w:bCs/>
          <w:i/>
          <w:iCs/>
          <w:szCs w:val="28"/>
          <w:bdr w:val="none" w:sz="0" w:space="0" w:color="auto" w:frame="1"/>
          <w:shd w:val="clear" w:color="auto" w:fill="FFFFFF"/>
        </w:rPr>
        <w:t xml:space="preserve"> Kwok Fu</w:t>
      </w:r>
      <w:r w:rsidRPr="00493C8D">
        <w:rPr>
          <w:b/>
          <w:bCs/>
          <w:szCs w:val="28"/>
          <w:bdr w:val="none" w:sz="0" w:space="0" w:color="auto" w:frame="1"/>
          <w:shd w:val="clear" w:color="auto" w:fill="FFFFFF"/>
        </w:rPr>
        <w:t> </w:t>
      </w:r>
      <w:r w:rsidRPr="00493C8D">
        <w:rPr>
          <w:szCs w:val="28"/>
          <w:bdr w:val="none" w:sz="0" w:space="0" w:color="auto" w:frame="1"/>
          <w:shd w:val="clear" w:color="auto" w:fill="FFFFFF"/>
        </w:rPr>
        <w:t>(</w:t>
      </w:r>
      <w:proofErr w:type="spellStart"/>
      <w:r w:rsidRPr="00493C8D">
        <w:rPr>
          <w:szCs w:val="28"/>
          <w:bdr w:val="none" w:sz="0" w:space="0" w:color="auto" w:frame="1"/>
          <w:shd w:val="clear" w:color="auto" w:fill="FFFFFF"/>
        </w:rPr>
        <w:t>unrep</w:t>
      </w:r>
      <w:proofErr w:type="spellEnd"/>
      <w:r w:rsidRPr="00493C8D">
        <w:rPr>
          <w:szCs w:val="28"/>
          <w:bdr w:val="none" w:sz="0" w:space="0" w:color="auto" w:frame="1"/>
          <w:shd w:val="clear" w:color="auto" w:fill="FFFFFF"/>
        </w:rPr>
        <w:t>, HC</w:t>
      </w:r>
      <w:r w:rsidR="00133CE1">
        <w:rPr>
          <w:szCs w:val="28"/>
          <w:bdr w:val="none" w:sz="0" w:space="0" w:color="auto" w:frame="1"/>
          <w:shd w:val="clear" w:color="auto" w:fill="FFFFFF"/>
        </w:rPr>
        <w:t>PI 826/2002, 26 February 2004)</w:t>
      </w:r>
      <w:r w:rsidRPr="00493C8D">
        <w:rPr>
          <w:szCs w:val="28"/>
          <w:bdr w:val="none" w:sz="0" w:space="0" w:color="auto" w:frame="1"/>
          <w:shd w:val="clear" w:color="auto" w:fill="FFFFFF"/>
        </w:rPr>
        <w:t> </w:t>
      </w:r>
      <w:r w:rsidRPr="00493C8D">
        <w:rPr>
          <w:i/>
          <w:iCs/>
          <w:szCs w:val="28"/>
          <w:bdr w:val="none" w:sz="0" w:space="0" w:color="auto" w:frame="1"/>
          <w:shd w:val="clear" w:color="auto" w:fill="FFFFFF"/>
        </w:rPr>
        <w:t>per</w:t>
      </w:r>
      <w:r w:rsidRPr="00493C8D">
        <w:rPr>
          <w:szCs w:val="28"/>
          <w:bdr w:val="none" w:sz="0" w:space="0" w:color="auto" w:frame="1"/>
          <w:shd w:val="clear" w:color="auto" w:fill="FFFFFF"/>
        </w:rPr>
        <w:t> </w:t>
      </w:r>
      <w:proofErr w:type="spellStart"/>
      <w:r w:rsidRPr="00493C8D">
        <w:rPr>
          <w:szCs w:val="28"/>
          <w:bdr w:val="none" w:sz="0" w:space="0" w:color="auto" w:frame="1"/>
          <w:shd w:val="clear" w:color="auto" w:fill="FFFFFF"/>
        </w:rPr>
        <w:t>Sakhrani</w:t>
      </w:r>
      <w:proofErr w:type="spellEnd"/>
      <w:r w:rsidRPr="00493C8D">
        <w:rPr>
          <w:szCs w:val="28"/>
          <w:bdr w:val="none" w:sz="0" w:space="0" w:color="auto" w:frame="1"/>
          <w:shd w:val="clear" w:color="auto" w:fill="FFFFFF"/>
        </w:rPr>
        <w:t xml:space="preserve"> J at </w:t>
      </w:r>
      <w:r w:rsidR="00133CE1">
        <w:rPr>
          <w:szCs w:val="28"/>
          <w:bdr w:val="none" w:sz="0" w:space="0" w:color="auto" w:frame="1"/>
          <w:shd w:val="clear" w:color="auto" w:fill="FFFFFF"/>
        </w:rPr>
        <w:t>§</w:t>
      </w:r>
      <w:proofErr w:type="gramStart"/>
      <w:r w:rsidRPr="00493C8D">
        <w:rPr>
          <w:szCs w:val="28"/>
          <w:bdr w:val="none" w:sz="0" w:space="0" w:color="auto" w:frame="1"/>
          <w:shd w:val="clear" w:color="auto" w:fill="FFFFFF"/>
        </w:rPr>
        <w:t>58:-</w:t>
      </w:r>
      <w:proofErr w:type="gramEnd"/>
    </w:p>
    <w:p w:rsidR="00493C8D" w:rsidRPr="00493C8D" w:rsidRDefault="00493C8D" w:rsidP="00493C8D">
      <w:pPr>
        <w:pStyle w:val="ListParagraph"/>
        <w:rPr>
          <w:szCs w:val="28"/>
        </w:rPr>
      </w:pPr>
    </w:p>
    <w:p w:rsidR="00E558F2" w:rsidRPr="00493C8D" w:rsidRDefault="00E558F2" w:rsidP="00493C8D">
      <w:pPr>
        <w:pStyle w:val="ListParagraph"/>
        <w:ind w:left="1440" w:right="749"/>
        <w:jc w:val="both"/>
        <w:rPr>
          <w:sz w:val="24"/>
          <w:szCs w:val="24"/>
        </w:rPr>
      </w:pPr>
      <w:r w:rsidRPr="00493C8D">
        <w:rPr>
          <w:sz w:val="24"/>
          <w:szCs w:val="24"/>
        </w:rPr>
        <w:t>“58.</w:t>
      </w:r>
      <w:r w:rsidRPr="00493C8D">
        <w:rPr>
          <w:sz w:val="24"/>
          <w:szCs w:val="24"/>
        </w:rPr>
        <w:tab/>
        <w:t xml:space="preserve">…The deceased was the employee of the defendant and he was instructed to carry out the works. </w:t>
      </w:r>
      <w:r w:rsidRPr="00133CE1">
        <w:rPr>
          <w:bCs/>
          <w:i/>
          <w:sz w:val="24"/>
          <w:szCs w:val="24"/>
        </w:rPr>
        <w:t>There was no safety equipment provided to him</w:t>
      </w:r>
      <w:r w:rsidRPr="00133CE1">
        <w:rPr>
          <w:i/>
          <w:sz w:val="24"/>
          <w:szCs w:val="24"/>
        </w:rPr>
        <w:t xml:space="preserve"> by his employer to carry out the works whilst working on the scaffold.</w:t>
      </w:r>
      <w:r w:rsidRPr="00133CE1">
        <w:rPr>
          <w:sz w:val="24"/>
          <w:szCs w:val="24"/>
        </w:rPr>
        <w:t xml:space="preserve"> </w:t>
      </w:r>
      <w:r w:rsidRPr="00133CE1">
        <w:rPr>
          <w:bCs/>
          <w:sz w:val="24"/>
          <w:szCs w:val="24"/>
        </w:rPr>
        <w:t>As the deceased was simply following his employer's instructions to carry out the works</w:t>
      </w:r>
      <w:r w:rsidRPr="00133CE1">
        <w:rPr>
          <w:sz w:val="24"/>
          <w:szCs w:val="24"/>
        </w:rPr>
        <w:t xml:space="preserve">, </w:t>
      </w:r>
      <w:r w:rsidRPr="00133CE1">
        <w:rPr>
          <w:i/>
          <w:sz w:val="24"/>
          <w:szCs w:val="24"/>
        </w:rPr>
        <w:t>I am unable to accept that there was any contributory negligence on his part</w:t>
      </w:r>
      <w:r w:rsidRPr="00493C8D">
        <w:rPr>
          <w:sz w:val="24"/>
          <w:szCs w:val="24"/>
        </w:rPr>
        <w:t>. I find that the defendant was liable for the fatal accident to the deceased and that there was no contrib</w:t>
      </w:r>
      <w:r w:rsidR="00F12B01">
        <w:rPr>
          <w:sz w:val="24"/>
          <w:szCs w:val="24"/>
        </w:rPr>
        <w:t>utory negligence on his part.” [emphasis added]</w:t>
      </w:r>
    </w:p>
    <w:p w:rsidR="00493C8D" w:rsidRPr="00493C8D" w:rsidRDefault="00493C8D" w:rsidP="00493C8D">
      <w:pPr>
        <w:pStyle w:val="ListParagraph"/>
        <w:tabs>
          <w:tab w:val="clear" w:pos="4320"/>
          <w:tab w:val="clear" w:pos="9072"/>
        </w:tabs>
        <w:snapToGrid/>
        <w:spacing w:line="360" w:lineRule="auto"/>
        <w:ind w:left="-86"/>
        <w:jc w:val="both"/>
        <w:rPr>
          <w:szCs w:val="28"/>
        </w:rPr>
      </w:pPr>
    </w:p>
    <w:p w:rsidR="00E558F2" w:rsidRPr="00493C8D" w:rsidRDefault="00133CE1" w:rsidP="00493C8D">
      <w:pPr>
        <w:pStyle w:val="ListParagraph"/>
        <w:numPr>
          <w:ilvl w:val="0"/>
          <w:numId w:val="1"/>
        </w:numPr>
        <w:spacing w:line="360" w:lineRule="auto"/>
        <w:ind w:left="0" w:firstLine="0"/>
        <w:jc w:val="both"/>
        <w:rPr>
          <w:szCs w:val="28"/>
        </w:rPr>
      </w:pPr>
      <w:r>
        <w:rPr>
          <w:bCs/>
          <w:iCs/>
          <w:szCs w:val="28"/>
          <w:bdr w:val="none" w:sz="0" w:space="0" w:color="auto" w:frame="1"/>
          <w:shd w:val="clear" w:color="auto" w:fill="FFFFFF"/>
        </w:rPr>
        <w:t xml:space="preserve">In </w:t>
      </w:r>
      <w:r w:rsidR="00E558F2" w:rsidRPr="0010327D">
        <w:rPr>
          <w:bCs/>
          <w:i/>
          <w:iCs/>
          <w:szCs w:val="28"/>
          <w:bdr w:val="none" w:sz="0" w:space="0" w:color="auto" w:frame="1"/>
          <w:shd w:val="clear" w:color="auto" w:fill="FFFFFF"/>
        </w:rPr>
        <w:t xml:space="preserve">Wong </w:t>
      </w:r>
      <w:proofErr w:type="spellStart"/>
      <w:r w:rsidR="00E558F2" w:rsidRPr="0010327D">
        <w:rPr>
          <w:bCs/>
          <w:i/>
          <w:iCs/>
          <w:szCs w:val="28"/>
          <w:bdr w:val="none" w:sz="0" w:space="0" w:color="auto" w:frame="1"/>
          <w:shd w:val="clear" w:color="auto" w:fill="FFFFFF"/>
        </w:rPr>
        <w:t>Woon</w:t>
      </w:r>
      <w:proofErr w:type="spellEnd"/>
      <w:r w:rsidR="00E558F2" w:rsidRPr="0010327D">
        <w:rPr>
          <w:bCs/>
          <w:i/>
          <w:iCs/>
          <w:szCs w:val="28"/>
          <w:bdr w:val="none" w:sz="0" w:space="0" w:color="auto" w:frame="1"/>
          <w:shd w:val="clear" w:color="auto" w:fill="FFFFFF"/>
        </w:rPr>
        <w:t xml:space="preserve"> </w:t>
      </w:r>
      <w:proofErr w:type="spellStart"/>
      <w:r w:rsidR="00E558F2" w:rsidRPr="0010327D">
        <w:rPr>
          <w:bCs/>
          <w:i/>
          <w:iCs/>
          <w:szCs w:val="28"/>
          <w:bdr w:val="none" w:sz="0" w:space="0" w:color="auto" w:frame="1"/>
          <w:shd w:val="clear" w:color="auto" w:fill="FFFFFF"/>
        </w:rPr>
        <w:t>Hei</w:t>
      </w:r>
      <w:proofErr w:type="spellEnd"/>
      <w:r w:rsidR="00E558F2" w:rsidRPr="0010327D">
        <w:rPr>
          <w:bCs/>
          <w:i/>
          <w:iCs/>
          <w:szCs w:val="28"/>
          <w:bdr w:val="none" w:sz="0" w:space="0" w:color="auto" w:frame="1"/>
          <w:shd w:val="clear" w:color="auto" w:fill="FFFFFF"/>
        </w:rPr>
        <w:t xml:space="preserve"> v Dickson Construction Co Ltd </w:t>
      </w:r>
      <w:r w:rsidR="00E558F2" w:rsidRPr="0010327D">
        <w:rPr>
          <w:szCs w:val="28"/>
          <w:bdr w:val="none" w:sz="0" w:space="0" w:color="auto" w:frame="1"/>
          <w:shd w:val="clear" w:color="auto" w:fill="FFFFFF"/>
        </w:rPr>
        <w:t>(</w:t>
      </w:r>
      <w:proofErr w:type="spellStart"/>
      <w:r w:rsidR="00E558F2" w:rsidRPr="00493C8D">
        <w:rPr>
          <w:szCs w:val="28"/>
          <w:bdr w:val="none" w:sz="0" w:space="0" w:color="auto" w:frame="1"/>
          <w:shd w:val="clear" w:color="auto" w:fill="FFFFFF"/>
        </w:rPr>
        <w:t>unre</w:t>
      </w:r>
      <w:r>
        <w:rPr>
          <w:szCs w:val="28"/>
          <w:bdr w:val="none" w:sz="0" w:space="0" w:color="auto" w:frame="1"/>
          <w:shd w:val="clear" w:color="auto" w:fill="FFFFFF"/>
        </w:rPr>
        <w:t>p</w:t>
      </w:r>
      <w:proofErr w:type="spellEnd"/>
      <w:r>
        <w:rPr>
          <w:szCs w:val="28"/>
          <w:bdr w:val="none" w:sz="0" w:space="0" w:color="auto" w:frame="1"/>
          <w:shd w:val="clear" w:color="auto" w:fill="FFFFFF"/>
        </w:rPr>
        <w:t xml:space="preserve">, HCPI 521/2000, 3 July 2001) </w:t>
      </w:r>
      <w:r w:rsidR="00E558F2" w:rsidRPr="00493C8D">
        <w:rPr>
          <w:i/>
          <w:iCs/>
          <w:szCs w:val="28"/>
          <w:bdr w:val="none" w:sz="0" w:space="0" w:color="auto" w:frame="1"/>
          <w:shd w:val="clear" w:color="auto" w:fill="FFFFFF"/>
        </w:rPr>
        <w:t>per</w:t>
      </w:r>
      <w:r w:rsidR="00E558F2" w:rsidRPr="00493C8D">
        <w:rPr>
          <w:szCs w:val="28"/>
          <w:bdr w:val="none" w:sz="0" w:space="0" w:color="auto" w:frame="1"/>
          <w:shd w:val="clear" w:color="auto" w:fill="FFFFFF"/>
        </w:rPr>
        <w:t xml:space="preserve"> DHCJ </w:t>
      </w:r>
      <w:proofErr w:type="spellStart"/>
      <w:r w:rsidR="00E558F2" w:rsidRPr="00493C8D">
        <w:rPr>
          <w:szCs w:val="28"/>
          <w:bdr w:val="none" w:sz="0" w:space="0" w:color="auto" w:frame="1"/>
          <w:shd w:val="clear" w:color="auto" w:fill="FFFFFF"/>
        </w:rPr>
        <w:t>Muttrie</w:t>
      </w:r>
      <w:proofErr w:type="spellEnd"/>
      <w:r w:rsidR="00E558F2" w:rsidRPr="00493C8D">
        <w:rPr>
          <w:szCs w:val="28"/>
          <w:bdr w:val="none" w:sz="0" w:space="0" w:color="auto" w:frame="1"/>
          <w:shd w:val="clear" w:color="auto" w:fill="FFFFFF"/>
        </w:rPr>
        <w:t xml:space="preserve"> at </w:t>
      </w:r>
      <w:r>
        <w:rPr>
          <w:szCs w:val="28"/>
          <w:bdr w:val="none" w:sz="0" w:space="0" w:color="auto" w:frame="1"/>
          <w:shd w:val="clear" w:color="auto" w:fill="FFFFFF"/>
        </w:rPr>
        <w:t>§</w:t>
      </w:r>
      <w:proofErr w:type="gramStart"/>
      <w:r w:rsidR="00E558F2" w:rsidRPr="00493C8D">
        <w:rPr>
          <w:szCs w:val="28"/>
          <w:bdr w:val="none" w:sz="0" w:space="0" w:color="auto" w:frame="1"/>
          <w:shd w:val="clear" w:color="auto" w:fill="FFFFFF"/>
        </w:rPr>
        <w:t>20:-</w:t>
      </w:r>
      <w:proofErr w:type="gramEnd"/>
    </w:p>
    <w:p w:rsidR="00493C8D" w:rsidRPr="00493C8D" w:rsidRDefault="00493C8D" w:rsidP="003575FA">
      <w:pPr>
        <w:pStyle w:val="ListParagraph"/>
        <w:ind w:left="0"/>
        <w:jc w:val="both"/>
        <w:rPr>
          <w:szCs w:val="28"/>
        </w:rPr>
      </w:pPr>
    </w:p>
    <w:p w:rsidR="00E558F2" w:rsidRPr="00493C8D" w:rsidRDefault="00E558F2" w:rsidP="0010327D">
      <w:pPr>
        <w:pStyle w:val="ListParagraph"/>
        <w:tabs>
          <w:tab w:val="clear" w:pos="4320"/>
          <w:tab w:val="left" w:pos="2160"/>
        </w:tabs>
        <w:ind w:left="1440" w:right="749"/>
        <w:jc w:val="both"/>
        <w:rPr>
          <w:sz w:val="24"/>
          <w:szCs w:val="24"/>
        </w:rPr>
      </w:pPr>
      <w:r w:rsidRPr="00493C8D">
        <w:rPr>
          <w:sz w:val="24"/>
          <w:szCs w:val="24"/>
        </w:rPr>
        <w:t>“20.</w:t>
      </w:r>
      <w:r w:rsidR="0010327D">
        <w:rPr>
          <w:sz w:val="24"/>
          <w:szCs w:val="24"/>
        </w:rPr>
        <w:tab/>
      </w:r>
      <w:r w:rsidRPr="00493C8D">
        <w:rPr>
          <w:sz w:val="24"/>
          <w:szCs w:val="24"/>
        </w:rPr>
        <w:t xml:space="preserve">…One must be slow to put any blame on a man who is forced, by reason of </w:t>
      </w:r>
      <w:r w:rsidRPr="00133CE1">
        <w:rPr>
          <w:bCs/>
          <w:i/>
          <w:sz w:val="24"/>
          <w:szCs w:val="24"/>
        </w:rPr>
        <w:t>no better equipment and system being supplied to him</w:t>
      </w:r>
      <w:r w:rsidRPr="00133CE1">
        <w:rPr>
          <w:i/>
          <w:sz w:val="24"/>
          <w:szCs w:val="24"/>
        </w:rPr>
        <w:t>,</w:t>
      </w:r>
      <w:r w:rsidRPr="00133CE1">
        <w:rPr>
          <w:sz w:val="24"/>
          <w:szCs w:val="24"/>
        </w:rPr>
        <w:t xml:space="preserve"> to</w:t>
      </w:r>
      <w:r w:rsidRPr="00493C8D">
        <w:rPr>
          <w:sz w:val="24"/>
          <w:szCs w:val="24"/>
        </w:rPr>
        <w:t xml:space="preserve"> work on an unsafe ladder and pla</w:t>
      </w:r>
      <w:r w:rsidR="00F12B01">
        <w:rPr>
          <w:sz w:val="24"/>
          <w:szCs w:val="24"/>
        </w:rPr>
        <w:t>nk arrangement like this one.” [emphasis added]</w:t>
      </w:r>
    </w:p>
    <w:p w:rsidR="00493C8D" w:rsidRPr="00493C8D" w:rsidRDefault="00493C8D" w:rsidP="00493C8D">
      <w:pPr>
        <w:pStyle w:val="ListParagraph"/>
        <w:spacing w:line="360" w:lineRule="auto"/>
        <w:ind w:left="0"/>
        <w:jc w:val="both"/>
        <w:rPr>
          <w:szCs w:val="28"/>
        </w:rPr>
      </w:pPr>
    </w:p>
    <w:p w:rsidR="00E558F2" w:rsidRPr="00493C8D" w:rsidRDefault="00133CE1" w:rsidP="00493C8D">
      <w:pPr>
        <w:pStyle w:val="ListParagraph"/>
        <w:numPr>
          <w:ilvl w:val="0"/>
          <w:numId w:val="1"/>
        </w:numPr>
        <w:spacing w:line="360" w:lineRule="auto"/>
        <w:ind w:left="0" w:firstLine="0"/>
        <w:jc w:val="both"/>
        <w:rPr>
          <w:szCs w:val="28"/>
        </w:rPr>
      </w:pPr>
      <w:r>
        <w:rPr>
          <w:szCs w:val="28"/>
          <w:bdr w:val="none" w:sz="0" w:space="0" w:color="auto" w:frame="1"/>
          <w:shd w:val="clear" w:color="auto" w:fill="FFFFFF"/>
        </w:rPr>
        <w:t>In our present case, t</w:t>
      </w:r>
      <w:r w:rsidR="003575FA">
        <w:rPr>
          <w:szCs w:val="28"/>
          <w:bdr w:val="none" w:sz="0" w:space="0" w:color="auto" w:frame="1"/>
          <w:shd w:val="clear" w:color="auto" w:fill="FFFFFF"/>
        </w:rPr>
        <w:t>he plaintiff</w:t>
      </w:r>
      <w:r w:rsidR="00E558F2" w:rsidRPr="00643A33">
        <w:rPr>
          <w:szCs w:val="28"/>
          <w:bdr w:val="none" w:sz="0" w:space="0" w:color="auto" w:frame="1"/>
          <w:shd w:val="clear" w:color="auto" w:fill="FFFFFF"/>
        </w:rPr>
        <w:t xml:space="preserve"> was prevented from doing the work in the way in which he would have preferred to do by reason of </w:t>
      </w:r>
      <w:r>
        <w:rPr>
          <w:szCs w:val="28"/>
          <w:bdr w:val="none" w:sz="0" w:space="0" w:color="auto" w:frame="1"/>
          <w:shd w:val="clear" w:color="auto" w:fill="FFFFFF"/>
        </w:rPr>
        <w:t>the defendant</w:t>
      </w:r>
      <w:r w:rsidR="00E558F2" w:rsidRPr="00643A33">
        <w:rPr>
          <w:szCs w:val="28"/>
          <w:bdr w:val="none" w:sz="0" w:space="0" w:color="auto" w:frame="1"/>
          <w:shd w:val="clear" w:color="auto" w:fill="FFFFFF"/>
        </w:rPr>
        <w:t>’s breach in providing him with the proper equipment (</w:t>
      </w:r>
      <w:proofErr w:type="spellStart"/>
      <w:r w:rsidR="00E558F2" w:rsidRPr="00643A33">
        <w:rPr>
          <w:szCs w:val="28"/>
          <w:bdr w:val="none" w:sz="0" w:space="0" w:color="auto" w:frame="1"/>
          <w:shd w:val="clear" w:color="auto" w:fill="FFFFFF"/>
        </w:rPr>
        <w:t>ie</w:t>
      </w:r>
      <w:proofErr w:type="spellEnd"/>
      <w:r w:rsidR="00E558F2" w:rsidRPr="00643A33">
        <w:rPr>
          <w:szCs w:val="28"/>
          <w:bdr w:val="none" w:sz="0" w:space="0" w:color="auto" w:frame="1"/>
          <w:shd w:val="clear" w:color="auto" w:fill="FFFFFF"/>
        </w:rPr>
        <w:t xml:space="preserve"> safety ladder or working platform) and he followed Lap </w:t>
      </w:r>
      <w:proofErr w:type="spellStart"/>
      <w:r w:rsidR="00E558F2" w:rsidRPr="00643A33">
        <w:rPr>
          <w:szCs w:val="28"/>
          <w:bdr w:val="none" w:sz="0" w:space="0" w:color="auto" w:frame="1"/>
          <w:shd w:val="clear" w:color="auto" w:fill="FFFFFF"/>
        </w:rPr>
        <w:t>Gor’s</w:t>
      </w:r>
      <w:proofErr w:type="spellEnd"/>
      <w:r w:rsidR="00E558F2" w:rsidRPr="00643A33">
        <w:rPr>
          <w:szCs w:val="28"/>
          <w:bdr w:val="none" w:sz="0" w:space="0" w:color="auto" w:frame="1"/>
          <w:shd w:val="clear" w:color="auto" w:fill="FFFFFF"/>
        </w:rPr>
        <w:t xml:space="preserve"> instructions not because he was saving himself trouble but simply to get on with D’s business: </w:t>
      </w:r>
      <w:proofErr w:type="spellStart"/>
      <w:r w:rsidR="00E558F2" w:rsidRPr="0010327D">
        <w:rPr>
          <w:bCs/>
          <w:i/>
          <w:iCs/>
          <w:szCs w:val="28"/>
          <w:bdr w:val="none" w:sz="0" w:space="0" w:color="auto" w:frame="1"/>
          <w:shd w:val="clear" w:color="auto" w:fill="FFFFFF"/>
        </w:rPr>
        <w:t>Machray</w:t>
      </w:r>
      <w:proofErr w:type="spellEnd"/>
      <w:r w:rsidR="00E558F2" w:rsidRPr="0010327D">
        <w:rPr>
          <w:bCs/>
          <w:i/>
          <w:iCs/>
          <w:szCs w:val="28"/>
          <w:bdr w:val="none" w:sz="0" w:space="0" w:color="auto" w:frame="1"/>
          <w:shd w:val="clear" w:color="auto" w:fill="FFFFFF"/>
        </w:rPr>
        <w:t xml:space="preserve"> v Stewarts and Lloyds Ltd</w:t>
      </w:r>
      <w:r>
        <w:rPr>
          <w:szCs w:val="28"/>
          <w:bdr w:val="none" w:sz="0" w:space="0" w:color="auto" w:frame="1"/>
          <w:shd w:val="clear" w:color="auto" w:fill="FFFFFF"/>
        </w:rPr>
        <w:t xml:space="preserve"> [1964] 3 All ER 716 </w:t>
      </w:r>
      <w:r w:rsidR="00E558F2" w:rsidRPr="00643A33">
        <w:rPr>
          <w:i/>
          <w:iCs/>
          <w:szCs w:val="28"/>
          <w:bdr w:val="none" w:sz="0" w:space="0" w:color="auto" w:frame="1"/>
          <w:shd w:val="clear" w:color="auto" w:fill="FFFFFF"/>
        </w:rPr>
        <w:t>per</w:t>
      </w:r>
      <w:r w:rsidR="00E558F2" w:rsidRPr="00643A33">
        <w:rPr>
          <w:szCs w:val="28"/>
          <w:bdr w:val="none" w:sz="0" w:space="0" w:color="auto" w:frame="1"/>
          <w:shd w:val="clear" w:color="auto" w:fill="FFFFFF"/>
        </w:rPr>
        <w:t> McNair J at 721F</w:t>
      </w:r>
      <w:r w:rsidR="00E558F2" w:rsidRPr="00643A33">
        <w:rPr>
          <w:szCs w:val="28"/>
          <w:bdr w:val="none" w:sz="0" w:space="0" w:color="auto" w:frame="1"/>
          <w:shd w:val="clear" w:color="auto" w:fill="FFFFFF"/>
        </w:rPr>
        <w:noBreakHyphen/>
        <w:t>G.</w:t>
      </w:r>
    </w:p>
    <w:p w:rsidR="00493C8D" w:rsidRPr="00643A33" w:rsidRDefault="00493C8D" w:rsidP="00493C8D">
      <w:pPr>
        <w:pStyle w:val="ListParagraph"/>
        <w:spacing w:line="360" w:lineRule="auto"/>
        <w:ind w:left="0"/>
        <w:jc w:val="both"/>
        <w:rPr>
          <w:szCs w:val="28"/>
        </w:rPr>
      </w:pPr>
    </w:p>
    <w:p w:rsidR="00E558F2" w:rsidRPr="00493C8D" w:rsidRDefault="00E558F2" w:rsidP="00493C8D">
      <w:pPr>
        <w:pStyle w:val="ListParagraph"/>
        <w:tabs>
          <w:tab w:val="clear" w:pos="1440"/>
        </w:tabs>
        <w:ind w:left="1440" w:right="749"/>
        <w:jc w:val="both"/>
        <w:rPr>
          <w:sz w:val="24"/>
          <w:szCs w:val="24"/>
        </w:rPr>
      </w:pPr>
      <w:r w:rsidRPr="00493C8D">
        <w:rPr>
          <w:sz w:val="24"/>
          <w:szCs w:val="24"/>
        </w:rPr>
        <w:t xml:space="preserve">“…when I find a workman, an employed man, adopting a course of </w:t>
      </w:r>
      <w:r w:rsidRPr="00133CE1">
        <w:rPr>
          <w:i/>
          <w:sz w:val="24"/>
          <w:szCs w:val="24"/>
        </w:rPr>
        <w:t>conduct not for the sake of saving himself trouble but in order to get on with his employer’s business</w:t>
      </w:r>
      <w:r w:rsidRPr="00493C8D">
        <w:rPr>
          <w:sz w:val="24"/>
          <w:szCs w:val="24"/>
        </w:rPr>
        <w:t xml:space="preserve">, and I find that he has been prevented from doing the work in the way in which he </w:t>
      </w:r>
      <w:r w:rsidRPr="00493C8D">
        <w:rPr>
          <w:sz w:val="24"/>
          <w:szCs w:val="24"/>
        </w:rPr>
        <w:lastRenderedPageBreak/>
        <w:t>would have preferred to do by the employer’s breach in providing him with the proper tackle, I am very s</w:t>
      </w:r>
      <w:r w:rsidR="00F12B01">
        <w:rPr>
          <w:sz w:val="24"/>
          <w:szCs w:val="24"/>
        </w:rPr>
        <w:t>low to put any blame on him……” [emphasis added]</w:t>
      </w:r>
    </w:p>
    <w:p w:rsidR="00493C8D" w:rsidRDefault="00493C8D" w:rsidP="00493C8D">
      <w:pPr>
        <w:pStyle w:val="ListParagraph"/>
        <w:spacing w:line="360" w:lineRule="auto"/>
        <w:ind w:left="0"/>
        <w:jc w:val="both"/>
        <w:rPr>
          <w:szCs w:val="28"/>
        </w:rPr>
      </w:pPr>
    </w:p>
    <w:p w:rsidR="00E558F2" w:rsidRDefault="00E558F2" w:rsidP="00493C8D">
      <w:pPr>
        <w:pStyle w:val="ListParagraph"/>
        <w:numPr>
          <w:ilvl w:val="0"/>
          <w:numId w:val="1"/>
        </w:numPr>
        <w:spacing w:line="360" w:lineRule="auto"/>
        <w:ind w:left="0" w:firstLine="0"/>
        <w:jc w:val="both"/>
        <w:rPr>
          <w:szCs w:val="28"/>
        </w:rPr>
      </w:pPr>
      <w:r w:rsidRPr="00643A33">
        <w:rPr>
          <w:szCs w:val="28"/>
        </w:rPr>
        <w:t xml:space="preserve">Lastly, in </w:t>
      </w:r>
      <w:r w:rsidRPr="0010327D">
        <w:rPr>
          <w:bCs/>
          <w:i/>
          <w:iCs/>
          <w:szCs w:val="28"/>
        </w:rPr>
        <w:t>Cheung Kai Chi v Chun Wo Contractors Ltd</w:t>
      </w:r>
      <w:r w:rsidR="00133CE1">
        <w:rPr>
          <w:szCs w:val="28"/>
        </w:rPr>
        <w:t xml:space="preserve"> [2008] 1 HKLRD 102</w:t>
      </w:r>
      <w:r w:rsidRPr="00643A33">
        <w:rPr>
          <w:szCs w:val="28"/>
        </w:rPr>
        <w:t xml:space="preserve">, Tang VP observed at para </w:t>
      </w:r>
      <w:proofErr w:type="gramStart"/>
      <w:r w:rsidRPr="00643A33">
        <w:rPr>
          <w:szCs w:val="28"/>
        </w:rPr>
        <w:t>35:–</w:t>
      </w:r>
      <w:proofErr w:type="gramEnd"/>
    </w:p>
    <w:p w:rsidR="00493C8D" w:rsidRPr="00643A33" w:rsidRDefault="00493C8D" w:rsidP="00493C8D">
      <w:pPr>
        <w:pStyle w:val="ListParagraph"/>
        <w:spacing w:line="360" w:lineRule="auto"/>
        <w:ind w:left="0"/>
        <w:jc w:val="both"/>
        <w:rPr>
          <w:szCs w:val="28"/>
        </w:rPr>
      </w:pPr>
    </w:p>
    <w:p w:rsidR="00E558F2" w:rsidRPr="00493C8D" w:rsidRDefault="00E558F2" w:rsidP="00493C8D">
      <w:pPr>
        <w:pStyle w:val="Quote"/>
        <w:tabs>
          <w:tab w:val="left" w:pos="1440"/>
        </w:tabs>
        <w:ind w:left="1440" w:right="749"/>
        <w:rPr>
          <w:rFonts w:cs="Times New Roman"/>
          <w:color w:val="auto"/>
        </w:rPr>
      </w:pPr>
      <w:r w:rsidRPr="00493C8D">
        <w:rPr>
          <w:rFonts w:cs="Times New Roman"/>
          <w:color w:val="auto"/>
        </w:rPr>
        <w:t>“35.</w:t>
      </w:r>
      <w:r w:rsidRPr="00493C8D">
        <w:rPr>
          <w:rFonts w:cs="Times New Roman"/>
          <w:color w:val="auto"/>
        </w:rPr>
        <w:tab/>
        <w:t xml:space="preserve">…The primary duty to provide a safe working place is on the employer, a worker who consents to work or continues to work in </w:t>
      </w:r>
      <w:r w:rsidR="00160EF0" w:rsidRPr="00493C8D">
        <w:rPr>
          <w:rFonts w:cs="Times New Roman"/>
          <w:color w:val="auto"/>
        </w:rPr>
        <w:t>an unsafe</w:t>
      </w:r>
      <w:r w:rsidRPr="00493C8D">
        <w:rPr>
          <w:rFonts w:cs="Times New Roman"/>
          <w:color w:val="auto"/>
        </w:rPr>
        <w:t xml:space="preserve"> working place should not normally be regarded as being liable for contributory negligence. If the court is too ready to find contributory negligence it might encourage employers to be less careful, and their insurers to be less eager to insist on compliance with industrial safety. I do not encourage workers to ignore their own safety. Indeed, I would earnestly urge them to refuse to work when it is dangerous to do so and report their employers to the authorities. But </w:t>
      </w:r>
      <w:r w:rsidRPr="00133CE1">
        <w:rPr>
          <w:rFonts w:cs="Times New Roman"/>
          <w:bCs/>
          <w:i/>
          <w:color w:val="auto"/>
        </w:rPr>
        <w:t>the court has to use common sense and appreciate the reluctance of workers to speak up for themselves</w:t>
      </w:r>
      <w:r w:rsidRPr="00133CE1">
        <w:rPr>
          <w:rFonts w:cs="Times New Roman"/>
          <w:i/>
          <w:color w:val="auto"/>
        </w:rPr>
        <w:t>.</w:t>
      </w:r>
      <w:r w:rsidRPr="00493C8D">
        <w:rPr>
          <w:rFonts w:cs="Times New Roman"/>
          <w:color w:val="auto"/>
        </w:rPr>
        <w:t xml:space="preserve"> Yuen JA also said that there was no evidence that the deceased might have been dismissed. </w:t>
      </w:r>
      <w:r w:rsidRPr="00133CE1">
        <w:rPr>
          <w:rFonts w:cs="Times New Roman"/>
          <w:bCs/>
          <w:i/>
          <w:iCs w:val="0"/>
          <w:color w:val="auto"/>
        </w:rPr>
        <w:t>I accept that there was no evidence. But it is rare for there to be such evidence</w:t>
      </w:r>
      <w:r w:rsidRPr="00133CE1">
        <w:rPr>
          <w:rFonts w:cs="Times New Roman"/>
          <w:color w:val="auto"/>
        </w:rPr>
        <w:t>. A</w:t>
      </w:r>
      <w:r w:rsidRPr="00493C8D">
        <w:rPr>
          <w:rFonts w:cs="Times New Roman"/>
          <w:color w:val="auto"/>
        </w:rPr>
        <w:t xml:space="preserve">n employer is unlikely to dismiss a worker on such ground. </w:t>
      </w:r>
      <w:r w:rsidRPr="00133CE1">
        <w:rPr>
          <w:rFonts w:cs="Times New Roman"/>
          <w:bCs/>
          <w:color w:val="auto"/>
        </w:rPr>
        <w:t>Lord Goddard recognized that complaints “in many cases might mean dismissal”. Also a worker who insists on his right might find it difficult to find a job and his contract of employment might not be continued.</w:t>
      </w:r>
      <w:r w:rsidRPr="00493C8D">
        <w:rPr>
          <w:rFonts w:cs="Times New Roman"/>
          <w:color w:val="auto"/>
        </w:rPr>
        <w:t xml:space="preserve"> If the Site was otherwise well run and safe, a worker who took unnecessary risk could be found liable for contributory negligence, but </w:t>
      </w:r>
      <w:r w:rsidRPr="00133CE1">
        <w:rPr>
          <w:rFonts w:cs="Times New Roman"/>
          <w:bCs/>
          <w:i/>
          <w:color w:val="auto"/>
        </w:rPr>
        <w:t>the situation is very different when the work place was a highly dangerous one. In such circumstances, the workers are left, in effect, with the unenviable choice of quitting or accepting exposure to great risks</w:t>
      </w:r>
      <w:r w:rsidRPr="00133CE1">
        <w:rPr>
          <w:rFonts w:cs="Times New Roman"/>
          <w:i/>
          <w:color w:val="auto"/>
        </w:rPr>
        <w:t>.”</w:t>
      </w:r>
      <w:r w:rsidR="00F12B01">
        <w:rPr>
          <w:rFonts w:cs="Times New Roman"/>
          <w:color w:val="auto"/>
        </w:rPr>
        <w:t xml:space="preserve"> [</w:t>
      </w:r>
      <w:r w:rsidR="00133CE1">
        <w:rPr>
          <w:rFonts w:cs="Times New Roman"/>
          <w:color w:val="auto"/>
        </w:rPr>
        <w:t>e</w:t>
      </w:r>
      <w:r w:rsidRPr="00493C8D">
        <w:rPr>
          <w:rFonts w:cs="Times New Roman"/>
          <w:color w:val="auto"/>
        </w:rPr>
        <w:t xml:space="preserve">mphasis </w:t>
      </w:r>
      <w:r w:rsidR="00133CE1">
        <w:rPr>
          <w:rFonts w:cs="Times New Roman"/>
          <w:color w:val="auto"/>
        </w:rPr>
        <w:t>added</w:t>
      </w:r>
      <w:r w:rsidR="00F12B01">
        <w:rPr>
          <w:rFonts w:cs="Times New Roman"/>
          <w:color w:val="auto"/>
        </w:rPr>
        <w:t>]</w:t>
      </w:r>
    </w:p>
    <w:p w:rsidR="00493C8D" w:rsidRDefault="00493C8D" w:rsidP="00493C8D">
      <w:pPr>
        <w:pStyle w:val="ListParagraph"/>
        <w:spacing w:line="360" w:lineRule="auto"/>
        <w:ind w:left="0"/>
        <w:jc w:val="both"/>
        <w:rPr>
          <w:szCs w:val="28"/>
        </w:rPr>
      </w:pPr>
    </w:p>
    <w:p w:rsidR="00E558F2" w:rsidRDefault="00CD583D" w:rsidP="00493C8D">
      <w:pPr>
        <w:pStyle w:val="ListParagraph"/>
        <w:numPr>
          <w:ilvl w:val="0"/>
          <w:numId w:val="1"/>
        </w:numPr>
        <w:spacing w:line="360" w:lineRule="auto"/>
        <w:ind w:left="0" w:firstLine="0"/>
        <w:jc w:val="both"/>
        <w:rPr>
          <w:szCs w:val="28"/>
        </w:rPr>
      </w:pPr>
      <w:proofErr w:type="spellStart"/>
      <w:r>
        <w:rPr>
          <w:szCs w:val="28"/>
        </w:rPr>
        <w:t>Mr</w:t>
      </w:r>
      <w:proofErr w:type="spellEnd"/>
      <w:r>
        <w:rPr>
          <w:szCs w:val="28"/>
        </w:rPr>
        <w:t xml:space="preserve"> Ho </w:t>
      </w:r>
      <w:r w:rsidR="00F12B01">
        <w:rPr>
          <w:szCs w:val="28"/>
        </w:rPr>
        <w:t>submits</w:t>
      </w:r>
      <w:r w:rsidR="00E558F2" w:rsidRPr="00643A33">
        <w:rPr>
          <w:szCs w:val="28"/>
        </w:rPr>
        <w:t xml:space="preserve"> that Tang VP’s observations is just as apposite in the present case when</w:t>
      </w:r>
      <w:r w:rsidR="00D9023E">
        <w:rPr>
          <w:szCs w:val="28"/>
        </w:rPr>
        <w:t xml:space="preserve"> the plaintiff </w:t>
      </w:r>
      <w:r w:rsidR="00E558F2" w:rsidRPr="00643A33">
        <w:rPr>
          <w:szCs w:val="28"/>
        </w:rPr>
        <w:t xml:space="preserve">despite having requested for safety equipment was told there was none and instructed by his direct supervisor to perform the task regardless.  Realistically, he still had to carry the job to take photo of the water inside the water tanks as per Lap </w:t>
      </w:r>
      <w:proofErr w:type="spellStart"/>
      <w:r w:rsidR="00E558F2" w:rsidRPr="00643A33">
        <w:rPr>
          <w:szCs w:val="28"/>
        </w:rPr>
        <w:t>Gor</w:t>
      </w:r>
      <w:proofErr w:type="spellEnd"/>
      <w:r w:rsidR="00E558F2" w:rsidRPr="00643A33">
        <w:rPr>
          <w:szCs w:val="28"/>
        </w:rPr>
        <w:t xml:space="preserve">, or else he would be at risk of losing his employment as </w:t>
      </w:r>
      <w:proofErr w:type="spellStart"/>
      <w:r w:rsidR="00E558F2" w:rsidRPr="00643A33">
        <w:rPr>
          <w:szCs w:val="28"/>
        </w:rPr>
        <w:t>recognised</w:t>
      </w:r>
      <w:proofErr w:type="spellEnd"/>
      <w:r w:rsidR="00E558F2" w:rsidRPr="00643A33">
        <w:rPr>
          <w:szCs w:val="28"/>
        </w:rPr>
        <w:t xml:space="preserve"> by both Hong Kong and English Court.  </w:t>
      </w:r>
      <w:r w:rsidR="00160EF0" w:rsidRPr="00643A33">
        <w:rPr>
          <w:szCs w:val="28"/>
        </w:rPr>
        <w:t>For</w:t>
      </w:r>
      <w:r w:rsidR="00E558F2" w:rsidRPr="00643A33">
        <w:rPr>
          <w:szCs w:val="28"/>
        </w:rPr>
        <w:t xml:space="preserve"> his own safety protection, notwithstanding </w:t>
      </w:r>
      <w:r w:rsidR="00E558F2" w:rsidRPr="00643A33">
        <w:rPr>
          <w:szCs w:val="28"/>
        </w:rPr>
        <w:lastRenderedPageBreak/>
        <w:t xml:space="preserve">Lap </w:t>
      </w:r>
      <w:proofErr w:type="spellStart"/>
      <w:r w:rsidR="00E558F2" w:rsidRPr="00643A33">
        <w:rPr>
          <w:szCs w:val="28"/>
        </w:rPr>
        <w:t>Gor’s</w:t>
      </w:r>
      <w:proofErr w:type="spellEnd"/>
      <w:r w:rsidR="00E558F2" w:rsidRPr="00643A33">
        <w:rPr>
          <w:szCs w:val="28"/>
        </w:rPr>
        <w:t xml:space="preserve"> reply, he still tried to look for ladder at the site with the Nepali co-worker before he climbed the water tank, but unfortunately to no avail. </w:t>
      </w:r>
      <w:r w:rsidR="00D419B1">
        <w:rPr>
          <w:szCs w:val="28"/>
        </w:rPr>
        <w:t xml:space="preserve"> </w:t>
      </w:r>
      <w:r w:rsidR="00F12B01">
        <w:rPr>
          <w:szCs w:val="28"/>
        </w:rPr>
        <w:t>At the time of A</w:t>
      </w:r>
      <w:r w:rsidR="00E558F2" w:rsidRPr="00643A33">
        <w:rPr>
          <w:szCs w:val="28"/>
        </w:rPr>
        <w:t>ccident,</w:t>
      </w:r>
      <w:r w:rsidR="00D9023E">
        <w:rPr>
          <w:szCs w:val="28"/>
        </w:rPr>
        <w:t xml:space="preserve"> the plaintiff </w:t>
      </w:r>
      <w:r w:rsidR="00E558F2" w:rsidRPr="00643A33">
        <w:rPr>
          <w:szCs w:val="28"/>
        </w:rPr>
        <w:t>also wore safety helmet and safety shoes. All these evidence of</w:t>
      </w:r>
      <w:r w:rsidR="00D9023E">
        <w:rPr>
          <w:szCs w:val="28"/>
        </w:rPr>
        <w:t xml:space="preserve"> the plaintiff </w:t>
      </w:r>
      <w:r w:rsidR="00E558F2" w:rsidRPr="00643A33">
        <w:rPr>
          <w:szCs w:val="28"/>
        </w:rPr>
        <w:t xml:space="preserve">were not challenged </w:t>
      </w:r>
      <w:r>
        <w:rPr>
          <w:szCs w:val="28"/>
        </w:rPr>
        <w:t xml:space="preserve">by the defendant </w:t>
      </w:r>
      <w:r w:rsidR="00E558F2" w:rsidRPr="00643A33">
        <w:rPr>
          <w:szCs w:val="28"/>
        </w:rPr>
        <w:t xml:space="preserve">at trial.  </w:t>
      </w:r>
    </w:p>
    <w:p w:rsidR="00FB16CF" w:rsidRDefault="00FB16CF" w:rsidP="00FB16CF">
      <w:pPr>
        <w:pStyle w:val="ListParagraph"/>
        <w:spacing w:line="360" w:lineRule="auto"/>
        <w:ind w:left="0"/>
        <w:jc w:val="both"/>
        <w:rPr>
          <w:szCs w:val="28"/>
        </w:rPr>
      </w:pPr>
    </w:p>
    <w:p w:rsidR="00CD583D" w:rsidRPr="00643A33" w:rsidRDefault="00CD583D" w:rsidP="00493C8D">
      <w:pPr>
        <w:pStyle w:val="ListParagraph"/>
        <w:numPr>
          <w:ilvl w:val="0"/>
          <w:numId w:val="1"/>
        </w:numPr>
        <w:spacing w:line="360" w:lineRule="auto"/>
        <w:ind w:left="0" w:firstLine="0"/>
        <w:jc w:val="both"/>
        <w:rPr>
          <w:szCs w:val="28"/>
        </w:rPr>
      </w:pPr>
      <w:r>
        <w:rPr>
          <w:szCs w:val="28"/>
        </w:rPr>
        <w:t xml:space="preserve">I accept </w:t>
      </w:r>
      <w:proofErr w:type="spellStart"/>
      <w:r>
        <w:rPr>
          <w:szCs w:val="28"/>
        </w:rPr>
        <w:t>Mr</w:t>
      </w:r>
      <w:proofErr w:type="spellEnd"/>
      <w:r>
        <w:rPr>
          <w:szCs w:val="28"/>
        </w:rPr>
        <w:t xml:space="preserve"> Ho’s submissions above and find the plaintiff had done his best in the circumstances in trying to comply with his superior’s instructions in a highly dangerous environment.  </w:t>
      </w:r>
    </w:p>
    <w:p w:rsidR="00493C8D" w:rsidRDefault="00493C8D" w:rsidP="00493C8D">
      <w:pPr>
        <w:pStyle w:val="ListParagraph"/>
        <w:tabs>
          <w:tab w:val="clear" w:pos="4320"/>
          <w:tab w:val="clear" w:pos="9072"/>
        </w:tabs>
        <w:snapToGrid/>
        <w:spacing w:line="360" w:lineRule="auto"/>
        <w:ind w:left="0"/>
        <w:jc w:val="both"/>
        <w:rPr>
          <w:szCs w:val="28"/>
        </w:rPr>
      </w:pPr>
    </w:p>
    <w:p w:rsidR="00E558F2" w:rsidRPr="00E558F2" w:rsidRDefault="00E558F2" w:rsidP="00493C8D">
      <w:pPr>
        <w:pStyle w:val="ListParagraph"/>
        <w:keepNext/>
        <w:spacing w:line="360" w:lineRule="auto"/>
        <w:ind w:left="0"/>
        <w:jc w:val="both"/>
        <w:rPr>
          <w:i/>
          <w:iCs/>
          <w:szCs w:val="28"/>
        </w:rPr>
      </w:pPr>
      <w:r w:rsidRPr="00E558F2">
        <w:rPr>
          <w:i/>
          <w:iCs/>
          <w:szCs w:val="28"/>
        </w:rPr>
        <w:t xml:space="preserve">Findings on contributory negligence  </w:t>
      </w:r>
    </w:p>
    <w:p w:rsidR="00E558F2" w:rsidRPr="00E558F2" w:rsidRDefault="00E558F2" w:rsidP="00493C8D">
      <w:pPr>
        <w:pStyle w:val="ListParagraph"/>
        <w:keepNext/>
        <w:spacing w:line="360" w:lineRule="auto"/>
        <w:ind w:left="0"/>
        <w:jc w:val="both"/>
        <w:rPr>
          <w:szCs w:val="28"/>
        </w:rPr>
      </w:pPr>
    </w:p>
    <w:p w:rsidR="00E558F2" w:rsidRDefault="00E558F2" w:rsidP="00EE2981">
      <w:pPr>
        <w:pStyle w:val="ListParagraph"/>
        <w:keepNext/>
        <w:numPr>
          <w:ilvl w:val="0"/>
          <w:numId w:val="1"/>
        </w:numPr>
        <w:spacing w:line="360" w:lineRule="auto"/>
        <w:ind w:left="0" w:firstLine="0"/>
        <w:jc w:val="both"/>
        <w:rPr>
          <w:szCs w:val="28"/>
        </w:rPr>
      </w:pPr>
      <w:r w:rsidRPr="006C7587">
        <w:rPr>
          <w:szCs w:val="28"/>
        </w:rPr>
        <w:t xml:space="preserve">Given the fact that the plaintiff had been specifically instructed to take photos of what was inside the water tanks by his superior Lap </w:t>
      </w:r>
      <w:proofErr w:type="spellStart"/>
      <w:r w:rsidRPr="006C7587">
        <w:rPr>
          <w:szCs w:val="28"/>
        </w:rPr>
        <w:t>Gor</w:t>
      </w:r>
      <w:proofErr w:type="spellEnd"/>
      <w:r w:rsidRPr="006C7587">
        <w:rPr>
          <w:szCs w:val="28"/>
        </w:rPr>
        <w:t xml:space="preserve"> in order to ascertain whether they could be transported by the crane lorry without draining the accumulated water, there was nothing wrong in my view for the plaintiff to climb up on top of the water tanks to take the photos.  He did ask for a ladder and was not given one.  He did try to locate a ladder nearby with his co-worker but could not find one.  He was basically left to his own device and not given any proper instructions or means to carry out the task in a safe manner.  </w:t>
      </w:r>
      <w:r w:rsidR="006C7587" w:rsidRPr="006C7587">
        <w:rPr>
          <w:szCs w:val="28"/>
        </w:rPr>
        <w:t>He was in a totally unfamiliar and dangerous environment and trying to under</w:t>
      </w:r>
      <w:r w:rsidR="00FB16CF">
        <w:rPr>
          <w:szCs w:val="28"/>
        </w:rPr>
        <w:t xml:space="preserve">take an unfamiliar and </w:t>
      </w:r>
      <w:r w:rsidR="00F12B01">
        <w:rPr>
          <w:szCs w:val="28"/>
        </w:rPr>
        <w:t>dangerous</w:t>
      </w:r>
      <w:r w:rsidR="006C7587" w:rsidRPr="006C7587">
        <w:rPr>
          <w:szCs w:val="28"/>
        </w:rPr>
        <w:t xml:space="preserve"> task.  </w:t>
      </w:r>
      <w:r w:rsidRPr="006C7587">
        <w:rPr>
          <w:szCs w:val="28"/>
        </w:rPr>
        <w:t xml:space="preserve">He did the best he could.  </w:t>
      </w:r>
      <w:r w:rsidR="006C7587" w:rsidRPr="006C7587">
        <w:rPr>
          <w:szCs w:val="28"/>
        </w:rPr>
        <w:t>In my view, h</w:t>
      </w:r>
      <w:r w:rsidRPr="006C7587">
        <w:rPr>
          <w:szCs w:val="28"/>
        </w:rPr>
        <w:t>e should not be judged too harshly for doing something in pursuan</w:t>
      </w:r>
      <w:r w:rsidR="00F12B01">
        <w:rPr>
          <w:szCs w:val="28"/>
        </w:rPr>
        <w:t xml:space="preserve">t to his </w:t>
      </w:r>
      <w:r w:rsidR="00F12B01">
        <w:rPr>
          <w:szCs w:val="28"/>
        </w:rPr>
        <w:lastRenderedPageBreak/>
        <w:t>employer’s interests whatever responsibility he had, it should be small in companion with that of his employer.</w:t>
      </w:r>
    </w:p>
    <w:p w:rsidR="006C7587" w:rsidRPr="006C7587" w:rsidRDefault="006C7587" w:rsidP="006C7587">
      <w:pPr>
        <w:pStyle w:val="ListParagraph"/>
        <w:keepNext/>
        <w:spacing w:line="360" w:lineRule="auto"/>
        <w:ind w:left="0"/>
        <w:jc w:val="both"/>
        <w:rPr>
          <w:szCs w:val="28"/>
        </w:rPr>
      </w:pPr>
    </w:p>
    <w:p w:rsidR="00E558F2" w:rsidRDefault="00E558F2" w:rsidP="000656EB">
      <w:pPr>
        <w:pStyle w:val="ListParagraph"/>
        <w:numPr>
          <w:ilvl w:val="0"/>
          <w:numId w:val="1"/>
        </w:numPr>
        <w:spacing w:line="360" w:lineRule="auto"/>
        <w:ind w:left="0" w:firstLine="0"/>
        <w:jc w:val="both"/>
        <w:rPr>
          <w:szCs w:val="28"/>
        </w:rPr>
      </w:pPr>
      <w:r w:rsidRPr="00FB16CF">
        <w:rPr>
          <w:szCs w:val="28"/>
        </w:rPr>
        <w:t xml:space="preserve">Balancing </w:t>
      </w:r>
      <w:r w:rsidR="003F6C45">
        <w:rPr>
          <w:szCs w:val="28"/>
        </w:rPr>
        <w:t>all the above factors, I find 10%</w:t>
      </w:r>
      <w:r w:rsidR="00133CE1" w:rsidRPr="00FB16CF">
        <w:rPr>
          <w:szCs w:val="28"/>
        </w:rPr>
        <w:t xml:space="preserve"> </w:t>
      </w:r>
      <w:r w:rsidRPr="00FB16CF">
        <w:rPr>
          <w:szCs w:val="28"/>
        </w:rPr>
        <w:t xml:space="preserve">contributory negligence on the part of the plaintiff </w:t>
      </w:r>
      <w:r w:rsidR="00133CE1" w:rsidRPr="00FB16CF">
        <w:rPr>
          <w:szCs w:val="28"/>
        </w:rPr>
        <w:t>i</w:t>
      </w:r>
      <w:r w:rsidRPr="00FB16CF">
        <w:rPr>
          <w:szCs w:val="28"/>
        </w:rPr>
        <w:t>n this case</w:t>
      </w:r>
      <w:r w:rsidR="00D72563" w:rsidRPr="00FB16CF">
        <w:rPr>
          <w:szCs w:val="28"/>
        </w:rPr>
        <w:t xml:space="preserve">. </w:t>
      </w:r>
    </w:p>
    <w:p w:rsidR="009639D5" w:rsidRPr="00FB16CF" w:rsidRDefault="009639D5" w:rsidP="009639D5">
      <w:pPr>
        <w:pStyle w:val="ListParagraph"/>
        <w:spacing w:line="360" w:lineRule="auto"/>
        <w:ind w:left="0"/>
        <w:jc w:val="both"/>
        <w:rPr>
          <w:szCs w:val="28"/>
        </w:rPr>
      </w:pPr>
    </w:p>
    <w:p w:rsidR="00E558F2" w:rsidRPr="00E558F2" w:rsidRDefault="00E558F2" w:rsidP="005328B3">
      <w:pPr>
        <w:keepNext/>
        <w:spacing w:line="360" w:lineRule="auto"/>
        <w:jc w:val="both"/>
        <w:rPr>
          <w:i/>
          <w:iCs/>
          <w:szCs w:val="28"/>
        </w:rPr>
      </w:pPr>
      <w:r w:rsidRPr="00E558F2">
        <w:rPr>
          <w:i/>
          <w:iCs/>
          <w:szCs w:val="28"/>
        </w:rPr>
        <w:t>QUANTUM</w:t>
      </w:r>
    </w:p>
    <w:p w:rsidR="00E558F2" w:rsidRPr="00E558F2" w:rsidRDefault="00E558F2" w:rsidP="005328B3">
      <w:pPr>
        <w:keepNext/>
        <w:spacing w:line="360" w:lineRule="auto"/>
        <w:jc w:val="both"/>
        <w:rPr>
          <w:i/>
          <w:iCs/>
          <w:szCs w:val="28"/>
        </w:rPr>
      </w:pPr>
    </w:p>
    <w:p w:rsidR="00E558F2" w:rsidRPr="00E558F2" w:rsidRDefault="00E558F2" w:rsidP="005328B3">
      <w:pPr>
        <w:keepNext/>
        <w:spacing w:line="360" w:lineRule="auto"/>
        <w:jc w:val="both"/>
        <w:rPr>
          <w:i/>
          <w:iCs/>
          <w:szCs w:val="28"/>
        </w:rPr>
      </w:pPr>
      <w:r w:rsidRPr="00E558F2">
        <w:rPr>
          <w:i/>
          <w:iCs/>
          <w:szCs w:val="28"/>
        </w:rPr>
        <w:t>Injuries and treatments received</w:t>
      </w:r>
    </w:p>
    <w:p w:rsidR="00E558F2" w:rsidRPr="00E558F2" w:rsidRDefault="00E558F2" w:rsidP="005328B3">
      <w:pPr>
        <w:pStyle w:val="ListParagraph"/>
        <w:keepNext/>
        <w:spacing w:line="360" w:lineRule="auto"/>
        <w:ind w:left="0"/>
        <w:jc w:val="both"/>
        <w:rPr>
          <w:szCs w:val="28"/>
        </w:rPr>
      </w:pPr>
    </w:p>
    <w:p w:rsidR="00E558F2" w:rsidRPr="00E558F2" w:rsidRDefault="00E558F2" w:rsidP="005328B3">
      <w:pPr>
        <w:pStyle w:val="ListParagraph"/>
        <w:keepNext/>
        <w:numPr>
          <w:ilvl w:val="0"/>
          <w:numId w:val="1"/>
        </w:numPr>
        <w:spacing w:line="360" w:lineRule="auto"/>
        <w:ind w:left="0" w:firstLine="0"/>
        <w:jc w:val="both"/>
        <w:rPr>
          <w:szCs w:val="28"/>
        </w:rPr>
      </w:pPr>
      <w:r w:rsidRPr="00E558F2">
        <w:rPr>
          <w:szCs w:val="28"/>
        </w:rPr>
        <w:t xml:space="preserve">Immediately after the Accident, the plaintiff was sent to see </w:t>
      </w:r>
      <w:proofErr w:type="spellStart"/>
      <w:r w:rsidRPr="00E558F2">
        <w:rPr>
          <w:szCs w:val="28"/>
        </w:rPr>
        <w:t>Dr</w:t>
      </w:r>
      <w:proofErr w:type="spellEnd"/>
      <w:r w:rsidRPr="00E558F2">
        <w:rPr>
          <w:szCs w:val="28"/>
        </w:rPr>
        <w:t xml:space="preserve"> </w:t>
      </w:r>
      <w:proofErr w:type="gramStart"/>
      <w:r w:rsidRPr="00E558F2">
        <w:rPr>
          <w:szCs w:val="28"/>
        </w:rPr>
        <w:t>Or</w:t>
      </w:r>
      <w:proofErr w:type="gramEnd"/>
      <w:r w:rsidRPr="00E558F2">
        <w:rPr>
          <w:szCs w:val="28"/>
        </w:rPr>
        <w:t>, one of the doctors on the defendant’s panel, for consultation.</w:t>
      </w:r>
    </w:p>
    <w:p w:rsidR="00E558F2" w:rsidRPr="00E558F2" w:rsidRDefault="00E558F2" w:rsidP="00E558F2">
      <w:pPr>
        <w:pStyle w:val="ListParagraph"/>
        <w:spacing w:line="360" w:lineRule="auto"/>
        <w:ind w:left="0"/>
        <w:jc w:val="both"/>
        <w:rPr>
          <w:szCs w:val="28"/>
        </w:rPr>
      </w:pPr>
    </w:p>
    <w:p w:rsidR="00E558F2" w:rsidRPr="00493C8D" w:rsidRDefault="00E558F2" w:rsidP="000006A6">
      <w:pPr>
        <w:pStyle w:val="ListParagraph"/>
        <w:numPr>
          <w:ilvl w:val="0"/>
          <w:numId w:val="1"/>
        </w:numPr>
        <w:tabs>
          <w:tab w:val="clear" w:pos="4320"/>
          <w:tab w:val="clear" w:pos="9072"/>
        </w:tabs>
        <w:snapToGrid/>
        <w:spacing w:line="360" w:lineRule="auto"/>
        <w:ind w:left="0" w:firstLine="0"/>
        <w:jc w:val="both"/>
        <w:rPr>
          <w:szCs w:val="28"/>
        </w:rPr>
      </w:pPr>
      <w:r w:rsidRPr="00493C8D">
        <w:rPr>
          <w:rFonts w:eastAsiaTheme="majorEastAsia"/>
          <w:szCs w:val="28"/>
        </w:rPr>
        <w:t>Thereafter</w:t>
      </w:r>
      <w:r w:rsidR="00B96236">
        <w:rPr>
          <w:rFonts w:eastAsiaTheme="majorEastAsia"/>
          <w:szCs w:val="28"/>
        </w:rPr>
        <w:t>,</w:t>
      </w:r>
      <w:r w:rsidRPr="00493C8D">
        <w:rPr>
          <w:rFonts w:eastAsiaTheme="majorEastAsia"/>
          <w:szCs w:val="28"/>
        </w:rPr>
        <w:t xml:space="preserve"> on the same day, the plaintiff attended the Accident &amp; Emergency Department (“</w:t>
      </w:r>
      <w:r w:rsidRPr="00493C8D">
        <w:rPr>
          <w:rFonts w:eastAsiaTheme="majorEastAsia"/>
          <w:bCs/>
          <w:szCs w:val="28"/>
        </w:rPr>
        <w:t>A&amp;E</w:t>
      </w:r>
      <w:r w:rsidRPr="00493C8D">
        <w:rPr>
          <w:rFonts w:eastAsiaTheme="majorEastAsia"/>
          <w:szCs w:val="28"/>
        </w:rPr>
        <w:t xml:space="preserve">”) of </w:t>
      </w:r>
      <w:proofErr w:type="spellStart"/>
      <w:r w:rsidRPr="00493C8D">
        <w:rPr>
          <w:rFonts w:eastAsiaTheme="majorEastAsia"/>
          <w:szCs w:val="28"/>
        </w:rPr>
        <w:t>Tuen</w:t>
      </w:r>
      <w:proofErr w:type="spellEnd"/>
      <w:r w:rsidRPr="00493C8D">
        <w:rPr>
          <w:rFonts w:eastAsiaTheme="majorEastAsia"/>
          <w:szCs w:val="28"/>
        </w:rPr>
        <w:t xml:space="preserve"> </w:t>
      </w:r>
      <w:proofErr w:type="spellStart"/>
      <w:r w:rsidRPr="00493C8D">
        <w:rPr>
          <w:rFonts w:eastAsiaTheme="majorEastAsia"/>
          <w:szCs w:val="28"/>
        </w:rPr>
        <w:t>Mun</w:t>
      </w:r>
      <w:proofErr w:type="spellEnd"/>
      <w:r w:rsidRPr="00493C8D">
        <w:rPr>
          <w:rFonts w:eastAsiaTheme="majorEastAsia"/>
          <w:szCs w:val="28"/>
        </w:rPr>
        <w:t xml:space="preserve"> Hospital (“</w:t>
      </w:r>
      <w:r w:rsidRPr="00493C8D">
        <w:rPr>
          <w:rFonts w:eastAsiaTheme="majorEastAsia"/>
          <w:bCs/>
          <w:szCs w:val="28"/>
        </w:rPr>
        <w:t>TMH</w:t>
      </w:r>
      <w:r w:rsidRPr="00493C8D">
        <w:rPr>
          <w:rFonts w:eastAsiaTheme="majorEastAsia"/>
          <w:szCs w:val="28"/>
        </w:rPr>
        <w:t xml:space="preserve">”) where it was revealed </w:t>
      </w:r>
      <w:r w:rsidR="004F2827">
        <w:rPr>
          <w:rFonts w:eastAsiaTheme="majorEastAsia"/>
          <w:szCs w:val="28"/>
        </w:rPr>
        <w:t xml:space="preserve">that </w:t>
      </w:r>
      <w:r w:rsidRPr="00493C8D">
        <w:rPr>
          <w:rFonts w:eastAsiaTheme="majorEastAsia"/>
          <w:szCs w:val="28"/>
        </w:rPr>
        <w:t xml:space="preserve">he had a </w:t>
      </w:r>
      <w:r w:rsidRPr="00493C8D">
        <w:rPr>
          <w:rFonts w:eastAsiaTheme="majorEastAsia"/>
          <w:bCs/>
          <w:szCs w:val="28"/>
        </w:rPr>
        <w:t>blood-stained tympanic membrane</w:t>
      </w:r>
      <w:r w:rsidRPr="00493C8D">
        <w:rPr>
          <w:rFonts w:eastAsiaTheme="majorEastAsia"/>
          <w:szCs w:val="28"/>
        </w:rPr>
        <w:t xml:space="preserve"> and he was admitted to the neurosurgical ward. The plaintiff had no loss of consciousness, but had some</w:t>
      </w:r>
      <w:r w:rsidRPr="00493C8D">
        <w:rPr>
          <w:rFonts w:eastAsiaTheme="majorEastAsia"/>
          <w:bCs/>
          <w:szCs w:val="28"/>
        </w:rPr>
        <w:t xml:space="preserve"> blood discharge from his right ear</w:t>
      </w:r>
      <w:r w:rsidRPr="00493C8D">
        <w:rPr>
          <w:rFonts w:eastAsiaTheme="majorEastAsia"/>
          <w:szCs w:val="28"/>
        </w:rPr>
        <w:t>.</w:t>
      </w:r>
      <w:r w:rsidRPr="00493C8D">
        <w:rPr>
          <w:szCs w:val="28"/>
        </w:rPr>
        <w:t xml:space="preserve">  He also complained of right wrist pain and right ear discomfort afterwards. </w:t>
      </w:r>
    </w:p>
    <w:p w:rsidR="000006A6" w:rsidRPr="000006A6" w:rsidRDefault="000006A6" w:rsidP="000006A6">
      <w:pPr>
        <w:pStyle w:val="ListParagraph"/>
        <w:tabs>
          <w:tab w:val="clear" w:pos="4320"/>
          <w:tab w:val="clear" w:pos="9072"/>
        </w:tabs>
        <w:snapToGrid/>
        <w:spacing w:line="360" w:lineRule="auto"/>
        <w:ind w:left="0"/>
        <w:jc w:val="both"/>
        <w:rPr>
          <w:szCs w:val="28"/>
        </w:rPr>
      </w:pPr>
    </w:p>
    <w:p w:rsidR="00E558F2" w:rsidRPr="00493C8D" w:rsidRDefault="00E558F2" w:rsidP="000006A6">
      <w:pPr>
        <w:pStyle w:val="ListParagraph"/>
        <w:numPr>
          <w:ilvl w:val="0"/>
          <w:numId w:val="1"/>
        </w:numPr>
        <w:tabs>
          <w:tab w:val="clear" w:pos="4320"/>
          <w:tab w:val="clear" w:pos="9072"/>
        </w:tabs>
        <w:snapToGrid/>
        <w:spacing w:line="360" w:lineRule="auto"/>
        <w:ind w:left="0" w:firstLine="0"/>
        <w:jc w:val="both"/>
        <w:rPr>
          <w:szCs w:val="28"/>
        </w:rPr>
      </w:pPr>
      <w:r w:rsidRPr="00493C8D">
        <w:rPr>
          <w:rFonts w:eastAsiaTheme="majorEastAsia"/>
          <w:szCs w:val="28"/>
        </w:rPr>
        <w:t>On physical examination</w:t>
      </w:r>
      <w:r w:rsidR="00B96236">
        <w:rPr>
          <w:rFonts w:eastAsiaTheme="majorEastAsia"/>
          <w:szCs w:val="28"/>
        </w:rPr>
        <w:t>,</w:t>
      </w:r>
      <w:r w:rsidRPr="00493C8D">
        <w:rPr>
          <w:rFonts w:eastAsiaTheme="majorEastAsia"/>
          <w:szCs w:val="28"/>
        </w:rPr>
        <w:t xml:space="preserve"> there was </w:t>
      </w:r>
      <w:r w:rsidRPr="00493C8D">
        <w:rPr>
          <w:rFonts w:eastAsiaTheme="majorEastAsia"/>
          <w:bCs/>
          <w:szCs w:val="28"/>
        </w:rPr>
        <w:t xml:space="preserve">right ear </w:t>
      </w:r>
      <w:proofErr w:type="spellStart"/>
      <w:r w:rsidRPr="00493C8D">
        <w:rPr>
          <w:rFonts w:eastAsiaTheme="majorEastAsia"/>
          <w:bCs/>
          <w:szCs w:val="28"/>
        </w:rPr>
        <w:t>haemotypanum</w:t>
      </w:r>
      <w:proofErr w:type="spellEnd"/>
      <w:r w:rsidRPr="00493C8D">
        <w:rPr>
          <w:rFonts w:eastAsiaTheme="majorEastAsia"/>
          <w:szCs w:val="28"/>
        </w:rPr>
        <w:t xml:space="preserve"> </w:t>
      </w:r>
      <w:r w:rsidRPr="00493C8D">
        <w:rPr>
          <w:rFonts w:eastAsiaTheme="majorEastAsia"/>
          <w:bCs/>
          <w:szCs w:val="28"/>
        </w:rPr>
        <w:t>and tenderness over right distal ulna</w:t>
      </w:r>
      <w:r w:rsidRPr="00493C8D">
        <w:rPr>
          <w:rFonts w:eastAsiaTheme="majorEastAsia"/>
          <w:szCs w:val="28"/>
        </w:rPr>
        <w:t xml:space="preserve">. The </w:t>
      </w:r>
      <w:r w:rsidRPr="00B96236">
        <w:rPr>
          <w:rFonts w:eastAsiaTheme="majorEastAsia"/>
          <w:szCs w:val="28"/>
        </w:rPr>
        <w:t>right wrist was immobilized in a plaster cast while physiotherapy and analgesic medication</w:t>
      </w:r>
      <w:r w:rsidRPr="00493C8D">
        <w:rPr>
          <w:rFonts w:eastAsiaTheme="majorEastAsia"/>
          <w:szCs w:val="28"/>
        </w:rPr>
        <w:t xml:space="preserve"> was prescribed. During the </w:t>
      </w:r>
      <w:proofErr w:type="spellStart"/>
      <w:r w:rsidRPr="00493C8D">
        <w:rPr>
          <w:rFonts w:eastAsiaTheme="majorEastAsia"/>
          <w:szCs w:val="28"/>
        </w:rPr>
        <w:t>hospitalisation</w:t>
      </w:r>
      <w:proofErr w:type="spellEnd"/>
      <w:r w:rsidRPr="00493C8D">
        <w:rPr>
          <w:rFonts w:eastAsiaTheme="majorEastAsia"/>
          <w:szCs w:val="28"/>
        </w:rPr>
        <w:t>,</w:t>
      </w:r>
      <w:r w:rsidR="00D9023E">
        <w:rPr>
          <w:rFonts w:eastAsiaTheme="majorEastAsia"/>
          <w:szCs w:val="28"/>
        </w:rPr>
        <w:t xml:space="preserve"> the plaintiff </w:t>
      </w:r>
      <w:r w:rsidRPr="00493C8D">
        <w:rPr>
          <w:rFonts w:eastAsiaTheme="majorEastAsia"/>
          <w:szCs w:val="28"/>
        </w:rPr>
        <w:t xml:space="preserve">had complained of </w:t>
      </w:r>
      <w:r w:rsidRPr="00493C8D">
        <w:rPr>
          <w:rFonts w:eastAsiaTheme="majorEastAsia"/>
          <w:bCs/>
          <w:szCs w:val="28"/>
        </w:rPr>
        <w:t>low back pain</w:t>
      </w:r>
      <w:r w:rsidRPr="00493C8D">
        <w:rPr>
          <w:rFonts w:eastAsiaTheme="majorEastAsia"/>
          <w:szCs w:val="28"/>
        </w:rPr>
        <w:t xml:space="preserve"> (5 August 2016), </w:t>
      </w:r>
      <w:r w:rsidRPr="00493C8D">
        <w:rPr>
          <w:rFonts w:eastAsiaTheme="majorEastAsia"/>
          <w:bCs/>
          <w:szCs w:val="28"/>
        </w:rPr>
        <w:t>bilateral blurring of near vision</w:t>
      </w:r>
      <w:r w:rsidRPr="00493C8D">
        <w:rPr>
          <w:rFonts w:eastAsiaTheme="majorEastAsia"/>
          <w:szCs w:val="28"/>
        </w:rPr>
        <w:t xml:space="preserve"> (8 August 2016), </w:t>
      </w:r>
      <w:r w:rsidRPr="00493C8D">
        <w:rPr>
          <w:rFonts w:eastAsiaTheme="majorEastAsia"/>
          <w:bCs/>
          <w:szCs w:val="28"/>
        </w:rPr>
        <w:t>pain at his neck</w:t>
      </w:r>
      <w:r w:rsidRPr="00493C8D">
        <w:rPr>
          <w:rFonts w:eastAsiaTheme="majorEastAsia"/>
          <w:szCs w:val="28"/>
        </w:rPr>
        <w:t xml:space="preserve"> as well.  </w:t>
      </w:r>
    </w:p>
    <w:p w:rsidR="000006A6" w:rsidRDefault="000006A6" w:rsidP="000006A6">
      <w:pPr>
        <w:pStyle w:val="ListParagraph"/>
        <w:tabs>
          <w:tab w:val="clear" w:pos="4320"/>
          <w:tab w:val="clear" w:pos="9072"/>
        </w:tabs>
        <w:snapToGrid/>
        <w:spacing w:line="360" w:lineRule="auto"/>
        <w:ind w:left="0"/>
        <w:jc w:val="both"/>
        <w:rPr>
          <w:szCs w:val="28"/>
        </w:rPr>
      </w:pPr>
    </w:p>
    <w:p w:rsidR="00E558F2" w:rsidRPr="00493C8D" w:rsidRDefault="00E558F2" w:rsidP="000006A6">
      <w:pPr>
        <w:pStyle w:val="ListParagraph"/>
        <w:numPr>
          <w:ilvl w:val="0"/>
          <w:numId w:val="1"/>
        </w:numPr>
        <w:tabs>
          <w:tab w:val="clear" w:pos="4320"/>
          <w:tab w:val="clear" w:pos="9072"/>
        </w:tabs>
        <w:snapToGrid/>
        <w:spacing w:line="360" w:lineRule="auto"/>
        <w:ind w:left="0" w:firstLine="0"/>
        <w:jc w:val="both"/>
        <w:rPr>
          <w:szCs w:val="28"/>
        </w:rPr>
      </w:pPr>
      <w:r w:rsidRPr="00493C8D">
        <w:rPr>
          <w:szCs w:val="28"/>
        </w:rPr>
        <w:lastRenderedPageBreak/>
        <w:t xml:space="preserve">The </w:t>
      </w:r>
      <w:r w:rsidR="001F2532">
        <w:rPr>
          <w:szCs w:val="28"/>
        </w:rPr>
        <w:t>p</w:t>
      </w:r>
      <w:r w:rsidRPr="00493C8D">
        <w:rPr>
          <w:szCs w:val="28"/>
        </w:rPr>
        <w:t xml:space="preserve">laintiff was </w:t>
      </w:r>
      <w:proofErr w:type="spellStart"/>
      <w:r w:rsidRPr="00493C8D">
        <w:rPr>
          <w:szCs w:val="28"/>
        </w:rPr>
        <w:t>hospitalised</w:t>
      </w:r>
      <w:proofErr w:type="spellEnd"/>
      <w:r w:rsidRPr="00493C8D">
        <w:rPr>
          <w:szCs w:val="28"/>
        </w:rPr>
        <w:t xml:space="preserve"> for 5 days and was discharged on 10 August 2016.</w:t>
      </w:r>
    </w:p>
    <w:p w:rsidR="000006A6" w:rsidRDefault="000006A6" w:rsidP="000006A6">
      <w:pPr>
        <w:pStyle w:val="ListParagraph"/>
        <w:tabs>
          <w:tab w:val="clear" w:pos="4320"/>
          <w:tab w:val="clear" w:pos="9072"/>
        </w:tabs>
        <w:snapToGrid/>
        <w:spacing w:line="360" w:lineRule="auto"/>
        <w:ind w:left="0"/>
        <w:jc w:val="both"/>
        <w:rPr>
          <w:szCs w:val="28"/>
        </w:rPr>
      </w:pPr>
    </w:p>
    <w:p w:rsidR="00E558F2" w:rsidRPr="00493C8D" w:rsidRDefault="00E558F2" w:rsidP="000006A6">
      <w:pPr>
        <w:pStyle w:val="ListParagraph"/>
        <w:numPr>
          <w:ilvl w:val="0"/>
          <w:numId w:val="1"/>
        </w:numPr>
        <w:tabs>
          <w:tab w:val="clear" w:pos="4320"/>
          <w:tab w:val="clear" w:pos="9072"/>
        </w:tabs>
        <w:snapToGrid/>
        <w:spacing w:line="360" w:lineRule="auto"/>
        <w:ind w:left="0" w:firstLine="0"/>
        <w:jc w:val="both"/>
        <w:rPr>
          <w:szCs w:val="28"/>
        </w:rPr>
      </w:pPr>
      <w:r w:rsidRPr="00493C8D">
        <w:rPr>
          <w:szCs w:val="28"/>
        </w:rPr>
        <w:t>After his discharge from the hospital,</w:t>
      </w:r>
      <w:r w:rsidR="00D9023E">
        <w:rPr>
          <w:szCs w:val="28"/>
        </w:rPr>
        <w:t xml:space="preserve"> the plaintiff </w:t>
      </w:r>
      <w:r w:rsidRPr="00493C8D">
        <w:rPr>
          <w:szCs w:val="28"/>
        </w:rPr>
        <w:t>attended regular follow-ups at the Departments of Neurosurgery</w:t>
      </w:r>
      <w:r w:rsidR="008549EB">
        <w:rPr>
          <w:szCs w:val="28"/>
        </w:rPr>
        <w:t xml:space="preserve"> (“</w:t>
      </w:r>
      <w:proofErr w:type="spellStart"/>
      <w:r w:rsidR="00E36BDF">
        <w:rPr>
          <w:szCs w:val="28"/>
        </w:rPr>
        <w:t>DoN</w:t>
      </w:r>
      <w:proofErr w:type="spellEnd"/>
      <w:r w:rsidR="008549EB">
        <w:rPr>
          <w:szCs w:val="28"/>
        </w:rPr>
        <w:t>”)</w:t>
      </w:r>
      <w:r w:rsidRPr="00493C8D">
        <w:rPr>
          <w:szCs w:val="28"/>
        </w:rPr>
        <w:t xml:space="preserve">, ENT and </w:t>
      </w:r>
      <w:r w:rsidR="00160EF0" w:rsidRPr="00493C8D">
        <w:rPr>
          <w:szCs w:val="28"/>
        </w:rPr>
        <w:t>Orthopedics</w:t>
      </w:r>
      <w:r w:rsidRPr="00493C8D">
        <w:rPr>
          <w:szCs w:val="28"/>
        </w:rPr>
        <w:t xml:space="preserve"> &amp; Traumatology (</w:t>
      </w:r>
      <w:r w:rsidR="008549EB">
        <w:rPr>
          <w:szCs w:val="28"/>
        </w:rPr>
        <w:t>“</w:t>
      </w:r>
      <w:r w:rsidRPr="00493C8D">
        <w:rPr>
          <w:szCs w:val="28"/>
        </w:rPr>
        <w:t>O&amp;T</w:t>
      </w:r>
      <w:r w:rsidR="008549EB">
        <w:rPr>
          <w:szCs w:val="28"/>
        </w:rPr>
        <w:t>”</w:t>
      </w:r>
      <w:r w:rsidRPr="00493C8D">
        <w:rPr>
          <w:szCs w:val="28"/>
        </w:rPr>
        <w:t xml:space="preserve">) of TMH.  By the time of attending the joint examination </w:t>
      </w:r>
      <w:r w:rsidR="00B96236">
        <w:rPr>
          <w:szCs w:val="28"/>
        </w:rPr>
        <w:t xml:space="preserve">by the psychiatric experts in September </w:t>
      </w:r>
      <w:r w:rsidRPr="00493C8D">
        <w:rPr>
          <w:szCs w:val="28"/>
        </w:rPr>
        <w:t xml:space="preserve">2020, he was still attending follow </w:t>
      </w:r>
      <w:r w:rsidR="008549EB">
        <w:rPr>
          <w:szCs w:val="28"/>
        </w:rPr>
        <w:t xml:space="preserve">up treatment at the </w:t>
      </w:r>
      <w:proofErr w:type="spellStart"/>
      <w:r w:rsidR="00E36BDF">
        <w:rPr>
          <w:szCs w:val="28"/>
        </w:rPr>
        <w:t>DoN</w:t>
      </w:r>
      <w:proofErr w:type="spellEnd"/>
      <w:r w:rsidRPr="00493C8D">
        <w:rPr>
          <w:szCs w:val="28"/>
        </w:rPr>
        <w:t xml:space="preserve"> cli</w:t>
      </w:r>
      <w:r w:rsidR="009375EE">
        <w:rPr>
          <w:szCs w:val="28"/>
        </w:rPr>
        <w:t xml:space="preserve">nic and ENT clinic about once </w:t>
      </w:r>
      <w:r w:rsidR="009375EE">
        <w:rPr>
          <w:rFonts w:hint="eastAsia"/>
          <w:szCs w:val="28"/>
        </w:rPr>
        <w:t>every</w:t>
      </w:r>
      <w:r w:rsidRPr="00493C8D">
        <w:rPr>
          <w:szCs w:val="28"/>
        </w:rPr>
        <w:t xml:space="preserve"> 3 to 4 months. </w:t>
      </w:r>
    </w:p>
    <w:p w:rsidR="000006A6" w:rsidRDefault="000006A6" w:rsidP="000006A6">
      <w:pPr>
        <w:pStyle w:val="ListParagraph"/>
        <w:tabs>
          <w:tab w:val="clear" w:pos="4320"/>
          <w:tab w:val="clear" w:pos="9072"/>
        </w:tabs>
        <w:snapToGrid/>
        <w:spacing w:line="360" w:lineRule="auto"/>
        <w:ind w:left="0"/>
        <w:jc w:val="both"/>
        <w:rPr>
          <w:szCs w:val="28"/>
        </w:rPr>
      </w:pPr>
    </w:p>
    <w:p w:rsidR="00E558F2" w:rsidRDefault="00E36BDF" w:rsidP="000006A6">
      <w:pPr>
        <w:pStyle w:val="ListParagraph"/>
        <w:numPr>
          <w:ilvl w:val="0"/>
          <w:numId w:val="1"/>
        </w:numPr>
        <w:tabs>
          <w:tab w:val="clear" w:pos="4320"/>
          <w:tab w:val="clear" w:pos="9072"/>
        </w:tabs>
        <w:snapToGrid/>
        <w:spacing w:line="360" w:lineRule="auto"/>
        <w:ind w:left="0" w:firstLine="0"/>
        <w:jc w:val="both"/>
        <w:rPr>
          <w:szCs w:val="28"/>
        </w:rPr>
      </w:pPr>
      <w:r>
        <w:rPr>
          <w:szCs w:val="28"/>
        </w:rPr>
        <w:t xml:space="preserve">Regarding the </w:t>
      </w:r>
      <w:proofErr w:type="spellStart"/>
      <w:r>
        <w:rPr>
          <w:szCs w:val="28"/>
        </w:rPr>
        <w:t>DoN</w:t>
      </w:r>
      <w:proofErr w:type="spellEnd"/>
      <w:r w:rsidR="00E558F2" w:rsidRPr="00493C8D">
        <w:rPr>
          <w:szCs w:val="28"/>
        </w:rPr>
        <w:t xml:space="preserve"> and ENT follow </w:t>
      </w:r>
      <w:proofErr w:type="gramStart"/>
      <w:r w:rsidR="00E558F2" w:rsidRPr="00493C8D">
        <w:rPr>
          <w:szCs w:val="28"/>
        </w:rPr>
        <w:t>ups:-</w:t>
      </w:r>
      <w:proofErr w:type="gramEnd"/>
    </w:p>
    <w:p w:rsidR="000006A6" w:rsidRPr="00493C8D" w:rsidRDefault="000006A6" w:rsidP="000006A6">
      <w:pPr>
        <w:pStyle w:val="ListParagraph"/>
        <w:tabs>
          <w:tab w:val="clear" w:pos="4320"/>
          <w:tab w:val="clear" w:pos="9072"/>
        </w:tabs>
        <w:snapToGrid/>
        <w:spacing w:line="360" w:lineRule="auto"/>
        <w:ind w:left="0"/>
        <w:jc w:val="both"/>
        <w:rPr>
          <w:szCs w:val="28"/>
        </w:rPr>
      </w:pPr>
    </w:p>
    <w:p w:rsidR="00E558F2" w:rsidRDefault="00E558F2" w:rsidP="000006A6">
      <w:pPr>
        <w:pStyle w:val="ListParagraph"/>
        <w:tabs>
          <w:tab w:val="clear" w:pos="1440"/>
        </w:tabs>
        <w:spacing w:line="360" w:lineRule="auto"/>
        <w:ind w:left="2160" w:hanging="720"/>
        <w:jc w:val="both"/>
        <w:rPr>
          <w:szCs w:val="28"/>
        </w:rPr>
      </w:pPr>
      <w:r w:rsidRPr="00493C8D">
        <w:rPr>
          <w:szCs w:val="28"/>
        </w:rPr>
        <w:t>(1)</w:t>
      </w:r>
      <w:r w:rsidRPr="00493C8D">
        <w:rPr>
          <w:szCs w:val="28"/>
        </w:rPr>
        <w:tab/>
      </w:r>
      <w:r w:rsidRPr="000006A6">
        <w:rPr>
          <w:szCs w:val="28"/>
        </w:rPr>
        <w:t xml:space="preserve">It appears 23 </w:t>
      </w:r>
      <w:r w:rsidRPr="000006A6">
        <w:rPr>
          <w:rFonts w:eastAsiaTheme="majorEastAsia"/>
          <w:szCs w:val="28"/>
        </w:rPr>
        <w:t>August</w:t>
      </w:r>
      <w:r w:rsidRPr="000006A6">
        <w:rPr>
          <w:szCs w:val="28"/>
        </w:rPr>
        <w:t xml:space="preserve"> 2016 was the first follow up </w:t>
      </w:r>
      <w:proofErr w:type="spellStart"/>
      <w:r w:rsidR="00E36BDF">
        <w:rPr>
          <w:szCs w:val="28"/>
        </w:rPr>
        <w:t>Do</w:t>
      </w:r>
      <w:r w:rsidRPr="000006A6">
        <w:rPr>
          <w:szCs w:val="28"/>
        </w:rPr>
        <w:t>N</w:t>
      </w:r>
      <w:proofErr w:type="spellEnd"/>
      <w:r w:rsidRPr="000006A6">
        <w:rPr>
          <w:szCs w:val="28"/>
        </w:rPr>
        <w:t xml:space="preserve"> consultation.  The medical records show that he had been attending these follow ups with the </w:t>
      </w:r>
      <w:r w:rsidR="008549EB">
        <w:rPr>
          <w:szCs w:val="28"/>
        </w:rPr>
        <w:t>neurosurgery d</w:t>
      </w:r>
      <w:r w:rsidRPr="000006A6">
        <w:rPr>
          <w:szCs w:val="28"/>
        </w:rPr>
        <w:t xml:space="preserve">epartment for treating his </w:t>
      </w:r>
      <w:r w:rsidRPr="000006A6">
        <w:rPr>
          <w:bCs/>
          <w:szCs w:val="28"/>
        </w:rPr>
        <w:t>recurrent headache and dizziness</w:t>
      </w:r>
      <w:r w:rsidRPr="000006A6">
        <w:rPr>
          <w:szCs w:val="28"/>
        </w:rPr>
        <w:t xml:space="preserve"> with prescribed medication, and 59 days of sick leave was also granted to him by the </w:t>
      </w:r>
      <w:r w:rsidR="008549EB">
        <w:rPr>
          <w:szCs w:val="28"/>
        </w:rPr>
        <w:t>neurosurgery d</w:t>
      </w:r>
      <w:r w:rsidRPr="000006A6">
        <w:rPr>
          <w:szCs w:val="28"/>
        </w:rPr>
        <w:t xml:space="preserve">epartment at the first follow up consultation for treating his head injury. </w:t>
      </w:r>
    </w:p>
    <w:p w:rsidR="000006A6" w:rsidRPr="000006A6" w:rsidRDefault="000006A6" w:rsidP="000006A6">
      <w:pPr>
        <w:pStyle w:val="ListParagraph"/>
        <w:tabs>
          <w:tab w:val="clear" w:pos="1440"/>
        </w:tabs>
        <w:spacing w:line="360" w:lineRule="auto"/>
        <w:ind w:left="2160" w:hanging="720"/>
        <w:jc w:val="both"/>
        <w:rPr>
          <w:szCs w:val="28"/>
        </w:rPr>
      </w:pPr>
    </w:p>
    <w:p w:rsidR="00E558F2" w:rsidRPr="00493C8D" w:rsidRDefault="00E558F2" w:rsidP="000006A6">
      <w:pPr>
        <w:pStyle w:val="ListParagraph"/>
        <w:tabs>
          <w:tab w:val="clear" w:pos="1440"/>
        </w:tabs>
        <w:spacing w:line="360" w:lineRule="auto"/>
        <w:ind w:left="2160" w:hanging="720"/>
        <w:jc w:val="both"/>
        <w:rPr>
          <w:szCs w:val="28"/>
        </w:rPr>
      </w:pPr>
      <w:r w:rsidRPr="00493C8D">
        <w:rPr>
          <w:szCs w:val="28"/>
        </w:rPr>
        <w:t>(2)</w:t>
      </w:r>
      <w:r w:rsidRPr="00493C8D">
        <w:rPr>
          <w:szCs w:val="28"/>
        </w:rPr>
        <w:tab/>
        <w:t>On 26</w:t>
      </w:r>
      <w:r w:rsidRPr="00493C8D">
        <w:rPr>
          <w:rFonts w:eastAsiaTheme="majorEastAsia"/>
          <w:szCs w:val="28"/>
        </w:rPr>
        <w:t xml:space="preserve"> August</w:t>
      </w:r>
      <w:r w:rsidRPr="00493C8D">
        <w:rPr>
          <w:szCs w:val="28"/>
        </w:rPr>
        <w:t xml:space="preserve"> 2016, the pl</w:t>
      </w:r>
      <w:r w:rsidR="00E36BDF">
        <w:rPr>
          <w:szCs w:val="28"/>
        </w:rPr>
        <w:t xml:space="preserve">aintiff first attended the ENT clinic </w:t>
      </w:r>
      <w:r w:rsidRPr="00493C8D">
        <w:rPr>
          <w:szCs w:val="28"/>
        </w:rPr>
        <w:t xml:space="preserve">for </w:t>
      </w:r>
      <w:r w:rsidRPr="00493C8D">
        <w:rPr>
          <w:bCs/>
          <w:szCs w:val="28"/>
        </w:rPr>
        <w:t xml:space="preserve">right side hearing loss </w:t>
      </w:r>
      <w:r w:rsidRPr="00493C8D">
        <w:rPr>
          <w:szCs w:val="28"/>
        </w:rPr>
        <w:t xml:space="preserve">(pure tone audiogram was done on 8 </w:t>
      </w:r>
      <w:r w:rsidRPr="00493C8D">
        <w:rPr>
          <w:rFonts w:eastAsiaTheme="majorEastAsia"/>
          <w:szCs w:val="28"/>
        </w:rPr>
        <w:t>August</w:t>
      </w:r>
      <w:r w:rsidRPr="00493C8D">
        <w:rPr>
          <w:szCs w:val="28"/>
        </w:rPr>
        <w:t xml:space="preserve"> 2016 which showed right side mild to moderately severe sensorineural hearing loss) </w:t>
      </w:r>
      <w:r w:rsidRPr="00493C8D">
        <w:rPr>
          <w:bCs/>
          <w:szCs w:val="28"/>
        </w:rPr>
        <w:t xml:space="preserve">which did not improve despite treatment with oral steroid and </w:t>
      </w:r>
      <w:proofErr w:type="spellStart"/>
      <w:r w:rsidRPr="00493C8D">
        <w:rPr>
          <w:bCs/>
          <w:szCs w:val="28"/>
        </w:rPr>
        <w:t>intratympanic</w:t>
      </w:r>
      <w:proofErr w:type="spellEnd"/>
      <w:r w:rsidRPr="00493C8D">
        <w:rPr>
          <w:bCs/>
          <w:szCs w:val="28"/>
        </w:rPr>
        <w:t xml:space="preserve"> steroid</w:t>
      </w:r>
      <w:r w:rsidRPr="00493C8D">
        <w:rPr>
          <w:szCs w:val="28"/>
        </w:rPr>
        <w:t xml:space="preserve">. </w:t>
      </w:r>
      <w:r w:rsidR="00160EF0" w:rsidRPr="00493C8D">
        <w:rPr>
          <w:szCs w:val="28"/>
        </w:rPr>
        <w:t>In</w:t>
      </w:r>
      <w:r w:rsidRPr="00493C8D">
        <w:rPr>
          <w:szCs w:val="28"/>
        </w:rPr>
        <w:t xml:space="preserve"> this regard, 4 minor operations by injection of steroid </w:t>
      </w:r>
      <w:r w:rsidRPr="00493C8D">
        <w:rPr>
          <w:szCs w:val="28"/>
        </w:rPr>
        <w:lastRenderedPageBreak/>
        <w:t xml:space="preserve">(dexamethasone) at his right tympanum were done on 29 </w:t>
      </w:r>
      <w:r w:rsidRPr="00493C8D">
        <w:rPr>
          <w:rFonts w:eastAsiaTheme="majorEastAsia"/>
          <w:szCs w:val="28"/>
        </w:rPr>
        <w:t>August</w:t>
      </w:r>
      <w:r w:rsidRPr="00493C8D">
        <w:rPr>
          <w:szCs w:val="28"/>
        </w:rPr>
        <w:t xml:space="preserve"> 2016, 1 September 2016, 5 September 2016 and 8 September 2016 respectively. </w:t>
      </w:r>
    </w:p>
    <w:p w:rsidR="00E558F2" w:rsidRPr="00493C8D" w:rsidRDefault="00E558F2" w:rsidP="000006A6">
      <w:pPr>
        <w:spacing w:line="360" w:lineRule="auto"/>
        <w:jc w:val="both"/>
        <w:rPr>
          <w:szCs w:val="28"/>
        </w:rPr>
      </w:pPr>
    </w:p>
    <w:p w:rsidR="00E558F2" w:rsidRDefault="00E558F2" w:rsidP="001F2532">
      <w:pPr>
        <w:pStyle w:val="ListParagraph"/>
        <w:numPr>
          <w:ilvl w:val="0"/>
          <w:numId w:val="1"/>
        </w:numPr>
        <w:tabs>
          <w:tab w:val="clear" w:pos="4320"/>
          <w:tab w:val="clear" w:pos="9072"/>
        </w:tabs>
        <w:overflowPunct w:val="0"/>
        <w:snapToGrid/>
        <w:spacing w:line="360" w:lineRule="auto"/>
        <w:ind w:left="0" w:firstLine="0"/>
        <w:jc w:val="both"/>
        <w:rPr>
          <w:szCs w:val="28"/>
        </w:rPr>
      </w:pPr>
      <w:r w:rsidRPr="00493C8D">
        <w:rPr>
          <w:szCs w:val="28"/>
        </w:rPr>
        <w:t>Apart from having partial hearin</w:t>
      </w:r>
      <w:r w:rsidR="00E36BDF">
        <w:rPr>
          <w:szCs w:val="28"/>
        </w:rPr>
        <w:t>g loss with tinnitus after the A</w:t>
      </w:r>
      <w:r w:rsidRPr="00493C8D">
        <w:rPr>
          <w:szCs w:val="28"/>
        </w:rPr>
        <w:t xml:space="preserve">ccident, he also had recurrent dizziness, which was controlled by oral medication as </w:t>
      </w:r>
      <w:r w:rsidR="00E36BDF">
        <w:rPr>
          <w:szCs w:val="28"/>
        </w:rPr>
        <w:t>observed by the</w:t>
      </w:r>
      <w:r w:rsidRPr="00493C8D">
        <w:rPr>
          <w:szCs w:val="28"/>
        </w:rPr>
        <w:t xml:space="preserve"> neurosurgeon experts. The tinnitus also caused him headache. Since 27 November 2019, the plaintiff began wearing a hearing aid. Both ENT experts was in ag</w:t>
      </w:r>
      <w:r w:rsidR="008549EB">
        <w:rPr>
          <w:szCs w:val="28"/>
        </w:rPr>
        <w:t>reeing in attributing 5.3% for the plaintiff</w:t>
      </w:r>
      <w:r w:rsidRPr="00493C8D">
        <w:rPr>
          <w:szCs w:val="28"/>
        </w:rPr>
        <w:t>’s binaural hearing impairment and another 5% for presence of tinnitus</w:t>
      </w:r>
      <w:r w:rsidR="008549EB">
        <w:rPr>
          <w:szCs w:val="28"/>
        </w:rPr>
        <w:t>,</w:t>
      </w:r>
      <w:r w:rsidRPr="00493C8D">
        <w:rPr>
          <w:szCs w:val="28"/>
        </w:rPr>
        <w:t xml:space="preserve"> giving a total of 10.3% for such hearing impairment, which is translated to 4% impairment of whole person. </w:t>
      </w:r>
    </w:p>
    <w:p w:rsidR="000006A6" w:rsidRPr="00493C8D" w:rsidRDefault="000006A6" w:rsidP="000006A6">
      <w:pPr>
        <w:pStyle w:val="ListParagraph"/>
        <w:tabs>
          <w:tab w:val="clear" w:pos="4320"/>
          <w:tab w:val="clear" w:pos="9072"/>
        </w:tabs>
        <w:snapToGrid/>
        <w:spacing w:line="360" w:lineRule="auto"/>
        <w:ind w:left="0"/>
        <w:jc w:val="both"/>
        <w:rPr>
          <w:szCs w:val="28"/>
        </w:rPr>
      </w:pPr>
    </w:p>
    <w:p w:rsidR="00E558F2" w:rsidRPr="00493C8D" w:rsidRDefault="00E558F2" w:rsidP="000006A6">
      <w:pPr>
        <w:pStyle w:val="ListParagraph"/>
        <w:numPr>
          <w:ilvl w:val="0"/>
          <w:numId w:val="1"/>
        </w:numPr>
        <w:tabs>
          <w:tab w:val="clear" w:pos="4320"/>
          <w:tab w:val="clear" w:pos="9072"/>
        </w:tabs>
        <w:snapToGrid/>
        <w:spacing w:line="360" w:lineRule="auto"/>
        <w:ind w:left="0" w:firstLine="0"/>
        <w:jc w:val="both"/>
        <w:rPr>
          <w:szCs w:val="28"/>
        </w:rPr>
      </w:pPr>
      <w:r w:rsidRPr="00493C8D">
        <w:rPr>
          <w:szCs w:val="28"/>
        </w:rPr>
        <w:t xml:space="preserve">As for the </w:t>
      </w:r>
      <w:proofErr w:type="spellStart"/>
      <w:r w:rsidRPr="00493C8D">
        <w:rPr>
          <w:szCs w:val="28"/>
        </w:rPr>
        <w:t>orthopaedic</w:t>
      </w:r>
      <w:proofErr w:type="spellEnd"/>
      <w:r w:rsidRPr="00493C8D">
        <w:rPr>
          <w:szCs w:val="28"/>
        </w:rPr>
        <w:t xml:space="preserve"> aspect, the plaintiff attended the first O&amp;T follow up on </w:t>
      </w:r>
      <w:r w:rsidRPr="008549EB">
        <w:rPr>
          <w:szCs w:val="28"/>
        </w:rPr>
        <w:t>22 September 2016</w:t>
      </w:r>
      <w:r w:rsidRPr="00493C8D">
        <w:rPr>
          <w:szCs w:val="28"/>
        </w:rPr>
        <w:t xml:space="preserve">, and he was treated conservatively with physiotherapy and regular analgesics. The plaintiff received </w:t>
      </w:r>
      <w:r w:rsidRPr="008549EB">
        <w:rPr>
          <w:bCs/>
          <w:szCs w:val="28"/>
        </w:rPr>
        <w:t>54 sessions of out-patient physiotherapy</w:t>
      </w:r>
      <w:r w:rsidRPr="00493C8D">
        <w:rPr>
          <w:szCs w:val="28"/>
        </w:rPr>
        <w:t xml:space="preserve"> from 11 August 2016 to 9 January 2017 (30 sessions) and physiotherapy treatments for his neck, low back, right wrist, elbow and shoulder from 2 May 2017 to 6 Decemb</w:t>
      </w:r>
      <w:r w:rsidR="008549EB">
        <w:rPr>
          <w:szCs w:val="28"/>
        </w:rPr>
        <w:t>er 2017 (24 sessions) at TMH’s p</w:t>
      </w:r>
      <w:r w:rsidRPr="00493C8D">
        <w:rPr>
          <w:szCs w:val="28"/>
        </w:rPr>
        <w:t xml:space="preserve">hysiotherapy </w:t>
      </w:r>
      <w:r w:rsidR="008549EB">
        <w:rPr>
          <w:szCs w:val="28"/>
        </w:rPr>
        <w:t>d</w:t>
      </w:r>
      <w:r w:rsidRPr="00493C8D">
        <w:rPr>
          <w:szCs w:val="28"/>
        </w:rPr>
        <w:t xml:space="preserve">epartment. </w:t>
      </w:r>
    </w:p>
    <w:p w:rsidR="000006A6" w:rsidRDefault="000006A6" w:rsidP="000006A6">
      <w:pPr>
        <w:pStyle w:val="ListParagraph"/>
        <w:tabs>
          <w:tab w:val="clear" w:pos="4320"/>
          <w:tab w:val="clear" w:pos="9072"/>
        </w:tabs>
        <w:snapToGrid/>
        <w:spacing w:line="360" w:lineRule="auto"/>
        <w:ind w:left="0"/>
        <w:jc w:val="both"/>
        <w:rPr>
          <w:szCs w:val="28"/>
        </w:rPr>
      </w:pPr>
    </w:p>
    <w:p w:rsidR="00E558F2" w:rsidRDefault="00E558F2" w:rsidP="000006A6">
      <w:pPr>
        <w:pStyle w:val="ListParagraph"/>
        <w:numPr>
          <w:ilvl w:val="0"/>
          <w:numId w:val="1"/>
        </w:numPr>
        <w:tabs>
          <w:tab w:val="clear" w:pos="4320"/>
          <w:tab w:val="clear" w:pos="9072"/>
        </w:tabs>
        <w:snapToGrid/>
        <w:spacing w:line="360" w:lineRule="auto"/>
        <w:ind w:left="0" w:firstLine="0"/>
        <w:jc w:val="both"/>
        <w:rPr>
          <w:szCs w:val="28"/>
        </w:rPr>
      </w:pPr>
      <w:r w:rsidRPr="00493C8D">
        <w:rPr>
          <w:szCs w:val="28"/>
        </w:rPr>
        <w:t>The initial clinical findings at the 1</w:t>
      </w:r>
      <w:r w:rsidRPr="00493C8D">
        <w:rPr>
          <w:szCs w:val="28"/>
          <w:vertAlign w:val="superscript"/>
        </w:rPr>
        <w:t>st</w:t>
      </w:r>
      <w:r w:rsidRPr="00493C8D">
        <w:rPr>
          <w:szCs w:val="28"/>
        </w:rPr>
        <w:t xml:space="preserve"> referral of physiotherapy in August 2016</w:t>
      </w:r>
      <w:r w:rsidRPr="00493C8D">
        <w:rPr>
          <w:rStyle w:val="FootnoteReference"/>
          <w:szCs w:val="28"/>
        </w:rPr>
        <w:footnoteReference w:id="1"/>
      </w:r>
      <w:r w:rsidRPr="00493C8D">
        <w:rPr>
          <w:szCs w:val="28"/>
        </w:rPr>
        <w:t>, the plaintiff reported, amongst other things, that:-</w:t>
      </w:r>
    </w:p>
    <w:p w:rsidR="000006A6" w:rsidRPr="00493C8D" w:rsidRDefault="000006A6" w:rsidP="000006A6">
      <w:pPr>
        <w:pStyle w:val="ListParagraph"/>
        <w:tabs>
          <w:tab w:val="clear" w:pos="4320"/>
          <w:tab w:val="clear" w:pos="9072"/>
        </w:tabs>
        <w:snapToGrid/>
        <w:spacing w:line="360" w:lineRule="auto"/>
        <w:ind w:left="0"/>
        <w:jc w:val="both"/>
        <w:rPr>
          <w:szCs w:val="28"/>
        </w:rPr>
      </w:pPr>
    </w:p>
    <w:p w:rsidR="00E558F2" w:rsidRDefault="00E558F2" w:rsidP="00D419B1">
      <w:pPr>
        <w:pStyle w:val="ListParagraph"/>
        <w:numPr>
          <w:ilvl w:val="1"/>
          <w:numId w:val="13"/>
        </w:numPr>
        <w:tabs>
          <w:tab w:val="clear" w:pos="1440"/>
          <w:tab w:val="clear" w:pos="4320"/>
          <w:tab w:val="clear" w:pos="9072"/>
        </w:tabs>
        <w:snapToGrid/>
        <w:spacing w:line="360" w:lineRule="auto"/>
        <w:ind w:left="2160" w:hanging="720"/>
        <w:jc w:val="both"/>
        <w:rPr>
          <w:szCs w:val="28"/>
        </w:rPr>
      </w:pPr>
      <w:r w:rsidRPr="00493C8D">
        <w:rPr>
          <w:szCs w:val="28"/>
        </w:rPr>
        <w:lastRenderedPageBreak/>
        <w:t>deep intermittent pricking pain over central neck region with the Numeric Pain Rating Scale (</w:t>
      </w:r>
      <w:r w:rsidR="00E36BDF">
        <w:rPr>
          <w:szCs w:val="28"/>
        </w:rPr>
        <w:t>“</w:t>
      </w:r>
      <w:r w:rsidRPr="00493C8D">
        <w:rPr>
          <w:szCs w:val="28"/>
        </w:rPr>
        <w:t>NPRS</w:t>
      </w:r>
      <w:r w:rsidR="00E36BDF">
        <w:rPr>
          <w:szCs w:val="28"/>
        </w:rPr>
        <w:t>”</w:t>
      </w:r>
      <w:r w:rsidRPr="00493C8D">
        <w:rPr>
          <w:szCs w:val="28"/>
        </w:rPr>
        <w:t>) of 5 out of 10;</w:t>
      </w:r>
    </w:p>
    <w:p w:rsidR="000006A6" w:rsidRPr="00493C8D" w:rsidRDefault="000006A6" w:rsidP="000006A6">
      <w:pPr>
        <w:pStyle w:val="ListParagraph"/>
        <w:tabs>
          <w:tab w:val="clear" w:pos="1440"/>
          <w:tab w:val="clear" w:pos="4320"/>
          <w:tab w:val="clear" w:pos="9072"/>
        </w:tabs>
        <w:snapToGrid/>
        <w:spacing w:line="360" w:lineRule="auto"/>
        <w:ind w:left="2160"/>
        <w:jc w:val="both"/>
        <w:rPr>
          <w:szCs w:val="28"/>
        </w:rPr>
      </w:pPr>
    </w:p>
    <w:p w:rsidR="00E558F2" w:rsidRPr="00493C8D" w:rsidRDefault="00E558F2" w:rsidP="00D419B1">
      <w:pPr>
        <w:pStyle w:val="ListParagraph"/>
        <w:numPr>
          <w:ilvl w:val="1"/>
          <w:numId w:val="13"/>
        </w:numPr>
        <w:tabs>
          <w:tab w:val="clear" w:pos="1440"/>
          <w:tab w:val="clear" w:pos="4320"/>
          <w:tab w:val="clear" w:pos="9072"/>
        </w:tabs>
        <w:snapToGrid/>
        <w:spacing w:line="360" w:lineRule="auto"/>
        <w:ind w:left="2160" w:hanging="720"/>
        <w:jc w:val="both"/>
        <w:rPr>
          <w:szCs w:val="28"/>
        </w:rPr>
      </w:pPr>
      <w:r w:rsidRPr="00493C8D">
        <w:rPr>
          <w:szCs w:val="28"/>
        </w:rPr>
        <w:t>deep intermittent pricking pain over right lateral elbow with NPRS of 2-3 out of 10;</w:t>
      </w:r>
    </w:p>
    <w:p w:rsidR="000006A6" w:rsidRDefault="000006A6" w:rsidP="000006A6">
      <w:pPr>
        <w:pStyle w:val="ListParagraph"/>
        <w:tabs>
          <w:tab w:val="clear" w:pos="1440"/>
          <w:tab w:val="clear" w:pos="4320"/>
          <w:tab w:val="clear" w:pos="9072"/>
        </w:tabs>
        <w:snapToGrid/>
        <w:spacing w:line="360" w:lineRule="auto"/>
        <w:ind w:left="2160"/>
        <w:jc w:val="both"/>
        <w:rPr>
          <w:szCs w:val="28"/>
        </w:rPr>
      </w:pPr>
    </w:p>
    <w:p w:rsidR="00E558F2" w:rsidRPr="00493C8D" w:rsidRDefault="00E558F2" w:rsidP="00D419B1">
      <w:pPr>
        <w:pStyle w:val="ListParagraph"/>
        <w:numPr>
          <w:ilvl w:val="1"/>
          <w:numId w:val="13"/>
        </w:numPr>
        <w:tabs>
          <w:tab w:val="clear" w:pos="1440"/>
          <w:tab w:val="clear" w:pos="4320"/>
          <w:tab w:val="clear" w:pos="9072"/>
        </w:tabs>
        <w:snapToGrid/>
        <w:spacing w:line="360" w:lineRule="auto"/>
        <w:ind w:left="2160" w:hanging="720"/>
        <w:jc w:val="both"/>
        <w:rPr>
          <w:szCs w:val="28"/>
        </w:rPr>
      </w:pPr>
      <w:r w:rsidRPr="00493C8D">
        <w:rPr>
          <w:szCs w:val="28"/>
        </w:rPr>
        <w:t>deep intermittent pricking pain at right wrist with NPRS of 7 out of 10;</w:t>
      </w:r>
    </w:p>
    <w:p w:rsidR="000006A6" w:rsidRDefault="000006A6" w:rsidP="000006A6">
      <w:pPr>
        <w:pStyle w:val="ListParagraph"/>
        <w:tabs>
          <w:tab w:val="clear" w:pos="1440"/>
          <w:tab w:val="clear" w:pos="4320"/>
          <w:tab w:val="clear" w:pos="9072"/>
        </w:tabs>
        <w:snapToGrid/>
        <w:spacing w:line="360" w:lineRule="auto"/>
        <w:ind w:left="2160"/>
        <w:jc w:val="both"/>
        <w:rPr>
          <w:szCs w:val="28"/>
        </w:rPr>
      </w:pPr>
    </w:p>
    <w:p w:rsidR="00E558F2" w:rsidRPr="00493C8D" w:rsidRDefault="00E558F2" w:rsidP="00D419B1">
      <w:pPr>
        <w:pStyle w:val="ListParagraph"/>
        <w:numPr>
          <w:ilvl w:val="1"/>
          <w:numId w:val="13"/>
        </w:numPr>
        <w:tabs>
          <w:tab w:val="clear" w:pos="1440"/>
          <w:tab w:val="clear" w:pos="4320"/>
          <w:tab w:val="clear" w:pos="9072"/>
        </w:tabs>
        <w:snapToGrid/>
        <w:spacing w:line="360" w:lineRule="auto"/>
        <w:ind w:left="2160" w:hanging="720"/>
        <w:jc w:val="both"/>
        <w:rPr>
          <w:szCs w:val="28"/>
        </w:rPr>
      </w:pPr>
      <w:r w:rsidRPr="00493C8D">
        <w:rPr>
          <w:szCs w:val="28"/>
        </w:rPr>
        <w:t>deep intermittent dull pain over left lower back and occasionally to left lateral calf with NPRS of 8-9 out of 10; and</w:t>
      </w:r>
    </w:p>
    <w:p w:rsidR="000006A6" w:rsidRDefault="000006A6" w:rsidP="000006A6">
      <w:pPr>
        <w:pStyle w:val="ListParagraph"/>
        <w:tabs>
          <w:tab w:val="clear" w:pos="1440"/>
          <w:tab w:val="clear" w:pos="4320"/>
          <w:tab w:val="clear" w:pos="9072"/>
        </w:tabs>
        <w:snapToGrid/>
        <w:spacing w:line="360" w:lineRule="auto"/>
        <w:ind w:left="2160"/>
        <w:jc w:val="both"/>
        <w:rPr>
          <w:szCs w:val="28"/>
        </w:rPr>
      </w:pPr>
    </w:p>
    <w:p w:rsidR="00E558F2" w:rsidRPr="00493C8D" w:rsidRDefault="00E558F2" w:rsidP="00D419B1">
      <w:pPr>
        <w:pStyle w:val="ListParagraph"/>
        <w:numPr>
          <w:ilvl w:val="1"/>
          <w:numId w:val="13"/>
        </w:numPr>
        <w:tabs>
          <w:tab w:val="clear" w:pos="1440"/>
          <w:tab w:val="clear" w:pos="4320"/>
          <w:tab w:val="clear" w:pos="9072"/>
        </w:tabs>
        <w:snapToGrid/>
        <w:spacing w:line="360" w:lineRule="auto"/>
        <w:ind w:left="2160" w:hanging="720"/>
        <w:jc w:val="both"/>
        <w:rPr>
          <w:szCs w:val="28"/>
        </w:rPr>
      </w:pPr>
      <w:r w:rsidRPr="00493C8D">
        <w:rPr>
          <w:szCs w:val="28"/>
        </w:rPr>
        <w:t xml:space="preserve">walking and sitting </w:t>
      </w:r>
      <w:r w:rsidR="0049612A">
        <w:rPr>
          <w:szCs w:val="28"/>
        </w:rPr>
        <w:t>tolerance were 15 minutes and 1 </w:t>
      </w:r>
      <w:r w:rsidRPr="00493C8D">
        <w:rPr>
          <w:szCs w:val="28"/>
        </w:rPr>
        <w:t>hour respectively.</w:t>
      </w:r>
    </w:p>
    <w:p w:rsidR="000006A6" w:rsidRDefault="000006A6" w:rsidP="000006A6">
      <w:pPr>
        <w:pStyle w:val="ListParagraph"/>
        <w:tabs>
          <w:tab w:val="clear" w:pos="4320"/>
          <w:tab w:val="clear" w:pos="9072"/>
        </w:tabs>
        <w:snapToGrid/>
        <w:spacing w:line="360" w:lineRule="auto"/>
        <w:ind w:left="0"/>
        <w:jc w:val="both"/>
        <w:rPr>
          <w:szCs w:val="28"/>
        </w:rPr>
      </w:pPr>
    </w:p>
    <w:p w:rsidR="00E558F2" w:rsidRDefault="00E558F2" w:rsidP="000006A6">
      <w:pPr>
        <w:pStyle w:val="ListParagraph"/>
        <w:numPr>
          <w:ilvl w:val="0"/>
          <w:numId w:val="1"/>
        </w:numPr>
        <w:tabs>
          <w:tab w:val="clear" w:pos="4320"/>
          <w:tab w:val="clear" w:pos="9072"/>
        </w:tabs>
        <w:snapToGrid/>
        <w:spacing w:line="360" w:lineRule="auto"/>
        <w:ind w:left="0" w:firstLine="0"/>
        <w:jc w:val="both"/>
        <w:rPr>
          <w:szCs w:val="28"/>
        </w:rPr>
      </w:pPr>
      <w:r w:rsidRPr="00493C8D">
        <w:rPr>
          <w:szCs w:val="28"/>
        </w:rPr>
        <w:t xml:space="preserve">Upon the final discharge from physiotherapy in </w:t>
      </w:r>
      <w:r w:rsidRPr="008549EB">
        <w:rPr>
          <w:szCs w:val="28"/>
        </w:rPr>
        <w:t>December 2017,</w:t>
      </w:r>
      <w:r w:rsidRPr="00493C8D">
        <w:rPr>
          <w:szCs w:val="28"/>
        </w:rPr>
        <w:t xml:space="preserve"> it is noted, amongst others, </w:t>
      </w:r>
      <w:proofErr w:type="gramStart"/>
      <w:r w:rsidRPr="00493C8D">
        <w:rPr>
          <w:szCs w:val="28"/>
        </w:rPr>
        <w:t>that:-</w:t>
      </w:r>
      <w:proofErr w:type="gramEnd"/>
    </w:p>
    <w:p w:rsidR="000006A6" w:rsidRPr="00493C8D" w:rsidRDefault="000006A6" w:rsidP="000006A6">
      <w:pPr>
        <w:pStyle w:val="ListParagraph"/>
        <w:tabs>
          <w:tab w:val="clear" w:pos="4320"/>
          <w:tab w:val="clear" w:pos="9072"/>
        </w:tabs>
        <w:snapToGrid/>
        <w:spacing w:line="360" w:lineRule="auto"/>
        <w:ind w:left="0"/>
        <w:jc w:val="both"/>
        <w:rPr>
          <w:szCs w:val="28"/>
        </w:rPr>
      </w:pPr>
    </w:p>
    <w:p w:rsidR="00E558F2" w:rsidRPr="000006A6" w:rsidRDefault="008549EB" w:rsidP="00D419B1">
      <w:pPr>
        <w:pStyle w:val="ListParagraph"/>
        <w:numPr>
          <w:ilvl w:val="0"/>
          <w:numId w:val="14"/>
        </w:numPr>
        <w:tabs>
          <w:tab w:val="clear" w:pos="1440"/>
          <w:tab w:val="clear" w:pos="4320"/>
          <w:tab w:val="clear" w:pos="9072"/>
        </w:tabs>
        <w:snapToGrid/>
        <w:spacing w:line="360" w:lineRule="auto"/>
        <w:ind w:hanging="720"/>
        <w:jc w:val="both"/>
        <w:rPr>
          <w:szCs w:val="28"/>
        </w:rPr>
      </w:pPr>
      <w:r>
        <w:rPr>
          <w:rFonts w:eastAsiaTheme="majorEastAsia"/>
          <w:szCs w:val="28"/>
        </w:rPr>
        <w:t>t</w:t>
      </w:r>
      <w:r w:rsidR="00E558F2" w:rsidRPr="000006A6">
        <w:rPr>
          <w:rFonts w:eastAsiaTheme="majorEastAsia"/>
          <w:szCs w:val="28"/>
        </w:rPr>
        <w:t xml:space="preserve">he plaintiff reported slight improvement of </w:t>
      </w:r>
      <w:r w:rsidR="00E558F2" w:rsidRPr="000006A6">
        <w:rPr>
          <w:rFonts w:eastAsiaTheme="majorEastAsia"/>
          <w:bCs/>
          <w:szCs w:val="28"/>
        </w:rPr>
        <w:t>his persistent neck and right lateral upper arm pain</w:t>
      </w:r>
      <w:r w:rsidR="00E558F2" w:rsidRPr="000006A6">
        <w:rPr>
          <w:rFonts w:eastAsiaTheme="majorEastAsia"/>
          <w:szCs w:val="28"/>
        </w:rPr>
        <w:t xml:space="preserve">; </w:t>
      </w:r>
    </w:p>
    <w:p w:rsidR="000006A6" w:rsidRPr="000006A6" w:rsidRDefault="000006A6" w:rsidP="000006A6">
      <w:pPr>
        <w:pStyle w:val="ListParagraph"/>
        <w:tabs>
          <w:tab w:val="clear" w:pos="1440"/>
          <w:tab w:val="clear" w:pos="4320"/>
          <w:tab w:val="clear" w:pos="9072"/>
        </w:tabs>
        <w:snapToGrid/>
        <w:spacing w:line="360" w:lineRule="auto"/>
        <w:ind w:left="2160"/>
        <w:jc w:val="both"/>
        <w:rPr>
          <w:szCs w:val="28"/>
        </w:rPr>
      </w:pPr>
    </w:p>
    <w:p w:rsidR="00E558F2" w:rsidRPr="000006A6" w:rsidRDefault="008549EB" w:rsidP="00D419B1">
      <w:pPr>
        <w:pStyle w:val="ListParagraph"/>
        <w:numPr>
          <w:ilvl w:val="0"/>
          <w:numId w:val="14"/>
        </w:numPr>
        <w:tabs>
          <w:tab w:val="clear" w:pos="1440"/>
          <w:tab w:val="clear" w:pos="4320"/>
          <w:tab w:val="clear" w:pos="9072"/>
        </w:tabs>
        <w:snapToGrid/>
        <w:spacing w:line="360" w:lineRule="auto"/>
        <w:ind w:hanging="720"/>
        <w:jc w:val="both"/>
        <w:rPr>
          <w:szCs w:val="28"/>
        </w:rPr>
      </w:pPr>
      <w:r>
        <w:rPr>
          <w:rFonts w:eastAsiaTheme="majorEastAsia"/>
          <w:szCs w:val="28"/>
        </w:rPr>
        <w:t>t</w:t>
      </w:r>
      <w:r w:rsidR="00E558F2" w:rsidRPr="000006A6">
        <w:rPr>
          <w:rFonts w:eastAsiaTheme="majorEastAsia"/>
          <w:szCs w:val="28"/>
        </w:rPr>
        <w:t xml:space="preserve">he plaintiff reported </w:t>
      </w:r>
      <w:r w:rsidR="00E558F2" w:rsidRPr="008549EB">
        <w:rPr>
          <w:rFonts w:eastAsiaTheme="majorEastAsia"/>
          <w:bCs/>
          <w:szCs w:val="28"/>
        </w:rPr>
        <w:t>persistent right wrist</w:t>
      </w:r>
      <w:r w:rsidR="00E558F2" w:rsidRPr="008549EB">
        <w:rPr>
          <w:rFonts w:eastAsiaTheme="majorEastAsia"/>
          <w:szCs w:val="28"/>
        </w:rPr>
        <w:t xml:space="preserve"> and </w:t>
      </w:r>
      <w:r w:rsidR="00E558F2" w:rsidRPr="008549EB">
        <w:rPr>
          <w:rFonts w:eastAsiaTheme="majorEastAsia"/>
          <w:bCs/>
          <w:szCs w:val="28"/>
        </w:rPr>
        <w:t>right side low back pain</w:t>
      </w:r>
      <w:r w:rsidR="00E558F2" w:rsidRPr="008549EB">
        <w:rPr>
          <w:rFonts w:eastAsiaTheme="majorEastAsia"/>
          <w:szCs w:val="28"/>
        </w:rPr>
        <w:t xml:space="preserve"> was similar; and</w:t>
      </w:r>
    </w:p>
    <w:p w:rsidR="000006A6" w:rsidRPr="000006A6" w:rsidRDefault="000006A6" w:rsidP="000006A6">
      <w:pPr>
        <w:pStyle w:val="ListParagraph"/>
        <w:tabs>
          <w:tab w:val="clear" w:pos="1440"/>
          <w:tab w:val="clear" w:pos="4320"/>
          <w:tab w:val="clear" w:pos="9072"/>
        </w:tabs>
        <w:snapToGrid/>
        <w:spacing w:line="360" w:lineRule="auto"/>
        <w:ind w:left="2160"/>
        <w:jc w:val="both"/>
        <w:rPr>
          <w:szCs w:val="28"/>
        </w:rPr>
      </w:pPr>
    </w:p>
    <w:p w:rsidR="00E558F2" w:rsidRPr="000006A6" w:rsidRDefault="00E558F2" w:rsidP="00D419B1">
      <w:pPr>
        <w:pStyle w:val="ListParagraph"/>
        <w:numPr>
          <w:ilvl w:val="0"/>
          <w:numId w:val="14"/>
        </w:numPr>
        <w:tabs>
          <w:tab w:val="clear" w:pos="1440"/>
          <w:tab w:val="clear" w:pos="4320"/>
          <w:tab w:val="clear" w:pos="9072"/>
        </w:tabs>
        <w:snapToGrid/>
        <w:spacing w:line="360" w:lineRule="auto"/>
        <w:ind w:hanging="720"/>
        <w:jc w:val="both"/>
        <w:rPr>
          <w:szCs w:val="28"/>
        </w:rPr>
      </w:pPr>
      <w:r w:rsidRPr="000006A6">
        <w:rPr>
          <w:rFonts w:eastAsiaTheme="majorEastAsia"/>
          <w:szCs w:val="28"/>
        </w:rPr>
        <w:lastRenderedPageBreak/>
        <w:t xml:space="preserve">ROM of his neck flexion, trunk flexion and wrist extension improved but that of his </w:t>
      </w:r>
      <w:r w:rsidR="00E36BDF">
        <w:rPr>
          <w:rFonts w:eastAsiaTheme="majorEastAsia"/>
          <w:szCs w:val="28"/>
        </w:rPr>
        <w:t>right shoulder remained similar.</w:t>
      </w:r>
    </w:p>
    <w:p w:rsidR="000006A6" w:rsidRDefault="000006A6" w:rsidP="000006A6">
      <w:pPr>
        <w:pStyle w:val="ListParagraph"/>
        <w:tabs>
          <w:tab w:val="clear" w:pos="4320"/>
          <w:tab w:val="clear" w:pos="9072"/>
        </w:tabs>
        <w:snapToGrid/>
        <w:spacing w:line="360" w:lineRule="auto"/>
        <w:ind w:left="0"/>
        <w:jc w:val="both"/>
        <w:rPr>
          <w:szCs w:val="28"/>
        </w:rPr>
      </w:pPr>
    </w:p>
    <w:p w:rsidR="00E558F2" w:rsidRPr="00493C8D" w:rsidRDefault="00E558F2" w:rsidP="000006A6">
      <w:pPr>
        <w:pStyle w:val="ListParagraph"/>
        <w:numPr>
          <w:ilvl w:val="0"/>
          <w:numId w:val="1"/>
        </w:numPr>
        <w:tabs>
          <w:tab w:val="clear" w:pos="4320"/>
          <w:tab w:val="clear" w:pos="9072"/>
        </w:tabs>
        <w:snapToGrid/>
        <w:spacing w:line="360" w:lineRule="auto"/>
        <w:ind w:left="0" w:firstLine="0"/>
        <w:jc w:val="both"/>
        <w:rPr>
          <w:szCs w:val="28"/>
        </w:rPr>
      </w:pPr>
      <w:r w:rsidRPr="00493C8D">
        <w:rPr>
          <w:szCs w:val="28"/>
        </w:rPr>
        <w:t xml:space="preserve">The plaintiff </w:t>
      </w:r>
      <w:r w:rsidRPr="008549EB">
        <w:rPr>
          <w:szCs w:val="28"/>
        </w:rPr>
        <w:t xml:space="preserve">received </w:t>
      </w:r>
      <w:r w:rsidRPr="008549EB">
        <w:rPr>
          <w:bCs/>
          <w:szCs w:val="28"/>
        </w:rPr>
        <w:t>20 sessions of occupational therapy</w:t>
      </w:r>
      <w:r w:rsidRPr="00493C8D">
        <w:rPr>
          <w:szCs w:val="28"/>
        </w:rPr>
        <w:t xml:space="preserve"> from 16 November 2016 to 14 June 2017 at the Occupational Therapy Department (“OTD”) of TMH.  Despite the sessions, he was ranked as not match with job demands and at discharge his progress was static. </w:t>
      </w:r>
    </w:p>
    <w:p w:rsidR="000006A6" w:rsidRDefault="000006A6" w:rsidP="000006A6">
      <w:pPr>
        <w:pStyle w:val="ListParagraph"/>
        <w:tabs>
          <w:tab w:val="clear" w:pos="4320"/>
          <w:tab w:val="clear" w:pos="9072"/>
        </w:tabs>
        <w:snapToGrid/>
        <w:spacing w:line="360" w:lineRule="auto"/>
        <w:ind w:left="0"/>
        <w:jc w:val="both"/>
        <w:rPr>
          <w:szCs w:val="28"/>
        </w:rPr>
      </w:pPr>
    </w:p>
    <w:p w:rsidR="00E558F2" w:rsidRPr="00493C8D" w:rsidRDefault="00E558F2" w:rsidP="000006A6">
      <w:pPr>
        <w:pStyle w:val="ListParagraph"/>
        <w:numPr>
          <w:ilvl w:val="0"/>
          <w:numId w:val="1"/>
        </w:numPr>
        <w:tabs>
          <w:tab w:val="clear" w:pos="4320"/>
          <w:tab w:val="clear" w:pos="9072"/>
        </w:tabs>
        <w:snapToGrid/>
        <w:spacing w:line="360" w:lineRule="auto"/>
        <w:ind w:left="0" w:firstLine="0"/>
        <w:jc w:val="both"/>
        <w:rPr>
          <w:szCs w:val="28"/>
        </w:rPr>
      </w:pPr>
      <w:r w:rsidRPr="00493C8D">
        <w:rPr>
          <w:szCs w:val="28"/>
        </w:rPr>
        <w:t xml:space="preserve">As for the psychiatric aspect, the mood deteriorated about one month after injury.  He had low mood that disturbed sleep and had increased irritability and social withdrawal. On </w:t>
      </w:r>
      <w:r w:rsidRPr="008549EB">
        <w:rPr>
          <w:szCs w:val="28"/>
        </w:rPr>
        <w:t>19 December 2016</w:t>
      </w:r>
      <w:r w:rsidRPr="00493C8D">
        <w:rPr>
          <w:szCs w:val="28"/>
        </w:rPr>
        <w:t>, the plaintiff first attended the clinic of Castle Peak Hospital (“</w:t>
      </w:r>
      <w:r w:rsidRPr="00493C8D">
        <w:rPr>
          <w:bCs/>
          <w:szCs w:val="28"/>
        </w:rPr>
        <w:t>CPH</w:t>
      </w:r>
      <w:r w:rsidRPr="00493C8D">
        <w:rPr>
          <w:szCs w:val="28"/>
        </w:rPr>
        <w:t xml:space="preserve">”) and continued regular follow-up thereafter.  His mood was fluctuating so titration of </w:t>
      </w:r>
      <w:r w:rsidRPr="00493C8D">
        <w:rPr>
          <w:bCs/>
          <w:szCs w:val="28"/>
        </w:rPr>
        <w:t>anti-depressants</w:t>
      </w:r>
      <w:r w:rsidRPr="00493C8D">
        <w:rPr>
          <w:szCs w:val="28"/>
        </w:rPr>
        <w:t xml:space="preserve"> was necessary to </w:t>
      </w:r>
      <w:proofErr w:type="spellStart"/>
      <w:r w:rsidRPr="00493C8D">
        <w:rPr>
          <w:szCs w:val="28"/>
        </w:rPr>
        <w:t>stablise</w:t>
      </w:r>
      <w:proofErr w:type="spellEnd"/>
      <w:r w:rsidRPr="00493C8D">
        <w:rPr>
          <w:szCs w:val="28"/>
        </w:rPr>
        <w:t xml:space="preserve"> his mood.  His poor sleep was treated by </w:t>
      </w:r>
      <w:r w:rsidRPr="00493C8D">
        <w:rPr>
          <w:bCs/>
          <w:szCs w:val="28"/>
        </w:rPr>
        <w:t>hypnotics</w:t>
      </w:r>
      <w:r w:rsidRPr="00493C8D">
        <w:rPr>
          <w:szCs w:val="28"/>
        </w:rPr>
        <w:t>.</w:t>
      </w:r>
      <w:r w:rsidR="001F2532">
        <w:rPr>
          <w:szCs w:val="28"/>
        </w:rPr>
        <w:t xml:space="preserve"> </w:t>
      </w:r>
      <w:r w:rsidRPr="00493C8D">
        <w:rPr>
          <w:szCs w:val="28"/>
        </w:rPr>
        <w:t xml:space="preserve"> His psychiatric condition had once been worsen</w:t>
      </w:r>
      <w:r w:rsidR="008549EB">
        <w:rPr>
          <w:szCs w:val="28"/>
        </w:rPr>
        <w:t>ed</w:t>
      </w:r>
      <w:r w:rsidRPr="00493C8D">
        <w:rPr>
          <w:szCs w:val="28"/>
        </w:rPr>
        <w:t xml:space="preserve"> to the extent that he was admitted to CPH in August 2018.  He was diagnosed to have suffered from moderate depressive episode and </w:t>
      </w:r>
      <w:proofErr w:type="spellStart"/>
      <w:r w:rsidRPr="00493C8D">
        <w:rPr>
          <w:szCs w:val="28"/>
        </w:rPr>
        <w:t>hospitalised</w:t>
      </w:r>
      <w:proofErr w:type="spellEnd"/>
      <w:r w:rsidRPr="00493C8D">
        <w:rPr>
          <w:szCs w:val="28"/>
        </w:rPr>
        <w:t xml:space="preserve"> there for 8 days.</w:t>
      </w:r>
      <w:r w:rsidR="001F2532">
        <w:rPr>
          <w:szCs w:val="28"/>
        </w:rPr>
        <w:t xml:space="preserve"> </w:t>
      </w:r>
      <w:r w:rsidRPr="00493C8D">
        <w:rPr>
          <w:szCs w:val="28"/>
        </w:rPr>
        <w:t xml:space="preserve"> The plaintiff was diagnosed with </w:t>
      </w:r>
      <w:r w:rsidRPr="00493C8D">
        <w:rPr>
          <w:bCs/>
          <w:szCs w:val="28"/>
        </w:rPr>
        <w:t>adjustment disorder</w:t>
      </w:r>
      <w:r w:rsidRPr="00493C8D">
        <w:rPr>
          <w:szCs w:val="28"/>
        </w:rPr>
        <w:t>.</w:t>
      </w:r>
      <w:r w:rsidR="001F2532">
        <w:rPr>
          <w:szCs w:val="28"/>
        </w:rPr>
        <w:t xml:space="preserve"> </w:t>
      </w:r>
      <w:r w:rsidRPr="00493C8D">
        <w:rPr>
          <w:szCs w:val="28"/>
        </w:rPr>
        <w:t xml:space="preserve"> A summary of the development of his psychiatric symptom and the psychiatric consultations received can be found in the Joint Psychiatric Report.</w:t>
      </w:r>
    </w:p>
    <w:p w:rsidR="000006A6" w:rsidRDefault="000006A6" w:rsidP="000006A6">
      <w:pPr>
        <w:pStyle w:val="ListParagraph"/>
        <w:tabs>
          <w:tab w:val="clear" w:pos="4320"/>
          <w:tab w:val="clear" w:pos="9072"/>
        </w:tabs>
        <w:snapToGrid/>
        <w:spacing w:line="360" w:lineRule="auto"/>
        <w:ind w:left="0"/>
        <w:jc w:val="both"/>
        <w:rPr>
          <w:szCs w:val="28"/>
        </w:rPr>
      </w:pPr>
    </w:p>
    <w:p w:rsidR="00E558F2" w:rsidRDefault="00E558F2" w:rsidP="000006A6">
      <w:pPr>
        <w:pStyle w:val="ListParagraph"/>
        <w:numPr>
          <w:ilvl w:val="0"/>
          <w:numId w:val="1"/>
        </w:numPr>
        <w:tabs>
          <w:tab w:val="clear" w:pos="4320"/>
          <w:tab w:val="clear" w:pos="9072"/>
        </w:tabs>
        <w:snapToGrid/>
        <w:spacing w:line="360" w:lineRule="auto"/>
        <w:ind w:left="0" w:firstLine="0"/>
        <w:jc w:val="both"/>
        <w:rPr>
          <w:szCs w:val="28"/>
        </w:rPr>
      </w:pPr>
      <w:r w:rsidRPr="00493C8D">
        <w:rPr>
          <w:szCs w:val="28"/>
        </w:rPr>
        <w:t xml:space="preserve">Owing to exacerbation of pain at the injured sites, and the worsening of his ear problem, the plaintiff also attended A&amp;E of TMH, </w:t>
      </w:r>
      <w:proofErr w:type="spellStart"/>
      <w:r w:rsidRPr="00493C8D">
        <w:rPr>
          <w:szCs w:val="28"/>
        </w:rPr>
        <w:t>Pok</w:t>
      </w:r>
      <w:proofErr w:type="spellEnd"/>
      <w:r w:rsidRPr="00493C8D">
        <w:rPr>
          <w:szCs w:val="28"/>
        </w:rPr>
        <w:t xml:space="preserve"> Oi Hospital (“</w:t>
      </w:r>
      <w:r w:rsidRPr="00493C8D">
        <w:rPr>
          <w:bCs/>
          <w:szCs w:val="28"/>
        </w:rPr>
        <w:t>POH</w:t>
      </w:r>
      <w:r w:rsidRPr="00493C8D">
        <w:rPr>
          <w:szCs w:val="28"/>
        </w:rPr>
        <w:t xml:space="preserve">”) and Tin </w:t>
      </w:r>
      <w:proofErr w:type="spellStart"/>
      <w:r w:rsidRPr="00493C8D">
        <w:rPr>
          <w:szCs w:val="28"/>
        </w:rPr>
        <w:t>Shui</w:t>
      </w:r>
      <w:proofErr w:type="spellEnd"/>
      <w:r w:rsidRPr="00493C8D">
        <w:rPr>
          <w:szCs w:val="28"/>
        </w:rPr>
        <w:t xml:space="preserve"> </w:t>
      </w:r>
      <w:proofErr w:type="spellStart"/>
      <w:r w:rsidRPr="00493C8D">
        <w:rPr>
          <w:szCs w:val="28"/>
        </w:rPr>
        <w:t>Wai</w:t>
      </w:r>
      <w:proofErr w:type="spellEnd"/>
      <w:r w:rsidRPr="00493C8D">
        <w:rPr>
          <w:szCs w:val="28"/>
        </w:rPr>
        <w:t xml:space="preserve"> Hospital (“</w:t>
      </w:r>
      <w:r w:rsidRPr="00493C8D">
        <w:rPr>
          <w:bCs/>
          <w:szCs w:val="28"/>
        </w:rPr>
        <w:t>TSWH</w:t>
      </w:r>
      <w:r w:rsidRPr="00493C8D">
        <w:rPr>
          <w:szCs w:val="28"/>
        </w:rPr>
        <w:t xml:space="preserve">”) on multiple occasions. They are summarized as </w:t>
      </w:r>
      <w:proofErr w:type="gramStart"/>
      <w:r w:rsidRPr="00493C8D">
        <w:rPr>
          <w:szCs w:val="28"/>
        </w:rPr>
        <w:t>follows:–</w:t>
      </w:r>
      <w:proofErr w:type="gramEnd"/>
    </w:p>
    <w:p w:rsidR="000006A6" w:rsidRPr="00493C8D" w:rsidRDefault="000006A6" w:rsidP="000006A6">
      <w:pPr>
        <w:pStyle w:val="ListParagraph"/>
        <w:tabs>
          <w:tab w:val="clear" w:pos="4320"/>
          <w:tab w:val="clear" w:pos="9072"/>
        </w:tabs>
        <w:snapToGrid/>
        <w:spacing w:line="360" w:lineRule="auto"/>
        <w:ind w:left="0"/>
        <w:jc w:val="both"/>
        <w:rPr>
          <w:szCs w:val="28"/>
        </w:rPr>
      </w:pPr>
    </w:p>
    <w:tbl>
      <w:tblPr>
        <w:tblW w:w="82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5020"/>
      </w:tblGrid>
      <w:tr w:rsidR="000006A6" w:rsidRPr="000006A6" w:rsidTr="001F2532">
        <w:trPr>
          <w:tblHeader/>
        </w:trPr>
        <w:tc>
          <w:tcPr>
            <w:tcW w:w="3260" w:type="dxa"/>
          </w:tcPr>
          <w:p w:rsidR="00E558F2" w:rsidRPr="000006A6" w:rsidRDefault="00E558F2" w:rsidP="001F4237">
            <w:pPr>
              <w:jc w:val="center"/>
              <w:rPr>
                <w:rFonts w:eastAsiaTheme="majorEastAsia"/>
                <w:b/>
                <w:bCs/>
                <w:szCs w:val="28"/>
              </w:rPr>
            </w:pPr>
            <w:r w:rsidRPr="000006A6">
              <w:rPr>
                <w:rFonts w:eastAsiaTheme="majorEastAsia"/>
                <w:b/>
                <w:bCs/>
                <w:szCs w:val="28"/>
              </w:rPr>
              <w:lastRenderedPageBreak/>
              <w:t>Date</w:t>
            </w:r>
          </w:p>
        </w:tc>
        <w:tc>
          <w:tcPr>
            <w:tcW w:w="5020" w:type="dxa"/>
          </w:tcPr>
          <w:p w:rsidR="00E558F2" w:rsidRPr="000006A6" w:rsidRDefault="00E558F2" w:rsidP="001F4237">
            <w:pPr>
              <w:jc w:val="center"/>
              <w:rPr>
                <w:rFonts w:eastAsiaTheme="majorEastAsia"/>
                <w:b/>
                <w:bCs/>
                <w:szCs w:val="28"/>
              </w:rPr>
            </w:pPr>
            <w:r w:rsidRPr="000006A6">
              <w:rPr>
                <w:rFonts w:eastAsiaTheme="majorEastAsia"/>
                <w:b/>
                <w:bCs/>
                <w:szCs w:val="28"/>
              </w:rPr>
              <w:t>Complaint</w:t>
            </w:r>
          </w:p>
          <w:p w:rsidR="000006A6" w:rsidRPr="000006A6" w:rsidRDefault="000006A6" w:rsidP="001F4237">
            <w:pPr>
              <w:jc w:val="center"/>
              <w:rPr>
                <w:rFonts w:eastAsiaTheme="majorEastAsia"/>
                <w:b/>
                <w:bCs/>
                <w:szCs w:val="28"/>
              </w:rPr>
            </w:pPr>
          </w:p>
        </w:tc>
      </w:tr>
      <w:tr w:rsidR="000006A6" w:rsidRPr="000006A6" w:rsidTr="001F2532">
        <w:tc>
          <w:tcPr>
            <w:tcW w:w="3260" w:type="dxa"/>
          </w:tcPr>
          <w:p w:rsidR="00E558F2" w:rsidRPr="000006A6" w:rsidRDefault="00E558F2" w:rsidP="00E558F2">
            <w:pPr>
              <w:jc w:val="both"/>
              <w:rPr>
                <w:rFonts w:eastAsiaTheme="majorEastAsia"/>
                <w:szCs w:val="28"/>
              </w:rPr>
            </w:pPr>
            <w:r w:rsidRPr="000006A6">
              <w:rPr>
                <w:rFonts w:eastAsiaTheme="majorEastAsia"/>
                <w:szCs w:val="28"/>
              </w:rPr>
              <w:t>11 December 2016</w:t>
            </w:r>
          </w:p>
        </w:tc>
        <w:tc>
          <w:tcPr>
            <w:tcW w:w="5020" w:type="dxa"/>
          </w:tcPr>
          <w:p w:rsidR="00E558F2" w:rsidRDefault="00E558F2" w:rsidP="00E558F2">
            <w:pPr>
              <w:jc w:val="both"/>
              <w:rPr>
                <w:rFonts w:eastAsiaTheme="majorEastAsia"/>
                <w:szCs w:val="28"/>
              </w:rPr>
            </w:pPr>
            <w:r w:rsidRPr="000006A6">
              <w:rPr>
                <w:rFonts w:eastAsiaTheme="majorEastAsia"/>
                <w:szCs w:val="28"/>
              </w:rPr>
              <w:t xml:space="preserve">TMH – Increase of back pain for a few days </w:t>
            </w:r>
          </w:p>
          <w:p w:rsidR="000006A6" w:rsidRPr="000006A6" w:rsidRDefault="000006A6" w:rsidP="00E558F2">
            <w:pPr>
              <w:jc w:val="both"/>
              <w:rPr>
                <w:rFonts w:eastAsiaTheme="majorEastAsia"/>
                <w:szCs w:val="28"/>
              </w:rPr>
            </w:pPr>
          </w:p>
        </w:tc>
      </w:tr>
      <w:tr w:rsidR="000006A6" w:rsidRPr="000006A6" w:rsidTr="001F2532">
        <w:tc>
          <w:tcPr>
            <w:tcW w:w="3260" w:type="dxa"/>
          </w:tcPr>
          <w:p w:rsidR="00E558F2" w:rsidRPr="000006A6" w:rsidRDefault="00E558F2" w:rsidP="00E558F2">
            <w:pPr>
              <w:jc w:val="both"/>
              <w:rPr>
                <w:rFonts w:eastAsiaTheme="majorEastAsia"/>
                <w:szCs w:val="28"/>
              </w:rPr>
            </w:pPr>
            <w:r w:rsidRPr="000006A6">
              <w:rPr>
                <w:rFonts w:eastAsiaTheme="majorEastAsia"/>
                <w:szCs w:val="28"/>
              </w:rPr>
              <w:t>2 January 2017</w:t>
            </w:r>
          </w:p>
        </w:tc>
        <w:tc>
          <w:tcPr>
            <w:tcW w:w="5020" w:type="dxa"/>
          </w:tcPr>
          <w:p w:rsidR="00E558F2" w:rsidRDefault="00E558F2" w:rsidP="00E558F2">
            <w:pPr>
              <w:jc w:val="both"/>
              <w:rPr>
                <w:rFonts w:eastAsiaTheme="majorEastAsia"/>
                <w:szCs w:val="28"/>
              </w:rPr>
            </w:pPr>
            <w:r w:rsidRPr="000006A6">
              <w:rPr>
                <w:rFonts w:eastAsiaTheme="majorEastAsia"/>
                <w:szCs w:val="28"/>
              </w:rPr>
              <w:t xml:space="preserve">TMH - Right ear bleeding with blood-stained ear discharge revealed on examination </w:t>
            </w:r>
          </w:p>
          <w:p w:rsidR="000006A6" w:rsidRPr="000006A6" w:rsidRDefault="000006A6" w:rsidP="00E558F2">
            <w:pPr>
              <w:jc w:val="both"/>
              <w:rPr>
                <w:rFonts w:eastAsiaTheme="majorEastAsia"/>
                <w:szCs w:val="28"/>
              </w:rPr>
            </w:pPr>
          </w:p>
        </w:tc>
      </w:tr>
      <w:tr w:rsidR="000006A6" w:rsidRPr="000006A6" w:rsidTr="001F2532">
        <w:tc>
          <w:tcPr>
            <w:tcW w:w="3260" w:type="dxa"/>
          </w:tcPr>
          <w:p w:rsidR="00E558F2" w:rsidRPr="000006A6" w:rsidRDefault="00E558F2" w:rsidP="00E558F2">
            <w:pPr>
              <w:jc w:val="both"/>
              <w:rPr>
                <w:rFonts w:eastAsiaTheme="majorEastAsia"/>
                <w:szCs w:val="28"/>
              </w:rPr>
            </w:pPr>
            <w:r w:rsidRPr="000006A6">
              <w:rPr>
                <w:rFonts w:eastAsiaTheme="majorEastAsia"/>
                <w:szCs w:val="28"/>
              </w:rPr>
              <w:t>18 March 2017</w:t>
            </w:r>
          </w:p>
        </w:tc>
        <w:tc>
          <w:tcPr>
            <w:tcW w:w="5020" w:type="dxa"/>
          </w:tcPr>
          <w:p w:rsidR="00E558F2" w:rsidRDefault="00E558F2" w:rsidP="00E558F2">
            <w:pPr>
              <w:jc w:val="both"/>
              <w:rPr>
                <w:rFonts w:eastAsiaTheme="majorEastAsia"/>
                <w:szCs w:val="28"/>
              </w:rPr>
            </w:pPr>
            <w:r w:rsidRPr="000006A6">
              <w:rPr>
                <w:rFonts w:eastAsiaTheme="majorEastAsia"/>
                <w:szCs w:val="28"/>
              </w:rPr>
              <w:t xml:space="preserve">TMH - Right ear bleeding with yellowish exudate revealed on examination </w:t>
            </w:r>
          </w:p>
          <w:p w:rsidR="000006A6" w:rsidRPr="000006A6" w:rsidRDefault="000006A6" w:rsidP="00E558F2">
            <w:pPr>
              <w:jc w:val="both"/>
              <w:rPr>
                <w:rFonts w:eastAsiaTheme="majorEastAsia"/>
                <w:szCs w:val="28"/>
              </w:rPr>
            </w:pPr>
          </w:p>
        </w:tc>
      </w:tr>
      <w:tr w:rsidR="000006A6" w:rsidRPr="000006A6" w:rsidTr="001F2532">
        <w:tc>
          <w:tcPr>
            <w:tcW w:w="3260" w:type="dxa"/>
          </w:tcPr>
          <w:p w:rsidR="00E558F2" w:rsidRPr="000006A6" w:rsidRDefault="00E558F2" w:rsidP="00E558F2">
            <w:pPr>
              <w:jc w:val="both"/>
              <w:rPr>
                <w:rFonts w:eastAsiaTheme="majorEastAsia"/>
                <w:szCs w:val="28"/>
              </w:rPr>
            </w:pPr>
            <w:r w:rsidRPr="000006A6">
              <w:rPr>
                <w:rFonts w:eastAsiaTheme="majorEastAsia"/>
                <w:szCs w:val="28"/>
              </w:rPr>
              <w:t>29 March 2017</w:t>
            </w:r>
          </w:p>
        </w:tc>
        <w:tc>
          <w:tcPr>
            <w:tcW w:w="5020" w:type="dxa"/>
          </w:tcPr>
          <w:p w:rsidR="00E558F2" w:rsidRDefault="00E558F2" w:rsidP="00E558F2">
            <w:pPr>
              <w:jc w:val="both"/>
              <w:rPr>
                <w:rFonts w:eastAsiaTheme="majorEastAsia"/>
                <w:szCs w:val="28"/>
              </w:rPr>
            </w:pPr>
            <w:r w:rsidRPr="000006A6">
              <w:rPr>
                <w:rFonts w:eastAsiaTheme="majorEastAsia"/>
                <w:szCs w:val="28"/>
              </w:rPr>
              <w:t xml:space="preserve">POH - An episode of exacerbation of back pain associated with weakness (for about 1 week) requiring in-patient treatment at </w:t>
            </w:r>
            <w:r w:rsidR="009375EE">
              <w:rPr>
                <w:rFonts w:eastAsiaTheme="majorEastAsia"/>
                <w:szCs w:val="28"/>
              </w:rPr>
              <w:t xml:space="preserve">POH (and was discharged on 30 March </w:t>
            </w:r>
            <w:r w:rsidRPr="000006A6">
              <w:rPr>
                <w:rFonts w:eastAsiaTheme="majorEastAsia"/>
                <w:szCs w:val="28"/>
              </w:rPr>
              <w:t>2017)</w:t>
            </w:r>
            <w:r w:rsidR="001F2532">
              <w:rPr>
                <w:rFonts w:eastAsiaTheme="majorEastAsia"/>
                <w:szCs w:val="28"/>
              </w:rPr>
              <w:t xml:space="preserve">.  </w:t>
            </w:r>
            <w:r w:rsidRPr="000006A6">
              <w:rPr>
                <w:rFonts w:eastAsiaTheme="majorEastAsia"/>
                <w:szCs w:val="28"/>
              </w:rPr>
              <w:t xml:space="preserve">The plaintiff was wheelchair bound on physical examination, he could only walk slowly for a few steps. </w:t>
            </w:r>
            <w:r w:rsidR="001F2532">
              <w:rPr>
                <w:rFonts w:eastAsiaTheme="majorEastAsia"/>
                <w:szCs w:val="28"/>
              </w:rPr>
              <w:t xml:space="preserve"> </w:t>
            </w:r>
            <w:r w:rsidRPr="000006A6">
              <w:rPr>
                <w:rFonts w:eastAsiaTheme="majorEastAsia"/>
                <w:szCs w:val="28"/>
              </w:rPr>
              <w:t xml:space="preserve">His truncal movement was reduced because of pain on examination.  </w:t>
            </w:r>
          </w:p>
          <w:p w:rsidR="000006A6" w:rsidRPr="000006A6" w:rsidRDefault="000006A6" w:rsidP="00E558F2">
            <w:pPr>
              <w:jc w:val="both"/>
              <w:rPr>
                <w:rFonts w:eastAsiaTheme="majorEastAsia"/>
                <w:szCs w:val="28"/>
              </w:rPr>
            </w:pPr>
          </w:p>
        </w:tc>
      </w:tr>
      <w:tr w:rsidR="000006A6" w:rsidRPr="000006A6" w:rsidTr="001F2532">
        <w:tc>
          <w:tcPr>
            <w:tcW w:w="3260" w:type="dxa"/>
          </w:tcPr>
          <w:p w:rsidR="00E558F2" w:rsidRPr="000006A6" w:rsidRDefault="00E558F2" w:rsidP="00E558F2">
            <w:pPr>
              <w:jc w:val="both"/>
              <w:rPr>
                <w:rFonts w:eastAsiaTheme="majorEastAsia"/>
                <w:szCs w:val="28"/>
              </w:rPr>
            </w:pPr>
            <w:r w:rsidRPr="000006A6">
              <w:rPr>
                <w:rFonts w:eastAsiaTheme="majorEastAsia"/>
                <w:szCs w:val="28"/>
              </w:rPr>
              <w:t>19 March 2018</w:t>
            </w:r>
          </w:p>
        </w:tc>
        <w:tc>
          <w:tcPr>
            <w:tcW w:w="5020" w:type="dxa"/>
          </w:tcPr>
          <w:p w:rsidR="000006A6" w:rsidRDefault="00E558F2" w:rsidP="00E558F2">
            <w:pPr>
              <w:jc w:val="both"/>
              <w:rPr>
                <w:rFonts w:eastAsiaTheme="majorEastAsia"/>
                <w:szCs w:val="28"/>
              </w:rPr>
            </w:pPr>
            <w:r w:rsidRPr="000006A6">
              <w:rPr>
                <w:rFonts w:eastAsiaTheme="majorEastAsia"/>
                <w:szCs w:val="28"/>
              </w:rPr>
              <w:t xml:space="preserve">TSWH - Exacerbation of neck and back pain with tenderness over low back region on examination.  Injection of </w:t>
            </w:r>
            <w:proofErr w:type="spellStart"/>
            <w:r w:rsidRPr="000006A6">
              <w:rPr>
                <w:rFonts w:eastAsiaTheme="majorEastAsia"/>
                <w:szCs w:val="28"/>
              </w:rPr>
              <w:t>Ketroralac</w:t>
            </w:r>
            <w:proofErr w:type="spellEnd"/>
            <w:r w:rsidRPr="000006A6">
              <w:rPr>
                <w:rFonts w:eastAsiaTheme="majorEastAsia"/>
                <w:szCs w:val="28"/>
              </w:rPr>
              <w:t xml:space="preserve"> Trometamol was done to relieve his acute pain.</w:t>
            </w:r>
          </w:p>
          <w:p w:rsidR="00E558F2" w:rsidRPr="000006A6" w:rsidRDefault="00E558F2" w:rsidP="00E558F2">
            <w:pPr>
              <w:jc w:val="both"/>
              <w:rPr>
                <w:rFonts w:eastAsiaTheme="majorEastAsia"/>
                <w:szCs w:val="28"/>
              </w:rPr>
            </w:pPr>
            <w:r w:rsidRPr="000006A6">
              <w:rPr>
                <w:rFonts w:eastAsiaTheme="majorEastAsia"/>
                <w:szCs w:val="28"/>
              </w:rPr>
              <w:t xml:space="preserve"> </w:t>
            </w:r>
          </w:p>
        </w:tc>
      </w:tr>
      <w:tr w:rsidR="000006A6" w:rsidRPr="000006A6" w:rsidTr="001F2532">
        <w:tc>
          <w:tcPr>
            <w:tcW w:w="3260" w:type="dxa"/>
          </w:tcPr>
          <w:p w:rsidR="00E558F2" w:rsidRPr="000006A6" w:rsidRDefault="00E558F2" w:rsidP="00E558F2">
            <w:pPr>
              <w:jc w:val="both"/>
              <w:rPr>
                <w:rFonts w:eastAsiaTheme="majorEastAsia"/>
                <w:szCs w:val="28"/>
              </w:rPr>
            </w:pPr>
            <w:r w:rsidRPr="000006A6">
              <w:rPr>
                <w:rFonts w:eastAsiaTheme="majorEastAsia"/>
                <w:szCs w:val="28"/>
              </w:rPr>
              <w:t>6 June 2018</w:t>
            </w:r>
          </w:p>
        </w:tc>
        <w:tc>
          <w:tcPr>
            <w:tcW w:w="5020" w:type="dxa"/>
          </w:tcPr>
          <w:p w:rsidR="000006A6" w:rsidRDefault="00E558F2" w:rsidP="00E558F2">
            <w:pPr>
              <w:jc w:val="both"/>
              <w:rPr>
                <w:rFonts w:eastAsiaTheme="majorEastAsia"/>
                <w:szCs w:val="28"/>
              </w:rPr>
            </w:pPr>
            <w:r w:rsidRPr="000006A6">
              <w:rPr>
                <w:rFonts w:eastAsiaTheme="majorEastAsia"/>
                <w:szCs w:val="28"/>
              </w:rPr>
              <w:t xml:space="preserve">POH - Complaint of right shoulder pain (with A&amp;E notes recording neck and back pain also). </w:t>
            </w:r>
            <w:r w:rsidR="001F2532">
              <w:rPr>
                <w:rFonts w:eastAsiaTheme="majorEastAsia"/>
                <w:szCs w:val="28"/>
              </w:rPr>
              <w:t xml:space="preserve"> </w:t>
            </w:r>
            <w:r w:rsidRPr="000006A6">
              <w:rPr>
                <w:rFonts w:eastAsiaTheme="majorEastAsia"/>
                <w:szCs w:val="28"/>
              </w:rPr>
              <w:t>Similar Injection was done to relieve his acute pain.</w:t>
            </w:r>
          </w:p>
          <w:p w:rsidR="00E558F2" w:rsidRPr="000006A6" w:rsidRDefault="00E558F2" w:rsidP="00E558F2">
            <w:pPr>
              <w:jc w:val="both"/>
              <w:rPr>
                <w:rFonts w:eastAsiaTheme="majorEastAsia"/>
                <w:szCs w:val="28"/>
              </w:rPr>
            </w:pPr>
            <w:r w:rsidRPr="000006A6">
              <w:rPr>
                <w:rFonts w:eastAsiaTheme="majorEastAsia"/>
                <w:szCs w:val="28"/>
              </w:rPr>
              <w:t xml:space="preserve">   </w:t>
            </w:r>
          </w:p>
        </w:tc>
      </w:tr>
      <w:tr w:rsidR="000006A6" w:rsidRPr="000006A6" w:rsidTr="001F2532">
        <w:tc>
          <w:tcPr>
            <w:tcW w:w="3260" w:type="dxa"/>
          </w:tcPr>
          <w:p w:rsidR="00E558F2" w:rsidRPr="000006A6" w:rsidRDefault="00E558F2" w:rsidP="00E558F2">
            <w:pPr>
              <w:jc w:val="both"/>
              <w:rPr>
                <w:rFonts w:eastAsiaTheme="majorEastAsia"/>
                <w:szCs w:val="28"/>
              </w:rPr>
            </w:pPr>
            <w:r w:rsidRPr="000006A6">
              <w:rPr>
                <w:rFonts w:eastAsiaTheme="majorEastAsia"/>
                <w:szCs w:val="28"/>
              </w:rPr>
              <w:t>14 July 2018</w:t>
            </w:r>
          </w:p>
        </w:tc>
        <w:tc>
          <w:tcPr>
            <w:tcW w:w="5020" w:type="dxa"/>
          </w:tcPr>
          <w:p w:rsidR="000006A6" w:rsidRDefault="00E558F2" w:rsidP="00E558F2">
            <w:pPr>
              <w:jc w:val="both"/>
              <w:rPr>
                <w:rFonts w:eastAsiaTheme="majorEastAsia"/>
                <w:szCs w:val="28"/>
              </w:rPr>
            </w:pPr>
            <w:r w:rsidRPr="000006A6">
              <w:rPr>
                <w:rFonts w:eastAsiaTheme="majorEastAsia"/>
                <w:szCs w:val="28"/>
              </w:rPr>
              <w:t xml:space="preserve">POH - Exacerbation of back and neck pain. Injection of </w:t>
            </w:r>
            <w:proofErr w:type="spellStart"/>
            <w:r w:rsidRPr="000006A6">
              <w:rPr>
                <w:rFonts w:eastAsiaTheme="majorEastAsia"/>
                <w:szCs w:val="28"/>
              </w:rPr>
              <w:t>Ketroralac</w:t>
            </w:r>
            <w:proofErr w:type="spellEnd"/>
            <w:r w:rsidRPr="000006A6">
              <w:rPr>
                <w:rFonts w:eastAsiaTheme="majorEastAsia"/>
                <w:szCs w:val="28"/>
              </w:rPr>
              <w:t xml:space="preserve"> Trometamol (with increased dosage) was done to relieve his acute pain.</w:t>
            </w:r>
          </w:p>
          <w:p w:rsidR="00E558F2" w:rsidRPr="000006A6" w:rsidRDefault="00E558F2" w:rsidP="00E558F2">
            <w:pPr>
              <w:jc w:val="both"/>
              <w:rPr>
                <w:rFonts w:eastAsiaTheme="majorEastAsia"/>
                <w:szCs w:val="28"/>
              </w:rPr>
            </w:pPr>
            <w:r w:rsidRPr="000006A6">
              <w:rPr>
                <w:rFonts w:eastAsiaTheme="majorEastAsia"/>
                <w:szCs w:val="28"/>
              </w:rPr>
              <w:t xml:space="preserve"> </w:t>
            </w:r>
          </w:p>
        </w:tc>
      </w:tr>
    </w:tbl>
    <w:p w:rsidR="00E558F2" w:rsidRPr="000006A6" w:rsidRDefault="00E558F2" w:rsidP="00E558F2">
      <w:pPr>
        <w:spacing w:line="360" w:lineRule="auto"/>
        <w:ind w:hanging="851"/>
        <w:jc w:val="both"/>
        <w:rPr>
          <w:szCs w:val="28"/>
        </w:rPr>
      </w:pPr>
    </w:p>
    <w:p w:rsidR="00E558F2" w:rsidRDefault="00E558F2" w:rsidP="000006A6">
      <w:pPr>
        <w:pStyle w:val="ListParagraph"/>
        <w:numPr>
          <w:ilvl w:val="0"/>
          <w:numId w:val="1"/>
        </w:numPr>
        <w:tabs>
          <w:tab w:val="clear" w:pos="4320"/>
          <w:tab w:val="clear" w:pos="9072"/>
        </w:tabs>
        <w:snapToGrid/>
        <w:spacing w:line="360" w:lineRule="auto"/>
        <w:ind w:left="0" w:firstLine="0"/>
        <w:jc w:val="both"/>
        <w:rPr>
          <w:szCs w:val="28"/>
        </w:rPr>
      </w:pPr>
      <w:r w:rsidRPr="000006A6">
        <w:rPr>
          <w:szCs w:val="28"/>
        </w:rPr>
        <w:lastRenderedPageBreak/>
        <w:t xml:space="preserve">As a result of the accident, the plaintiff is no longer able to play his </w:t>
      </w:r>
      <w:proofErr w:type="spellStart"/>
      <w:r w:rsidRPr="000006A6">
        <w:rPr>
          <w:szCs w:val="28"/>
        </w:rPr>
        <w:t>favourite</w:t>
      </w:r>
      <w:proofErr w:type="spellEnd"/>
      <w:r w:rsidRPr="000006A6">
        <w:rPr>
          <w:szCs w:val="28"/>
        </w:rPr>
        <w:t xml:space="preserve"> sport of football and he is unable to lift heavy objects with his right hand. </w:t>
      </w:r>
    </w:p>
    <w:p w:rsidR="000006A6" w:rsidRPr="000006A6" w:rsidRDefault="000006A6" w:rsidP="000006A6">
      <w:pPr>
        <w:pStyle w:val="ListParagraph"/>
        <w:tabs>
          <w:tab w:val="clear" w:pos="4320"/>
          <w:tab w:val="clear" w:pos="9072"/>
        </w:tabs>
        <w:snapToGrid/>
        <w:spacing w:line="360" w:lineRule="auto"/>
        <w:ind w:left="0"/>
        <w:jc w:val="both"/>
        <w:rPr>
          <w:szCs w:val="28"/>
        </w:rPr>
      </w:pPr>
    </w:p>
    <w:p w:rsidR="00E558F2" w:rsidRDefault="00E558F2" w:rsidP="000006A6">
      <w:pPr>
        <w:pStyle w:val="ListParagraph"/>
        <w:numPr>
          <w:ilvl w:val="0"/>
          <w:numId w:val="1"/>
        </w:numPr>
        <w:tabs>
          <w:tab w:val="clear" w:pos="4320"/>
          <w:tab w:val="clear" w:pos="9072"/>
        </w:tabs>
        <w:snapToGrid/>
        <w:spacing w:line="360" w:lineRule="auto"/>
        <w:ind w:left="0" w:firstLine="0"/>
        <w:jc w:val="both"/>
        <w:rPr>
          <w:szCs w:val="28"/>
        </w:rPr>
      </w:pPr>
      <w:r w:rsidRPr="000006A6">
        <w:rPr>
          <w:szCs w:val="28"/>
        </w:rPr>
        <w:t xml:space="preserve">The plaintiff was granted </w:t>
      </w:r>
      <w:r w:rsidRPr="000006A6">
        <w:rPr>
          <w:bCs/>
          <w:szCs w:val="28"/>
        </w:rPr>
        <w:t xml:space="preserve">sick leave </w:t>
      </w:r>
      <w:r w:rsidRPr="000006A6">
        <w:rPr>
          <w:szCs w:val="28"/>
        </w:rPr>
        <w:t xml:space="preserve">from </w:t>
      </w:r>
      <w:r w:rsidRPr="008549EB">
        <w:rPr>
          <w:szCs w:val="28"/>
        </w:rPr>
        <w:t>5 August 2016 until 25 August 2018</w:t>
      </w:r>
      <w:r w:rsidRPr="000006A6">
        <w:rPr>
          <w:szCs w:val="28"/>
        </w:rPr>
        <w:t xml:space="preserve"> </w:t>
      </w:r>
      <w:r w:rsidR="008549EB">
        <w:rPr>
          <w:szCs w:val="28"/>
        </w:rPr>
        <w:t xml:space="preserve">(a total of 24 months and 20 days) </w:t>
      </w:r>
      <w:r w:rsidRPr="000006A6">
        <w:rPr>
          <w:szCs w:val="28"/>
        </w:rPr>
        <w:t>as certified by the Medical Assessment Board (“MAB”) to</w:t>
      </w:r>
      <w:r w:rsidR="000006A6">
        <w:rPr>
          <w:szCs w:val="28"/>
        </w:rPr>
        <w:t xml:space="preserve"> be necessary under the Form 7 </w:t>
      </w:r>
      <w:r w:rsidRPr="000006A6">
        <w:rPr>
          <w:szCs w:val="28"/>
        </w:rPr>
        <w:t>issued on 2 October 2018</w:t>
      </w:r>
      <w:r w:rsidR="00CA33A1">
        <w:rPr>
          <w:szCs w:val="28"/>
        </w:rPr>
        <w:t>.</w:t>
      </w:r>
      <w:r w:rsidRPr="000006A6">
        <w:rPr>
          <w:szCs w:val="28"/>
        </w:rPr>
        <w:t xml:space="preserve"> In the same Form 7, the MAB also certified the plaintiff has suffered multiple injuries resulting </w:t>
      </w:r>
      <w:proofErr w:type="gramStart"/>
      <w:r w:rsidRPr="000006A6">
        <w:rPr>
          <w:szCs w:val="28"/>
        </w:rPr>
        <w:t>in:-</w:t>
      </w:r>
      <w:proofErr w:type="gramEnd"/>
      <w:r w:rsidRPr="000006A6">
        <w:rPr>
          <w:szCs w:val="28"/>
        </w:rPr>
        <w:t xml:space="preserve"> </w:t>
      </w:r>
    </w:p>
    <w:p w:rsidR="000006A6" w:rsidRPr="000006A6" w:rsidRDefault="000006A6" w:rsidP="001F2532">
      <w:pPr>
        <w:pStyle w:val="ListParagraph"/>
        <w:tabs>
          <w:tab w:val="clear" w:pos="4320"/>
          <w:tab w:val="clear" w:pos="9072"/>
        </w:tabs>
        <w:snapToGrid/>
        <w:spacing w:line="360" w:lineRule="auto"/>
        <w:ind w:left="0"/>
        <w:jc w:val="both"/>
        <w:rPr>
          <w:szCs w:val="28"/>
        </w:rPr>
      </w:pPr>
    </w:p>
    <w:p w:rsidR="00E558F2" w:rsidRPr="001F2532" w:rsidRDefault="00E558F2" w:rsidP="00D419B1">
      <w:pPr>
        <w:pStyle w:val="ListParagraph"/>
        <w:numPr>
          <w:ilvl w:val="0"/>
          <w:numId w:val="25"/>
        </w:numPr>
        <w:tabs>
          <w:tab w:val="clear" w:pos="1440"/>
          <w:tab w:val="clear" w:pos="4320"/>
          <w:tab w:val="clear" w:pos="9072"/>
          <w:tab w:val="left" w:pos="2160"/>
        </w:tabs>
        <w:snapToGrid/>
        <w:spacing w:line="360" w:lineRule="auto"/>
        <w:ind w:left="2160" w:hanging="720"/>
        <w:jc w:val="both"/>
        <w:rPr>
          <w:szCs w:val="28"/>
        </w:rPr>
      </w:pPr>
      <w:r w:rsidRPr="001F2532">
        <w:rPr>
          <w:szCs w:val="28"/>
        </w:rPr>
        <w:t>dizziness;</w:t>
      </w:r>
    </w:p>
    <w:p w:rsidR="000006A6" w:rsidRDefault="000006A6" w:rsidP="001F2532">
      <w:pPr>
        <w:pStyle w:val="ListParagraph"/>
        <w:tabs>
          <w:tab w:val="clear" w:pos="1440"/>
          <w:tab w:val="clear" w:pos="4320"/>
          <w:tab w:val="clear" w:pos="9072"/>
          <w:tab w:val="left" w:pos="2160"/>
        </w:tabs>
        <w:snapToGrid/>
        <w:spacing w:line="360" w:lineRule="auto"/>
        <w:ind w:left="2160" w:hanging="720"/>
        <w:jc w:val="both"/>
        <w:rPr>
          <w:szCs w:val="28"/>
        </w:rPr>
      </w:pPr>
    </w:p>
    <w:p w:rsidR="004A413C" w:rsidRPr="001F2532" w:rsidRDefault="00E558F2" w:rsidP="00D419B1">
      <w:pPr>
        <w:pStyle w:val="ListParagraph"/>
        <w:numPr>
          <w:ilvl w:val="0"/>
          <w:numId w:val="25"/>
        </w:numPr>
        <w:tabs>
          <w:tab w:val="clear" w:pos="1440"/>
          <w:tab w:val="clear" w:pos="4320"/>
          <w:tab w:val="clear" w:pos="9072"/>
          <w:tab w:val="left" w:pos="2160"/>
        </w:tabs>
        <w:snapToGrid/>
        <w:spacing w:line="360" w:lineRule="auto"/>
        <w:ind w:left="2160" w:hanging="720"/>
        <w:jc w:val="both"/>
        <w:rPr>
          <w:szCs w:val="28"/>
        </w:rPr>
      </w:pPr>
      <w:r w:rsidRPr="001F2532">
        <w:rPr>
          <w:szCs w:val="28"/>
        </w:rPr>
        <w:t>impaired memory;</w:t>
      </w:r>
    </w:p>
    <w:p w:rsidR="004A413C" w:rsidRDefault="004A413C" w:rsidP="001F2532">
      <w:pPr>
        <w:pStyle w:val="ListParagraph"/>
        <w:tabs>
          <w:tab w:val="clear" w:pos="1440"/>
          <w:tab w:val="clear" w:pos="4320"/>
          <w:tab w:val="clear" w:pos="9072"/>
          <w:tab w:val="left" w:pos="2160"/>
        </w:tabs>
        <w:snapToGrid/>
        <w:spacing w:line="360" w:lineRule="auto"/>
        <w:ind w:left="2160" w:hanging="720"/>
        <w:jc w:val="both"/>
        <w:rPr>
          <w:szCs w:val="28"/>
        </w:rPr>
      </w:pPr>
    </w:p>
    <w:p w:rsidR="004A413C" w:rsidRPr="001F2532" w:rsidRDefault="00E558F2" w:rsidP="00D419B1">
      <w:pPr>
        <w:pStyle w:val="ListParagraph"/>
        <w:numPr>
          <w:ilvl w:val="0"/>
          <w:numId w:val="25"/>
        </w:numPr>
        <w:tabs>
          <w:tab w:val="clear" w:pos="1440"/>
          <w:tab w:val="clear" w:pos="4320"/>
          <w:tab w:val="clear" w:pos="9072"/>
          <w:tab w:val="left" w:pos="2160"/>
        </w:tabs>
        <w:snapToGrid/>
        <w:spacing w:line="360" w:lineRule="auto"/>
        <w:ind w:left="2160" w:hanging="720"/>
        <w:jc w:val="both"/>
        <w:rPr>
          <w:szCs w:val="28"/>
        </w:rPr>
      </w:pPr>
      <w:r w:rsidRPr="001F2532">
        <w:rPr>
          <w:szCs w:val="28"/>
        </w:rPr>
        <w:t xml:space="preserve">right ear hearing impairment; </w:t>
      </w:r>
    </w:p>
    <w:p w:rsidR="004A413C" w:rsidRDefault="004A413C" w:rsidP="001F2532">
      <w:pPr>
        <w:pStyle w:val="ListParagraph"/>
        <w:tabs>
          <w:tab w:val="clear" w:pos="1440"/>
          <w:tab w:val="clear" w:pos="4320"/>
          <w:tab w:val="clear" w:pos="9072"/>
          <w:tab w:val="left" w:pos="2160"/>
        </w:tabs>
        <w:snapToGrid/>
        <w:spacing w:line="360" w:lineRule="auto"/>
        <w:ind w:left="2160" w:hanging="720"/>
        <w:jc w:val="both"/>
        <w:rPr>
          <w:szCs w:val="28"/>
        </w:rPr>
      </w:pPr>
    </w:p>
    <w:p w:rsidR="00E558F2" w:rsidRPr="001F2532" w:rsidRDefault="00E558F2" w:rsidP="00D419B1">
      <w:pPr>
        <w:pStyle w:val="ListParagraph"/>
        <w:numPr>
          <w:ilvl w:val="0"/>
          <w:numId w:val="25"/>
        </w:numPr>
        <w:tabs>
          <w:tab w:val="clear" w:pos="1440"/>
          <w:tab w:val="clear" w:pos="4320"/>
          <w:tab w:val="clear" w:pos="9072"/>
          <w:tab w:val="left" w:pos="2160"/>
        </w:tabs>
        <w:snapToGrid/>
        <w:spacing w:line="360" w:lineRule="auto"/>
        <w:ind w:left="2160" w:hanging="720"/>
        <w:jc w:val="both"/>
        <w:rPr>
          <w:szCs w:val="28"/>
        </w:rPr>
      </w:pPr>
      <w:r w:rsidRPr="001F2532">
        <w:rPr>
          <w:szCs w:val="28"/>
        </w:rPr>
        <w:t>neck pain and stiffness;</w:t>
      </w:r>
    </w:p>
    <w:p w:rsidR="004A413C" w:rsidRDefault="004A413C" w:rsidP="001F2532">
      <w:pPr>
        <w:pStyle w:val="ListParagraph"/>
        <w:tabs>
          <w:tab w:val="clear" w:pos="1440"/>
          <w:tab w:val="clear" w:pos="4320"/>
          <w:tab w:val="clear" w:pos="9072"/>
          <w:tab w:val="left" w:pos="2160"/>
        </w:tabs>
        <w:snapToGrid/>
        <w:spacing w:line="360" w:lineRule="auto"/>
        <w:ind w:left="2160" w:hanging="720"/>
        <w:jc w:val="both"/>
        <w:rPr>
          <w:szCs w:val="28"/>
        </w:rPr>
      </w:pPr>
    </w:p>
    <w:p w:rsidR="00E558F2" w:rsidRPr="001F2532" w:rsidRDefault="00E558F2" w:rsidP="00D419B1">
      <w:pPr>
        <w:pStyle w:val="ListParagraph"/>
        <w:numPr>
          <w:ilvl w:val="0"/>
          <w:numId w:val="25"/>
        </w:numPr>
        <w:tabs>
          <w:tab w:val="clear" w:pos="1440"/>
          <w:tab w:val="clear" w:pos="4320"/>
          <w:tab w:val="clear" w:pos="9072"/>
          <w:tab w:val="left" w:pos="2160"/>
        </w:tabs>
        <w:snapToGrid/>
        <w:spacing w:line="360" w:lineRule="auto"/>
        <w:ind w:left="2160" w:hanging="720"/>
        <w:jc w:val="both"/>
        <w:rPr>
          <w:szCs w:val="28"/>
        </w:rPr>
      </w:pPr>
      <w:r w:rsidRPr="001F2532">
        <w:rPr>
          <w:szCs w:val="28"/>
        </w:rPr>
        <w:t>right wrist pain and stiffness;</w:t>
      </w:r>
    </w:p>
    <w:p w:rsidR="004A413C" w:rsidRDefault="004A413C" w:rsidP="001F2532">
      <w:pPr>
        <w:pStyle w:val="ListParagraph"/>
        <w:tabs>
          <w:tab w:val="clear" w:pos="1440"/>
          <w:tab w:val="clear" w:pos="4320"/>
          <w:tab w:val="clear" w:pos="9072"/>
          <w:tab w:val="left" w:pos="2160"/>
        </w:tabs>
        <w:snapToGrid/>
        <w:spacing w:line="360" w:lineRule="auto"/>
        <w:ind w:left="2160" w:hanging="720"/>
        <w:jc w:val="both"/>
        <w:rPr>
          <w:szCs w:val="28"/>
        </w:rPr>
      </w:pPr>
    </w:p>
    <w:p w:rsidR="00E558F2" w:rsidRPr="001F2532" w:rsidRDefault="00E558F2" w:rsidP="00D419B1">
      <w:pPr>
        <w:pStyle w:val="ListParagraph"/>
        <w:numPr>
          <w:ilvl w:val="0"/>
          <w:numId w:val="25"/>
        </w:numPr>
        <w:tabs>
          <w:tab w:val="clear" w:pos="1440"/>
          <w:tab w:val="clear" w:pos="4320"/>
          <w:tab w:val="clear" w:pos="9072"/>
          <w:tab w:val="left" w:pos="2160"/>
        </w:tabs>
        <w:snapToGrid/>
        <w:spacing w:line="360" w:lineRule="auto"/>
        <w:ind w:left="2160" w:hanging="720"/>
        <w:jc w:val="both"/>
        <w:rPr>
          <w:szCs w:val="28"/>
        </w:rPr>
      </w:pPr>
      <w:r w:rsidRPr="001F2532">
        <w:rPr>
          <w:szCs w:val="28"/>
        </w:rPr>
        <w:t>back pain and stiffness, left lower limb numbness;</w:t>
      </w:r>
      <w:r w:rsidR="005E0864">
        <w:rPr>
          <w:szCs w:val="28"/>
        </w:rPr>
        <w:t xml:space="preserve"> and </w:t>
      </w:r>
    </w:p>
    <w:p w:rsidR="004A413C" w:rsidRDefault="004A413C" w:rsidP="001F2532">
      <w:pPr>
        <w:pStyle w:val="ListParagraph"/>
        <w:tabs>
          <w:tab w:val="clear" w:pos="1440"/>
          <w:tab w:val="clear" w:pos="4320"/>
          <w:tab w:val="clear" w:pos="9072"/>
          <w:tab w:val="left" w:pos="2160"/>
        </w:tabs>
        <w:snapToGrid/>
        <w:spacing w:line="360" w:lineRule="auto"/>
        <w:ind w:left="2160" w:hanging="720"/>
        <w:jc w:val="both"/>
        <w:rPr>
          <w:szCs w:val="28"/>
        </w:rPr>
      </w:pPr>
    </w:p>
    <w:p w:rsidR="00E558F2" w:rsidRPr="001F2532" w:rsidRDefault="00E558F2" w:rsidP="00D419B1">
      <w:pPr>
        <w:pStyle w:val="ListParagraph"/>
        <w:numPr>
          <w:ilvl w:val="0"/>
          <w:numId w:val="25"/>
        </w:numPr>
        <w:tabs>
          <w:tab w:val="clear" w:pos="1440"/>
          <w:tab w:val="clear" w:pos="4320"/>
          <w:tab w:val="clear" w:pos="9072"/>
          <w:tab w:val="left" w:pos="2160"/>
        </w:tabs>
        <w:snapToGrid/>
        <w:spacing w:line="360" w:lineRule="auto"/>
        <w:ind w:left="2160" w:hanging="720"/>
        <w:jc w:val="both"/>
        <w:rPr>
          <w:szCs w:val="28"/>
        </w:rPr>
      </w:pPr>
      <w:r w:rsidRPr="001F2532">
        <w:rPr>
          <w:szCs w:val="28"/>
        </w:rPr>
        <w:t>psychiatric impairment.</w:t>
      </w:r>
    </w:p>
    <w:p w:rsidR="00E558F2" w:rsidRPr="000006A6" w:rsidRDefault="00E558F2" w:rsidP="001F2532">
      <w:pPr>
        <w:pStyle w:val="ListParagraph"/>
        <w:spacing w:line="360" w:lineRule="auto"/>
        <w:ind w:left="0"/>
        <w:jc w:val="both"/>
        <w:rPr>
          <w:szCs w:val="28"/>
        </w:rPr>
      </w:pPr>
    </w:p>
    <w:p w:rsidR="00E558F2" w:rsidRPr="00E558F2" w:rsidRDefault="005E0864" w:rsidP="001F2532">
      <w:pPr>
        <w:pStyle w:val="ListParagraph"/>
        <w:spacing w:line="360" w:lineRule="auto"/>
        <w:ind w:left="0"/>
        <w:jc w:val="both"/>
        <w:rPr>
          <w:i/>
          <w:iCs/>
          <w:szCs w:val="28"/>
        </w:rPr>
      </w:pPr>
      <w:r>
        <w:rPr>
          <w:i/>
          <w:iCs/>
          <w:szCs w:val="28"/>
        </w:rPr>
        <w:t>Expert’s opinions</w:t>
      </w:r>
    </w:p>
    <w:p w:rsidR="00E558F2" w:rsidRPr="00E558F2" w:rsidRDefault="00E558F2" w:rsidP="001F2532">
      <w:pPr>
        <w:pStyle w:val="ListParagraph"/>
        <w:spacing w:line="360" w:lineRule="auto"/>
        <w:ind w:left="0"/>
        <w:jc w:val="both"/>
        <w:rPr>
          <w:szCs w:val="28"/>
        </w:rPr>
      </w:pPr>
    </w:p>
    <w:p w:rsidR="00E558F2" w:rsidRPr="00E558F2" w:rsidRDefault="00E558F2" w:rsidP="001F2532">
      <w:pPr>
        <w:pStyle w:val="ListParagraph"/>
        <w:numPr>
          <w:ilvl w:val="0"/>
          <w:numId w:val="1"/>
        </w:numPr>
        <w:spacing w:line="360" w:lineRule="auto"/>
        <w:ind w:left="0" w:firstLine="0"/>
        <w:jc w:val="both"/>
        <w:rPr>
          <w:szCs w:val="28"/>
        </w:rPr>
      </w:pPr>
      <w:r w:rsidRPr="00E558F2">
        <w:rPr>
          <w:szCs w:val="28"/>
        </w:rPr>
        <w:t xml:space="preserve">The plaintiff has been jointly examined by experts appointed by the parties </w:t>
      </w:r>
      <w:r w:rsidR="005E0864">
        <w:rPr>
          <w:szCs w:val="28"/>
        </w:rPr>
        <w:t>from</w:t>
      </w:r>
      <w:r w:rsidRPr="00E558F2">
        <w:rPr>
          <w:szCs w:val="28"/>
        </w:rPr>
        <w:t xml:space="preserve"> 4 different medical disciplines</w:t>
      </w:r>
      <w:r w:rsidR="005E0864">
        <w:rPr>
          <w:szCs w:val="28"/>
        </w:rPr>
        <w:t>.</w:t>
      </w:r>
    </w:p>
    <w:p w:rsidR="00E558F2" w:rsidRPr="00E558F2" w:rsidRDefault="00E558F2" w:rsidP="001F2532">
      <w:pPr>
        <w:pStyle w:val="ListParagraph"/>
        <w:spacing w:line="360" w:lineRule="auto"/>
        <w:ind w:left="0"/>
        <w:jc w:val="both"/>
        <w:rPr>
          <w:szCs w:val="28"/>
        </w:rPr>
      </w:pPr>
    </w:p>
    <w:p w:rsidR="00E558F2" w:rsidRDefault="005328B3" w:rsidP="001F2532">
      <w:pPr>
        <w:pStyle w:val="ListParagraph"/>
        <w:numPr>
          <w:ilvl w:val="0"/>
          <w:numId w:val="1"/>
        </w:numPr>
        <w:spacing w:line="360" w:lineRule="auto"/>
        <w:ind w:left="0" w:firstLine="0"/>
        <w:jc w:val="both"/>
        <w:rPr>
          <w:szCs w:val="28"/>
        </w:rPr>
      </w:pPr>
      <w:r>
        <w:rPr>
          <w:szCs w:val="28"/>
        </w:rPr>
        <w:t>The plaintiff</w:t>
      </w:r>
      <w:r w:rsidR="00E558F2" w:rsidRPr="004A413C">
        <w:rPr>
          <w:szCs w:val="28"/>
        </w:rPr>
        <w:t xml:space="preserve"> was jointly examined</w:t>
      </w:r>
      <w:r w:rsidR="005E0864">
        <w:rPr>
          <w:szCs w:val="28"/>
        </w:rPr>
        <w:t xml:space="preserve"> </w:t>
      </w:r>
      <w:proofErr w:type="gramStart"/>
      <w:r w:rsidR="005E0864">
        <w:rPr>
          <w:szCs w:val="28"/>
        </w:rPr>
        <w:t>by</w:t>
      </w:r>
      <w:r w:rsidR="00E558F2" w:rsidRPr="004A413C">
        <w:rPr>
          <w:szCs w:val="28"/>
        </w:rPr>
        <w:t>:–</w:t>
      </w:r>
      <w:proofErr w:type="gramEnd"/>
    </w:p>
    <w:p w:rsidR="004A413C" w:rsidRPr="004A413C" w:rsidRDefault="004A413C" w:rsidP="001F2532">
      <w:pPr>
        <w:pStyle w:val="ListParagraph"/>
        <w:spacing w:line="360" w:lineRule="auto"/>
        <w:ind w:left="0"/>
        <w:jc w:val="both"/>
        <w:rPr>
          <w:szCs w:val="28"/>
        </w:rPr>
      </w:pPr>
    </w:p>
    <w:p w:rsidR="00E558F2" w:rsidRPr="004A413C" w:rsidRDefault="00E558F2" w:rsidP="00D419B1">
      <w:pPr>
        <w:pStyle w:val="ListParagraph"/>
        <w:numPr>
          <w:ilvl w:val="0"/>
          <w:numId w:val="15"/>
        </w:numPr>
        <w:tabs>
          <w:tab w:val="clear" w:pos="1440"/>
          <w:tab w:val="clear" w:pos="4320"/>
          <w:tab w:val="clear" w:pos="9072"/>
        </w:tabs>
        <w:snapToGrid/>
        <w:spacing w:line="360" w:lineRule="auto"/>
        <w:ind w:hanging="720"/>
        <w:jc w:val="both"/>
        <w:rPr>
          <w:szCs w:val="28"/>
        </w:rPr>
      </w:pPr>
      <w:r w:rsidRPr="004A413C">
        <w:rPr>
          <w:rFonts w:eastAsiaTheme="majorEastAsia"/>
          <w:szCs w:val="28"/>
        </w:rPr>
        <w:t xml:space="preserve">neurological experts </w:t>
      </w:r>
      <w:proofErr w:type="spellStart"/>
      <w:r w:rsidR="005328B3">
        <w:rPr>
          <w:rFonts w:eastAsiaTheme="majorEastAsia"/>
          <w:szCs w:val="28"/>
        </w:rPr>
        <w:t>Dr</w:t>
      </w:r>
      <w:proofErr w:type="spellEnd"/>
      <w:r w:rsidRPr="004A413C">
        <w:rPr>
          <w:rFonts w:eastAsiaTheme="majorEastAsia"/>
          <w:szCs w:val="28"/>
        </w:rPr>
        <w:t xml:space="preserve"> Yu Yuk Ling (“</w:t>
      </w:r>
      <w:proofErr w:type="spellStart"/>
      <w:r w:rsidR="005328B3">
        <w:rPr>
          <w:rFonts w:eastAsiaTheme="majorEastAsia"/>
          <w:bCs/>
          <w:szCs w:val="28"/>
        </w:rPr>
        <w:t>Dr</w:t>
      </w:r>
      <w:proofErr w:type="spellEnd"/>
      <w:r w:rsidRPr="004A413C">
        <w:rPr>
          <w:rFonts w:eastAsiaTheme="majorEastAsia"/>
          <w:bCs/>
          <w:szCs w:val="28"/>
        </w:rPr>
        <w:t xml:space="preserve"> Yu</w:t>
      </w:r>
      <w:r w:rsidRPr="004A413C">
        <w:rPr>
          <w:rFonts w:eastAsiaTheme="majorEastAsia"/>
          <w:szCs w:val="28"/>
        </w:rPr>
        <w:t xml:space="preserve">”) and </w:t>
      </w:r>
      <w:proofErr w:type="spellStart"/>
      <w:r w:rsidR="005328B3">
        <w:rPr>
          <w:rFonts w:eastAsiaTheme="majorEastAsia"/>
          <w:szCs w:val="28"/>
        </w:rPr>
        <w:t>Dr</w:t>
      </w:r>
      <w:proofErr w:type="spellEnd"/>
      <w:r w:rsidR="0049612A">
        <w:rPr>
          <w:rFonts w:eastAsiaTheme="majorEastAsia"/>
          <w:szCs w:val="28"/>
        </w:rPr>
        <w:t> </w:t>
      </w:r>
      <w:r w:rsidRPr="004A413C">
        <w:rPr>
          <w:rFonts w:eastAsiaTheme="majorEastAsia"/>
          <w:szCs w:val="28"/>
        </w:rPr>
        <w:t>Edmund K.W. Woo (“</w:t>
      </w:r>
      <w:proofErr w:type="spellStart"/>
      <w:r w:rsidR="005328B3">
        <w:rPr>
          <w:rFonts w:eastAsiaTheme="majorEastAsia"/>
          <w:bCs/>
          <w:szCs w:val="28"/>
        </w:rPr>
        <w:t>Dr</w:t>
      </w:r>
      <w:proofErr w:type="spellEnd"/>
      <w:r w:rsidRPr="004A413C">
        <w:rPr>
          <w:rFonts w:eastAsiaTheme="majorEastAsia"/>
          <w:bCs/>
          <w:szCs w:val="28"/>
        </w:rPr>
        <w:t xml:space="preserve"> Woo</w:t>
      </w:r>
      <w:r w:rsidRPr="004A413C">
        <w:rPr>
          <w:rFonts w:eastAsiaTheme="majorEastAsia"/>
          <w:szCs w:val="28"/>
        </w:rPr>
        <w:t>”) on 5 August 2019 and a joint neurological expert report (“</w:t>
      </w:r>
      <w:r w:rsidRPr="004A413C">
        <w:rPr>
          <w:rFonts w:eastAsiaTheme="majorEastAsia"/>
          <w:bCs/>
          <w:szCs w:val="28"/>
        </w:rPr>
        <w:t>JNR</w:t>
      </w:r>
      <w:r w:rsidRPr="004A413C">
        <w:rPr>
          <w:rFonts w:eastAsiaTheme="majorEastAsia"/>
          <w:szCs w:val="28"/>
        </w:rPr>
        <w:t xml:space="preserve">”) was compiled on 28 August 2019; </w:t>
      </w:r>
    </w:p>
    <w:p w:rsidR="004A413C" w:rsidRPr="004A413C" w:rsidRDefault="004A413C" w:rsidP="004A413C">
      <w:pPr>
        <w:pStyle w:val="ListParagraph"/>
        <w:tabs>
          <w:tab w:val="clear" w:pos="1440"/>
          <w:tab w:val="clear" w:pos="4320"/>
          <w:tab w:val="clear" w:pos="9072"/>
        </w:tabs>
        <w:snapToGrid/>
        <w:spacing w:line="360" w:lineRule="auto"/>
        <w:ind w:left="2160"/>
        <w:jc w:val="both"/>
        <w:rPr>
          <w:szCs w:val="28"/>
        </w:rPr>
      </w:pPr>
    </w:p>
    <w:p w:rsidR="00E558F2" w:rsidRPr="004A413C" w:rsidRDefault="00E558F2" w:rsidP="00D419B1">
      <w:pPr>
        <w:pStyle w:val="ListParagraph"/>
        <w:numPr>
          <w:ilvl w:val="0"/>
          <w:numId w:val="15"/>
        </w:numPr>
        <w:tabs>
          <w:tab w:val="clear" w:pos="1440"/>
          <w:tab w:val="clear" w:pos="4320"/>
          <w:tab w:val="clear" w:pos="9072"/>
        </w:tabs>
        <w:snapToGrid/>
        <w:spacing w:line="360" w:lineRule="auto"/>
        <w:ind w:hanging="720"/>
        <w:jc w:val="both"/>
        <w:rPr>
          <w:szCs w:val="28"/>
        </w:rPr>
      </w:pPr>
      <w:proofErr w:type="spellStart"/>
      <w:r w:rsidRPr="004A413C">
        <w:rPr>
          <w:rFonts w:eastAsiaTheme="majorEastAsia"/>
          <w:szCs w:val="28"/>
        </w:rPr>
        <w:t>orthopaedic</w:t>
      </w:r>
      <w:proofErr w:type="spellEnd"/>
      <w:r w:rsidRPr="004A413C">
        <w:rPr>
          <w:rFonts w:eastAsiaTheme="majorEastAsia"/>
          <w:szCs w:val="28"/>
        </w:rPr>
        <w:t xml:space="preserve"> experts </w:t>
      </w:r>
      <w:proofErr w:type="spellStart"/>
      <w:r w:rsidR="005328B3">
        <w:rPr>
          <w:rFonts w:eastAsiaTheme="majorEastAsia"/>
          <w:szCs w:val="28"/>
        </w:rPr>
        <w:t>Dr</w:t>
      </w:r>
      <w:proofErr w:type="spellEnd"/>
      <w:r w:rsidRPr="004A413C">
        <w:rPr>
          <w:rFonts w:eastAsiaTheme="majorEastAsia"/>
          <w:szCs w:val="28"/>
        </w:rPr>
        <w:t xml:space="preserve"> Johnson Lam (“</w:t>
      </w:r>
      <w:proofErr w:type="spellStart"/>
      <w:r w:rsidR="005328B3">
        <w:rPr>
          <w:rFonts w:eastAsiaTheme="majorEastAsia"/>
          <w:bCs/>
          <w:szCs w:val="28"/>
        </w:rPr>
        <w:t>Dr</w:t>
      </w:r>
      <w:proofErr w:type="spellEnd"/>
      <w:r w:rsidRPr="004A413C">
        <w:rPr>
          <w:rFonts w:eastAsiaTheme="majorEastAsia"/>
          <w:bCs/>
          <w:szCs w:val="28"/>
        </w:rPr>
        <w:t xml:space="preserve"> Johnson Lam</w:t>
      </w:r>
      <w:r w:rsidRPr="004A413C">
        <w:rPr>
          <w:rFonts w:eastAsiaTheme="majorEastAsia"/>
          <w:szCs w:val="28"/>
        </w:rPr>
        <w:t xml:space="preserve">”) </w:t>
      </w:r>
      <w:r w:rsidR="00CA33A1">
        <w:rPr>
          <w:rFonts w:eastAsiaTheme="majorEastAsia"/>
          <w:szCs w:val="28"/>
        </w:rPr>
        <w:t xml:space="preserve">and </w:t>
      </w:r>
      <w:proofErr w:type="spellStart"/>
      <w:r w:rsidR="00CA33A1">
        <w:rPr>
          <w:rFonts w:eastAsiaTheme="majorEastAsia"/>
          <w:szCs w:val="28"/>
        </w:rPr>
        <w:t>Dr</w:t>
      </w:r>
      <w:proofErr w:type="spellEnd"/>
      <w:r w:rsidR="00CA33A1" w:rsidRPr="004A413C">
        <w:rPr>
          <w:rFonts w:eastAsiaTheme="majorEastAsia"/>
          <w:szCs w:val="28"/>
        </w:rPr>
        <w:t xml:space="preserve"> Lam </w:t>
      </w:r>
      <w:proofErr w:type="spellStart"/>
      <w:r w:rsidR="00CA33A1" w:rsidRPr="004A413C">
        <w:rPr>
          <w:rFonts w:eastAsiaTheme="majorEastAsia"/>
          <w:szCs w:val="28"/>
        </w:rPr>
        <w:t>Kwong</w:t>
      </w:r>
      <w:proofErr w:type="spellEnd"/>
      <w:r w:rsidR="00CA33A1" w:rsidRPr="004A413C">
        <w:rPr>
          <w:rFonts w:eastAsiaTheme="majorEastAsia"/>
          <w:szCs w:val="28"/>
        </w:rPr>
        <w:t xml:space="preserve"> Chin (“</w:t>
      </w:r>
      <w:proofErr w:type="spellStart"/>
      <w:r w:rsidR="00CA33A1">
        <w:rPr>
          <w:rFonts w:eastAsiaTheme="majorEastAsia"/>
          <w:bCs/>
          <w:szCs w:val="28"/>
        </w:rPr>
        <w:t>Dr</w:t>
      </w:r>
      <w:proofErr w:type="spellEnd"/>
      <w:r w:rsidR="00CA33A1" w:rsidRPr="004A413C">
        <w:rPr>
          <w:rFonts w:eastAsiaTheme="majorEastAsia"/>
          <w:bCs/>
          <w:szCs w:val="28"/>
        </w:rPr>
        <w:t xml:space="preserve"> KC Lam</w:t>
      </w:r>
      <w:r w:rsidR="00CA33A1" w:rsidRPr="004A413C">
        <w:rPr>
          <w:rFonts w:eastAsiaTheme="majorEastAsia"/>
          <w:szCs w:val="28"/>
        </w:rPr>
        <w:t xml:space="preserve">”) </w:t>
      </w:r>
      <w:r w:rsidRPr="004A413C">
        <w:rPr>
          <w:rFonts w:eastAsiaTheme="majorEastAsia"/>
          <w:szCs w:val="28"/>
        </w:rPr>
        <w:t>on 15</w:t>
      </w:r>
      <w:r w:rsidR="005F1ADD">
        <w:rPr>
          <w:rFonts w:eastAsiaTheme="majorEastAsia"/>
          <w:szCs w:val="28"/>
        </w:rPr>
        <w:t> </w:t>
      </w:r>
      <w:r w:rsidRPr="004A413C">
        <w:rPr>
          <w:rFonts w:eastAsiaTheme="majorEastAsia"/>
          <w:szCs w:val="28"/>
        </w:rPr>
        <w:t xml:space="preserve">August 2019 and a joint </w:t>
      </w:r>
      <w:proofErr w:type="spellStart"/>
      <w:r w:rsidRPr="004A413C">
        <w:rPr>
          <w:rFonts w:eastAsiaTheme="majorEastAsia"/>
          <w:szCs w:val="28"/>
        </w:rPr>
        <w:t>orthopaedic</w:t>
      </w:r>
      <w:proofErr w:type="spellEnd"/>
      <w:r w:rsidRPr="004A413C">
        <w:rPr>
          <w:rFonts w:eastAsiaTheme="majorEastAsia"/>
          <w:szCs w:val="28"/>
        </w:rPr>
        <w:t xml:space="preserve"> expert report (“</w:t>
      </w:r>
      <w:r w:rsidRPr="004A413C">
        <w:rPr>
          <w:rFonts w:eastAsiaTheme="majorEastAsia"/>
          <w:bCs/>
          <w:szCs w:val="28"/>
        </w:rPr>
        <w:t>JOR</w:t>
      </w:r>
      <w:r w:rsidRPr="004A413C">
        <w:rPr>
          <w:rFonts w:eastAsiaTheme="majorEastAsia"/>
          <w:szCs w:val="28"/>
        </w:rPr>
        <w:t>”) was compiled on 26 May 2020;</w:t>
      </w:r>
    </w:p>
    <w:p w:rsidR="004A413C" w:rsidRPr="004A413C" w:rsidRDefault="004A413C" w:rsidP="004A413C">
      <w:pPr>
        <w:pStyle w:val="ListParagraph"/>
        <w:tabs>
          <w:tab w:val="clear" w:pos="1440"/>
          <w:tab w:val="clear" w:pos="4320"/>
          <w:tab w:val="clear" w:pos="9072"/>
        </w:tabs>
        <w:snapToGrid/>
        <w:spacing w:line="360" w:lineRule="auto"/>
        <w:ind w:left="2160"/>
        <w:jc w:val="both"/>
        <w:rPr>
          <w:szCs w:val="28"/>
        </w:rPr>
      </w:pPr>
    </w:p>
    <w:p w:rsidR="00E558F2" w:rsidRPr="004A413C" w:rsidRDefault="00E558F2" w:rsidP="00D419B1">
      <w:pPr>
        <w:pStyle w:val="ListParagraph"/>
        <w:numPr>
          <w:ilvl w:val="0"/>
          <w:numId w:val="15"/>
        </w:numPr>
        <w:tabs>
          <w:tab w:val="clear" w:pos="1440"/>
          <w:tab w:val="clear" w:pos="4320"/>
          <w:tab w:val="clear" w:pos="9072"/>
        </w:tabs>
        <w:snapToGrid/>
        <w:spacing w:line="360" w:lineRule="auto"/>
        <w:ind w:hanging="720"/>
        <w:jc w:val="both"/>
        <w:rPr>
          <w:szCs w:val="28"/>
        </w:rPr>
      </w:pPr>
      <w:r w:rsidRPr="004A413C">
        <w:rPr>
          <w:szCs w:val="28"/>
        </w:rPr>
        <w:t xml:space="preserve">otorhinolaryngology experts </w:t>
      </w:r>
      <w:proofErr w:type="spellStart"/>
      <w:r w:rsidR="005328B3">
        <w:rPr>
          <w:rFonts w:eastAsiaTheme="majorEastAsia"/>
          <w:szCs w:val="28"/>
        </w:rPr>
        <w:t>Dr</w:t>
      </w:r>
      <w:proofErr w:type="spellEnd"/>
      <w:r w:rsidRPr="004A413C">
        <w:rPr>
          <w:rFonts w:eastAsiaTheme="majorEastAsia"/>
          <w:szCs w:val="28"/>
        </w:rPr>
        <w:t xml:space="preserve"> Au Wing </w:t>
      </w:r>
      <w:proofErr w:type="spellStart"/>
      <w:r w:rsidRPr="004A413C">
        <w:rPr>
          <w:rFonts w:eastAsiaTheme="majorEastAsia"/>
          <w:szCs w:val="28"/>
        </w:rPr>
        <w:t>Wah</w:t>
      </w:r>
      <w:proofErr w:type="spellEnd"/>
      <w:r w:rsidRPr="004A413C">
        <w:rPr>
          <w:rFonts w:eastAsiaTheme="majorEastAsia"/>
          <w:szCs w:val="28"/>
        </w:rPr>
        <w:t xml:space="preserve"> (“</w:t>
      </w:r>
      <w:proofErr w:type="spellStart"/>
      <w:r w:rsidRPr="004A413C">
        <w:rPr>
          <w:rFonts w:eastAsiaTheme="majorEastAsia"/>
          <w:bCs/>
          <w:szCs w:val="28"/>
        </w:rPr>
        <w:t>Dr</w:t>
      </w:r>
      <w:proofErr w:type="spellEnd"/>
      <w:r w:rsidR="005328B3">
        <w:rPr>
          <w:rFonts w:eastAsiaTheme="majorEastAsia"/>
          <w:bCs/>
          <w:szCs w:val="28"/>
        </w:rPr>
        <w:t> </w:t>
      </w:r>
      <w:r w:rsidRPr="004A413C">
        <w:rPr>
          <w:rFonts w:eastAsiaTheme="majorEastAsia"/>
          <w:bCs/>
          <w:szCs w:val="28"/>
        </w:rPr>
        <w:t>Au</w:t>
      </w:r>
      <w:r w:rsidRPr="004A413C">
        <w:rPr>
          <w:rFonts w:eastAsiaTheme="majorEastAsia"/>
          <w:szCs w:val="28"/>
        </w:rPr>
        <w:t xml:space="preserve">”) and </w:t>
      </w:r>
      <w:proofErr w:type="spellStart"/>
      <w:r w:rsidR="005328B3">
        <w:rPr>
          <w:rFonts w:eastAsiaTheme="majorEastAsia"/>
          <w:szCs w:val="28"/>
        </w:rPr>
        <w:t>Dr</w:t>
      </w:r>
      <w:proofErr w:type="spellEnd"/>
      <w:r w:rsidRPr="004A413C">
        <w:rPr>
          <w:rFonts w:eastAsiaTheme="majorEastAsia"/>
          <w:szCs w:val="28"/>
        </w:rPr>
        <w:t xml:space="preserve"> Lo Siu Sing (“</w:t>
      </w:r>
      <w:proofErr w:type="spellStart"/>
      <w:r w:rsidR="005328B3">
        <w:rPr>
          <w:rFonts w:eastAsiaTheme="majorEastAsia"/>
          <w:bCs/>
          <w:szCs w:val="28"/>
        </w:rPr>
        <w:t>Dr</w:t>
      </w:r>
      <w:proofErr w:type="spellEnd"/>
      <w:r w:rsidRPr="004A413C">
        <w:rPr>
          <w:rFonts w:eastAsiaTheme="majorEastAsia"/>
          <w:bCs/>
          <w:szCs w:val="28"/>
        </w:rPr>
        <w:t xml:space="preserve"> Lo</w:t>
      </w:r>
      <w:r w:rsidRPr="004A413C">
        <w:rPr>
          <w:rFonts w:eastAsiaTheme="majorEastAsia"/>
          <w:szCs w:val="28"/>
        </w:rPr>
        <w:t>”) on 26 June 2020 and a joint Ear, Nose and Throat (ENT) expert report (“</w:t>
      </w:r>
      <w:r w:rsidRPr="004A413C">
        <w:rPr>
          <w:rFonts w:eastAsiaTheme="majorEastAsia"/>
          <w:bCs/>
          <w:szCs w:val="28"/>
        </w:rPr>
        <w:t>JENTR</w:t>
      </w:r>
      <w:r w:rsidRPr="004A413C">
        <w:rPr>
          <w:rFonts w:eastAsiaTheme="majorEastAsia"/>
          <w:szCs w:val="28"/>
        </w:rPr>
        <w:t>”</w:t>
      </w:r>
      <w:r w:rsidR="00C62D4C">
        <w:rPr>
          <w:rFonts w:eastAsiaTheme="majorEastAsia"/>
          <w:szCs w:val="28"/>
        </w:rPr>
        <w:t>) was compiled on 20 July 2020</w:t>
      </w:r>
      <w:r w:rsidRPr="004A413C">
        <w:rPr>
          <w:rFonts w:eastAsiaTheme="majorEastAsia"/>
          <w:szCs w:val="28"/>
        </w:rPr>
        <w:t xml:space="preserve">; </w:t>
      </w:r>
    </w:p>
    <w:p w:rsidR="004A413C" w:rsidRPr="004A413C" w:rsidRDefault="004A413C" w:rsidP="004A413C">
      <w:pPr>
        <w:pStyle w:val="ListParagraph"/>
        <w:tabs>
          <w:tab w:val="clear" w:pos="1440"/>
          <w:tab w:val="clear" w:pos="4320"/>
          <w:tab w:val="clear" w:pos="9072"/>
        </w:tabs>
        <w:snapToGrid/>
        <w:spacing w:line="360" w:lineRule="auto"/>
        <w:ind w:left="2160"/>
        <w:jc w:val="both"/>
        <w:rPr>
          <w:szCs w:val="28"/>
        </w:rPr>
      </w:pPr>
    </w:p>
    <w:p w:rsidR="00E558F2" w:rsidRDefault="00E558F2" w:rsidP="00D419B1">
      <w:pPr>
        <w:pStyle w:val="ListParagraph"/>
        <w:numPr>
          <w:ilvl w:val="0"/>
          <w:numId w:val="15"/>
        </w:numPr>
        <w:tabs>
          <w:tab w:val="clear" w:pos="1440"/>
          <w:tab w:val="clear" w:pos="4320"/>
          <w:tab w:val="clear" w:pos="9072"/>
        </w:tabs>
        <w:snapToGrid/>
        <w:spacing w:line="360" w:lineRule="auto"/>
        <w:ind w:hanging="720"/>
        <w:jc w:val="both"/>
        <w:rPr>
          <w:szCs w:val="28"/>
        </w:rPr>
      </w:pPr>
      <w:r w:rsidRPr="004A413C">
        <w:rPr>
          <w:szCs w:val="28"/>
        </w:rPr>
        <w:t>psychiatric experts</w:t>
      </w:r>
      <w:r w:rsidRPr="004A413C">
        <w:rPr>
          <w:rFonts w:eastAsiaTheme="majorEastAsia"/>
          <w:szCs w:val="28"/>
        </w:rPr>
        <w:t xml:space="preserve"> </w:t>
      </w:r>
      <w:proofErr w:type="spellStart"/>
      <w:r w:rsidR="005328B3">
        <w:rPr>
          <w:rFonts w:eastAsiaTheme="majorEastAsia"/>
          <w:szCs w:val="28"/>
        </w:rPr>
        <w:t>Dr</w:t>
      </w:r>
      <w:proofErr w:type="spellEnd"/>
      <w:r w:rsidRPr="004A413C">
        <w:rPr>
          <w:rFonts w:eastAsiaTheme="majorEastAsia"/>
          <w:szCs w:val="28"/>
        </w:rPr>
        <w:t xml:space="preserve"> Benjamin Lai (“</w:t>
      </w:r>
      <w:proofErr w:type="spellStart"/>
      <w:r w:rsidR="005328B3">
        <w:rPr>
          <w:rFonts w:eastAsiaTheme="majorEastAsia"/>
          <w:bCs/>
          <w:szCs w:val="28"/>
        </w:rPr>
        <w:t>Dr</w:t>
      </w:r>
      <w:proofErr w:type="spellEnd"/>
      <w:r w:rsidRPr="004A413C">
        <w:rPr>
          <w:rFonts w:eastAsiaTheme="majorEastAsia"/>
          <w:bCs/>
          <w:szCs w:val="28"/>
        </w:rPr>
        <w:t xml:space="preserve"> Lai</w:t>
      </w:r>
      <w:r w:rsidRPr="004A413C">
        <w:rPr>
          <w:rFonts w:eastAsiaTheme="majorEastAsia"/>
          <w:szCs w:val="28"/>
        </w:rPr>
        <w:t xml:space="preserve">”) and </w:t>
      </w:r>
      <w:proofErr w:type="spellStart"/>
      <w:r w:rsidR="005328B3">
        <w:rPr>
          <w:rFonts w:eastAsiaTheme="majorEastAsia"/>
          <w:szCs w:val="28"/>
        </w:rPr>
        <w:t>Dr</w:t>
      </w:r>
      <w:proofErr w:type="spellEnd"/>
      <w:r w:rsidR="00CD517A">
        <w:rPr>
          <w:rFonts w:eastAsiaTheme="majorEastAsia"/>
          <w:szCs w:val="28"/>
        </w:rPr>
        <w:t> </w:t>
      </w:r>
      <w:r w:rsidRPr="004A413C">
        <w:rPr>
          <w:rFonts w:eastAsiaTheme="majorEastAsia"/>
          <w:szCs w:val="28"/>
        </w:rPr>
        <w:t xml:space="preserve">Law </w:t>
      </w:r>
      <w:proofErr w:type="spellStart"/>
      <w:r w:rsidRPr="004A413C">
        <w:rPr>
          <w:rFonts w:eastAsiaTheme="majorEastAsia"/>
          <w:szCs w:val="28"/>
        </w:rPr>
        <w:t>Wun</w:t>
      </w:r>
      <w:proofErr w:type="spellEnd"/>
      <w:r w:rsidRPr="004A413C">
        <w:rPr>
          <w:rFonts w:eastAsiaTheme="majorEastAsia"/>
          <w:szCs w:val="28"/>
        </w:rPr>
        <w:t xml:space="preserve"> Tong (“</w:t>
      </w:r>
      <w:proofErr w:type="spellStart"/>
      <w:r w:rsidR="005328B3">
        <w:rPr>
          <w:rFonts w:eastAsiaTheme="majorEastAsia"/>
          <w:bCs/>
          <w:szCs w:val="28"/>
        </w:rPr>
        <w:t>Dr</w:t>
      </w:r>
      <w:proofErr w:type="spellEnd"/>
      <w:r w:rsidRPr="004A413C">
        <w:rPr>
          <w:rFonts w:eastAsiaTheme="majorEastAsia"/>
          <w:bCs/>
          <w:szCs w:val="28"/>
        </w:rPr>
        <w:t xml:space="preserve"> Law</w:t>
      </w:r>
      <w:r w:rsidRPr="004A413C">
        <w:rPr>
          <w:rFonts w:eastAsiaTheme="majorEastAsia"/>
          <w:szCs w:val="28"/>
        </w:rPr>
        <w:t xml:space="preserve">”) on 1 September 2020 and a joint </w:t>
      </w:r>
      <w:r w:rsidRPr="004A413C">
        <w:rPr>
          <w:szCs w:val="28"/>
        </w:rPr>
        <w:t>psychiatric expert report (“</w:t>
      </w:r>
      <w:r w:rsidRPr="004A413C">
        <w:rPr>
          <w:bCs/>
          <w:szCs w:val="28"/>
        </w:rPr>
        <w:t>JPR</w:t>
      </w:r>
      <w:r w:rsidRPr="004A413C">
        <w:rPr>
          <w:szCs w:val="28"/>
        </w:rPr>
        <w:t xml:space="preserve">”) was </w:t>
      </w:r>
      <w:r w:rsidRPr="004A413C">
        <w:rPr>
          <w:rFonts w:eastAsiaTheme="majorEastAsia"/>
          <w:szCs w:val="28"/>
        </w:rPr>
        <w:t xml:space="preserve">compiled </w:t>
      </w:r>
      <w:r w:rsidR="00C62D4C">
        <w:rPr>
          <w:szCs w:val="28"/>
        </w:rPr>
        <w:t>on 28 December 2020</w:t>
      </w:r>
      <w:r w:rsidRPr="004A413C">
        <w:rPr>
          <w:szCs w:val="28"/>
        </w:rPr>
        <w:t>.</w:t>
      </w:r>
    </w:p>
    <w:p w:rsidR="005E0864" w:rsidRDefault="005E0864" w:rsidP="005E0864">
      <w:pPr>
        <w:pStyle w:val="ListParagraph"/>
        <w:spacing w:line="360" w:lineRule="auto"/>
        <w:ind w:left="0"/>
        <w:jc w:val="both"/>
        <w:rPr>
          <w:szCs w:val="28"/>
        </w:rPr>
      </w:pPr>
    </w:p>
    <w:p w:rsidR="005E0864" w:rsidRPr="005E0864" w:rsidRDefault="005E0864" w:rsidP="005E0864">
      <w:pPr>
        <w:pStyle w:val="ListParagraph"/>
        <w:numPr>
          <w:ilvl w:val="0"/>
          <w:numId w:val="1"/>
        </w:numPr>
        <w:spacing w:line="360" w:lineRule="auto"/>
        <w:ind w:left="0" w:firstLine="0"/>
        <w:jc w:val="both"/>
        <w:rPr>
          <w:szCs w:val="28"/>
        </w:rPr>
      </w:pPr>
      <w:r w:rsidRPr="005E0864">
        <w:rPr>
          <w:szCs w:val="28"/>
        </w:rPr>
        <w:t xml:space="preserve">I am </w:t>
      </w:r>
      <w:r>
        <w:rPr>
          <w:szCs w:val="28"/>
        </w:rPr>
        <w:t>grateful</w:t>
      </w:r>
      <w:r w:rsidRPr="005E0864">
        <w:rPr>
          <w:szCs w:val="28"/>
        </w:rPr>
        <w:t xml:space="preserve"> to </w:t>
      </w:r>
      <w:proofErr w:type="spellStart"/>
      <w:r w:rsidRPr="005E0864">
        <w:rPr>
          <w:szCs w:val="28"/>
        </w:rPr>
        <w:t>Mr</w:t>
      </w:r>
      <w:proofErr w:type="spellEnd"/>
      <w:r w:rsidRPr="005E0864">
        <w:rPr>
          <w:szCs w:val="28"/>
        </w:rPr>
        <w:t xml:space="preserve"> Ho for the plaintiff who has very succinctly summed up the experts’ opinions in his opening submissions of which I shall adopt with appropriate modifications</w:t>
      </w:r>
      <w:r w:rsidR="0074328F">
        <w:rPr>
          <w:szCs w:val="28"/>
        </w:rPr>
        <w:t xml:space="preserve"> </w:t>
      </w:r>
      <w:r w:rsidRPr="005E0864">
        <w:rPr>
          <w:szCs w:val="28"/>
        </w:rPr>
        <w:t xml:space="preserve">below.  </w:t>
      </w:r>
    </w:p>
    <w:p w:rsidR="005E0864" w:rsidRDefault="005E0864" w:rsidP="005E0864">
      <w:pPr>
        <w:spacing w:line="360" w:lineRule="auto"/>
        <w:jc w:val="both"/>
        <w:rPr>
          <w:i/>
          <w:iCs/>
          <w:szCs w:val="28"/>
        </w:rPr>
      </w:pPr>
    </w:p>
    <w:p w:rsidR="005E0864" w:rsidRPr="005E0864" w:rsidRDefault="005E0864" w:rsidP="005E0864">
      <w:pPr>
        <w:spacing w:line="360" w:lineRule="auto"/>
        <w:jc w:val="both"/>
        <w:rPr>
          <w:i/>
          <w:iCs/>
          <w:szCs w:val="28"/>
        </w:rPr>
      </w:pPr>
      <w:r w:rsidRPr="005E0864">
        <w:rPr>
          <w:i/>
          <w:iCs/>
          <w:szCs w:val="28"/>
        </w:rPr>
        <w:t xml:space="preserve">Joint </w:t>
      </w:r>
      <w:proofErr w:type="spellStart"/>
      <w:r w:rsidRPr="005E0864">
        <w:rPr>
          <w:i/>
          <w:iCs/>
          <w:szCs w:val="28"/>
        </w:rPr>
        <w:t>orthopaedic</w:t>
      </w:r>
      <w:proofErr w:type="spellEnd"/>
      <w:r w:rsidRPr="005E0864">
        <w:rPr>
          <w:i/>
          <w:iCs/>
          <w:szCs w:val="28"/>
        </w:rPr>
        <w:t xml:space="preserve"> expert report</w:t>
      </w:r>
    </w:p>
    <w:p w:rsidR="005E0864" w:rsidRDefault="005E0864" w:rsidP="005E0864">
      <w:pPr>
        <w:pStyle w:val="ListParagraph"/>
        <w:spacing w:line="360" w:lineRule="auto"/>
        <w:ind w:left="0"/>
        <w:jc w:val="both"/>
        <w:rPr>
          <w:szCs w:val="28"/>
        </w:rPr>
      </w:pPr>
    </w:p>
    <w:p w:rsidR="004A413C" w:rsidRDefault="00CA33A1" w:rsidP="004A413C">
      <w:pPr>
        <w:pStyle w:val="ListParagraph"/>
        <w:numPr>
          <w:ilvl w:val="0"/>
          <w:numId w:val="1"/>
        </w:numPr>
        <w:spacing w:line="360" w:lineRule="auto"/>
        <w:ind w:left="0" w:firstLine="0"/>
        <w:jc w:val="both"/>
        <w:rPr>
          <w:szCs w:val="28"/>
        </w:rPr>
      </w:pPr>
      <w:r>
        <w:rPr>
          <w:szCs w:val="28"/>
        </w:rPr>
        <w:t xml:space="preserve">The </w:t>
      </w:r>
      <w:proofErr w:type="spellStart"/>
      <w:r>
        <w:rPr>
          <w:szCs w:val="28"/>
        </w:rPr>
        <w:t>orthopaedic</w:t>
      </w:r>
      <w:proofErr w:type="spellEnd"/>
      <w:r>
        <w:rPr>
          <w:szCs w:val="28"/>
        </w:rPr>
        <w:t xml:space="preserve"> experts</w:t>
      </w:r>
      <w:r w:rsidR="00E558F2" w:rsidRPr="004A413C">
        <w:rPr>
          <w:szCs w:val="28"/>
        </w:rPr>
        <w:t xml:space="preserve"> </w:t>
      </w:r>
      <w:proofErr w:type="spellStart"/>
      <w:r w:rsidR="00E558F2" w:rsidRPr="004A413C">
        <w:rPr>
          <w:szCs w:val="28"/>
        </w:rPr>
        <w:t>Dr</w:t>
      </w:r>
      <w:proofErr w:type="spellEnd"/>
      <w:r w:rsidR="00E558F2" w:rsidRPr="004A413C">
        <w:rPr>
          <w:szCs w:val="28"/>
        </w:rPr>
        <w:t xml:space="preserve"> Johnson Lam </w:t>
      </w:r>
      <w:r>
        <w:rPr>
          <w:szCs w:val="28"/>
        </w:rPr>
        <w:t xml:space="preserve">and </w:t>
      </w:r>
      <w:proofErr w:type="spellStart"/>
      <w:r w:rsidRPr="004A413C">
        <w:rPr>
          <w:szCs w:val="28"/>
        </w:rPr>
        <w:t>Dr</w:t>
      </w:r>
      <w:proofErr w:type="spellEnd"/>
      <w:r w:rsidRPr="004A413C">
        <w:rPr>
          <w:szCs w:val="28"/>
        </w:rPr>
        <w:t xml:space="preserve"> KC Lam </w:t>
      </w:r>
      <w:r w:rsidR="00E558F2" w:rsidRPr="004A413C">
        <w:rPr>
          <w:szCs w:val="28"/>
        </w:rPr>
        <w:t>agree that the accident resulted in multiple injuries to the plaintiff.</w:t>
      </w:r>
    </w:p>
    <w:p w:rsidR="004A413C" w:rsidRDefault="004A413C" w:rsidP="004A413C">
      <w:pPr>
        <w:pStyle w:val="ListParagraph"/>
        <w:spacing w:line="360" w:lineRule="auto"/>
        <w:ind w:left="0"/>
        <w:jc w:val="both"/>
        <w:rPr>
          <w:szCs w:val="28"/>
        </w:rPr>
      </w:pPr>
    </w:p>
    <w:p w:rsidR="00E558F2" w:rsidRDefault="00E558F2" w:rsidP="004A413C">
      <w:pPr>
        <w:pStyle w:val="ListParagraph"/>
        <w:numPr>
          <w:ilvl w:val="0"/>
          <w:numId w:val="1"/>
        </w:numPr>
        <w:spacing w:line="360" w:lineRule="auto"/>
        <w:ind w:left="0" w:firstLine="0"/>
        <w:jc w:val="both"/>
        <w:rPr>
          <w:szCs w:val="28"/>
        </w:rPr>
      </w:pPr>
      <w:r w:rsidRPr="004A413C">
        <w:rPr>
          <w:szCs w:val="28"/>
        </w:rPr>
        <w:t xml:space="preserve">They also agree that the injuries </w:t>
      </w:r>
      <w:proofErr w:type="gramStart"/>
      <w:r w:rsidRPr="004A413C">
        <w:rPr>
          <w:szCs w:val="28"/>
        </w:rPr>
        <w:t>include:–</w:t>
      </w:r>
      <w:proofErr w:type="gramEnd"/>
    </w:p>
    <w:p w:rsidR="004A413C" w:rsidRPr="004A413C" w:rsidRDefault="004A413C" w:rsidP="004A413C">
      <w:pPr>
        <w:pStyle w:val="ListParagraph"/>
        <w:spacing w:line="360" w:lineRule="auto"/>
        <w:ind w:left="0"/>
        <w:jc w:val="both"/>
        <w:rPr>
          <w:szCs w:val="28"/>
        </w:rPr>
      </w:pPr>
    </w:p>
    <w:p w:rsidR="00E558F2" w:rsidRPr="004A413C" w:rsidRDefault="00E558F2" w:rsidP="00D419B1">
      <w:pPr>
        <w:pStyle w:val="ListParagraph"/>
        <w:numPr>
          <w:ilvl w:val="0"/>
          <w:numId w:val="16"/>
        </w:numPr>
        <w:tabs>
          <w:tab w:val="clear" w:pos="1440"/>
          <w:tab w:val="clear" w:pos="4320"/>
          <w:tab w:val="clear" w:pos="9072"/>
        </w:tabs>
        <w:snapToGrid/>
        <w:spacing w:line="360" w:lineRule="auto"/>
        <w:ind w:hanging="720"/>
        <w:jc w:val="both"/>
        <w:rPr>
          <w:szCs w:val="28"/>
        </w:rPr>
      </w:pPr>
      <w:r w:rsidRPr="004A413C">
        <w:rPr>
          <w:szCs w:val="28"/>
        </w:rPr>
        <w:t xml:space="preserve">a neck sprain with soft tissue injury; </w:t>
      </w:r>
    </w:p>
    <w:p w:rsidR="004A413C" w:rsidRDefault="004A413C" w:rsidP="004A413C">
      <w:pPr>
        <w:pStyle w:val="ListParagraph"/>
        <w:tabs>
          <w:tab w:val="clear" w:pos="1440"/>
          <w:tab w:val="clear" w:pos="4320"/>
          <w:tab w:val="clear" w:pos="9072"/>
        </w:tabs>
        <w:snapToGrid/>
        <w:spacing w:line="360" w:lineRule="auto"/>
        <w:ind w:left="2160"/>
        <w:jc w:val="both"/>
        <w:rPr>
          <w:szCs w:val="28"/>
        </w:rPr>
      </w:pPr>
    </w:p>
    <w:p w:rsidR="00E558F2" w:rsidRPr="004A413C" w:rsidRDefault="00E558F2" w:rsidP="00D419B1">
      <w:pPr>
        <w:pStyle w:val="ListParagraph"/>
        <w:numPr>
          <w:ilvl w:val="0"/>
          <w:numId w:val="16"/>
        </w:numPr>
        <w:tabs>
          <w:tab w:val="clear" w:pos="1440"/>
          <w:tab w:val="clear" w:pos="4320"/>
          <w:tab w:val="clear" w:pos="9072"/>
        </w:tabs>
        <w:snapToGrid/>
        <w:spacing w:line="360" w:lineRule="auto"/>
        <w:ind w:hanging="720"/>
        <w:jc w:val="both"/>
        <w:rPr>
          <w:szCs w:val="28"/>
        </w:rPr>
      </w:pPr>
      <w:r w:rsidRPr="004A413C">
        <w:rPr>
          <w:szCs w:val="28"/>
        </w:rPr>
        <w:t xml:space="preserve">right wrist soft tissue injury (though </w:t>
      </w:r>
      <w:proofErr w:type="spellStart"/>
      <w:r w:rsidRPr="004A413C">
        <w:rPr>
          <w:szCs w:val="28"/>
        </w:rPr>
        <w:t>Dr</w:t>
      </w:r>
      <w:proofErr w:type="spellEnd"/>
      <w:r w:rsidRPr="004A413C">
        <w:rPr>
          <w:szCs w:val="28"/>
        </w:rPr>
        <w:t xml:space="preserve"> Johnson Lam further observed that there </w:t>
      </w:r>
      <w:proofErr w:type="gramStart"/>
      <w:r w:rsidRPr="004A413C">
        <w:rPr>
          <w:szCs w:val="28"/>
        </w:rPr>
        <w:t>are</w:t>
      </w:r>
      <w:proofErr w:type="gramEnd"/>
      <w:r w:rsidRPr="004A413C">
        <w:rPr>
          <w:szCs w:val="28"/>
        </w:rPr>
        <w:t xml:space="preserve"> positive ulna variance in both wrists, the left wrist is totally asymptomatic and </w:t>
      </w:r>
      <w:proofErr w:type="spellStart"/>
      <w:r w:rsidRPr="004A413C">
        <w:rPr>
          <w:szCs w:val="28"/>
        </w:rPr>
        <w:t>Dr</w:t>
      </w:r>
      <w:proofErr w:type="spellEnd"/>
      <w:r w:rsidRPr="004A413C">
        <w:rPr>
          <w:szCs w:val="28"/>
        </w:rPr>
        <w:t xml:space="preserve"> KC Lam did not quarrel with this); and </w:t>
      </w:r>
    </w:p>
    <w:p w:rsidR="004A413C" w:rsidRDefault="004A413C" w:rsidP="004A413C">
      <w:pPr>
        <w:pStyle w:val="ListParagraph"/>
        <w:tabs>
          <w:tab w:val="clear" w:pos="1440"/>
          <w:tab w:val="clear" w:pos="4320"/>
          <w:tab w:val="clear" w:pos="9072"/>
        </w:tabs>
        <w:snapToGrid/>
        <w:spacing w:line="360" w:lineRule="auto"/>
        <w:ind w:left="2160"/>
        <w:jc w:val="both"/>
        <w:rPr>
          <w:szCs w:val="28"/>
        </w:rPr>
      </w:pPr>
    </w:p>
    <w:p w:rsidR="00E558F2" w:rsidRPr="004A413C" w:rsidRDefault="00E558F2" w:rsidP="00D419B1">
      <w:pPr>
        <w:pStyle w:val="ListParagraph"/>
        <w:numPr>
          <w:ilvl w:val="0"/>
          <w:numId w:val="16"/>
        </w:numPr>
        <w:tabs>
          <w:tab w:val="clear" w:pos="1440"/>
          <w:tab w:val="clear" w:pos="4320"/>
          <w:tab w:val="clear" w:pos="9072"/>
        </w:tabs>
        <w:snapToGrid/>
        <w:spacing w:line="360" w:lineRule="auto"/>
        <w:ind w:hanging="720"/>
        <w:jc w:val="both"/>
        <w:rPr>
          <w:szCs w:val="28"/>
        </w:rPr>
      </w:pPr>
      <w:r w:rsidRPr="004A413C">
        <w:rPr>
          <w:szCs w:val="28"/>
        </w:rPr>
        <w:t>soft tissue injury to back; and</w:t>
      </w:r>
    </w:p>
    <w:p w:rsidR="004A413C" w:rsidRDefault="004A413C" w:rsidP="004A413C">
      <w:pPr>
        <w:pStyle w:val="ListParagraph"/>
        <w:tabs>
          <w:tab w:val="clear" w:pos="1440"/>
          <w:tab w:val="clear" w:pos="4320"/>
          <w:tab w:val="clear" w:pos="9072"/>
        </w:tabs>
        <w:snapToGrid/>
        <w:spacing w:line="360" w:lineRule="auto"/>
        <w:ind w:left="2160"/>
        <w:jc w:val="both"/>
        <w:rPr>
          <w:szCs w:val="28"/>
        </w:rPr>
      </w:pPr>
    </w:p>
    <w:p w:rsidR="00E558F2" w:rsidRPr="004A413C" w:rsidRDefault="00E558F2" w:rsidP="00D419B1">
      <w:pPr>
        <w:pStyle w:val="ListParagraph"/>
        <w:numPr>
          <w:ilvl w:val="0"/>
          <w:numId w:val="16"/>
        </w:numPr>
        <w:tabs>
          <w:tab w:val="clear" w:pos="1440"/>
          <w:tab w:val="clear" w:pos="4320"/>
          <w:tab w:val="clear" w:pos="9072"/>
        </w:tabs>
        <w:snapToGrid/>
        <w:spacing w:line="360" w:lineRule="auto"/>
        <w:ind w:hanging="720"/>
        <w:jc w:val="both"/>
        <w:rPr>
          <w:szCs w:val="28"/>
        </w:rPr>
      </w:pPr>
      <w:r w:rsidRPr="004A413C">
        <w:rPr>
          <w:szCs w:val="28"/>
        </w:rPr>
        <w:t xml:space="preserve">a mild elbow contusion/sprain which was recovered by January 2017. </w:t>
      </w:r>
    </w:p>
    <w:p w:rsidR="00F0304F" w:rsidRDefault="00F0304F" w:rsidP="00F0304F">
      <w:pPr>
        <w:pStyle w:val="ListParagraph"/>
        <w:spacing w:line="360" w:lineRule="auto"/>
        <w:ind w:left="0"/>
        <w:jc w:val="both"/>
        <w:rPr>
          <w:szCs w:val="28"/>
        </w:rPr>
      </w:pPr>
    </w:p>
    <w:p w:rsidR="00E558F2" w:rsidRDefault="00E558F2" w:rsidP="004A413C">
      <w:pPr>
        <w:pStyle w:val="ListParagraph"/>
        <w:numPr>
          <w:ilvl w:val="0"/>
          <w:numId w:val="1"/>
        </w:numPr>
        <w:spacing w:line="360" w:lineRule="auto"/>
        <w:ind w:left="0" w:firstLine="0"/>
        <w:jc w:val="both"/>
        <w:rPr>
          <w:szCs w:val="28"/>
        </w:rPr>
      </w:pPr>
      <w:proofErr w:type="spellStart"/>
      <w:r w:rsidRPr="004A413C">
        <w:rPr>
          <w:szCs w:val="28"/>
        </w:rPr>
        <w:t>Dr</w:t>
      </w:r>
      <w:proofErr w:type="spellEnd"/>
      <w:r w:rsidRPr="004A413C">
        <w:rPr>
          <w:szCs w:val="28"/>
        </w:rPr>
        <w:t xml:space="preserve"> Johnson Lam opines that the soft tissue injuries to the neck, back and right wrist are considerable and residue pain and impairment is expected. </w:t>
      </w:r>
    </w:p>
    <w:p w:rsidR="004A413C" w:rsidRDefault="004A413C" w:rsidP="004A413C">
      <w:pPr>
        <w:pStyle w:val="ListParagraph"/>
        <w:spacing w:line="360" w:lineRule="auto"/>
        <w:ind w:left="0"/>
        <w:jc w:val="both"/>
        <w:rPr>
          <w:szCs w:val="28"/>
        </w:rPr>
      </w:pPr>
    </w:p>
    <w:p w:rsidR="00E558F2" w:rsidRDefault="00E558F2" w:rsidP="004A413C">
      <w:pPr>
        <w:pStyle w:val="ListParagraph"/>
        <w:numPr>
          <w:ilvl w:val="0"/>
          <w:numId w:val="1"/>
        </w:numPr>
        <w:spacing w:line="360" w:lineRule="auto"/>
        <w:ind w:left="0" w:firstLine="0"/>
        <w:jc w:val="both"/>
        <w:rPr>
          <w:szCs w:val="28"/>
        </w:rPr>
      </w:pPr>
      <w:r w:rsidRPr="004A413C">
        <w:rPr>
          <w:szCs w:val="28"/>
        </w:rPr>
        <w:t xml:space="preserve">These injuries as caused by the accident also rendered the pre-accident asymptomatic conditions at these injured sites symptomatic. </w:t>
      </w:r>
    </w:p>
    <w:p w:rsidR="004A413C" w:rsidRDefault="004A413C" w:rsidP="004A413C">
      <w:pPr>
        <w:pStyle w:val="ListParagraph"/>
        <w:spacing w:line="360" w:lineRule="auto"/>
        <w:ind w:left="0"/>
        <w:jc w:val="both"/>
        <w:rPr>
          <w:szCs w:val="28"/>
        </w:rPr>
      </w:pPr>
    </w:p>
    <w:p w:rsidR="00E558F2" w:rsidRDefault="00E558F2" w:rsidP="004A413C">
      <w:pPr>
        <w:pStyle w:val="ListParagraph"/>
        <w:numPr>
          <w:ilvl w:val="0"/>
          <w:numId w:val="1"/>
        </w:numPr>
        <w:spacing w:line="360" w:lineRule="auto"/>
        <w:ind w:left="0" w:firstLine="0"/>
        <w:jc w:val="both"/>
        <w:rPr>
          <w:szCs w:val="28"/>
        </w:rPr>
      </w:pPr>
      <w:r w:rsidRPr="004A413C">
        <w:rPr>
          <w:szCs w:val="28"/>
        </w:rPr>
        <w:t xml:space="preserve">The physical examination by both experts revealed, among other things, </w:t>
      </w:r>
      <w:proofErr w:type="gramStart"/>
      <w:r w:rsidRPr="004A413C">
        <w:rPr>
          <w:szCs w:val="28"/>
        </w:rPr>
        <w:t>that:-</w:t>
      </w:r>
      <w:proofErr w:type="gramEnd"/>
    </w:p>
    <w:p w:rsidR="004A413C" w:rsidRPr="004A413C" w:rsidRDefault="004A413C" w:rsidP="004A413C">
      <w:pPr>
        <w:pStyle w:val="ListParagraph"/>
        <w:spacing w:line="360" w:lineRule="auto"/>
        <w:ind w:left="0"/>
        <w:jc w:val="both"/>
        <w:rPr>
          <w:szCs w:val="28"/>
        </w:rPr>
      </w:pPr>
    </w:p>
    <w:p w:rsidR="00E558F2" w:rsidRDefault="00E558F2" w:rsidP="00D419B1">
      <w:pPr>
        <w:pStyle w:val="ListParagraph"/>
        <w:numPr>
          <w:ilvl w:val="0"/>
          <w:numId w:val="17"/>
        </w:numPr>
        <w:tabs>
          <w:tab w:val="clear" w:pos="1440"/>
          <w:tab w:val="clear" w:pos="4320"/>
          <w:tab w:val="clear" w:pos="9072"/>
        </w:tabs>
        <w:snapToGrid/>
        <w:spacing w:line="360" w:lineRule="auto"/>
        <w:ind w:hanging="720"/>
        <w:jc w:val="both"/>
        <w:rPr>
          <w:szCs w:val="28"/>
        </w:rPr>
      </w:pPr>
      <w:r w:rsidRPr="004A413C">
        <w:rPr>
          <w:szCs w:val="28"/>
        </w:rPr>
        <w:lastRenderedPageBreak/>
        <w:t xml:space="preserve">Neck – mild tenderness at the midline of mid cervical spine, and over bilateral </w:t>
      </w:r>
      <w:proofErr w:type="spellStart"/>
      <w:r w:rsidRPr="004A413C">
        <w:rPr>
          <w:szCs w:val="28"/>
        </w:rPr>
        <w:t>paraspinal</w:t>
      </w:r>
      <w:proofErr w:type="spellEnd"/>
      <w:r w:rsidRPr="004A413C">
        <w:rPr>
          <w:szCs w:val="28"/>
        </w:rPr>
        <w:t xml:space="preserve"> and upper trapezius muscles, with </w:t>
      </w:r>
      <w:proofErr w:type="spellStart"/>
      <w:r w:rsidRPr="004A413C">
        <w:rPr>
          <w:szCs w:val="28"/>
        </w:rPr>
        <w:t>paraspinal</w:t>
      </w:r>
      <w:proofErr w:type="spellEnd"/>
      <w:r w:rsidRPr="004A413C">
        <w:rPr>
          <w:szCs w:val="28"/>
        </w:rPr>
        <w:t xml:space="preserve"> muscle guarding. The right upper limb is generally weaker;</w:t>
      </w:r>
    </w:p>
    <w:p w:rsidR="004A413C" w:rsidRPr="004A413C" w:rsidRDefault="004A413C" w:rsidP="004A413C">
      <w:pPr>
        <w:pStyle w:val="ListParagraph"/>
        <w:tabs>
          <w:tab w:val="clear" w:pos="1440"/>
          <w:tab w:val="clear" w:pos="4320"/>
          <w:tab w:val="clear" w:pos="9072"/>
        </w:tabs>
        <w:snapToGrid/>
        <w:spacing w:line="360" w:lineRule="auto"/>
        <w:ind w:left="2160"/>
        <w:jc w:val="both"/>
        <w:rPr>
          <w:szCs w:val="28"/>
        </w:rPr>
      </w:pPr>
    </w:p>
    <w:p w:rsidR="00E558F2" w:rsidRDefault="00E558F2" w:rsidP="00D419B1">
      <w:pPr>
        <w:pStyle w:val="ListParagraph"/>
        <w:numPr>
          <w:ilvl w:val="0"/>
          <w:numId w:val="17"/>
        </w:numPr>
        <w:tabs>
          <w:tab w:val="clear" w:pos="1440"/>
          <w:tab w:val="clear" w:pos="4320"/>
          <w:tab w:val="clear" w:pos="9072"/>
        </w:tabs>
        <w:snapToGrid/>
        <w:spacing w:line="360" w:lineRule="auto"/>
        <w:ind w:hanging="720"/>
        <w:jc w:val="both"/>
        <w:rPr>
          <w:szCs w:val="28"/>
        </w:rPr>
      </w:pPr>
      <w:r w:rsidRPr="004A413C">
        <w:rPr>
          <w:szCs w:val="28"/>
        </w:rPr>
        <w:t>Right wrist – tenderness over ulnar aspect of wrist, weaker right hand grip; and</w:t>
      </w:r>
    </w:p>
    <w:p w:rsidR="004A413C" w:rsidRPr="004A413C" w:rsidRDefault="004A413C" w:rsidP="004A413C">
      <w:pPr>
        <w:pStyle w:val="ListParagraph"/>
        <w:tabs>
          <w:tab w:val="clear" w:pos="1440"/>
          <w:tab w:val="clear" w:pos="4320"/>
          <w:tab w:val="clear" w:pos="9072"/>
        </w:tabs>
        <w:snapToGrid/>
        <w:spacing w:line="360" w:lineRule="auto"/>
        <w:ind w:left="2160"/>
        <w:jc w:val="both"/>
        <w:rPr>
          <w:szCs w:val="28"/>
        </w:rPr>
      </w:pPr>
    </w:p>
    <w:p w:rsidR="00E558F2" w:rsidRPr="004A413C" w:rsidRDefault="00E558F2" w:rsidP="00D419B1">
      <w:pPr>
        <w:pStyle w:val="ListParagraph"/>
        <w:numPr>
          <w:ilvl w:val="0"/>
          <w:numId w:val="17"/>
        </w:numPr>
        <w:tabs>
          <w:tab w:val="clear" w:pos="1440"/>
          <w:tab w:val="clear" w:pos="4320"/>
          <w:tab w:val="clear" w:pos="9072"/>
        </w:tabs>
        <w:snapToGrid/>
        <w:spacing w:line="360" w:lineRule="auto"/>
        <w:ind w:hanging="720"/>
        <w:jc w:val="both"/>
        <w:rPr>
          <w:szCs w:val="28"/>
        </w:rPr>
      </w:pPr>
      <w:r w:rsidRPr="004A413C">
        <w:rPr>
          <w:szCs w:val="28"/>
        </w:rPr>
        <w:t xml:space="preserve">Back – tenderness at midline and bilateral </w:t>
      </w:r>
      <w:proofErr w:type="spellStart"/>
      <w:r w:rsidRPr="004A413C">
        <w:rPr>
          <w:szCs w:val="28"/>
        </w:rPr>
        <w:t>paraspinal</w:t>
      </w:r>
      <w:proofErr w:type="spellEnd"/>
      <w:r w:rsidRPr="004A413C">
        <w:rPr>
          <w:szCs w:val="28"/>
        </w:rPr>
        <w:t xml:space="preserve"> areas (more on left) at lower lumbar and </w:t>
      </w:r>
      <w:proofErr w:type="spellStart"/>
      <w:r w:rsidRPr="004A413C">
        <w:rPr>
          <w:szCs w:val="28"/>
        </w:rPr>
        <w:t>lumbo</w:t>
      </w:r>
      <w:proofErr w:type="spellEnd"/>
      <w:r w:rsidRPr="004A413C">
        <w:rPr>
          <w:szCs w:val="28"/>
        </w:rPr>
        <w:t xml:space="preserve">-sacral junction; increase of back pain on left shoulder elevation. </w:t>
      </w:r>
    </w:p>
    <w:p w:rsidR="00906796" w:rsidRPr="00906796" w:rsidRDefault="00906796" w:rsidP="00906796">
      <w:pPr>
        <w:pStyle w:val="ListParagraph"/>
        <w:spacing w:line="360" w:lineRule="auto"/>
        <w:ind w:left="0"/>
        <w:jc w:val="both"/>
        <w:rPr>
          <w:szCs w:val="28"/>
        </w:rPr>
      </w:pPr>
    </w:p>
    <w:p w:rsidR="00906796" w:rsidRDefault="00E558F2" w:rsidP="00906796">
      <w:pPr>
        <w:pStyle w:val="ListParagraph"/>
        <w:numPr>
          <w:ilvl w:val="0"/>
          <w:numId w:val="1"/>
        </w:numPr>
        <w:spacing w:line="360" w:lineRule="auto"/>
        <w:ind w:left="0" w:firstLine="0"/>
        <w:jc w:val="both"/>
        <w:rPr>
          <w:szCs w:val="28"/>
        </w:rPr>
      </w:pPr>
      <w:r w:rsidRPr="00C62D4C">
        <w:rPr>
          <w:bCs/>
          <w:szCs w:val="28"/>
        </w:rPr>
        <w:t xml:space="preserve">Both </w:t>
      </w:r>
      <w:proofErr w:type="spellStart"/>
      <w:r w:rsidRPr="00C62D4C">
        <w:rPr>
          <w:bCs/>
          <w:szCs w:val="28"/>
        </w:rPr>
        <w:t>orthopaedic</w:t>
      </w:r>
      <w:proofErr w:type="spellEnd"/>
      <w:r w:rsidRPr="00C62D4C">
        <w:rPr>
          <w:bCs/>
          <w:szCs w:val="28"/>
        </w:rPr>
        <w:t xml:space="preserve"> experts consider the treatment received by the plaintiff, including medication and physiotherapy, was </w:t>
      </w:r>
      <w:r w:rsidRPr="00C62D4C">
        <w:rPr>
          <w:rFonts w:eastAsiaTheme="majorEastAsia"/>
          <w:bCs/>
          <w:szCs w:val="28"/>
        </w:rPr>
        <w:t>appropriate</w:t>
      </w:r>
      <w:r w:rsidR="00C62D4C">
        <w:rPr>
          <w:rFonts w:eastAsiaTheme="majorEastAsia"/>
          <w:szCs w:val="28"/>
        </w:rPr>
        <w:t>.</w:t>
      </w:r>
    </w:p>
    <w:p w:rsidR="00906796" w:rsidRPr="00906796" w:rsidRDefault="00906796" w:rsidP="00906796">
      <w:pPr>
        <w:pStyle w:val="ListParagraph"/>
        <w:spacing w:line="360" w:lineRule="auto"/>
        <w:ind w:left="0"/>
        <w:jc w:val="both"/>
        <w:rPr>
          <w:szCs w:val="28"/>
        </w:rPr>
      </w:pPr>
    </w:p>
    <w:p w:rsidR="00E558F2" w:rsidRPr="00906796" w:rsidRDefault="00E558F2" w:rsidP="00906796">
      <w:pPr>
        <w:pStyle w:val="ListParagraph"/>
        <w:numPr>
          <w:ilvl w:val="0"/>
          <w:numId w:val="1"/>
        </w:numPr>
        <w:spacing w:line="360" w:lineRule="auto"/>
        <w:ind w:left="0" w:firstLine="0"/>
        <w:jc w:val="both"/>
        <w:rPr>
          <w:szCs w:val="28"/>
        </w:rPr>
      </w:pPr>
      <w:r w:rsidRPr="00906796">
        <w:rPr>
          <w:rFonts w:eastAsiaTheme="majorEastAsia"/>
          <w:szCs w:val="28"/>
        </w:rPr>
        <w:t xml:space="preserve">The </w:t>
      </w:r>
      <w:proofErr w:type="spellStart"/>
      <w:r w:rsidRPr="00906796">
        <w:rPr>
          <w:bCs/>
          <w:szCs w:val="28"/>
        </w:rPr>
        <w:t>orthopaedics</w:t>
      </w:r>
      <w:proofErr w:type="spellEnd"/>
      <w:r w:rsidRPr="00906796">
        <w:rPr>
          <w:rFonts w:eastAsiaTheme="majorEastAsia"/>
          <w:szCs w:val="28"/>
        </w:rPr>
        <w:t xml:space="preserve"> experts differ in their opinions as to whether the plaintiff can return to his pre-accident </w:t>
      </w:r>
      <w:proofErr w:type="gramStart"/>
      <w:r w:rsidRPr="00906796">
        <w:rPr>
          <w:rFonts w:eastAsiaTheme="majorEastAsia"/>
          <w:szCs w:val="28"/>
        </w:rPr>
        <w:t>job:</w:t>
      </w:r>
      <w:r w:rsidR="0064390D">
        <w:rPr>
          <w:rFonts w:eastAsiaTheme="majorEastAsia"/>
          <w:szCs w:val="28"/>
        </w:rPr>
        <w:t>-</w:t>
      </w:r>
      <w:proofErr w:type="gramEnd"/>
    </w:p>
    <w:p w:rsidR="00906796" w:rsidRPr="00906796" w:rsidRDefault="00906796" w:rsidP="00906796">
      <w:pPr>
        <w:pStyle w:val="ListParagraph"/>
        <w:spacing w:line="360" w:lineRule="auto"/>
        <w:ind w:left="0"/>
        <w:jc w:val="both"/>
        <w:rPr>
          <w:szCs w:val="28"/>
        </w:rPr>
      </w:pPr>
    </w:p>
    <w:p w:rsidR="00E558F2" w:rsidRDefault="00E558F2" w:rsidP="00D419B1">
      <w:pPr>
        <w:pStyle w:val="ListParagraph"/>
        <w:numPr>
          <w:ilvl w:val="0"/>
          <w:numId w:val="18"/>
        </w:numPr>
        <w:tabs>
          <w:tab w:val="clear" w:pos="1440"/>
          <w:tab w:val="clear" w:pos="4320"/>
          <w:tab w:val="clear" w:pos="9072"/>
        </w:tabs>
        <w:snapToGrid/>
        <w:spacing w:line="360" w:lineRule="auto"/>
        <w:ind w:hanging="720"/>
        <w:jc w:val="both"/>
        <w:rPr>
          <w:szCs w:val="28"/>
        </w:rPr>
      </w:pPr>
      <w:proofErr w:type="spellStart"/>
      <w:r w:rsidRPr="00906796">
        <w:rPr>
          <w:szCs w:val="28"/>
        </w:rPr>
        <w:t>Dr</w:t>
      </w:r>
      <w:proofErr w:type="spellEnd"/>
      <w:r w:rsidRPr="00906796">
        <w:rPr>
          <w:szCs w:val="28"/>
        </w:rPr>
        <w:t xml:space="preserve"> Johnson Lam notes that the soft tissue injuries to his neck, back and right wrist were considerable with residue pain and impairment caused or contributed by the neck and back injuries estimated to be mild whereas that of his right wrist injury is estimated to be mild-to-moderate; </w:t>
      </w:r>
    </w:p>
    <w:p w:rsidR="00906796" w:rsidRPr="00906796" w:rsidRDefault="00906796" w:rsidP="00906796">
      <w:pPr>
        <w:pStyle w:val="ListParagraph"/>
        <w:tabs>
          <w:tab w:val="clear" w:pos="1440"/>
          <w:tab w:val="clear" w:pos="4320"/>
          <w:tab w:val="clear" w:pos="9072"/>
        </w:tabs>
        <w:snapToGrid/>
        <w:spacing w:line="360" w:lineRule="auto"/>
        <w:ind w:left="2160"/>
        <w:jc w:val="both"/>
        <w:rPr>
          <w:szCs w:val="28"/>
        </w:rPr>
      </w:pPr>
    </w:p>
    <w:p w:rsidR="00E558F2" w:rsidRPr="00906796" w:rsidRDefault="00E558F2" w:rsidP="00D419B1">
      <w:pPr>
        <w:pStyle w:val="ListParagraph"/>
        <w:numPr>
          <w:ilvl w:val="0"/>
          <w:numId w:val="18"/>
        </w:numPr>
        <w:tabs>
          <w:tab w:val="clear" w:pos="1440"/>
          <w:tab w:val="clear" w:pos="4320"/>
          <w:tab w:val="clear" w:pos="9072"/>
        </w:tabs>
        <w:snapToGrid/>
        <w:spacing w:line="360" w:lineRule="auto"/>
        <w:ind w:hanging="720"/>
        <w:jc w:val="both"/>
        <w:rPr>
          <w:szCs w:val="28"/>
        </w:rPr>
      </w:pPr>
      <w:proofErr w:type="spellStart"/>
      <w:r w:rsidRPr="00906796">
        <w:rPr>
          <w:szCs w:val="28"/>
        </w:rPr>
        <w:t>Dr</w:t>
      </w:r>
      <w:proofErr w:type="spellEnd"/>
      <w:r w:rsidRPr="00906796">
        <w:rPr>
          <w:szCs w:val="28"/>
        </w:rPr>
        <w:t xml:space="preserve"> Johnson Lam also observes that the physical and MRI findings suggest it is likely </w:t>
      </w:r>
      <w:r w:rsidRPr="00906796">
        <w:rPr>
          <w:bCs/>
          <w:szCs w:val="28"/>
        </w:rPr>
        <w:t>t</w:t>
      </w:r>
      <w:r w:rsidR="003C5EA8">
        <w:rPr>
          <w:bCs/>
          <w:szCs w:val="28"/>
        </w:rPr>
        <w:t>he A</w:t>
      </w:r>
      <w:r w:rsidRPr="00906796">
        <w:rPr>
          <w:bCs/>
          <w:szCs w:val="28"/>
        </w:rPr>
        <w:t xml:space="preserve">ccident caused </w:t>
      </w:r>
      <w:r w:rsidRPr="00906796">
        <w:rPr>
          <w:bCs/>
          <w:szCs w:val="28"/>
        </w:rPr>
        <w:lastRenderedPageBreak/>
        <w:t>significant soft tissue injury to the right wrist, probably causing injury to or at least significantly aggravating the triangular fibrocartilage complex (TFCC), causing persistent residue pain and impairment, such as weakness and likely reduced endurance in manual work</w:t>
      </w:r>
      <w:r w:rsidRPr="00906796">
        <w:rPr>
          <w:szCs w:val="28"/>
        </w:rPr>
        <w:t xml:space="preserve">; </w:t>
      </w:r>
    </w:p>
    <w:p w:rsidR="00906796" w:rsidRDefault="00906796" w:rsidP="00906796">
      <w:pPr>
        <w:pStyle w:val="ListParagraph"/>
        <w:tabs>
          <w:tab w:val="clear" w:pos="1440"/>
          <w:tab w:val="clear" w:pos="4320"/>
          <w:tab w:val="clear" w:pos="9072"/>
        </w:tabs>
        <w:snapToGrid/>
        <w:spacing w:line="360" w:lineRule="auto"/>
        <w:ind w:left="2160"/>
        <w:jc w:val="both"/>
        <w:rPr>
          <w:szCs w:val="28"/>
        </w:rPr>
      </w:pPr>
    </w:p>
    <w:p w:rsidR="00E558F2" w:rsidRPr="00906796" w:rsidRDefault="00E558F2" w:rsidP="00D419B1">
      <w:pPr>
        <w:pStyle w:val="ListParagraph"/>
        <w:numPr>
          <w:ilvl w:val="0"/>
          <w:numId w:val="18"/>
        </w:numPr>
        <w:tabs>
          <w:tab w:val="clear" w:pos="1440"/>
          <w:tab w:val="clear" w:pos="4320"/>
          <w:tab w:val="clear" w:pos="9072"/>
        </w:tabs>
        <w:snapToGrid/>
        <w:spacing w:line="360" w:lineRule="auto"/>
        <w:ind w:hanging="720"/>
        <w:jc w:val="both"/>
        <w:rPr>
          <w:szCs w:val="28"/>
        </w:rPr>
      </w:pPr>
      <w:r w:rsidRPr="00906796">
        <w:rPr>
          <w:szCs w:val="28"/>
        </w:rPr>
        <w:t xml:space="preserve">Regarding the significance to injury probably caused to TFCC (or at least significantly aggravated) by the accident, </w:t>
      </w:r>
      <w:proofErr w:type="spellStart"/>
      <w:r w:rsidRPr="00906796">
        <w:rPr>
          <w:szCs w:val="28"/>
        </w:rPr>
        <w:t>Dr</w:t>
      </w:r>
      <w:proofErr w:type="spellEnd"/>
      <w:r w:rsidRPr="00906796">
        <w:rPr>
          <w:szCs w:val="28"/>
        </w:rPr>
        <w:t xml:space="preserve"> Johnson Lam explained (which is again not disputed by </w:t>
      </w:r>
      <w:proofErr w:type="spellStart"/>
      <w:r w:rsidRPr="00906796">
        <w:rPr>
          <w:szCs w:val="28"/>
        </w:rPr>
        <w:t>Dr</w:t>
      </w:r>
      <w:proofErr w:type="spellEnd"/>
      <w:r w:rsidRPr="00906796">
        <w:rPr>
          <w:szCs w:val="28"/>
        </w:rPr>
        <w:t xml:space="preserve"> KC Lam) that </w:t>
      </w:r>
      <w:r w:rsidRPr="00906796">
        <w:rPr>
          <w:bCs/>
          <w:szCs w:val="28"/>
        </w:rPr>
        <w:t xml:space="preserve">TFCC is </w:t>
      </w:r>
      <w:r w:rsidR="003E00DC">
        <w:rPr>
          <w:bCs/>
          <w:i/>
          <w:iCs/>
          <w:szCs w:val="28"/>
        </w:rPr>
        <w:t>“</w:t>
      </w:r>
      <w:r w:rsidRPr="00906796">
        <w:rPr>
          <w:bCs/>
          <w:i/>
          <w:iCs/>
          <w:szCs w:val="28"/>
        </w:rPr>
        <w:t>a soft tissue structure situated on the ulnar side of the wrist which is important in weight-sharing - injury would cause pain and reduction in hand grip</w:t>
      </w:r>
      <w:r w:rsidR="003E00DC">
        <w:rPr>
          <w:bCs/>
          <w:i/>
          <w:iCs/>
          <w:szCs w:val="28"/>
        </w:rPr>
        <w:t>”</w:t>
      </w:r>
      <w:r w:rsidRPr="00906796">
        <w:rPr>
          <w:szCs w:val="28"/>
        </w:rPr>
        <w:t>;</w:t>
      </w:r>
    </w:p>
    <w:p w:rsidR="00906796" w:rsidRDefault="00906796" w:rsidP="00906796">
      <w:pPr>
        <w:pStyle w:val="ListParagraph"/>
        <w:tabs>
          <w:tab w:val="clear" w:pos="1440"/>
          <w:tab w:val="clear" w:pos="4320"/>
          <w:tab w:val="clear" w:pos="9072"/>
        </w:tabs>
        <w:snapToGrid/>
        <w:spacing w:line="360" w:lineRule="auto"/>
        <w:ind w:left="2160"/>
        <w:jc w:val="both"/>
        <w:rPr>
          <w:szCs w:val="28"/>
        </w:rPr>
      </w:pPr>
    </w:p>
    <w:p w:rsidR="00E558F2" w:rsidRPr="00906796" w:rsidRDefault="00E558F2" w:rsidP="00D419B1">
      <w:pPr>
        <w:pStyle w:val="ListParagraph"/>
        <w:numPr>
          <w:ilvl w:val="0"/>
          <w:numId w:val="18"/>
        </w:numPr>
        <w:tabs>
          <w:tab w:val="clear" w:pos="1440"/>
          <w:tab w:val="clear" w:pos="4320"/>
          <w:tab w:val="clear" w:pos="9072"/>
        </w:tabs>
        <w:snapToGrid/>
        <w:spacing w:line="360" w:lineRule="auto"/>
        <w:ind w:hanging="720"/>
        <w:jc w:val="both"/>
        <w:rPr>
          <w:szCs w:val="28"/>
        </w:rPr>
      </w:pPr>
      <w:r w:rsidRPr="00906796">
        <w:rPr>
          <w:szCs w:val="28"/>
        </w:rPr>
        <w:t>Having carefully consi</w:t>
      </w:r>
      <w:r w:rsidR="003E00DC">
        <w:rPr>
          <w:szCs w:val="28"/>
        </w:rPr>
        <w:t>dered the nature and duties of the plaintiff</w:t>
      </w:r>
      <w:r w:rsidRPr="00906796">
        <w:rPr>
          <w:szCs w:val="28"/>
        </w:rPr>
        <w:t xml:space="preserve">’s previous work, </w:t>
      </w:r>
      <w:proofErr w:type="spellStart"/>
      <w:r w:rsidR="005328B3">
        <w:rPr>
          <w:szCs w:val="28"/>
        </w:rPr>
        <w:t>Dr</w:t>
      </w:r>
      <w:proofErr w:type="spellEnd"/>
      <w:r w:rsidRPr="00906796">
        <w:rPr>
          <w:szCs w:val="28"/>
        </w:rPr>
        <w:t xml:space="preserve"> Johnson Lam opines that as</w:t>
      </w:r>
      <w:r w:rsidR="00D9023E">
        <w:rPr>
          <w:szCs w:val="28"/>
        </w:rPr>
        <w:t xml:space="preserve"> the plaintiff </w:t>
      </w:r>
      <w:r w:rsidRPr="00906796">
        <w:rPr>
          <w:rFonts w:eastAsiaTheme="majorEastAsia"/>
          <w:szCs w:val="28"/>
        </w:rPr>
        <w:t xml:space="preserve">still suffers combined residue pain and/or impairment in neck, back, and right wrist caused or triggered by the accident, the plaintiff should not be able to return to his pre-accident job as a construction site worker or rigger.  </w:t>
      </w:r>
    </w:p>
    <w:p w:rsidR="00906796" w:rsidRDefault="00906796" w:rsidP="00906796">
      <w:pPr>
        <w:pStyle w:val="ListParagraph"/>
        <w:tabs>
          <w:tab w:val="clear" w:pos="1440"/>
          <w:tab w:val="clear" w:pos="4320"/>
          <w:tab w:val="clear" w:pos="9072"/>
        </w:tabs>
        <w:snapToGrid/>
        <w:spacing w:line="360" w:lineRule="auto"/>
        <w:ind w:left="2160"/>
        <w:jc w:val="both"/>
        <w:rPr>
          <w:szCs w:val="28"/>
        </w:rPr>
      </w:pPr>
    </w:p>
    <w:p w:rsidR="00E558F2" w:rsidRPr="00906796" w:rsidRDefault="00E558F2" w:rsidP="00D419B1">
      <w:pPr>
        <w:pStyle w:val="ListParagraph"/>
        <w:numPr>
          <w:ilvl w:val="0"/>
          <w:numId w:val="18"/>
        </w:numPr>
        <w:tabs>
          <w:tab w:val="clear" w:pos="1440"/>
          <w:tab w:val="clear" w:pos="4320"/>
          <w:tab w:val="clear" w:pos="9072"/>
        </w:tabs>
        <w:snapToGrid/>
        <w:spacing w:line="360" w:lineRule="auto"/>
        <w:ind w:hanging="720"/>
        <w:jc w:val="both"/>
        <w:rPr>
          <w:szCs w:val="28"/>
        </w:rPr>
      </w:pPr>
      <w:r w:rsidRPr="00906796">
        <w:rPr>
          <w:szCs w:val="28"/>
        </w:rPr>
        <w:t xml:space="preserve">This assessment is in line with the </w:t>
      </w:r>
      <w:r w:rsidRPr="00906796">
        <w:rPr>
          <w:rFonts w:eastAsiaTheme="majorEastAsia"/>
          <w:szCs w:val="28"/>
        </w:rPr>
        <w:t xml:space="preserve">view of </w:t>
      </w:r>
      <w:proofErr w:type="spellStart"/>
      <w:r w:rsidR="005328B3">
        <w:rPr>
          <w:rFonts w:eastAsiaTheme="majorEastAsia"/>
          <w:szCs w:val="28"/>
        </w:rPr>
        <w:t>Dr</w:t>
      </w:r>
      <w:proofErr w:type="spellEnd"/>
      <w:r w:rsidRPr="00906796">
        <w:rPr>
          <w:rFonts w:eastAsiaTheme="majorEastAsia"/>
          <w:szCs w:val="28"/>
        </w:rPr>
        <w:t xml:space="preserve"> Wyman Wong, occupational therapist who treated the plaintiff at TMH. </w:t>
      </w:r>
    </w:p>
    <w:p w:rsidR="00906796" w:rsidRPr="00906796" w:rsidRDefault="00906796" w:rsidP="00906796">
      <w:pPr>
        <w:pStyle w:val="ListParagraph"/>
        <w:tabs>
          <w:tab w:val="clear" w:pos="1440"/>
          <w:tab w:val="clear" w:pos="4320"/>
          <w:tab w:val="clear" w:pos="9072"/>
        </w:tabs>
        <w:snapToGrid/>
        <w:spacing w:line="360" w:lineRule="auto"/>
        <w:ind w:left="2160"/>
        <w:jc w:val="both"/>
        <w:rPr>
          <w:szCs w:val="28"/>
        </w:rPr>
      </w:pPr>
    </w:p>
    <w:p w:rsidR="00E558F2" w:rsidRPr="00906796" w:rsidRDefault="00E558F2" w:rsidP="00D419B1">
      <w:pPr>
        <w:pStyle w:val="ListParagraph"/>
        <w:numPr>
          <w:ilvl w:val="0"/>
          <w:numId w:val="18"/>
        </w:numPr>
        <w:tabs>
          <w:tab w:val="clear" w:pos="1440"/>
          <w:tab w:val="clear" w:pos="4320"/>
          <w:tab w:val="clear" w:pos="9072"/>
        </w:tabs>
        <w:snapToGrid/>
        <w:spacing w:line="360" w:lineRule="auto"/>
        <w:ind w:hanging="720"/>
        <w:jc w:val="both"/>
        <w:rPr>
          <w:szCs w:val="28"/>
        </w:rPr>
      </w:pPr>
      <w:r w:rsidRPr="00906796">
        <w:rPr>
          <w:rFonts w:eastAsiaTheme="majorEastAsia"/>
          <w:szCs w:val="28"/>
        </w:rPr>
        <w:t xml:space="preserve">On the other hand, </w:t>
      </w:r>
      <w:proofErr w:type="spellStart"/>
      <w:r w:rsidR="005328B3">
        <w:rPr>
          <w:rFonts w:eastAsiaTheme="majorEastAsia"/>
          <w:szCs w:val="28"/>
        </w:rPr>
        <w:t>Dr</w:t>
      </w:r>
      <w:proofErr w:type="spellEnd"/>
      <w:r w:rsidRPr="00906796">
        <w:rPr>
          <w:rFonts w:eastAsiaTheme="majorEastAsia"/>
          <w:szCs w:val="28"/>
        </w:rPr>
        <w:t xml:space="preserve"> KC Lam states </w:t>
      </w:r>
      <w:r w:rsidRPr="00906796">
        <w:rPr>
          <w:szCs w:val="28"/>
        </w:rPr>
        <w:t>at §160</w:t>
      </w:r>
      <w:r w:rsidRPr="00906796">
        <w:rPr>
          <w:rFonts w:eastAsiaTheme="majorEastAsia"/>
          <w:szCs w:val="28"/>
        </w:rPr>
        <w:t xml:space="preserve"> of JOR that the plaintiff should “</w:t>
      </w:r>
      <w:r w:rsidRPr="00906796">
        <w:rPr>
          <w:rFonts w:eastAsiaTheme="majorEastAsia"/>
          <w:i/>
          <w:iCs/>
          <w:szCs w:val="28"/>
        </w:rPr>
        <w:t xml:space="preserve">still be able to return to his </w:t>
      </w:r>
      <w:r w:rsidRPr="00906796">
        <w:rPr>
          <w:rFonts w:eastAsiaTheme="majorEastAsia"/>
          <w:i/>
          <w:iCs/>
          <w:szCs w:val="28"/>
        </w:rPr>
        <w:lastRenderedPageBreak/>
        <w:t>pre-injury work as a sales promoter (though he subsequently corrected this as ‘rigger’</w:t>
      </w:r>
      <w:r w:rsidRPr="004A413C">
        <w:rPr>
          <w:rStyle w:val="FootnoteReference"/>
          <w:rFonts w:eastAsiaTheme="majorEastAsia"/>
          <w:i/>
          <w:iCs/>
          <w:szCs w:val="28"/>
        </w:rPr>
        <w:footnoteReference w:id="2"/>
      </w:r>
      <w:r w:rsidRPr="00906796">
        <w:rPr>
          <w:rFonts w:eastAsiaTheme="majorEastAsia"/>
          <w:i/>
          <w:iCs/>
          <w:szCs w:val="28"/>
        </w:rPr>
        <w:t>), in a manner comparable to others of his age and general physical health</w:t>
      </w:r>
      <w:r w:rsidRPr="00906796">
        <w:rPr>
          <w:rFonts w:eastAsiaTheme="majorEastAsia"/>
          <w:szCs w:val="28"/>
        </w:rPr>
        <w:t xml:space="preserve">”. </w:t>
      </w:r>
    </w:p>
    <w:p w:rsidR="00906796" w:rsidRPr="00906796" w:rsidRDefault="00906796" w:rsidP="00906796">
      <w:pPr>
        <w:pStyle w:val="ListParagraph"/>
        <w:tabs>
          <w:tab w:val="clear" w:pos="1440"/>
          <w:tab w:val="clear" w:pos="4320"/>
          <w:tab w:val="clear" w:pos="9072"/>
        </w:tabs>
        <w:snapToGrid/>
        <w:spacing w:line="360" w:lineRule="auto"/>
        <w:ind w:left="2160"/>
        <w:jc w:val="both"/>
        <w:rPr>
          <w:szCs w:val="28"/>
        </w:rPr>
      </w:pPr>
    </w:p>
    <w:p w:rsidR="00E558F2" w:rsidRPr="00906796" w:rsidRDefault="00E558F2" w:rsidP="00D419B1">
      <w:pPr>
        <w:pStyle w:val="ListParagraph"/>
        <w:numPr>
          <w:ilvl w:val="0"/>
          <w:numId w:val="18"/>
        </w:numPr>
        <w:tabs>
          <w:tab w:val="clear" w:pos="1440"/>
          <w:tab w:val="clear" w:pos="4320"/>
          <w:tab w:val="clear" w:pos="9072"/>
        </w:tabs>
        <w:snapToGrid/>
        <w:spacing w:line="360" w:lineRule="auto"/>
        <w:ind w:hanging="720"/>
        <w:jc w:val="both"/>
        <w:rPr>
          <w:szCs w:val="28"/>
        </w:rPr>
      </w:pPr>
      <w:r w:rsidRPr="00906796">
        <w:rPr>
          <w:rFonts w:eastAsiaTheme="majorEastAsia"/>
          <w:szCs w:val="28"/>
        </w:rPr>
        <w:t xml:space="preserve">Such view of </w:t>
      </w:r>
      <w:proofErr w:type="spellStart"/>
      <w:r w:rsidRPr="00906796">
        <w:rPr>
          <w:szCs w:val="28"/>
        </w:rPr>
        <w:t>Dr</w:t>
      </w:r>
      <w:proofErr w:type="spellEnd"/>
      <w:r w:rsidRPr="00906796">
        <w:rPr>
          <w:szCs w:val="28"/>
        </w:rPr>
        <w:t xml:space="preserve"> KC Lam nonetheless does not sit well with his later gloss (at §161 of JOR) suggesting that</w:t>
      </w:r>
      <w:r w:rsidR="00D9023E">
        <w:rPr>
          <w:szCs w:val="28"/>
        </w:rPr>
        <w:t xml:space="preserve"> the plaintiff </w:t>
      </w:r>
      <w:r w:rsidRPr="00906796">
        <w:rPr>
          <w:szCs w:val="28"/>
        </w:rPr>
        <w:t xml:space="preserve">should consider changing lighter manual work (given his age and multiple degenerative changes), such as cleaning worker, carpark attendant, etc.  </w:t>
      </w:r>
    </w:p>
    <w:p w:rsidR="00906796" w:rsidRDefault="00906796" w:rsidP="00906796">
      <w:pPr>
        <w:pStyle w:val="ListParagraph"/>
        <w:spacing w:line="360" w:lineRule="auto"/>
        <w:ind w:left="0"/>
        <w:jc w:val="both"/>
        <w:rPr>
          <w:szCs w:val="28"/>
        </w:rPr>
      </w:pPr>
    </w:p>
    <w:p w:rsidR="00906796" w:rsidRDefault="00626867" w:rsidP="00906796">
      <w:pPr>
        <w:pStyle w:val="ListParagraph"/>
        <w:numPr>
          <w:ilvl w:val="0"/>
          <w:numId w:val="1"/>
        </w:numPr>
        <w:spacing w:line="360" w:lineRule="auto"/>
        <w:ind w:left="0" w:firstLine="0"/>
        <w:jc w:val="both"/>
        <w:rPr>
          <w:szCs w:val="28"/>
        </w:rPr>
      </w:pPr>
      <w:r>
        <w:rPr>
          <w:szCs w:val="28"/>
        </w:rPr>
        <w:t>It is worth</w:t>
      </w:r>
      <w:r w:rsidR="00E558F2" w:rsidRPr="004A413C">
        <w:rPr>
          <w:szCs w:val="28"/>
        </w:rPr>
        <w:t xml:space="preserve"> </w:t>
      </w:r>
      <w:r w:rsidR="00CA33A1">
        <w:rPr>
          <w:szCs w:val="28"/>
        </w:rPr>
        <w:t>noting</w:t>
      </w:r>
      <w:r w:rsidR="003E00DC">
        <w:rPr>
          <w:szCs w:val="28"/>
        </w:rPr>
        <w:t xml:space="preserve"> that </w:t>
      </w:r>
      <w:proofErr w:type="spellStart"/>
      <w:r w:rsidR="003E00DC">
        <w:rPr>
          <w:szCs w:val="28"/>
        </w:rPr>
        <w:t>Dr</w:t>
      </w:r>
      <w:proofErr w:type="spellEnd"/>
      <w:r w:rsidR="003E00DC">
        <w:rPr>
          <w:szCs w:val="28"/>
        </w:rPr>
        <w:t xml:space="preserve"> KC Lam attributes the plaintiff</w:t>
      </w:r>
      <w:r w:rsidR="00E558F2" w:rsidRPr="004A413C">
        <w:rPr>
          <w:szCs w:val="28"/>
        </w:rPr>
        <w:t>’s complaints in respect of his neck, right wrist, and back problems be largely related to the degenerative status of the cervical spine and right wrist and the lumbar spine.</w:t>
      </w:r>
    </w:p>
    <w:p w:rsidR="00906796" w:rsidRDefault="00906796" w:rsidP="00906796">
      <w:pPr>
        <w:pStyle w:val="ListParagraph"/>
        <w:spacing w:line="360" w:lineRule="auto"/>
        <w:ind w:left="0"/>
        <w:jc w:val="both"/>
        <w:rPr>
          <w:szCs w:val="28"/>
        </w:rPr>
      </w:pPr>
    </w:p>
    <w:p w:rsidR="00E558F2" w:rsidRPr="00906796" w:rsidRDefault="00E558F2" w:rsidP="00906796">
      <w:pPr>
        <w:pStyle w:val="ListParagraph"/>
        <w:numPr>
          <w:ilvl w:val="0"/>
          <w:numId w:val="1"/>
        </w:numPr>
        <w:spacing w:line="360" w:lineRule="auto"/>
        <w:ind w:left="0" w:firstLine="0"/>
        <w:jc w:val="both"/>
        <w:rPr>
          <w:szCs w:val="28"/>
        </w:rPr>
      </w:pPr>
      <w:r w:rsidRPr="00906796">
        <w:rPr>
          <w:bCs/>
          <w:szCs w:val="28"/>
        </w:rPr>
        <w:t xml:space="preserve">However, </w:t>
      </w:r>
      <w:proofErr w:type="spellStart"/>
      <w:r w:rsidRPr="00906796">
        <w:rPr>
          <w:bCs/>
          <w:szCs w:val="28"/>
        </w:rPr>
        <w:t>Dr</w:t>
      </w:r>
      <w:proofErr w:type="spellEnd"/>
      <w:r w:rsidRPr="00906796">
        <w:rPr>
          <w:bCs/>
          <w:szCs w:val="28"/>
        </w:rPr>
        <w:t xml:space="preserve"> KC Lam could not really </w:t>
      </w:r>
      <w:r w:rsidR="003E00DC">
        <w:rPr>
          <w:bCs/>
          <w:szCs w:val="28"/>
        </w:rPr>
        <w:t>dispute</w:t>
      </w:r>
      <w:r w:rsidRPr="00906796">
        <w:rPr>
          <w:bCs/>
          <w:szCs w:val="28"/>
        </w:rPr>
        <w:t xml:space="preserve"> with </w:t>
      </w:r>
      <w:proofErr w:type="spellStart"/>
      <w:r w:rsidR="005328B3">
        <w:rPr>
          <w:bCs/>
          <w:szCs w:val="28"/>
        </w:rPr>
        <w:t>Dr</w:t>
      </w:r>
      <w:proofErr w:type="spellEnd"/>
      <w:r w:rsidR="00CD517A">
        <w:rPr>
          <w:bCs/>
          <w:szCs w:val="28"/>
        </w:rPr>
        <w:t> </w:t>
      </w:r>
      <w:r w:rsidRPr="00906796">
        <w:rPr>
          <w:bCs/>
          <w:szCs w:val="28"/>
        </w:rPr>
        <w:t xml:space="preserve">Johnson Lam’s view that </w:t>
      </w:r>
      <w:r w:rsidR="003E00DC">
        <w:rPr>
          <w:bCs/>
          <w:szCs w:val="28"/>
        </w:rPr>
        <w:t>the plaintiff</w:t>
      </w:r>
      <w:r w:rsidRPr="00906796">
        <w:rPr>
          <w:bCs/>
          <w:szCs w:val="28"/>
        </w:rPr>
        <w:t xml:space="preserve">’s pre-existing neck/right wrist/back conditions were all asymptomatic, which were however rendered symptomatic by the Accident. </w:t>
      </w:r>
    </w:p>
    <w:p w:rsidR="00906796" w:rsidRDefault="00906796" w:rsidP="00906796">
      <w:pPr>
        <w:pStyle w:val="ListParagraph"/>
        <w:spacing w:line="360" w:lineRule="auto"/>
        <w:ind w:left="0"/>
        <w:jc w:val="both"/>
        <w:rPr>
          <w:szCs w:val="28"/>
        </w:rPr>
      </w:pPr>
    </w:p>
    <w:p w:rsidR="00E558F2" w:rsidRPr="00906796" w:rsidRDefault="00E558F2" w:rsidP="00906796">
      <w:pPr>
        <w:pStyle w:val="ListParagraph"/>
        <w:numPr>
          <w:ilvl w:val="0"/>
          <w:numId w:val="1"/>
        </w:numPr>
        <w:spacing w:line="360" w:lineRule="auto"/>
        <w:ind w:left="0" w:firstLine="0"/>
        <w:jc w:val="both"/>
        <w:rPr>
          <w:szCs w:val="28"/>
        </w:rPr>
      </w:pPr>
      <w:r w:rsidRPr="00906796">
        <w:rPr>
          <w:bCs/>
          <w:szCs w:val="28"/>
        </w:rPr>
        <w:t>Significantly,</w:t>
      </w:r>
      <w:r w:rsidRPr="00906796">
        <w:rPr>
          <w:szCs w:val="28"/>
        </w:rPr>
        <w:t xml:space="preserve"> </w:t>
      </w:r>
      <w:proofErr w:type="spellStart"/>
      <w:r w:rsidR="005328B3">
        <w:rPr>
          <w:szCs w:val="28"/>
        </w:rPr>
        <w:t>Dr</w:t>
      </w:r>
      <w:proofErr w:type="spellEnd"/>
      <w:r w:rsidRPr="00906796">
        <w:rPr>
          <w:szCs w:val="28"/>
        </w:rPr>
        <w:t xml:space="preserve"> Johnson Lam explained that the plaintiff’s functional capability to cope with the work demand of a rigger before the accident indicates that, clinically and functionally, it is likely he enjoyed painless and satisfactory function in his neck, right wrist and low back before the accident</w:t>
      </w:r>
      <w:r w:rsidRPr="00906796">
        <w:rPr>
          <w:bCs/>
          <w:szCs w:val="28"/>
        </w:rPr>
        <w:t xml:space="preserve">.  Likewise, </w:t>
      </w:r>
      <w:proofErr w:type="spellStart"/>
      <w:r w:rsidRPr="00906796">
        <w:rPr>
          <w:bCs/>
          <w:szCs w:val="28"/>
        </w:rPr>
        <w:t>Dr</w:t>
      </w:r>
      <w:proofErr w:type="spellEnd"/>
      <w:r w:rsidRPr="00906796">
        <w:rPr>
          <w:bCs/>
          <w:szCs w:val="28"/>
        </w:rPr>
        <w:t xml:space="preserve"> KC Lam did not dispute </w:t>
      </w:r>
      <w:proofErr w:type="spellStart"/>
      <w:r w:rsidRPr="00906796">
        <w:rPr>
          <w:bCs/>
          <w:szCs w:val="28"/>
        </w:rPr>
        <w:t>Dr</w:t>
      </w:r>
      <w:proofErr w:type="spellEnd"/>
      <w:r w:rsidRPr="00906796">
        <w:rPr>
          <w:bCs/>
          <w:szCs w:val="28"/>
        </w:rPr>
        <w:t xml:space="preserve"> Johnson Lam’s opinion on this matter.</w:t>
      </w:r>
    </w:p>
    <w:p w:rsidR="00906796" w:rsidRPr="00906796" w:rsidRDefault="00906796" w:rsidP="00906796">
      <w:pPr>
        <w:pStyle w:val="ListParagraph"/>
        <w:rPr>
          <w:szCs w:val="28"/>
        </w:rPr>
      </w:pPr>
    </w:p>
    <w:p w:rsidR="00E558F2" w:rsidRDefault="00E558F2" w:rsidP="00906796">
      <w:pPr>
        <w:pStyle w:val="ListParagraph"/>
        <w:numPr>
          <w:ilvl w:val="0"/>
          <w:numId w:val="1"/>
        </w:numPr>
        <w:spacing w:line="360" w:lineRule="auto"/>
        <w:ind w:left="0" w:firstLine="0"/>
        <w:jc w:val="both"/>
        <w:rPr>
          <w:szCs w:val="28"/>
        </w:rPr>
      </w:pPr>
      <w:proofErr w:type="spellStart"/>
      <w:r w:rsidRPr="00906796">
        <w:rPr>
          <w:szCs w:val="28"/>
        </w:rPr>
        <w:t>Dr</w:t>
      </w:r>
      <w:proofErr w:type="spellEnd"/>
      <w:r w:rsidRPr="00906796">
        <w:rPr>
          <w:szCs w:val="28"/>
        </w:rPr>
        <w:t xml:space="preserve"> Johnson Lam pointed out (which again is not disputed by </w:t>
      </w:r>
      <w:proofErr w:type="spellStart"/>
      <w:r w:rsidRPr="00906796">
        <w:rPr>
          <w:szCs w:val="28"/>
        </w:rPr>
        <w:t>Dr</w:t>
      </w:r>
      <w:proofErr w:type="spellEnd"/>
      <w:r w:rsidRPr="00906796">
        <w:rPr>
          <w:szCs w:val="28"/>
        </w:rPr>
        <w:t xml:space="preserve"> KC Lam) the following objective </w:t>
      </w:r>
      <w:proofErr w:type="gramStart"/>
      <w:r w:rsidRPr="00906796">
        <w:rPr>
          <w:szCs w:val="28"/>
        </w:rPr>
        <w:t>parameters:–</w:t>
      </w:r>
      <w:proofErr w:type="gramEnd"/>
    </w:p>
    <w:p w:rsidR="00906796" w:rsidRPr="00906796" w:rsidRDefault="00906796" w:rsidP="00906796">
      <w:pPr>
        <w:pStyle w:val="ListParagraph"/>
        <w:spacing w:line="360" w:lineRule="auto"/>
        <w:ind w:left="0"/>
        <w:jc w:val="both"/>
        <w:rPr>
          <w:szCs w:val="28"/>
        </w:rPr>
      </w:pPr>
    </w:p>
    <w:p w:rsidR="00E558F2" w:rsidRDefault="00E558F2" w:rsidP="00D419B1">
      <w:pPr>
        <w:pStyle w:val="ListParagraph"/>
        <w:numPr>
          <w:ilvl w:val="0"/>
          <w:numId w:val="19"/>
        </w:numPr>
        <w:tabs>
          <w:tab w:val="clear" w:pos="1440"/>
          <w:tab w:val="clear" w:pos="4320"/>
          <w:tab w:val="clear" w:pos="9072"/>
        </w:tabs>
        <w:snapToGrid/>
        <w:spacing w:line="360" w:lineRule="auto"/>
        <w:ind w:hanging="720"/>
        <w:jc w:val="both"/>
        <w:rPr>
          <w:szCs w:val="28"/>
        </w:rPr>
      </w:pPr>
      <w:r w:rsidRPr="00906796">
        <w:rPr>
          <w:szCs w:val="28"/>
        </w:rPr>
        <w:t xml:space="preserve">the distribution of the handgrip Jamar </w:t>
      </w:r>
      <w:proofErr w:type="spellStart"/>
      <w:r w:rsidRPr="00906796">
        <w:rPr>
          <w:szCs w:val="28"/>
        </w:rPr>
        <w:t>Dynomometer</w:t>
      </w:r>
      <w:proofErr w:type="spellEnd"/>
      <w:r w:rsidRPr="00906796">
        <w:rPr>
          <w:szCs w:val="28"/>
        </w:rPr>
        <w:t xml:space="preserve"> yielded a bell-shaped curve, consistent with the use of genuine effort, and that is consistent with persistent pain and weakness as a residue of the accident; and </w:t>
      </w:r>
    </w:p>
    <w:p w:rsidR="00906796" w:rsidRPr="00906796" w:rsidRDefault="00906796" w:rsidP="00906796">
      <w:pPr>
        <w:pStyle w:val="ListParagraph"/>
        <w:tabs>
          <w:tab w:val="clear" w:pos="1440"/>
          <w:tab w:val="clear" w:pos="4320"/>
          <w:tab w:val="clear" w:pos="9072"/>
        </w:tabs>
        <w:snapToGrid/>
        <w:spacing w:line="360" w:lineRule="auto"/>
        <w:ind w:left="2160"/>
        <w:jc w:val="both"/>
        <w:rPr>
          <w:szCs w:val="28"/>
        </w:rPr>
      </w:pPr>
    </w:p>
    <w:p w:rsidR="00E558F2" w:rsidRPr="00906796" w:rsidRDefault="00E558F2" w:rsidP="00D419B1">
      <w:pPr>
        <w:pStyle w:val="ListParagraph"/>
        <w:numPr>
          <w:ilvl w:val="0"/>
          <w:numId w:val="19"/>
        </w:numPr>
        <w:tabs>
          <w:tab w:val="clear" w:pos="1440"/>
          <w:tab w:val="clear" w:pos="4320"/>
          <w:tab w:val="clear" w:pos="9072"/>
        </w:tabs>
        <w:snapToGrid/>
        <w:spacing w:line="360" w:lineRule="auto"/>
        <w:ind w:hanging="720"/>
        <w:jc w:val="both"/>
        <w:rPr>
          <w:szCs w:val="28"/>
        </w:rPr>
      </w:pPr>
      <w:r w:rsidRPr="00906796">
        <w:rPr>
          <w:szCs w:val="28"/>
        </w:rPr>
        <w:t xml:space="preserve">most of the Waddell’s </w:t>
      </w:r>
      <w:r w:rsidRPr="00906796">
        <w:rPr>
          <w:rFonts w:eastAsiaTheme="majorEastAsia"/>
          <w:szCs w:val="28"/>
        </w:rPr>
        <w:t xml:space="preserve">signs were negative suggesting absence of symptom exaggeration. </w:t>
      </w:r>
    </w:p>
    <w:p w:rsidR="00906796" w:rsidRPr="00906796" w:rsidRDefault="00906796" w:rsidP="00906796">
      <w:pPr>
        <w:pStyle w:val="ListParagraph"/>
        <w:tabs>
          <w:tab w:val="clear" w:pos="1440"/>
          <w:tab w:val="clear" w:pos="4320"/>
          <w:tab w:val="clear" w:pos="9072"/>
        </w:tabs>
        <w:snapToGrid/>
        <w:spacing w:line="360" w:lineRule="auto"/>
        <w:ind w:left="2160"/>
        <w:jc w:val="both"/>
        <w:rPr>
          <w:szCs w:val="28"/>
        </w:rPr>
      </w:pPr>
    </w:p>
    <w:p w:rsidR="00E558F2" w:rsidRPr="004A0471" w:rsidRDefault="00E558F2" w:rsidP="00906796">
      <w:pPr>
        <w:pStyle w:val="ListParagraph"/>
        <w:numPr>
          <w:ilvl w:val="0"/>
          <w:numId w:val="1"/>
        </w:numPr>
        <w:spacing w:line="360" w:lineRule="auto"/>
        <w:ind w:left="0" w:firstLine="0"/>
        <w:jc w:val="both"/>
        <w:rPr>
          <w:szCs w:val="28"/>
        </w:rPr>
      </w:pPr>
      <w:proofErr w:type="spellStart"/>
      <w:r w:rsidRPr="004A413C">
        <w:rPr>
          <w:rFonts w:eastAsiaTheme="majorEastAsia"/>
          <w:szCs w:val="28"/>
        </w:rPr>
        <w:t>Dr</w:t>
      </w:r>
      <w:proofErr w:type="spellEnd"/>
      <w:r w:rsidRPr="004A413C">
        <w:rPr>
          <w:rFonts w:eastAsiaTheme="majorEastAsia"/>
          <w:szCs w:val="28"/>
        </w:rPr>
        <w:t xml:space="preserve"> Johnson Lam considers that the plaintiff’s pre-existing condition is between scenarios 1 and 2 as identified in </w:t>
      </w:r>
      <w:r w:rsidRPr="004A413C">
        <w:rPr>
          <w:rFonts w:eastAsiaTheme="majorEastAsia"/>
          <w:bCs/>
          <w:i/>
          <w:iCs/>
          <w:szCs w:val="28"/>
        </w:rPr>
        <w:t xml:space="preserve">Chan </w:t>
      </w:r>
      <w:proofErr w:type="spellStart"/>
      <w:r w:rsidRPr="004A413C">
        <w:rPr>
          <w:rFonts w:eastAsiaTheme="majorEastAsia"/>
          <w:bCs/>
          <w:i/>
          <w:iCs/>
          <w:szCs w:val="28"/>
        </w:rPr>
        <w:t>Kam</w:t>
      </w:r>
      <w:proofErr w:type="spellEnd"/>
      <w:r w:rsidRPr="004A413C">
        <w:rPr>
          <w:rFonts w:eastAsiaTheme="majorEastAsia"/>
          <w:bCs/>
          <w:i/>
          <w:iCs/>
          <w:szCs w:val="28"/>
        </w:rPr>
        <w:t xml:space="preserve"> Hoi v </w:t>
      </w:r>
      <w:proofErr w:type="spellStart"/>
      <w:r w:rsidRPr="004A413C">
        <w:rPr>
          <w:rFonts w:eastAsiaTheme="majorEastAsia"/>
          <w:bCs/>
          <w:i/>
          <w:iCs/>
          <w:szCs w:val="28"/>
        </w:rPr>
        <w:t>Dragages</w:t>
      </w:r>
      <w:proofErr w:type="spellEnd"/>
      <w:r w:rsidRPr="004A413C">
        <w:rPr>
          <w:rFonts w:eastAsiaTheme="majorEastAsia"/>
          <w:bCs/>
          <w:i/>
          <w:iCs/>
          <w:szCs w:val="28"/>
        </w:rPr>
        <w:t xml:space="preserve"> et </w:t>
      </w:r>
      <w:proofErr w:type="spellStart"/>
      <w:r w:rsidRPr="004A413C">
        <w:rPr>
          <w:rFonts w:eastAsiaTheme="majorEastAsia"/>
          <w:bCs/>
          <w:i/>
          <w:iCs/>
          <w:szCs w:val="28"/>
        </w:rPr>
        <w:t>Travaux</w:t>
      </w:r>
      <w:proofErr w:type="spellEnd"/>
      <w:r w:rsidRPr="004A413C">
        <w:rPr>
          <w:rFonts w:eastAsiaTheme="majorEastAsia"/>
          <w:bCs/>
          <w:i/>
          <w:iCs/>
          <w:szCs w:val="28"/>
        </w:rPr>
        <w:t xml:space="preserve"> Publics</w:t>
      </w:r>
      <w:r w:rsidR="00BF2FFD">
        <w:rPr>
          <w:rFonts w:eastAsiaTheme="majorEastAsia"/>
          <w:szCs w:val="28"/>
        </w:rPr>
        <w:t xml:space="preserve"> [1998] 2 HKLRD 958 </w:t>
      </w:r>
      <w:r w:rsidRPr="004A413C">
        <w:rPr>
          <w:rFonts w:eastAsiaTheme="majorEastAsia"/>
          <w:szCs w:val="28"/>
        </w:rPr>
        <w:t>at 963E-G and further estimated that the Accident should contribute about 80% to the residue pain/impairment in the plaintiff’s neck, back and right wrist, and the pre-existing degeneration should contribute about 20%.</w:t>
      </w:r>
    </w:p>
    <w:p w:rsidR="004A0471" w:rsidRPr="004A0471" w:rsidRDefault="004A0471" w:rsidP="004A0471">
      <w:pPr>
        <w:pStyle w:val="ListParagraph"/>
        <w:spacing w:line="360" w:lineRule="auto"/>
        <w:ind w:left="0"/>
        <w:jc w:val="both"/>
        <w:rPr>
          <w:szCs w:val="28"/>
        </w:rPr>
      </w:pPr>
    </w:p>
    <w:p w:rsidR="004A0471" w:rsidRDefault="004A0471" w:rsidP="00906796">
      <w:pPr>
        <w:pStyle w:val="ListParagraph"/>
        <w:numPr>
          <w:ilvl w:val="0"/>
          <w:numId w:val="1"/>
        </w:numPr>
        <w:spacing w:line="360" w:lineRule="auto"/>
        <w:ind w:left="0" w:firstLine="0"/>
        <w:jc w:val="both"/>
        <w:rPr>
          <w:szCs w:val="28"/>
        </w:rPr>
      </w:pPr>
      <w:r>
        <w:rPr>
          <w:szCs w:val="28"/>
        </w:rPr>
        <w:t xml:space="preserve">Overall, I prefer </w:t>
      </w:r>
      <w:proofErr w:type="spellStart"/>
      <w:r>
        <w:rPr>
          <w:szCs w:val="28"/>
        </w:rPr>
        <w:t>Dr</w:t>
      </w:r>
      <w:proofErr w:type="spellEnd"/>
      <w:r>
        <w:rPr>
          <w:szCs w:val="28"/>
        </w:rPr>
        <w:t xml:space="preserve"> Johnson Lam’s opinion</w:t>
      </w:r>
      <w:r w:rsidR="003C5EA8">
        <w:rPr>
          <w:szCs w:val="28"/>
        </w:rPr>
        <w:t xml:space="preserve">s than </w:t>
      </w:r>
      <w:r w:rsidR="00CD517A">
        <w:rPr>
          <w:szCs w:val="28"/>
        </w:rPr>
        <w:t xml:space="preserve">that of </w:t>
      </w:r>
      <w:proofErr w:type="spellStart"/>
      <w:r w:rsidR="00CD517A">
        <w:rPr>
          <w:szCs w:val="28"/>
        </w:rPr>
        <w:t>Dr</w:t>
      </w:r>
      <w:proofErr w:type="spellEnd"/>
      <w:r w:rsidR="00CD517A">
        <w:rPr>
          <w:szCs w:val="28"/>
        </w:rPr>
        <w:t> </w:t>
      </w:r>
      <w:r>
        <w:rPr>
          <w:szCs w:val="28"/>
        </w:rPr>
        <w:t>KC Lam’s opinion</w:t>
      </w:r>
      <w:r w:rsidR="003C5EA8">
        <w:rPr>
          <w:szCs w:val="28"/>
        </w:rPr>
        <w:t>s</w:t>
      </w:r>
      <w:r>
        <w:rPr>
          <w:szCs w:val="28"/>
        </w:rPr>
        <w:t xml:space="preserve"> </w:t>
      </w:r>
      <w:r w:rsidR="00170B41">
        <w:rPr>
          <w:szCs w:val="28"/>
        </w:rPr>
        <w:t xml:space="preserve">in this case </w:t>
      </w:r>
      <w:r>
        <w:rPr>
          <w:szCs w:val="28"/>
        </w:rPr>
        <w:t xml:space="preserve">as it seems to </w:t>
      </w:r>
      <w:r w:rsidR="003C5EA8">
        <w:rPr>
          <w:szCs w:val="28"/>
        </w:rPr>
        <w:t>m</w:t>
      </w:r>
      <w:r>
        <w:rPr>
          <w:szCs w:val="28"/>
        </w:rPr>
        <w:t xml:space="preserve">e that they are more consistent with the plaintiff’s medical history and treatments received by him at the public hospitals and clinics. </w:t>
      </w:r>
      <w:r w:rsidR="003C5EA8">
        <w:rPr>
          <w:szCs w:val="28"/>
        </w:rPr>
        <w:t xml:space="preserve">They are also consistent with the clinical picture presented by the plaintiff throughout the pre-trial period.   </w:t>
      </w:r>
    </w:p>
    <w:p w:rsidR="00CA33A1" w:rsidRPr="00CA33A1" w:rsidRDefault="00CA33A1" w:rsidP="00CA33A1">
      <w:pPr>
        <w:pStyle w:val="ListParagraph"/>
        <w:rPr>
          <w:szCs w:val="28"/>
        </w:rPr>
      </w:pPr>
    </w:p>
    <w:p w:rsidR="00CA33A1" w:rsidRPr="002E6684" w:rsidRDefault="00CA33A1" w:rsidP="00906796">
      <w:pPr>
        <w:pStyle w:val="ListParagraph"/>
        <w:numPr>
          <w:ilvl w:val="0"/>
          <w:numId w:val="1"/>
        </w:numPr>
        <w:spacing w:line="360" w:lineRule="auto"/>
        <w:ind w:left="0" w:firstLine="0"/>
        <w:jc w:val="both"/>
        <w:rPr>
          <w:szCs w:val="28"/>
        </w:rPr>
      </w:pPr>
      <w:r>
        <w:rPr>
          <w:szCs w:val="28"/>
        </w:rPr>
        <w:t xml:space="preserve">I accept </w:t>
      </w:r>
      <w:proofErr w:type="spellStart"/>
      <w:r>
        <w:rPr>
          <w:szCs w:val="28"/>
        </w:rPr>
        <w:t>Mr</w:t>
      </w:r>
      <w:proofErr w:type="spellEnd"/>
      <w:r>
        <w:rPr>
          <w:szCs w:val="28"/>
        </w:rPr>
        <w:t xml:space="preserve"> Ho’s submission that it would be appropriate to make a 15% discount (not 20% as opined by </w:t>
      </w:r>
      <w:proofErr w:type="spellStart"/>
      <w:r>
        <w:rPr>
          <w:szCs w:val="28"/>
        </w:rPr>
        <w:t>Dr</w:t>
      </w:r>
      <w:proofErr w:type="spellEnd"/>
      <w:r>
        <w:rPr>
          <w:szCs w:val="28"/>
        </w:rPr>
        <w:t xml:space="preserve"> Johnson Lam</w:t>
      </w:r>
      <w:r w:rsidR="00626867">
        <w:rPr>
          <w:szCs w:val="28"/>
        </w:rPr>
        <w:t>)</w:t>
      </w:r>
      <w:r>
        <w:rPr>
          <w:szCs w:val="28"/>
        </w:rPr>
        <w:t xml:space="preserve"> as attributable to his pre-existing condition to the PSLA award by taking into account of the plaintiff’s overall condition.</w:t>
      </w:r>
    </w:p>
    <w:p w:rsidR="002E6684" w:rsidRPr="004A413C" w:rsidRDefault="002E6684" w:rsidP="002E6684">
      <w:pPr>
        <w:pStyle w:val="ListParagraph"/>
        <w:spacing w:line="360" w:lineRule="auto"/>
        <w:ind w:left="0"/>
        <w:jc w:val="both"/>
        <w:rPr>
          <w:szCs w:val="28"/>
        </w:rPr>
      </w:pPr>
    </w:p>
    <w:p w:rsidR="00E558F2" w:rsidRPr="00E558F2" w:rsidRDefault="00E558F2" w:rsidP="00E558F2">
      <w:pPr>
        <w:pStyle w:val="ListParagraph"/>
        <w:spacing w:line="360" w:lineRule="auto"/>
        <w:ind w:left="0"/>
        <w:jc w:val="both"/>
        <w:rPr>
          <w:i/>
          <w:iCs/>
          <w:szCs w:val="28"/>
        </w:rPr>
      </w:pPr>
      <w:r w:rsidRPr="00E558F2">
        <w:rPr>
          <w:i/>
          <w:iCs/>
          <w:szCs w:val="28"/>
        </w:rPr>
        <w:t>Joint neurological expert report</w:t>
      </w:r>
    </w:p>
    <w:p w:rsidR="00E558F2" w:rsidRPr="002E6684" w:rsidRDefault="00E558F2" w:rsidP="002E6684">
      <w:pPr>
        <w:pStyle w:val="ListParagraph"/>
        <w:spacing w:line="360" w:lineRule="auto"/>
        <w:ind w:left="0"/>
        <w:jc w:val="both"/>
        <w:rPr>
          <w:szCs w:val="28"/>
        </w:rPr>
      </w:pPr>
    </w:p>
    <w:p w:rsidR="002E6684" w:rsidRDefault="00E558F2" w:rsidP="002E6684">
      <w:pPr>
        <w:pStyle w:val="ListParagraph"/>
        <w:numPr>
          <w:ilvl w:val="0"/>
          <w:numId w:val="1"/>
        </w:numPr>
        <w:spacing w:line="360" w:lineRule="auto"/>
        <w:ind w:left="0" w:firstLine="0"/>
        <w:jc w:val="both"/>
        <w:rPr>
          <w:szCs w:val="28"/>
        </w:rPr>
      </w:pPr>
      <w:r w:rsidRPr="002E6684">
        <w:rPr>
          <w:szCs w:val="28"/>
        </w:rPr>
        <w:t xml:space="preserve">The neurological experts commented that the plaintiff was cooperative and forthcoming and gave a detailed account of the events, his symptoms and his disabilities. </w:t>
      </w:r>
    </w:p>
    <w:p w:rsidR="002E6684" w:rsidRDefault="002E6684" w:rsidP="002E6684">
      <w:pPr>
        <w:pStyle w:val="ListParagraph"/>
        <w:spacing w:line="360" w:lineRule="auto"/>
        <w:ind w:left="0"/>
        <w:jc w:val="both"/>
        <w:rPr>
          <w:szCs w:val="28"/>
        </w:rPr>
      </w:pPr>
    </w:p>
    <w:p w:rsidR="00E558F2" w:rsidRPr="002E6684" w:rsidRDefault="00E558F2" w:rsidP="002E6684">
      <w:pPr>
        <w:pStyle w:val="ListParagraph"/>
        <w:numPr>
          <w:ilvl w:val="0"/>
          <w:numId w:val="1"/>
        </w:numPr>
        <w:spacing w:line="360" w:lineRule="auto"/>
        <w:ind w:left="0" w:firstLine="0"/>
        <w:jc w:val="both"/>
        <w:rPr>
          <w:szCs w:val="28"/>
        </w:rPr>
      </w:pPr>
      <w:r w:rsidRPr="002E6684">
        <w:rPr>
          <w:szCs w:val="28"/>
        </w:rPr>
        <w:t xml:space="preserve">It was common ground </w:t>
      </w:r>
      <w:proofErr w:type="gramStart"/>
      <w:r w:rsidRPr="002E6684">
        <w:rPr>
          <w:szCs w:val="28"/>
        </w:rPr>
        <w:t>that:-</w:t>
      </w:r>
      <w:proofErr w:type="gramEnd"/>
    </w:p>
    <w:p w:rsidR="002E6684" w:rsidRDefault="002E6684" w:rsidP="002E6684">
      <w:pPr>
        <w:pStyle w:val="ListParagraph"/>
        <w:tabs>
          <w:tab w:val="clear" w:pos="1440"/>
          <w:tab w:val="clear" w:pos="4320"/>
          <w:tab w:val="clear" w:pos="9072"/>
        </w:tabs>
        <w:snapToGrid/>
        <w:spacing w:line="360" w:lineRule="auto"/>
        <w:ind w:left="2160"/>
        <w:jc w:val="both"/>
        <w:rPr>
          <w:szCs w:val="28"/>
        </w:rPr>
      </w:pPr>
    </w:p>
    <w:p w:rsidR="00E558F2" w:rsidRPr="002E6684" w:rsidRDefault="005F1ADD" w:rsidP="00D419B1">
      <w:pPr>
        <w:pStyle w:val="ListParagraph"/>
        <w:numPr>
          <w:ilvl w:val="0"/>
          <w:numId w:val="20"/>
        </w:numPr>
        <w:tabs>
          <w:tab w:val="clear" w:pos="1440"/>
          <w:tab w:val="clear" w:pos="4320"/>
          <w:tab w:val="clear" w:pos="9072"/>
        </w:tabs>
        <w:snapToGrid/>
        <w:spacing w:line="360" w:lineRule="auto"/>
        <w:ind w:hanging="720"/>
        <w:jc w:val="both"/>
        <w:rPr>
          <w:szCs w:val="28"/>
        </w:rPr>
      </w:pPr>
      <w:r>
        <w:rPr>
          <w:szCs w:val="28"/>
        </w:rPr>
        <w:t>The plaintiff</w:t>
      </w:r>
      <w:r w:rsidR="00E558F2" w:rsidRPr="002E6684">
        <w:rPr>
          <w:szCs w:val="28"/>
        </w:rPr>
        <w:t xml:space="preserve"> sustained a head injury with bleeding in the right ear and no loss of consciousness or post</w:t>
      </w:r>
      <w:r w:rsidR="00BF2FFD">
        <w:rPr>
          <w:szCs w:val="28"/>
        </w:rPr>
        <w:t>-traumatic amnesia.</w:t>
      </w:r>
    </w:p>
    <w:p w:rsidR="002E6684" w:rsidRDefault="002E6684" w:rsidP="002E6684">
      <w:pPr>
        <w:pStyle w:val="ListParagraph"/>
        <w:tabs>
          <w:tab w:val="clear" w:pos="1440"/>
          <w:tab w:val="clear" w:pos="4320"/>
          <w:tab w:val="clear" w:pos="9072"/>
        </w:tabs>
        <w:snapToGrid/>
        <w:spacing w:line="360" w:lineRule="auto"/>
        <w:ind w:left="2160"/>
        <w:jc w:val="both"/>
        <w:rPr>
          <w:szCs w:val="28"/>
        </w:rPr>
      </w:pPr>
    </w:p>
    <w:p w:rsidR="00E558F2" w:rsidRPr="002E6684" w:rsidRDefault="00E558F2" w:rsidP="00D419B1">
      <w:pPr>
        <w:pStyle w:val="ListParagraph"/>
        <w:numPr>
          <w:ilvl w:val="0"/>
          <w:numId w:val="20"/>
        </w:numPr>
        <w:tabs>
          <w:tab w:val="clear" w:pos="1440"/>
          <w:tab w:val="clear" w:pos="4320"/>
          <w:tab w:val="clear" w:pos="9072"/>
        </w:tabs>
        <w:snapToGrid/>
        <w:spacing w:line="360" w:lineRule="auto"/>
        <w:ind w:hanging="720"/>
        <w:jc w:val="both"/>
        <w:rPr>
          <w:szCs w:val="28"/>
        </w:rPr>
      </w:pPr>
      <w:r w:rsidRPr="002E6684">
        <w:rPr>
          <w:szCs w:val="28"/>
        </w:rPr>
        <w:t xml:space="preserve">There was soft tissue injury to the neck and low back/lumbar spine region. </w:t>
      </w:r>
    </w:p>
    <w:p w:rsidR="002E6684" w:rsidRDefault="002E6684" w:rsidP="002E6684">
      <w:pPr>
        <w:pStyle w:val="ListParagraph"/>
        <w:tabs>
          <w:tab w:val="clear" w:pos="4320"/>
          <w:tab w:val="clear" w:pos="9072"/>
        </w:tabs>
        <w:snapToGrid/>
        <w:spacing w:line="360" w:lineRule="auto"/>
        <w:ind w:left="0"/>
        <w:jc w:val="both"/>
        <w:rPr>
          <w:szCs w:val="28"/>
        </w:rPr>
      </w:pPr>
    </w:p>
    <w:p w:rsidR="00E558F2" w:rsidRDefault="00E558F2" w:rsidP="002E6684">
      <w:pPr>
        <w:pStyle w:val="ListParagraph"/>
        <w:numPr>
          <w:ilvl w:val="0"/>
          <w:numId w:val="1"/>
        </w:numPr>
        <w:spacing w:line="360" w:lineRule="auto"/>
        <w:ind w:left="0" w:firstLine="0"/>
        <w:jc w:val="both"/>
        <w:rPr>
          <w:szCs w:val="28"/>
        </w:rPr>
      </w:pPr>
      <w:proofErr w:type="spellStart"/>
      <w:r w:rsidRPr="002E6684">
        <w:rPr>
          <w:szCs w:val="28"/>
        </w:rPr>
        <w:t>Dr</w:t>
      </w:r>
      <w:proofErr w:type="spellEnd"/>
      <w:r w:rsidRPr="002E6684">
        <w:rPr>
          <w:szCs w:val="28"/>
        </w:rPr>
        <w:t xml:space="preserve"> Yu instructed by the plaintiff</w:t>
      </w:r>
      <w:r w:rsidR="00170B41">
        <w:rPr>
          <w:szCs w:val="28"/>
        </w:rPr>
        <w:t xml:space="preserve"> </w:t>
      </w:r>
      <w:r w:rsidRPr="002E6684">
        <w:rPr>
          <w:szCs w:val="28"/>
        </w:rPr>
        <w:t>considers that</w:t>
      </w:r>
      <w:r w:rsidR="00D9023E">
        <w:rPr>
          <w:szCs w:val="28"/>
        </w:rPr>
        <w:t xml:space="preserve"> the plaintiff </w:t>
      </w:r>
      <w:r w:rsidRPr="002E6684">
        <w:rPr>
          <w:szCs w:val="28"/>
        </w:rPr>
        <w:t xml:space="preserve">has </w:t>
      </w:r>
      <w:r w:rsidRPr="002E6684">
        <w:rPr>
          <w:bCs/>
          <w:szCs w:val="28"/>
        </w:rPr>
        <w:t>post-</w:t>
      </w:r>
      <w:proofErr w:type="spellStart"/>
      <w:r w:rsidRPr="002E6684">
        <w:rPr>
          <w:bCs/>
          <w:szCs w:val="28"/>
        </w:rPr>
        <w:t>concussional</w:t>
      </w:r>
      <w:proofErr w:type="spellEnd"/>
      <w:r w:rsidRPr="002E6684">
        <w:rPr>
          <w:bCs/>
          <w:szCs w:val="28"/>
        </w:rPr>
        <w:t xml:space="preserve"> syndrome</w:t>
      </w:r>
      <w:r w:rsidRPr="002E6684">
        <w:rPr>
          <w:szCs w:val="28"/>
        </w:rPr>
        <w:t xml:space="preserve"> as supported by the neurological symptoms of headache, dizziness, subjective impairment of memory, withdrawal and sleep disturbance as related to the two experts (and both of them did not doubt the genuineness of these symptoms). </w:t>
      </w:r>
    </w:p>
    <w:p w:rsidR="002E6684" w:rsidRDefault="002E6684" w:rsidP="002E6684">
      <w:pPr>
        <w:pStyle w:val="ListParagraph"/>
        <w:spacing w:line="360" w:lineRule="auto"/>
        <w:ind w:left="0"/>
        <w:jc w:val="both"/>
        <w:rPr>
          <w:szCs w:val="28"/>
        </w:rPr>
      </w:pPr>
    </w:p>
    <w:p w:rsidR="00E558F2" w:rsidRDefault="00E558F2" w:rsidP="005F1ADD">
      <w:pPr>
        <w:pStyle w:val="ListParagraph"/>
        <w:numPr>
          <w:ilvl w:val="0"/>
          <w:numId w:val="1"/>
        </w:numPr>
        <w:spacing w:line="360" w:lineRule="auto"/>
        <w:ind w:left="0" w:firstLine="0"/>
        <w:jc w:val="both"/>
        <w:rPr>
          <w:szCs w:val="28"/>
        </w:rPr>
      </w:pPr>
      <w:r w:rsidRPr="002E6684">
        <w:rPr>
          <w:szCs w:val="28"/>
        </w:rPr>
        <w:t xml:space="preserve">On the other hand, </w:t>
      </w:r>
      <w:proofErr w:type="spellStart"/>
      <w:r w:rsidRPr="002E6684">
        <w:rPr>
          <w:szCs w:val="28"/>
        </w:rPr>
        <w:t>Dr</w:t>
      </w:r>
      <w:proofErr w:type="spellEnd"/>
      <w:r w:rsidRPr="002E6684">
        <w:rPr>
          <w:szCs w:val="28"/>
        </w:rPr>
        <w:t xml:space="preserve"> Woo who exa</w:t>
      </w:r>
      <w:r w:rsidR="006A56EA">
        <w:rPr>
          <w:szCs w:val="28"/>
        </w:rPr>
        <w:t xml:space="preserve">mined the plaintiff </w:t>
      </w:r>
      <w:r w:rsidR="00170B41">
        <w:rPr>
          <w:szCs w:val="28"/>
        </w:rPr>
        <w:t xml:space="preserve">on behalf of the defendant </w:t>
      </w:r>
      <w:r w:rsidR="006A56EA">
        <w:rPr>
          <w:szCs w:val="28"/>
        </w:rPr>
        <w:t>notes that the plaintiff</w:t>
      </w:r>
      <w:r w:rsidRPr="002E6684">
        <w:rPr>
          <w:szCs w:val="28"/>
        </w:rPr>
        <w:t xml:space="preserve">’s neurological examination is normal and there is no cognitive, emotional, vestibular or physical deficit.  And yet, </w:t>
      </w:r>
      <w:proofErr w:type="spellStart"/>
      <w:r w:rsidRPr="002E6684">
        <w:rPr>
          <w:szCs w:val="28"/>
        </w:rPr>
        <w:t>Dr</w:t>
      </w:r>
      <w:proofErr w:type="spellEnd"/>
      <w:r w:rsidRPr="002E6684">
        <w:rPr>
          <w:szCs w:val="28"/>
        </w:rPr>
        <w:t xml:space="preserve"> Woo</w:t>
      </w:r>
      <w:r w:rsidR="006A56EA">
        <w:rPr>
          <w:szCs w:val="28"/>
        </w:rPr>
        <w:t xml:space="preserve"> did not seem to have disputed</w:t>
      </w:r>
      <w:r w:rsidRPr="002E6684">
        <w:rPr>
          <w:szCs w:val="28"/>
        </w:rPr>
        <w:t xml:space="preserve"> with </w:t>
      </w:r>
      <w:proofErr w:type="spellStart"/>
      <w:r w:rsidRPr="002E6684">
        <w:rPr>
          <w:szCs w:val="28"/>
        </w:rPr>
        <w:t>Dr</w:t>
      </w:r>
      <w:proofErr w:type="spellEnd"/>
      <w:r w:rsidRPr="002E6684">
        <w:rPr>
          <w:szCs w:val="28"/>
        </w:rPr>
        <w:t xml:space="preserve"> Yu that the neurological symptoms experienced by the plaintiff are indeed indicative of post-</w:t>
      </w:r>
      <w:proofErr w:type="spellStart"/>
      <w:r w:rsidRPr="002E6684">
        <w:rPr>
          <w:szCs w:val="28"/>
        </w:rPr>
        <w:t>concussional</w:t>
      </w:r>
      <w:proofErr w:type="spellEnd"/>
      <w:r w:rsidRPr="002E6684">
        <w:rPr>
          <w:szCs w:val="28"/>
        </w:rPr>
        <w:t xml:space="preserve"> syndrome.</w:t>
      </w:r>
    </w:p>
    <w:p w:rsidR="002E6684" w:rsidRDefault="002E6684" w:rsidP="0049612A">
      <w:pPr>
        <w:pStyle w:val="ListParagraph"/>
        <w:ind w:left="0"/>
        <w:rPr>
          <w:szCs w:val="28"/>
        </w:rPr>
      </w:pPr>
    </w:p>
    <w:p w:rsidR="002E6684" w:rsidRDefault="00E558F2" w:rsidP="002E6684">
      <w:pPr>
        <w:pStyle w:val="ListParagraph"/>
        <w:numPr>
          <w:ilvl w:val="0"/>
          <w:numId w:val="1"/>
        </w:numPr>
        <w:spacing w:line="360" w:lineRule="auto"/>
        <w:ind w:left="0" w:firstLine="0"/>
        <w:jc w:val="both"/>
        <w:rPr>
          <w:szCs w:val="28"/>
        </w:rPr>
      </w:pPr>
      <w:r w:rsidRPr="002E6684">
        <w:rPr>
          <w:szCs w:val="28"/>
        </w:rPr>
        <w:t xml:space="preserve">Oddly, </w:t>
      </w:r>
      <w:proofErr w:type="spellStart"/>
      <w:r w:rsidRPr="002E6684">
        <w:rPr>
          <w:szCs w:val="28"/>
        </w:rPr>
        <w:t>Dr</w:t>
      </w:r>
      <w:proofErr w:type="spellEnd"/>
      <w:r w:rsidRPr="002E6684">
        <w:rPr>
          <w:szCs w:val="28"/>
        </w:rPr>
        <w:t xml:space="preserve"> Woo nonetheless remarked that the plaintiff </w:t>
      </w:r>
      <w:r w:rsidRPr="002E6684">
        <w:rPr>
          <w:bCs/>
          <w:szCs w:val="28"/>
        </w:rPr>
        <w:t>only</w:t>
      </w:r>
      <w:r w:rsidRPr="002E6684">
        <w:rPr>
          <w:szCs w:val="28"/>
        </w:rPr>
        <w:t xml:space="preserve"> suffered superficial scalp injury at the head while conveniently ignoring or downplaying the head injury also</w:t>
      </w:r>
      <w:r w:rsidR="003C5EA8">
        <w:rPr>
          <w:szCs w:val="28"/>
        </w:rPr>
        <w:t xml:space="preserve"> brought about bleeding in </w:t>
      </w:r>
      <w:r w:rsidR="00626867">
        <w:rPr>
          <w:szCs w:val="28"/>
        </w:rPr>
        <w:t>hi</w:t>
      </w:r>
      <w:r w:rsidRPr="002E6684">
        <w:rPr>
          <w:szCs w:val="28"/>
        </w:rPr>
        <w:t xml:space="preserve">s right ear and hearing loss and the soft tissue injury to the neck which </w:t>
      </w:r>
      <w:proofErr w:type="spellStart"/>
      <w:r w:rsidRPr="002E6684">
        <w:rPr>
          <w:szCs w:val="28"/>
        </w:rPr>
        <w:t>Dr</w:t>
      </w:r>
      <w:proofErr w:type="spellEnd"/>
      <w:r w:rsidRPr="002E6684">
        <w:rPr>
          <w:szCs w:val="28"/>
        </w:rPr>
        <w:t xml:space="preserve"> Woo had earlier acknowledged in the JNR. </w:t>
      </w:r>
    </w:p>
    <w:p w:rsidR="002E6684" w:rsidRDefault="002E6684" w:rsidP="002E6684">
      <w:pPr>
        <w:pStyle w:val="ListParagraph"/>
        <w:spacing w:line="360" w:lineRule="auto"/>
        <w:ind w:left="0"/>
        <w:jc w:val="both"/>
        <w:rPr>
          <w:szCs w:val="28"/>
        </w:rPr>
      </w:pPr>
    </w:p>
    <w:p w:rsidR="00E558F2" w:rsidRDefault="00E558F2" w:rsidP="002E6684">
      <w:pPr>
        <w:pStyle w:val="ListParagraph"/>
        <w:numPr>
          <w:ilvl w:val="0"/>
          <w:numId w:val="1"/>
        </w:numPr>
        <w:spacing w:line="360" w:lineRule="auto"/>
        <w:ind w:left="0" w:firstLine="0"/>
        <w:jc w:val="both"/>
        <w:rPr>
          <w:szCs w:val="28"/>
        </w:rPr>
      </w:pPr>
      <w:r w:rsidRPr="002E6684">
        <w:rPr>
          <w:szCs w:val="28"/>
        </w:rPr>
        <w:t xml:space="preserve">Finally, whereas </w:t>
      </w:r>
      <w:proofErr w:type="spellStart"/>
      <w:r w:rsidRPr="002E6684">
        <w:rPr>
          <w:szCs w:val="28"/>
        </w:rPr>
        <w:t>Dr</w:t>
      </w:r>
      <w:proofErr w:type="spellEnd"/>
      <w:r w:rsidRPr="002E6684">
        <w:rPr>
          <w:szCs w:val="28"/>
        </w:rPr>
        <w:t xml:space="preserve"> Yu consi</w:t>
      </w:r>
      <w:r w:rsidR="002E6684">
        <w:rPr>
          <w:szCs w:val="28"/>
        </w:rPr>
        <w:t>ders an appropriate period of 6 </w:t>
      </w:r>
      <w:r w:rsidRPr="002E6684">
        <w:rPr>
          <w:szCs w:val="28"/>
        </w:rPr>
        <w:t>months to achieve maximum recovery for mild head injury with post-</w:t>
      </w:r>
      <w:proofErr w:type="spellStart"/>
      <w:r w:rsidRPr="002E6684">
        <w:rPr>
          <w:szCs w:val="28"/>
        </w:rPr>
        <w:t>concussional</w:t>
      </w:r>
      <w:proofErr w:type="spellEnd"/>
      <w:r w:rsidRPr="002E6684">
        <w:rPr>
          <w:szCs w:val="28"/>
        </w:rPr>
        <w:t xml:space="preserve"> syndrome and further minor improvement may take place in another 6 months, </w:t>
      </w:r>
      <w:proofErr w:type="spellStart"/>
      <w:r w:rsidRPr="002E6684">
        <w:rPr>
          <w:szCs w:val="28"/>
        </w:rPr>
        <w:t>Dr</w:t>
      </w:r>
      <w:proofErr w:type="spellEnd"/>
      <w:r w:rsidRPr="002E6684">
        <w:rPr>
          <w:szCs w:val="28"/>
        </w:rPr>
        <w:t xml:space="preserve"> Woo considers these 2 recovery periods for a superficial scalp injury are 1 month and 3 months respectively.  </w:t>
      </w:r>
    </w:p>
    <w:p w:rsidR="003C5EA8" w:rsidRPr="003C5EA8" w:rsidRDefault="003C5EA8" w:rsidP="003C5EA8">
      <w:pPr>
        <w:pStyle w:val="ListParagraph"/>
        <w:rPr>
          <w:szCs w:val="28"/>
        </w:rPr>
      </w:pPr>
    </w:p>
    <w:p w:rsidR="003C5EA8" w:rsidRPr="002E6684" w:rsidRDefault="003C5EA8" w:rsidP="002E6684">
      <w:pPr>
        <w:pStyle w:val="ListParagraph"/>
        <w:numPr>
          <w:ilvl w:val="0"/>
          <w:numId w:val="1"/>
        </w:numPr>
        <w:spacing w:line="360" w:lineRule="auto"/>
        <w:ind w:left="0" w:firstLine="0"/>
        <w:jc w:val="both"/>
        <w:rPr>
          <w:szCs w:val="28"/>
        </w:rPr>
      </w:pPr>
      <w:r>
        <w:rPr>
          <w:szCs w:val="28"/>
        </w:rPr>
        <w:t xml:space="preserve">I consider </w:t>
      </w:r>
      <w:proofErr w:type="spellStart"/>
      <w:r>
        <w:rPr>
          <w:szCs w:val="28"/>
        </w:rPr>
        <w:t>Dr</w:t>
      </w:r>
      <w:proofErr w:type="spellEnd"/>
      <w:r>
        <w:rPr>
          <w:szCs w:val="28"/>
        </w:rPr>
        <w:t xml:space="preserve"> Yu’s opinions to be more objective and balanced while </w:t>
      </w:r>
      <w:proofErr w:type="spellStart"/>
      <w:r>
        <w:rPr>
          <w:szCs w:val="28"/>
        </w:rPr>
        <w:t>Dr</w:t>
      </w:r>
      <w:proofErr w:type="spellEnd"/>
      <w:r>
        <w:rPr>
          <w:szCs w:val="28"/>
        </w:rPr>
        <w:t xml:space="preserve"> Woo’s opinions seem to be </w:t>
      </w:r>
      <w:r w:rsidR="00633891">
        <w:rPr>
          <w:szCs w:val="28"/>
        </w:rPr>
        <w:t xml:space="preserve">a little bit more bias.  I prefer </w:t>
      </w:r>
      <w:proofErr w:type="spellStart"/>
      <w:r w:rsidR="00633891">
        <w:rPr>
          <w:szCs w:val="28"/>
        </w:rPr>
        <w:t>Dr</w:t>
      </w:r>
      <w:proofErr w:type="spellEnd"/>
      <w:r w:rsidR="00633891">
        <w:rPr>
          <w:szCs w:val="28"/>
        </w:rPr>
        <w:t xml:space="preserve"> Yu’s opinions as set out above.</w:t>
      </w:r>
    </w:p>
    <w:p w:rsidR="002E6684" w:rsidRDefault="002E6684" w:rsidP="002E6684">
      <w:pPr>
        <w:pStyle w:val="ListParagraph"/>
        <w:spacing w:line="360" w:lineRule="auto"/>
        <w:ind w:left="0"/>
        <w:jc w:val="both"/>
        <w:rPr>
          <w:i/>
          <w:iCs/>
          <w:szCs w:val="28"/>
        </w:rPr>
      </w:pPr>
    </w:p>
    <w:p w:rsidR="00E558F2" w:rsidRPr="002E6684" w:rsidRDefault="00E558F2" w:rsidP="00D419B1">
      <w:pPr>
        <w:pStyle w:val="ListParagraph"/>
        <w:spacing w:line="360" w:lineRule="auto"/>
        <w:ind w:left="0"/>
        <w:jc w:val="both"/>
        <w:rPr>
          <w:i/>
          <w:iCs/>
          <w:szCs w:val="28"/>
        </w:rPr>
      </w:pPr>
      <w:r w:rsidRPr="002E6684">
        <w:rPr>
          <w:i/>
          <w:iCs/>
          <w:szCs w:val="28"/>
        </w:rPr>
        <w:t>Joint ENT expert report</w:t>
      </w:r>
    </w:p>
    <w:p w:rsidR="002E6684" w:rsidRDefault="002E6684" w:rsidP="00D419B1">
      <w:pPr>
        <w:pStyle w:val="ListParagraph"/>
        <w:spacing w:line="360" w:lineRule="auto"/>
        <w:ind w:left="0"/>
        <w:jc w:val="both"/>
        <w:rPr>
          <w:szCs w:val="28"/>
        </w:rPr>
      </w:pPr>
    </w:p>
    <w:p w:rsidR="00E558F2" w:rsidRDefault="00E558F2" w:rsidP="00D419B1">
      <w:pPr>
        <w:pStyle w:val="ListParagraph"/>
        <w:numPr>
          <w:ilvl w:val="0"/>
          <w:numId w:val="1"/>
        </w:numPr>
        <w:spacing w:line="360" w:lineRule="auto"/>
        <w:ind w:left="0" w:firstLine="0"/>
        <w:jc w:val="both"/>
        <w:rPr>
          <w:szCs w:val="28"/>
        </w:rPr>
      </w:pPr>
      <w:r w:rsidRPr="002E6684">
        <w:rPr>
          <w:szCs w:val="28"/>
        </w:rPr>
        <w:t xml:space="preserve">The otorhinolaryngology experts </w:t>
      </w:r>
      <w:proofErr w:type="spellStart"/>
      <w:r w:rsidRPr="002E6684">
        <w:rPr>
          <w:szCs w:val="28"/>
        </w:rPr>
        <w:t>Dr</w:t>
      </w:r>
      <w:proofErr w:type="spellEnd"/>
      <w:r w:rsidRPr="002E6684">
        <w:rPr>
          <w:szCs w:val="28"/>
        </w:rPr>
        <w:t xml:space="preserve"> Au Wing </w:t>
      </w:r>
      <w:proofErr w:type="spellStart"/>
      <w:r w:rsidRPr="002E6684">
        <w:rPr>
          <w:szCs w:val="28"/>
        </w:rPr>
        <w:t>Wah</w:t>
      </w:r>
      <w:proofErr w:type="spellEnd"/>
      <w:r w:rsidRPr="002E6684">
        <w:rPr>
          <w:szCs w:val="28"/>
        </w:rPr>
        <w:t xml:space="preserve"> (for the plaintiff) and </w:t>
      </w:r>
      <w:proofErr w:type="spellStart"/>
      <w:r w:rsidRPr="002E6684">
        <w:rPr>
          <w:szCs w:val="28"/>
        </w:rPr>
        <w:t>Dr</w:t>
      </w:r>
      <w:proofErr w:type="spellEnd"/>
      <w:r w:rsidRPr="002E6684">
        <w:rPr>
          <w:szCs w:val="28"/>
        </w:rPr>
        <w:t xml:space="preserve"> Lo Siu Sing (for the defendant) agree in their joint ENT expert report on the </w:t>
      </w:r>
      <w:proofErr w:type="gramStart"/>
      <w:r w:rsidRPr="002E6684">
        <w:rPr>
          <w:szCs w:val="28"/>
        </w:rPr>
        <w:t>following:–</w:t>
      </w:r>
      <w:proofErr w:type="gramEnd"/>
      <w:r w:rsidRPr="002E6684">
        <w:rPr>
          <w:szCs w:val="28"/>
        </w:rPr>
        <w:t xml:space="preserve">  </w:t>
      </w:r>
    </w:p>
    <w:p w:rsidR="002E6684" w:rsidRPr="002E6684" w:rsidRDefault="002E6684" w:rsidP="00D419B1">
      <w:pPr>
        <w:pStyle w:val="ListParagraph"/>
        <w:spacing w:line="360" w:lineRule="auto"/>
        <w:ind w:left="0"/>
        <w:jc w:val="both"/>
        <w:rPr>
          <w:szCs w:val="28"/>
        </w:rPr>
      </w:pPr>
    </w:p>
    <w:p w:rsidR="00E558F2" w:rsidRPr="002E6684" w:rsidRDefault="00E558F2" w:rsidP="00D419B1">
      <w:pPr>
        <w:pStyle w:val="ListParagraph"/>
        <w:numPr>
          <w:ilvl w:val="0"/>
          <w:numId w:val="21"/>
        </w:numPr>
        <w:tabs>
          <w:tab w:val="clear" w:pos="1440"/>
          <w:tab w:val="clear" w:pos="4320"/>
          <w:tab w:val="clear" w:pos="9072"/>
        </w:tabs>
        <w:snapToGrid/>
        <w:spacing w:line="360" w:lineRule="auto"/>
        <w:ind w:hanging="720"/>
        <w:jc w:val="both"/>
        <w:rPr>
          <w:szCs w:val="28"/>
        </w:rPr>
      </w:pPr>
      <w:r w:rsidRPr="002E6684">
        <w:rPr>
          <w:szCs w:val="28"/>
        </w:rPr>
        <w:t>the plaintiff had no his</w:t>
      </w:r>
      <w:r w:rsidR="006A56EA">
        <w:rPr>
          <w:szCs w:val="28"/>
        </w:rPr>
        <w:t>tory of ear problem before the A</w:t>
      </w:r>
      <w:r w:rsidRPr="002E6684">
        <w:rPr>
          <w:szCs w:val="28"/>
        </w:rPr>
        <w:t>ccident;</w:t>
      </w:r>
    </w:p>
    <w:p w:rsidR="002E6684" w:rsidRPr="002E6684" w:rsidRDefault="002E6684" w:rsidP="002E6684">
      <w:pPr>
        <w:pStyle w:val="ListParagraph"/>
        <w:tabs>
          <w:tab w:val="clear" w:pos="1440"/>
          <w:tab w:val="clear" w:pos="4320"/>
          <w:tab w:val="clear" w:pos="9072"/>
        </w:tabs>
        <w:snapToGrid/>
        <w:spacing w:line="360" w:lineRule="auto"/>
        <w:ind w:left="2160"/>
        <w:jc w:val="both"/>
        <w:rPr>
          <w:szCs w:val="28"/>
        </w:rPr>
      </w:pPr>
    </w:p>
    <w:p w:rsidR="00E558F2" w:rsidRPr="002E6684" w:rsidRDefault="00E558F2" w:rsidP="00D419B1">
      <w:pPr>
        <w:pStyle w:val="ListParagraph"/>
        <w:numPr>
          <w:ilvl w:val="0"/>
          <w:numId w:val="21"/>
        </w:numPr>
        <w:tabs>
          <w:tab w:val="clear" w:pos="1440"/>
          <w:tab w:val="clear" w:pos="4320"/>
          <w:tab w:val="clear" w:pos="9072"/>
        </w:tabs>
        <w:snapToGrid/>
        <w:spacing w:line="360" w:lineRule="auto"/>
        <w:ind w:hanging="720"/>
        <w:jc w:val="both"/>
        <w:rPr>
          <w:szCs w:val="28"/>
        </w:rPr>
      </w:pPr>
      <w:r w:rsidRPr="002E6684">
        <w:rPr>
          <w:bCs/>
          <w:szCs w:val="28"/>
        </w:rPr>
        <w:t>the plaintiff suffered from moderate right sensorineural hearing loss and tinnitus as a result of the head injury he sustained in the Accident</w:t>
      </w:r>
      <w:r w:rsidRPr="002E6684">
        <w:rPr>
          <w:szCs w:val="28"/>
        </w:rPr>
        <w:t>;</w:t>
      </w:r>
    </w:p>
    <w:p w:rsidR="002E6684" w:rsidRDefault="002E6684" w:rsidP="002E6684">
      <w:pPr>
        <w:pStyle w:val="ListParagraph"/>
        <w:tabs>
          <w:tab w:val="clear" w:pos="1440"/>
          <w:tab w:val="clear" w:pos="4320"/>
          <w:tab w:val="clear" w:pos="9072"/>
        </w:tabs>
        <w:snapToGrid/>
        <w:spacing w:line="360" w:lineRule="auto"/>
        <w:ind w:left="2160"/>
        <w:jc w:val="both"/>
        <w:rPr>
          <w:szCs w:val="28"/>
        </w:rPr>
      </w:pPr>
    </w:p>
    <w:p w:rsidR="00E558F2" w:rsidRPr="002E6684" w:rsidRDefault="00E558F2" w:rsidP="00D419B1">
      <w:pPr>
        <w:pStyle w:val="ListParagraph"/>
        <w:numPr>
          <w:ilvl w:val="0"/>
          <w:numId w:val="21"/>
        </w:numPr>
        <w:tabs>
          <w:tab w:val="clear" w:pos="1440"/>
          <w:tab w:val="clear" w:pos="4320"/>
          <w:tab w:val="clear" w:pos="9072"/>
        </w:tabs>
        <w:snapToGrid/>
        <w:spacing w:line="360" w:lineRule="auto"/>
        <w:ind w:hanging="720"/>
        <w:jc w:val="both"/>
        <w:rPr>
          <w:szCs w:val="28"/>
        </w:rPr>
      </w:pPr>
      <w:r w:rsidRPr="002E6684">
        <w:rPr>
          <w:szCs w:val="28"/>
        </w:rPr>
        <w:t xml:space="preserve">the plaintiff has 10.3% </w:t>
      </w:r>
      <w:r w:rsidR="006A56EA">
        <w:rPr>
          <w:szCs w:val="28"/>
        </w:rPr>
        <w:t>b</w:t>
      </w:r>
      <w:r w:rsidRPr="002E6684">
        <w:rPr>
          <w:szCs w:val="28"/>
        </w:rPr>
        <w:t xml:space="preserve">inaural </w:t>
      </w:r>
      <w:r w:rsidR="006A56EA">
        <w:rPr>
          <w:szCs w:val="28"/>
        </w:rPr>
        <w:t>h</w:t>
      </w:r>
      <w:r w:rsidRPr="002E6684">
        <w:rPr>
          <w:szCs w:val="28"/>
        </w:rPr>
        <w:t xml:space="preserve">earing </w:t>
      </w:r>
      <w:r w:rsidR="006A56EA">
        <w:rPr>
          <w:szCs w:val="28"/>
        </w:rPr>
        <w:t>i</w:t>
      </w:r>
      <w:r w:rsidRPr="002E6684">
        <w:rPr>
          <w:szCs w:val="28"/>
        </w:rPr>
        <w:t xml:space="preserve">mpairment, which equates to </w:t>
      </w:r>
      <w:r w:rsidRPr="002E6684">
        <w:rPr>
          <w:bCs/>
          <w:szCs w:val="28"/>
        </w:rPr>
        <w:t>4% impairment of the whole person</w:t>
      </w:r>
      <w:r w:rsidRPr="002E6684">
        <w:rPr>
          <w:szCs w:val="28"/>
        </w:rPr>
        <w:t>; and</w:t>
      </w:r>
    </w:p>
    <w:p w:rsidR="002E6684" w:rsidRDefault="002E6684" w:rsidP="002E6684">
      <w:pPr>
        <w:pStyle w:val="ListParagraph"/>
        <w:tabs>
          <w:tab w:val="clear" w:pos="1440"/>
          <w:tab w:val="clear" w:pos="4320"/>
          <w:tab w:val="clear" w:pos="9072"/>
        </w:tabs>
        <w:snapToGrid/>
        <w:spacing w:line="360" w:lineRule="auto"/>
        <w:ind w:left="2160"/>
        <w:jc w:val="both"/>
        <w:rPr>
          <w:szCs w:val="28"/>
        </w:rPr>
      </w:pPr>
    </w:p>
    <w:p w:rsidR="00E558F2" w:rsidRPr="002E6684" w:rsidRDefault="00E558F2" w:rsidP="00D419B1">
      <w:pPr>
        <w:pStyle w:val="ListParagraph"/>
        <w:numPr>
          <w:ilvl w:val="0"/>
          <w:numId w:val="21"/>
        </w:numPr>
        <w:tabs>
          <w:tab w:val="clear" w:pos="1440"/>
          <w:tab w:val="clear" w:pos="4320"/>
          <w:tab w:val="clear" w:pos="9072"/>
        </w:tabs>
        <w:snapToGrid/>
        <w:spacing w:line="360" w:lineRule="auto"/>
        <w:ind w:hanging="720"/>
        <w:jc w:val="both"/>
        <w:rPr>
          <w:szCs w:val="28"/>
        </w:rPr>
      </w:pPr>
      <w:r w:rsidRPr="002E6684">
        <w:rPr>
          <w:szCs w:val="28"/>
        </w:rPr>
        <w:t>the appropriate period of sick le</w:t>
      </w:r>
      <w:r w:rsidR="006A56EA">
        <w:rPr>
          <w:szCs w:val="28"/>
        </w:rPr>
        <w:t>ave from ENT perspective is 2</w:t>
      </w:r>
      <w:r w:rsidRPr="002E6684">
        <w:rPr>
          <w:szCs w:val="28"/>
        </w:rPr>
        <w:t xml:space="preserve"> weeks.</w:t>
      </w:r>
    </w:p>
    <w:p w:rsidR="00E558F2" w:rsidRPr="002E6684" w:rsidRDefault="00E558F2" w:rsidP="002E6684">
      <w:pPr>
        <w:pStyle w:val="ListParagraph"/>
        <w:tabs>
          <w:tab w:val="clear" w:pos="1440"/>
        </w:tabs>
        <w:spacing w:line="360" w:lineRule="auto"/>
        <w:ind w:left="1440" w:hanging="720"/>
        <w:jc w:val="both"/>
        <w:rPr>
          <w:i/>
          <w:iCs/>
          <w:szCs w:val="28"/>
        </w:rPr>
      </w:pPr>
    </w:p>
    <w:p w:rsidR="00C731A5" w:rsidRDefault="00633891" w:rsidP="002E6684">
      <w:pPr>
        <w:pStyle w:val="ListParagraph"/>
        <w:numPr>
          <w:ilvl w:val="0"/>
          <w:numId w:val="1"/>
        </w:numPr>
        <w:spacing w:line="360" w:lineRule="auto"/>
        <w:ind w:left="0" w:firstLine="0"/>
        <w:jc w:val="both"/>
        <w:rPr>
          <w:szCs w:val="28"/>
        </w:rPr>
      </w:pPr>
      <w:r>
        <w:rPr>
          <w:szCs w:val="28"/>
        </w:rPr>
        <w:t xml:space="preserve">There is no difference in the opinions of the ENT experts.  </w:t>
      </w:r>
      <w:r w:rsidR="00C731A5">
        <w:rPr>
          <w:szCs w:val="28"/>
        </w:rPr>
        <w:t>I accept their opinions as stated in the Joint ENT Report.</w:t>
      </w:r>
    </w:p>
    <w:p w:rsidR="00C731A5" w:rsidRDefault="00C731A5" w:rsidP="00C731A5">
      <w:pPr>
        <w:pStyle w:val="ListParagraph"/>
        <w:spacing w:line="360" w:lineRule="auto"/>
        <w:ind w:left="0"/>
        <w:jc w:val="both"/>
        <w:rPr>
          <w:szCs w:val="28"/>
        </w:rPr>
      </w:pPr>
    </w:p>
    <w:p w:rsidR="00C731A5" w:rsidRPr="002E6684" w:rsidRDefault="00C731A5" w:rsidP="00C731A5">
      <w:pPr>
        <w:pStyle w:val="ListParagraph"/>
        <w:spacing w:line="360" w:lineRule="auto"/>
        <w:ind w:left="0"/>
        <w:jc w:val="both"/>
        <w:rPr>
          <w:i/>
          <w:iCs/>
          <w:szCs w:val="28"/>
        </w:rPr>
      </w:pPr>
      <w:r w:rsidRPr="002E6684">
        <w:rPr>
          <w:i/>
          <w:iCs/>
          <w:szCs w:val="28"/>
        </w:rPr>
        <w:t xml:space="preserve">Joint psychiatric expert report </w:t>
      </w:r>
    </w:p>
    <w:p w:rsidR="00C731A5" w:rsidRPr="00C731A5" w:rsidRDefault="00C731A5" w:rsidP="00C731A5">
      <w:pPr>
        <w:spacing w:line="360" w:lineRule="auto"/>
        <w:jc w:val="both"/>
        <w:rPr>
          <w:szCs w:val="28"/>
        </w:rPr>
      </w:pPr>
    </w:p>
    <w:p w:rsidR="002E6684" w:rsidRDefault="00C731A5" w:rsidP="002E6684">
      <w:pPr>
        <w:pStyle w:val="ListParagraph"/>
        <w:numPr>
          <w:ilvl w:val="0"/>
          <w:numId w:val="1"/>
        </w:numPr>
        <w:spacing w:line="360" w:lineRule="auto"/>
        <w:ind w:left="0" w:firstLine="0"/>
        <w:jc w:val="both"/>
        <w:rPr>
          <w:szCs w:val="28"/>
        </w:rPr>
      </w:pPr>
      <w:r>
        <w:rPr>
          <w:szCs w:val="28"/>
        </w:rPr>
        <w:t xml:space="preserve"> </w:t>
      </w:r>
      <w:r w:rsidR="00E558F2" w:rsidRPr="002E6684">
        <w:rPr>
          <w:szCs w:val="28"/>
        </w:rPr>
        <w:t xml:space="preserve">The psychiatric experts agree that the plaintiff suffers from an adjustment disorder caused by the </w:t>
      </w:r>
      <w:r w:rsidR="009375EE">
        <w:rPr>
          <w:szCs w:val="28"/>
        </w:rPr>
        <w:t>A</w:t>
      </w:r>
      <w:r w:rsidR="00E558F2" w:rsidRPr="002E6684">
        <w:rPr>
          <w:szCs w:val="28"/>
        </w:rPr>
        <w:t xml:space="preserve">ccident. </w:t>
      </w:r>
    </w:p>
    <w:p w:rsidR="002E6684" w:rsidRDefault="002E6684" w:rsidP="002E6684">
      <w:pPr>
        <w:pStyle w:val="ListParagraph"/>
        <w:spacing w:line="360" w:lineRule="auto"/>
        <w:ind w:left="0"/>
        <w:jc w:val="both"/>
        <w:rPr>
          <w:szCs w:val="28"/>
        </w:rPr>
      </w:pPr>
    </w:p>
    <w:p w:rsidR="002E6684" w:rsidRDefault="00E558F2" w:rsidP="002E6684">
      <w:pPr>
        <w:pStyle w:val="ListParagraph"/>
        <w:numPr>
          <w:ilvl w:val="0"/>
          <w:numId w:val="1"/>
        </w:numPr>
        <w:spacing w:line="360" w:lineRule="auto"/>
        <w:ind w:left="0" w:firstLine="0"/>
        <w:jc w:val="both"/>
        <w:rPr>
          <w:szCs w:val="28"/>
        </w:rPr>
      </w:pPr>
      <w:r w:rsidRPr="002E6684">
        <w:rPr>
          <w:szCs w:val="28"/>
        </w:rPr>
        <w:t xml:space="preserve">There is also consensus between the experts that </w:t>
      </w:r>
      <w:r w:rsidRPr="002E6684">
        <w:rPr>
          <w:rFonts w:eastAsiaTheme="majorEastAsia"/>
          <w:szCs w:val="28"/>
        </w:rPr>
        <w:t xml:space="preserve">in addition to physical symptoms, the plaintiff has other ongoing stressors, likely including the impaired ability at work, the associated financial issue and strain, and the present litigation and compensation issues. </w:t>
      </w:r>
    </w:p>
    <w:p w:rsidR="002E6684" w:rsidRPr="002E6684" w:rsidRDefault="002E6684" w:rsidP="002E6684">
      <w:pPr>
        <w:pStyle w:val="ListParagraph"/>
        <w:spacing w:line="360" w:lineRule="auto"/>
        <w:ind w:left="0"/>
        <w:jc w:val="both"/>
        <w:rPr>
          <w:szCs w:val="28"/>
        </w:rPr>
      </w:pPr>
    </w:p>
    <w:p w:rsidR="002E6684" w:rsidRDefault="00E558F2" w:rsidP="002E6684">
      <w:pPr>
        <w:pStyle w:val="ListParagraph"/>
        <w:numPr>
          <w:ilvl w:val="0"/>
          <w:numId w:val="1"/>
        </w:numPr>
        <w:spacing w:line="360" w:lineRule="auto"/>
        <w:ind w:left="0" w:firstLine="0"/>
        <w:jc w:val="both"/>
        <w:rPr>
          <w:szCs w:val="28"/>
        </w:rPr>
      </w:pPr>
      <w:proofErr w:type="spellStart"/>
      <w:r w:rsidRPr="002E6684">
        <w:rPr>
          <w:rFonts w:eastAsiaTheme="majorEastAsia"/>
          <w:szCs w:val="28"/>
        </w:rPr>
        <w:t>Dr</w:t>
      </w:r>
      <w:proofErr w:type="spellEnd"/>
      <w:r w:rsidRPr="002E6684">
        <w:rPr>
          <w:rFonts w:eastAsiaTheme="majorEastAsia"/>
          <w:szCs w:val="28"/>
        </w:rPr>
        <w:t xml:space="preserve"> Lai further explains that a person with anxiety and/or depression has heightened awareness and attention to somatic symptoms and increased sensitivity to the sensation caused by an underlying physical patho</w:t>
      </w:r>
      <w:r w:rsidR="00C731A5">
        <w:rPr>
          <w:rFonts w:eastAsiaTheme="majorEastAsia"/>
          <w:szCs w:val="28"/>
        </w:rPr>
        <w:t>logy, which is compatible with the plaintiff</w:t>
      </w:r>
      <w:r w:rsidRPr="002E6684">
        <w:rPr>
          <w:rFonts w:eastAsiaTheme="majorEastAsia"/>
          <w:szCs w:val="28"/>
        </w:rPr>
        <w:t xml:space="preserve">’s anxiety and/or depressed mood accentuating his sensation of pain and attention to somatic symptoms and contributing to the degree of pain when he was worse in his psychiatric symptoms. </w:t>
      </w:r>
    </w:p>
    <w:p w:rsidR="002E6684" w:rsidRDefault="002E6684" w:rsidP="002E6684">
      <w:pPr>
        <w:pStyle w:val="ListParagraph"/>
        <w:spacing w:line="360" w:lineRule="auto"/>
        <w:ind w:left="0"/>
        <w:jc w:val="both"/>
        <w:rPr>
          <w:szCs w:val="28"/>
        </w:rPr>
      </w:pPr>
    </w:p>
    <w:p w:rsidR="002E6684" w:rsidRDefault="00E558F2" w:rsidP="002E6684">
      <w:pPr>
        <w:pStyle w:val="ListParagraph"/>
        <w:numPr>
          <w:ilvl w:val="0"/>
          <w:numId w:val="1"/>
        </w:numPr>
        <w:spacing w:line="360" w:lineRule="auto"/>
        <w:ind w:left="0" w:firstLine="0"/>
        <w:jc w:val="both"/>
        <w:rPr>
          <w:szCs w:val="28"/>
        </w:rPr>
      </w:pPr>
      <w:proofErr w:type="spellStart"/>
      <w:r w:rsidRPr="002E6684">
        <w:rPr>
          <w:szCs w:val="28"/>
        </w:rPr>
        <w:t>Dr</w:t>
      </w:r>
      <w:proofErr w:type="spellEnd"/>
      <w:r w:rsidRPr="002E6684">
        <w:rPr>
          <w:szCs w:val="28"/>
        </w:rPr>
        <w:t xml:space="preserve"> Lai opines the plaintiff currently is likely suffering </w:t>
      </w:r>
      <w:r w:rsidR="00626867">
        <w:rPr>
          <w:szCs w:val="28"/>
        </w:rPr>
        <w:t>from minor psychiatric symptoms,</w:t>
      </w:r>
      <w:r w:rsidRPr="002E6684">
        <w:rPr>
          <w:szCs w:val="28"/>
        </w:rPr>
        <w:t xml:space="preserve"> whereas </w:t>
      </w:r>
      <w:proofErr w:type="spellStart"/>
      <w:r w:rsidRPr="002E6684">
        <w:rPr>
          <w:szCs w:val="28"/>
        </w:rPr>
        <w:t>Dr</w:t>
      </w:r>
      <w:proofErr w:type="spellEnd"/>
      <w:r w:rsidRPr="002E6684">
        <w:rPr>
          <w:szCs w:val="28"/>
        </w:rPr>
        <w:t xml:space="preserve"> Lai considers the plaintiff probably suffered mild to moderate degree of mental symptoms.</w:t>
      </w:r>
    </w:p>
    <w:p w:rsidR="002E6684" w:rsidRDefault="002E6684" w:rsidP="002E6684">
      <w:pPr>
        <w:pStyle w:val="ListParagraph"/>
        <w:spacing w:line="360" w:lineRule="auto"/>
        <w:ind w:left="0"/>
        <w:jc w:val="both"/>
        <w:rPr>
          <w:szCs w:val="28"/>
        </w:rPr>
      </w:pPr>
    </w:p>
    <w:p w:rsidR="002E6684" w:rsidRDefault="00E558F2" w:rsidP="002E6684">
      <w:pPr>
        <w:pStyle w:val="ListParagraph"/>
        <w:numPr>
          <w:ilvl w:val="0"/>
          <w:numId w:val="1"/>
        </w:numPr>
        <w:spacing w:line="360" w:lineRule="auto"/>
        <w:ind w:left="0" w:firstLine="0"/>
        <w:jc w:val="both"/>
        <w:rPr>
          <w:szCs w:val="28"/>
        </w:rPr>
      </w:pPr>
      <w:r w:rsidRPr="002E6684">
        <w:rPr>
          <w:szCs w:val="28"/>
        </w:rPr>
        <w:t xml:space="preserve">The experts disagree on the reasonable duration of sick leave, further treatment and the estimations of the mental impairment. </w:t>
      </w:r>
    </w:p>
    <w:p w:rsidR="002E6684" w:rsidRDefault="002E6684" w:rsidP="002E6684">
      <w:pPr>
        <w:pStyle w:val="ListParagraph"/>
        <w:spacing w:line="360" w:lineRule="auto"/>
        <w:ind w:left="0"/>
        <w:jc w:val="both"/>
        <w:rPr>
          <w:szCs w:val="28"/>
        </w:rPr>
      </w:pPr>
    </w:p>
    <w:p w:rsidR="002E6684" w:rsidRDefault="00E558F2" w:rsidP="002E6684">
      <w:pPr>
        <w:pStyle w:val="ListParagraph"/>
        <w:numPr>
          <w:ilvl w:val="0"/>
          <w:numId w:val="1"/>
        </w:numPr>
        <w:spacing w:line="360" w:lineRule="auto"/>
        <w:ind w:left="0" w:firstLine="0"/>
        <w:jc w:val="both"/>
        <w:rPr>
          <w:szCs w:val="28"/>
        </w:rPr>
      </w:pPr>
      <w:proofErr w:type="spellStart"/>
      <w:r w:rsidRPr="002E6684">
        <w:rPr>
          <w:szCs w:val="28"/>
        </w:rPr>
        <w:t>Dr</w:t>
      </w:r>
      <w:proofErr w:type="spellEnd"/>
      <w:r w:rsidRPr="002E6684">
        <w:rPr>
          <w:szCs w:val="28"/>
        </w:rPr>
        <w:t xml:space="preserve"> Lai considers the </w:t>
      </w:r>
      <w:r w:rsidRPr="002E6684">
        <w:rPr>
          <w:rFonts w:eastAsiaTheme="majorEastAsia"/>
          <w:szCs w:val="28"/>
        </w:rPr>
        <w:t xml:space="preserve">treatments received by the plaintiff in the past three and half years of psychiatric treatment is appropriate with some improvement and fluctuation of his symptoms having been reported. </w:t>
      </w:r>
    </w:p>
    <w:p w:rsidR="002E6684" w:rsidRDefault="002E6684" w:rsidP="002E6684">
      <w:pPr>
        <w:pStyle w:val="ListParagraph"/>
        <w:spacing w:line="360" w:lineRule="auto"/>
        <w:ind w:left="0"/>
        <w:jc w:val="both"/>
        <w:rPr>
          <w:szCs w:val="28"/>
        </w:rPr>
      </w:pPr>
    </w:p>
    <w:p w:rsidR="002E6684" w:rsidRDefault="00E558F2" w:rsidP="002E6684">
      <w:pPr>
        <w:pStyle w:val="ListParagraph"/>
        <w:numPr>
          <w:ilvl w:val="0"/>
          <w:numId w:val="1"/>
        </w:numPr>
        <w:spacing w:line="360" w:lineRule="auto"/>
        <w:ind w:left="0" w:firstLine="0"/>
        <w:jc w:val="both"/>
        <w:rPr>
          <w:szCs w:val="28"/>
        </w:rPr>
      </w:pPr>
      <w:r w:rsidRPr="002E6684">
        <w:rPr>
          <w:szCs w:val="28"/>
        </w:rPr>
        <w:t xml:space="preserve">He is of the view that the plaintiff </w:t>
      </w:r>
      <w:r w:rsidRPr="002E6684">
        <w:rPr>
          <w:rFonts w:eastAsiaTheme="majorEastAsia"/>
          <w:szCs w:val="28"/>
        </w:rPr>
        <w:t>should continue further treatment in the public psychiatric clinic at an average frequency of once in six to eight weeks for the later of (</w:t>
      </w:r>
      <w:proofErr w:type="spellStart"/>
      <w:r w:rsidRPr="002E6684">
        <w:rPr>
          <w:rFonts w:eastAsiaTheme="majorEastAsia"/>
          <w:szCs w:val="28"/>
        </w:rPr>
        <w:t>i</w:t>
      </w:r>
      <w:proofErr w:type="spellEnd"/>
      <w:r w:rsidRPr="002E6684">
        <w:rPr>
          <w:rFonts w:eastAsiaTheme="majorEastAsia"/>
          <w:szCs w:val="28"/>
        </w:rPr>
        <w:t xml:space="preserve">) another six to nine months; or (ii) six months after conclusion of the present litigation. </w:t>
      </w:r>
    </w:p>
    <w:p w:rsidR="002E6684" w:rsidRDefault="002E6684" w:rsidP="002E6684">
      <w:pPr>
        <w:pStyle w:val="ListParagraph"/>
        <w:spacing w:line="360" w:lineRule="auto"/>
        <w:ind w:left="0"/>
        <w:jc w:val="both"/>
        <w:rPr>
          <w:szCs w:val="28"/>
        </w:rPr>
      </w:pPr>
    </w:p>
    <w:p w:rsidR="002E6684" w:rsidRDefault="00E558F2" w:rsidP="002E6684">
      <w:pPr>
        <w:pStyle w:val="ListParagraph"/>
        <w:numPr>
          <w:ilvl w:val="0"/>
          <w:numId w:val="1"/>
        </w:numPr>
        <w:spacing w:line="360" w:lineRule="auto"/>
        <w:ind w:left="0" w:firstLine="0"/>
        <w:jc w:val="both"/>
        <w:rPr>
          <w:szCs w:val="28"/>
        </w:rPr>
      </w:pPr>
      <w:r w:rsidRPr="002E6684">
        <w:rPr>
          <w:szCs w:val="28"/>
        </w:rPr>
        <w:t xml:space="preserve">On the other hand, despite </w:t>
      </w:r>
      <w:proofErr w:type="spellStart"/>
      <w:r w:rsidRPr="002E6684">
        <w:rPr>
          <w:szCs w:val="28"/>
        </w:rPr>
        <w:t>Dr</w:t>
      </w:r>
      <w:proofErr w:type="spellEnd"/>
      <w:r w:rsidRPr="002E6684">
        <w:rPr>
          <w:szCs w:val="28"/>
        </w:rPr>
        <w:t xml:space="preserve"> Law’s comments that P’s </w:t>
      </w:r>
      <w:r w:rsidRPr="002E6684">
        <w:rPr>
          <w:rFonts w:eastAsiaTheme="majorEastAsia"/>
          <w:szCs w:val="28"/>
        </w:rPr>
        <w:t>“</w:t>
      </w:r>
      <w:r w:rsidRPr="002E6684">
        <w:rPr>
          <w:rFonts w:eastAsiaTheme="majorEastAsia"/>
          <w:i/>
          <w:iCs/>
          <w:szCs w:val="28"/>
        </w:rPr>
        <w:t>stressors are the residual physical problems, out of work, financial strain and the compensation issues</w:t>
      </w:r>
      <w:r w:rsidRPr="002E6684">
        <w:rPr>
          <w:rFonts w:eastAsiaTheme="majorEastAsia"/>
          <w:szCs w:val="28"/>
        </w:rPr>
        <w:t xml:space="preserve">”, he considers that treatment can and should be terminated with medications tapered off.  </w:t>
      </w:r>
    </w:p>
    <w:p w:rsidR="002E6684" w:rsidRDefault="002E6684" w:rsidP="002E6684">
      <w:pPr>
        <w:pStyle w:val="ListParagraph"/>
        <w:spacing w:line="360" w:lineRule="auto"/>
        <w:ind w:left="0"/>
        <w:jc w:val="both"/>
        <w:rPr>
          <w:szCs w:val="28"/>
        </w:rPr>
      </w:pPr>
    </w:p>
    <w:p w:rsidR="002E6684" w:rsidRDefault="00E558F2" w:rsidP="002E6684">
      <w:pPr>
        <w:pStyle w:val="ListParagraph"/>
        <w:numPr>
          <w:ilvl w:val="0"/>
          <w:numId w:val="1"/>
        </w:numPr>
        <w:spacing w:line="360" w:lineRule="auto"/>
        <w:ind w:left="0" w:firstLine="0"/>
        <w:jc w:val="both"/>
        <w:rPr>
          <w:szCs w:val="28"/>
        </w:rPr>
      </w:pPr>
      <w:r w:rsidRPr="002E6684">
        <w:rPr>
          <w:szCs w:val="28"/>
        </w:rPr>
        <w:t xml:space="preserve">On the question of medication, </w:t>
      </w:r>
      <w:proofErr w:type="spellStart"/>
      <w:r w:rsidRPr="002E6684">
        <w:rPr>
          <w:szCs w:val="28"/>
        </w:rPr>
        <w:t>Dr</w:t>
      </w:r>
      <w:proofErr w:type="spellEnd"/>
      <w:r w:rsidRPr="002E6684">
        <w:rPr>
          <w:szCs w:val="28"/>
        </w:rPr>
        <w:t xml:space="preserve"> Lai highlighted the fact that when the pl</w:t>
      </w:r>
      <w:r w:rsidR="006A56EA">
        <w:rPr>
          <w:szCs w:val="28"/>
        </w:rPr>
        <w:t xml:space="preserve">aintiff was seen at CPH on 13 August </w:t>
      </w:r>
      <w:r w:rsidRPr="002E6684">
        <w:rPr>
          <w:szCs w:val="28"/>
        </w:rPr>
        <w:t xml:space="preserve">2020, he </w:t>
      </w:r>
      <w:r w:rsidRPr="002E6684">
        <w:rPr>
          <w:rFonts w:eastAsiaTheme="majorEastAsia"/>
          <w:szCs w:val="28"/>
        </w:rPr>
        <w:t>was still prescribed 7.5</w:t>
      </w:r>
      <w:r w:rsidR="0064390D">
        <w:rPr>
          <w:rFonts w:eastAsiaTheme="majorEastAsia"/>
          <w:szCs w:val="28"/>
        </w:rPr>
        <w:t xml:space="preserve"> </w:t>
      </w:r>
      <w:r w:rsidRPr="002E6684">
        <w:rPr>
          <w:rFonts w:eastAsiaTheme="majorEastAsia"/>
          <w:szCs w:val="28"/>
        </w:rPr>
        <w:t xml:space="preserve">mg of the sleep medicine </w:t>
      </w:r>
      <w:proofErr w:type="spellStart"/>
      <w:r w:rsidRPr="002E6684">
        <w:rPr>
          <w:rFonts w:eastAsiaTheme="majorEastAsia"/>
          <w:szCs w:val="28"/>
        </w:rPr>
        <w:t>Zopiclone</w:t>
      </w:r>
      <w:proofErr w:type="spellEnd"/>
      <w:r w:rsidRPr="002E6684">
        <w:rPr>
          <w:rFonts w:eastAsiaTheme="majorEastAsia"/>
          <w:szCs w:val="28"/>
        </w:rPr>
        <w:t xml:space="preserve"> (which is at the top end of the usual dosage), 45</w:t>
      </w:r>
      <w:r w:rsidR="0064390D">
        <w:rPr>
          <w:rFonts w:eastAsiaTheme="majorEastAsia"/>
          <w:szCs w:val="28"/>
        </w:rPr>
        <w:t xml:space="preserve"> </w:t>
      </w:r>
      <w:r w:rsidRPr="002E6684">
        <w:rPr>
          <w:rFonts w:eastAsiaTheme="majorEastAsia"/>
          <w:szCs w:val="28"/>
        </w:rPr>
        <w:t xml:space="preserve">mg of the antidepressant Mirtazapine (which is at the top end of usual dosage), 50 mg of the antidepressant </w:t>
      </w:r>
      <w:proofErr w:type="spellStart"/>
      <w:r w:rsidRPr="002E6684">
        <w:rPr>
          <w:rFonts w:eastAsiaTheme="majorEastAsia"/>
          <w:szCs w:val="28"/>
        </w:rPr>
        <w:t>Desvenlafaxine</w:t>
      </w:r>
      <w:proofErr w:type="spellEnd"/>
      <w:r w:rsidRPr="002E6684">
        <w:rPr>
          <w:rFonts w:eastAsiaTheme="majorEastAsia"/>
          <w:szCs w:val="28"/>
        </w:rPr>
        <w:t xml:space="preserve">, 50 mg of the antihistamine used for treating insomnia Promethazine, </w:t>
      </w:r>
      <w:r w:rsidRPr="002E6684">
        <w:rPr>
          <w:rFonts w:eastAsiaTheme="majorEastAsia"/>
          <w:szCs w:val="28"/>
        </w:rPr>
        <w:lastRenderedPageBreak/>
        <w:t>(which is a mild to moderate dose) and 0.25</w:t>
      </w:r>
      <w:r w:rsidR="0064390D">
        <w:rPr>
          <w:rFonts w:eastAsiaTheme="majorEastAsia"/>
          <w:szCs w:val="28"/>
        </w:rPr>
        <w:t xml:space="preserve"> </w:t>
      </w:r>
      <w:r w:rsidRPr="002E6684">
        <w:rPr>
          <w:rFonts w:eastAsiaTheme="majorEastAsia"/>
          <w:szCs w:val="28"/>
        </w:rPr>
        <w:t>mg of the anti-anxiety medicine Alprazolam, the latter two on an “if necessary” basis</w:t>
      </w:r>
      <w:r w:rsidRPr="002E6684">
        <w:rPr>
          <w:szCs w:val="28"/>
        </w:rPr>
        <w:t>.</w:t>
      </w:r>
      <w:r w:rsidRPr="002E6684">
        <w:rPr>
          <w:rFonts w:eastAsiaTheme="majorEastAsia"/>
          <w:szCs w:val="28"/>
        </w:rPr>
        <w:t xml:space="preserve"> </w:t>
      </w:r>
    </w:p>
    <w:p w:rsidR="002E6684" w:rsidRDefault="002E6684" w:rsidP="002E6684">
      <w:pPr>
        <w:pStyle w:val="ListParagraph"/>
        <w:spacing w:line="360" w:lineRule="auto"/>
        <w:ind w:left="0"/>
        <w:jc w:val="both"/>
        <w:rPr>
          <w:szCs w:val="28"/>
        </w:rPr>
      </w:pPr>
    </w:p>
    <w:p w:rsidR="002E6684" w:rsidRDefault="00E558F2" w:rsidP="002E6684">
      <w:pPr>
        <w:pStyle w:val="ListParagraph"/>
        <w:numPr>
          <w:ilvl w:val="0"/>
          <w:numId w:val="1"/>
        </w:numPr>
        <w:spacing w:line="360" w:lineRule="auto"/>
        <w:ind w:left="0" w:firstLine="0"/>
        <w:jc w:val="both"/>
        <w:rPr>
          <w:szCs w:val="28"/>
        </w:rPr>
      </w:pPr>
      <w:r w:rsidRPr="002E6684">
        <w:rPr>
          <w:szCs w:val="28"/>
        </w:rPr>
        <w:t xml:space="preserve">As to prognosis, both </w:t>
      </w:r>
      <w:proofErr w:type="spellStart"/>
      <w:r w:rsidRPr="002E6684">
        <w:rPr>
          <w:szCs w:val="28"/>
        </w:rPr>
        <w:t>Dr</w:t>
      </w:r>
      <w:proofErr w:type="spellEnd"/>
      <w:r w:rsidRPr="002E6684">
        <w:rPr>
          <w:szCs w:val="28"/>
        </w:rPr>
        <w:t xml:space="preserve"> Law and </w:t>
      </w:r>
      <w:proofErr w:type="spellStart"/>
      <w:r w:rsidRPr="002E6684">
        <w:rPr>
          <w:szCs w:val="28"/>
        </w:rPr>
        <w:t>Dr</w:t>
      </w:r>
      <w:proofErr w:type="spellEnd"/>
      <w:r w:rsidRPr="002E6684">
        <w:rPr>
          <w:szCs w:val="28"/>
        </w:rPr>
        <w:t xml:space="preserve"> Lai noted that the symptoms of adjustment disorder depend on the development or resolution of its stressors.</w:t>
      </w:r>
      <w:r w:rsidR="0064390D">
        <w:rPr>
          <w:szCs w:val="28"/>
        </w:rPr>
        <w:t xml:space="preserve"> </w:t>
      </w:r>
      <w:r w:rsidRPr="002E6684">
        <w:rPr>
          <w:szCs w:val="28"/>
        </w:rPr>
        <w:t xml:space="preserve"> </w:t>
      </w:r>
      <w:proofErr w:type="spellStart"/>
      <w:r w:rsidR="005328B3">
        <w:rPr>
          <w:szCs w:val="28"/>
        </w:rPr>
        <w:t>Dr</w:t>
      </w:r>
      <w:proofErr w:type="spellEnd"/>
      <w:r w:rsidRPr="002E6684">
        <w:rPr>
          <w:szCs w:val="28"/>
        </w:rPr>
        <w:t xml:space="preserve"> Lai is of the view that it is likely the plaintiff will have minor residual psychiatric symptoms after completion of further treatment and conclusion of the present litigation, whereas </w:t>
      </w:r>
      <w:proofErr w:type="spellStart"/>
      <w:r w:rsidR="005328B3">
        <w:rPr>
          <w:szCs w:val="28"/>
        </w:rPr>
        <w:t>Dr</w:t>
      </w:r>
      <w:proofErr w:type="spellEnd"/>
      <w:r w:rsidRPr="002E6684">
        <w:rPr>
          <w:szCs w:val="28"/>
        </w:rPr>
        <w:t xml:space="preserve"> Law consider the prognosis of the adjustment disorder to be “good”. </w:t>
      </w:r>
    </w:p>
    <w:p w:rsidR="002E6684" w:rsidRDefault="002E6684" w:rsidP="002E6684">
      <w:pPr>
        <w:pStyle w:val="ListParagraph"/>
        <w:spacing w:line="360" w:lineRule="auto"/>
        <w:ind w:left="0"/>
        <w:jc w:val="both"/>
        <w:rPr>
          <w:szCs w:val="28"/>
        </w:rPr>
      </w:pPr>
    </w:p>
    <w:p w:rsidR="002E6684" w:rsidRDefault="00E558F2" w:rsidP="002E6684">
      <w:pPr>
        <w:pStyle w:val="ListParagraph"/>
        <w:numPr>
          <w:ilvl w:val="0"/>
          <w:numId w:val="1"/>
        </w:numPr>
        <w:spacing w:line="360" w:lineRule="auto"/>
        <w:ind w:left="0" w:firstLine="0"/>
        <w:jc w:val="both"/>
        <w:rPr>
          <w:szCs w:val="28"/>
        </w:rPr>
      </w:pPr>
      <w:r w:rsidRPr="002E6684">
        <w:rPr>
          <w:szCs w:val="28"/>
        </w:rPr>
        <w:t xml:space="preserve">Regarding the sick leave from psychiatric perspective, </w:t>
      </w:r>
      <w:proofErr w:type="spellStart"/>
      <w:r w:rsidR="005328B3">
        <w:rPr>
          <w:rFonts w:eastAsiaTheme="majorEastAsia"/>
          <w:szCs w:val="28"/>
        </w:rPr>
        <w:t>Dr</w:t>
      </w:r>
      <w:proofErr w:type="spellEnd"/>
      <w:r w:rsidRPr="002E6684">
        <w:rPr>
          <w:rFonts w:eastAsiaTheme="majorEastAsia"/>
          <w:szCs w:val="28"/>
        </w:rPr>
        <w:t xml:space="preserve"> Lai considers a period of 6 to 9 months should be given when he was in worse psychiatric condition whereas </w:t>
      </w:r>
      <w:proofErr w:type="spellStart"/>
      <w:r w:rsidR="005328B3">
        <w:rPr>
          <w:rFonts w:eastAsiaTheme="majorEastAsia"/>
          <w:szCs w:val="28"/>
        </w:rPr>
        <w:t>Dr</w:t>
      </w:r>
      <w:proofErr w:type="spellEnd"/>
      <w:r w:rsidRPr="002E6684">
        <w:rPr>
          <w:rFonts w:eastAsiaTheme="majorEastAsia"/>
          <w:szCs w:val="28"/>
        </w:rPr>
        <w:t xml:space="preserve"> Law considers 3 months after the first consultation to be reasonable, noting that it is an adequate period to establish a treatment plan and for medications to take action. </w:t>
      </w:r>
    </w:p>
    <w:p w:rsidR="002E6684" w:rsidRDefault="002E6684" w:rsidP="002E6684">
      <w:pPr>
        <w:pStyle w:val="ListParagraph"/>
        <w:spacing w:line="360" w:lineRule="auto"/>
        <w:ind w:left="0"/>
        <w:jc w:val="both"/>
        <w:rPr>
          <w:szCs w:val="28"/>
        </w:rPr>
      </w:pPr>
    </w:p>
    <w:p w:rsidR="00E558F2" w:rsidRPr="00C731A5" w:rsidRDefault="00E558F2" w:rsidP="002E6684">
      <w:pPr>
        <w:pStyle w:val="ListParagraph"/>
        <w:numPr>
          <w:ilvl w:val="0"/>
          <w:numId w:val="1"/>
        </w:numPr>
        <w:spacing w:line="360" w:lineRule="auto"/>
        <w:ind w:left="0" w:firstLine="0"/>
        <w:jc w:val="both"/>
        <w:rPr>
          <w:szCs w:val="28"/>
        </w:rPr>
      </w:pPr>
      <w:r w:rsidRPr="002E6684">
        <w:rPr>
          <w:szCs w:val="28"/>
        </w:rPr>
        <w:t xml:space="preserve">Despite </w:t>
      </w:r>
      <w:proofErr w:type="spellStart"/>
      <w:r w:rsidRPr="002E6684">
        <w:rPr>
          <w:szCs w:val="28"/>
        </w:rPr>
        <w:t>Dr</w:t>
      </w:r>
      <w:proofErr w:type="spellEnd"/>
      <w:r w:rsidRPr="002E6684">
        <w:rPr>
          <w:szCs w:val="28"/>
        </w:rPr>
        <w:t xml:space="preserve"> Law’s view on this matter, </w:t>
      </w:r>
      <w:r w:rsidRPr="002E6684">
        <w:rPr>
          <w:rFonts w:eastAsiaTheme="majorEastAsia"/>
          <w:szCs w:val="28"/>
        </w:rPr>
        <w:t xml:space="preserve">the medical report prepared by </w:t>
      </w:r>
      <w:proofErr w:type="spellStart"/>
      <w:r w:rsidRPr="002E6684">
        <w:rPr>
          <w:rFonts w:eastAsiaTheme="majorEastAsia"/>
          <w:szCs w:val="28"/>
        </w:rPr>
        <w:t>Dr</w:t>
      </w:r>
      <w:proofErr w:type="spellEnd"/>
      <w:r w:rsidRPr="002E6684">
        <w:rPr>
          <w:rFonts w:eastAsiaTheme="majorEastAsia"/>
          <w:szCs w:val="28"/>
        </w:rPr>
        <w:t xml:space="preserve"> Siu Chiu Ming (“</w:t>
      </w:r>
      <w:proofErr w:type="spellStart"/>
      <w:r w:rsidR="005328B3">
        <w:rPr>
          <w:rFonts w:eastAsiaTheme="majorEastAsia"/>
          <w:bCs/>
          <w:szCs w:val="28"/>
        </w:rPr>
        <w:t>Dr</w:t>
      </w:r>
      <w:proofErr w:type="spellEnd"/>
      <w:r w:rsidRPr="002E6684">
        <w:rPr>
          <w:rFonts w:eastAsiaTheme="majorEastAsia"/>
          <w:bCs/>
          <w:szCs w:val="28"/>
        </w:rPr>
        <w:t xml:space="preserve"> Siu</w:t>
      </w:r>
      <w:r w:rsidRPr="002E6684">
        <w:rPr>
          <w:rFonts w:eastAsiaTheme="majorEastAsia"/>
          <w:szCs w:val="28"/>
        </w:rPr>
        <w:t xml:space="preserve">”) of CPH dated 24 March 2017 mentions that the plaintiff’s mood was fluctuating during the regular clinic follow-ups such that titration of antidepressants was necessary to </w:t>
      </w:r>
      <w:proofErr w:type="spellStart"/>
      <w:r w:rsidRPr="002E6684">
        <w:rPr>
          <w:rFonts w:eastAsiaTheme="majorEastAsia"/>
          <w:szCs w:val="28"/>
        </w:rPr>
        <w:t>stabilise</w:t>
      </w:r>
      <w:proofErr w:type="spellEnd"/>
      <w:r w:rsidRPr="002E6684">
        <w:rPr>
          <w:rFonts w:eastAsiaTheme="majorEastAsia"/>
          <w:szCs w:val="28"/>
        </w:rPr>
        <w:t xml:space="preserve"> his mood.  </w:t>
      </w:r>
    </w:p>
    <w:p w:rsidR="00C731A5" w:rsidRPr="00C731A5" w:rsidRDefault="00C731A5" w:rsidP="00C731A5">
      <w:pPr>
        <w:pStyle w:val="ListParagraph"/>
        <w:rPr>
          <w:szCs w:val="28"/>
        </w:rPr>
      </w:pPr>
    </w:p>
    <w:p w:rsidR="00C731A5" w:rsidRPr="002E6684" w:rsidRDefault="00C731A5" w:rsidP="002E6684">
      <w:pPr>
        <w:pStyle w:val="ListParagraph"/>
        <w:numPr>
          <w:ilvl w:val="0"/>
          <w:numId w:val="1"/>
        </w:numPr>
        <w:spacing w:line="360" w:lineRule="auto"/>
        <w:ind w:left="0" w:firstLine="0"/>
        <w:jc w:val="both"/>
        <w:rPr>
          <w:szCs w:val="28"/>
        </w:rPr>
      </w:pPr>
      <w:r>
        <w:rPr>
          <w:szCs w:val="28"/>
        </w:rPr>
        <w:t xml:space="preserve">The difference between the 2 psychiatric experts are not that significant.  However, having considered both of their opinions, I prefer </w:t>
      </w:r>
      <w:proofErr w:type="spellStart"/>
      <w:r>
        <w:rPr>
          <w:szCs w:val="28"/>
        </w:rPr>
        <w:t>Dr</w:t>
      </w:r>
      <w:proofErr w:type="spellEnd"/>
      <w:r>
        <w:rPr>
          <w:szCs w:val="28"/>
        </w:rPr>
        <w:t xml:space="preserve"> Lai’s opinion as they seem to me to be more consistent with the </w:t>
      </w:r>
      <w:r w:rsidR="00B4680A">
        <w:rPr>
          <w:szCs w:val="28"/>
        </w:rPr>
        <w:t xml:space="preserve">psychiatric </w:t>
      </w:r>
      <w:r>
        <w:rPr>
          <w:szCs w:val="28"/>
        </w:rPr>
        <w:t>history</w:t>
      </w:r>
      <w:r w:rsidR="00B4680A">
        <w:rPr>
          <w:szCs w:val="28"/>
        </w:rPr>
        <w:t>,</w:t>
      </w:r>
      <w:r>
        <w:rPr>
          <w:szCs w:val="28"/>
        </w:rPr>
        <w:t xml:space="preserve"> complaints, symptoms and treatments of the plaintiff.      </w:t>
      </w:r>
    </w:p>
    <w:p w:rsidR="002E6684" w:rsidRPr="002E6684" w:rsidRDefault="002E6684" w:rsidP="002E6684">
      <w:pPr>
        <w:pStyle w:val="ListParagraph"/>
        <w:spacing w:line="360" w:lineRule="auto"/>
        <w:ind w:left="0"/>
        <w:jc w:val="both"/>
        <w:rPr>
          <w:szCs w:val="28"/>
        </w:rPr>
      </w:pPr>
    </w:p>
    <w:p w:rsidR="00E558F2" w:rsidRPr="00E558F2" w:rsidRDefault="00E558F2" w:rsidP="00E558F2">
      <w:pPr>
        <w:spacing w:line="360" w:lineRule="auto"/>
        <w:jc w:val="both"/>
        <w:rPr>
          <w:i/>
          <w:iCs/>
          <w:szCs w:val="28"/>
        </w:rPr>
      </w:pPr>
      <w:r w:rsidRPr="00E558F2">
        <w:rPr>
          <w:i/>
          <w:iCs/>
          <w:szCs w:val="28"/>
        </w:rPr>
        <w:t xml:space="preserve">Percentage of whole person impairment </w:t>
      </w:r>
    </w:p>
    <w:p w:rsidR="00E558F2" w:rsidRPr="00E558F2" w:rsidRDefault="00E558F2" w:rsidP="00E558F2">
      <w:pPr>
        <w:spacing w:line="360" w:lineRule="auto"/>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For the </w:t>
      </w:r>
      <w:proofErr w:type="spellStart"/>
      <w:r w:rsidRPr="00E558F2">
        <w:rPr>
          <w:szCs w:val="28"/>
        </w:rPr>
        <w:t>orthopaedic</w:t>
      </w:r>
      <w:proofErr w:type="spellEnd"/>
      <w:r w:rsidRPr="00E558F2">
        <w:rPr>
          <w:szCs w:val="28"/>
        </w:rPr>
        <w:t xml:space="preserve"> injuries, </w:t>
      </w:r>
      <w:proofErr w:type="spellStart"/>
      <w:r w:rsidRPr="00E558F2">
        <w:rPr>
          <w:szCs w:val="28"/>
        </w:rPr>
        <w:t>Dr</w:t>
      </w:r>
      <w:proofErr w:type="spellEnd"/>
      <w:r w:rsidRPr="00E558F2">
        <w:rPr>
          <w:szCs w:val="28"/>
        </w:rPr>
        <w:t xml:space="preserve"> Johnson La</w:t>
      </w:r>
      <w:r w:rsidR="009375EE">
        <w:rPr>
          <w:szCs w:val="28"/>
        </w:rPr>
        <w:t>m</w:t>
      </w:r>
      <w:r w:rsidRPr="00E558F2">
        <w:rPr>
          <w:szCs w:val="28"/>
        </w:rPr>
        <w:t xml:space="preserve"> for the plaintiff assessed the percentage of the whole person impairment (“WPI”) at 10.5% and </w:t>
      </w:r>
      <w:proofErr w:type="spellStart"/>
      <w:r w:rsidRPr="00E558F2">
        <w:rPr>
          <w:szCs w:val="28"/>
        </w:rPr>
        <w:t>Dr</w:t>
      </w:r>
      <w:proofErr w:type="spellEnd"/>
      <w:r w:rsidRPr="00E558F2">
        <w:rPr>
          <w:szCs w:val="28"/>
        </w:rPr>
        <w:t xml:space="preserve"> KC Lam for the defendant assessed it at 6%.</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For his neurological injuries, </w:t>
      </w:r>
      <w:proofErr w:type="spellStart"/>
      <w:r w:rsidRPr="00E558F2">
        <w:rPr>
          <w:szCs w:val="28"/>
        </w:rPr>
        <w:t>Dr</w:t>
      </w:r>
      <w:proofErr w:type="spellEnd"/>
      <w:r w:rsidRPr="00E558F2">
        <w:rPr>
          <w:szCs w:val="28"/>
        </w:rPr>
        <w:t xml:space="preserve"> Yu for the plaintiff assessed the WPI at 2% while </w:t>
      </w:r>
      <w:proofErr w:type="spellStart"/>
      <w:r w:rsidRPr="00E558F2">
        <w:rPr>
          <w:szCs w:val="28"/>
        </w:rPr>
        <w:t>Dr</w:t>
      </w:r>
      <w:proofErr w:type="spellEnd"/>
      <w:r w:rsidRPr="00E558F2">
        <w:rPr>
          <w:szCs w:val="28"/>
        </w:rPr>
        <w:t xml:space="preserve"> Woo for the defendant assessed it at 0%.</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Both ENT experts agreed the WPI at 4%.</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In terms of his psychiatric injuries, </w:t>
      </w:r>
      <w:proofErr w:type="spellStart"/>
      <w:r w:rsidRPr="00E558F2">
        <w:rPr>
          <w:szCs w:val="28"/>
        </w:rPr>
        <w:t>Dr</w:t>
      </w:r>
      <w:proofErr w:type="spellEnd"/>
      <w:r w:rsidRPr="00E558F2">
        <w:rPr>
          <w:szCs w:val="28"/>
        </w:rPr>
        <w:t xml:space="preserve"> Lai for the plaintiff assessed the WPI at 5-7% while </w:t>
      </w:r>
      <w:proofErr w:type="spellStart"/>
      <w:r w:rsidRPr="00E558F2">
        <w:rPr>
          <w:szCs w:val="28"/>
        </w:rPr>
        <w:t>Dr</w:t>
      </w:r>
      <w:proofErr w:type="spellEnd"/>
      <w:r w:rsidRPr="00E558F2">
        <w:rPr>
          <w:szCs w:val="28"/>
        </w:rPr>
        <w:t xml:space="preserve"> Law for the defendant assessed it at 1%.  </w:t>
      </w:r>
    </w:p>
    <w:p w:rsidR="00E558F2" w:rsidRPr="00E558F2" w:rsidRDefault="00E558F2" w:rsidP="00E558F2">
      <w:pPr>
        <w:pStyle w:val="ListParagraph"/>
        <w:spacing w:line="360" w:lineRule="auto"/>
        <w:ind w:left="0"/>
        <w:jc w:val="both"/>
        <w:rPr>
          <w:szCs w:val="28"/>
        </w:rPr>
      </w:pPr>
    </w:p>
    <w:p w:rsidR="00E558F2" w:rsidRDefault="00E558F2" w:rsidP="00D419B1">
      <w:pPr>
        <w:pStyle w:val="ListParagraph"/>
        <w:numPr>
          <w:ilvl w:val="0"/>
          <w:numId w:val="1"/>
        </w:numPr>
        <w:spacing w:line="360" w:lineRule="auto"/>
        <w:ind w:left="0" w:firstLine="0"/>
        <w:jc w:val="both"/>
        <w:rPr>
          <w:szCs w:val="28"/>
        </w:rPr>
      </w:pPr>
      <w:r w:rsidRPr="00E558F2">
        <w:rPr>
          <w:szCs w:val="28"/>
        </w:rPr>
        <w:t xml:space="preserve">No matter how one looks at it, </w:t>
      </w:r>
      <w:r w:rsidR="004A0471">
        <w:rPr>
          <w:szCs w:val="28"/>
        </w:rPr>
        <w:t xml:space="preserve">in my judgment, </w:t>
      </w:r>
      <w:r w:rsidRPr="00E558F2">
        <w:rPr>
          <w:szCs w:val="28"/>
        </w:rPr>
        <w:t>th</w:t>
      </w:r>
      <w:r w:rsidR="004A0471">
        <w:rPr>
          <w:szCs w:val="28"/>
        </w:rPr>
        <w:t xml:space="preserve">e combined level of WPI of 4 </w:t>
      </w:r>
      <w:r w:rsidRPr="00E558F2">
        <w:rPr>
          <w:szCs w:val="28"/>
        </w:rPr>
        <w:t>different medical disciplines is significant.  It varied from a combined total of 11% assessed by the defendant’s experts to as much as 23.5% assessed by the plaintiff’s experts.</w:t>
      </w:r>
    </w:p>
    <w:p w:rsidR="00B4680A" w:rsidRPr="00B4680A" w:rsidRDefault="00B4680A" w:rsidP="00B4680A">
      <w:pPr>
        <w:pStyle w:val="ListParagraph"/>
        <w:rPr>
          <w:szCs w:val="28"/>
        </w:rPr>
      </w:pPr>
    </w:p>
    <w:p w:rsidR="00B4680A" w:rsidRPr="00E558F2" w:rsidRDefault="00B4680A" w:rsidP="00D419B1">
      <w:pPr>
        <w:pStyle w:val="ListParagraph"/>
        <w:numPr>
          <w:ilvl w:val="0"/>
          <w:numId w:val="1"/>
        </w:numPr>
        <w:spacing w:line="360" w:lineRule="auto"/>
        <w:ind w:left="0" w:firstLine="0"/>
        <w:jc w:val="both"/>
        <w:rPr>
          <w:szCs w:val="28"/>
        </w:rPr>
      </w:pPr>
      <w:r>
        <w:rPr>
          <w:szCs w:val="28"/>
        </w:rPr>
        <w:t>Given the fact that I prefer the plaintiff’s experts in the 3 disciplines where there are significant difference</w:t>
      </w:r>
      <w:r w:rsidR="00273631">
        <w:rPr>
          <w:szCs w:val="28"/>
        </w:rPr>
        <w:t>s</w:t>
      </w:r>
      <w:r>
        <w:rPr>
          <w:szCs w:val="28"/>
        </w:rPr>
        <w:t xml:space="preserve"> in their opinion</w:t>
      </w:r>
      <w:r w:rsidR="00273631">
        <w:rPr>
          <w:szCs w:val="28"/>
        </w:rPr>
        <w:t>s</w:t>
      </w:r>
      <w:r>
        <w:rPr>
          <w:szCs w:val="28"/>
        </w:rPr>
        <w:t xml:space="preserve"> </w:t>
      </w:r>
      <w:r w:rsidR="00273631">
        <w:rPr>
          <w:szCs w:val="28"/>
        </w:rPr>
        <w:t>and accept the agreed opinions</w:t>
      </w:r>
      <w:r>
        <w:rPr>
          <w:szCs w:val="28"/>
        </w:rPr>
        <w:t xml:space="preserve"> agreed by the ENT experts,</w:t>
      </w:r>
      <w:r w:rsidR="00273631">
        <w:rPr>
          <w:szCs w:val="28"/>
        </w:rPr>
        <w:t xml:space="preserve"> the overall WPI in my view is high and should not be ignored.  </w:t>
      </w:r>
      <w:r>
        <w:rPr>
          <w:szCs w:val="28"/>
        </w:rPr>
        <w:t xml:space="preserve"> </w:t>
      </w:r>
    </w:p>
    <w:p w:rsidR="00E558F2" w:rsidRPr="00E558F2" w:rsidRDefault="00E558F2" w:rsidP="00D419B1">
      <w:pPr>
        <w:pStyle w:val="ListParagraph"/>
        <w:spacing w:line="360" w:lineRule="auto"/>
        <w:ind w:left="0"/>
        <w:jc w:val="both"/>
        <w:rPr>
          <w:szCs w:val="28"/>
        </w:rPr>
      </w:pPr>
    </w:p>
    <w:p w:rsidR="00E558F2" w:rsidRPr="00E558F2" w:rsidRDefault="00E558F2" w:rsidP="00D419B1">
      <w:pPr>
        <w:pStyle w:val="ListParagraph"/>
        <w:spacing w:line="360" w:lineRule="auto"/>
        <w:ind w:left="0"/>
        <w:jc w:val="both"/>
        <w:rPr>
          <w:i/>
          <w:iCs/>
          <w:szCs w:val="28"/>
        </w:rPr>
      </w:pPr>
      <w:r w:rsidRPr="00E558F2">
        <w:rPr>
          <w:i/>
          <w:iCs/>
          <w:szCs w:val="28"/>
        </w:rPr>
        <w:t xml:space="preserve">Pre-existing condition </w:t>
      </w:r>
    </w:p>
    <w:p w:rsidR="00E558F2" w:rsidRPr="00E558F2" w:rsidRDefault="00E558F2" w:rsidP="00D419B1">
      <w:pPr>
        <w:pStyle w:val="ListParagraph"/>
        <w:spacing w:line="360" w:lineRule="auto"/>
        <w:ind w:left="0"/>
        <w:jc w:val="both"/>
        <w:rPr>
          <w:szCs w:val="28"/>
        </w:rPr>
      </w:pPr>
    </w:p>
    <w:p w:rsidR="00E558F2" w:rsidRPr="00E558F2" w:rsidRDefault="00E558F2" w:rsidP="00D419B1">
      <w:pPr>
        <w:pStyle w:val="ListParagraph"/>
        <w:numPr>
          <w:ilvl w:val="0"/>
          <w:numId w:val="1"/>
        </w:numPr>
        <w:spacing w:line="360" w:lineRule="auto"/>
        <w:ind w:left="0" w:firstLine="0"/>
        <w:jc w:val="both"/>
        <w:rPr>
          <w:szCs w:val="28"/>
        </w:rPr>
      </w:pPr>
      <w:r w:rsidRPr="00E558F2">
        <w:rPr>
          <w:szCs w:val="28"/>
        </w:rPr>
        <w:t xml:space="preserve">There is no dispute that the plaintiff as someone who had been working at various manual </w:t>
      </w:r>
      <w:proofErr w:type="spellStart"/>
      <w:r w:rsidRPr="00E558F2">
        <w:rPr>
          <w:szCs w:val="28"/>
        </w:rPr>
        <w:t>labouring</w:t>
      </w:r>
      <w:proofErr w:type="spellEnd"/>
      <w:r w:rsidRPr="00E558F2">
        <w:rPr>
          <w:szCs w:val="28"/>
        </w:rPr>
        <w:t xml:space="preserve"> jobs prior to the Accident did suffer </w:t>
      </w:r>
      <w:r w:rsidRPr="00E558F2">
        <w:rPr>
          <w:szCs w:val="28"/>
        </w:rPr>
        <w:lastRenderedPageBreak/>
        <w:t xml:space="preserve">from pre-existing degenerative changes at his neck and back.  He also suffered from pre-existing degenerative changes at his right wrist.  However, what cannot be disputed is the fact that they were either asymptomatic or minimally symptomatic.  </w:t>
      </w:r>
    </w:p>
    <w:p w:rsidR="00E558F2" w:rsidRPr="00E558F2" w:rsidRDefault="00E558F2" w:rsidP="00E558F2">
      <w:pPr>
        <w:pStyle w:val="ListParagraph"/>
        <w:spacing w:line="360" w:lineRule="auto"/>
        <w:ind w:left="0"/>
        <w:jc w:val="both"/>
        <w:rPr>
          <w:szCs w:val="28"/>
        </w:rPr>
      </w:pPr>
    </w:p>
    <w:p w:rsidR="00E558F2" w:rsidRDefault="00E558F2" w:rsidP="004B235F">
      <w:pPr>
        <w:pStyle w:val="ListParagraph"/>
        <w:numPr>
          <w:ilvl w:val="0"/>
          <w:numId w:val="1"/>
        </w:numPr>
        <w:spacing w:line="360" w:lineRule="auto"/>
        <w:ind w:left="0" w:firstLine="0"/>
        <w:jc w:val="both"/>
        <w:rPr>
          <w:szCs w:val="28"/>
        </w:rPr>
      </w:pPr>
      <w:r w:rsidRPr="00E558F2">
        <w:rPr>
          <w:szCs w:val="28"/>
        </w:rPr>
        <w:t xml:space="preserve">In this regard, I prefer </w:t>
      </w:r>
      <w:proofErr w:type="spellStart"/>
      <w:r w:rsidRPr="00E558F2">
        <w:rPr>
          <w:szCs w:val="28"/>
        </w:rPr>
        <w:t>Dr</w:t>
      </w:r>
      <w:proofErr w:type="spellEnd"/>
      <w:r w:rsidRPr="00E558F2">
        <w:rPr>
          <w:szCs w:val="28"/>
        </w:rPr>
        <w:t xml:space="preserve"> Johnson Lam’s opinion on the reason </w:t>
      </w:r>
      <w:r w:rsidR="009375EE">
        <w:rPr>
          <w:szCs w:val="28"/>
        </w:rPr>
        <w:t xml:space="preserve">as </w:t>
      </w:r>
      <w:r w:rsidRPr="00E558F2">
        <w:rPr>
          <w:szCs w:val="28"/>
        </w:rPr>
        <w:t xml:space="preserve">to why even if the plaintiff develops symptoms as a matter of natural progression, the pain or impairment is likely to be mild and occasional.  </w:t>
      </w:r>
      <w:proofErr w:type="spellStart"/>
      <w:r w:rsidRPr="00E558F2">
        <w:rPr>
          <w:szCs w:val="28"/>
        </w:rPr>
        <w:t>Dr</w:t>
      </w:r>
      <w:proofErr w:type="spellEnd"/>
      <w:r w:rsidRPr="00E558F2">
        <w:rPr>
          <w:szCs w:val="28"/>
        </w:rPr>
        <w:t xml:space="preserve"> Johnson Lam’s opinion has been summarized at p</w:t>
      </w:r>
      <w:r w:rsidR="00F0304F">
        <w:rPr>
          <w:szCs w:val="28"/>
        </w:rPr>
        <w:t> </w:t>
      </w:r>
      <w:r w:rsidRPr="00E558F2">
        <w:rPr>
          <w:szCs w:val="28"/>
        </w:rPr>
        <w:t xml:space="preserve">45 </w:t>
      </w:r>
      <w:r w:rsidR="00273631">
        <w:rPr>
          <w:szCs w:val="28"/>
        </w:rPr>
        <w:t>§</w:t>
      </w:r>
      <w:r w:rsidRPr="00E558F2">
        <w:rPr>
          <w:szCs w:val="28"/>
        </w:rPr>
        <w:t>162 o</w:t>
      </w:r>
      <w:r w:rsidR="00273631">
        <w:rPr>
          <w:szCs w:val="28"/>
        </w:rPr>
        <w:t>f the JOR and I shall not repeat them here.</w:t>
      </w:r>
    </w:p>
    <w:p w:rsidR="002E6684" w:rsidRPr="00E558F2" w:rsidRDefault="002E6684" w:rsidP="002E6684">
      <w:pPr>
        <w:pStyle w:val="ListParagraph"/>
        <w:spacing w:line="360" w:lineRule="auto"/>
        <w:ind w:left="0"/>
        <w:jc w:val="both"/>
        <w:rPr>
          <w:szCs w:val="28"/>
        </w:rPr>
      </w:pPr>
    </w:p>
    <w:p w:rsidR="002E6684" w:rsidRDefault="00273631" w:rsidP="00EE2981">
      <w:pPr>
        <w:pStyle w:val="ListParagraph"/>
        <w:numPr>
          <w:ilvl w:val="0"/>
          <w:numId w:val="1"/>
        </w:numPr>
        <w:tabs>
          <w:tab w:val="clear" w:pos="4320"/>
          <w:tab w:val="clear" w:pos="9072"/>
        </w:tabs>
        <w:snapToGrid/>
        <w:spacing w:line="360" w:lineRule="auto"/>
        <w:ind w:left="0" w:firstLine="0"/>
        <w:jc w:val="both"/>
        <w:rPr>
          <w:szCs w:val="28"/>
        </w:rPr>
      </w:pPr>
      <w:r w:rsidRPr="00273631">
        <w:rPr>
          <w:szCs w:val="28"/>
        </w:rPr>
        <w:t xml:space="preserve">In my view, </w:t>
      </w:r>
      <w:proofErr w:type="spellStart"/>
      <w:r w:rsidR="005328B3" w:rsidRPr="00273631">
        <w:rPr>
          <w:szCs w:val="28"/>
        </w:rPr>
        <w:t>Dr</w:t>
      </w:r>
      <w:proofErr w:type="spellEnd"/>
      <w:r w:rsidR="00E558F2" w:rsidRPr="00273631">
        <w:rPr>
          <w:szCs w:val="28"/>
        </w:rPr>
        <w:t xml:space="preserve"> Johnson Lam provided his well-reasoned expert opinion why the pre-ex</w:t>
      </w:r>
      <w:r w:rsidR="009375EE">
        <w:rPr>
          <w:szCs w:val="28"/>
        </w:rPr>
        <w:t>isting degenerative changes at the plaintiff</w:t>
      </w:r>
      <w:r w:rsidR="00E558F2" w:rsidRPr="00273631">
        <w:rPr>
          <w:szCs w:val="28"/>
        </w:rPr>
        <w:t>’s neck, back and right wrist were asymptomatic or minimally symptomatic.  He gave further expert opinion that even if</w:t>
      </w:r>
      <w:r w:rsidR="00D9023E" w:rsidRPr="00273631">
        <w:rPr>
          <w:szCs w:val="28"/>
        </w:rPr>
        <w:t xml:space="preserve"> the plaintiff </w:t>
      </w:r>
      <w:r w:rsidR="00E558F2" w:rsidRPr="00273631">
        <w:rPr>
          <w:szCs w:val="28"/>
        </w:rPr>
        <w:t>develops symptoms as a matter of natural progression, the pain or impairment is li</w:t>
      </w:r>
      <w:r>
        <w:rPr>
          <w:szCs w:val="28"/>
        </w:rPr>
        <w:t xml:space="preserve">kely to be mild and </w:t>
      </w:r>
      <w:proofErr w:type="gramStart"/>
      <w:r>
        <w:rPr>
          <w:szCs w:val="28"/>
        </w:rPr>
        <w:t>occasional:-</w:t>
      </w:r>
      <w:proofErr w:type="gramEnd"/>
    </w:p>
    <w:p w:rsidR="00273631" w:rsidRPr="00273631" w:rsidRDefault="00273631" w:rsidP="00273631">
      <w:pPr>
        <w:pStyle w:val="ListParagraph"/>
        <w:tabs>
          <w:tab w:val="clear" w:pos="4320"/>
          <w:tab w:val="clear" w:pos="9072"/>
        </w:tabs>
        <w:snapToGrid/>
        <w:spacing w:line="360" w:lineRule="auto"/>
        <w:ind w:left="0"/>
        <w:jc w:val="both"/>
        <w:rPr>
          <w:szCs w:val="28"/>
        </w:rPr>
      </w:pPr>
    </w:p>
    <w:p w:rsidR="00E558F2" w:rsidRDefault="00E558F2" w:rsidP="002E6684">
      <w:pPr>
        <w:pStyle w:val="ListParagraph"/>
        <w:ind w:left="1440" w:right="749"/>
        <w:jc w:val="both"/>
        <w:rPr>
          <w:iCs/>
          <w:sz w:val="24"/>
          <w:szCs w:val="24"/>
        </w:rPr>
      </w:pPr>
      <w:r w:rsidRPr="00E978B4">
        <w:rPr>
          <w:iCs/>
          <w:sz w:val="24"/>
          <w:szCs w:val="24"/>
        </w:rPr>
        <w:t xml:space="preserve">“Besides, as also mentioned by </w:t>
      </w:r>
      <w:proofErr w:type="spellStart"/>
      <w:r w:rsidRPr="00E978B4">
        <w:rPr>
          <w:iCs/>
          <w:sz w:val="24"/>
          <w:szCs w:val="24"/>
        </w:rPr>
        <w:t>Dr</w:t>
      </w:r>
      <w:proofErr w:type="spellEnd"/>
      <w:r w:rsidRPr="00E978B4">
        <w:rPr>
          <w:iCs/>
          <w:sz w:val="24"/>
          <w:szCs w:val="24"/>
        </w:rPr>
        <w:t xml:space="preserve"> KC Lam, there were also evidences of degenerative changes in the neck / back / wrist - however </w:t>
      </w:r>
      <w:proofErr w:type="spellStart"/>
      <w:r w:rsidRPr="00E978B4">
        <w:rPr>
          <w:iCs/>
          <w:sz w:val="24"/>
          <w:szCs w:val="24"/>
        </w:rPr>
        <w:t>Dr</w:t>
      </w:r>
      <w:proofErr w:type="spellEnd"/>
      <w:r w:rsidRPr="00E978B4">
        <w:rPr>
          <w:iCs/>
          <w:sz w:val="24"/>
          <w:szCs w:val="24"/>
        </w:rPr>
        <w:t xml:space="preserve"> Johnson Lam needs to point out that such changes are common in manual laborers of </w:t>
      </w:r>
      <w:proofErr w:type="spellStart"/>
      <w:r w:rsidRPr="00E978B4">
        <w:rPr>
          <w:iCs/>
          <w:sz w:val="24"/>
          <w:szCs w:val="24"/>
        </w:rPr>
        <w:t>Mr</w:t>
      </w:r>
      <w:proofErr w:type="spellEnd"/>
      <w:r w:rsidRPr="00E978B4">
        <w:rPr>
          <w:iCs/>
          <w:sz w:val="24"/>
          <w:szCs w:val="24"/>
        </w:rPr>
        <w:t xml:space="preserve"> Lai’s age; </w:t>
      </w:r>
      <w:r w:rsidRPr="00273631">
        <w:rPr>
          <w:i/>
          <w:iCs/>
          <w:sz w:val="24"/>
          <w:szCs w:val="24"/>
        </w:rPr>
        <w:t xml:space="preserve">in many cases, these were asymptomatic or minimally symptomatic; with episodic pain only; </w:t>
      </w:r>
      <w:r w:rsidRPr="00273631">
        <w:rPr>
          <w:bCs/>
          <w:i/>
          <w:iCs/>
          <w:sz w:val="24"/>
          <w:szCs w:val="24"/>
        </w:rPr>
        <w:t>most of the workers could continue to work till retirement, say, at 60 to 65</w:t>
      </w:r>
      <w:r w:rsidRPr="00273631">
        <w:rPr>
          <w:i/>
          <w:iCs/>
          <w:sz w:val="24"/>
          <w:szCs w:val="24"/>
        </w:rPr>
        <w:t>.</w:t>
      </w:r>
      <w:r w:rsidRPr="00E978B4">
        <w:rPr>
          <w:iCs/>
          <w:sz w:val="24"/>
          <w:szCs w:val="24"/>
        </w:rPr>
        <w:t xml:space="preserve"> (There is a trend of increasing age of the worker in the construction industry in Hong Kong). The contribution of these rather asymptomatic (based on evidences as available to us) degeneration in neck/ back/ wrist </w:t>
      </w:r>
      <w:r w:rsidRPr="00273631">
        <w:rPr>
          <w:bCs/>
          <w:i/>
          <w:iCs/>
          <w:sz w:val="24"/>
          <w:szCs w:val="24"/>
        </w:rPr>
        <w:t>is small</w:t>
      </w:r>
      <w:r w:rsidRPr="00273631">
        <w:rPr>
          <w:i/>
          <w:iCs/>
          <w:sz w:val="24"/>
          <w:szCs w:val="24"/>
        </w:rPr>
        <w:t xml:space="preserve"> </w:t>
      </w:r>
      <w:r w:rsidRPr="00E978B4">
        <w:rPr>
          <w:iCs/>
          <w:sz w:val="24"/>
          <w:szCs w:val="24"/>
        </w:rPr>
        <w:t>compared with the subject accident and is not the major reason for need to change of job.”</w:t>
      </w:r>
    </w:p>
    <w:p w:rsidR="00E978B4" w:rsidRPr="00E978B4" w:rsidRDefault="00E978B4" w:rsidP="002E6684">
      <w:pPr>
        <w:pStyle w:val="ListParagraph"/>
        <w:ind w:left="1440" w:right="749"/>
        <w:jc w:val="both"/>
        <w:rPr>
          <w:iCs/>
          <w:sz w:val="24"/>
          <w:szCs w:val="24"/>
        </w:rPr>
      </w:pPr>
    </w:p>
    <w:p w:rsidR="00E558F2" w:rsidRPr="00E978B4" w:rsidRDefault="00E558F2" w:rsidP="002E6684">
      <w:pPr>
        <w:pStyle w:val="ListParagraph"/>
        <w:ind w:left="1440" w:right="749"/>
        <w:jc w:val="both"/>
        <w:rPr>
          <w:sz w:val="24"/>
          <w:szCs w:val="24"/>
        </w:rPr>
      </w:pPr>
      <w:r w:rsidRPr="00E978B4">
        <w:rPr>
          <w:iCs/>
          <w:sz w:val="24"/>
          <w:szCs w:val="24"/>
        </w:rPr>
        <w:t xml:space="preserve">In </w:t>
      </w:r>
      <w:proofErr w:type="spellStart"/>
      <w:r w:rsidRPr="00E978B4">
        <w:rPr>
          <w:iCs/>
          <w:sz w:val="24"/>
          <w:szCs w:val="24"/>
        </w:rPr>
        <w:t>Mr</w:t>
      </w:r>
      <w:proofErr w:type="spellEnd"/>
      <w:r w:rsidRPr="00E978B4">
        <w:rPr>
          <w:iCs/>
          <w:sz w:val="24"/>
          <w:szCs w:val="24"/>
        </w:rPr>
        <w:t xml:space="preserve"> Lai</w:t>
      </w:r>
      <w:r w:rsidR="009375EE">
        <w:rPr>
          <w:iCs/>
          <w:sz w:val="24"/>
          <w:szCs w:val="24"/>
        </w:rPr>
        <w:t>’</w:t>
      </w:r>
      <w:r w:rsidRPr="00E978B4">
        <w:rPr>
          <w:iCs/>
          <w:sz w:val="24"/>
          <w:szCs w:val="24"/>
        </w:rPr>
        <w:t xml:space="preserve">s case, but for the subject accident causing/ triggering pain in the injured areas, it is likely that </w:t>
      </w:r>
      <w:proofErr w:type="spellStart"/>
      <w:r w:rsidRPr="00E978B4">
        <w:rPr>
          <w:iCs/>
          <w:sz w:val="24"/>
          <w:szCs w:val="24"/>
        </w:rPr>
        <w:t>Mr</w:t>
      </w:r>
      <w:proofErr w:type="spellEnd"/>
      <w:r w:rsidRPr="00E978B4">
        <w:rPr>
          <w:iCs/>
          <w:sz w:val="24"/>
          <w:szCs w:val="24"/>
        </w:rPr>
        <w:t xml:space="preserve"> Lai should be able to continue working till, say, about 60-65 years old.” </w:t>
      </w:r>
      <w:r w:rsidRPr="00E978B4">
        <w:rPr>
          <w:sz w:val="24"/>
          <w:szCs w:val="24"/>
        </w:rPr>
        <w:t>(emphasis supplied)</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Based on the above reasoning, </w:t>
      </w:r>
      <w:proofErr w:type="spellStart"/>
      <w:r w:rsidRPr="00E558F2">
        <w:rPr>
          <w:szCs w:val="28"/>
        </w:rPr>
        <w:t>Dr</w:t>
      </w:r>
      <w:proofErr w:type="spellEnd"/>
      <w:r w:rsidRPr="00E558F2">
        <w:rPr>
          <w:szCs w:val="28"/>
        </w:rPr>
        <w:t xml:space="preserve"> Johnson Lam opined that the plaintiff’s degenerative changes fell between scenarios 1 and 2 of the 3 scenarios in </w:t>
      </w:r>
      <w:r w:rsidRPr="00B350BC">
        <w:rPr>
          <w:i/>
          <w:szCs w:val="28"/>
        </w:rPr>
        <w:t xml:space="preserve">Chan </w:t>
      </w:r>
      <w:proofErr w:type="spellStart"/>
      <w:r w:rsidRPr="00B350BC">
        <w:rPr>
          <w:i/>
          <w:szCs w:val="28"/>
        </w:rPr>
        <w:t>Kam</w:t>
      </w:r>
      <w:proofErr w:type="spellEnd"/>
      <w:r w:rsidRPr="00B350BC">
        <w:rPr>
          <w:i/>
          <w:szCs w:val="28"/>
        </w:rPr>
        <w:t xml:space="preserve"> Hoi</w:t>
      </w:r>
      <w:r w:rsidRPr="00E558F2">
        <w:rPr>
          <w:szCs w:val="28"/>
        </w:rPr>
        <w:t xml:space="preserve">, </w:t>
      </w:r>
      <w:r w:rsidRPr="00273631">
        <w:rPr>
          <w:i/>
          <w:szCs w:val="28"/>
        </w:rPr>
        <w:t>supra</w:t>
      </w:r>
      <w:r w:rsidRPr="00E558F2">
        <w:rPr>
          <w:szCs w:val="28"/>
        </w:rPr>
        <w:t xml:space="preserve"> and the pre-existing degeneration should contribute about 20% to the residue pain or impairment in the neck, back and right wrist.</w:t>
      </w:r>
    </w:p>
    <w:p w:rsidR="00E558F2" w:rsidRPr="00E558F2" w:rsidRDefault="00E558F2" w:rsidP="00E978B4">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On the other hand, </w:t>
      </w:r>
      <w:proofErr w:type="spellStart"/>
      <w:r w:rsidRPr="00E558F2">
        <w:rPr>
          <w:szCs w:val="28"/>
        </w:rPr>
        <w:t>Dr</w:t>
      </w:r>
      <w:proofErr w:type="spellEnd"/>
      <w:r w:rsidRPr="00E558F2">
        <w:rPr>
          <w:szCs w:val="28"/>
        </w:rPr>
        <w:t xml:space="preserve"> KC Lam pointed out that there was evidence of degeneration in the neck/back/right wrist although he could not explain satisfactorily why the plaintiff would still develop similar pain before he reaches 60 (even without the Accident) and why the Accident has contributed to half (50%) of the present disability according to his estimate.</w:t>
      </w:r>
      <w:r w:rsidR="00034711">
        <w:rPr>
          <w:szCs w:val="28"/>
        </w:rPr>
        <w:t xml:space="preserve"> As said, I would allow a 15% discount in this case.</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I accept that t</w:t>
      </w:r>
      <w:r w:rsidR="00B350BC">
        <w:rPr>
          <w:szCs w:val="28"/>
        </w:rPr>
        <w:t xml:space="preserve">he view of </w:t>
      </w:r>
      <w:proofErr w:type="spellStart"/>
      <w:r w:rsidR="00B350BC">
        <w:rPr>
          <w:szCs w:val="28"/>
        </w:rPr>
        <w:t>Dr</w:t>
      </w:r>
      <w:proofErr w:type="spellEnd"/>
      <w:r w:rsidR="00B350BC">
        <w:rPr>
          <w:szCs w:val="28"/>
        </w:rPr>
        <w:t xml:space="preserve"> Johnson Lam</w:t>
      </w:r>
      <w:r w:rsidRPr="00E558F2">
        <w:rPr>
          <w:szCs w:val="28"/>
        </w:rPr>
        <w:t xml:space="preserve"> on this matter </w:t>
      </w:r>
      <w:r w:rsidR="00B350BC">
        <w:rPr>
          <w:szCs w:val="28"/>
        </w:rPr>
        <w:t xml:space="preserve">as it </w:t>
      </w:r>
      <w:r w:rsidRPr="00E558F2">
        <w:rPr>
          <w:szCs w:val="28"/>
        </w:rPr>
        <w:t>seems to be more</w:t>
      </w:r>
      <w:r w:rsidR="00F63188">
        <w:rPr>
          <w:szCs w:val="28"/>
        </w:rPr>
        <w:t xml:space="preserve"> well-reasoned and balanced.  </w:t>
      </w:r>
      <w:r w:rsidRPr="00E558F2">
        <w:rPr>
          <w:szCs w:val="28"/>
        </w:rPr>
        <w:t xml:space="preserve">I prefer his opinion on the percentage of discount than that of </w:t>
      </w:r>
      <w:proofErr w:type="spellStart"/>
      <w:r w:rsidRPr="00E558F2">
        <w:rPr>
          <w:szCs w:val="28"/>
        </w:rPr>
        <w:t>Dr</w:t>
      </w:r>
      <w:proofErr w:type="spellEnd"/>
      <w:r w:rsidRPr="00E558F2">
        <w:rPr>
          <w:szCs w:val="28"/>
        </w:rPr>
        <w:t xml:space="preserve"> KC Lam’s.</w:t>
      </w:r>
    </w:p>
    <w:p w:rsidR="00E558F2" w:rsidRPr="00E558F2" w:rsidRDefault="00E558F2" w:rsidP="00E978B4">
      <w:pPr>
        <w:pStyle w:val="ListParagraph"/>
        <w:spacing w:line="360" w:lineRule="auto"/>
        <w:ind w:left="0"/>
        <w:jc w:val="both"/>
        <w:rPr>
          <w:szCs w:val="28"/>
        </w:rPr>
      </w:pPr>
    </w:p>
    <w:p w:rsidR="00E558F2" w:rsidRPr="00E558F2" w:rsidRDefault="00E558F2" w:rsidP="00E558F2">
      <w:pPr>
        <w:spacing w:line="360" w:lineRule="auto"/>
        <w:jc w:val="both"/>
        <w:rPr>
          <w:i/>
          <w:iCs/>
          <w:szCs w:val="28"/>
        </w:rPr>
      </w:pPr>
      <w:r w:rsidRPr="00E558F2">
        <w:rPr>
          <w:i/>
          <w:iCs/>
          <w:szCs w:val="28"/>
        </w:rPr>
        <w:t xml:space="preserve">Sick leave period </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The plaintiff submits that a reasonable sick leave period for this case should be from the date of the Accident</w:t>
      </w:r>
      <w:r w:rsidR="00B350BC">
        <w:rPr>
          <w:szCs w:val="28"/>
        </w:rPr>
        <w:t xml:space="preserve"> </w:t>
      </w:r>
      <w:proofErr w:type="spellStart"/>
      <w:r w:rsidR="00B350BC">
        <w:rPr>
          <w:szCs w:val="28"/>
        </w:rPr>
        <w:t>ie</w:t>
      </w:r>
      <w:proofErr w:type="spellEnd"/>
      <w:r w:rsidR="00B350BC">
        <w:rPr>
          <w:szCs w:val="28"/>
        </w:rPr>
        <w:t xml:space="preserve"> on 5 August 2016</w:t>
      </w:r>
      <w:r w:rsidRPr="00E558F2">
        <w:rPr>
          <w:szCs w:val="28"/>
        </w:rPr>
        <w:t xml:space="preserve"> to 25 August 2018, </w:t>
      </w:r>
      <w:r w:rsidR="00B350BC">
        <w:rPr>
          <w:szCs w:val="28"/>
        </w:rPr>
        <w:t>a total period of 24.7</w:t>
      </w:r>
      <w:r w:rsidRPr="00E558F2">
        <w:rPr>
          <w:szCs w:val="28"/>
        </w:rPr>
        <w:t xml:space="preserve"> months which was endorsed by the </w:t>
      </w:r>
      <w:r w:rsidR="00412520">
        <w:rPr>
          <w:szCs w:val="28"/>
        </w:rPr>
        <w:t>M</w:t>
      </w:r>
      <w:r w:rsidRPr="00E558F2">
        <w:rPr>
          <w:szCs w:val="28"/>
        </w:rPr>
        <w:t xml:space="preserve">edical </w:t>
      </w:r>
      <w:r w:rsidR="00412520">
        <w:rPr>
          <w:szCs w:val="28"/>
        </w:rPr>
        <w:t>Assessment B</w:t>
      </w:r>
      <w:r w:rsidRPr="00E558F2">
        <w:rPr>
          <w:szCs w:val="28"/>
        </w:rPr>
        <w:t>oard in the Form 7.</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proofErr w:type="spellStart"/>
      <w:r w:rsidRPr="00E558F2">
        <w:rPr>
          <w:szCs w:val="28"/>
        </w:rPr>
        <w:t>Dr</w:t>
      </w:r>
      <w:proofErr w:type="spellEnd"/>
      <w:r w:rsidRPr="00E558F2">
        <w:rPr>
          <w:szCs w:val="28"/>
        </w:rPr>
        <w:t xml:space="preserve"> Johnson Lam opines that the duration of the sick leave issued by the plaintiff’s treating specialists / doctors who assessed him from time to time is appropriate and should be endorsed.  </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proofErr w:type="spellStart"/>
      <w:r w:rsidRPr="00E558F2">
        <w:rPr>
          <w:szCs w:val="28"/>
        </w:rPr>
        <w:t>Dr</w:t>
      </w:r>
      <w:proofErr w:type="spellEnd"/>
      <w:r w:rsidRPr="00E558F2">
        <w:rPr>
          <w:szCs w:val="28"/>
        </w:rPr>
        <w:t xml:space="preserve"> KC Lam on the other </w:t>
      </w:r>
      <w:r w:rsidR="00E978B4">
        <w:rPr>
          <w:szCs w:val="28"/>
        </w:rPr>
        <w:t>hand considers sick leave of 12 </w:t>
      </w:r>
      <w:r w:rsidRPr="00E558F2">
        <w:rPr>
          <w:szCs w:val="28"/>
        </w:rPr>
        <w:t>months should be given only.</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In my view, the sick leave given by the treating doctors which was endorsed by the medical assessment board is reasonable in light of the fact that the plaintiff has sustained multiple injuries in this case which required treatments from doctors from different specialties in the public hospitals, including psychiatric and psychological treatments.   </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With respect to </w:t>
      </w:r>
      <w:proofErr w:type="spellStart"/>
      <w:r w:rsidRPr="00E558F2">
        <w:rPr>
          <w:szCs w:val="28"/>
        </w:rPr>
        <w:t>Dr</w:t>
      </w:r>
      <w:proofErr w:type="spellEnd"/>
      <w:r w:rsidRPr="00E558F2">
        <w:rPr>
          <w:szCs w:val="28"/>
        </w:rPr>
        <w:t xml:space="preserve"> KC Lam for the defendant, his estimate </w:t>
      </w:r>
      <w:r w:rsidR="00F63188">
        <w:rPr>
          <w:szCs w:val="28"/>
        </w:rPr>
        <w:t>of 12 months of sick leave has</w:t>
      </w:r>
      <w:r w:rsidRPr="00E558F2">
        <w:rPr>
          <w:szCs w:val="28"/>
        </w:rPr>
        <w:t xml:space="preserve"> not taken into account of the fact that the plaintiff was </w:t>
      </w:r>
      <w:r w:rsidR="001456BC" w:rsidRPr="00E558F2">
        <w:rPr>
          <w:szCs w:val="28"/>
        </w:rPr>
        <w:t>still</w:t>
      </w:r>
      <w:r w:rsidRPr="00E558F2">
        <w:rPr>
          <w:szCs w:val="28"/>
        </w:rPr>
        <w:t xml:space="preserve"> undergoing regular physiotherapy and occupational therapy treatments respectively until August 2017 and May 2018.  It also failed to take into account of his sudden onset of severe low back and neck pain which required a couple of visits to the A&amp;E in TSWH and POH.  On those occasions, injection of pain killers </w:t>
      </w:r>
      <w:proofErr w:type="gramStart"/>
      <w:r w:rsidRPr="00E558F2">
        <w:rPr>
          <w:szCs w:val="28"/>
        </w:rPr>
        <w:t>were</w:t>
      </w:r>
      <w:proofErr w:type="gramEnd"/>
      <w:r w:rsidRPr="00E558F2">
        <w:rPr>
          <w:szCs w:val="28"/>
        </w:rPr>
        <w:t xml:space="preserve"> required in order to relief his pain.  Besides, significant back pain (which affected his sleep) during the period of April 2017 and May </w:t>
      </w:r>
      <w:r w:rsidR="00B350BC">
        <w:rPr>
          <w:szCs w:val="28"/>
        </w:rPr>
        <w:t>2018 had been recorded in the JO</w:t>
      </w:r>
      <w:r w:rsidRPr="00E558F2">
        <w:rPr>
          <w:szCs w:val="28"/>
        </w:rPr>
        <w:t xml:space="preserve">R.  </w:t>
      </w:r>
    </w:p>
    <w:p w:rsidR="00E558F2" w:rsidRPr="00E558F2" w:rsidRDefault="00E558F2" w:rsidP="00E558F2">
      <w:pPr>
        <w:pStyle w:val="ListParagraph"/>
        <w:spacing w:line="360" w:lineRule="auto"/>
        <w:ind w:left="0"/>
        <w:jc w:val="both"/>
        <w:rPr>
          <w:szCs w:val="28"/>
        </w:rPr>
      </w:pPr>
    </w:p>
    <w:p w:rsidR="00E558F2" w:rsidRPr="00E558F2" w:rsidRDefault="00E558F2" w:rsidP="004B235F">
      <w:pPr>
        <w:pStyle w:val="ListParagraph"/>
        <w:numPr>
          <w:ilvl w:val="0"/>
          <w:numId w:val="1"/>
        </w:numPr>
        <w:spacing w:line="360" w:lineRule="auto"/>
        <w:ind w:left="0" w:firstLine="0"/>
        <w:jc w:val="both"/>
        <w:rPr>
          <w:szCs w:val="28"/>
        </w:rPr>
      </w:pPr>
      <w:r w:rsidRPr="00E558F2">
        <w:rPr>
          <w:szCs w:val="28"/>
        </w:rPr>
        <w:t xml:space="preserve">Given the above, I consider a reasonable sick leave in this case should be as those given by the treating doctors at the public hospital, </w:t>
      </w:r>
      <w:proofErr w:type="spellStart"/>
      <w:r w:rsidR="00F63188">
        <w:rPr>
          <w:szCs w:val="28"/>
        </w:rPr>
        <w:t>ie</w:t>
      </w:r>
      <w:proofErr w:type="spellEnd"/>
      <w:r w:rsidR="00F63188">
        <w:rPr>
          <w:szCs w:val="28"/>
        </w:rPr>
        <w:t xml:space="preserve"> from the date of Accident </w:t>
      </w:r>
      <w:r w:rsidRPr="00E558F2">
        <w:rPr>
          <w:szCs w:val="28"/>
        </w:rPr>
        <w:t>up</w:t>
      </w:r>
      <w:r w:rsidR="00B350BC">
        <w:rPr>
          <w:szCs w:val="28"/>
        </w:rPr>
        <w:t xml:space="preserve"> on 5 August 2016</w:t>
      </w:r>
      <w:r w:rsidRPr="00E558F2">
        <w:rPr>
          <w:szCs w:val="28"/>
        </w:rPr>
        <w:t xml:space="preserve"> to 25 August 2018.</w:t>
      </w:r>
    </w:p>
    <w:p w:rsidR="00E558F2" w:rsidRPr="00E558F2" w:rsidRDefault="00E558F2" w:rsidP="00E558F2">
      <w:pPr>
        <w:spacing w:line="360" w:lineRule="auto"/>
        <w:jc w:val="both"/>
        <w:rPr>
          <w:szCs w:val="28"/>
        </w:rPr>
      </w:pPr>
    </w:p>
    <w:p w:rsidR="00EE2981" w:rsidRDefault="00E558F2" w:rsidP="004B235F">
      <w:pPr>
        <w:pStyle w:val="ListParagraph"/>
        <w:numPr>
          <w:ilvl w:val="0"/>
          <w:numId w:val="1"/>
        </w:numPr>
        <w:spacing w:line="360" w:lineRule="auto"/>
        <w:ind w:left="0" w:firstLine="0"/>
        <w:jc w:val="both"/>
        <w:rPr>
          <w:szCs w:val="28"/>
        </w:rPr>
      </w:pPr>
      <w:r w:rsidRPr="00E558F2">
        <w:rPr>
          <w:szCs w:val="28"/>
        </w:rPr>
        <w:t xml:space="preserve">On top </w:t>
      </w:r>
      <w:r w:rsidR="00412520">
        <w:rPr>
          <w:szCs w:val="28"/>
        </w:rPr>
        <w:t xml:space="preserve">of that, I would allow an extra </w:t>
      </w:r>
      <w:r w:rsidRPr="00E558F2">
        <w:rPr>
          <w:szCs w:val="28"/>
        </w:rPr>
        <w:t xml:space="preserve">3 months as a reasonable period for </w:t>
      </w:r>
      <w:r w:rsidR="00F63188">
        <w:rPr>
          <w:szCs w:val="28"/>
        </w:rPr>
        <w:t xml:space="preserve">the plaintiff </w:t>
      </w:r>
      <w:r w:rsidRPr="00E558F2">
        <w:rPr>
          <w:szCs w:val="28"/>
        </w:rPr>
        <w:t>to find a job, given his age and very limited education.</w:t>
      </w:r>
    </w:p>
    <w:p w:rsidR="00412520" w:rsidRPr="00412520" w:rsidRDefault="00412520" w:rsidP="00412520">
      <w:pPr>
        <w:pStyle w:val="ListParagraph"/>
        <w:rPr>
          <w:szCs w:val="28"/>
        </w:rPr>
      </w:pPr>
    </w:p>
    <w:p w:rsidR="00412520" w:rsidRDefault="00412520" w:rsidP="004B235F">
      <w:pPr>
        <w:pStyle w:val="ListParagraph"/>
        <w:numPr>
          <w:ilvl w:val="0"/>
          <w:numId w:val="1"/>
        </w:numPr>
        <w:spacing w:line="360" w:lineRule="auto"/>
        <w:ind w:left="0" w:firstLine="0"/>
        <w:jc w:val="both"/>
        <w:rPr>
          <w:szCs w:val="28"/>
        </w:rPr>
      </w:pPr>
      <w:r>
        <w:rPr>
          <w:szCs w:val="28"/>
        </w:rPr>
        <w:lastRenderedPageBreak/>
        <w:t>I therefore</w:t>
      </w:r>
      <w:r w:rsidR="00484815">
        <w:rPr>
          <w:szCs w:val="28"/>
        </w:rPr>
        <w:t xml:space="preserve"> would </w:t>
      </w:r>
      <w:r>
        <w:rPr>
          <w:szCs w:val="28"/>
        </w:rPr>
        <w:t xml:space="preserve">allow </w:t>
      </w:r>
      <w:r w:rsidR="00484815">
        <w:rPr>
          <w:szCs w:val="28"/>
        </w:rPr>
        <w:t xml:space="preserve">a </w:t>
      </w:r>
      <w:r>
        <w:rPr>
          <w:szCs w:val="28"/>
        </w:rPr>
        <w:t>total sick leave of 2</w:t>
      </w:r>
      <w:r w:rsidR="00B350BC">
        <w:rPr>
          <w:szCs w:val="28"/>
        </w:rPr>
        <w:t>7.7</w:t>
      </w:r>
      <w:r>
        <w:rPr>
          <w:szCs w:val="28"/>
        </w:rPr>
        <w:t xml:space="preserve"> months </w:t>
      </w:r>
      <w:r w:rsidR="00484815">
        <w:rPr>
          <w:szCs w:val="28"/>
        </w:rPr>
        <w:t xml:space="preserve">in this case.  </w:t>
      </w:r>
      <w:r>
        <w:rPr>
          <w:szCs w:val="28"/>
        </w:rPr>
        <w:t xml:space="preserve">  </w:t>
      </w:r>
    </w:p>
    <w:p w:rsidR="00E558F2" w:rsidRPr="004B02D3" w:rsidRDefault="00E558F2" w:rsidP="00EE2981">
      <w:pPr>
        <w:spacing w:line="360" w:lineRule="auto"/>
        <w:jc w:val="both"/>
        <w:rPr>
          <w:i/>
          <w:szCs w:val="28"/>
        </w:rPr>
      </w:pPr>
    </w:p>
    <w:p w:rsidR="004B02D3" w:rsidRPr="004B02D3" w:rsidRDefault="004B02D3" w:rsidP="00EE2981">
      <w:pPr>
        <w:spacing w:line="360" w:lineRule="auto"/>
        <w:jc w:val="both"/>
        <w:rPr>
          <w:i/>
          <w:szCs w:val="28"/>
        </w:rPr>
      </w:pPr>
      <w:r w:rsidRPr="004B02D3">
        <w:rPr>
          <w:i/>
          <w:szCs w:val="28"/>
        </w:rPr>
        <w:t xml:space="preserve">Pain, </w:t>
      </w:r>
      <w:r w:rsidR="00170B41">
        <w:rPr>
          <w:i/>
          <w:szCs w:val="28"/>
        </w:rPr>
        <w:t>S</w:t>
      </w:r>
      <w:r w:rsidRPr="004B02D3">
        <w:rPr>
          <w:i/>
          <w:szCs w:val="28"/>
        </w:rPr>
        <w:t>uffering &amp; Loss of Amenities (“PSLA”)</w:t>
      </w:r>
    </w:p>
    <w:p w:rsidR="0054422D" w:rsidRDefault="0054422D" w:rsidP="0054422D">
      <w:pPr>
        <w:pStyle w:val="ListParagraph"/>
        <w:spacing w:line="360" w:lineRule="auto"/>
        <w:ind w:left="0"/>
        <w:jc w:val="both"/>
      </w:pPr>
    </w:p>
    <w:p w:rsidR="004900FB" w:rsidRPr="0054422D" w:rsidRDefault="004900FB" w:rsidP="00CD517A">
      <w:pPr>
        <w:pStyle w:val="ListParagraph"/>
        <w:numPr>
          <w:ilvl w:val="0"/>
          <w:numId w:val="1"/>
        </w:numPr>
        <w:spacing w:line="360" w:lineRule="auto"/>
        <w:ind w:left="0" w:firstLine="0"/>
        <w:jc w:val="both"/>
      </w:pPr>
      <w:r w:rsidRPr="0054422D">
        <w:t xml:space="preserve">On PSLA, </w:t>
      </w:r>
      <w:proofErr w:type="spellStart"/>
      <w:r w:rsidR="00170B41">
        <w:t>Mr</w:t>
      </w:r>
      <w:proofErr w:type="spellEnd"/>
      <w:r w:rsidR="00170B41">
        <w:t xml:space="preserve"> Ho for the plaintiff has </w:t>
      </w:r>
      <w:r w:rsidRPr="0054422D">
        <w:t xml:space="preserve">invited </w:t>
      </w:r>
      <w:r w:rsidR="00170B41">
        <w:t xml:space="preserve">me </w:t>
      </w:r>
      <w:r w:rsidRPr="0054422D">
        <w:t>to pay particular regard to the following factors</w:t>
      </w:r>
      <w:r w:rsidR="00170B41">
        <w:t xml:space="preserve"> in this </w:t>
      </w:r>
      <w:proofErr w:type="gramStart"/>
      <w:r w:rsidR="00170B41">
        <w:t>case</w:t>
      </w:r>
      <w:r w:rsidRPr="0054422D">
        <w:t>:-</w:t>
      </w:r>
      <w:proofErr w:type="gramEnd"/>
    </w:p>
    <w:p w:rsidR="0054422D" w:rsidRPr="0054422D" w:rsidRDefault="0054422D" w:rsidP="0054422D">
      <w:pPr>
        <w:pStyle w:val="ListParagraph"/>
        <w:tabs>
          <w:tab w:val="clear" w:pos="1440"/>
          <w:tab w:val="clear" w:pos="4320"/>
          <w:tab w:val="clear" w:pos="9072"/>
        </w:tabs>
        <w:snapToGrid/>
        <w:spacing w:line="360" w:lineRule="auto"/>
        <w:ind w:left="2160"/>
        <w:jc w:val="both"/>
      </w:pPr>
    </w:p>
    <w:p w:rsidR="0054422D" w:rsidRDefault="004900FB" w:rsidP="000656EB">
      <w:pPr>
        <w:pStyle w:val="ListParagraph"/>
        <w:numPr>
          <w:ilvl w:val="1"/>
          <w:numId w:val="28"/>
        </w:numPr>
        <w:tabs>
          <w:tab w:val="clear" w:pos="1440"/>
          <w:tab w:val="clear" w:pos="4320"/>
          <w:tab w:val="clear" w:pos="9072"/>
        </w:tabs>
        <w:snapToGrid/>
        <w:spacing w:line="360" w:lineRule="auto"/>
        <w:ind w:left="2160" w:hanging="720"/>
        <w:jc w:val="both"/>
      </w:pPr>
      <w:r w:rsidRPr="00170B41">
        <w:rPr>
          <w:bCs/>
        </w:rPr>
        <w:t xml:space="preserve">The soft tissue injuries suffered by </w:t>
      </w:r>
      <w:r w:rsidR="008C4F88" w:rsidRPr="00170B41">
        <w:rPr>
          <w:bCs/>
        </w:rPr>
        <w:t>the plaintiff</w:t>
      </w:r>
      <w:r w:rsidRPr="00170B41">
        <w:rPr>
          <w:bCs/>
        </w:rPr>
        <w:t xml:space="preserve"> are considerable</w:t>
      </w:r>
      <w:r w:rsidRPr="0054422D">
        <w:t xml:space="preserve">, the relevant injuries are </w:t>
      </w:r>
      <w:r w:rsidRPr="00170B41">
        <w:rPr>
          <w:bCs/>
        </w:rPr>
        <w:t>multiple</w:t>
      </w:r>
      <w:r w:rsidRPr="0054422D">
        <w:t xml:space="preserve">, and residual pain and impairment are expected. Though, there was no bone fracture or neurological deficits. </w:t>
      </w:r>
    </w:p>
    <w:p w:rsidR="00034711" w:rsidRPr="0054422D" w:rsidRDefault="00034711" w:rsidP="00034711">
      <w:pPr>
        <w:pStyle w:val="ListParagraph"/>
        <w:tabs>
          <w:tab w:val="clear" w:pos="1440"/>
          <w:tab w:val="clear" w:pos="4320"/>
          <w:tab w:val="clear" w:pos="9072"/>
        </w:tabs>
        <w:snapToGrid/>
        <w:spacing w:line="360" w:lineRule="auto"/>
        <w:ind w:left="2160"/>
        <w:jc w:val="both"/>
      </w:pPr>
    </w:p>
    <w:p w:rsidR="004900FB" w:rsidRPr="0054422D" w:rsidRDefault="004900FB" w:rsidP="0054422D">
      <w:pPr>
        <w:pStyle w:val="ListParagraph"/>
        <w:numPr>
          <w:ilvl w:val="1"/>
          <w:numId w:val="28"/>
        </w:numPr>
        <w:tabs>
          <w:tab w:val="clear" w:pos="1440"/>
          <w:tab w:val="clear" w:pos="4320"/>
          <w:tab w:val="clear" w:pos="9072"/>
        </w:tabs>
        <w:snapToGrid/>
        <w:spacing w:line="360" w:lineRule="auto"/>
        <w:ind w:left="2160" w:hanging="720"/>
        <w:jc w:val="both"/>
      </w:pPr>
      <w:r w:rsidRPr="0054422D">
        <w:t xml:space="preserve">According to </w:t>
      </w:r>
      <w:proofErr w:type="spellStart"/>
      <w:r w:rsidRPr="0054422D">
        <w:t>Dr</w:t>
      </w:r>
      <w:proofErr w:type="spellEnd"/>
      <w:r w:rsidRPr="0054422D">
        <w:t xml:space="preserve"> Johnson Lam, such considerable inj</w:t>
      </w:r>
      <w:r w:rsidR="00170B41">
        <w:t>uries sustained at the time of A</w:t>
      </w:r>
      <w:r w:rsidRPr="0054422D">
        <w:t xml:space="preserve">ccident, if not directly causing the subject residual pain/impairment, did trigger/aggravate the earlier asymptomatic pre-existing conditions at his neck, back, and right wrist and rendering them symptomatic giving rise to persistent pain so much so that he had to attend A&amp;E on different occasions during his recovery period given their severity. </w:t>
      </w:r>
    </w:p>
    <w:p w:rsidR="0054422D" w:rsidRPr="0054422D" w:rsidRDefault="0054422D" w:rsidP="0054422D">
      <w:pPr>
        <w:pStyle w:val="ListParagraph"/>
        <w:tabs>
          <w:tab w:val="clear" w:pos="1440"/>
          <w:tab w:val="clear" w:pos="4320"/>
          <w:tab w:val="clear" w:pos="9072"/>
        </w:tabs>
        <w:snapToGrid/>
        <w:spacing w:line="360" w:lineRule="auto"/>
        <w:ind w:left="2160"/>
        <w:jc w:val="both"/>
      </w:pPr>
    </w:p>
    <w:p w:rsidR="00170B41" w:rsidRDefault="004900FB" w:rsidP="0054422D">
      <w:pPr>
        <w:pStyle w:val="ListParagraph"/>
        <w:numPr>
          <w:ilvl w:val="1"/>
          <w:numId w:val="28"/>
        </w:numPr>
        <w:tabs>
          <w:tab w:val="clear" w:pos="1440"/>
          <w:tab w:val="clear" w:pos="4320"/>
          <w:tab w:val="clear" w:pos="9072"/>
        </w:tabs>
        <w:snapToGrid/>
        <w:spacing w:line="360" w:lineRule="auto"/>
        <w:ind w:left="2160" w:hanging="720"/>
        <w:jc w:val="both"/>
      </w:pPr>
      <w:r w:rsidRPr="00170B41">
        <w:rPr>
          <w:bCs/>
        </w:rPr>
        <w:t>The neck and back pain has also been fluctuating, and at the worst episodes P had to attend A&amp;E for injection to relieve the acute pain</w:t>
      </w:r>
      <w:r w:rsidRPr="00170B41">
        <w:t>.</w:t>
      </w:r>
      <w:r w:rsidRPr="0054422D">
        <w:t xml:space="preserve">  The back pain has also adversely affected his sleep</w:t>
      </w:r>
      <w:r w:rsidR="00170B41">
        <w:t>:</w:t>
      </w:r>
      <w:r w:rsidRPr="0054422D">
        <w:t xml:space="preserve"> (see P’s WS</w:t>
      </w:r>
      <w:r w:rsidR="00170B41">
        <w:t xml:space="preserve"> at §</w:t>
      </w:r>
      <w:r w:rsidRPr="0054422D">
        <w:t xml:space="preserve">33 </w:t>
      </w:r>
      <w:r w:rsidRPr="00170B41">
        <w:t>[</w:t>
      </w:r>
      <w:r w:rsidRPr="00170B41">
        <w:rPr>
          <w:bCs/>
        </w:rPr>
        <w:t>1/A/89</w:t>
      </w:r>
      <w:r w:rsidRPr="00170B41">
        <w:t>]</w:t>
      </w:r>
      <w:r w:rsidRPr="0054422D">
        <w:t xml:space="preserve">).  The injury at the wrist also, according to </w:t>
      </w:r>
      <w:proofErr w:type="spellStart"/>
      <w:r w:rsidRPr="0054422D">
        <w:t>Dr</w:t>
      </w:r>
      <w:proofErr w:type="spellEnd"/>
      <w:r w:rsidRPr="0054422D">
        <w:t xml:space="preserve"> </w:t>
      </w:r>
      <w:r w:rsidRPr="0054422D">
        <w:lastRenderedPageBreak/>
        <w:t>Johnson Lam, caused injury to (or at least significantly aggravating) the TFCC (which is important for weight sharing – injury would cause pain and reduction in hand grip), giving rise to persistent residue pain and impairment</w:t>
      </w:r>
      <w:r w:rsidR="00170B41">
        <w:t>.</w:t>
      </w:r>
    </w:p>
    <w:p w:rsidR="00170B41" w:rsidRDefault="00170B41" w:rsidP="00170B41">
      <w:pPr>
        <w:pStyle w:val="ListParagraph"/>
      </w:pPr>
    </w:p>
    <w:p w:rsidR="0054422D" w:rsidRDefault="004900FB" w:rsidP="000656EB">
      <w:pPr>
        <w:pStyle w:val="ListParagraph"/>
        <w:numPr>
          <w:ilvl w:val="1"/>
          <w:numId w:val="28"/>
        </w:numPr>
        <w:tabs>
          <w:tab w:val="clear" w:pos="1440"/>
          <w:tab w:val="clear" w:pos="4320"/>
          <w:tab w:val="clear" w:pos="9072"/>
        </w:tabs>
        <w:snapToGrid/>
        <w:spacing w:line="360" w:lineRule="auto"/>
        <w:ind w:left="2160" w:hanging="720"/>
        <w:jc w:val="both"/>
      </w:pPr>
      <w:r w:rsidRPr="0054422D">
        <w:t xml:space="preserve">After carefully assessing </w:t>
      </w:r>
      <w:r w:rsidR="00170B41">
        <w:t>the plaintiff’s</w:t>
      </w:r>
      <w:r w:rsidRPr="0054422D">
        <w:t xml:space="preserve"> cas</w:t>
      </w:r>
      <w:r w:rsidR="00170B41">
        <w:t xml:space="preserve">e, </w:t>
      </w:r>
      <w:proofErr w:type="spellStart"/>
      <w:r w:rsidR="00170B41">
        <w:t>Dr</w:t>
      </w:r>
      <w:proofErr w:type="spellEnd"/>
      <w:r w:rsidR="00170B41">
        <w:t xml:space="preserve"> Johnson Lam’s expert opinion is </w:t>
      </w:r>
      <w:r w:rsidRPr="0054422D">
        <w:t xml:space="preserve">that the </w:t>
      </w:r>
      <w:r w:rsidRPr="00170B41">
        <w:rPr>
          <w:bCs/>
        </w:rPr>
        <w:t xml:space="preserve">residual pain and impairment suffered by </w:t>
      </w:r>
      <w:r w:rsidR="0049612A" w:rsidRPr="00170B41">
        <w:rPr>
          <w:bCs/>
        </w:rPr>
        <w:t>the plaintiff</w:t>
      </w:r>
      <w:r w:rsidRPr="00170B41">
        <w:rPr>
          <w:bCs/>
        </w:rPr>
        <w:t xml:space="preserve"> at his neck, right wrist, and low back would be persistent</w:t>
      </w:r>
      <w:r w:rsidRPr="00170B41">
        <w:t>.</w:t>
      </w:r>
      <w:r w:rsidRPr="0054422D">
        <w:t xml:space="preserve"> </w:t>
      </w:r>
    </w:p>
    <w:p w:rsidR="00170B41" w:rsidRDefault="00170B41" w:rsidP="00170B41">
      <w:pPr>
        <w:pStyle w:val="ListParagraph"/>
      </w:pPr>
    </w:p>
    <w:p w:rsidR="004900FB" w:rsidRPr="0054422D" w:rsidRDefault="004900FB" w:rsidP="0054422D">
      <w:pPr>
        <w:pStyle w:val="ListParagraph"/>
        <w:numPr>
          <w:ilvl w:val="1"/>
          <w:numId w:val="28"/>
        </w:numPr>
        <w:tabs>
          <w:tab w:val="clear" w:pos="1440"/>
          <w:tab w:val="clear" w:pos="4320"/>
          <w:tab w:val="clear" w:pos="9072"/>
        </w:tabs>
        <w:snapToGrid/>
        <w:spacing w:line="360" w:lineRule="auto"/>
        <w:ind w:left="2160" w:hanging="720"/>
        <w:jc w:val="both"/>
      </w:pPr>
      <w:r w:rsidRPr="0054422D">
        <w:t xml:space="preserve">The head injury was also significant in the sense that there was bleeding at his right ear immediately after the </w:t>
      </w:r>
      <w:r w:rsidR="00B350BC">
        <w:t>A</w:t>
      </w:r>
      <w:r w:rsidRPr="0054422D">
        <w:t xml:space="preserve">ccident, and eventually bringing him </w:t>
      </w:r>
      <w:r w:rsidRPr="00170B41">
        <w:rPr>
          <w:bCs/>
        </w:rPr>
        <w:t>moderate hearing loss at that ear</w:t>
      </w:r>
      <w:r w:rsidRPr="00170B41">
        <w:t xml:space="preserve"> and </w:t>
      </w:r>
      <w:r w:rsidRPr="00170B41">
        <w:rPr>
          <w:bCs/>
        </w:rPr>
        <w:t>tinnitus</w:t>
      </w:r>
      <w:r w:rsidRPr="00170B41">
        <w:t>, a</w:t>
      </w:r>
      <w:r w:rsidRPr="0054422D">
        <w:t xml:space="preserve">nd he has to wear hearing aid as a result.  He also suffered from </w:t>
      </w:r>
      <w:r w:rsidRPr="00170B41">
        <w:rPr>
          <w:bCs/>
        </w:rPr>
        <w:t>post-</w:t>
      </w:r>
      <w:proofErr w:type="spellStart"/>
      <w:r w:rsidRPr="00170B41">
        <w:rPr>
          <w:bCs/>
        </w:rPr>
        <w:t>concussional</w:t>
      </w:r>
      <w:proofErr w:type="spellEnd"/>
      <w:r w:rsidRPr="00170B41">
        <w:rPr>
          <w:bCs/>
        </w:rPr>
        <w:t xml:space="preserve"> syndrome</w:t>
      </w:r>
      <w:r w:rsidRPr="00170B41">
        <w:t xml:space="preserve"> as consistent with </w:t>
      </w:r>
      <w:r w:rsidR="00170B41">
        <w:t>the plaintiff</w:t>
      </w:r>
      <w:r w:rsidRPr="00170B41">
        <w:t xml:space="preserve">’s symptoms of recurrent </w:t>
      </w:r>
      <w:r w:rsidRPr="00170B41">
        <w:rPr>
          <w:bCs/>
        </w:rPr>
        <w:t>intermittent headache and dizziness, subjective impairment of memory, withdrawal and sleep disturbance</w:t>
      </w:r>
      <w:r w:rsidR="0049612A" w:rsidRPr="00170B41">
        <w:t xml:space="preserve"> according</w:t>
      </w:r>
      <w:r w:rsidR="0049612A">
        <w:t xml:space="preserve"> to </w:t>
      </w:r>
      <w:proofErr w:type="spellStart"/>
      <w:r w:rsidR="0049612A">
        <w:t>Dr</w:t>
      </w:r>
      <w:proofErr w:type="spellEnd"/>
      <w:r w:rsidR="0049612A">
        <w:t> </w:t>
      </w:r>
      <w:r w:rsidRPr="0054422D">
        <w:t>Yu</w:t>
      </w:r>
      <w:r w:rsidR="00170B41">
        <w:t xml:space="preserve">. </w:t>
      </w:r>
      <w:r w:rsidRPr="0054422D">
        <w:t xml:space="preserve">The head injury also necessitated a series of minor operations done at </w:t>
      </w:r>
      <w:r w:rsidR="00034711">
        <w:t xml:space="preserve">his right ear drum between 29 August </w:t>
      </w:r>
      <w:r w:rsidRPr="0054422D">
        <w:t>2016 and 8</w:t>
      </w:r>
      <w:r w:rsidR="00034711">
        <w:t xml:space="preserve"> September </w:t>
      </w:r>
      <w:r w:rsidRPr="0054422D">
        <w:t>2016 by injecting dexamethasone (steroid) at his right tympanum</w:t>
      </w:r>
      <w:r w:rsidR="00170B41">
        <w:t xml:space="preserve">.  </w:t>
      </w:r>
      <w:r w:rsidRPr="0054422D">
        <w:t xml:space="preserve">Months after the </w:t>
      </w:r>
      <w:r w:rsidR="00170B41">
        <w:t>A</w:t>
      </w:r>
      <w:r w:rsidRPr="0054422D">
        <w:t xml:space="preserve">ccident, there were still </w:t>
      </w:r>
      <w:r w:rsidR="00170B41">
        <w:t xml:space="preserve">2 </w:t>
      </w:r>
      <w:r w:rsidRPr="0054422D">
        <w:t>occurrences of blood-stain di</w:t>
      </w:r>
      <w:r w:rsidR="00034711">
        <w:t xml:space="preserve">scharge at his right ear on 2 January </w:t>
      </w:r>
      <w:r w:rsidRPr="0054422D">
        <w:t xml:space="preserve">2017 and </w:t>
      </w:r>
      <w:r w:rsidR="00034711">
        <w:t xml:space="preserve">18 March </w:t>
      </w:r>
      <w:r w:rsidR="00170B41">
        <w:t>2017.</w:t>
      </w:r>
    </w:p>
    <w:p w:rsidR="0054422D" w:rsidRPr="0054422D" w:rsidRDefault="0054422D" w:rsidP="0054422D">
      <w:pPr>
        <w:pStyle w:val="ListParagraph"/>
        <w:tabs>
          <w:tab w:val="clear" w:pos="1440"/>
          <w:tab w:val="clear" w:pos="4320"/>
          <w:tab w:val="clear" w:pos="9072"/>
        </w:tabs>
        <w:snapToGrid/>
        <w:spacing w:line="360" w:lineRule="auto"/>
        <w:ind w:left="2160"/>
        <w:jc w:val="both"/>
      </w:pPr>
    </w:p>
    <w:p w:rsidR="004900FB" w:rsidRPr="0054422D" w:rsidRDefault="004900FB" w:rsidP="0054422D">
      <w:pPr>
        <w:pStyle w:val="ListParagraph"/>
        <w:numPr>
          <w:ilvl w:val="1"/>
          <w:numId w:val="28"/>
        </w:numPr>
        <w:tabs>
          <w:tab w:val="clear" w:pos="1440"/>
          <w:tab w:val="clear" w:pos="4320"/>
          <w:tab w:val="clear" w:pos="9072"/>
        </w:tabs>
        <w:snapToGrid/>
        <w:spacing w:line="360" w:lineRule="auto"/>
        <w:ind w:left="2160" w:hanging="720"/>
        <w:jc w:val="both"/>
      </w:pPr>
      <w:r w:rsidRPr="0054422D">
        <w:lastRenderedPageBreak/>
        <w:t xml:space="preserve">Apart from the physical symptoms at different body sites, </w:t>
      </w:r>
      <w:r w:rsidR="0049612A">
        <w:t>the plaintiff</w:t>
      </w:r>
      <w:r w:rsidRPr="0054422D">
        <w:t xml:space="preserve"> also suffered psychiatric symptoms. Both psychiatric expe</w:t>
      </w:r>
      <w:r w:rsidR="00170B41">
        <w:t xml:space="preserve">rts agreed the plaintiff </w:t>
      </w:r>
      <w:r w:rsidRPr="0054422D">
        <w:t xml:space="preserve">has suffered </w:t>
      </w:r>
      <w:r w:rsidRPr="00170B41">
        <w:rPr>
          <w:bCs/>
        </w:rPr>
        <w:t>adjustment disorder</w:t>
      </w:r>
      <w:r w:rsidRPr="0054422D">
        <w:t xml:space="preserve"> caused by the </w:t>
      </w:r>
      <w:r w:rsidR="00B350BC">
        <w:t>A</w:t>
      </w:r>
      <w:r w:rsidRPr="0054422D">
        <w:t>ccident.  His psychiatric symptoms were particularly serious at the early stage of his recovery, as reflected from the dosage and titration of anti-</w:t>
      </w:r>
      <w:r w:rsidR="00034711">
        <w:t>depressant as prescribed to him:</w:t>
      </w:r>
      <w:r w:rsidRPr="0054422D">
        <w:t xml:space="preserve"> </w:t>
      </w:r>
      <w:r w:rsidR="00170B41">
        <w:t>(</w:t>
      </w:r>
      <w:r w:rsidRPr="0054422D">
        <w:t xml:space="preserve">See CPH’s consultation notes at </w:t>
      </w:r>
      <w:r w:rsidR="00170B41" w:rsidRPr="00170B41">
        <w:t>[</w:t>
      </w:r>
      <w:r w:rsidRPr="00170B41">
        <w:rPr>
          <w:bCs/>
        </w:rPr>
        <w:t>4/F/734, 737</w:t>
      </w:r>
      <w:r w:rsidR="00170B41" w:rsidRPr="00170B41">
        <w:rPr>
          <w:bCs/>
        </w:rPr>
        <w:t>]</w:t>
      </w:r>
      <w:r w:rsidR="00170B41" w:rsidRPr="00170B41">
        <w:t>).</w:t>
      </w:r>
    </w:p>
    <w:p w:rsidR="0054422D" w:rsidRPr="0054422D" w:rsidRDefault="0054422D" w:rsidP="0054422D">
      <w:pPr>
        <w:pStyle w:val="ListParagraph"/>
        <w:tabs>
          <w:tab w:val="clear" w:pos="1440"/>
          <w:tab w:val="clear" w:pos="4320"/>
          <w:tab w:val="clear" w:pos="9072"/>
        </w:tabs>
        <w:snapToGrid/>
        <w:spacing w:line="360" w:lineRule="auto"/>
        <w:ind w:left="2160"/>
        <w:jc w:val="both"/>
      </w:pPr>
    </w:p>
    <w:p w:rsidR="0054422D" w:rsidRDefault="004900FB" w:rsidP="000656EB">
      <w:pPr>
        <w:pStyle w:val="ListParagraph"/>
        <w:numPr>
          <w:ilvl w:val="1"/>
          <w:numId w:val="28"/>
        </w:numPr>
        <w:tabs>
          <w:tab w:val="clear" w:pos="1440"/>
          <w:tab w:val="clear" w:pos="4320"/>
          <w:tab w:val="clear" w:pos="9072"/>
        </w:tabs>
        <w:snapToGrid/>
        <w:spacing w:line="360" w:lineRule="auto"/>
        <w:ind w:left="2160" w:hanging="720"/>
        <w:jc w:val="both"/>
      </w:pPr>
      <w:r w:rsidRPr="0054422D">
        <w:t xml:space="preserve">The </w:t>
      </w:r>
      <w:r w:rsidRPr="00170B41">
        <w:rPr>
          <w:bCs/>
        </w:rPr>
        <w:t>sick leave</w:t>
      </w:r>
      <w:r w:rsidRPr="0054422D">
        <w:t xml:space="preserve"> granted by the treating doctors is also </w:t>
      </w:r>
      <w:r w:rsidRPr="00170B41">
        <w:rPr>
          <w:bCs/>
        </w:rPr>
        <w:t>substantial</w:t>
      </w:r>
      <w:r w:rsidRPr="0054422D">
        <w:t xml:space="preserve">. </w:t>
      </w:r>
    </w:p>
    <w:p w:rsidR="00170B41" w:rsidRPr="0054422D" w:rsidRDefault="00170B41" w:rsidP="00170B41">
      <w:pPr>
        <w:tabs>
          <w:tab w:val="clear" w:pos="1440"/>
          <w:tab w:val="clear" w:pos="4320"/>
          <w:tab w:val="clear" w:pos="9072"/>
        </w:tabs>
        <w:snapToGrid/>
        <w:spacing w:line="360" w:lineRule="auto"/>
        <w:jc w:val="both"/>
      </w:pPr>
    </w:p>
    <w:p w:rsidR="0054422D" w:rsidRDefault="007A09BF" w:rsidP="000656EB">
      <w:pPr>
        <w:pStyle w:val="ListParagraph"/>
        <w:numPr>
          <w:ilvl w:val="1"/>
          <w:numId w:val="28"/>
        </w:numPr>
        <w:tabs>
          <w:tab w:val="clear" w:pos="1440"/>
          <w:tab w:val="clear" w:pos="4320"/>
          <w:tab w:val="clear" w:pos="9072"/>
        </w:tabs>
        <w:snapToGrid/>
        <w:spacing w:line="360" w:lineRule="auto"/>
        <w:ind w:left="2160" w:hanging="720"/>
        <w:jc w:val="both"/>
      </w:pPr>
      <w:r>
        <w:t xml:space="preserve">The plaintiff </w:t>
      </w:r>
      <w:r w:rsidR="004900FB" w:rsidRPr="0054422D">
        <w:t xml:space="preserve">has </w:t>
      </w:r>
      <w:r w:rsidR="004900FB" w:rsidRPr="00170B41">
        <w:t xml:space="preserve">received </w:t>
      </w:r>
      <w:r w:rsidR="004900FB" w:rsidRPr="00170B41">
        <w:rPr>
          <w:bCs/>
        </w:rPr>
        <w:t>extensive treatments of physiotherapy and occupational therapy</w:t>
      </w:r>
      <w:r w:rsidR="004900FB" w:rsidRPr="0054422D">
        <w:t xml:space="preserve"> which</w:t>
      </w:r>
      <w:r w:rsidR="00170B41">
        <w:t>,</w:t>
      </w:r>
      <w:r w:rsidR="004900FB" w:rsidRPr="0054422D">
        <w:t xml:space="preserve"> according to bo</w:t>
      </w:r>
      <w:r w:rsidR="00B350BC">
        <w:t xml:space="preserve">th parties’ </w:t>
      </w:r>
      <w:proofErr w:type="spellStart"/>
      <w:r w:rsidR="00B350BC">
        <w:t>orthopaedic</w:t>
      </w:r>
      <w:proofErr w:type="spellEnd"/>
      <w:r w:rsidR="00B350BC">
        <w:t xml:space="preserve"> experts</w:t>
      </w:r>
      <w:r w:rsidR="004900FB" w:rsidRPr="0054422D">
        <w:t xml:space="preserve"> are appropriate.  </w:t>
      </w:r>
    </w:p>
    <w:p w:rsidR="00170B41" w:rsidRPr="0054422D" w:rsidRDefault="00170B41" w:rsidP="00170B41">
      <w:pPr>
        <w:tabs>
          <w:tab w:val="clear" w:pos="1440"/>
          <w:tab w:val="clear" w:pos="4320"/>
          <w:tab w:val="clear" w:pos="9072"/>
        </w:tabs>
        <w:snapToGrid/>
        <w:spacing w:line="360" w:lineRule="auto"/>
        <w:jc w:val="both"/>
      </w:pPr>
    </w:p>
    <w:p w:rsidR="0054422D" w:rsidRDefault="004900FB" w:rsidP="000656EB">
      <w:pPr>
        <w:pStyle w:val="ListParagraph"/>
        <w:numPr>
          <w:ilvl w:val="1"/>
          <w:numId w:val="28"/>
        </w:numPr>
        <w:tabs>
          <w:tab w:val="clear" w:pos="1440"/>
          <w:tab w:val="clear" w:pos="4320"/>
          <w:tab w:val="clear" w:pos="9072"/>
        </w:tabs>
        <w:snapToGrid/>
        <w:spacing w:line="360" w:lineRule="auto"/>
        <w:ind w:left="2160" w:hanging="720"/>
        <w:jc w:val="both"/>
      </w:pPr>
      <w:r w:rsidRPr="00E05306">
        <w:rPr>
          <w:bCs/>
        </w:rPr>
        <w:t>The combined percentages of impairment as given rise by the residual disabilities of his different bodily sites are substantial</w:t>
      </w:r>
      <w:r w:rsidRPr="0054422D">
        <w:t xml:space="preserve">, and that contributed by the </w:t>
      </w:r>
      <w:proofErr w:type="spellStart"/>
      <w:r w:rsidRPr="0054422D">
        <w:t>orthopaedic</w:t>
      </w:r>
      <w:proofErr w:type="spellEnd"/>
      <w:r w:rsidRPr="0054422D">
        <w:t xml:space="preserve"> disabilities alone is also very significant. </w:t>
      </w:r>
    </w:p>
    <w:p w:rsidR="00E05306" w:rsidRPr="0054422D" w:rsidRDefault="00E05306" w:rsidP="00E05306">
      <w:pPr>
        <w:tabs>
          <w:tab w:val="clear" w:pos="1440"/>
          <w:tab w:val="clear" w:pos="4320"/>
          <w:tab w:val="clear" w:pos="9072"/>
        </w:tabs>
        <w:snapToGrid/>
        <w:spacing w:line="360" w:lineRule="auto"/>
        <w:jc w:val="both"/>
      </w:pPr>
    </w:p>
    <w:p w:rsidR="004900FB" w:rsidRPr="0054422D" w:rsidRDefault="0049612A" w:rsidP="0054422D">
      <w:pPr>
        <w:pStyle w:val="ListParagraph"/>
        <w:numPr>
          <w:ilvl w:val="1"/>
          <w:numId w:val="28"/>
        </w:numPr>
        <w:tabs>
          <w:tab w:val="clear" w:pos="1440"/>
          <w:tab w:val="clear" w:pos="4320"/>
          <w:tab w:val="clear" w:pos="9072"/>
        </w:tabs>
        <w:snapToGrid/>
        <w:spacing w:line="360" w:lineRule="auto"/>
        <w:ind w:left="2160" w:hanging="720"/>
        <w:jc w:val="both"/>
      </w:pPr>
      <w:r w:rsidRPr="00E05306">
        <w:rPr>
          <w:bCs/>
        </w:rPr>
        <w:t>The plaintiff</w:t>
      </w:r>
      <w:r w:rsidR="004900FB" w:rsidRPr="00E05306">
        <w:rPr>
          <w:bCs/>
        </w:rPr>
        <w:t>’s dominant hand is his right hand</w:t>
      </w:r>
      <w:r w:rsidR="004900FB" w:rsidRPr="0054422D">
        <w:t xml:space="preserve">, and he enjoyed playing football which he can no longer do after the </w:t>
      </w:r>
      <w:r w:rsidR="00B350BC">
        <w:t>A</w:t>
      </w:r>
      <w:r w:rsidR="004900FB" w:rsidRPr="0054422D">
        <w:t xml:space="preserve">ccident. </w:t>
      </w:r>
    </w:p>
    <w:p w:rsidR="007B0BCD" w:rsidRPr="007B0BCD" w:rsidRDefault="007B0BCD" w:rsidP="007B0BCD">
      <w:pPr>
        <w:pStyle w:val="ListParagraph"/>
        <w:spacing w:line="360" w:lineRule="auto"/>
        <w:ind w:left="0"/>
        <w:jc w:val="both"/>
      </w:pPr>
    </w:p>
    <w:p w:rsidR="004900FB" w:rsidRPr="007B0BCD" w:rsidRDefault="00E05306" w:rsidP="0054422D">
      <w:pPr>
        <w:pStyle w:val="ListParagraph"/>
        <w:numPr>
          <w:ilvl w:val="0"/>
          <w:numId w:val="1"/>
        </w:numPr>
        <w:spacing w:line="360" w:lineRule="auto"/>
        <w:ind w:left="0" w:firstLine="0"/>
        <w:jc w:val="both"/>
      </w:pPr>
      <w:proofErr w:type="spellStart"/>
      <w:r>
        <w:t>Mr</w:t>
      </w:r>
      <w:proofErr w:type="spellEnd"/>
      <w:r>
        <w:t xml:space="preserve"> Ho </w:t>
      </w:r>
      <w:r w:rsidR="004900FB" w:rsidRPr="007B0BCD">
        <w:t>dr</w:t>
      </w:r>
      <w:r>
        <w:t>e</w:t>
      </w:r>
      <w:r w:rsidR="004900FB" w:rsidRPr="007B0BCD">
        <w:t xml:space="preserve">w the </w:t>
      </w:r>
      <w:r>
        <w:t>c</w:t>
      </w:r>
      <w:r w:rsidR="004900FB" w:rsidRPr="007B0BCD">
        <w:t xml:space="preserve">ourt’s attention to the following authorities in support of his claim of PSLA in the sum of </w:t>
      </w:r>
      <w:r w:rsidR="004900FB" w:rsidRPr="00E05306">
        <w:rPr>
          <w:bCs/>
        </w:rPr>
        <w:t>HK$</w:t>
      </w:r>
      <w:proofErr w:type="gramStart"/>
      <w:r w:rsidR="004900FB" w:rsidRPr="00E05306">
        <w:rPr>
          <w:bCs/>
        </w:rPr>
        <w:t>400,000</w:t>
      </w:r>
      <w:r w:rsidR="004900FB" w:rsidRPr="007B0BCD">
        <w:t>:-</w:t>
      </w:r>
      <w:proofErr w:type="gramEnd"/>
    </w:p>
    <w:p w:rsidR="00145F74" w:rsidRPr="007B0BCD" w:rsidRDefault="00145F74" w:rsidP="007B0BCD">
      <w:pPr>
        <w:pStyle w:val="ListParagraph"/>
        <w:tabs>
          <w:tab w:val="clear" w:pos="1440"/>
          <w:tab w:val="clear" w:pos="4320"/>
          <w:tab w:val="clear" w:pos="9072"/>
        </w:tabs>
        <w:snapToGrid/>
        <w:spacing w:line="360" w:lineRule="auto"/>
        <w:ind w:left="2160"/>
        <w:jc w:val="both"/>
      </w:pPr>
    </w:p>
    <w:p w:rsidR="004900FB" w:rsidRPr="00E05306" w:rsidRDefault="004900FB" w:rsidP="00145F74">
      <w:pPr>
        <w:pStyle w:val="ListParagraph"/>
        <w:numPr>
          <w:ilvl w:val="1"/>
          <w:numId w:val="29"/>
        </w:numPr>
        <w:tabs>
          <w:tab w:val="clear" w:pos="1440"/>
          <w:tab w:val="clear" w:pos="4320"/>
          <w:tab w:val="clear" w:pos="9072"/>
        </w:tabs>
        <w:snapToGrid/>
        <w:spacing w:line="360" w:lineRule="auto"/>
        <w:ind w:left="2160" w:hanging="720"/>
        <w:jc w:val="both"/>
      </w:pPr>
      <w:r w:rsidRPr="00E05306">
        <w:rPr>
          <w:rFonts w:eastAsiaTheme="majorEastAsia"/>
          <w:bCs/>
          <w:i/>
          <w:iCs/>
        </w:rPr>
        <w:t xml:space="preserve">Tang Chi Keung v. Mung </w:t>
      </w:r>
      <w:proofErr w:type="spellStart"/>
      <w:r w:rsidRPr="00E05306">
        <w:rPr>
          <w:rFonts w:eastAsiaTheme="majorEastAsia"/>
          <w:bCs/>
          <w:i/>
          <w:iCs/>
        </w:rPr>
        <w:t>Ka</w:t>
      </w:r>
      <w:proofErr w:type="spellEnd"/>
      <w:r w:rsidRPr="00E05306">
        <w:rPr>
          <w:rFonts w:eastAsiaTheme="majorEastAsia"/>
          <w:bCs/>
          <w:i/>
          <w:iCs/>
        </w:rPr>
        <w:t xml:space="preserve"> </w:t>
      </w:r>
      <w:proofErr w:type="spellStart"/>
      <w:r w:rsidRPr="00E05306">
        <w:rPr>
          <w:rFonts w:eastAsiaTheme="majorEastAsia"/>
          <w:bCs/>
          <w:i/>
          <w:iCs/>
        </w:rPr>
        <w:t>Wai</w:t>
      </w:r>
      <w:proofErr w:type="spellEnd"/>
      <w:r w:rsidRPr="00E05306">
        <w:rPr>
          <w:rFonts w:eastAsiaTheme="majorEastAsia"/>
        </w:rPr>
        <w:t xml:space="preserve"> </w:t>
      </w:r>
      <w:r w:rsidRPr="007B0BCD">
        <w:rPr>
          <w:rFonts w:eastAsiaTheme="majorEastAsia"/>
        </w:rPr>
        <w:t>[2018] HKCFI 1685</w:t>
      </w:r>
      <w:r w:rsidR="00E05306">
        <w:rPr>
          <w:rFonts w:eastAsiaTheme="majorEastAsia"/>
        </w:rPr>
        <w:t>.</w:t>
      </w:r>
      <w:r w:rsidRPr="007B0BCD">
        <w:rPr>
          <w:rFonts w:eastAsiaTheme="majorEastAsia"/>
        </w:rPr>
        <w:t xml:space="preserve">  </w:t>
      </w:r>
      <w:r w:rsidR="00E05306">
        <w:rPr>
          <w:rFonts w:eastAsiaTheme="majorEastAsia"/>
        </w:rPr>
        <w:t>T</w:t>
      </w:r>
      <w:r w:rsidRPr="007B0BCD">
        <w:rPr>
          <w:rFonts w:eastAsiaTheme="majorEastAsia"/>
        </w:rPr>
        <w:t xml:space="preserve">he plaintiff sustained injuries of soft tissue of his right shoulder, neck and low back in the </w:t>
      </w:r>
      <w:r w:rsidR="00B350BC">
        <w:rPr>
          <w:rFonts w:eastAsiaTheme="majorEastAsia"/>
        </w:rPr>
        <w:t>i</w:t>
      </w:r>
      <w:r w:rsidRPr="007B0BCD">
        <w:rPr>
          <w:rFonts w:eastAsiaTheme="majorEastAsia"/>
        </w:rPr>
        <w:t xml:space="preserve">ncident.  The injuries to his right shoulder and low back had recovered satisfactorily with only mild and occasional residual symptoms.  The injury to his neck had accelerated the degeneration of his cervical spine which necessitated the performance of C6/7 operation. </w:t>
      </w:r>
      <w:r w:rsidRPr="00E05306">
        <w:rPr>
          <w:rFonts w:eastAsiaTheme="majorEastAsia"/>
        </w:rPr>
        <w:t xml:space="preserve">PSLA assessed at </w:t>
      </w:r>
      <w:r w:rsidR="00B350BC">
        <w:rPr>
          <w:rFonts w:eastAsiaTheme="majorEastAsia"/>
        </w:rPr>
        <w:t>HK</w:t>
      </w:r>
      <w:r w:rsidRPr="00E05306">
        <w:rPr>
          <w:rFonts w:eastAsiaTheme="majorEastAsia"/>
        </w:rPr>
        <w:t xml:space="preserve">$400,000 with 25% reduction for P’s pre-existing condition.  PSLA of </w:t>
      </w:r>
      <w:r w:rsidR="00B350BC">
        <w:rPr>
          <w:rFonts w:eastAsiaTheme="majorEastAsia"/>
        </w:rPr>
        <w:t>HK</w:t>
      </w:r>
      <w:r w:rsidRPr="00E05306">
        <w:rPr>
          <w:rFonts w:eastAsiaTheme="majorEastAsia"/>
        </w:rPr>
        <w:t xml:space="preserve">$300,000 </w:t>
      </w:r>
      <w:r w:rsidR="00E05306">
        <w:rPr>
          <w:rFonts w:eastAsiaTheme="majorEastAsia"/>
        </w:rPr>
        <w:t xml:space="preserve">was </w:t>
      </w:r>
      <w:r w:rsidRPr="00E05306">
        <w:rPr>
          <w:rFonts w:eastAsiaTheme="majorEastAsia"/>
        </w:rPr>
        <w:t>awarded.</w:t>
      </w:r>
    </w:p>
    <w:p w:rsidR="00145F74" w:rsidRPr="007B0BCD" w:rsidRDefault="00145F74" w:rsidP="00145F74">
      <w:pPr>
        <w:pStyle w:val="ListParagraph"/>
        <w:tabs>
          <w:tab w:val="clear" w:pos="1440"/>
          <w:tab w:val="clear" w:pos="4320"/>
          <w:tab w:val="clear" w:pos="9072"/>
        </w:tabs>
        <w:snapToGrid/>
        <w:spacing w:line="360" w:lineRule="auto"/>
        <w:ind w:left="2160"/>
        <w:jc w:val="both"/>
      </w:pPr>
    </w:p>
    <w:p w:rsidR="004900FB" w:rsidRPr="00E05306" w:rsidRDefault="004900FB" w:rsidP="00145F74">
      <w:pPr>
        <w:pStyle w:val="ListParagraph"/>
        <w:numPr>
          <w:ilvl w:val="1"/>
          <w:numId w:val="29"/>
        </w:numPr>
        <w:tabs>
          <w:tab w:val="clear" w:pos="1440"/>
          <w:tab w:val="clear" w:pos="4320"/>
          <w:tab w:val="clear" w:pos="9072"/>
        </w:tabs>
        <w:snapToGrid/>
        <w:spacing w:line="360" w:lineRule="auto"/>
        <w:ind w:left="2160" w:hanging="720"/>
        <w:jc w:val="both"/>
      </w:pPr>
      <w:r w:rsidRPr="00E05306">
        <w:rPr>
          <w:bCs/>
          <w:i/>
          <w:iCs/>
        </w:rPr>
        <w:t>Wong Kai Fun</w:t>
      </w:r>
      <w:r w:rsidRPr="00E05306">
        <w:t xml:space="preserve"> </w:t>
      </w:r>
      <w:r w:rsidR="00B350BC">
        <w:rPr>
          <w:bCs/>
          <w:i/>
          <w:iCs/>
        </w:rPr>
        <w:t>v</w:t>
      </w:r>
      <w:r w:rsidRPr="00E05306">
        <w:t xml:space="preserve"> </w:t>
      </w:r>
      <w:r w:rsidRPr="00E05306">
        <w:rPr>
          <w:bCs/>
          <w:i/>
          <w:iCs/>
        </w:rPr>
        <w:t>Sun On Logistics Ltd &amp; Anor</w:t>
      </w:r>
      <w:r w:rsidRPr="007B0BCD">
        <w:rPr>
          <w:b/>
          <w:bCs/>
          <w:i/>
          <w:iCs/>
        </w:rPr>
        <w:t xml:space="preserve"> </w:t>
      </w:r>
      <w:r w:rsidRPr="007B0BCD">
        <w:t>(</w:t>
      </w:r>
      <w:proofErr w:type="spellStart"/>
      <w:r w:rsidRPr="007B0BCD">
        <w:t>unrep</w:t>
      </w:r>
      <w:proofErr w:type="spellEnd"/>
      <w:r w:rsidRPr="007B0BCD">
        <w:t>., HCPI 196/2015, 26 May 2017)</w:t>
      </w:r>
      <w:r w:rsidR="00E05306">
        <w:t>.</w:t>
      </w:r>
      <w:r w:rsidRPr="007B0BCD">
        <w:t xml:space="preserve"> The plaintiff was found to have suffered, as a result of the Accident, a severe head injury with mild adjustment disorder, which is comparatively mild and has significantly improved with no further psyc</w:t>
      </w:r>
      <w:r w:rsidR="007B0BCD" w:rsidRPr="007B0BCD">
        <w:t xml:space="preserve">hiatric </w:t>
      </w:r>
      <w:r w:rsidRPr="007B0BCD">
        <w:t xml:space="preserve">treatment is necessary.  There was bilateral post injury </w:t>
      </w:r>
      <w:proofErr w:type="spellStart"/>
      <w:r w:rsidRPr="007B0BCD">
        <w:t>haemotympanum</w:t>
      </w:r>
      <w:proofErr w:type="spellEnd"/>
      <w:r w:rsidRPr="007B0BCD">
        <w:t xml:space="preserve"> causing bilateral mild conductive hearing loss was diagnosed which was completely resolved three months after.  The Court also accepted the plaintiff’s complaints of occasionally suffering from dizziness, headache, loss of concentration and memory, insomnia, blurred eyesight, auditory hallucination.  </w:t>
      </w:r>
      <w:r w:rsidRPr="00E05306">
        <w:t xml:space="preserve">PSLA of HK$480,000 </w:t>
      </w:r>
      <w:r w:rsidR="00E05306">
        <w:t xml:space="preserve">was </w:t>
      </w:r>
      <w:r w:rsidRPr="00E05306">
        <w:t>awarded</w:t>
      </w:r>
      <w:r w:rsidR="00E05306">
        <w:t>.</w:t>
      </w:r>
    </w:p>
    <w:p w:rsidR="007B0BCD" w:rsidRPr="007B0BCD" w:rsidRDefault="007B0BCD" w:rsidP="007B0BCD">
      <w:pPr>
        <w:pStyle w:val="ListParagraph"/>
        <w:spacing w:line="360" w:lineRule="auto"/>
        <w:ind w:left="0"/>
        <w:jc w:val="both"/>
      </w:pPr>
    </w:p>
    <w:p w:rsidR="004900FB" w:rsidRPr="007B0BCD" w:rsidRDefault="004900FB" w:rsidP="007B0BCD">
      <w:pPr>
        <w:pStyle w:val="ListParagraph"/>
        <w:numPr>
          <w:ilvl w:val="0"/>
          <w:numId w:val="1"/>
        </w:numPr>
        <w:spacing w:line="360" w:lineRule="auto"/>
        <w:ind w:left="0" w:firstLine="0"/>
        <w:jc w:val="both"/>
      </w:pPr>
      <w:r w:rsidRPr="007B0BCD">
        <w:lastRenderedPageBreak/>
        <w:t xml:space="preserve">By July 2017 when </w:t>
      </w:r>
      <w:r w:rsidRPr="00E05306">
        <w:rPr>
          <w:i/>
        </w:rPr>
        <w:t>David John Slater v Commissioner of Police</w:t>
      </w:r>
      <w:r w:rsidRPr="007B0BCD">
        <w:rPr>
          <w:b/>
          <w:i/>
        </w:rPr>
        <w:t xml:space="preserve"> </w:t>
      </w:r>
      <w:r w:rsidRPr="007B0BCD">
        <w:t>(</w:t>
      </w:r>
      <w:proofErr w:type="spellStart"/>
      <w:r w:rsidRPr="007B0BCD">
        <w:t>unre</w:t>
      </w:r>
      <w:r w:rsidR="00E05306">
        <w:t>p</w:t>
      </w:r>
      <w:proofErr w:type="spellEnd"/>
      <w:r w:rsidR="00E05306">
        <w:t xml:space="preserve">, HCPI 646/2012, 7 July 2017) </w:t>
      </w:r>
      <w:r w:rsidRPr="007B0BCD">
        <w:t xml:space="preserve">was decided, the starting point for lower range for serious injuries category was adjusted by </w:t>
      </w:r>
      <w:proofErr w:type="spellStart"/>
      <w:r w:rsidRPr="007B0BCD">
        <w:t>Bharwaney</w:t>
      </w:r>
      <w:proofErr w:type="spellEnd"/>
      <w:r w:rsidRPr="007B0BCD">
        <w:t xml:space="preserve"> J to </w:t>
      </w:r>
      <w:r w:rsidR="00B350BC">
        <w:t>HK</w:t>
      </w:r>
      <w:r w:rsidRPr="007B0BCD">
        <w:t xml:space="preserve">$530,000. </w:t>
      </w:r>
    </w:p>
    <w:p w:rsidR="007B0BCD" w:rsidRPr="007B0BCD" w:rsidRDefault="007B0BCD" w:rsidP="0049612A">
      <w:pPr>
        <w:pStyle w:val="ListParagraph"/>
        <w:tabs>
          <w:tab w:val="clear" w:pos="4320"/>
          <w:tab w:val="clear" w:pos="9072"/>
        </w:tabs>
        <w:snapToGrid/>
        <w:spacing w:line="360" w:lineRule="auto"/>
        <w:ind w:left="0"/>
        <w:jc w:val="both"/>
      </w:pPr>
    </w:p>
    <w:p w:rsidR="004900FB" w:rsidRPr="0049612A" w:rsidRDefault="004900FB" w:rsidP="0049612A">
      <w:pPr>
        <w:pStyle w:val="ListParagraph"/>
        <w:numPr>
          <w:ilvl w:val="0"/>
          <w:numId w:val="1"/>
        </w:numPr>
        <w:tabs>
          <w:tab w:val="clear" w:pos="4320"/>
          <w:tab w:val="clear" w:pos="9072"/>
        </w:tabs>
        <w:snapToGrid/>
        <w:spacing w:line="360" w:lineRule="auto"/>
        <w:ind w:left="0" w:firstLine="0"/>
        <w:jc w:val="both"/>
        <w:rPr>
          <w:szCs w:val="28"/>
        </w:rPr>
      </w:pPr>
      <w:r w:rsidRPr="0049612A">
        <w:rPr>
          <w:szCs w:val="28"/>
        </w:rPr>
        <w:t xml:space="preserve">Later, in </w:t>
      </w:r>
      <w:r w:rsidR="00B350BC">
        <w:rPr>
          <w:rFonts w:hint="eastAsia"/>
          <w:bCs/>
          <w:i/>
          <w:iCs/>
          <w:szCs w:val="28"/>
        </w:rPr>
        <w:t xml:space="preserve">Ng Tat </w:t>
      </w:r>
      <w:proofErr w:type="spellStart"/>
      <w:r w:rsidR="00B350BC">
        <w:rPr>
          <w:rFonts w:hint="eastAsia"/>
          <w:bCs/>
          <w:i/>
          <w:iCs/>
          <w:szCs w:val="28"/>
        </w:rPr>
        <w:t>Kuen</w:t>
      </w:r>
      <w:proofErr w:type="spellEnd"/>
      <w:r w:rsidR="00B350BC">
        <w:rPr>
          <w:rFonts w:hint="eastAsia"/>
          <w:bCs/>
          <w:i/>
          <w:iCs/>
          <w:szCs w:val="28"/>
        </w:rPr>
        <w:t xml:space="preserve"> v Tam </w:t>
      </w:r>
      <w:proofErr w:type="spellStart"/>
      <w:r w:rsidR="00B350BC">
        <w:rPr>
          <w:rFonts w:hint="eastAsia"/>
          <w:bCs/>
          <w:i/>
          <w:iCs/>
          <w:szCs w:val="28"/>
        </w:rPr>
        <w:t>Che</w:t>
      </w:r>
      <w:proofErr w:type="spellEnd"/>
      <w:r w:rsidR="00B350BC">
        <w:rPr>
          <w:rFonts w:hint="eastAsia"/>
          <w:bCs/>
          <w:i/>
          <w:iCs/>
          <w:szCs w:val="28"/>
        </w:rPr>
        <w:t xml:space="preserve"> Fu &amp; </w:t>
      </w:r>
      <w:proofErr w:type="spellStart"/>
      <w:r w:rsidR="00B350BC">
        <w:rPr>
          <w:rFonts w:hint="eastAsia"/>
          <w:bCs/>
          <w:i/>
          <w:iCs/>
          <w:szCs w:val="28"/>
        </w:rPr>
        <w:t>Ors</w:t>
      </w:r>
      <w:proofErr w:type="spellEnd"/>
      <w:r w:rsidRPr="0049612A">
        <w:rPr>
          <w:rFonts w:hint="eastAsia"/>
          <w:szCs w:val="28"/>
        </w:rPr>
        <w:t xml:space="preserve"> [2019] 4 HKC 533</w:t>
      </w:r>
      <w:r w:rsidRPr="0049612A">
        <w:rPr>
          <w:szCs w:val="28"/>
        </w:rPr>
        <w:t xml:space="preserve"> (at </w:t>
      </w:r>
      <w:r w:rsidR="00E05306">
        <w:rPr>
          <w:szCs w:val="28"/>
        </w:rPr>
        <w:t>§§</w:t>
      </w:r>
      <w:r w:rsidRPr="0049612A">
        <w:rPr>
          <w:szCs w:val="28"/>
        </w:rPr>
        <w:t>91 to 96)</w:t>
      </w:r>
      <w:r w:rsidR="00E05306">
        <w:rPr>
          <w:szCs w:val="28"/>
        </w:rPr>
        <w:t xml:space="preserve">, the learned judge </w:t>
      </w:r>
      <w:r w:rsidRPr="0049612A">
        <w:rPr>
          <w:szCs w:val="28"/>
        </w:rPr>
        <w:t xml:space="preserve">also reviewed the appropriate inflationary adjustments made at different stages since 1996 (when </w:t>
      </w:r>
      <w:r w:rsidRPr="00E05306">
        <w:rPr>
          <w:i/>
          <w:szCs w:val="28"/>
        </w:rPr>
        <w:t xml:space="preserve">Chan </w:t>
      </w:r>
      <w:proofErr w:type="spellStart"/>
      <w:r w:rsidRPr="00E05306">
        <w:rPr>
          <w:i/>
          <w:szCs w:val="28"/>
        </w:rPr>
        <w:t>Pui</w:t>
      </w:r>
      <w:proofErr w:type="spellEnd"/>
      <w:r w:rsidRPr="00E05306">
        <w:rPr>
          <w:i/>
          <w:szCs w:val="28"/>
        </w:rPr>
        <w:t xml:space="preserve"> Ki</w:t>
      </w:r>
      <w:r w:rsidRPr="0049612A">
        <w:rPr>
          <w:szCs w:val="28"/>
        </w:rPr>
        <w:t xml:space="preserve"> was decided) up to 2017 (when </w:t>
      </w:r>
      <w:r w:rsidR="00E05306">
        <w:rPr>
          <w:szCs w:val="28"/>
        </w:rPr>
        <w:t xml:space="preserve">the learned judge </w:t>
      </w:r>
      <w:r w:rsidRPr="0049612A">
        <w:rPr>
          <w:szCs w:val="28"/>
        </w:rPr>
        <w:t xml:space="preserve">gave the judgment of </w:t>
      </w:r>
      <w:r w:rsidRPr="0049612A">
        <w:rPr>
          <w:i/>
          <w:iCs/>
          <w:szCs w:val="28"/>
        </w:rPr>
        <w:t>David John Slater v Commissioner of Police</w:t>
      </w:r>
      <w:r w:rsidRPr="0049612A">
        <w:rPr>
          <w:szCs w:val="28"/>
        </w:rPr>
        <w:t xml:space="preserve">).  </w:t>
      </w:r>
    </w:p>
    <w:p w:rsidR="007B0BCD" w:rsidRPr="007B0BCD" w:rsidRDefault="007B0BCD" w:rsidP="0049612A">
      <w:pPr>
        <w:pStyle w:val="ListParagraph"/>
        <w:tabs>
          <w:tab w:val="clear" w:pos="4320"/>
          <w:tab w:val="clear" w:pos="9072"/>
        </w:tabs>
        <w:snapToGrid/>
        <w:spacing w:line="360" w:lineRule="auto"/>
        <w:ind w:left="0"/>
        <w:jc w:val="both"/>
      </w:pPr>
    </w:p>
    <w:p w:rsidR="004900FB" w:rsidRPr="007B0BCD" w:rsidRDefault="004900FB" w:rsidP="007B0BCD">
      <w:pPr>
        <w:pStyle w:val="ListParagraph"/>
        <w:numPr>
          <w:ilvl w:val="0"/>
          <w:numId w:val="1"/>
        </w:numPr>
        <w:spacing w:line="360" w:lineRule="auto"/>
        <w:ind w:left="0" w:firstLine="0"/>
        <w:jc w:val="both"/>
      </w:pPr>
      <w:r w:rsidRPr="007B0BCD">
        <w:t xml:space="preserve">In </w:t>
      </w:r>
      <w:r w:rsidRPr="00E05306">
        <w:rPr>
          <w:bCs/>
          <w:i/>
          <w:iCs/>
        </w:rPr>
        <w:t xml:space="preserve">Yu Chun Kit v Wong Wing </w:t>
      </w:r>
      <w:proofErr w:type="spellStart"/>
      <w:r w:rsidRPr="00E05306">
        <w:rPr>
          <w:bCs/>
          <w:i/>
          <w:iCs/>
        </w:rPr>
        <w:t>Yau</w:t>
      </w:r>
      <w:proofErr w:type="spellEnd"/>
      <w:r w:rsidRPr="00E05306">
        <w:rPr>
          <w:bCs/>
          <w:i/>
          <w:iCs/>
        </w:rPr>
        <w:t xml:space="preserve"> (formerly trading as </w:t>
      </w:r>
      <w:proofErr w:type="spellStart"/>
      <w:r w:rsidRPr="00E05306">
        <w:rPr>
          <w:bCs/>
          <w:i/>
          <w:iCs/>
        </w:rPr>
        <w:t>Viewbond</w:t>
      </w:r>
      <w:proofErr w:type="spellEnd"/>
      <w:r w:rsidRPr="00E05306">
        <w:rPr>
          <w:bCs/>
          <w:i/>
          <w:iCs/>
        </w:rPr>
        <w:t xml:space="preserve"> Cargo Service Co)</w:t>
      </w:r>
      <w:r w:rsidRPr="007B0BCD">
        <w:t xml:space="preserve"> [2021] 3 HKLRD 938, DHCJ Raymond Leung SC followed </w:t>
      </w:r>
      <w:r w:rsidRPr="007B0BCD">
        <w:rPr>
          <w:i/>
          <w:iCs/>
        </w:rPr>
        <w:t>David John Slater</w:t>
      </w:r>
      <w:r w:rsidRPr="007B0BCD">
        <w:t xml:space="preserve"> but further took into account the increases in Consumer Price Index </w:t>
      </w:r>
      <w:r w:rsidRPr="00E05306">
        <w:t>(“</w:t>
      </w:r>
      <w:r w:rsidRPr="00E05306">
        <w:rPr>
          <w:bCs/>
        </w:rPr>
        <w:t>CPI</w:t>
      </w:r>
      <w:r w:rsidRPr="00E05306">
        <w:t>”)</w:t>
      </w:r>
      <w:r w:rsidRPr="007B0BCD">
        <w:t xml:space="preserve"> from June 2018 to April 2021, and </w:t>
      </w:r>
      <w:r w:rsidRPr="00B350BC">
        <w:rPr>
          <w:szCs w:val="28"/>
        </w:rPr>
        <w:t xml:space="preserve">held the present starting point of PSLA award for the </w:t>
      </w:r>
      <w:r w:rsidR="00E05306" w:rsidRPr="00B350BC">
        <w:rPr>
          <w:szCs w:val="28"/>
        </w:rPr>
        <w:t>“</w:t>
      </w:r>
      <w:r w:rsidRPr="00B350BC">
        <w:rPr>
          <w:szCs w:val="28"/>
        </w:rPr>
        <w:t>Serious Injury</w:t>
      </w:r>
      <w:r w:rsidR="00E05306" w:rsidRPr="00B350BC">
        <w:rPr>
          <w:szCs w:val="28"/>
        </w:rPr>
        <w:t>”</w:t>
      </w:r>
      <w:r w:rsidRPr="00B350BC">
        <w:rPr>
          <w:szCs w:val="28"/>
        </w:rPr>
        <w:t xml:space="preserve"> </w:t>
      </w:r>
      <w:r w:rsidR="00E05306" w:rsidRPr="00B350BC">
        <w:rPr>
          <w:szCs w:val="28"/>
        </w:rPr>
        <w:t>c</w:t>
      </w:r>
      <w:r w:rsidRPr="00B350BC">
        <w:rPr>
          <w:szCs w:val="28"/>
        </w:rPr>
        <w:t xml:space="preserve">ategory should be </w:t>
      </w:r>
      <w:r w:rsidRPr="00B350BC">
        <w:rPr>
          <w:bCs/>
          <w:szCs w:val="28"/>
        </w:rPr>
        <w:t>HK$569,000</w:t>
      </w:r>
      <w:r w:rsidRPr="00B350BC">
        <w:rPr>
          <w:szCs w:val="28"/>
        </w:rPr>
        <w:t xml:space="preserve"> (</w:t>
      </w:r>
      <w:r w:rsidR="00D92E0E" w:rsidRPr="00B350BC">
        <w:rPr>
          <w:szCs w:val="28"/>
        </w:rPr>
        <w:t>see</w:t>
      </w:r>
      <w:r w:rsidRPr="00B350BC">
        <w:rPr>
          <w:szCs w:val="28"/>
        </w:rPr>
        <w:t xml:space="preserve"> </w:t>
      </w:r>
      <w:r w:rsidR="00D92E0E" w:rsidRPr="00B350BC">
        <w:rPr>
          <w:szCs w:val="28"/>
        </w:rPr>
        <w:t>§</w:t>
      </w:r>
      <w:r w:rsidRPr="00B350BC">
        <w:rPr>
          <w:szCs w:val="28"/>
        </w:rPr>
        <w:t>34).</w:t>
      </w:r>
    </w:p>
    <w:p w:rsidR="007B0BCD" w:rsidRPr="007B0BCD" w:rsidRDefault="007B0BCD" w:rsidP="007B0BCD">
      <w:pPr>
        <w:pStyle w:val="ListParagraph"/>
        <w:tabs>
          <w:tab w:val="clear" w:pos="4320"/>
          <w:tab w:val="clear" w:pos="9072"/>
        </w:tabs>
        <w:snapToGrid/>
        <w:spacing w:line="360" w:lineRule="auto"/>
        <w:ind w:left="0"/>
        <w:jc w:val="both"/>
      </w:pPr>
    </w:p>
    <w:p w:rsidR="004900FB" w:rsidRPr="007B0BCD" w:rsidRDefault="004900FB" w:rsidP="007B0BCD">
      <w:pPr>
        <w:pStyle w:val="ListParagraph"/>
        <w:numPr>
          <w:ilvl w:val="0"/>
          <w:numId w:val="1"/>
        </w:numPr>
        <w:tabs>
          <w:tab w:val="clear" w:pos="4320"/>
          <w:tab w:val="clear" w:pos="9072"/>
        </w:tabs>
        <w:snapToGrid/>
        <w:spacing w:line="360" w:lineRule="auto"/>
        <w:ind w:left="0" w:firstLine="0"/>
        <w:jc w:val="both"/>
      </w:pPr>
      <w:r w:rsidRPr="007B0BCD">
        <w:t>By way of comparison, the learned Deputy High Court Judge also made reference to Chan</w:t>
      </w:r>
      <w:r w:rsidR="00B350BC">
        <w:t>’</w:t>
      </w:r>
      <w:r w:rsidRPr="007B0BCD">
        <w:t xml:space="preserve">s Tables 2019 (at p 65) which gives the range of awards for PSLA under the </w:t>
      </w:r>
      <w:r w:rsidR="00D92E0E">
        <w:t>“</w:t>
      </w:r>
      <w:r w:rsidRPr="007B0BCD">
        <w:t>Serious Injury</w:t>
      </w:r>
      <w:r w:rsidR="00D92E0E">
        <w:t>”</w:t>
      </w:r>
      <w:r w:rsidRPr="007B0BCD">
        <w:t xml:space="preserve"> category from HK$548,000 to HK$740,000.</w:t>
      </w:r>
    </w:p>
    <w:p w:rsidR="007B0BCD" w:rsidRPr="007B0BCD" w:rsidRDefault="007B0BCD" w:rsidP="007B0BCD">
      <w:pPr>
        <w:pStyle w:val="ListParagraph"/>
        <w:tabs>
          <w:tab w:val="clear" w:pos="4320"/>
          <w:tab w:val="clear" w:pos="9072"/>
        </w:tabs>
        <w:snapToGrid/>
        <w:spacing w:line="360" w:lineRule="auto"/>
        <w:ind w:left="0"/>
        <w:jc w:val="both"/>
      </w:pPr>
    </w:p>
    <w:p w:rsidR="004900FB" w:rsidRPr="007B0BCD" w:rsidRDefault="004900FB" w:rsidP="007B0BCD">
      <w:pPr>
        <w:pStyle w:val="ListParagraph"/>
        <w:numPr>
          <w:ilvl w:val="0"/>
          <w:numId w:val="1"/>
        </w:numPr>
        <w:tabs>
          <w:tab w:val="clear" w:pos="4320"/>
          <w:tab w:val="clear" w:pos="9072"/>
        </w:tabs>
        <w:snapToGrid/>
        <w:spacing w:line="360" w:lineRule="auto"/>
        <w:ind w:left="0" w:firstLine="0"/>
        <w:jc w:val="both"/>
      </w:pPr>
      <w:r w:rsidRPr="007B0BCD">
        <w:t xml:space="preserve">Therefore, by making similar adjustment to the PSLA awarded granted in the case of </w:t>
      </w:r>
      <w:r w:rsidRPr="007B0BCD">
        <w:rPr>
          <w:i/>
          <w:iCs/>
        </w:rPr>
        <w:t>Tang Chi Keung</w:t>
      </w:r>
      <w:r w:rsidR="00D92E0E">
        <w:t xml:space="preserve">, </w:t>
      </w:r>
      <w:r w:rsidR="00D92E0E">
        <w:rPr>
          <w:i/>
        </w:rPr>
        <w:t>supra</w:t>
      </w:r>
      <w:r w:rsidRPr="007B0BCD">
        <w:t xml:space="preserve">, </w:t>
      </w:r>
      <w:proofErr w:type="spellStart"/>
      <w:r w:rsidR="00D92E0E">
        <w:t>Mr</w:t>
      </w:r>
      <w:proofErr w:type="spellEnd"/>
      <w:r w:rsidR="00D92E0E">
        <w:t xml:space="preserve"> Ho submits</w:t>
      </w:r>
      <w:r w:rsidRPr="007B0BCD">
        <w:t xml:space="preserve"> that the adjusted PSLA award (before taking into discount for pre-existing conditions) in that case should now be adjusted to around </w:t>
      </w:r>
      <w:r w:rsidRPr="00D92E0E">
        <w:t>HK$430,000</w:t>
      </w:r>
      <w:r w:rsidRPr="007B0BCD">
        <w:t xml:space="preserve">.  </w:t>
      </w:r>
      <w:r w:rsidRPr="007B0BCD">
        <w:lastRenderedPageBreak/>
        <w:t xml:space="preserve">Likewise, the PSLA award in </w:t>
      </w:r>
      <w:r w:rsidRPr="007B0BCD">
        <w:rPr>
          <w:i/>
          <w:iCs/>
        </w:rPr>
        <w:t>Wong Kai Fun</w:t>
      </w:r>
      <w:r w:rsidRPr="007B0BCD">
        <w:t xml:space="preserve"> </w:t>
      </w:r>
      <w:r w:rsidR="00D92E0E">
        <w:t>s</w:t>
      </w:r>
      <w:r w:rsidRPr="007B0BCD">
        <w:t xml:space="preserve">hould be adjusted from HK$480,000 to around </w:t>
      </w:r>
      <w:r w:rsidRPr="00D92E0E">
        <w:t>HK$520,000.</w:t>
      </w:r>
    </w:p>
    <w:p w:rsidR="007B0BCD" w:rsidRPr="007B0BCD" w:rsidRDefault="007B0BCD" w:rsidP="007B0BCD">
      <w:pPr>
        <w:pStyle w:val="ListParagraph"/>
        <w:tabs>
          <w:tab w:val="clear" w:pos="4320"/>
          <w:tab w:val="clear" w:pos="9072"/>
        </w:tabs>
        <w:snapToGrid/>
        <w:spacing w:line="360" w:lineRule="auto"/>
        <w:ind w:left="0"/>
        <w:jc w:val="both"/>
      </w:pPr>
    </w:p>
    <w:p w:rsidR="004900FB" w:rsidRPr="007B0BCD" w:rsidRDefault="004900FB" w:rsidP="007B0BCD">
      <w:pPr>
        <w:pStyle w:val="ListParagraph"/>
        <w:numPr>
          <w:ilvl w:val="0"/>
          <w:numId w:val="1"/>
        </w:numPr>
        <w:tabs>
          <w:tab w:val="clear" w:pos="4320"/>
          <w:tab w:val="clear" w:pos="9072"/>
        </w:tabs>
        <w:snapToGrid/>
        <w:spacing w:line="360" w:lineRule="auto"/>
        <w:ind w:left="0" w:firstLine="0"/>
        <w:jc w:val="both"/>
      </w:pPr>
      <w:r w:rsidRPr="007B0BCD">
        <w:t>In light of the similariti</w:t>
      </w:r>
      <w:r w:rsidR="00C840B8">
        <w:t>es of the injuries suffered by the plaintiff</w:t>
      </w:r>
      <w:r w:rsidRPr="007B0BCD">
        <w:t xml:space="preserve"> in this case as compared with the plaintiff in </w:t>
      </w:r>
      <w:r w:rsidRPr="007B0BCD">
        <w:rPr>
          <w:i/>
          <w:iCs/>
        </w:rPr>
        <w:t>Tang Chi Keung</w:t>
      </w:r>
      <w:r w:rsidR="00C840B8">
        <w:t xml:space="preserve"> (though the plaintiff</w:t>
      </w:r>
      <w:r w:rsidRPr="007B0BCD">
        <w:t xml:space="preserve"> in this case suffered additionally the partial hearing loss and significant psychiatric symptoms (which features were absent in </w:t>
      </w:r>
      <w:r w:rsidRPr="00C840B8">
        <w:rPr>
          <w:i/>
        </w:rPr>
        <w:t>Tang Chi Keung</w:t>
      </w:r>
      <w:r w:rsidRPr="007B0BCD">
        <w:t xml:space="preserve">)), </w:t>
      </w:r>
      <w:proofErr w:type="spellStart"/>
      <w:r w:rsidR="00D92E0E">
        <w:t>Mr</w:t>
      </w:r>
      <w:proofErr w:type="spellEnd"/>
      <w:r w:rsidR="00D92E0E">
        <w:t xml:space="preserve"> Ho </w:t>
      </w:r>
      <w:r w:rsidRPr="007B0BCD">
        <w:t>submit</w:t>
      </w:r>
      <w:r w:rsidR="00D92E0E">
        <w:t>s</w:t>
      </w:r>
      <w:r w:rsidRPr="007B0BCD">
        <w:t xml:space="preserve"> that PSLA in </w:t>
      </w:r>
      <w:r w:rsidR="00D92E0E">
        <w:t xml:space="preserve">the plaintiff’s </w:t>
      </w:r>
      <w:r w:rsidRPr="007B0BCD">
        <w:t xml:space="preserve">case should fairly and reasonably fall within the range between HK$430,000 and HK$520,000.  Taking the mean between these two figures, </w:t>
      </w:r>
      <w:r w:rsidR="00D92E0E">
        <w:t xml:space="preserve">the plaintiff submits that </w:t>
      </w:r>
      <w:r w:rsidRPr="007B0BCD">
        <w:t>it will yield a sum of HK$475,000.</w:t>
      </w:r>
    </w:p>
    <w:p w:rsidR="007B0BCD" w:rsidRPr="007B0BCD" w:rsidRDefault="007B0BCD" w:rsidP="007B0BCD">
      <w:pPr>
        <w:pStyle w:val="ListParagraph"/>
        <w:tabs>
          <w:tab w:val="clear" w:pos="4320"/>
          <w:tab w:val="clear" w:pos="9072"/>
        </w:tabs>
        <w:snapToGrid/>
        <w:spacing w:line="360" w:lineRule="auto"/>
        <w:ind w:left="0"/>
        <w:jc w:val="both"/>
      </w:pPr>
    </w:p>
    <w:p w:rsidR="004900FB" w:rsidRPr="007B0BCD" w:rsidRDefault="004900FB" w:rsidP="007B0BCD">
      <w:pPr>
        <w:pStyle w:val="ListParagraph"/>
        <w:numPr>
          <w:ilvl w:val="0"/>
          <w:numId w:val="1"/>
        </w:numPr>
        <w:tabs>
          <w:tab w:val="clear" w:pos="4320"/>
          <w:tab w:val="clear" w:pos="9072"/>
        </w:tabs>
        <w:snapToGrid/>
        <w:spacing w:line="360" w:lineRule="auto"/>
        <w:ind w:left="0" w:firstLine="0"/>
        <w:jc w:val="both"/>
      </w:pPr>
      <w:r w:rsidRPr="007B0BCD">
        <w:t>Applying the discount of 15% attributed for his pre-existing c</w:t>
      </w:r>
      <w:r w:rsidR="00C840B8">
        <w:t>ondition</w:t>
      </w:r>
      <w:r w:rsidR="00D92E0E">
        <w:t xml:space="preserve"> </w:t>
      </w:r>
      <w:r w:rsidRPr="007B0BCD">
        <w:t xml:space="preserve">to HK$475,000, </w:t>
      </w:r>
      <w:r w:rsidR="00D92E0E">
        <w:t xml:space="preserve">the plaintiff </w:t>
      </w:r>
      <w:r w:rsidRPr="007B0BCD">
        <w:t>submit</w:t>
      </w:r>
      <w:r w:rsidR="00D92E0E">
        <w:t>s</w:t>
      </w:r>
      <w:r w:rsidRPr="007B0BCD">
        <w:t xml:space="preserve"> the resultant appropriate PSLA should be about </w:t>
      </w:r>
      <w:r w:rsidRPr="00D92E0E">
        <w:rPr>
          <w:bCs/>
        </w:rPr>
        <w:t>HK$403,750</w:t>
      </w:r>
      <w:r w:rsidR="00B836A3">
        <w:rPr>
          <w:bCs/>
        </w:rPr>
        <w:t xml:space="preserve">, which </w:t>
      </w:r>
      <w:proofErr w:type="spellStart"/>
      <w:r w:rsidR="00B836A3">
        <w:rPr>
          <w:bCs/>
        </w:rPr>
        <w:t>Mr</w:t>
      </w:r>
      <w:proofErr w:type="spellEnd"/>
      <w:r w:rsidR="00B836A3">
        <w:rPr>
          <w:bCs/>
        </w:rPr>
        <w:t xml:space="preserve"> Ho has r</w:t>
      </w:r>
      <w:r w:rsidRPr="00D92E0E">
        <w:t>ound</w:t>
      </w:r>
      <w:r w:rsidR="00B836A3">
        <w:t>ed</w:t>
      </w:r>
      <w:r w:rsidRPr="00D92E0E">
        <w:t xml:space="preserve"> off to </w:t>
      </w:r>
      <w:r w:rsidRPr="00D92E0E">
        <w:rPr>
          <w:bCs/>
        </w:rPr>
        <w:t>HK$400,000</w:t>
      </w:r>
      <w:r w:rsidRPr="007B0BCD">
        <w:t>.</w:t>
      </w:r>
    </w:p>
    <w:p w:rsidR="007B0BCD" w:rsidRPr="007B0BCD" w:rsidRDefault="007B0BCD" w:rsidP="007B0BCD">
      <w:pPr>
        <w:widowControl w:val="0"/>
        <w:tabs>
          <w:tab w:val="clear" w:pos="4320"/>
          <w:tab w:val="clear" w:pos="9072"/>
        </w:tabs>
        <w:snapToGrid/>
        <w:spacing w:line="360" w:lineRule="auto"/>
        <w:jc w:val="both"/>
        <w:rPr>
          <w:szCs w:val="24"/>
        </w:rPr>
      </w:pPr>
    </w:p>
    <w:p w:rsidR="004900FB" w:rsidRDefault="00D92E0E" w:rsidP="007B0BCD">
      <w:pPr>
        <w:widowControl w:val="0"/>
        <w:numPr>
          <w:ilvl w:val="0"/>
          <w:numId w:val="1"/>
        </w:numPr>
        <w:tabs>
          <w:tab w:val="clear" w:pos="4320"/>
          <w:tab w:val="clear" w:pos="9072"/>
        </w:tabs>
        <w:snapToGrid/>
        <w:spacing w:line="360" w:lineRule="auto"/>
        <w:ind w:left="0" w:firstLine="0"/>
        <w:jc w:val="both"/>
        <w:rPr>
          <w:szCs w:val="24"/>
        </w:rPr>
      </w:pPr>
      <w:proofErr w:type="spellStart"/>
      <w:r>
        <w:rPr>
          <w:szCs w:val="24"/>
        </w:rPr>
        <w:t>Mr</w:t>
      </w:r>
      <w:proofErr w:type="spellEnd"/>
      <w:r>
        <w:rPr>
          <w:szCs w:val="24"/>
        </w:rPr>
        <w:t xml:space="preserve"> Wong for the defendant on the other han</w:t>
      </w:r>
      <w:r w:rsidR="00B836A3">
        <w:rPr>
          <w:szCs w:val="24"/>
        </w:rPr>
        <w:t>d submits that, based</w:t>
      </w:r>
      <w:r w:rsidR="004900FB" w:rsidRPr="007B0BCD">
        <w:rPr>
          <w:szCs w:val="24"/>
        </w:rPr>
        <w:t xml:space="preserve"> </w:t>
      </w:r>
      <w:r w:rsidR="00B836A3">
        <w:rPr>
          <w:szCs w:val="24"/>
        </w:rPr>
        <w:t>on</w:t>
      </w:r>
      <w:r w:rsidR="004900FB" w:rsidRPr="007B0BCD">
        <w:rPr>
          <w:szCs w:val="24"/>
        </w:rPr>
        <w:t xml:space="preserve"> the medical records and </w:t>
      </w:r>
      <w:r w:rsidR="00B350BC">
        <w:rPr>
          <w:szCs w:val="24"/>
        </w:rPr>
        <w:t>the surveillance evidence, the p</w:t>
      </w:r>
      <w:r w:rsidR="004900FB" w:rsidRPr="007B0BCD">
        <w:rPr>
          <w:szCs w:val="24"/>
        </w:rPr>
        <w:t>l</w:t>
      </w:r>
      <w:r w:rsidR="00B836A3">
        <w:rPr>
          <w:szCs w:val="24"/>
        </w:rPr>
        <w:t>aintiff’s injuries fall below “S</w:t>
      </w:r>
      <w:r w:rsidR="004900FB" w:rsidRPr="007B0BCD">
        <w:rPr>
          <w:szCs w:val="24"/>
        </w:rPr>
        <w:t xml:space="preserve">erious </w:t>
      </w:r>
      <w:r w:rsidR="00B836A3">
        <w:rPr>
          <w:szCs w:val="24"/>
        </w:rPr>
        <w:t>I</w:t>
      </w:r>
      <w:r w:rsidR="004900FB" w:rsidRPr="007B0BCD">
        <w:rPr>
          <w:szCs w:val="24"/>
        </w:rPr>
        <w:t xml:space="preserve">njury” </w:t>
      </w:r>
      <w:r w:rsidR="00B836A3">
        <w:rPr>
          <w:szCs w:val="24"/>
        </w:rPr>
        <w:t xml:space="preserve">category </w:t>
      </w:r>
      <w:r w:rsidR="004900FB" w:rsidRPr="007B0BCD">
        <w:rPr>
          <w:szCs w:val="24"/>
        </w:rPr>
        <w:t xml:space="preserve">as set out in the case of </w:t>
      </w:r>
      <w:r w:rsidR="00B350BC">
        <w:rPr>
          <w:i/>
          <w:iCs/>
          <w:szCs w:val="24"/>
        </w:rPr>
        <w:t>Lee Ting-lam v</w:t>
      </w:r>
      <w:r w:rsidR="004900FB" w:rsidRPr="007B0BCD">
        <w:rPr>
          <w:i/>
          <w:iCs/>
          <w:szCs w:val="24"/>
        </w:rPr>
        <w:t xml:space="preserve"> Leung Shu-wing</w:t>
      </w:r>
      <w:r w:rsidR="004900FB" w:rsidRPr="007B0BCD">
        <w:rPr>
          <w:szCs w:val="24"/>
        </w:rPr>
        <w:t xml:space="preserve"> [1980] HKLR 657. </w:t>
      </w:r>
    </w:p>
    <w:p w:rsidR="00B836A3" w:rsidRDefault="00B836A3" w:rsidP="00B836A3">
      <w:pPr>
        <w:pStyle w:val="ListParagraph"/>
        <w:rPr>
          <w:szCs w:val="24"/>
        </w:rPr>
      </w:pPr>
    </w:p>
    <w:p w:rsidR="00B836A3" w:rsidRDefault="00B836A3" w:rsidP="00B836A3">
      <w:pPr>
        <w:widowControl w:val="0"/>
        <w:numPr>
          <w:ilvl w:val="0"/>
          <w:numId w:val="1"/>
        </w:numPr>
        <w:tabs>
          <w:tab w:val="clear" w:pos="4320"/>
          <w:tab w:val="clear" w:pos="9072"/>
        </w:tabs>
        <w:snapToGrid/>
        <w:spacing w:line="360" w:lineRule="auto"/>
        <w:ind w:left="0" w:firstLine="0"/>
        <w:jc w:val="both"/>
        <w:rPr>
          <w:szCs w:val="24"/>
        </w:rPr>
      </w:pPr>
      <w:proofErr w:type="spellStart"/>
      <w:r>
        <w:rPr>
          <w:szCs w:val="24"/>
        </w:rPr>
        <w:t>Mr</w:t>
      </w:r>
      <w:proofErr w:type="spellEnd"/>
      <w:r>
        <w:rPr>
          <w:szCs w:val="24"/>
        </w:rPr>
        <w:t xml:space="preserve"> Wong referred the court to the following decided cases where awards for PSLA between HK$80,000 to </w:t>
      </w:r>
      <w:r w:rsidR="00AA5D4E">
        <w:rPr>
          <w:szCs w:val="24"/>
        </w:rPr>
        <w:t>HK</w:t>
      </w:r>
      <w:r>
        <w:rPr>
          <w:szCs w:val="24"/>
        </w:rPr>
        <w:t>$250,000 have been made</w:t>
      </w:r>
      <w:r w:rsidR="00AA5D4E">
        <w:rPr>
          <w:szCs w:val="24"/>
        </w:rPr>
        <w:t xml:space="preserve"> between 1999 and </w:t>
      </w:r>
      <w:proofErr w:type="gramStart"/>
      <w:r w:rsidR="00AA5D4E">
        <w:rPr>
          <w:szCs w:val="24"/>
        </w:rPr>
        <w:t>2019</w:t>
      </w:r>
      <w:r>
        <w:rPr>
          <w:szCs w:val="24"/>
        </w:rPr>
        <w:t>:-</w:t>
      </w:r>
      <w:proofErr w:type="gramEnd"/>
    </w:p>
    <w:p w:rsidR="00B836A3" w:rsidRDefault="00B836A3" w:rsidP="00B836A3">
      <w:pPr>
        <w:widowControl w:val="0"/>
        <w:tabs>
          <w:tab w:val="clear" w:pos="4320"/>
          <w:tab w:val="clear" w:pos="9072"/>
        </w:tabs>
        <w:snapToGrid/>
        <w:spacing w:line="360" w:lineRule="auto"/>
        <w:jc w:val="both"/>
        <w:rPr>
          <w:szCs w:val="24"/>
        </w:rPr>
      </w:pPr>
    </w:p>
    <w:p w:rsidR="00B836A3" w:rsidRPr="00B51B0A" w:rsidRDefault="00B836A3" w:rsidP="00B51B0A">
      <w:pPr>
        <w:pStyle w:val="ListParagraph"/>
        <w:widowControl w:val="0"/>
        <w:numPr>
          <w:ilvl w:val="0"/>
          <w:numId w:val="39"/>
        </w:numPr>
        <w:tabs>
          <w:tab w:val="clear" w:pos="4320"/>
          <w:tab w:val="clear" w:pos="9072"/>
        </w:tabs>
        <w:snapToGrid/>
        <w:spacing w:line="360" w:lineRule="auto"/>
        <w:ind w:hanging="720"/>
        <w:jc w:val="both"/>
        <w:rPr>
          <w:szCs w:val="24"/>
        </w:rPr>
      </w:pPr>
      <w:r w:rsidRPr="00B51B0A">
        <w:rPr>
          <w:szCs w:val="24"/>
        </w:rPr>
        <w:t xml:space="preserve"> </w:t>
      </w:r>
      <w:r w:rsidR="00B51B0A" w:rsidRPr="00360D26">
        <w:rPr>
          <w:i/>
          <w:iCs/>
          <w:color w:val="000000"/>
          <w:szCs w:val="24"/>
        </w:rPr>
        <w:t xml:space="preserve">Fong </w:t>
      </w:r>
      <w:proofErr w:type="spellStart"/>
      <w:r w:rsidR="00B51B0A" w:rsidRPr="00360D26">
        <w:rPr>
          <w:i/>
          <w:iCs/>
          <w:color w:val="000000"/>
          <w:szCs w:val="24"/>
        </w:rPr>
        <w:t>Kam</w:t>
      </w:r>
      <w:proofErr w:type="spellEnd"/>
      <w:r w:rsidR="00B51B0A" w:rsidRPr="00360D26">
        <w:rPr>
          <w:i/>
          <w:iCs/>
          <w:color w:val="000000"/>
          <w:szCs w:val="24"/>
        </w:rPr>
        <w:t xml:space="preserve"> Chi </w:t>
      </w:r>
      <w:r w:rsidR="00B51B0A">
        <w:rPr>
          <w:i/>
          <w:color w:val="000000"/>
          <w:szCs w:val="24"/>
        </w:rPr>
        <w:t>v</w:t>
      </w:r>
      <w:r w:rsidR="00B51B0A" w:rsidRPr="00360D26">
        <w:rPr>
          <w:color w:val="000000"/>
          <w:szCs w:val="24"/>
        </w:rPr>
        <w:t xml:space="preserve"> </w:t>
      </w:r>
      <w:r w:rsidR="00B51B0A" w:rsidRPr="00360D26">
        <w:rPr>
          <w:i/>
          <w:iCs/>
          <w:color w:val="000000"/>
          <w:szCs w:val="24"/>
        </w:rPr>
        <w:t xml:space="preserve">Wong </w:t>
      </w:r>
      <w:proofErr w:type="spellStart"/>
      <w:r w:rsidR="00B51B0A" w:rsidRPr="00360D26">
        <w:rPr>
          <w:i/>
          <w:iCs/>
          <w:color w:val="000000"/>
          <w:szCs w:val="24"/>
        </w:rPr>
        <w:t>Wai</w:t>
      </w:r>
      <w:proofErr w:type="spellEnd"/>
      <w:r w:rsidR="00B51B0A" w:rsidRPr="00360D26">
        <w:rPr>
          <w:i/>
          <w:iCs/>
          <w:color w:val="000000"/>
          <w:szCs w:val="24"/>
        </w:rPr>
        <w:t xml:space="preserve"> </w:t>
      </w:r>
      <w:proofErr w:type="spellStart"/>
      <w:r w:rsidR="00B51B0A" w:rsidRPr="00360D26">
        <w:rPr>
          <w:i/>
          <w:iCs/>
          <w:color w:val="000000"/>
          <w:szCs w:val="24"/>
        </w:rPr>
        <w:t>Shing</w:t>
      </w:r>
      <w:proofErr w:type="spellEnd"/>
      <w:r w:rsidR="00B51B0A" w:rsidRPr="00360D26">
        <w:rPr>
          <w:color w:val="000000"/>
          <w:szCs w:val="24"/>
        </w:rPr>
        <w:t xml:space="preserve"> (u</w:t>
      </w:r>
      <w:r w:rsidR="00B51B0A">
        <w:rPr>
          <w:color w:val="000000"/>
          <w:szCs w:val="24"/>
        </w:rPr>
        <w:t xml:space="preserve">nreported, HCPI 910/1997, 13 December </w:t>
      </w:r>
      <w:r w:rsidR="00B51B0A" w:rsidRPr="00360D26">
        <w:rPr>
          <w:color w:val="000000"/>
          <w:szCs w:val="24"/>
        </w:rPr>
        <w:t>1999</w:t>
      </w:r>
      <w:r w:rsidR="00B51B0A">
        <w:rPr>
          <w:color w:val="000000"/>
          <w:szCs w:val="24"/>
        </w:rPr>
        <w:t>);</w:t>
      </w:r>
    </w:p>
    <w:p w:rsidR="00B51B0A" w:rsidRDefault="00B51B0A" w:rsidP="00B51B0A">
      <w:pPr>
        <w:pStyle w:val="ListParagraph"/>
        <w:widowControl w:val="0"/>
        <w:numPr>
          <w:ilvl w:val="0"/>
          <w:numId w:val="39"/>
        </w:numPr>
        <w:tabs>
          <w:tab w:val="clear" w:pos="4320"/>
          <w:tab w:val="clear" w:pos="9072"/>
        </w:tabs>
        <w:snapToGrid/>
        <w:spacing w:line="360" w:lineRule="auto"/>
        <w:ind w:hanging="720"/>
        <w:jc w:val="both"/>
        <w:rPr>
          <w:szCs w:val="24"/>
        </w:rPr>
      </w:pPr>
      <w:r>
        <w:rPr>
          <w:i/>
          <w:iCs/>
          <w:szCs w:val="24"/>
        </w:rPr>
        <w:lastRenderedPageBreak/>
        <w:t>Wong Fung Nui v</w:t>
      </w:r>
      <w:r w:rsidRPr="00360D26">
        <w:rPr>
          <w:i/>
          <w:iCs/>
          <w:szCs w:val="24"/>
        </w:rPr>
        <w:t xml:space="preserve"> Leung </w:t>
      </w:r>
      <w:proofErr w:type="spellStart"/>
      <w:r w:rsidRPr="00360D26">
        <w:rPr>
          <w:i/>
          <w:iCs/>
          <w:szCs w:val="24"/>
        </w:rPr>
        <w:t>Yat</w:t>
      </w:r>
      <w:proofErr w:type="spellEnd"/>
      <w:r w:rsidRPr="00360D26">
        <w:rPr>
          <w:i/>
          <w:iCs/>
          <w:szCs w:val="24"/>
        </w:rPr>
        <w:t xml:space="preserve"> H</w:t>
      </w:r>
      <w:r w:rsidRPr="00360D26">
        <w:rPr>
          <w:szCs w:val="24"/>
        </w:rPr>
        <w:t>o (</w:t>
      </w:r>
      <w:r>
        <w:rPr>
          <w:szCs w:val="24"/>
        </w:rPr>
        <w:t xml:space="preserve">unreported, DCPI 455/2006, 2 November </w:t>
      </w:r>
      <w:r w:rsidRPr="00360D26">
        <w:rPr>
          <w:szCs w:val="24"/>
        </w:rPr>
        <w:t>2007)</w:t>
      </w:r>
      <w:r>
        <w:rPr>
          <w:szCs w:val="24"/>
        </w:rPr>
        <w:t>;</w:t>
      </w:r>
    </w:p>
    <w:p w:rsidR="00B51B0A" w:rsidRDefault="00B51B0A" w:rsidP="00B51B0A">
      <w:pPr>
        <w:pStyle w:val="ListParagraph"/>
        <w:widowControl w:val="0"/>
        <w:tabs>
          <w:tab w:val="clear" w:pos="4320"/>
          <w:tab w:val="clear" w:pos="9072"/>
        </w:tabs>
        <w:snapToGrid/>
        <w:spacing w:line="360" w:lineRule="auto"/>
        <w:ind w:left="2160"/>
        <w:jc w:val="both"/>
        <w:rPr>
          <w:szCs w:val="24"/>
        </w:rPr>
      </w:pPr>
    </w:p>
    <w:p w:rsidR="00B51B0A" w:rsidRDefault="00B51B0A" w:rsidP="00B51B0A">
      <w:pPr>
        <w:pStyle w:val="ListParagraph"/>
        <w:widowControl w:val="0"/>
        <w:numPr>
          <w:ilvl w:val="0"/>
          <w:numId w:val="39"/>
        </w:numPr>
        <w:tabs>
          <w:tab w:val="clear" w:pos="4320"/>
          <w:tab w:val="clear" w:pos="9072"/>
        </w:tabs>
        <w:snapToGrid/>
        <w:spacing w:line="360" w:lineRule="auto"/>
        <w:ind w:hanging="720"/>
        <w:jc w:val="both"/>
        <w:rPr>
          <w:szCs w:val="24"/>
        </w:rPr>
      </w:pPr>
      <w:proofErr w:type="spellStart"/>
      <w:r w:rsidRPr="00360D26">
        <w:rPr>
          <w:i/>
          <w:iCs/>
          <w:szCs w:val="24"/>
        </w:rPr>
        <w:t>Mok</w:t>
      </w:r>
      <w:proofErr w:type="spellEnd"/>
      <w:r w:rsidRPr="00360D26">
        <w:rPr>
          <w:i/>
          <w:iCs/>
          <w:szCs w:val="24"/>
        </w:rPr>
        <w:t xml:space="preserve"> </w:t>
      </w:r>
      <w:proofErr w:type="spellStart"/>
      <w:r w:rsidRPr="00360D26">
        <w:rPr>
          <w:i/>
          <w:iCs/>
          <w:szCs w:val="24"/>
        </w:rPr>
        <w:t>Kam</w:t>
      </w:r>
      <w:proofErr w:type="spellEnd"/>
      <w:r w:rsidRPr="00360D26">
        <w:rPr>
          <w:i/>
          <w:iCs/>
          <w:szCs w:val="24"/>
        </w:rPr>
        <w:t xml:space="preserve"> Ping v Yip </w:t>
      </w:r>
      <w:proofErr w:type="spellStart"/>
      <w:r w:rsidRPr="00360D26">
        <w:rPr>
          <w:i/>
          <w:iCs/>
          <w:szCs w:val="24"/>
        </w:rPr>
        <w:t>Ka</w:t>
      </w:r>
      <w:proofErr w:type="spellEnd"/>
      <w:r w:rsidRPr="00360D26">
        <w:rPr>
          <w:i/>
          <w:iCs/>
          <w:szCs w:val="24"/>
        </w:rPr>
        <w:t xml:space="preserve"> Kai &amp; </w:t>
      </w:r>
      <w:r>
        <w:rPr>
          <w:i/>
          <w:iCs/>
          <w:szCs w:val="24"/>
        </w:rPr>
        <w:t>A</w:t>
      </w:r>
      <w:r w:rsidRPr="00360D26">
        <w:rPr>
          <w:i/>
          <w:iCs/>
          <w:szCs w:val="24"/>
        </w:rPr>
        <w:t>nother</w:t>
      </w:r>
      <w:r w:rsidRPr="00360D26">
        <w:rPr>
          <w:szCs w:val="24"/>
        </w:rPr>
        <w:t xml:space="preserve"> (u</w:t>
      </w:r>
      <w:r>
        <w:rPr>
          <w:szCs w:val="24"/>
        </w:rPr>
        <w:t xml:space="preserve">nreported, HCPI 546/2014, 05 October </w:t>
      </w:r>
      <w:r w:rsidRPr="00360D26">
        <w:rPr>
          <w:szCs w:val="24"/>
        </w:rPr>
        <w:t>2016)</w:t>
      </w:r>
      <w:r>
        <w:rPr>
          <w:szCs w:val="24"/>
        </w:rPr>
        <w:t>;</w:t>
      </w:r>
    </w:p>
    <w:p w:rsidR="00B51B0A" w:rsidRPr="00B51B0A" w:rsidRDefault="00B51B0A" w:rsidP="00B51B0A">
      <w:pPr>
        <w:pStyle w:val="ListParagraph"/>
        <w:rPr>
          <w:szCs w:val="24"/>
        </w:rPr>
      </w:pPr>
    </w:p>
    <w:p w:rsidR="00B51B0A" w:rsidRDefault="00B51B0A" w:rsidP="00B51B0A">
      <w:pPr>
        <w:pStyle w:val="ListParagraph"/>
        <w:widowControl w:val="0"/>
        <w:numPr>
          <w:ilvl w:val="0"/>
          <w:numId w:val="39"/>
        </w:numPr>
        <w:tabs>
          <w:tab w:val="clear" w:pos="4320"/>
          <w:tab w:val="clear" w:pos="9072"/>
        </w:tabs>
        <w:snapToGrid/>
        <w:spacing w:line="360" w:lineRule="auto"/>
        <w:ind w:hanging="720"/>
        <w:jc w:val="both"/>
        <w:rPr>
          <w:szCs w:val="24"/>
        </w:rPr>
      </w:pPr>
      <w:r w:rsidRPr="00360D26">
        <w:rPr>
          <w:i/>
          <w:iCs/>
          <w:szCs w:val="24"/>
        </w:rPr>
        <w:t xml:space="preserve">Ng </w:t>
      </w:r>
      <w:proofErr w:type="spellStart"/>
      <w:r w:rsidRPr="00360D26">
        <w:rPr>
          <w:i/>
          <w:iCs/>
          <w:szCs w:val="24"/>
        </w:rPr>
        <w:t>Yuek</w:t>
      </w:r>
      <w:proofErr w:type="spellEnd"/>
      <w:r w:rsidRPr="00360D26">
        <w:rPr>
          <w:i/>
          <w:iCs/>
          <w:szCs w:val="24"/>
        </w:rPr>
        <w:t xml:space="preserve"> Lang Sophia v Chin King </w:t>
      </w:r>
      <w:proofErr w:type="spellStart"/>
      <w:r w:rsidRPr="00360D26">
        <w:rPr>
          <w:i/>
          <w:iCs/>
          <w:szCs w:val="24"/>
        </w:rPr>
        <w:t>Wa</w:t>
      </w:r>
      <w:proofErr w:type="spellEnd"/>
      <w:r w:rsidRPr="00360D26">
        <w:rPr>
          <w:szCs w:val="24"/>
        </w:rPr>
        <w:t xml:space="preserve"> [2019] HKDC 29</w:t>
      </w:r>
      <w:r>
        <w:rPr>
          <w:szCs w:val="24"/>
        </w:rPr>
        <w:t>; and</w:t>
      </w:r>
    </w:p>
    <w:p w:rsidR="00B51B0A" w:rsidRPr="00B51B0A" w:rsidRDefault="00B51B0A" w:rsidP="00B51B0A">
      <w:pPr>
        <w:pStyle w:val="ListParagraph"/>
        <w:rPr>
          <w:szCs w:val="24"/>
        </w:rPr>
      </w:pPr>
    </w:p>
    <w:p w:rsidR="00B51B0A" w:rsidRPr="00B51B0A" w:rsidRDefault="00B51B0A" w:rsidP="00B51B0A">
      <w:pPr>
        <w:pStyle w:val="ListParagraph"/>
        <w:widowControl w:val="0"/>
        <w:numPr>
          <w:ilvl w:val="0"/>
          <w:numId w:val="39"/>
        </w:numPr>
        <w:tabs>
          <w:tab w:val="clear" w:pos="4320"/>
          <w:tab w:val="clear" w:pos="9072"/>
        </w:tabs>
        <w:snapToGrid/>
        <w:spacing w:line="360" w:lineRule="auto"/>
        <w:ind w:hanging="720"/>
        <w:jc w:val="both"/>
        <w:rPr>
          <w:szCs w:val="24"/>
        </w:rPr>
      </w:pPr>
      <w:r w:rsidRPr="00360D26">
        <w:rPr>
          <w:i/>
          <w:iCs/>
          <w:color w:val="000000"/>
          <w:szCs w:val="24"/>
        </w:rPr>
        <w:t>Limbu Ramesh v Chu Fung Man</w:t>
      </w:r>
      <w:r w:rsidRPr="00360D26">
        <w:rPr>
          <w:color w:val="000000"/>
          <w:szCs w:val="24"/>
        </w:rPr>
        <w:t xml:space="preserve"> (HCPI 192/2005, 28/4/2006)</w:t>
      </w:r>
      <w:r>
        <w:rPr>
          <w:color w:val="000000"/>
          <w:szCs w:val="24"/>
        </w:rPr>
        <w:t>.</w:t>
      </w:r>
    </w:p>
    <w:p w:rsidR="00B836A3" w:rsidRDefault="00B836A3" w:rsidP="00B836A3">
      <w:pPr>
        <w:pStyle w:val="ListParagraph"/>
        <w:rPr>
          <w:szCs w:val="24"/>
        </w:rPr>
      </w:pPr>
    </w:p>
    <w:p w:rsidR="004900FB" w:rsidRPr="007B0BCD" w:rsidRDefault="004900FB" w:rsidP="007B0BCD">
      <w:pPr>
        <w:widowControl w:val="0"/>
        <w:numPr>
          <w:ilvl w:val="0"/>
          <w:numId w:val="1"/>
        </w:numPr>
        <w:tabs>
          <w:tab w:val="clear" w:pos="4320"/>
          <w:tab w:val="clear" w:pos="9072"/>
        </w:tabs>
        <w:snapToGrid/>
        <w:spacing w:line="360" w:lineRule="auto"/>
        <w:ind w:left="0" w:firstLine="0"/>
        <w:jc w:val="both"/>
        <w:rPr>
          <w:szCs w:val="24"/>
        </w:rPr>
      </w:pPr>
      <w:r w:rsidRPr="007B0BCD">
        <w:rPr>
          <w:szCs w:val="24"/>
        </w:rPr>
        <w:t>Having compared th</w:t>
      </w:r>
      <w:r w:rsidR="00B350BC">
        <w:rPr>
          <w:szCs w:val="24"/>
        </w:rPr>
        <w:t>e multiple disabilities of the p</w:t>
      </w:r>
      <w:r w:rsidRPr="007B0BCD">
        <w:rPr>
          <w:szCs w:val="24"/>
        </w:rPr>
        <w:t>laintiff suffered in the Accident</w:t>
      </w:r>
      <w:r w:rsidR="00AA5D4E">
        <w:rPr>
          <w:szCs w:val="24"/>
        </w:rPr>
        <w:t xml:space="preserve"> and the decided cases</w:t>
      </w:r>
      <w:r w:rsidRPr="007B0BCD">
        <w:rPr>
          <w:szCs w:val="24"/>
        </w:rPr>
        <w:t xml:space="preserve">, </w:t>
      </w:r>
      <w:proofErr w:type="spellStart"/>
      <w:r w:rsidR="00AA5D4E">
        <w:rPr>
          <w:szCs w:val="24"/>
        </w:rPr>
        <w:t>Mr</w:t>
      </w:r>
      <w:proofErr w:type="spellEnd"/>
      <w:r w:rsidR="00AA5D4E">
        <w:rPr>
          <w:szCs w:val="24"/>
        </w:rPr>
        <w:t xml:space="preserve"> Wong</w:t>
      </w:r>
      <w:r w:rsidRPr="007B0BCD">
        <w:rPr>
          <w:szCs w:val="24"/>
        </w:rPr>
        <w:t xml:space="preserve"> submit</w:t>
      </w:r>
      <w:r w:rsidR="00AA5D4E">
        <w:rPr>
          <w:szCs w:val="24"/>
        </w:rPr>
        <w:t>s</w:t>
      </w:r>
      <w:r w:rsidRPr="007B0BCD">
        <w:rPr>
          <w:szCs w:val="24"/>
        </w:rPr>
        <w:t xml:space="preserve"> that</w:t>
      </w:r>
      <w:r w:rsidR="00AA5D4E">
        <w:rPr>
          <w:szCs w:val="24"/>
        </w:rPr>
        <w:t>,</w:t>
      </w:r>
      <w:r w:rsidRPr="007B0BCD">
        <w:rPr>
          <w:szCs w:val="24"/>
        </w:rPr>
        <w:t xml:space="preserve"> if not for the degeneration, the award for PSLA will be around </w:t>
      </w:r>
      <w:r w:rsidR="00AA5D4E">
        <w:rPr>
          <w:szCs w:val="24"/>
        </w:rPr>
        <w:t>HK$</w:t>
      </w:r>
      <w:r w:rsidRPr="007B0BCD">
        <w:rPr>
          <w:szCs w:val="24"/>
        </w:rPr>
        <w:t>400,000.</w:t>
      </w:r>
    </w:p>
    <w:p w:rsidR="007B0BCD" w:rsidRPr="007B0BCD" w:rsidRDefault="007B0BCD" w:rsidP="007B0BCD">
      <w:pPr>
        <w:widowControl w:val="0"/>
        <w:tabs>
          <w:tab w:val="clear" w:pos="4320"/>
          <w:tab w:val="clear" w:pos="9072"/>
        </w:tabs>
        <w:snapToGrid/>
        <w:spacing w:line="360" w:lineRule="auto"/>
        <w:jc w:val="both"/>
        <w:rPr>
          <w:szCs w:val="24"/>
        </w:rPr>
      </w:pPr>
    </w:p>
    <w:p w:rsidR="004900FB" w:rsidRPr="007B0BCD" w:rsidRDefault="00AA5D4E" w:rsidP="007B0BCD">
      <w:pPr>
        <w:widowControl w:val="0"/>
        <w:numPr>
          <w:ilvl w:val="0"/>
          <w:numId w:val="1"/>
        </w:numPr>
        <w:tabs>
          <w:tab w:val="clear" w:pos="4320"/>
          <w:tab w:val="clear" w:pos="9072"/>
        </w:tabs>
        <w:snapToGrid/>
        <w:spacing w:line="360" w:lineRule="auto"/>
        <w:ind w:left="0" w:firstLine="0"/>
        <w:jc w:val="both"/>
        <w:rPr>
          <w:szCs w:val="24"/>
        </w:rPr>
      </w:pPr>
      <w:r>
        <w:rPr>
          <w:szCs w:val="24"/>
        </w:rPr>
        <w:t>The defendant further submits that i</w:t>
      </w:r>
      <w:r w:rsidR="004900FB" w:rsidRPr="007B0BCD">
        <w:rPr>
          <w:szCs w:val="24"/>
        </w:rPr>
        <w:t xml:space="preserve">f the </w:t>
      </w:r>
      <w:r>
        <w:rPr>
          <w:szCs w:val="24"/>
        </w:rPr>
        <w:t>c</w:t>
      </w:r>
      <w:r w:rsidR="004900FB" w:rsidRPr="007B0BCD">
        <w:rPr>
          <w:szCs w:val="24"/>
        </w:rPr>
        <w:t xml:space="preserve">ourt accepts the opinion of </w:t>
      </w:r>
      <w:proofErr w:type="spellStart"/>
      <w:r w:rsidR="004900FB" w:rsidRPr="007B0BCD">
        <w:rPr>
          <w:szCs w:val="24"/>
        </w:rPr>
        <w:t>Dr</w:t>
      </w:r>
      <w:proofErr w:type="spellEnd"/>
      <w:r w:rsidR="004900FB" w:rsidRPr="007B0BCD">
        <w:rPr>
          <w:szCs w:val="24"/>
        </w:rPr>
        <w:t xml:space="preserve"> KC Lam, the discount should be around 25%.  </w:t>
      </w:r>
      <w:r>
        <w:rPr>
          <w:szCs w:val="24"/>
        </w:rPr>
        <w:t>Hence, the defendant submits that a</w:t>
      </w:r>
      <w:r w:rsidR="004900FB" w:rsidRPr="007B0BCD">
        <w:rPr>
          <w:szCs w:val="24"/>
        </w:rPr>
        <w:t xml:space="preserve"> reasonable award will be around </w:t>
      </w:r>
      <w:r>
        <w:rPr>
          <w:szCs w:val="24"/>
        </w:rPr>
        <w:t>HK</w:t>
      </w:r>
      <w:r w:rsidR="004900FB" w:rsidRPr="007B0BCD">
        <w:rPr>
          <w:szCs w:val="24"/>
        </w:rPr>
        <w:t>$300,000.</w:t>
      </w:r>
    </w:p>
    <w:p w:rsidR="007B0BCD" w:rsidRPr="007B0BCD" w:rsidRDefault="007B0BCD" w:rsidP="007B0BCD">
      <w:pPr>
        <w:widowControl w:val="0"/>
        <w:tabs>
          <w:tab w:val="clear" w:pos="4320"/>
          <w:tab w:val="clear" w:pos="9072"/>
        </w:tabs>
        <w:snapToGrid/>
        <w:spacing w:line="360" w:lineRule="auto"/>
        <w:jc w:val="both"/>
        <w:rPr>
          <w:szCs w:val="24"/>
        </w:rPr>
      </w:pPr>
    </w:p>
    <w:p w:rsidR="004900FB" w:rsidRPr="007B0BCD" w:rsidRDefault="004900FB" w:rsidP="007B0BCD">
      <w:pPr>
        <w:widowControl w:val="0"/>
        <w:numPr>
          <w:ilvl w:val="0"/>
          <w:numId w:val="1"/>
        </w:numPr>
        <w:tabs>
          <w:tab w:val="clear" w:pos="4320"/>
          <w:tab w:val="clear" w:pos="9072"/>
        </w:tabs>
        <w:snapToGrid/>
        <w:spacing w:line="360" w:lineRule="auto"/>
        <w:ind w:left="0" w:firstLine="0"/>
        <w:jc w:val="both"/>
        <w:rPr>
          <w:szCs w:val="24"/>
        </w:rPr>
      </w:pPr>
      <w:r w:rsidRPr="007B0BCD">
        <w:rPr>
          <w:szCs w:val="24"/>
        </w:rPr>
        <w:t xml:space="preserve">However, if </w:t>
      </w:r>
      <w:proofErr w:type="spellStart"/>
      <w:r w:rsidRPr="007B0BCD">
        <w:rPr>
          <w:szCs w:val="24"/>
        </w:rPr>
        <w:t>Dr</w:t>
      </w:r>
      <w:proofErr w:type="spellEnd"/>
      <w:r w:rsidRPr="007B0BCD">
        <w:rPr>
          <w:szCs w:val="24"/>
        </w:rPr>
        <w:t xml:space="preserve"> Johnson L</w:t>
      </w:r>
      <w:r w:rsidR="00AA5D4E">
        <w:rPr>
          <w:szCs w:val="24"/>
        </w:rPr>
        <w:t>am’s evidence is accepted, the d</w:t>
      </w:r>
      <w:r w:rsidRPr="007B0BCD">
        <w:rPr>
          <w:szCs w:val="24"/>
        </w:rPr>
        <w:t xml:space="preserve">efendant agrees with the </w:t>
      </w:r>
      <w:r w:rsidR="00AA5D4E">
        <w:rPr>
          <w:szCs w:val="24"/>
        </w:rPr>
        <w:t>p</w:t>
      </w:r>
      <w:r w:rsidRPr="007B0BCD">
        <w:rPr>
          <w:szCs w:val="24"/>
        </w:rPr>
        <w:t>laintiff’s counsel that a reduction of 15% may be adopted</w:t>
      </w:r>
      <w:r w:rsidR="00AA5D4E">
        <w:rPr>
          <w:szCs w:val="24"/>
        </w:rPr>
        <w:t>,</w:t>
      </w:r>
      <w:r w:rsidRPr="007B0BCD">
        <w:rPr>
          <w:szCs w:val="24"/>
        </w:rPr>
        <w:t xml:space="preserve"> making an award of around </w:t>
      </w:r>
      <w:r w:rsidR="00B350BC">
        <w:rPr>
          <w:szCs w:val="24"/>
        </w:rPr>
        <w:t>HK</w:t>
      </w:r>
      <w:r w:rsidRPr="007B0BCD">
        <w:rPr>
          <w:szCs w:val="24"/>
        </w:rPr>
        <w:t>$340,000.</w:t>
      </w:r>
    </w:p>
    <w:p w:rsidR="007B0BCD" w:rsidRDefault="007B0BCD" w:rsidP="007B0BCD">
      <w:pPr>
        <w:pStyle w:val="ListParagraph"/>
        <w:spacing w:line="360" w:lineRule="auto"/>
        <w:ind w:left="0"/>
        <w:jc w:val="both"/>
        <w:rPr>
          <w:szCs w:val="28"/>
        </w:rPr>
      </w:pPr>
    </w:p>
    <w:p w:rsidR="00EE2981" w:rsidRDefault="00C36437" w:rsidP="007B0BCD">
      <w:pPr>
        <w:pStyle w:val="ListParagraph"/>
        <w:numPr>
          <w:ilvl w:val="0"/>
          <w:numId w:val="1"/>
        </w:numPr>
        <w:spacing w:line="360" w:lineRule="auto"/>
        <w:ind w:left="0" w:firstLine="0"/>
        <w:jc w:val="both"/>
        <w:rPr>
          <w:szCs w:val="28"/>
        </w:rPr>
      </w:pPr>
      <w:r>
        <w:rPr>
          <w:szCs w:val="28"/>
        </w:rPr>
        <w:t>In my judgment</w:t>
      </w:r>
      <w:r w:rsidR="00AA5D4E">
        <w:rPr>
          <w:szCs w:val="28"/>
        </w:rPr>
        <w:t>, the plaintiff’s injuries</w:t>
      </w:r>
      <w:r>
        <w:rPr>
          <w:szCs w:val="28"/>
        </w:rPr>
        <w:t xml:space="preserve"> fall short of the </w:t>
      </w:r>
      <w:r w:rsidR="00D55417">
        <w:rPr>
          <w:szCs w:val="28"/>
        </w:rPr>
        <w:t>“serious injuries” category</w:t>
      </w:r>
      <w:r w:rsidR="00AA5D4E">
        <w:rPr>
          <w:szCs w:val="28"/>
        </w:rPr>
        <w:t>.  By</w:t>
      </w:r>
      <w:r w:rsidR="00D55417">
        <w:rPr>
          <w:szCs w:val="28"/>
        </w:rPr>
        <w:t xml:space="preserve"> applying a </w:t>
      </w:r>
      <w:r w:rsidR="00AA5D4E">
        <w:rPr>
          <w:szCs w:val="28"/>
        </w:rPr>
        <w:t>15</w:t>
      </w:r>
      <w:r w:rsidR="00D55417">
        <w:rPr>
          <w:szCs w:val="28"/>
        </w:rPr>
        <w:t>% discount for his pre-existing condition</w:t>
      </w:r>
      <w:r w:rsidR="00AA5D4E">
        <w:rPr>
          <w:szCs w:val="28"/>
        </w:rPr>
        <w:t xml:space="preserve"> (as agreed between the parties if </w:t>
      </w:r>
      <w:proofErr w:type="spellStart"/>
      <w:r w:rsidR="00AA5D4E">
        <w:rPr>
          <w:szCs w:val="28"/>
        </w:rPr>
        <w:t>Dr</w:t>
      </w:r>
      <w:proofErr w:type="spellEnd"/>
      <w:r w:rsidR="00AA5D4E">
        <w:rPr>
          <w:szCs w:val="28"/>
        </w:rPr>
        <w:t xml:space="preserve"> Johnson Lam’s opinion </w:t>
      </w:r>
      <w:r w:rsidR="00C840B8">
        <w:rPr>
          <w:szCs w:val="28"/>
        </w:rPr>
        <w:t xml:space="preserve">on this matter </w:t>
      </w:r>
      <w:r w:rsidR="00AA5D4E">
        <w:rPr>
          <w:szCs w:val="28"/>
        </w:rPr>
        <w:t xml:space="preserve">is to be preferred), </w:t>
      </w:r>
      <w:r w:rsidR="00D55417">
        <w:rPr>
          <w:szCs w:val="28"/>
        </w:rPr>
        <w:t xml:space="preserve">I would </w:t>
      </w:r>
      <w:r w:rsidR="00AA5D4E">
        <w:rPr>
          <w:szCs w:val="28"/>
        </w:rPr>
        <w:t>allow an award of PSLA at HK$400</w:t>
      </w:r>
      <w:r w:rsidR="00D55417">
        <w:rPr>
          <w:szCs w:val="28"/>
        </w:rPr>
        <w:t>,000 in this case.</w:t>
      </w:r>
    </w:p>
    <w:p w:rsidR="00D55417" w:rsidRDefault="00D55417" w:rsidP="00D55417">
      <w:pPr>
        <w:spacing w:line="360" w:lineRule="auto"/>
        <w:jc w:val="both"/>
        <w:rPr>
          <w:szCs w:val="28"/>
        </w:rPr>
      </w:pPr>
    </w:p>
    <w:p w:rsidR="00D55417" w:rsidRPr="00D55417" w:rsidRDefault="00D55417" w:rsidP="00D55417">
      <w:pPr>
        <w:spacing w:line="360" w:lineRule="auto"/>
        <w:jc w:val="both"/>
        <w:rPr>
          <w:i/>
          <w:szCs w:val="28"/>
        </w:rPr>
      </w:pPr>
      <w:r w:rsidRPr="00D55417">
        <w:rPr>
          <w:i/>
          <w:szCs w:val="28"/>
        </w:rPr>
        <w:t xml:space="preserve">Loss of Pre-trial earnings </w:t>
      </w:r>
    </w:p>
    <w:p w:rsidR="00D55417" w:rsidRPr="00D55417" w:rsidRDefault="00D55417" w:rsidP="00643410">
      <w:pPr>
        <w:spacing w:line="360" w:lineRule="auto"/>
        <w:jc w:val="both"/>
        <w:rPr>
          <w:szCs w:val="28"/>
        </w:rPr>
      </w:pPr>
    </w:p>
    <w:p w:rsidR="004900FB" w:rsidRPr="00643410" w:rsidRDefault="00DF587D" w:rsidP="007B0BCD">
      <w:pPr>
        <w:widowControl w:val="0"/>
        <w:numPr>
          <w:ilvl w:val="0"/>
          <w:numId w:val="1"/>
        </w:numPr>
        <w:tabs>
          <w:tab w:val="clear" w:pos="4320"/>
          <w:tab w:val="clear" w:pos="9072"/>
        </w:tabs>
        <w:snapToGrid/>
        <w:spacing w:line="360" w:lineRule="auto"/>
        <w:ind w:left="0" w:firstLine="0"/>
        <w:jc w:val="both"/>
      </w:pPr>
      <w:r>
        <w:t xml:space="preserve">The plaintiff’s </w:t>
      </w:r>
      <w:r w:rsidR="004900FB" w:rsidRPr="00643410">
        <w:t xml:space="preserve">pre-accident monthly income of </w:t>
      </w:r>
      <w:r w:rsidR="004900FB" w:rsidRPr="00DF587D">
        <w:rPr>
          <w:bCs/>
        </w:rPr>
        <w:t>HK$26,655</w:t>
      </w:r>
      <w:r>
        <w:t xml:space="preserve"> has been </w:t>
      </w:r>
      <w:r w:rsidR="004900FB" w:rsidRPr="00643410">
        <w:t>agreed</w:t>
      </w:r>
      <w:r>
        <w:t xml:space="preserve"> between the parties.</w:t>
      </w:r>
      <w:r w:rsidR="004900FB" w:rsidRPr="00643410">
        <w:t xml:space="preserve"> </w:t>
      </w:r>
    </w:p>
    <w:p w:rsidR="007B0BCD" w:rsidRPr="00643410" w:rsidRDefault="007B0BCD" w:rsidP="007B0BCD">
      <w:pPr>
        <w:pStyle w:val="ListParagraph"/>
        <w:tabs>
          <w:tab w:val="clear" w:pos="4320"/>
          <w:tab w:val="clear" w:pos="9072"/>
        </w:tabs>
        <w:snapToGrid/>
        <w:spacing w:line="360" w:lineRule="auto"/>
        <w:ind w:left="0"/>
        <w:jc w:val="both"/>
      </w:pPr>
    </w:p>
    <w:p w:rsidR="004900FB" w:rsidRPr="00643410" w:rsidRDefault="004900FB" w:rsidP="007B0BCD">
      <w:pPr>
        <w:pStyle w:val="ListParagraph"/>
        <w:numPr>
          <w:ilvl w:val="0"/>
          <w:numId w:val="1"/>
        </w:numPr>
        <w:tabs>
          <w:tab w:val="clear" w:pos="4320"/>
          <w:tab w:val="clear" w:pos="9072"/>
        </w:tabs>
        <w:snapToGrid/>
        <w:spacing w:line="360" w:lineRule="auto"/>
        <w:ind w:left="0" w:firstLine="0"/>
        <w:jc w:val="both"/>
      </w:pPr>
      <w:r w:rsidRPr="00643410">
        <w:t xml:space="preserve">However, </w:t>
      </w:r>
      <w:r w:rsidR="00DF587D">
        <w:t xml:space="preserve">the defendant </w:t>
      </w:r>
      <w:r w:rsidRPr="00643410">
        <w:t xml:space="preserve">disputes the inflationary adjustments made by </w:t>
      </w:r>
      <w:r w:rsidR="0049612A">
        <w:t>the plaintiff</w:t>
      </w:r>
      <w:r w:rsidRPr="00643410">
        <w:t xml:space="preserve"> to such income by</w:t>
      </w:r>
      <w:r w:rsidR="00DF587D">
        <w:t xml:space="preserve"> reference to CPI in Hong Kong</w:t>
      </w:r>
      <w:r w:rsidRPr="00643410">
        <w:t>.</w:t>
      </w:r>
    </w:p>
    <w:p w:rsidR="007B0BCD" w:rsidRPr="00643410" w:rsidRDefault="007B0BCD" w:rsidP="007B0BCD">
      <w:pPr>
        <w:pStyle w:val="ListParagraph"/>
        <w:tabs>
          <w:tab w:val="clear" w:pos="4320"/>
          <w:tab w:val="clear" w:pos="9072"/>
        </w:tabs>
        <w:snapToGrid/>
        <w:spacing w:line="360" w:lineRule="auto"/>
        <w:ind w:left="0"/>
        <w:jc w:val="both"/>
      </w:pPr>
    </w:p>
    <w:p w:rsidR="004900FB" w:rsidRPr="00643410" w:rsidRDefault="00DF587D" w:rsidP="007B0BCD">
      <w:pPr>
        <w:pStyle w:val="ListParagraph"/>
        <w:numPr>
          <w:ilvl w:val="0"/>
          <w:numId w:val="1"/>
        </w:numPr>
        <w:tabs>
          <w:tab w:val="clear" w:pos="4320"/>
          <w:tab w:val="clear" w:pos="9072"/>
        </w:tabs>
        <w:snapToGrid/>
        <w:spacing w:line="360" w:lineRule="auto"/>
        <w:ind w:left="0" w:firstLine="0"/>
        <w:jc w:val="both"/>
      </w:pPr>
      <w:proofErr w:type="spellStart"/>
      <w:r>
        <w:t>Mr</w:t>
      </w:r>
      <w:proofErr w:type="spellEnd"/>
      <w:r>
        <w:t xml:space="preserve"> Ho submits that b</w:t>
      </w:r>
      <w:r w:rsidR="004900FB" w:rsidRPr="00643410">
        <w:t xml:space="preserve">y </w:t>
      </w:r>
      <w:r>
        <w:t>the time of trial</w:t>
      </w:r>
      <w:r w:rsidR="004900FB" w:rsidRPr="00643410">
        <w:t xml:space="preserve"> there has been substantial passage of time since the </w:t>
      </w:r>
      <w:r>
        <w:t>A</w:t>
      </w:r>
      <w:r w:rsidR="004900FB" w:rsidRPr="00643410">
        <w:t xml:space="preserve">ccident happened in 2016, it would be fair and reasonable to apply the inflationary adjustments to such monthly income to more accurately reflect the relevant loss of earnings suffered by </w:t>
      </w:r>
      <w:r w:rsidR="0049612A">
        <w:t>the plaintiff</w:t>
      </w:r>
      <w:r w:rsidR="004900FB" w:rsidRPr="00643410">
        <w:t xml:space="preserve"> these years given the purchasing power of money has been dropping. </w:t>
      </w:r>
    </w:p>
    <w:p w:rsidR="007B0BCD" w:rsidRPr="00643410" w:rsidRDefault="007B0BCD" w:rsidP="007B0BCD">
      <w:pPr>
        <w:pStyle w:val="ListParagraph"/>
        <w:tabs>
          <w:tab w:val="clear" w:pos="4320"/>
          <w:tab w:val="clear" w:pos="9072"/>
        </w:tabs>
        <w:snapToGrid/>
        <w:spacing w:line="360" w:lineRule="auto"/>
        <w:ind w:left="0"/>
        <w:jc w:val="both"/>
      </w:pPr>
    </w:p>
    <w:p w:rsidR="004900FB" w:rsidRPr="00643410" w:rsidRDefault="004900FB" w:rsidP="007B0BCD">
      <w:pPr>
        <w:pStyle w:val="ListParagraph"/>
        <w:numPr>
          <w:ilvl w:val="0"/>
          <w:numId w:val="1"/>
        </w:numPr>
        <w:tabs>
          <w:tab w:val="clear" w:pos="4320"/>
          <w:tab w:val="clear" w:pos="9072"/>
        </w:tabs>
        <w:snapToGrid/>
        <w:spacing w:line="360" w:lineRule="auto"/>
        <w:ind w:left="0" w:firstLine="0"/>
        <w:jc w:val="both"/>
      </w:pPr>
      <w:r w:rsidRPr="00643410">
        <w:t xml:space="preserve">For instance, in </w:t>
      </w:r>
      <w:r w:rsidRPr="005A5FB1">
        <w:rPr>
          <w:bCs/>
          <w:i/>
          <w:iCs/>
        </w:rPr>
        <w:t xml:space="preserve">Yu Chun Kit v Wong Wing </w:t>
      </w:r>
      <w:proofErr w:type="spellStart"/>
      <w:r w:rsidRPr="005A5FB1">
        <w:rPr>
          <w:bCs/>
          <w:i/>
          <w:iCs/>
        </w:rPr>
        <w:t>Yau</w:t>
      </w:r>
      <w:proofErr w:type="spellEnd"/>
      <w:r w:rsidRPr="005A5FB1">
        <w:rPr>
          <w:bCs/>
          <w:i/>
          <w:iCs/>
        </w:rPr>
        <w:t xml:space="preserve"> (formerly trading as </w:t>
      </w:r>
      <w:proofErr w:type="spellStart"/>
      <w:r w:rsidRPr="005A5FB1">
        <w:rPr>
          <w:bCs/>
          <w:i/>
          <w:iCs/>
        </w:rPr>
        <w:t>Viewbond</w:t>
      </w:r>
      <w:proofErr w:type="spellEnd"/>
      <w:r w:rsidRPr="005A5FB1">
        <w:rPr>
          <w:bCs/>
          <w:i/>
          <w:iCs/>
        </w:rPr>
        <w:t xml:space="preserve"> Cargo Service Co)</w:t>
      </w:r>
      <w:r w:rsidRPr="00643410">
        <w:t xml:space="preserve"> [2021] 3 HKLRD 938, DHCJ Raymond Leung SC also took judicial notice that according to the Composite Consumer Price Index, the year-on-year inflationary increase in June 2018, June 2019, June 2020 and April 2021 (the June 2021 figure is not yet available) has been +2.4%, +3.3%, +0.7% and +0.8% respectively.</w:t>
      </w:r>
      <w:r w:rsidRPr="00643410">
        <w:rPr>
          <w:vertAlign w:val="superscript"/>
        </w:rPr>
        <w:footnoteReference w:id="3"/>
      </w:r>
    </w:p>
    <w:p w:rsidR="007B0BCD" w:rsidRPr="00643410" w:rsidRDefault="007B0BCD" w:rsidP="007B0BCD">
      <w:pPr>
        <w:pStyle w:val="ListParagraph"/>
        <w:tabs>
          <w:tab w:val="clear" w:pos="4320"/>
          <w:tab w:val="clear" w:pos="9072"/>
        </w:tabs>
        <w:snapToGrid/>
        <w:spacing w:line="360" w:lineRule="auto"/>
        <w:ind w:left="0"/>
        <w:jc w:val="both"/>
      </w:pPr>
    </w:p>
    <w:p w:rsidR="004900FB" w:rsidRPr="00643410" w:rsidRDefault="004900FB" w:rsidP="007B0BCD">
      <w:pPr>
        <w:pStyle w:val="ListParagraph"/>
        <w:numPr>
          <w:ilvl w:val="0"/>
          <w:numId w:val="1"/>
        </w:numPr>
        <w:tabs>
          <w:tab w:val="clear" w:pos="4320"/>
          <w:tab w:val="clear" w:pos="9072"/>
        </w:tabs>
        <w:snapToGrid/>
        <w:spacing w:line="360" w:lineRule="auto"/>
        <w:ind w:left="0" w:firstLine="0"/>
        <w:jc w:val="both"/>
      </w:pPr>
      <w:r w:rsidRPr="00643410">
        <w:t xml:space="preserve">In </w:t>
      </w:r>
      <w:r w:rsidRPr="00866C15">
        <w:rPr>
          <w:rFonts w:hint="eastAsia"/>
          <w:bCs/>
          <w:i/>
          <w:iCs/>
        </w:rPr>
        <w:t>雲淑莉</w:t>
      </w:r>
      <w:r w:rsidRPr="00866C15">
        <w:rPr>
          <w:rFonts w:hint="eastAsia"/>
          <w:bCs/>
          <w:i/>
          <w:iCs/>
        </w:rPr>
        <w:t xml:space="preserve"> </w:t>
      </w:r>
      <w:r w:rsidRPr="00866C15">
        <w:rPr>
          <w:rFonts w:hint="eastAsia"/>
          <w:bCs/>
          <w:i/>
          <w:iCs/>
        </w:rPr>
        <w:t>訴</w:t>
      </w:r>
      <w:r w:rsidRPr="00866C15">
        <w:rPr>
          <w:rFonts w:hint="eastAsia"/>
          <w:bCs/>
          <w:i/>
          <w:iCs/>
        </w:rPr>
        <w:t xml:space="preserve"> </w:t>
      </w:r>
      <w:r w:rsidRPr="00866C15">
        <w:rPr>
          <w:rFonts w:hint="eastAsia"/>
          <w:bCs/>
          <w:i/>
          <w:iCs/>
        </w:rPr>
        <w:t>力根有限公司</w:t>
      </w:r>
      <w:r w:rsidR="00B350BC">
        <w:rPr>
          <w:rFonts w:hint="eastAsia"/>
        </w:rPr>
        <w:t xml:space="preserve"> (22 February </w:t>
      </w:r>
      <w:r w:rsidR="005A5FB1">
        <w:rPr>
          <w:rFonts w:hint="eastAsia"/>
        </w:rPr>
        <w:t xml:space="preserve">2002; </w:t>
      </w:r>
      <w:r w:rsidRPr="00643410">
        <w:rPr>
          <w:rFonts w:hint="eastAsia"/>
        </w:rPr>
        <w:t>HCPI</w:t>
      </w:r>
      <w:r w:rsidR="00B350BC">
        <w:t xml:space="preserve"> </w:t>
      </w:r>
      <w:r w:rsidRPr="00643410">
        <w:rPr>
          <w:rFonts w:hint="eastAsia"/>
        </w:rPr>
        <w:t>1142/1996)</w:t>
      </w:r>
      <w:r w:rsidRPr="00643410">
        <w:t xml:space="preserve">, DHCJ J Lam J (as he then was) actually made annual </w:t>
      </w:r>
      <w:r w:rsidRPr="00643410">
        <w:lastRenderedPageBreak/>
        <w:t>adjustment to the plaintiff’s pre-accident monthly income (at the notional annual wage increase of 8% apparently as given rise by the inflation between years 1993 and 1997) in q</w:t>
      </w:r>
      <w:r w:rsidR="005A5FB1">
        <w:t xml:space="preserve">uantifying the loss of earnings: </w:t>
      </w:r>
      <w:r w:rsidRPr="00643410">
        <w:t>(</w:t>
      </w:r>
      <w:r w:rsidR="005A5FB1">
        <w:t>see §§</w:t>
      </w:r>
      <w:r w:rsidRPr="00643410">
        <w:t>62-63).</w:t>
      </w:r>
    </w:p>
    <w:p w:rsidR="007B0BCD" w:rsidRPr="00643410" w:rsidRDefault="007B0BCD" w:rsidP="007B0BCD">
      <w:pPr>
        <w:pStyle w:val="ListParagraph"/>
        <w:tabs>
          <w:tab w:val="clear" w:pos="4320"/>
          <w:tab w:val="clear" w:pos="9072"/>
        </w:tabs>
        <w:snapToGrid/>
        <w:spacing w:line="360" w:lineRule="auto"/>
        <w:ind w:left="0"/>
        <w:jc w:val="both"/>
      </w:pPr>
    </w:p>
    <w:p w:rsidR="004900FB" w:rsidRPr="00643410" w:rsidRDefault="003B721D" w:rsidP="007B0BCD">
      <w:pPr>
        <w:pStyle w:val="ListParagraph"/>
        <w:numPr>
          <w:ilvl w:val="0"/>
          <w:numId w:val="1"/>
        </w:numPr>
        <w:tabs>
          <w:tab w:val="clear" w:pos="4320"/>
          <w:tab w:val="clear" w:pos="9072"/>
        </w:tabs>
        <w:snapToGrid/>
        <w:spacing w:line="360" w:lineRule="auto"/>
        <w:ind w:left="0" w:firstLine="0"/>
        <w:jc w:val="both"/>
      </w:pPr>
      <w:r>
        <w:t>On such basis,</w:t>
      </w:r>
      <w:r w:rsidR="004900FB" w:rsidRPr="00643410">
        <w:t xml:space="preserve"> with reference to the Monthly Report on the CPI published by the Census and Statistics Department, </w:t>
      </w:r>
      <w:r w:rsidR="005A5FB1">
        <w:t xml:space="preserve">the plaintiff submits that </w:t>
      </w:r>
      <w:r w:rsidR="004900FB" w:rsidRPr="00643410">
        <w:t xml:space="preserve">there </w:t>
      </w:r>
      <w:proofErr w:type="gramStart"/>
      <w:r w:rsidR="004900FB" w:rsidRPr="00643410">
        <w:t>have</w:t>
      </w:r>
      <w:proofErr w:type="gramEnd"/>
      <w:r w:rsidR="004900FB" w:rsidRPr="00643410">
        <w:t xml:space="preserve"> been the following year-on-year increase in CPI(A): +2.4% in August 2017, +2.8% in August 2018, +4.2% in August 2019, +0.1% in August 2020 and +1.5% in August 2021.</w:t>
      </w:r>
    </w:p>
    <w:p w:rsidR="007B0BCD" w:rsidRPr="00643410" w:rsidRDefault="007B0BCD" w:rsidP="007B0BCD">
      <w:pPr>
        <w:pStyle w:val="ListParagraph"/>
        <w:tabs>
          <w:tab w:val="clear" w:pos="4320"/>
          <w:tab w:val="clear" w:pos="9072"/>
        </w:tabs>
        <w:snapToGrid/>
        <w:spacing w:line="360" w:lineRule="auto"/>
        <w:ind w:left="0"/>
        <w:jc w:val="both"/>
      </w:pPr>
    </w:p>
    <w:p w:rsidR="004900FB" w:rsidRDefault="004900FB" w:rsidP="007B0BCD">
      <w:pPr>
        <w:pStyle w:val="ListParagraph"/>
        <w:numPr>
          <w:ilvl w:val="0"/>
          <w:numId w:val="1"/>
        </w:numPr>
        <w:tabs>
          <w:tab w:val="clear" w:pos="4320"/>
          <w:tab w:val="clear" w:pos="9072"/>
        </w:tabs>
        <w:snapToGrid/>
        <w:spacing w:line="360" w:lineRule="auto"/>
        <w:ind w:left="0" w:firstLine="0"/>
        <w:jc w:val="both"/>
      </w:pPr>
      <w:r w:rsidRPr="00643410">
        <w:t xml:space="preserve">Adopting such rates, </w:t>
      </w:r>
      <w:proofErr w:type="spellStart"/>
      <w:r w:rsidR="005A5FB1">
        <w:t>Mr</w:t>
      </w:r>
      <w:proofErr w:type="spellEnd"/>
      <w:r w:rsidR="005A5FB1">
        <w:t xml:space="preserve"> Ho </w:t>
      </w:r>
      <w:r w:rsidRPr="00643410">
        <w:t>submit</w:t>
      </w:r>
      <w:r w:rsidR="005A5FB1">
        <w:t>s</w:t>
      </w:r>
      <w:r w:rsidRPr="00643410">
        <w:t xml:space="preserve"> that </w:t>
      </w:r>
      <w:r w:rsidR="005A5FB1">
        <w:t>the plaintiff’s</w:t>
      </w:r>
      <w:r w:rsidRPr="00643410">
        <w:t xml:space="preserve"> monthly earnings by the time of th</w:t>
      </w:r>
      <w:r w:rsidR="005A5FB1">
        <w:t>e</w:t>
      </w:r>
      <w:r w:rsidRPr="00643410">
        <w:t xml:space="preserve"> trial should be about </w:t>
      </w:r>
      <w:r w:rsidRPr="005A5FB1">
        <w:t>HK$29,705</w:t>
      </w:r>
      <w:r w:rsidR="00B350BC">
        <w:t xml:space="preserve"> (</w:t>
      </w:r>
      <w:proofErr w:type="spellStart"/>
      <w:r w:rsidR="00B350BC">
        <w:t>ie</w:t>
      </w:r>
      <w:proofErr w:type="spellEnd"/>
      <w:r w:rsidRPr="00643410">
        <w:t xml:space="preserve"> HK$26,655 x 1.024 x 1.028 x 1.04</w:t>
      </w:r>
      <w:r w:rsidR="005A5FB1">
        <w:t>2 x 1.001 x 1.015) but for the A</w:t>
      </w:r>
      <w:r w:rsidRPr="00643410">
        <w:t>ccident.</w:t>
      </w:r>
    </w:p>
    <w:p w:rsidR="00866C15" w:rsidRDefault="00866C15" w:rsidP="00866C15">
      <w:pPr>
        <w:pStyle w:val="ListParagraph"/>
      </w:pPr>
    </w:p>
    <w:p w:rsidR="00866C15" w:rsidRPr="00643410" w:rsidRDefault="00866C15" w:rsidP="007B0BCD">
      <w:pPr>
        <w:pStyle w:val="ListParagraph"/>
        <w:numPr>
          <w:ilvl w:val="0"/>
          <w:numId w:val="1"/>
        </w:numPr>
        <w:tabs>
          <w:tab w:val="clear" w:pos="4320"/>
          <w:tab w:val="clear" w:pos="9072"/>
        </w:tabs>
        <w:snapToGrid/>
        <w:spacing w:line="360" w:lineRule="auto"/>
        <w:ind w:left="0" w:firstLine="0"/>
        <w:jc w:val="both"/>
      </w:pPr>
      <w:r>
        <w:t xml:space="preserve">I accept </w:t>
      </w:r>
      <w:proofErr w:type="spellStart"/>
      <w:r>
        <w:t>Mr</w:t>
      </w:r>
      <w:proofErr w:type="spellEnd"/>
      <w:r>
        <w:t xml:space="preserve"> Ho’s calculations on the annual increase and would accept the plaintiff’s income by the time of the trial would be at HK$29,705 per month. </w:t>
      </w:r>
    </w:p>
    <w:p w:rsidR="007B0BCD" w:rsidRPr="00643410" w:rsidRDefault="007B0BCD" w:rsidP="007B0BCD">
      <w:pPr>
        <w:pStyle w:val="ListParagraph"/>
        <w:tabs>
          <w:tab w:val="clear" w:pos="4320"/>
          <w:tab w:val="clear" w:pos="9072"/>
        </w:tabs>
        <w:snapToGrid/>
        <w:spacing w:line="360" w:lineRule="auto"/>
        <w:ind w:left="0"/>
        <w:jc w:val="both"/>
      </w:pPr>
    </w:p>
    <w:p w:rsidR="004900FB" w:rsidRDefault="004900FB" w:rsidP="007B0BCD">
      <w:pPr>
        <w:pStyle w:val="ListParagraph"/>
        <w:numPr>
          <w:ilvl w:val="0"/>
          <w:numId w:val="1"/>
        </w:numPr>
        <w:tabs>
          <w:tab w:val="clear" w:pos="4320"/>
          <w:tab w:val="clear" w:pos="9072"/>
        </w:tabs>
        <w:snapToGrid/>
        <w:spacing w:line="360" w:lineRule="auto"/>
        <w:ind w:left="0" w:firstLine="0"/>
        <w:jc w:val="both"/>
      </w:pPr>
      <w:r w:rsidRPr="00643410">
        <w:t xml:space="preserve">Taking the above into account, </w:t>
      </w:r>
      <w:r w:rsidR="00866C15">
        <w:t xml:space="preserve">I accept that </w:t>
      </w:r>
      <w:r w:rsidRPr="00643410">
        <w:t xml:space="preserve">a median figure of </w:t>
      </w:r>
      <w:r w:rsidRPr="00FE370C">
        <w:rPr>
          <w:bCs/>
        </w:rPr>
        <w:t>HK$28,180</w:t>
      </w:r>
      <w:r w:rsidRPr="00643410">
        <w:rPr>
          <w:b/>
          <w:bCs/>
        </w:rPr>
        <w:t xml:space="preserve"> </w:t>
      </w:r>
      <w:r w:rsidRPr="00643410">
        <w:t xml:space="preserve">(HK$29,705.70 + HK$26,655.01)/2) should be </w:t>
      </w:r>
      <w:r w:rsidR="00FE370C">
        <w:t>adopted as the plaintiff’s</w:t>
      </w:r>
      <w:r w:rsidRPr="00643410">
        <w:t xml:space="preserve"> monthly earnings for the purpose of quantifying his pre-trial loss of earnings and MPF.</w:t>
      </w:r>
    </w:p>
    <w:p w:rsidR="007368C8" w:rsidRDefault="007368C8" w:rsidP="007368C8">
      <w:pPr>
        <w:pStyle w:val="ListParagraph"/>
      </w:pPr>
    </w:p>
    <w:p w:rsidR="004D50A3" w:rsidRDefault="007368C8" w:rsidP="007B0BCD">
      <w:pPr>
        <w:pStyle w:val="ListParagraph"/>
        <w:numPr>
          <w:ilvl w:val="0"/>
          <w:numId w:val="1"/>
        </w:numPr>
        <w:tabs>
          <w:tab w:val="clear" w:pos="4320"/>
          <w:tab w:val="clear" w:pos="9072"/>
        </w:tabs>
        <w:snapToGrid/>
        <w:spacing w:line="360" w:lineRule="auto"/>
        <w:ind w:left="0" w:firstLine="0"/>
        <w:jc w:val="both"/>
      </w:pPr>
      <w:r>
        <w:t xml:space="preserve">In this regard, I would reject the submission of the defendant that there should only be a 5% upward adjustment of the pre-trial income of the plaintiff for the entire period of almost 4.5 years.  With respect, there is no sound evidential basis for such submission.  The defendant, who was the direct employer of the plaintiff at the time of the Accident, was in the </w:t>
      </w:r>
      <w:r>
        <w:lastRenderedPageBreak/>
        <w:t xml:space="preserve">best position to produce income of what a comparable rigger would earn during the pre-trial period.  Yet it had failed to produce such vital evidence at </w:t>
      </w:r>
      <w:r w:rsidR="00626867">
        <w:t>the</w:t>
      </w:r>
      <w:r>
        <w:t xml:space="preserve"> trial.  The only inference I can make is that it must know that a rigge</w:t>
      </w:r>
      <w:r w:rsidR="000C555F">
        <w:t xml:space="preserve">r must be able to earn much more than the 5% increase submitted by the </w:t>
      </w:r>
      <w:r w:rsidR="004D50A3">
        <w:t>defendant’s closing submissions.</w:t>
      </w:r>
    </w:p>
    <w:p w:rsidR="004D50A3" w:rsidRDefault="004D50A3" w:rsidP="004D50A3">
      <w:pPr>
        <w:pStyle w:val="ListParagraph"/>
      </w:pPr>
    </w:p>
    <w:p w:rsidR="00BE4044" w:rsidRDefault="004D50A3" w:rsidP="00BE4044">
      <w:pPr>
        <w:pStyle w:val="ListParagraph"/>
        <w:numPr>
          <w:ilvl w:val="0"/>
          <w:numId w:val="1"/>
        </w:numPr>
        <w:tabs>
          <w:tab w:val="clear" w:pos="4320"/>
          <w:tab w:val="clear" w:pos="9072"/>
        </w:tabs>
        <w:snapToGrid/>
        <w:spacing w:line="360" w:lineRule="auto"/>
        <w:ind w:left="0" w:firstLine="0"/>
        <w:jc w:val="both"/>
      </w:pPr>
      <w:r>
        <w:t>I also do not accept the defendant’s submission</w:t>
      </w:r>
      <w:r w:rsidR="00BE4044">
        <w:t>s</w:t>
      </w:r>
      <w:r>
        <w:t xml:space="preserve"> that a general worker could only work an average of 24 days a month.  That certainly was not the plaintiff’s</w:t>
      </w:r>
      <w:r w:rsidR="00BE4044">
        <w:t xml:space="preserve"> experience when he was working for the defendant.</w:t>
      </w:r>
      <w:r>
        <w:t xml:space="preserve">   </w:t>
      </w:r>
    </w:p>
    <w:p w:rsidR="00BE4044" w:rsidRDefault="00BE4044" w:rsidP="00BE4044">
      <w:pPr>
        <w:pStyle w:val="ListParagraph"/>
      </w:pPr>
    </w:p>
    <w:p w:rsidR="00412520" w:rsidRDefault="00BE4044" w:rsidP="00BE4044">
      <w:pPr>
        <w:pStyle w:val="ListParagraph"/>
        <w:numPr>
          <w:ilvl w:val="0"/>
          <w:numId w:val="1"/>
        </w:numPr>
        <w:tabs>
          <w:tab w:val="clear" w:pos="4320"/>
          <w:tab w:val="clear" w:pos="9072"/>
        </w:tabs>
        <w:snapToGrid/>
        <w:spacing w:line="360" w:lineRule="auto"/>
        <w:ind w:left="0" w:firstLine="0"/>
        <w:jc w:val="both"/>
      </w:pPr>
      <w:r>
        <w:t>I would further reject the defendant’s submission that there should be no further loss</w:t>
      </w:r>
      <w:r w:rsidR="00C840B8">
        <w:t xml:space="preserve"> of earnings after 5 November 20</w:t>
      </w:r>
      <w:r>
        <w:t xml:space="preserve">17 when </w:t>
      </w:r>
      <w:r w:rsidR="00235C08">
        <w:t>the defendant says that the plaintiff “can either return to be a rigger as suggested by the seven experts in their expert reports or to return to be a crane operator on board of barges as he tried to find jobs in that trade”.</w:t>
      </w:r>
      <w:r>
        <w:t xml:space="preserve"> </w:t>
      </w:r>
      <w:r w:rsidR="004D50A3">
        <w:t xml:space="preserve"> </w:t>
      </w:r>
      <w:r w:rsidR="000C555F">
        <w:t xml:space="preserve"> </w:t>
      </w:r>
      <w:r w:rsidR="007368C8">
        <w:t xml:space="preserve"> </w:t>
      </w:r>
    </w:p>
    <w:p w:rsidR="00412520" w:rsidRDefault="00412520" w:rsidP="00412520">
      <w:pPr>
        <w:pStyle w:val="ListParagraph"/>
      </w:pPr>
    </w:p>
    <w:p w:rsidR="007368C8" w:rsidRPr="00643410" w:rsidRDefault="00412520" w:rsidP="00BE4044">
      <w:pPr>
        <w:pStyle w:val="ListParagraph"/>
        <w:numPr>
          <w:ilvl w:val="0"/>
          <w:numId w:val="1"/>
        </w:numPr>
        <w:tabs>
          <w:tab w:val="clear" w:pos="4320"/>
          <w:tab w:val="clear" w:pos="9072"/>
        </w:tabs>
        <w:snapToGrid/>
        <w:spacing w:line="360" w:lineRule="auto"/>
        <w:ind w:left="0" w:firstLine="0"/>
        <w:jc w:val="both"/>
      </w:pPr>
      <w:r>
        <w:t xml:space="preserve">As discussed above, I find an appropriate </w:t>
      </w:r>
      <w:r w:rsidR="009963D2">
        <w:t>s</w:t>
      </w:r>
      <w:r>
        <w:t>ick l</w:t>
      </w:r>
      <w:r w:rsidR="00B350BC">
        <w:t>e</w:t>
      </w:r>
      <w:r>
        <w:t xml:space="preserve">ave in this case should </w:t>
      </w:r>
      <w:r w:rsidR="00B350BC">
        <w:t>be 27.7 months (24.7</w:t>
      </w:r>
      <w:r w:rsidR="009963D2">
        <w:t xml:space="preserve"> + 3).</w:t>
      </w:r>
      <w:r w:rsidR="007368C8">
        <w:t xml:space="preserve">       </w:t>
      </w:r>
    </w:p>
    <w:p w:rsidR="007B0BCD" w:rsidRPr="00FE370C" w:rsidRDefault="007B0BCD" w:rsidP="007B0BCD">
      <w:pPr>
        <w:pStyle w:val="ListParagraph"/>
        <w:tabs>
          <w:tab w:val="clear" w:pos="4320"/>
          <w:tab w:val="clear" w:pos="9072"/>
        </w:tabs>
        <w:snapToGrid/>
        <w:spacing w:line="360" w:lineRule="auto"/>
        <w:ind w:left="0"/>
        <w:jc w:val="both"/>
      </w:pPr>
    </w:p>
    <w:p w:rsidR="004900FB" w:rsidRPr="00FE370C" w:rsidRDefault="004900FB" w:rsidP="007B0BCD">
      <w:pPr>
        <w:pStyle w:val="Heading2"/>
        <w:keepLines/>
        <w:numPr>
          <w:ilvl w:val="1"/>
          <w:numId w:val="0"/>
        </w:numPr>
        <w:tabs>
          <w:tab w:val="clear" w:pos="4320"/>
          <w:tab w:val="clear" w:pos="9072"/>
        </w:tabs>
        <w:spacing w:line="360" w:lineRule="auto"/>
        <w:jc w:val="both"/>
        <w:rPr>
          <w:b w:val="0"/>
          <w:i/>
          <w:sz w:val="28"/>
          <w:szCs w:val="28"/>
        </w:rPr>
      </w:pPr>
      <w:bookmarkStart w:id="1" w:name="_Toc101258614"/>
      <w:r w:rsidRPr="00FE370C">
        <w:rPr>
          <w:b w:val="0"/>
          <w:i/>
          <w:sz w:val="28"/>
          <w:szCs w:val="28"/>
        </w:rPr>
        <w:t>Pre-trial loss of earnings and MPF</w:t>
      </w:r>
      <w:bookmarkEnd w:id="1"/>
    </w:p>
    <w:p w:rsidR="007B0BCD" w:rsidRPr="00643410" w:rsidRDefault="007B0BCD" w:rsidP="007B0BCD">
      <w:pPr>
        <w:pStyle w:val="ListParagraph"/>
        <w:tabs>
          <w:tab w:val="clear" w:pos="4320"/>
          <w:tab w:val="clear" w:pos="9072"/>
        </w:tabs>
        <w:snapToGrid/>
        <w:spacing w:line="360" w:lineRule="auto"/>
        <w:ind w:left="0"/>
        <w:jc w:val="both"/>
      </w:pPr>
    </w:p>
    <w:p w:rsidR="004900FB" w:rsidRPr="00643410" w:rsidRDefault="004900FB" w:rsidP="007B0BCD">
      <w:pPr>
        <w:pStyle w:val="ListParagraph"/>
        <w:numPr>
          <w:ilvl w:val="0"/>
          <w:numId w:val="1"/>
        </w:numPr>
        <w:tabs>
          <w:tab w:val="clear" w:pos="4320"/>
          <w:tab w:val="clear" w:pos="9072"/>
        </w:tabs>
        <w:snapToGrid/>
        <w:spacing w:line="360" w:lineRule="auto"/>
        <w:ind w:left="0" w:firstLine="0"/>
        <w:jc w:val="both"/>
      </w:pPr>
      <w:r w:rsidRPr="00643410">
        <w:t>F</w:t>
      </w:r>
      <w:r w:rsidR="009963D2">
        <w:t xml:space="preserve">or the purpose of quantifying the plaintiff’s </w:t>
      </w:r>
      <w:r w:rsidRPr="00643410">
        <w:t xml:space="preserve">pre-trial loss of earnings, </w:t>
      </w:r>
      <w:proofErr w:type="spellStart"/>
      <w:r w:rsidR="009963D2">
        <w:t>Mr</w:t>
      </w:r>
      <w:proofErr w:type="spellEnd"/>
      <w:r w:rsidR="009963D2">
        <w:t xml:space="preserve"> Ho</w:t>
      </w:r>
      <w:r w:rsidRPr="00643410">
        <w:t xml:space="preserve"> </w:t>
      </w:r>
      <w:r w:rsidR="009963D2">
        <w:t>i</w:t>
      </w:r>
      <w:r w:rsidRPr="00643410">
        <w:t>nvite</w:t>
      </w:r>
      <w:r w:rsidR="009963D2">
        <w:t>d</w:t>
      </w:r>
      <w:r w:rsidRPr="00643410">
        <w:t xml:space="preserve"> the </w:t>
      </w:r>
      <w:proofErr w:type="gramStart"/>
      <w:r w:rsidR="009963D2">
        <w:t>c</w:t>
      </w:r>
      <w:r w:rsidRPr="00643410">
        <w:t>ourt:-</w:t>
      </w:r>
      <w:proofErr w:type="gramEnd"/>
      <w:r w:rsidRPr="00643410">
        <w:t xml:space="preserve"> </w:t>
      </w:r>
    </w:p>
    <w:p w:rsidR="007B0BCD" w:rsidRPr="00643410" w:rsidRDefault="007B0BCD" w:rsidP="007B0BCD">
      <w:pPr>
        <w:pStyle w:val="ListParagraph"/>
        <w:tabs>
          <w:tab w:val="clear" w:pos="1440"/>
          <w:tab w:val="clear" w:pos="4320"/>
          <w:tab w:val="clear" w:pos="9072"/>
        </w:tabs>
        <w:snapToGrid/>
        <w:spacing w:line="360" w:lineRule="auto"/>
        <w:ind w:left="2160"/>
        <w:jc w:val="both"/>
        <w:rPr>
          <w:rFonts w:eastAsiaTheme="majorEastAsia"/>
        </w:rPr>
      </w:pPr>
    </w:p>
    <w:p w:rsidR="004900FB" w:rsidRPr="00643410" w:rsidRDefault="004900FB" w:rsidP="007B0BCD">
      <w:pPr>
        <w:pStyle w:val="ListParagraph"/>
        <w:numPr>
          <w:ilvl w:val="1"/>
          <w:numId w:val="30"/>
        </w:numPr>
        <w:tabs>
          <w:tab w:val="clear" w:pos="1440"/>
          <w:tab w:val="clear" w:pos="4320"/>
          <w:tab w:val="clear" w:pos="9072"/>
        </w:tabs>
        <w:snapToGrid/>
        <w:spacing w:line="360" w:lineRule="auto"/>
        <w:ind w:left="2160" w:hanging="720"/>
        <w:jc w:val="both"/>
        <w:rPr>
          <w:rFonts w:eastAsiaTheme="majorEastAsia"/>
        </w:rPr>
      </w:pPr>
      <w:r w:rsidRPr="00643410">
        <w:rPr>
          <w:rFonts w:eastAsiaTheme="majorEastAsia"/>
        </w:rPr>
        <w:t xml:space="preserve">to adopt the median monthly income for assessing the pre-trial period (but for the accident) at </w:t>
      </w:r>
      <w:r w:rsidRPr="009963D2">
        <w:rPr>
          <w:rFonts w:eastAsiaTheme="majorEastAsia"/>
          <w:bCs/>
        </w:rPr>
        <w:t>HK$28,180</w:t>
      </w:r>
      <w:r w:rsidR="009963D2">
        <w:rPr>
          <w:rFonts w:eastAsiaTheme="majorEastAsia"/>
        </w:rPr>
        <w:t>;</w:t>
      </w:r>
    </w:p>
    <w:p w:rsidR="007B0BCD" w:rsidRPr="00643410" w:rsidRDefault="007B0BCD" w:rsidP="007B0BCD">
      <w:pPr>
        <w:pStyle w:val="ListParagraph"/>
        <w:tabs>
          <w:tab w:val="clear" w:pos="1440"/>
          <w:tab w:val="clear" w:pos="4320"/>
          <w:tab w:val="clear" w:pos="9072"/>
        </w:tabs>
        <w:snapToGrid/>
        <w:spacing w:line="360" w:lineRule="auto"/>
        <w:ind w:left="2160"/>
        <w:jc w:val="both"/>
        <w:rPr>
          <w:rFonts w:eastAsiaTheme="majorEastAsia"/>
        </w:rPr>
      </w:pPr>
    </w:p>
    <w:p w:rsidR="004900FB" w:rsidRPr="00643410" w:rsidRDefault="004900FB" w:rsidP="007B0BCD">
      <w:pPr>
        <w:pStyle w:val="ListParagraph"/>
        <w:numPr>
          <w:ilvl w:val="1"/>
          <w:numId w:val="30"/>
        </w:numPr>
        <w:tabs>
          <w:tab w:val="clear" w:pos="1440"/>
          <w:tab w:val="clear" w:pos="4320"/>
          <w:tab w:val="clear" w:pos="9072"/>
        </w:tabs>
        <w:snapToGrid/>
        <w:spacing w:line="360" w:lineRule="auto"/>
        <w:ind w:left="2160" w:hanging="720"/>
        <w:jc w:val="both"/>
        <w:rPr>
          <w:rFonts w:eastAsiaTheme="majorEastAsia"/>
        </w:rPr>
      </w:pPr>
      <w:r w:rsidRPr="00643410">
        <w:rPr>
          <w:rFonts w:eastAsiaTheme="majorEastAsia"/>
        </w:rPr>
        <w:t>to allow a reasonable period of the sick leave period of 24.7 months</w:t>
      </w:r>
      <w:r w:rsidR="009963D2">
        <w:rPr>
          <w:rFonts w:eastAsiaTheme="majorEastAsia"/>
        </w:rPr>
        <w:t>;</w:t>
      </w:r>
      <w:r w:rsidRPr="00643410">
        <w:rPr>
          <w:rFonts w:eastAsiaTheme="majorEastAsia"/>
        </w:rPr>
        <w:t xml:space="preserve"> </w:t>
      </w:r>
    </w:p>
    <w:p w:rsidR="00643410" w:rsidRPr="00643410" w:rsidRDefault="00643410" w:rsidP="00643410">
      <w:pPr>
        <w:pStyle w:val="ListParagraph"/>
        <w:tabs>
          <w:tab w:val="clear" w:pos="1440"/>
          <w:tab w:val="clear" w:pos="4320"/>
          <w:tab w:val="clear" w:pos="9072"/>
        </w:tabs>
        <w:snapToGrid/>
        <w:spacing w:line="360" w:lineRule="auto"/>
        <w:ind w:left="2160"/>
        <w:jc w:val="both"/>
        <w:rPr>
          <w:rFonts w:eastAsiaTheme="majorEastAsia"/>
        </w:rPr>
      </w:pPr>
    </w:p>
    <w:p w:rsidR="004900FB" w:rsidRPr="00643410" w:rsidRDefault="004900FB" w:rsidP="007B0BCD">
      <w:pPr>
        <w:pStyle w:val="ListParagraph"/>
        <w:numPr>
          <w:ilvl w:val="1"/>
          <w:numId w:val="30"/>
        </w:numPr>
        <w:tabs>
          <w:tab w:val="clear" w:pos="1440"/>
          <w:tab w:val="clear" w:pos="4320"/>
          <w:tab w:val="clear" w:pos="9072"/>
        </w:tabs>
        <w:snapToGrid/>
        <w:spacing w:line="360" w:lineRule="auto"/>
        <w:ind w:left="2160" w:hanging="720"/>
        <w:jc w:val="both"/>
        <w:rPr>
          <w:rFonts w:eastAsiaTheme="majorEastAsia"/>
        </w:rPr>
      </w:pPr>
      <w:r w:rsidRPr="00643410">
        <w:rPr>
          <w:rFonts w:eastAsiaTheme="majorEastAsia"/>
        </w:rPr>
        <w:t xml:space="preserve">to allow </w:t>
      </w:r>
      <w:r w:rsidR="00484815">
        <w:rPr>
          <w:rFonts w:eastAsiaTheme="majorEastAsia"/>
        </w:rPr>
        <w:t xml:space="preserve">an extra </w:t>
      </w:r>
      <w:r w:rsidR="009963D2">
        <w:rPr>
          <w:rFonts w:eastAsiaTheme="majorEastAsia"/>
        </w:rPr>
        <w:t>4 months for the plaintiff</w:t>
      </w:r>
      <w:r w:rsidRPr="00643410">
        <w:rPr>
          <w:rFonts w:eastAsiaTheme="majorEastAsia"/>
        </w:rPr>
        <w:t xml:space="preserve"> </w:t>
      </w:r>
      <w:r w:rsidR="009963D2">
        <w:rPr>
          <w:rFonts w:eastAsiaTheme="majorEastAsia"/>
        </w:rPr>
        <w:t>to</w:t>
      </w:r>
      <w:r w:rsidRPr="00643410">
        <w:rPr>
          <w:rFonts w:eastAsiaTheme="majorEastAsia"/>
        </w:rPr>
        <w:t xml:space="preserve"> locate a</w:t>
      </w:r>
      <w:r w:rsidR="009963D2">
        <w:rPr>
          <w:rFonts w:eastAsiaTheme="majorEastAsia"/>
        </w:rPr>
        <w:t xml:space="preserve"> new job; and </w:t>
      </w:r>
    </w:p>
    <w:p w:rsidR="00643410" w:rsidRPr="00643410" w:rsidRDefault="00643410" w:rsidP="00643410">
      <w:pPr>
        <w:pStyle w:val="ListParagraph"/>
        <w:tabs>
          <w:tab w:val="clear" w:pos="1440"/>
          <w:tab w:val="clear" w:pos="4320"/>
          <w:tab w:val="clear" w:pos="9072"/>
        </w:tabs>
        <w:snapToGrid/>
        <w:spacing w:line="360" w:lineRule="auto"/>
        <w:ind w:left="2160"/>
        <w:jc w:val="both"/>
        <w:rPr>
          <w:rFonts w:eastAsiaTheme="majorEastAsia"/>
        </w:rPr>
      </w:pPr>
    </w:p>
    <w:p w:rsidR="004900FB" w:rsidRPr="00643410" w:rsidRDefault="004900FB" w:rsidP="007B0BCD">
      <w:pPr>
        <w:pStyle w:val="ListParagraph"/>
        <w:numPr>
          <w:ilvl w:val="1"/>
          <w:numId w:val="30"/>
        </w:numPr>
        <w:tabs>
          <w:tab w:val="clear" w:pos="1440"/>
          <w:tab w:val="clear" w:pos="4320"/>
          <w:tab w:val="clear" w:pos="9072"/>
        </w:tabs>
        <w:snapToGrid/>
        <w:spacing w:line="360" w:lineRule="auto"/>
        <w:ind w:left="2160" w:hanging="720"/>
        <w:jc w:val="both"/>
        <w:rPr>
          <w:rFonts w:eastAsiaTheme="majorEastAsia"/>
        </w:rPr>
      </w:pPr>
      <w:r w:rsidRPr="00643410">
        <w:rPr>
          <w:rFonts w:eastAsiaTheme="majorEastAsia"/>
        </w:rPr>
        <w:t xml:space="preserve">to adopt a figure of, say, </w:t>
      </w:r>
      <w:r w:rsidRPr="009963D2">
        <w:rPr>
          <w:rFonts w:eastAsiaTheme="majorEastAsia"/>
          <w:bCs/>
        </w:rPr>
        <w:t>HK$11,000 per month</w:t>
      </w:r>
      <w:r w:rsidRPr="00643410">
        <w:rPr>
          <w:rFonts w:eastAsiaTheme="majorEastAsia"/>
        </w:rPr>
        <w:t xml:space="preserve"> (being the level of alternative employment which he would be assumed to be capable of earning given his residual disability taking also into account his present age and personal background) for quantifying his partial loss of earnings during the remaining pre-trial period.</w:t>
      </w:r>
    </w:p>
    <w:p w:rsidR="00643410" w:rsidRPr="00643410" w:rsidRDefault="00643410" w:rsidP="00643410">
      <w:pPr>
        <w:pStyle w:val="ListParagraph"/>
        <w:tabs>
          <w:tab w:val="clear" w:pos="4320"/>
          <w:tab w:val="clear" w:pos="9072"/>
        </w:tabs>
        <w:snapToGrid/>
        <w:spacing w:line="360" w:lineRule="auto"/>
        <w:ind w:left="0"/>
        <w:jc w:val="both"/>
      </w:pPr>
    </w:p>
    <w:p w:rsidR="004900FB" w:rsidRDefault="009963D2" w:rsidP="007B0BCD">
      <w:pPr>
        <w:pStyle w:val="ListParagraph"/>
        <w:numPr>
          <w:ilvl w:val="0"/>
          <w:numId w:val="1"/>
        </w:numPr>
        <w:tabs>
          <w:tab w:val="clear" w:pos="4320"/>
          <w:tab w:val="clear" w:pos="9072"/>
        </w:tabs>
        <w:snapToGrid/>
        <w:spacing w:line="360" w:lineRule="auto"/>
        <w:ind w:left="0" w:firstLine="0"/>
        <w:jc w:val="both"/>
      </w:pPr>
      <w:r>
        <w:t xml:space="preserve">In this regard, </w:t>
      </w:r>
      <w:proofErr w:type="spellStart"/>
      <w:r>
        <w:t>Mr</w:t>
      </w:r>
      <w:proofErr w:type="spellEnd"/>
      <w:r>
        <w:t xml:space="preserve"> Ho submits that t</w:t>
      </w:r>
      <w:r w:rsidR="00643410" w:rsidRPr="00643410">
        <w:t>he plaintiff</w:t>
      </w:r>
      <w:r w:rsidR="004900FB" w:rsidRPr="00643410">
        <w:t>’s perso</w:t>
      </w:r>
      <w:r w:rsidR="004C07C2">
        <w:t>nal background is rather special</w:t>
      </w:r>
      <w:r>
        <w:t xml:space="preserve"> </w:t>
      </w:r>
      <w:r w:rsidR="004900FB" w:rsidRPr="00643410">
        <w:t xml:space="preserve">in that he </w:t>
      </w:r>
      <w:r w:rsidR="004C07C2">
        <w:t xml:space="preserve">had </w:t>
      </w:r>
      <w:r w:rsidR="004900FB" w:rsidRPr="00643410">
        <w:t xml:space="preserve">received no proper education and </w:t>
      </w:r>
      <w:r w:rsidR="004C07C2">
        <w:t xml:space="preserve">had </w:t>
      </w:r>
      <w:r w:rsidR="004900FB" w:rsidRPr="00643410">
        <w:t xml:space="preserve">only spent about one or two </w:t>
      </w:r>
      <w:r>
        <w:t>weeks</w:t>
      </w:r>
      <w:r w:rsidR="004900FB" w:rsidRPr="00643410">
        <w:t xml:space="preserve"> studying at a school for children of fishermen in </w:t>
      </w:r>
      <w:proofErr w:type="spellStart"/>
      <w:r w:rsidR="004900FB" w:rsidRPr="00643410">
        <w:t>Tuen</w:t>
      </w:r>
      <w:proofErr w:type="spellEnd"/>
      <w:r w:rsidR="004900FB" w:rsidRPr="00643410">
        <w:t xml:space="preserve"> </w:t>
      </w:r>
      <w:proofErr w:type="spellStart"/>
      <w:r w:rsidR="004900FB" w:rsidRPr="00643410">
        <w:t>Mun</w:t>
      </w:r>
      <w:proofErr w:type="spellEnd"/>
      <w:r w:rsidR="004C07C2">
        <w:t xml:space="preserve"> when he was young</w:t>
      </w:r>
      <w:r w:rsidR="004900FB" w:rsidRPr="00643410">
        <w:t>.  His Chinese language ability is also rather limited (and basically illiterate) and he has no command of English.  It is also recorded in the JPR that he only understand</w:t>
      </w:r>
      <w:r w:rsidR="004C07C2">
        <w:t>s</w:t>
      </w:r>
      <w:r w:rsidR="004900FB" w:rsidRPr="00643410">
        <w:t xml:space="preserve"> 30% of the words in a newspaper and </w:t>
      </w:r>
      <w:r>
        <w:t xml:space="preserve">he cannot write. </w:t>
      </w:r>
    </w:p>
    <w:p w:rsidR="009963D2" w:rsidRDefault="009963D2" w:rsidP="009963D2">
      <w:pPr>
        <w:pStyle w:val="ListParagraph"/>
        <w:tabs>
          <w:tab w:val="clear" w:pos="4320"/>
          <w:tab w:val="clear" w:pos="9072"/>
        </w:tabs>
        <w:snapToGrid/>
        <w:spacing w:line="360" w:lineRule="auto"/>
        <w:ind w:left="0"/>
        <w:jc w:val="both"/>
      </w:pPr>
    </w:p>
    <w:p w:rsidR="004C07C2" w:rsidRDefault="004C07C2" w:rsidP="007B0BCD">
      <w:pPr>
        <w:pStyle w:val="ListParagraph"/>
        <w:numPr>
          <w:ilvl w:val="0"/>
          <w:numId w:val="1"/>
        </w:numPr>
        <w:tabs>
          <w:tab w:val="clear" w:pos="4320"/>
          <w:tab w:val="clear" w:pos="9072"/>
        </w:tabs>
        <w:snapToGrid/>
        <w:spacing w:line="360" w:lineRule="auto"/>
        <w:ind w:left="0" w:firstLine="0"/>
        <w:jc w:val="both"/>
      </w:pPr>
      <w:r>
        <w:t xml:space="preserve">While I do not consider that given the multiple injuries sustained by him in the Accident and current physical and mental condition the plaintiff would be able to return to work as a rigger or a crane operator </w:t>
      </w:r>
      <w:r w:rsidR="00F31D18">
        <w:t>(</w:t>
      </w:r>
      <w:r>
        <w:t>as both jobs would require a high level of physical fitness which the plaintiff clearly does not possess</w:t>
      </w:r>
      <w:r w:rsidR="00626867">
        <w:t xml:space="preserve"> anymore</w:t>
      </w:r>
      <w:r w:rsidR="00F31D18">
        <w:t>)</w:t>
      </w:r>
      <w:r>
        <w:t>, I also do not think he could only earn as little as HK$11,00</w:t>
      </w:r>
      <w:r w:rsidR="000656EB">
        <w:t>0</w:t>
      </w:r>
      <w:r>
        <w:t xml:space="preserve"> per month as submitted by </w:t>
      </w:r>
      <w:proofErr w:type="spellStart"/>
      <w:r>
        <w:t>Mr</w:t>
      </w:r>
      <w:proofErr w:type="spellEnd"/>
      <w:r>
        <w:t xml:space="preserve"> Ho.</w:t>
      </w:r>
    </w:p>
    <w:p w:rsidR="004C07C2" w:rsidRDefault="004C07C2" w:rsidP="004C07C2">
      <w:pPr>
        <w:pStyle w:val="ListParagraph"/>
      </w:pPr>
    </w:p>
    <w:p w:rsidR="009963D2" w:rsidRPr="00643410" w:rsidRDefault="000656EB" w:rsidP="000656EB">
      <w:pPr>
        <w:pStyle w:val="ListParagraph"/>
        <w:numPr>
          <w:ilvl w:val="0"/>
          <w:numId w:val="1"/>
        </w:numPr>
        <w:tabs>
          <w:tab w:val="clear" w:pos="4320"/>
          <w:tab w:val="clear" w:pos="9072"/>
        </w:tabs>
        <w:snapToGrid/>
        <w:spacing w:line="360" w:lineRule="auto"/>
        <w:ind w:left="0" w:firstLine="0"/>
        <w:jc w:val="both"/>
      </w:pPr>
      <w:r>
        <w:t xml:space="preserve">I accept the plaintiff has taken reasonable steps to mitigate his loss by looking for alternative employment with the assistance of the </w:t>
      </w:r>
      <w:proofErr w:type="spellStart"/>
      <w:r>
        <w:lastRenderedPageBreak/>
        <w:t>Labour</w:t>
      </w:r>
      <w:proofErr w:type="spellEnd"/>
      <w:r>
        <w:t xml:space="preserve"> Department over the years and that he had never been invited for an interview, most probably due to his lack of education and any special skills.  I however </w:t>
      </w:r>
      <w:r w:rsidR="004C07C2">
        <w:t>consider that the plaintiff</w:t>
      </w:r>
      <w:r>
        <w:t xml:space="preserve"> would at least able to earn an average income of HK$15,000 as a general </w:t>
      </w:r>
      <w:proofErr w:type="spellStart"/>
      <w:r>
        <w:t>labourer</w:t>
      </w:r>
      <w:proofErr w:type="spellEnd"/>
      <w:r>
        <w:t xml:space="preserve"> in any notional job he would able to find.  </w:t>
      </w:r>
    </w:p>
    <w:p w:rsidR="00643410" w:rsidRPr="00643410" w:rsidRDefault="00643410" w:rsidP="00643410">
      <w:pPr>
        <w:pStyle w:val="ListParagraph"/>
        <w:tabs>
          <w:tab w:val="clear" w:pos="4320"/>
          <w:tab w:val="clear" w:pos="9072"/>
        </w:tabs>
        <w:snapToGrid/>
        <w:spacing w:line="360" w:lineRule="auto"/>
        <w:ind w:left="0"/>
        <w:jc w:val="both"/>
      </w:pPr>
    </w:p>
    <w:p w:rsidR="004900FB" w:rsidRPr="00643410" w:rsidRDefault="000656EB" w:rsidP="007B0BCD">
      <w:pPr>
        <w:pStyle w:val="ListParagraph"/>
        <w:numPr>
          <w:ilvl w:val="0"/>
          <w:numId w:val="1"/>
        </w:numPr>
        <w:tabs>
          <w:tab w:val="clear" w:pos="4320"/>
          <w:tab w:val="clear" w:pos="9072"/>
        </w:tabs>
        <w:snapToGrid/>
        <w:spacing w:line="360" w:lineRule="auto"/>
        <w:ind w:left="0" w:firstLine="0"/>
        <w:jc w:val="both"/>
      </w:pPr>
      <w:r>
        <w:rPr>
          <w:rFonts w:eastAsia="PMingLiU"/>
          <w:lang w:eastAsia="zh-HK"/>
        </w:rPr>
        <w:t>Based on the above</w:t>
      </w:r>
      <w:r w:rsidR="004900FB" w:rsidRPr="00643410">
        <w:rPr>
          <w:rFonts w:eastAsia="PMingLiU"/>
          <w:lang w:eastAsia="zh-HK"/>
        </w:rPr>
        <w:t xml:space="preserve">, </w:t>
      </w:r>
      <w:r>
        <w:rPr>
          <w:rFonts w:eastAsia="PMingLiU"/>
          <w:lang w:eastAsia="zh-HK"/>
        </w:rPr>
        <w:t>I would assess the plaintiff’s</w:t>
      </w:r>
      <w:r w:rsidR="004900FB" w:rsidRPr="00643410">
        <w:rPr>
          <w:rFonts w:eastAsia="PMingLiU"/>
          <w:lang w:eastAsia="zh-HK"/>
        </w:rPr>
        <w:t xml:space="preserve"> pre-trial loss of earnings</w:t>
      </w:r>
      <w:r w:rsidR="004900FB" w:rsidRPr="00643410">
        <w:t xml:space="preserve"> and MPF </w:t>
      </w:r>
      <w:r>
        <w:t xml:space="preserve">as </w:t>
      </w:r>
      <w:proofErr w:type="gramStart"/>
      <w:r>
        <w:t>follows</w:t>
      </w:r>
      <w:r w:rsidR="004900FB" w:rsidRPr="00643410">
        <w:t>:–</w:t>
      </w:r>
      <w:proofErr w:type="gramEnd"/>
    </w:p>
    <w:p w:rsidR="0049612A" w:rsidRDefault="0049612A" w:rsidP="0049612A">
      <w:pPr>
        <w:pStyle w:val="ListParagraph"/>
        <w:tabs>
          <w:tab w:val="clear" w:pos="1440"/>
          <w:tab w:val="clear" w:pos="4320"/>
          <w:tab w:val="clear" w:pos="9072"/>
        </w:tabs>
        <w:snapToGrid/>
        <w:spacing w:line="360" w:lineRule="auto"/>
        <w:ind w:left="1980"/>
        <w:rPr>
          <w:iCs/>
          <w:u w:val="single"/>
        </w:rPr>
      </w:pPr>
    </w:p>
    <w:p w:rsidR="004900FB" w:rsidRPr="00F31D18" w:rsidRDefault="000656EB" w:rsidP="00F31D18">
      <w:pPr>
        <w:pStyle w:val="ListParagraph"/>
        <w:numPr>
          <w:ilvl w:val="2"/>
          <w:numId w:val="1"/>
        </w:numPr>
        <w:tabs>
          <w:tab w:val="clear" w:pos="1440"/>
          <w:tab w:val="clear" w:pos="4320"/>
          <w:tab w:val="clear" w:pos="9072"/>
        </w:tabs>
        <w:snapToGrid/>
        <w:spacing w:line="360" w:lineRule="auto"/>
        <w:ind w:hanging="540"/>
        <w:rPr>
          <w:iCs/>
          <w:u w:val="single"/>
        </w:rPr>
      </w:pPr>
      <w:r w:rsidRPr="00F31D18">
        <w:rPr>
          <w:iCs/>
          <w:u w:val="single"/>
        </w:rPr>
        <w:t>Total l</w:t>
      </w:r>
      <w:r w:rsidR="004900FB" w:rsidRPr="00F31D18">
        <w:rPr>
          <w:iCs/>
          <w:u w:val="single"/>
        </w:rPr>
        <w:t xml:space="preserve">oss during </w:t>
      </w:r>
      <w:r w:rsidRPr="00F31D18">
        <w:rPr>
          <w:iCs/>
          <w:u w:val="single"/>
        </w:rPr>
        <w:t>his</w:t>
      </w:r>
      <w:r w:rsidR="004900FB" w:rsidRPr="00F31D18">
        <w:rPr>
          <w:iCs/>
          <w:u w:val="single"/>
        </w:rPr>
        <w:t xml:space="preserve"> sick leave period </w:t>
      </w:r>
      <w:r w:rsidRPr="00F31D18">
        <w:rPr>
          <w:iCs/>
          <w:u w:val="single"/>
        </w:rPr>
        <w:t>(</w:t>
      </w:r>
      <w:r w:rsidR="00F31D18">
        <w:rPr>
          <w:iCs/>
          <w:u w:val="single"/>
        </w:rPr>
        <w:t xml:space="preserve">from 5 August 2016 to 25 August </w:t>
      </w:r>
      <w:r w:rsidR="00643410" w:rsidRPr="00F31D18">
        <w:rPr>
          <w:iCs/>
          <w:u w:val="single"/>
        </w:rPr>
        <w:t>2018)</w:t>
      </w:r>
    </w:p>
    <w:p w:rsidR="004A0CBF" w:rsidRDefault="004A0CBF" w:rsidP="00643410">
      <w:pPr>
        <w:pStyle w:val="ListParagraph"/>
        <w:tabs>
          <w:tab w:val="clear" w:pos="1440"/>
        </w:tabs>
        <w:spacing w:line="360" w:lineRule="auto"/>
        <w:ind w:left="1980" w:hanging="540"/>
        <w:rPr>
          <w:iCs/>
        </w:rPr>
      </w:pPr>
    </w:p>
    <w:p w:rsidR="004900FB" w:rsidRPr="00643410" w:rsidRDefault="00643410" w:rsidP="00F31D18">
      <w:pPr>
        <w:pStyle w:val="ListParagraph"/>
        <w:tabs>
          <w:tab w:val="clear" w:pos="1440"/>
        </w:tabs>
        <w:spacing w:line="360" w:lineRule="auto"/>
        <w:ind w:left="2160" w:hanging="540"/>
        <w:rPr>
          <w:iCs/>
        </w:rPr>
      </w:pPr>
      <w:r w:rsidRPr="00643410">
        <w:rPr>
          <w:iCs/>
        </w:rPr>
        <w:tab/>
      </w:r>
      <w:r w:rsidR="004900FB" w:rsidRPr="00643410">
        <w:rPr>
          <w:iCs/>
        </w:rPr>
        <w:t xml:space="preserve">HK$28,180 per month x 1.05 x 24.7 months </w:t>
      </w:r>
    </w:p>
    <w:p w:rsidR="0049612A" w:rsidRDefault="00643410" w:rsidP="00F31D18">
      <w:pPr>
        <w:pStyle w:val="ListParagraph"/>
        <w:tabs>
          <w:tab w:val="clear" w:pos="1440"/>
        </w:tabs>
        <w:spacing w:line="360" w:lineRule="auto"/>
        <w:ind w:left="2160" w:hanging="540"/>
        <w:rPr>
          <w:iCs/>
        </w:rPr>
      </w:pPr>
      <w:r w:rsidRPr="00643410">
        <w:rPr>
          <w:b/>
          <w:bCs/>
          <w:iCs/>
        </w:rPr>
        <w:tab/>
      </w:r>
      <w:r w:rsidR="004900FB" w:rsidRPr="00643410">
        <w:rPr>
          <w:b/>
          <w:bCs/>
          <w:iCs/>
        </w:rPr>
        <w:t xml:space="preserve">= </w:t>
      </w:r>
      <w:r w:rsidR="004900FB" w:rsidRPr="000656EB">
        <w:rPr>
          <w:bCs/>
          <w:iCs/>
        </w:rPr>
        <w:t>HK$730,848</w:t>
      </w:r>
      <w:r w:rsidR="004900FB" w:rsidRPr="00643410">
        <w:rPr>
          <w:iCs/>
        </w:rPr>
        <w:tab/>
      </w:r>
      <w:r w:rsidR="004900FB" w:rsidRPr="00643410">
        <w:rPr>
          <w:iCs/>
        </w:rPr>
        <w:tab/>
      </w:r>
    </w:p>
    <w:p w:rsidR="000656EB" w:rsidRDefault="000656EB" w:rsidP="000656EB">
      <w:pPr>
        <w:pStyle w:val="ListParagraph"/>
        <w:tabs>
          <w:tab w:val="clear" w:pos="1440"/>
        </w:tabs>
        <w:spacing w:line="360" w:lineRule="auto"/>
        <w:ind w:left="1980" w:hanging="540"/>
        <w:rPr>
          <w:iCs/>
          <w:u w:val="single"/>
        </w:rPr>
      </w:pPr>
    </w:p>
    <w:p w:rsidR="004900FB" w:rsidRPr="00F31D18" w:rsidRDefault="000656EB" w:rsidP="00F31D18">
      <w:pPr>
        <w:pStyle w:val="ListParagraph"/>
        <w:numPr>
          <w:ilvl w:val="2"/>
          <w:numId w:val="1"/>
        </w:numPr>
        <w:tabs>
          <w:tab w:val="clear" w:pos="1440"/>
          <w:tab w:val="clear" w:pos="4320"/>
          <w:tab w:val="clear" w:pos="9072"/>
        </w:tabs>
        <w:snapToGrid/>
        <w:spacing w:line="360" w:lineRule="auto"/>
        <w:ind w:hanging="450"/>
        <w:rPr>
          <w:iCs/>
          <w:u w:val="single"/>
        </w:rPr>
      </w:pPr>
      <w:r w:rsidRPr="00F31D18">
        <w:rPr>
          <w:iCs/>
          <w:u w:val="single"/>
        </w:rPr>
        <w:t xml:space="preserve">Total </w:t>
      </w:r>
      <w:r w:rsidR="004900FB" w:rsidRPr="00F31D18">
        <w:rPr>
          <w:iCs/>
          <w:u w:val="single"/>
        </w:rPr>
        <w:t xml:space="preserve">loss during a </w:t>
      </w:r>
      <w:r w:rsidRPr="00F31D18">
        <w:rPr>
          <w:iCs/>
          <w:u w:val="single"/>
        </w:rPr>
        <w:t>3</w:t>
      </w:r>
      <w:r w:rsidR="004900FB" w:rsidRPr="00F31D18">
        <w:rPr>
          <w:iCs/>
          <w:u w:val="single"/>
        </w:rPr>
        <w:t xml:space="preserve"> months’ p</w:t>
      </w:r>
      <w:r w:rsidRPr="00F31D18">
        <w:rPr>
          <w:iCs/>
          <w:u w:val="single"/>
        </w:rPr>
        <w:t>eriod to locate a new job (from 26</w:t>
      </w:r>
      <w:r w:rsidR="00F31D18" w:rsidRPr="00F31D18">
        <w:rPr>
          <w:iCs/>
          <w:u w:val="single"/>
        </w:rPr>
        <w:t xml:space="preserve"> </w:t>
      </w:r>
      <w:r w:rsidR="00F31D18">
        <w:rPr>
          <w:iCs/>
          <w:u w:val="single"/>
        </w:rPr>
        <w:t xml:space="preserve">August </w:t>
      </w:r>
      <w:r w:rsidRPr="00F31D18">
        <w:rPr>
          <w:iCs/>
          <w:u w:val="single"/>
        </w:rPr>
        <w:t>2018 to 25</w:t>
      </w:r>
      <w:r w:rsidR="00F31D18">
        <w:rPr>
          <w:iCs/>
          <w:u w:val="single"/>
        </w:rPr>
        <w:t xml:space="preserve"> November </w:t>
      </w:r>
      <w:r w:rsidR="004900FB" w:rsidRPr="00F31D18">
        <w:rPr>
          <w:iCs/>
          <w:u w:val="single"/>
        </w:rPr>
        <w:t>2018)</w:t>
      </w:r>
    </w:p>
    <w:p w:rsidR="004A0CBF" w:rsidRDefault="004A0CBF" w:rsidP="004A0CBF">
      <w:pPr>
        <w:pStyle w:val="ListParagraph"/>
        <w:tabs>
          <w:tab w:val="clear" w:pos="1440"/>
        </w:tabs>
        <w:spacing w:line="360" w:lineRule="auto"/>
        <w:ind w:left="1980"/>
        <w:rPr>
          <w:iCs/>
        </w:rPr>
      </w:pPr>
    </w:p>
    <w:p w:rsidR="004900FB" w:rsidRPr="00643410" w:rsidRDefault="004A0CBF" w:rsidP="00F31D18">
      <w:pPr>
        <w:pStyle w:val="ListParagraph"/>
        <w:tabs>
          <w:tab w:val="clear" w:pos="1440"/>
        </w:tabs>
        <w:spacing w:line="360" w:lineRule="auto"/>
        <w:ind w:left="2160" w:hanging="720"/>
        <w:rPr>
          <w:iCs/>
        </w:rPr>
      </w:pPr>
      <w:r>
        <w:rPr>
          <w:iCs/>
        </w:rPr>
        <w:tab/>
      </w:r>
      <w:r w:rsidR="004900FB" w:rsidRPr="00643410">
        <w:rPr>
          <w:iCs/>
        </w:rPr>
        <w:t xml:space="preserve">HK$28,180 per month x 1.05 x </w:t>
      </w:r>
      <w:r w:rsidR="000656EB">
        <w:rPr>
          <w:iCs/>
        </w:rPr>
        <w:t>3</w:t>
      </w:r>
      <w:r w:rsidR="004900FB" w:rsidRPr="00643410">
        <w:rPr>
          <w:iCs/>
        </w:rPr>
        <w:t xml:space="preserve"> months </w:t>
      </w:r>
    </w:p>
    <w:p w:rsidR="004900FB" w:rsidRPr="00643410" w:rsidRDefault="00643410" w:rsidP="00F31D18">
      <w:pPr>
        <w:pStyle w:val="ListParagraph"/>
        <w:tabs>
          <w:tab w:val="clear" w:pos="1440"/>
        </w:tabs>
        <w:spacing w:line="360" w:lineRule="auto"/>
        <w:ind w:left="2160" w:hanging="720"/>
        <w:rPr>
          <w:iCs/>
        </w:rPr>
      </w:pPr>
      <w:r w:rsidRPr="00643410">
        <w:rPr>
          <w:iCs/>
        </w:rPr>
        <w:tab/>
      </w:r>
      <w:r w:rsidR="000656EB">
        <w:rPr>
          <w:iCs/>
        </w:rPr>
        <w:t>=</w:t>
      </w:r>
      <w:r w:rsidR="004900FB" w:rsidRPr="000656EB">
        <w:rPr>
          <w:bCs/>
          <w:iCs/>
        </w:rPr>
        <w:t>HK$</w:t>
      </w:r>
      <w:r w:rsidR="000656EB" w:rsidRPr="000656EB">
        <w:rPr>
          <w:bCs/>
          <w:iCs/>
        </w:rPr>
        <w:t>88,767</w:t>
      </w:r>
      <w:r w:rsidR="000656EB">
        <w:rPr>
          <w:iCs/>
        </w:rPr>
        <w:tab/>
      </w:r>
      <w:r w:rsidR="000656EB">
        <w:rPr>
          <w:iCs/>
        </w:rPr>
        <w:tab/>
      </w:r>
      <w:r w:rsidR="000656EB">
        <w:rPr>
          <w:iCs/>
        </w:rPr>
        <w:tab/>
      </w:r>
    </w:p>
    <w:p w:rsidR="0049612A" w:rsidRDefault="0049612A" w:rsidP="0049612A">
      <w:pPr>
        <w:pStyle w:val="ListParagraph"/>
        <w:tabs>
          <w:tab w:val="clear" w:pos="1440"/>
          <w:tab w:val="clear" w:pos="4320"/>
          <w:tab w:val="clear" w:pos="9072"/>
        </w:tabs>
        <w:snapToGrid/>
        <w:spacing w:line="360" w:lineRule="auto"/>
        <w:ind w:left="1980"/>
        <w:rPr>
          <w:iCs/>
          <w:u w:val="single"/>
        </w:rPr>
      </w:pPr>
    </w:p>
    <w:p w:rsidR="004900FB" w:rsidRPr="00F31D18" w:rsidRDefault="000656EB" w:rsidP="00F31D18">
      <w:pPr>
        <w:pStyle w:val="ListParagraph"/>
        <w:numPr>
          <w:ilvl w:val="2"/>
          <w:numId w:val="1"/>
        </w:numPr>
        <w:tabs>
          <w:tab w:val="clear" w:pos="1440"/>
          <w:tab w:val="clear" w:pos="4320"/>
          <w:tab w:val="clear" w:pos="9072"/>
        </w:tabs>
        <w:snapToGrid/>
        <w:spacing w:line="360" w:lineRule="auto"/>
        <w:ind w:hanging="450"/>
        <w:rPr>
          <w:iCs/>
          <w:u w:val="single"/>
        </w:rPr>
      </w:pPr>
      <w:r w:rsidRPr="00F31D18">
        <w:rPr>
          <w:iCs/>
          <w:u w:val="single"/>
        </w:rPr>
        <w:t xml:space="preserve">Partial </w:t>
      </w:r>
      <w:r w:rsidR="004900FB" w:rsidRPr="00F31D18">
        <w:rPr>
          <w:iCs/>
          <w:u w:val="single"/>
        </w:rPr>
        <w:t>loss during the remai</w:t>
      </w:r>
      <w:r w:rsidR="00F31D18">
        <w:rPr>
          <w:iCs/>
          <w:u w:val="single"/>
        </w:rPr>
        <w:t xml:space="preserve">ning pre-trial period (from 26 November </w:t>
      </w:r>
      <w:r w:rsidR="004900FB" w:rsidRPr="00F31D18">
        <w:rPr>
          <w:iCs/>
          <w:u w:val="single"/>
        </w:rPr>
        <w:t>2</w:t>
      </w:r>
      <w:r w:rsidR="00F31D18">
        <w:rPr>
          <w:iCs/>
          <w:u w:val="single"/>
        </w:rPr>
        <w:t xml:space="preserve">018 to 25 April </w:t>
      </w:r>
      <w:r w:rsidR="00E273F6" w:rsidRPr="00F31D18">
        <w:rPr>
          <w:iCs/>
          <w:u w:val="single"/>
        </w:rPr>
        <w:t>2022, say</w:t>
      </w:r>
      <w:r w:rsidR="0049612A" w:rsidRPr="00F31D18">
        <w:rPr>
          <w:iCs/>
          <w:u w:val="single"/>
        </w:rPr>
        <w:t xml:space="preserve"> 4</w:t>
      </w:r>
      <w:r w:rsidR="00E273F6" w:rsidRPr="00F31D18">
        <w:rPr>
          <w:iCs/>
          <w:u w:val="single"/>
        </w:rPr>
        <w:t>1</w:t>
      </w:r>
      <w:r w:rsidR="0049612A" w:rsidRPr="00F31D18">
        <w:rPr>
          <w:iCs/>
          <w:u w:val="single"/>
        </w:rPr>
        <w:t> </w:t>
      </w:r>
      <w:r w:rsidR="004900FB" w:rsidRPr="00F31D18">
        <w:rPr>
          <w:iCs/>
          <w:u w:val="single"/>
        </w:rPr>
        <w:t>months):</w:t>
      </w:r>
    </w:p>
    <w:p w:rsidR="004A0CBF" w:rsidRDefault="004A0CBF" w:rsidP="00F31D18">
      <w:pPr>
        <w:pStyle w:val="ListParagraph"/>
        <w:tabs>
          <w:tab w:val="clear" w:pos="1440"/>
        </w:tabs>
        <w:spacing w:line="360" w:lineRule="auto"/>
        <w:ind w:left="2160" w:hanging="450"/>
      </w:pPr>
    </w:p>
    <w:p w:rsidR="004900FB" w:rsidRPr="00643410" w:rsidRDefault="004A0CBF" w:rsidP="00F31D18">
      <w:pPr>
        <w:pStyle w:val="ListParagraph"/>
        <w:tabs>
          <w:tab w:val="clear" w:pos="1440"/>
        </w:tabs>
        <w:spacing w:line="360" w:lineRule="auto"/>
        <w:ind w:left="2160" w:hanging="450"/>
      </w:pPr>
      <w:r>
        <w:tab/>
      </w:r>
      <w:r w:rsidR="004900FB" w:rsidRPr="00643410">
        <w:t>HK$(28,180 - 1</w:t>
      </w:r>
      <w:r w:rsidR="00E273F6">
        <w:t>5</w:t>
      </w:r>
      <w:r w:rsidR="004900FB" w:rsidRPr="00643410">
        <w:t>,000) per month x 1.05 x 4</w:t>
      </w:r>
      <w:r w:rsidR="00E273F6">
        <w:t>1</w:t>
      </w:r>
      <w:r w:rsidR="004900FB" w:rsidRPr="00643410">
        <w:t xml:space="preserve"> months </w:t>
      </w:r>
    </w:p>
    <w:p w:rsidR="004900FB" w:rsidRPr="00643410" w:rsidRDefault="00643410" w:rsidP="00F31D18">
      <w:pPr>
        <w:pStyle w:val="ListParagraph"/>
        <w:tabs>
          <w:tab w:val="clear" w:pos="1440"/>
        </w:tabs>
        <w:spacing w:line="360" w:lineRule="auto"/>
        <w:ind w:left="2160" w:hanging="450"/>
      </w:pPr>
      <w:r w:rsidRPr="00643410">
        <w:tab/>
      </w:r>
      <w:r w:rsidR="004900FB" w:rsidRPr="00643410">
        <w:t xml:space="preserve">= </w:t>
      </w:r>
      <w:r w:rsidR="00E273F6">
        <w:rPr>
          <w:bCs/>
        </w:rPr>
        <w:t>HK$567,399</w:t>
      </w:r>
    </w:p>
    <w:p w:rsidR="00643410" w:rsidRPr="00643410" w:rsidRDefault="00643410" w:rsidP="00643410">
      <w:pPr>
        <w:pStyle w:val="ListParagraph"/>
        <w:tabs>
          <w:tab w:val="clear" w:pos="4320"/>
          <w:tab w:val="clear" w:pos="9072"/>
        </w:tabs>
        <w:snapToGrid/>
        <w:spacing w:line="360" w:lineRule="auto"/>
        <w:ind w:left="0"/>
        <w:jc w:val="both"/>
      </w:pPr>
    </w:p>
    <w:p w:rsidR="004900FB" w:rsidRPr="00643410" w:rsidRDefault="00E273F6" w:rsidP="007B0BCD">
      <w:pPr>
        <w:pStyle w:val="ListParagraph"/>
        <w:numPr>
          <w:ilvl w:val="0"/>
          <w:numId w:val="1"/>
        </w:numPr>
        <w:tabs>
          <w:tab w:val="clear" w:pos="4320"/>
          <w:tab w:val="clear" w:pos="9072"/>
        </w:tabs>
        <w:snapToGrid/>
        <w:spacing w:line="360" w:lineRule="auto"/>
        <w:ind w:left="0" w:firstLine="0"/>
        <w:jc w:val="both"/>
      </w:pPr>
      <w:r>
        <w:lastRenderedPageBreak/>
        <w:t>Thus, I would allow t</w:t>
      </w:r>
      <w:r w:rsidR="00643410" w:rsidRPr="00643410">
        <w:t>he plaintiff</w:t>
      </w:r>
      <w:r w:rsidR="004900FB" w:rsidRPr="00643410">
        <w:t xml:space="preserve">’s total pre-trial </w:t>
      </w:r>
      <w:r w:rsidR="004900FB" w:rsidRPr="00643410">
        <w:rPr>
          <w:rFonts w:eastAsia="PMingLiU"/>
          <w:lang w:eastAsia="zh-HK"/>
        </w:rPr>
        <w:t>loss of earnings</w:t>
      </w:r>
      <w:r w:rsidR="004900FB" w:rsidRPr="00643410">
        <w:t xml:space="preserve"> and MPF </w:t>
      </w:r>
      <w:proofErr w:type="gramStart"/>
      <w:r>
        <w:t>at</w:t>
      </w:r>
      <w:r w:rsidR="004900FB" w:rsidRPr="00643410">
        <w:t>:–</w:t>
      </w:r>
      <w:proofErr w:type="gramEnd"/>
      <w:r w:rsidR="004900FB" w:rsidRPr="00643410">
        <w:rPr>
          <w:rFonts w:eastAsia="PMingLiU"/>
          <w:lang w:eastAsia="zh-HK"/>
        </w:rPr>
        <w:t xml:space="preserve"> </w:t>
      </w:r>
    </w:p>
    <w:p w:rsidR="00643410" w:rsidRPr="00643410" w:rsidRDefault="00643410" w:rsidP="00643410">
      <w:pPr>
        <w:pStyle w:val="ListParagraph"/>
        <w:tabs>
          <w:tab w:val="clear" w:pos="4320"/>
          <w:tab w:val="clear" w:pos="9072"/>
        </w:tabs>
        <w:snapToGrid/>
        <w:spacing w:line="360" w:lineRule="auto"/>
        <w:ind w:left="0"/>
        <w:jc w:val="both"/>
      </w:pPr>
    </w:p>
    <w:p w:rsidR="004900FB" w:rsidRPr="00643410" w:rsidRDefault="00643410" w:rsidP="00643410">
      <w:pPr>
        <w:spacing w:line="360" w:lineRule="auto"/>
        <w:jc w:val="both"/>
      </w:pPr>
      <w:r w:rsidRPr="00643410">
        <w:tab/>
      </w:r>
      <w:r w:rsidR="004900FB" w:rsidRPr="00643410">
        <w:t>HK$</w:t>
      </w:r>
      <w:r w:rsidR="00E273F6">
        <w:t xml:space="preserve"> </w:t>
      </w:r>
      <w:r w:rsidR="004900FB" w:rsidRPr="00643410">
        <w:t xml:space="preserve">(730,848 + </w:t>
      </w:r>
      <w:r w:rsidR="00E273F6">
        <w:t>88,767</w:t>
      </w:r>
      <w:r w:rsidR="004900FB" w:rsidRPr="00643410">
        <w:t xml:space="preserve"> + </w:t>
      </w:r>
      <w:r w:rsidR="00E273F6">
        <w:t>567,399</w:t>
      </w:r>
      <w:r w:rsidR="00926F97">
        <w:t xml:space="preserve">) </w:t>
      </w:r>
    </w:p>
    <w:p w:rsidR="00D55417" w:rsidRDefault="00643410" w:rsidP="00FB5461">
      <w:pPr>
        <w:spacing w:line="360" w:lineRule="auto"/>
        <w:jc w:val="both"/>
      </w:pPr>
      <w:r w:rsidRPr="00643410">
        <w:tab/>
      </w:r>
      <w:r w:rsidR="004900FB" w:rsidRPr="00643410">
        <w:t xml:space="preserve">= </w:t>
      </w:r>
      <w:r w:rsidR="00E273F6" w:rsidRPr="00E273F6">
        <w:t>HK$1,387,014</w:t>
      </w:r>
    </w:p>
    <w:p w:rsidR="00926F97" w:rsidRPr="00926F97" w:rsidRDefault="00926F97" w:rsidP="00FB5461">
      <w:pPr>
        <w:spacing w:line="360" w:lineRule="auto"/>
        <w:jc w:val="both"/>
      </w:pPr>
    </w:p>
    <w:p w:rsidR="00760B65" w:rsidRPr="004900FB" w:rsidRDefault="00760B65" w:rsidP="00760B65">
      <w:pPr>
        <w:spacing w:line="360" w:lineRule="auto"/>
        <w:jc w:val="both"/>
        <w:rPr>
          <w:i/>
          <w:szCs w:val="28"/>
        </w:rPr>
      </w:pPr>
      <w:r w:rsidRPr="008F5706">
        <w:rPr>
          <w:i/>
          <w:szCs w:val="28"/>
        </w:rPr>
        <w:t xml:space="preserve">Loss of future earnings </w:t>
      </w:r>
    </w:p>
    <w:p w:rsidR="00FB5461" w:rsidRPr="00FB5461" w:rsidRDefault="00FB5461" w:rsidP="00FB5461">
      <w:pPr>
        <w:pStyle w:val="ListParagraph"/>
        <w:spacing w:line="360" w:lineRule="auto"/>
        <w:ind w:left="0"/>
        <w:jc w:val="both"/>
      </w:pPr>
    </w:p>
    <w:p w:rsidR="004900FB" w:rsidRPr="00FB5461" w:rsidRDefault="00FB5461" w:rsidP="00FB5461">
      <w:pPr>
        <w:pStyle w:val="ListParagraph"/>
        <w:numPr>
          <w:ilvl w:val="0"/>
          <w:numId w:val="1"/>
        </w:numPr>
        <w:spacing w:line="360" w:lineRule="auto"/>
        <w:ind w:left="0" w:firstLine="0"/>
        <w:jc w:val="both"/>
      </w:pPr>
      <w:r w:rsidRPr="00FB5461">
        <w:t>The plaintiff</w:t>
      </w:r>
      <w:r w:rsidR="004900FB" w:rsidRPr="00FB5461">
        <w:t xml:space="preserve"> </w:t>
      </w:r>
      <w:r w:rsidR="009007CA">
        <w:t xml:space="preserve">was born on 21 February 1963 and </w:t>
      </w:r>
      <w:r w:rsidR="004900FB" w:rsidRPr="00FB5461">
        <w:t>is now 59 years old.</w:t>
      </w:r>
    </w:p>
    <w:p w:rsidR="00FB5461" w:rsidRPr="00FB5461" w:rsidRDefault="00FB5461" w:rsidP="00FB5461">
      <w:pPr>
        <w:pStyle w:val="ListParagraph"/>
        <w:tabs>
          <w:tab w:val="clear" w:pos="4320"/>
          <w:tab w:val="clear" w:pos="9072"/>
        </w:tabs>
        <w:snapToGrid/>
        <w:spacing w:line="360" w:lineRule="auto"/>
        <w:ind w:left="0"/>
        <w:jc w:val="both"/>
      </w:pPr>
    </w:p>
    <w:p w:rsidR="004900FB" w:rsidRPr="00FB5461" w:rsidRDefault="004900FB" w:rsidP="00FB5461">
      <w:pPr>
        <w:pStyle w:val="ListParagraph"/>
        <w:numPr>
          <w:ilvl w:val="0"/>
          <w:numId w:val="1"/>
        </w:numPr>
        <w:tabs>
          <w:tab w:val="clear" w:pos="4320"/>
          <w:tab w:val="clear" w:pos="9072"/>
        </w:tabs>
        <w:snapToGrid/>
        <w:spacing w:line="360" w:lineRule="auto"/>
        <w:ind w:left="0" w:firstLine="0"/>
        <w:jc w:val="both"/>
      </w:pPr>
      <w:r w:rsidRPr="00FB5461">
        <w:t xml:space="preserve">The court has </w:t>
      </w:r>
      <w:proofErr w:type="spellStart"/>
      <w:r w:rsidRPr="00FB5461">
        <w:t>recognised</w:t>
      </w:r>
      <w:proofErr w:type="spellEnd"/>
      <w:r w:rsidRPr="00FB5461">
        <w:t xml:space="preserve"> that a rigger could reasonably be expected to continue to work until he is 65 years old: </w:t>
      </w:r>
      <w:r w:rsidR="00FE295B">
        <w:t xml:space="preserve">see </w:t>
      </w:r>
      <w:r w:rsidR="00926F97">
        <w:rPr>
          <w:i/>
        </w:rPr>
        <w:t>Wong Po Lin &amp; Anor v</w:t>
      </w:r>
      <w:r w:rsidRPr="00FE295B">
        <w:rPr>
          <w:i/>
        </w:rPr>
        <w:t xml:space="preserve"> </w:t>
      </w:r>
      <w:proofErr w:type="spellStart"/>
      <w:r w:rsidRPr="00FE295B">
        <w:rPr>
          <w:i/>
        </w:rPr>
        <w:t>Dragages</w:t>
      </w:r>
      <w:proofErr w:type="spellEnd"/>
      <w:r w:rsidRPr="00FE295B">
        <w:rPr>
          <w:i/>
        </w:rPr>
        <w:t xml:space="preserve"> Et </w:t>
      </w:r>
      <w:proofErr w:type="spellStart"/>
      <w:r w:rsidRPr="00FE295B">
        <w:rPr>
          <w:i/>
        </w:rPr>
        <w:t>Travaux</w:t>
      </w:r>
      <w:proofErr w:type="spellEnd"/>
      <w:r w:rsidRPr="00FE295B">
        <w:rPr>
          <w:i/>
        </w:rPr>
        <w:t xml:space="preserve"> Publics and Penta-Ocean Construction Co. Ltd.</w:t>
      </w:r>
      <w:r w:rsidRPr="00FB5461">
        <w:t xml:space="preserve"> (</w:t>
      </w:r>
      <w:proofErr w:type="spellStart"/>
      <w:r w:rsidRPr="00FB5461">
        <w:t>unrep</w:t>
      </w:r>
      <w:proofErr w:type="spellEnd"/>
      <w:r w:rsidRPr="00FB5461">
        <w:t>, HCP</w:t>
      </w:r>
      <w:r w:rsidR="00FE295B">
        <w:t xml:space="preserve">I 593/1999, 20 September 2000) </w:t>
      </w:r>
      <w:r w:rsidRPr="00FB5461">
        <w:rPr>
          <w:i/>
        </w:rPr>
        <w:t xml:space="preserve">per </w:t>
      </w:r>
      <w:r w:rsidR="00FE295B">
        <w:t>Master Cannon at p 21.</w:t>
      </w:r>
    </w:p>
    <w:p w:rsidR="00FB5461" w:rsidRPr="00FB5461" w:rsidRDefault="00FB5461" w:rsidP="00FB5461">
      <w:pPr>
        <w:pStyle w:val="ListParagraph"/>
        <w:tabs>
          <w:tab w:val="clear" w:pos="4320"/>
          <w:tab w:val="clear" w:pos="9072"/>
        </w:tabs>
        <w:snapToGrid/>
        <w:spacing w:line="360" w:lineRule="auto"/>
        <w:ind w:left="0"/>
        <w:jc w:val="both"/>
      </w:pPr>
    </w:p>
    <w:p w:rsidR="004900FB" w:rsidRPr="00FB5461" w:rsidRDefault="004900FB" w:rsidP="00FB5461">
      <w:pPr>
        <w:pStyle w:val="ListParagraph"/>
        <w:numPr>
          <w:ilvl w:val="0"/>
          <w:numId w:val="1"/>
        </w:numPr>
        <w:tabs>
          <w:tab w:val="clear" w:pos="4320"/>
          <w:tab w:val="clear" w:pos="9072"/>
        </w:tabs>
        <w:snapToGrid/>
        <w:spacing w:line="360" w:lineRule="auto"/>
        <w:ind w:left="0" w:firstLine="0"/>
        <w:jc w:val="both"/>
      </w:pPr>
      <w:r w:rsidRPr="00FB5461">
        <w:rPr>
          <w:rFonts w:eastAsiaTheme="majorEastAsia"/>
        </w:rPr>
        <w:t xml:space="preserve">In this case, there is medical expert evidence from </w:t>
      </w:r>
      <w:proofErr w:type="spellStart"/>
      <w:r w:rsidRPr="00FB5461">
        <w:rPr>
          <w:rFonts w:eastAsiaTheme="majorEastAsia"/>
        </w:rPr>
        <w:t>Dr</w:t>
      </w:r>
      <w:proofErr w:type="spellEnd"/>
      <w:r w:rsidR="00C650B1">
        <w:rPr>
          <w:rFonts w:eastAsiaTheme="majorEastAsia"/>
        </w:rPr>
        <w:t> </w:t>
      </w:r>
      <w:r w:rsidRPr="00FB5461">
        <w:rPr>
          <w:rFonts w:eastAsiaTheme="majorEastAsia"/>
        </w:rPr>
        <w:t>Johnson Lam explaining that degenerative changes in neck/back</w:t>
      </w:r>
      <w:r w:rsidR="00FE295B">
        <w:rPr>
          <w:rFonts w:eastAsiaTheme="majorEastAsia"/>
        </w:rPr>
        <w:t xml:space="preserve">/right wrist as experienced by the plaintiff </w:t>
      </w:r>
      <w:r w:rsidRPr="00FB5461">
        <w:rPr>
          <w:rFonts w:eastAsiaTheme="majorEastAsia"/>
        </w:rPr>
        <w:t xml:space="preserve">are in fact common in manual </w:t>
      </w:r>
      <w:proofErr w:type="spellStart"/>
      <w:r w:rsidRPr="00FB5461">
        <w:rPr>
          <w:rFonts w:eastAsiaTheme="majorEastAsia"/>
        </w:rPr>
        <w:t>labour</w:t>
      </w:r>
      <w:r w:rsidR="00FE295B">
        <w:rPr>
          <w:rFonts w:eastAsiaTheme="majorEastAsia"/>
        </w:rPr>
        <w:t>er</w:t>
      </w:r>
      <w:r w:rsidRPr="00FB5461">
        <w:rPr>
          <w:rFonts w:eastAsiaTheme="majorEastAsia"/>
        </w:rPr>
        <w:t>s</w:t>
      </w:r>
      <w:proofErr w:type="spellEnd"/>
      <w:r w:rsidRPr="00FB5461">
        <w:rPr>
          <w:rFonts w:eastAsiaTheme="majorEastAsia"/>
        </w:rPr>
        <w:t xml:space="preserve"> of </w:t>
      </w:r>
      <w:r w:rsidR="00FE295B">
        <w:rPr>
          <w:rFonts w:eastAsiaTheme="majorEastAsia"/>
        </w:rPr>
        <w:t>the plaintiff</w:t>
      </w:r>
      <w:r w:rsidRPr="00FB5461">
        <w:rPr>
          <w:rFonts w:eastAsiaTheme="majorEastAsia"/>
        </w:rPr>
        <w:t>’s age</w:t>
      </w:r>
      <w:r w:rsidR="00FE295B">
        <w:rPr>
          <w:rFonts w:eastAsiaTheme="majorEastAsia"/>
        </w:rPr>
        <w:t>.  I</w:t>
      </w:r>
      <w:r w:rsidRPr="00FB5461">
        <w:rPr>
          <w:rFonts w:eastAsiaTheme="majorEastAsia"/>
        </w:rPr>
        <w:t xml:space="preserve">n many cases these were asymptomatic or minimally symptomatic degenerative changes with only episodic pain and most workers would continue to work until retirement, say, at 60-65 years old.  In other words, </w:t>
      </w:r>
      <w:r w:rsidR="00FE295B">
        <w:rPr>
          <w:rFonts w:eastAsiaTheme="majorEastAsia"/>
        </w:rPr>
        <w:t xml:space="preserve">the plaintiff </w:t>
      </w:r>
      <w:r w:rsidRPr="00FB5461">
        <w:rPr>
          <w:rFonts w:eastAsiaTheme="majorEastAsia"/>
        </w:rPr>
        <w:t>submit</w:t>
      </w:r>
      <w:r w:rsidR="00FE295B">
        <w:rPr>
          <w:rFonts w:eastAsiaTheme="majorEastAsia"/>
        </w:rPr>
        <w:t>s</w:t>
      </w:r>
      <w:r w:rsidRPr="00FB5461">
        <w:rPr>
          <w:rFonts w:eastAsiaTheme="majorEastAsia"/>
        </w:rPr>
        <w:t xml:space="preserve"> that such degenerative changes, according to </w:t>
      </w:r>
      <w:proofErr w:type="spellStart"/>
      <w:r w:rsidRPr="00FB5461">
        <w:rPr>
          <w:rFonts w:eastAsiaTheme="majorEastAsia"/>
        </w:rPr>
        <w:t>Dr</w:t>
      </w:r>
      <w:proofErr w:type="spellEnd"/>
      <w:r w:rsidRPr="00FB5461">
        <w:rPr>
          <w:rFonts w:eastAsiaTheme="majorEastAsia"/>
        </w:rPr>
        <w:t xml:space="preserve"> Johnson Lam’s expert evidence, should not affect the usual retirement age of most workers regardless of whether this was at 60 or 65 years old.  As pointed out above, </w:t>
      </w:r>
      <w:proofErr w:type="spellStart"/>
      <w:r w:rsidRPr="00FB5461">
        <w:rPr>
          <w:rFonts w:eastAsiaTheme="majorEastAsia"/>
        </w:rPr>
        <w:t>Dr</w:t>
      </w:r>
      <w:proofErr w:type="spellEnd"/>
      <w:r w:rsidRPr="00FB5461">
        <w:rPr>
          <w:rFonts w:eastAsiaTheme="majorEastAsia"/>
        </w:rPr>
        <w:t xml:space="preserve"> Johnson Lam also gave clear expert </w:t>
      </w:r>
      <w:r w:rsidRPr="00FB5461">
        <w:rPr>
          <w:rFonts w:eastAsiaTheme="majorEastAsia"/>
        </w:rPr>
        <w:lastRenderedPageBreak/>
        <w:t xml:space="preserve">opinion that </w:t>
      </w:r>
      <w:r w:rsidRPr="00FE295B">
        <w:rPr>
          <w:rFonts w:eastAsiaTheme="majorEastAsia"/>
        </w:rPr>
        <w:t>it is likely that</w:t>
      </w:r>
      <w:r w:rsidR="00F31D18">
        <w:rPr>
          <w:rFonts w:eastAsiaTheme="majorEastAsia"/>
        </w:rPr>
        <w:t xml:space="preserve"> the plaintiff</w:t>
      </w:r>
      <w:r w:rsidRPr="00FB5461">
        <w:rPr>
          <w:rFonts w:eastAsiaTheme="majorEastAsia"/>
        </w:rPr>
        <w:t xml:space="preserve"> should be able to continue working till about 60-65 years old.   </w:t>
      </w:r>
    </w:p>
    <w:p w:rsidR="00FB5461" w:rsidRPr="00FB5461" w:rsidRDefault="00FB5461" w:rsidP="00FB5461">
      <w:pPr>
        <w:pStyle w:val="ListParagraph"/>
        <w:tabs>
          <w:tab w:val="clear" w:pos="4320"/>
          <w:tab w:val="clear" w:pos="9072"/>
        </w:tabs>
        <w:snapToGrid/>
        <w:spacing w:line="360" w:lineRule="auto"/>
        <w:ind w:left="0"/>
        <w:jc w:val="both"/>
      </w:pPr>
    </w:p>
    <w:p w:rsidR="004900FB" w:rsidRPr="00FB5461" w:rsidRDefault="00D65810" w:rsidP="00FB5461">
      <w:pPr>
        <w:pStyle w:val="ListParagraph"/>
        <w:numPr>
          <w:ilvl w:val="0"/>
          <w:numId w:val="1"/>
        </w:numPr>
        <w:tabs>
          <w:tab w:val="clear" w:pos="4320"/>
          <w:tab w:val="clear" w:pos="9072"/>
        </w:tabs>
        <w:snapToGrid/>
        <w:spacing w:line="360" w:lineRule="auto"/>
        <w:ind w:left="0" w:firstLine="0"/>
        <w:jc w:val="both"/>
      </w:pPr>
      <w:r>
        <w:t xml:space="preserve">The plaintiff </w:t>
      </w:r>
      <w:r w:rsidR="004900FB" w:rsidRPr="00FB5461">
        <w:t>submit</w:t>
      </w:r>
      <w:r>
        <w:t>s</w:t>
      </w:r>
      <w:r w:rsidR="004900FB" w:rsidRPr="00FB5461">
        <w:t xml:space="preserve"> that, on the strength of </w:t>
      </w:r>
      <w:r w:rsidR="004900FB" w:rsidRPr="00FE295B">
        <w:rPr>
          <w:bCs/>
          <w:i/>
          <w:iCs/>
        </w:rPr>
        <w:t>Wong Po Lin</w:t>
      </w:r>
      <w:r w:rsidR="00FE295B">
        <w:rPr>
          <w:bCs/>
          <w:i/>
          <w:iCs/>
        </w:rPr>
        <w:t>,</w:t>
      </w:r>
      <w:r w:rsidR="004900FB" w:rsidRPr="00FB5461">
        <w:rPr>
          <w:b/>
          <w:bCs/>
          <w:i/>
          <w:iCs/>
        </w:rPr>
        <w:t xml:space="preserve"> </w:t>
      </w:r>
      <w:r w:rsidR="004900FB" w:rsidRPr="00FB5461">
        <w:rPr>
          <w:i/>
          <w:iCs/>
        </w:rPr>
        <w:t>supra</w:t>
      </w:r>
      <w:r w:rsidR="004900FB" w:rsidRPr="00FB5461">
        <w:t xml:space="preserve"> and </w:t>
      </w:r>
      <w:proofErr w:type="spellStart"/>
      <w:r w:rsidR="004900FB" w:rsidRPr="00FB5461">
        <w:t>Dr</w:t>
      </w:r>
      <w:proofErr w:type="spellEnd"/>
      <w:r w:rsidR="004900FB" w:rsidRPr="00FB5461">
        <w:t xml:space="preserve"> Johnson La</w:t>
      </w:r>
      <w:r w:rsidR="00FE295B">
        <w:t xml:space="preserve">m’s view, it is reasonable for the plaintiff </w:t>
      </w:r>
      <w:r w:rsidR="004900FB" w:rsidRPr="00FB5461">
        <w:t xml:space="preserve">to claim his future loss of earnings and MPF up to the age of 65 years old.  In that case, </w:t>
      </w:r>
      <w:r w:rsidR="00FE295B">
        <w:t xml:space="preserve">the plaintiff </w:t>
      </w:r>
      <w:r w:rsidR="004900FB" w:rsidRPr="00FB5461">
        <w:t xml:space="preserve">would still have 6 years of remaining working life (but for the </w:t>
      </w:r>
      <w:r>
        <w:t>A</w:t>
      </w:r>
      <w:r w:rsidR="004900FB" w:rsidRPr="00FB5461">
        <w:t>ccident).</w:t>
      </w:r>
    </w:p>
    <w:p w:rsidR="00FB5461" w:rsidRPr="00FB5461" w:rsidRDefault="00FB5461" w:rsidP="00FB5461">
      <w:pPr>
        <w:pStyle w:val="ListParagraph"/>
        <w:tabs>
          <w:tab w:val="clear" w:pos="4320"/>
          <w:tab w:val="clear" w:pos="9072"/>
        </w:tabs>
        <w:snapToGrid/>
        <w:spacing w:line="360" w:lineRule="auto"/>
        <w:ind w:left="0"/>
        <w:jc w:val="both"/>
      </w:pPr>
    </w:p>
    <w:p w:rsidR="004900FB" w:rsidRPr="00FB5461" w:rsidRDefault="004900FB" w:rsidP="00FB5461">
      <w:pPr>
        <w:pStyle w:val="ListParagraph"/>
        <w:numPr>
          <w:ilvl w:val="0"/>
          <w:numId w:val="1"/>
        </w:numPr>
        <w:tabs>
          <w:tab w:val="clear" w:pos="4320"/>
          <w:tab w:val="clear" w:pos="9072"/>
        </w:tabs>
        <w:snapToGrid/>
        <w:spacing w:line="360" w:lineRule="auto"/>
        <w:ind w:left="0" w:firstLine="0"/>
        <w:jc w:val="both"/>
      </w:pPr>
      <w:r w:rsidRPr="00FB5461">
        <w:rPr>
          <w:rFonts w:eastAsiaTheme="majorEastAsia"/>
        </w:rPr>
        <w:t xml:space="preserve">The applicable discount rate for plaintiffs with needs not exceeding 10 years is 2.5%: </w:t>
      </w:r>
      <w:r w:rsidRPr="00FE295B">
        <w:rPr>
          <w:rFonts w:eastAsiaTheme="majorEastAsia"/>
          <w:bCs/>
          <w:i/>
        </w:rPr>
        <w:t xml:space="preserve">Chan Pak Ting v Chan Chi </w:t>
      </w:r>
      <w:proofErr w:type="spellStart"/>
      <w:r w:rsidRPr="00FE295B">
        <w:rPr>
          <w:rFonts w:eastAsiaTheme="majorEastAsia"/>
          <w:bCs/>
          <w:i/>
        </w:rPr>
        <w:t>Kuen</w:t>
      </w:r>
      <w:proofErr w:type="spellEnd"/>
      <w:r w:rsidRPr="00FE295B">
        <w:rPr>
          <w:rFonts w:eastAsiaTheme="majorEastAsia"/>
          <w:bCs/>
          <w:i/>
        </w:rPr>
        <w:t xml:space="preserve"> (No. 2)</w:t>
      </w:r>
      <w:r w:rsidRPr="00FB5461">
        <w:rPr>
          <w:rFonts w:eastAsiaTheme="majorEastAsia"/>
          <w:i/>
        </w:rPr>
        <w:t xml:space="preserve"> </w:t>
      </w:r>
      <w:r w:rsidRPr="00FB5461">
        <w:rPr>
          <w:rFonts w:eastAsiaTheme="majorEastAsia"/>
        </w:rPr>
        <w:t xml:space="preserve">[2013] HKLRD 1 </w:t>
      </w:r>
      <w:r w:rsidRPr="00FB5461">
        <w:rPr>
          <w:rFonts w:eastAsiaTheme="majorEastAsia"/>
          <w:i/>
        </w:rPr>
        <w:t xml:space="preserve">per </w:t>
      </w:r>
      <w:proofErr w:type="spellStart"/>
      <w:r w:rsidRPr="00FB5461">
        <w:rPr>
          <w:rFonts w:eastAsiaTheme="majorEastAsia"/>
        </w:rPr>
        <w:t>Bharwaney</w:t>
      </w:r>
      <w:proofErr w:type="spellEnd"/>
      <w:r w:rsidRPr="00FB5461">
        <w:rPr>
          <w:rFonts w:eastAsiaTheme="majorEastAsia"/>
        </w:rPr>
        <w:t xml:space="preserve"> J at </w:t>
      </w:r>
      <w:r w:rsidR="00D65810">
        <w:rPr>
          <w:rFonts w:eastAsiaTheme="majorEastAsia"/>
        </w:rPr>
        <w:t>§</w:t>
      </w:r>
      <w:r w:rsidRPr="00FB5461">
        <w:rPr>
          <w:rFonts w:eastAsiaTheme="majorEastAsia"/>
        </w:rPr>
        <w:t>132.</w:t>
      </w:r>
    </w:p>
    <w:p w:rsidR="00FB5461" w:rsidRPr="00FB5461" w:rsidRDefault="00FB5461" w:rsidP="00FB5461">
      <w:pPr>
        <w:pStyle w:val="ListParagraph"/>
        <w:tabs>
          <w:tab w:val="clear" w:pos="4320"/>
          <w:tab w:val="clear" w:pos="9072"/>
        </w:tabs>
        <w:snapToGrid/>
        <w:spacing w:line="360" w:lineRule="auto"/>
        <w:ind w:left="0"/>
        <w:jc w:val="both"/>
      </w:pPr>
    </w:p>
    <w:p w:rsidR="004900FB" w:rsidRPr="00D65810" w:rsidRDefault="004900FB" w:rsidP="00FB5461">
      <w:pPr>
        <w:pStyle w:val="ListParagraph"/>
        <w:numPr>
          <w:ilvl w:val="0"/>
          <w:numId w:val="1"/>
        </w:numPr>
        <w:tabs>
          <w:tab w:val="clear" w:pos="4320"/>
          <w:tab w:val="clear" w:pos="9072"/>
        </w:tabs>
        <w:snapToGrid/>
        <w:spacing w:line="360" w:lineRule="auto"/>
        <w:ind w:left="0" w:firstLine="0"/>
        <w:jc w:val="both"/>
      </w:pPr>
      <w:r w:rsidRPr="00FB5461">
        <w:rPr>
          <w:rFonts w:eastAsiaTheme="majorEastAsia"/>
        </w:rPr>
        <w:t xml:space="preserve">According to </w:t>
      </w:r>
      <w:r w:rsidRPr="00D65810">
        <w:rPr>
          <w:rFonts w:eastAsiaTheme="majorEastAsia"/>
          <w:bCs/>
          <w:iCs/>
        </w:rPr>
        <w:t>Table 9 of the Personal Injuries Tables Hong Kong 2019 (for males with pension age at 65)</w:t>
      </w:r>
      <w:r w:rsidRPr="00FB5461">
        <w:rPr>
          <w:rFonts w:eastAsiaTheme="majorEastAsia"/>
        </w:rPr>
        <w:t xml:space="preserve">, </w:t>
      </w:r>
      <w:proofErr w:type="spellStart"/>
      <w:r w:rsidR="00D65810">
        <w:rPr>
          <w:rFonts w:eastAsiaTheme="majorEastAsia"/>
        </w:rPr>
        <w:t>Mr</w:t>
      </w:r>
      <w:proofErr w:type="spellEnd"/>
      <w:r w:rsidR="00D65810">
        <w:rPr>
          <w:rFonts w:eastAsiaTheme="majorEastAsia"/>
        </w:rPr>
        <w:t xml:space="preserve"> Ho submits that </w:t>
      </w:r>
      <w:r w:rsidRPr="00FB5461">
        <w:rPr>
          <w:rFonts w:eastAsiaTheme="majorEastAsia"/>
        </w:rPr>
        <w:t>the appropriate multiplier is</w:t>
      </w:r>
      <w:r w:rsidR="00D65810">
        <w:rPr>
          <w:rFonts w:eastAsiaTheme="majorEastAsia"/>
        </w:rPr>
        <w:t xml:space="preserve"> at </w:t>
      </w:r>
      <w:r w:rsidRPr="00D65810">
        <w:rPr>
          <w:rFonts w:eastAsiaTheme="majorEastAsia"/>
          <w:bCs/>
        </w:rPr>
        <w:t>5.47</w:t>
      </w:r>
      <w:r w:rsidRPr="00FB5461">
        <w:rPr>
          <w:rFonts w:eastAsiaTheme="majorEastAsia"/>
        </w:rPr>
        <w:t>.</w:t>
      </w:r>
    </w:p>
    <w:p w:rsidR="00D65810" w:rsidRDefault="00D65810" w:rsidP="00D65810">
      <w:pPr>
        <w:pStyle w:val="ListParagraph"/>
      </w:pPr>
    </w:p>
    <w:p w:rsidR="00D751E9" w:rsidRDefault="00D65810" w:rsidP="00FB5461">
      <w:pPr>
        <w:pStyle w:val="ListParagraph"/>
        <w:numPr>
          <w:ilvl w:val="0"/>
          <w:numId w:val="1"/>
        </w:numPr>
        <w:tabs>
          <w:tab w:val="clear" w:pos="4320"/>
          <w:tab w:val="clear" w:pos="9072"/>
        </w:tabs>
        <w:snapToGrid/>
        <w:spacing w:line="360" w:lineRule="auto"/>
        <w:ind w:left="0" w:firstLine="0"/>
        <w:jc w:val="both"/>
      </w:pPr>
      <w:r>
        <w:t xml:space="preserve">With respect, I do not accept </w:t>
      </w:r>
      <w:proofErr w:type="spellStart"/>
      <w:r>
        <w:t>Mr</w:t>
      </w:r>
      <w:proofErr w:type="spellEnd"/>
      <w:r>
        <w:t xml:space="preserve"> Ho’s submission </w:t>
      </w:r>
      <w:r w:rsidR="00C52EC1">
        <w:t xml:space="preserve">that the plaintiff would be able to work as a rigger until 65 even without the Accident.  Given the degenerative changes in his neck and back and the very demanding nature of such work, I </w:t>
      </w:r>
      <w:r w:rsidR="00E61221">
        <w:t xml:space="preserve">consider that at most he would only </w:t>
      </w:r>
      <w:r w:rsidR="00D751E9">
        <w:t xml:space="preserve">be </w:t>
      </w:r>
      <w:r w:rsidR="00C9143F">
        <w:t>able to work for 2-3</w:t>
      </w:r>
      <w:r w:rsidR="00E61221">
        <w:t xml:space="preserve"> </w:t>
      </w:r>
      <w:r w:rsidR="00C9143F">
        <w:t xml:space="preserve">more </w:t>
      </w:r>
      <w:r w:rsidR="00E61221">
        <w:t xml:space="preserve">years as a rigger without </w:t>
      </w:r>
      <w:r w:rsidR="00D751E9">
        <w:t>the A</w:t>
      </w:r>
      <w:r w:rsidR="00E61221">
        <w:t xml:space="preserve">ccident. </w:t>
      </w:r>
    </w:p>
    <w:p w:rsidR="00D751E9" w:rsidRDefault="00D751E9" w:rsidP="00D751E9">
      <w:pPr>
        <w:pStyle w:val="ListParagraph"/>
      </w:pPr>
    </w:p>
    <w:p w:rsidR="00FB5461" w:rsidRDefault="00D751E9" w:rsidP="00FB5461">
      <w:pPr>
        <w:pStyle w:val="ListParagraph"/>
        <w:numPr>
          <w:ilvl w:val="0"/>
          <w:numId w:val="1"/>
        </w:numPr>
        <w:tabs>
          <w:tab w:val="clear" w:pos="4320"/>
          <w:tab w:val="clear" w:pos="9072"/>
        </w:tabs>
        <w:snapToGrid/>
        <w:spacing w:line="360" w:lineRule="auto"/>
        <w:ind w:left="0" w:firstLine="0"/>
        <w:jc w:val="both"/>
      </w:pPr>
      <w:r>
        <w:t>I would consider a multiplier of 2 would be reasonable in the circumstances of this case.</w:t>
      </w:r>
      <w:r w:rsidR="00E61221">
        <w:t xml:space="preserve"> </w:t>
      </w:r>
      <w:r w:rsidR="00C52EC1">
        <w:t xml:space="preserve"> </w:t>
      </w:r>
    </w:p>
    <w:p w:rsidR="00E648F4" w:rsidRDefault="00E648F4" w:rsidP="00E648F4">
      <w:pPr>
        <w:pStyle w:val="ListParagraph"/>
      </w:pPr>
    </w:p>
    <w:p w:rsidR="004900FB" w:rsidRPr="00FB5461" w:rsidRDefault="00E648F4" w:rsidP="00FB5461">
      <w:pPr>
        <w:pStyle w:val="ListParagraph"/>
        <w:numPr>
          <w:ilvl w:val="0"/>
          <w:numId w:val="1"/>
        </w:numPr>
        <w:tabs>
          <w:tab w:val="clear" w:pos="4320"/>
          <w:tab w:val="clear" w:pos="9072"/>
        </w:tabs>
        <w:snapToGrid/>
        <w:spacing w:line="360" w:lineRule="auto"/>
        <w:ind w:left="0" w:firstLine="0"/>
        <w:jc w:val="both"/>
      </w:pPr>
      <w:r>
        <w:rPr>
          <w:rFonts w:eastAsiaTheme="majorEastAsia"/>
        </w:rPr>
        <w:t xml:space="preserve">Based on the above discussions on his </w:t>
      </w:r>
      <w:r w:rsidR="00C9143F">
        <w:rPr>
          <w:rFonts w:eastAsiaTheme="majorEastAsia"/>
        </w:rPr>
        <w:t xml:space="preserve">would be </w:t>
      </w:r>
      <w:r>
        <w:rPr>
          <w:rFonts w:eastAsiaTheme="majorEastAsia"/>
        </w:rPr>
        <w:t>earnings</w:t>
      </w:r>
      <w:r w:rsidR="00C9143F">
        <w:rPr>
          <w:rFonts w:eastAsiaTheme="majorEastAsia"/>
        </w:rPr>
        <w:t xml:space="preserve"> today had it not been for the Accident</w:t>
      </w:r>
      <w:r>
        <w:rPr>
          <w:rFonts w:eastAsiaTheme="majorEastAsia"/>
        </w:rPr>
        <w:t>, I would</w:t>
      </w:r>
      <w:r w:rsidR="004900FB" w:rsidRPr="00FB5461">
        <w:rPr>
          <w:rFonts w:eastAsiaTheme="majorEastAsia"/>
        </w:rPr>
        <w:t xml:space="preserve"> adopt </w:t>
      </w:r>
      <w:r>
        <w:rPr>
          <w:rFonts w:eastAsiaTheme="majorEastAsia"/>
        </w:rPr>
        <w:t xml:space="preserve">a sum of </w:t>
      </w:r>
      <w:r w:rsidR="004900FB" w:rsidRPr="00FB5461">
        <w:rPr>
          <w:rFonts w:eastAsiaTheme="majorEastAsia"/>
        </w:rPr>
        <w:t xml:space="preserve">HK$29,705 </w:t>
      </w:r>
      <w:r w:rsidR="004900FB" w:rsidRPr="00FB5461">
        <w:rPr>
          <w:rFonts w:eastAsiaTheme="majorEastAsia"/>
        </w:rPr>
        <w:lastRenderedPageBreak/>
        <w:t xml:space="preserve">per month as the appropriate </w:t>
      </w:r>
      <w:r>
        <w:rPr>
          <w:rFonts w:eastAsiaTheme="majorEastAsia"/>
        </w:rPr>
        <w:t>multiplicand for quantifying the plaintiff’s</w:t>
      </w:r>
      <w:r w:rsidR="004900FB" w:rsidRPr="00FB5461">
        <w:rPr>
          <w:rFonts w:eastAsiaTheme="majorEastAsia"/>
        </w:rPr>
        <w:t xml:space="preserve"> future loss. </w:t>
      </w:r>
    </w:p>
    <w:p w:rsidR="00FB5461" w:rsidRPr="00FB5461" w:rsidRDefault="00FB5461" w:rsidP="00FB5461">
      <w:pPr>
        <w:pStyle w:val="ListParagraph"/>
        <w:tabs>
          <w:tab w:val="clear" w:pos="4320"/>
          <w:tab w:val="clear" w:pos="9072"/>
        </w:tabs>
        <w:snapToGrid/>
        <w:spacing w:line="360" w:lineRule="auto"/>
        <w:ind w:left="0"/>
        <w:jc w:val="both"/>
      </w:pPr>
    </w:p>
    <w:p w:rsidR="004900FB" w:rsidRPr="00FB5461" w:rsidRDefault="004900FB" w:rsidP="00FB5461">
      <w:pPr>
        <w:pStyle w:val="ListParagraph"/>
        <w:keepNext/>
        <w:numPr>
          <w:ilvl w:val="0"/>
          <w:numId w:val="1"/>
        </w:numPr>
        <w:tabs>
          <w:tab w:val="clear" w:pos="4320"/>
          <w:tab w:val="clear" w:pos="9072"/>
        </w:tabs>
        <w:snapToGrid/>
        <w:spacing w:line="360" w:lineRule="auto"/>
        <w:ind w:left="0" w:firstLine="0"/>
        <w:jc w:val="both"/>
      </w:pPr>
      <w:r w:rsidRPr="00FB5461">
        <w:t xml:space="preserve">In the premises, </w:t>
      </w:r>
      <w:r w:rsidR="00E648F4">
        <w:t>I find the</w:t>
      </w:r>
      <w:r w:rsidRPr="00FB5461">
        <w:t xml:space="preserve"> future </w:t>
      </w:r>
      <w:r w:rsidRPr="00FB5461">
        <w:rPr>
          <w:rFonts w:eastAsia="PMingLiU"/>
          <w:lang w:eastAsia="zh-HK"/>
        </w:rPr>
        <w:t>loss of earnings</w:t>
      </w:r>
      <w:r w:rsidRPr="00FB5461">
        <w:t xml:space="preserve"> and MPF </w:t>
      </w:r>
      <w:r w:rsidR="00265692">
        <w:rPr>
          <w:rFonts w:eastAsia="PMingLiU"/>
          <w:lang w:eastAsia="zh-HK"/>
        </w:rPr>
        <w:t xml:space="preserve">as </w:t>
      </w:r>
      <w:proofErr w:type="gramStart"/>
      <w:r w:rsidR="00265692">
        <w:rPr>
          <w:rFonts w:eastAsia="PMingLiU"/>
          <w:lang w:eastAsia="zh-HK"/>
        </w:rPr>
        <w:t>follows</w:t>
      </w:r>
      <w:r w:rsidRPr="00FB5461">
        <w:t>:–</w:t>
      </w:r>
      <w:proofErr w:type="gramEnd"/>
      <w:r w:rsidRPr="00FB5461">
        <w:rPr>
          <w:rFonts w:eastAsia="PMingLiU"/>
          <w:lang w:eastAsia="zh-HK"/>
        </w:rPr>
        <w:t xml:space="preserve"> </w:t>
      </w:r>
    </w:p>
    <w:p w:rsidR="00FB5461" w:rsidRPr="00FB5461" w:rsidRDefault="00FB5461" w:rsidP="00FB5461">
      <w:pPr>
        <w:pStyle w:val="ListParagraph"/>
        <w:keepNext/>
        <w:tabs>
          <w:tab w:val="clear" w:pos="4320"/>
          <w:tab w:val="clear" w:pos="9072"/>
        </w:tabs>
        <w:snapToGrid/>
        <w:spacing w:line="360" w:lineRule="auto"/>
        <w:ind w:left="0"/>
        <w:jc w:val="both"/>
      </w:pPr>
    </w:p>
    <w:p w:rsidR="004900FB" w:rsidRPr="00FB5461" w:rsidRDefault="00FB5461" w:rsidP="00FB5461">
      <w:pPr>
        <w:pStyle w:val="ListParagraph"/>
        <w:keepNext/>
        <w:spacing w:line="360" w:lineRule="auto"/>
        <w:ind w:left="0"/>
        <w:jc w:val="both"/>
      </w:pPr>
      <w:r w:rsidRPr="00FB5461">
        <w:tab/>
      </w:r>
      <w:r w:rsidR="004900FB" w:rsidRPr="00FB5461">
        <w:t>HK$(29,</w:t>
      </w:r>
      <w:r w:rsidR="00E648F4">
        <w:t>705 - 15,000) x 1.05 x 12 x 2</w:t>
      </w:r>
      <w:r w:rsidR="004900FB" w:rsidRPr="00FB5461">
        <w:t xml:space="preserve"> </w:t>
      </w:r>
    </w:p>
    <w:p w:rsidR="004900FB" w:rsidRPr="00265692" w:rsidRDefault="00FB5461" w:rsidP="00FB5461">
      <w:pPr>
        <w:pStyle w:val="ListParagraph"/>
        <w:keepNext/>
        <w:spacing w:line="360" w:lineRule="auto"/>
        <w:ind w:left="0"/>
        <w:jc w:val="both"/>
      </w:pPr>
      <w:r w:rsidRPr="00FB5461">
        <w:tab/>
      </w:r>
      <w:r w:rsidR="004900FB" w:rsidRPr="00FB5461">
        <w:t xml:space="preserve">= </w:t>
      </w:r>
      <w:r w:rsidR="00265692" w:rsidRPr="00265692">
        <w:t>HK$3</w:t>
      </w:r>
      <w:r w:rsidR="00C9143F">
        <w:t>70,566</w:t>
      </w:r>
    </w:p>
    <w:p w:rsidR="00D55417" w:rsidRPr="00FB5461" w:rsidRDefault="00D55417" w:rsidP="00FB5461">
      <w:pPr>
        <w:spacing w:line="360" w:lineRule="auto"/>
        <w:jc w:val="both"/>
        <w:rPr>
          <w:szCs w:val="28"/>
        </w:rPr>
      </w:pPr>
    </w:p>
    <w:p w:rsidR="00034980" w:rsidRPr="00FB5461" w:rsidRDefault="00347320" w:rsidP="000F7E33">
      <w:pPr>
        <w:spacing w:line="360" w:lineRule="auto"/>
        <w:jc w:val="both"/>
        <w:rPr>
          <w:i/>
          <w:szCs w:val="28"/>
        </w:rPr>
      </w:pPr>
      <w:r w:rsidRPr="00FB5461">
        <w:rPr>
          <w:i/>
          <w:szCs w:val="28"/>
        </w:rPr>
        <w:t>Loss of earning capacity</w:t>
      </w:r>
    </w:p>
    <w:p w:rsidR="00FB5461" w:rsidRPr="00FB5461" w:rsidRDefault="00FB5461" w:rsidP="00FB5461">
      <w:pPr>
        <w:pStyle w:val="ListParagraph"/>
        <w:tabs>
          <w:tab w:val="clear" w:pos="4320"/>
          <w:tab w:val="clear" w:pos="9072"/>
        </w:tabs>
        <w:snapToGrid/>
        <w:spacing w:line="360" w:lineRule="auto"/>
        <w:ind w:left="0"/>
        <w:jc w:val="both"/>
      </w:pPr>
    </w:p>
    <w:p w:rsidR="004900FB" w:rsidRPr="00FB5461" w:rsidRDefault="00FB5461" w:rsidP="00FB5461">
      <w:pPr>
        <w:pStyle w:val="ListParagraph"/>
        <w:numPr>
          <w:ilvl w:val="0"/>
          <w:numId w:val="1"/>
        </w:numPr>
        <w:tabs>
          <w:tab w:val="clear" w:pos="4320"/>
          <w:tab w:val="clear" w:pos="9072"/>
        </w:tabs>
        <w:snapToGrid/>
        <w:spacing w:line="360" w:lineRule="auto"/>
        <w:ind w:left="0" w:firstLine="0"/>
        <w:jc w:val="both"/>
      </w:pPr>
      <w:r w:rsidRPr="00FB5461">
        <w:t>The plaintiff</w:t>
      </w:r>
      <w:r w:rsidR="004900FB" w:rsidRPr="00FB5461">
        <w:t xml:space="preserve"> claims HK$50,000 under this head.  In its Answer to RSOD, </w:t>
      </w:r>
      <w:r w:rsidR="00926F97">
        <w:t>the defendant</w:t>
      </w:r>
      <w:r w:rsidR="004900FB" w:rsidRPr="00FB5461">
        <w:t xml:space="preserve"> has indicated that it agreed to pay not more than HK$50,000 for settlement purpose.</w:t>
      </w:r>
    </w:p>
    <w:p w:rsidR="00FB5461" w:rsidRPr="00FB5461" w:rsidRDefault="00FB5461" w:rsidP="00FB5461">
      <w:pPr>
        <w:pStyle w:val="ListParagraph"/>
        <w:tabs>
          <w:tab w:val="clear" w:pos="4320"/>
          <w:tab w:val="clear" w:pos="9072"/>
        </w:tabs>
        <w:snapToGrid/>
        <w:spacing w:line="360" w:lineRule="auto"/>
        <w:ind w:left="0"/>
        <w:jc w:val="both"/>
      </w:pPr>
    </w:p>
    <w:p w:rsidR="004900FB" w:rsidRPr="00FB5461" w:rsidRDefault="004900FB" w:rsidP="00FB5461">
      <w:pPr>
        <w:pStyle w:val="ListParagraph"/>
        <w:numPr>
          <w:ilvl w:val="0"/>
          <w:numId w:val="1"/>
        </w:numPr>
        <w:tabs>
          <w:tab w:val="clear" w:pos="4320"/>
          <w:tab w:val="clear" w:pos="9072"/>
        </w:tabs>
        <w:snapToGrid/>
        <w:spacing w:line="360" w:lineRule="auto"/>
        <w:ind w:left="0" w:firstLine="0"/>
        <w:jc w:val="both"/>
      </w:pPr>
      <w:r w:rsidRPr="00FB5461">
        <w:t xml:space="preserve">It is well settled that loss of earning capacity is, in gist, a claim covering the risk that at some future date during the claimant’s working life he will lose employment and will then suffer financial loss because of his disadvantage in the </w:t>
      </w:r>
      <w:proofErr w:type="spellStart"/>
      <w:r w:rsidRPr="00FB5461">
        <w:t>labour</w:t>
      </w:r>
      <w:proofErr w:type="spellEnd"/>
      <w:r w:rsidRPr="00FB5461">
        <w:t xml:space="preserve"> market: </w:t>
      </w:r>
      <w:r w:rsidRPr="00FB5461">
        <w:rPr>
          <w:i/>
        </w:rPr>
        <w:t xml:space="preserve">Yuk </w:t>
      </w:r>
      <w:proofErr w:type="spellStart"/>
      <w:r w:rsidRPr="00FB5461">
        <w:rPr>
          <w:i/>
        </w:rPr>
        <w:t>Kok</w:t>
      </w:r>
      <w:proofErr w:type="spellEnd"/>
      <w:r w:rsidRPr="00FB5461">
        <w:rPr>
          <w:i/>
        </w:rPr>
        <w:t xml:space="preserve"> Wing v Lee Tim </w:t>
      </w:r>
      <w:proofErr w:type="spellStart"/>
      <w:r w:rsidRPr="00FB5461">
        <w:rPr>
          <w:i/>
        </w:rPr>
        <w:t>Loi</w:t>
      </w:r>
      <w:proofErr w:type="spellEnd"/>
      <w:r w:rsidR="00B83A64" w:rsidRPr="00FB5461">
        <w:t xml:space="preserve"> [2001] 3 HKC 314 </w:t>
      </w:r>
      <w:r w:rsidRPr="00FB5461">
        <w:rPr>
          <w:i/>
        </w:rPr>
        <w:t>per</w:t>
      </w:r>
      <w:r w:rsidRPr="00FB5461">
        <w:t xml:space="preserve"> Keith JA at p</w:t>
      </w:r>
      <w:r w:rsidR="00C650B1">
        <w:t> </w:t>
      </w:r>
      <w:r w:rsidRPr="00FB5461">
        <w:t>319D to 320A.</w:t>
      </w:r>
    </w:p>
    <w:p w:rsidR="00FB5461" w:rsidRPr="00FB5461" w:rsidRDefault="00FB5461" w:rsidP="00FB5461">
      <w:pPr>
        <w:pStyle w:val="ListParagraph"/>
        <w:tabs>
          <w:tab w:val="clear" w:pos="4320"/>
          <w:tab w:val="clear" w:pos="9072"/>
        </w:tabs>
        <w:snapToGrid/>
        <w:spacing w:line="360" w:lineRule="auto"/>
        <w:ind w:left="0"/>
        <w:jc w:val="both"/>
      </w:pPr>
    </w:p>
    <w:p w:rsidR="004900FB" w:rsidRPr="00FB5461" w:rsidRDefault="004900FB" w:rsidP="00FB5461">
      <w:pPr>
        <w:pStyle w:val="ListParagraph"/>
        <w:numPr>
          <w:ilvl w:val="0"/>
          <w:numId w:val="1"/>
        </w:numPr>
        <w:tabs>
          <w:tab w:val="clear" w:pos="4320"/>
          <w:tab w:val="clear" w:pos="9072"/>
        </w:tabs>
        <w:snapToGrid/>
        <w:spacing w:line="360" w:lineRule="auto"/>
        <w:ind w:left="0" w:firstLine="0"/>
        <w:jc w:val="both"/>
      </w:pPr>
      <w:r w:rsidRPr="00FB5461">
        <w:t xml:space="preserve">In </w:t>
      </w:r>
      <w:r w:rsidRPr="00FB5461">
        <w:rPr>
          <w:i/>
        </w:rPr>
        <w:t xml:space="preserve">Wong Yun Chiu v Union Printing Company Limited </w:t>
      </w:r>
      <w:r w:rsidRPr="00FB5461">
        <w:t>(</w:t>
      </w:r>
      <w:proofErr w:type="spellStart"/>
      <w:r w:rsidRPr="00FB5461">
        <w:t>unrep</w:t>
      </w:r>
      <w:proofErr w:type="spellEnd"/>
      <w:r w:rsidR="00B83A64" w:rsidRPr="00FB5461">
        <w:t xml:space="preserve">, HCPI 282/2009, 29 July 2011) </w:t>
      </w:r>
      <w:proofErr w:type="spellStart"/>
      <w:r w:rsidR="00B83A64" w:rsidRPr="00FB5461">
        <w:t>Bharwaney</w:t>
      </w:r>
      <w:proofErr w:type="spellEnd"/>
      <w:r w:rsidR="00B83A64" w:rsidRPr="00FB5461">
        <w:t xml:space="preserve"> J (at </w:t>
      </w:r>
      <w:r w:rsidR="00B83A64" w:rsidRPr="00FB5461">
        <w:rPr>
          <w:rFonts w:ascii="Arial" w:hAnsi="Arial" w:cs="Arial"/>
          <w:sz w:val="21"/>
          <w:szCs w:val="21"/>
          <w:shd w:val="clear" w:color="auto" w:fill="FFFFFF"/>
        </w:rPr>
        <w:t>§</w:t>
      </w:r>
      <w:r w:rsidRPr="00FB5461">
        <w:t xml:space="preserve">38) held that an award under this head is appropriate where a plaintiff clearly suffers from a handicap in the </w:t>
      </w:r>
      <w:proofErr w:type="spellStart"/>
      <w:r w:rsidRPr="00FB5461">
        <w:t>labour</w:t>
      </w:r>
      <w:proofErr w:type="spellEnd"/>
      <w:r w:rsidRPr="00FB5461">
        <w:t xml:space="preserve"> market, such as the likely periodical recurrence of pain symptoms requiring sick leave and medical intervention and reduced working efficiency, which may also make him vulnerable to losing any such employment that he managed to secure. </w:t>
      </w:r>
    </w:p>
    <w:p w:rsidR="00FB5461" w:rsidRPr="00FB5461" w:rsidRDefault="00FB5461" w:rsidP="00FB5461">
      <w:pPr>
        <w:pStyle w:val="ListParagraph"/>
        <w:tabs>
          <w:tab w:val="clear" w:pos="4320"/>
          <w:tab w:val="clear" w:pos="9072"/>
        </w:tabs>
        <w:snapToGrid/>
        <w:spacing w:line="360" w:lineRule="auto"/>
        <w:ind w:left="0"/>
        <w:jc w:val="both"/>
      </w:pPr>
    </w:p>
    <w:p w:rsidR="004900FB" w:rsidRPr="00FB5461" w:rsidRDefault="00B83A64" w:rsidP="00FB5461">
      <w:pPr>
        <w:pStyle w:val="ListParagraph"/>
        <w:numPr>
          <w:ilvl w:val="0"/>
          <w:numId w:val="1"/>
        </w:numPr>
        <w:tabs>
          <w:tab w:val="clear" w:pos="4320"/>
          <w:tab w:val="clear" w:pos="9072"/>
        </w:tabs>
        <w:snapToGrid/>
        <w:spacing w:line="360" w:lineRule="auto"/>
        <w:ind w:left="0" w:firstLine="0"/>
        <w:jc w:val="both"/>
      </w:pPr>
      <w:r w:rsidRPr="00FB5461">
        <w:t xml:space="preserve">In our present case, </w:t>
      </w:r>
      <w:proofErr w:type="spellStart"/>
      <w:r w:rsidRPr="00FB5461">
        <w:t>Mr</w:t>
      </w:r>
      <w:proofErr w:type="spellEnd"/>
      <w:r w:rsidRPr="00FB5461">
        <w:t xml:space="preserve"> Ho</w:t>
      </w:r>
      <w:r w:rsidR="00C9143F">
        <w:t xml:space="preserve"> submits</w:t>
      </w:r>
      <w:r w:rsidR="004900FB" w:rsidRPr="00FB5461">
        <w:t xml:space="preserve"> that</w:t>
      </w:r>
      <w:r w:rsidR="00C9143F">
        <w:t>,</w:t>
      </w:r>
      <w:r w:rsidR="004900FB" w:rsidRPr="00FB5461">
        <w:t xml:space="preserve"> objectively speaking</w:t>
      </w:r>
      <w:r w:rsidR="00C9143F">
        <w:t>,</w:t>
      </w:r>
      <w:r w:rsidR="004900FB" w:rsidRPr="00FB5461">
        <w:t xml:space="preserve"> the combined percentages of</w:t>
      </w:r>
      <w:r w:rsidRPr="00FB5461">
        <w:t xml:space="preserve"> impairment of whole person of the Plaintiff</w:t>
      </w:r>
      <w:r w:rsidR="004900FB" w:rsidRPr="00FB5461">
        <w:t xml:space="preserve"> (as given rise by the multiple injuries) are quite substantia</w:t>
      </w:r>
      <w:r w:rsidR="00C9143F">
        <w:t>l, which would doubtless put</w:t>
      </w:r>
      <w:r w:rsidR="004900FB" w:rsidRPr="00FB5461">
        <w:t xml:space="preserve"> him under real risk vulnerable to losing his alternative employment, especially considering his current age and low educational background.</w:t>
      </w:r>
    </w:p>
    <w:p w:rsidR="00FB5461" w:rsidRPr="00FB5461" w:rsidRDefault="00FB5461" w:rsidP="00FB5461">
      <w:pPr>
        <w:pStyle w:val="ListParagraph"/>
        <w:tabs>
          <w:tab w:val="clear" w:pos="4320"/>
          <w:tab w:val="clear" w:pos="9072"/>
        </w:tabs>
        <w:snapToGrid/>
        <w:spacing w:line="360" w:lineRule="auto"/>
        <w:ind w:left="0"/>
        <w:jc w:val="both"/>
      </w:pPr>
    </w:p>
    <w:p w:rsidR="00B83A64" w:rsidRPr="00FB5461" w:rsidRDefault="00B83A64" w:rsidP="00FB5461">
      <w:pPr>
        <w:pStyle w:val="ListParagraph"/>
        <w:numPr>
          <w:ilvl w:val="0"/>
          <w:numId w:val="1"/>
        </w:numPr>
        <w:tabs>
          <w:tab w:val="clear" w:pos="4320"/>
          <w:tab w:val="clear" w:pos="9072"/>
        </w:tabs>
        <w:snapToGrid/>
        <w:spacing w:line="360" w:lineRule="auto"/>
        <w:ind w:left="0" w:firstLine="0"/>
        <w:jc w:val="both"/>
      </w:pPr>
      <w:r w:rsidRPr="00FB5461">
        <w:t xml:space="preserve">I agree </w:t>
      </w:r>
      <w:r w:rsidR="00C9143F">
        <w:t xml:space="preserve">with his submission </w:t>
      </w:r>
      <w:r w:rsidRPr="00FB5461">
        <w:t>and would award a sum of H</w:t>
      </w:r>
      <w:r w:rsidR="00C9143F">
        <w:t xml:space="preserve">K$50,000 to present the </w:t>
      </w:r>
      <w:r w:rsidRPr="00FB5461">
        <w:t>loss</w:t>
      </w:r>
      <w:r w:rsidR="00C9143F">
        <w:t xml:space="preserve"> of earning capacity in t</w:t>
      </w:r>
      <w:r w:rsidR="00CD73E7">
        <w:t>h</w:t>
      </w:r>
      <w:r w:rsidR="00C9143F">
        <w:t>is case</w:t>
      </w:r>
      <w:r w:rsidRPr="00FB5461">
        <w:t>.</w:t>
      </w:r>
    </w:p>
    <w:p w:rsidR="00D544DE" w:rsidRDefault="00D544DE" w:rsidP="00D544DE">
      <w:pPr>
        <w:spacing w:line="360" w:lineRule="auto"/>
        <w:jc w:val="both"/>
        <w:rPr>
          <w:szCs w:val="28"/>
        </w:rPr>
      </w:pPr>
    </w:p>
    <w:p w:rsidR="00D544DE" w:rsidRPr="00D544DE" w:rsidRDefault="00D544DE" w:rsidP="00D544DE">
      <w:pPr>
        <w:spacing w:line="360" w:lineRule="auto"/>
        <w:jc w:val="both"/>
        <w:rPr>
          <w:i/>
          <w:szCs w:val="28"/>
        </w:rPr>
      </w:pPr>
      <w:r w:rsidRPr="00D544DE">
        <w:rPr>
          <w:i/>
          <w:szCs w:val="28"/>
        </w:rPr>
        <w:t xml:space="preserve">Future medical expenses </w:t>
      </w:r>
    </w:p>
    <w:p w:rsidR="00D544DE" w:rsidRDefault="00D544DE" w:rsidP="00FB5461">
      <w:pPr>
        <w:pStyle w:val="ListParagraph"/>
        <w:spacing w:line="360" w:lineRule="auto"/>
        <w:ind w:left="0"/>
        <w:jc w:val="both"/>
        <w:rPr>
          <w:szCs w:val="28"/>
        </w:rPr>
      </w:pPr>
    </w:p>
    <w:p w:rsidR="00D544DE" w:rsidRDefault="00D544DE" w:rsidP="004B235F">
      <w:pPr>
        <w:pStyle w:val="ListParagraph"/>
        <w:numPr>
          <w:ilvl w:val="0"/>
          <w:numId w:val="1"/>
        </w:numPr>
        <w:spacing w:line="360" w:lineRule="auto"/>
        <w:ind w:left="0" w:firstLine="0"/>
        <w:jc w:val="both"/>
        <w:rPr>
          <w:szCs w:val="28"/>
        </w:rPr>
      </w:pPr>
      <w:r>
        <w:rPr>
          <w:szCs w:val="28"/>
        </w:rPr>
        <w:t>This has been agreed at HK$1,000.  I so make such an award.</w:t>
      </w:r>
    </w:p>
    <w:p w:rsidR="00D544DE" w:rsidRPr="00D544DE" w:rsidRDefault="00D544DE" w:rsidP="00FB5461">
      <w:pPr>
        <w:spacing w:line="360" w:lineRule="auto"/>
        <w:jc w:val="both"/>
        <w:rPr>
          <w:szCs w:val="28"/>
        </w:rPr>
      </w:pPr>
    </w:p>
    <w:p w:rsidR="00D544DE" w:rsidRPr="00D544DE" w:rsidRDefault="00D544DE" w:rsidP="00D544DE">
      <w:pPr>
        <w:spacing w:line="360" w:lineRule="auto"/>
        <w:jc w:val="both"/>
        <w:rPr>
          <w:i/>
          <w:szCs w:val="28"/>
        </w:rPr>
      </w:pPr>
      <w:r w:rsidRPr="00D544DE">
        <w:rPr>
          <w:i/>
          <w:szCs w:val="28"/>
        </w:rPr>
        <w:t>Special damages</w:t>
      </w:r>
    </w:p>
    <w:p w:rsidR="00DD15A9" w:rsidRPr="00717148" w:rsidRDefault="00DD15A9" w:rsidP="00DD15A9">
      <w:pPr>
        <w:pStyle w:val="ListParagraph"/>
        <w:tabs>
          <w:tab w:val="clear" w:pos="4320"/>
          <w:tab w:val="clear" w:pos="9072"/>
        </w:tabs>
        <w:snapToGrid/>
        <w:spacing w:line="360" w:lineRule="auto"/>
        <w:ind w:left="0"/>
        <w:jc w:val="both"/>
      </w:pPr>
    </w:p>
    <w:p w:rsidR="004900FB" w:rsidRPr="00717148" w:rsidRDefault="00014C70" w:rsidP="00F165AD">
      <w:pPr>
        <w:pStyle w:val="ListParagraph"/>
        <w:numPr>
          <w:ilvl w:val="0"/>
          <w:numId w:val="1"/>
        </w:numPr>
        <w:tabs>
          <w:tab w:val="clear" w:pos="4320"/>
          <w:tab w:val="clear" w:pos="9072"/>
        </w:tabs>
        <w:snapToGrid/>
        <w:spacing w:line="360" w:lineRule="auto"/>
        <w:ind w:left="0" w:firstLine="0"/>
        <w:jc w:val="both"/>
      </w:pPr>
      <w:r>
        <w:t xml:space="preserve">This has been agreed by the parties at HK$27,500.  I so make such an award.  </w:t>
      </w:r>
    </w:p>
    <w:p w:rsidR="00DD15A9" w:rsidRPr="00717148" w:rsidRDefault="00DD15A9" w:rsidP="00F165AD">
      <w:pPr>
        <w:pStyle w:val="ListParagraph"/>
        <w:tabs>
          <w:tab w:val="clear" w:pos="1440"/>
          <w:tab w:val="clear" w:pos="4320"/>
          <w:tab w:val="clear" w:pos="9072"/>
        </w:tabs>
        <w:snapToGrid/>
        <w:spacing w:line="360" w:lineRule="auto"/>
        <w:ind w:left="1440"/>
        <w:jc w:val="both"/>
      </w:pPr>
    </w:p>
    <w:p w:rsidR="007E7685" w:rsidRPr="007E7685" w:rsidRDefault="007E7685" w:rsidP="00F165AD">
      <w:pPr>
        <w:keepNext/>
        <w:spacing w:line="360" w:lineRule="auto"/>
        <w:jc w:val="both"/>
        <w:rPr>
          <w:i/>
          <w:szCs w:val="28"/>
        </w:rPr>
      </w:pPr>
      <w:r w:rsidRPr="007E7685">
        <w:rPr>
          <w:i/>
          <w:szCs w:val="28"/>
        </w:rPr>
        <w:t xml:space="preserve">Employees’ compensation received </w:t>
      </w:r>
    </w:p>
    <w:p w:rsidR="007E7685" w:rsidRPr="007E7685" w:rsidRDefault="007E7685" w:rsidP="00F165AD">
      <w:pPr>
        <w:keepNext/>
        <w:spacing w:line="360" w:lineRule="auto"/>
        <w:jc w:val="both"/>
        <w:rPr>
          <w:szCs w:val="28"/>
        </w:rPr>
      </w:pPr>
    </w:p>
    <w:p w:rsidR="00034980" w:rsidRDefault="007E7685" w:rsidP="00F165AD">
      <w:pPr>
        <w:pStyle w:val="ListParagraph"/>
        <w:keepNext/>
        <w:numPr>
          <w:ilvl w:val="0"/>
          <w:numId w:val="1"/>
        </w:numPr>
        <w:tabs>
          <w:tab w:val="clear" w:pos="4320"/>
          <w:tab w:val="clear" w:pos="9072"/>
        </w:tabs>
        <w:snapToGrid/>
        <w:spacing w:line="360" w:lineRule="auto"/>
        <w:ind w:left="0" w:firstLine="0"/>
        <w:jc w:val="both"/>
        <w:rPr>
          <w:szCs w:val="28"/>
        </w:rPr>
      </w:pPr>
      <w:r>
        <w:rPr>
          <w:szCs w:val="28"/>
        </w:rPr>
        <w:t xml:space="preserve">The </w:t>
      </w:r>
      <w:r w:rsidR="00034980">
        <w:rPr>
          <w:szCs w:val="28"/>
        </w:rPr>
        <w:t>plaintiff has agreed to give credit to the employees’ compensation previously received by him in the sum of HK$805,552.97 in the related proceedings under DCEC 1586 of 2018.</w:t>
      </w:r>
    </w:p>
    <w:p w:rsidR="00034980" w:rsidRDefault="00034980" w:rsidP="00034980">
      <w:pPr>
        <w:pStyle w:val="ListParagraph"/>
        <w:spacing w:line="360" w:lineRule="auto"/>
        <w:ind w:left="0"/>
        <w:jc w:val="both"/>
        <w:rPr>
          <w:szCs w:val="28"/>
        </w:rPr>
      </w:pPr>
    </w:p>
    <w:p w:rsidR="00034980" w:rsidRPr="00034980" w:rsidRDefault="00034980" w:rsidP="00034980">
      <w:pPr>
        <w:pStyle w:val="ListParagraph"/>
        <w:spacing w:line="360" w:lineRule="auto"/>
        <w:ind w:left="0"/>
        <w:jc w:val="both"/>
        <w:rPr>
          <w:i/>
          <w:szCs w:val="28"/>
        </w:rPr>
      </w:pPr>
      <w:r w:rsidRPr="00034980">
        <w:rPr>
          <w:i/>
          <w:szCs w:val="28"/>
        </w:rPr>
        <w:t xml:space="preserve">Interest </w:t>
      </w:r>
    </w:p>
    <w:p w:rsidR="00034980" w:rsidRDefault="00034980" w:rsidP="00222947">
      <w:pPr>
        <w:pStyle w:val="ListParagraph"/>
        <w:spacing w:line="360" w:lineRule="auto"/>
        <w:ind w:left="0"/>
        <w:jc w:val="both"/>
        <w:rPr>
          <w:szCs w:val="28"/>
        </w:rPr>
      </w:pPr>
    </w:p>
    <w:p w:rsidR="00B83A64" w:rsidRPr="00222947" w:rsidRDefault="00014C70" w:rsidP="00222947">
      <w:pPr>
        <w:pStyle w:val="ListParagraph"/>
        <w:numPr>
          <w:ilvl w:val="0"/>
          <w:numId w:val="1"/>
        </w:numPr>
        <w:tabs>
          <w:tab w:val="clear" w:pos="4320"/>
          <w:tab w:val="clear" w:pos="9072"/>
        </w:tabs>
        <w:snapToGrid/>
        <w:spacing w:line="360" w:lineRule="auto"/>
        <w:ind w:left="0" w:firstLine="0"/>
        <w:jc w:val="both"/>
      </w:pPr>
      <w:r>
        <w:rPr>
          <w:rFonts w:eastAsia="PMingLiU"/>
          <w:lang w:eastAsia="zh-HK"/>
        </w:rPr>
        <w:lastRenderedPageBreak/>
        <w:t>I would allow the claim for i</w:t>
      </w:r>
      <w:r w:rsidR="00B83A64" w:rsidRPr="00222947">
        <w:rPr>
          <w:rFonts w:eastAsia="PMingLiU"/>
          <w:lang w:eastAsia="zh-HK"/>
        </w:rPr>
        <w:t xml:space="preserve">nterest </w:t>
      </w:r>
      <w:r>
        <w:rPr>
          <w:rFonts w:eastAsia="PMingLiU"/>
          <w:lang w:eastAsia="zh-HK"/>
        </w:rPr>
        <w:t xml:space="preserve">as </w:t>
      </w:r>
      <w:proofErr w:type="gramStart"/>
      <w:r>
        <w:rPr>
          <w:rFonts w:eastAsia="PMingLiU"/>
          <w:lang w:eastAsia="zh-HK"/>
        </w:rPr>
        <w:t>follows</w:t>
      </w:r>
      <w:r w:rsidR="00B83A64" w:rsidRPr="00222947">
        <w:rPr>
          <w:rFonts w:eastAsia="PMingLiU"/>
          <w:lang w:eastAsia="zh-HK"/>
        </w:rPr>
        <w:t>:–</w:t>
      </w:r>
      <w:proofErr w:type="gramEnd"/>
    </w:p>
    <w:p w:rsidR="00222947" w:rsidRPr="00222947" w:rsidRDefault="00222947" w:rsidP="00222947">
      <w:pPr>
        <w:pStyle w:val="ListParagraph"/>
        <w:tabs>
          <w:tab w:val="clear" w:pos="1440"/>
          <w:tab w:val="clear" w:pos="4320"/>
          <w:tab w:val="clear" w:pos="9072"/>
        </w:tabs>
        <w:snapToGrid/>
        <w:spacing w:line="360" w:lineRule="auto"/>
        <w:ind w:left="2160"/>
        <w:jc w:val="both"/>
      </w:pPr>
    </w:p>
    <w:p w:rsidR="00B83A64" w:rsidRPr="00222947" w:rsidRDefault="00B83A64" w:rsidP="00222947">
      <w:pPr>
        <w:pStyle w:val="ListParagraph"/>
        <w:numPr>
          <w:ilvl w:val="0"/>
          <w:numId w:val="38"/>
        </w:numPr>
        <w:tabs>
          <w:tab w:val="clear" w:pos="1440"/>
          <w:tab w:val="clear" w:pos="4320"/>
          <w:tab w:val="clear" w:pos="9072"/>
        </w:tabs>
        <w:snapToGrid/>
        <w:spacing w:line="360" w:lineRule="auto"/>
        <w:ind w:left="2160" w:hanging="720"/>
        <w:jc w:val="both"/>
      </w:pPr>
      <w:r w:rsidRPr="00222947">
        <w:t>2% per annum on general damages from the date of service of writ until judgment</w:t>
      </w:r>
      <w:r w:rsidR="00014C70">
        <w:t xml:space="preserve"> and thereafter at judgment rate; and</w:t>
      </w:r>
    </w:p>
    <w:p w:rsidR="00222947" w:rsidRPr="00222947" w:rsidRDefault="00222947" w:rsidP="00222947">
      <w:pPr>
        <w:pStyle w:val="ListParagraph"/>
        <w:tabs>
          <w:tab w:val="clear" w:pos="1440"/>
          <w:tab w:val="clear" w:pos="4320"/>
          <w:tab w:val="clear" w:pos="9072"/>
        </w:tabs>
        <w:snapToGrid/>
        <w:spacing w:line="360" w:lineRule="auto"/>
        <w:ind w:left="2160"/>
        <w:jc w:val="both"/>
      </w:pPr>
    </w:p>
    <w:p w:rsidR="00034980" w:rsidRDefault="00B83A64" w:rsidP="00222947">
      <w:pPr>
        <w:pStyle w:val="ListParagraph"/>
        <w:numPr>
          <w:ilvl w:val="0"/>
          <w:numId w:val="38"/>
        </w:numPr>
        <w:tabs>
          <w:tab w:val="clear" w:pos="1440"/>
          <w:tab w:val="clear" w:pos="4320"/>
          <w:tab w:val="clear" w:pos="9072"/>
        </w:tabs>
        <w:snapToGrid/>
        <w:spacing w:line="360" w:lineRule="auto"/>
        <w:ind w:left="2160" w:hanging="720"/>
        <w:jc w:val="both"/>
      </w:pPr>
      <w:r w:rsidRPr="00222947">
        <w:t xml:space="preserve">half-judgment rate on the </w:t>
      </w:r>
      <w:r w:rsidR="00014C70">
        <w:t xml:space="preserve">balance of </w:t>
      </w:r>
      <w:r w:rsidRPr="00222947">
        <w:t xml:space="preserve">the pre-trial loss of earnings and special damages after deducting employee’s compensation payment already received from the date of the </w:t>
      </w:r>
      <w:r w:rsidR="00014C70">
        <w:t>A</w:t>
      </w:r>
      <w:r w:rsidRPr="00222947">
        <w:t>ccident to the date of judgment</w:t>
      </w:r>
      <w:r w:rsidR="00014C70">
        <w:t xml:space="preserve"> and thereafter at judgment rate</w:t>
      </w:r>
      <w:r w:rsidRPr="00222947">
        <w:t xml:space="preserve">. </w:t>
      </w:r>
    </w:p>
    <w:p w:rsidR="00034980" w:rsidRPr="00034980" w:rsidRDefault="00034980" w:rsidP="00034980">
      <w:pPr>
        <w:pStyle w:val="ListParagraph"/>
        <w:spacing w:line="360" w:lineRule="auto"/>
        <w:ind w:left="0"/>
        <w:jc w:val="both"/>
        <w:rPr>
          <w:i/>
          <w:szCs w:val="28"/>
        </w:rPr>
      </w:pPr>
    </w:p>
    <w:p w:rsidR="00222947" w:rsidRPr="007C54B2" w:rsidRDefault="00222947" w:rsidP="00222947">
      <w:pPr>
        <w:pStyle w:val="ListParagraph"/>
        <w:spacing w:line="360" w:lineRule="auto"/>
        <w:ind w:left="0"/>
        <w:jc w:val="both"/>
        <w:rPr>
          <w:i/>
          <w:szCs w:val="28"/>
        </w:rPr>
      </w:pPr>
    </w:p>
    <w:p w:rsidR="007C54B2" w:rsidRPr="007C54B2" w:rsidRDefault="007C54B2" w:rsidP="007C54B2">
      <w:pPr>
        <w:pStyle w:val="ListParagraph"/>
        <w:spacing w:line="360" w:lineRule="auto"/>
        <w:ind w:left="0"/>
        <w:jc w:val="both"/>
        <w:rPr>
          <w:i/>
          <w:szCs w:val="28"/>
        </w:rPr>
      </w:pPr>
      <w:r w:rsidRPr="007C54B2">
        <w:rPr>
          <w:i/>
          <w:szCs w:val="28"/>
        </w:rPr>
        <w:t xml:space="preserve">Summary of Calculations </w:t>
      </w:r>
    </w:p>
    <w:p w:rsidR="007C54B2" w:rsidRDefault="007C54B2" w:rsidP="007C54B2">
      <w:pPr>
        <w:pStyle w:val="ListParagraph"/>
        <w:spacing w:line="360" w:lineRule="auto"/>
        <w:ind w:left="0"/>
        <w:jc w:val="both"/>
        <w:rPr>
          <w:szCs w:val="28"/>
        </w:rPr>
      </w:pPr>
    </w:p>
    <w:p w:rsidR="007C54B2" w:rsidRDefault="007C54B2" w:rsidP="00761E20">
      <w:pPr>
        <w:pStyle w:val="ListParagraph"/>
        <w:numPr>
          <w:ilvl w:val="0"/>
          <w:numId w:val="1"/>
        </w:numPr>
        <w:spacing w:line="360" w:lineRule="auto"/>
        <w:ind w:left="0" w:firstLine="0"/>
        <w:jc w:val="both"/>
        <w:rPr>
          <w:szCs w:val="28"/>
        </w:rPr>
      </w:pPr>
      <w:r>
        <w:rPr>
          <w:szCs w:val="28"/>
        </w:rPr>
        <w:t xml:space="preserve">In summary, I would award the following sums as damages to the plaintiff in this </w:t>
      </w:r>
      <w:proofErr w:type="gramStart"/>
      <w:r>
        <w:rPr>
          <w:szCs w:val="28"/>
        </w:rPr>
        <w:t>case:-</w:t>
      </w:r>
      <w:proofErr w:type="gramEnd"/>
    </w:p>
    <w:p w:rsidR="007C54B2" w:rsidRDefault="007C54B2" w:rsidP="007C54B2">
      <w:pPr>
        <w:pStyle w:val="ListParagraph"/>
        <w:spacing w:line="360" w:lineRule="auto"/>
        <w:ind w:left="0"/>
        <w:jc w:val="both"/>
        <w:rPr>
          <w:szCs w:val="28"/>
        </w:rPr>
      </w:pPr>
      <w:r>
        <w:rPr>
          <w:szCs w:val="28"/>
        </w:rPr>
        <w:tab/>
      </w:r>
    </w:p>
    <w:p w:rsidR="00B85AC6" w:rsidRPr="00D5251F" w:rsidRDefault="003B2BC4" w:rsidP="00B85AC6">
      <w:pPr>
        <w:pStyle w:val="BodyTextIndent"/>
        <w:tabs>
          <w:tab w:val="right" w:pos="8280"/>
        </w:tabs>
        <w:overflowPunct w:val="0"/>
        <w:autoSpaceDE w:val="0"/>
        <w:autoSpaceDN w:val="0"/>
        <w:adjustRightInd w:val="0"/>
        <w:ind w:left="1440" w:firstLine="0"/>
        <w:jc w:val="both"/>
        <w:textAlignment w:val="baseline"/>
        <w:rPr>
          <w:rFonts w:eastAsia="PMingLiU"/>
          <w:szCs w:val="28"/>
        </w:rPr>
      </w:pPr>
      <w:r>
        <w:rPr>
          <w:rFonts w:eastAsia="PMingLiU"/>
          <w:szCs w:val="28"/>
        </w:rPr>
        <w:t>(1</w:t>
      </w:r>
      <w:r w:rsidR="00B85AC6" w:rsidRPr="00D5251F">
        <w:rPr>
          <w:rFonts w:eastAsia="PMingLiU"/>
          <w:szCs w:val="28"/>
        </w:rPr>
        <w:t>) PSLA</w:t>
      </w:r>
      <w:r w:rsidR="00B85AC6" w:rsidRPr="00D5251F">
        <w:rPr>
          <w:rFonts w:eastAsia="PMingLiU"/>
          <w:szCs w:val="28"/>
        </w:rPr>
        <w:tab/>
        <w:t>HK$</w:t>
      </w:r>
      <w:r>
        <w:rPr>
          <w:rFonts w:eastAsia="PMingLiU"/>
          <w:szCs w:val="28"/>
        </w:rPr>
        <w:t>400,0</w:t>
      </w:r>
      <w:r w:rsidR="00626867">
        <w:rPr>
          <w:rFonts w:eastAsia="PMingLiU"/>
          <w:szCs w:val="28"/>
        </w:rPr>
        <w:t>0</w:t>
      </w:r>
      <w:r>
        <w:rPr>
          <w:rFonts w:eastAsia="PMingLiU"/>
          <w:szCs w:val="28"/>
        </w:rPr>
        <w:t>0</w:t>
      </w:r>
    </w:p>
    <w:p w:rsidR="00B85AC6" w:rsidRPr="00D5251F" w:rsidRDefault="003B2BC4" w:rsidP="00B85AC6">
      <w:pPr>
        <w:pStyle w:val="BodyTextIndent"/>
        <w:tabs>
          <w:tab w:val="right" w:pos="8280"/>
        </w:tabs>
        <w:overflowPunct w:val="0"/>
        <w:autoSpaceDE w:val="0"/>
        <w:autoSpaceDN w:val="0"/>
        <w:adjustRightInd w:val="0"/>
        <w:ind w:left="1440" w:firstLine="0"/>
        <w:jc w:val="both"/>
        <w:textAlignment w:val="baseline"/>
        <w:rPr>
          <w:rFonts w:eastAsia="PMingLiU"/>
          <w:szCs w:val="28"/>
        </w:rPr>
      </w:pPr>
      <w:r>
        <w:rPr>
          <w:rFonts w:eastAsia="PMingLiU"/>
          <w:szCs w:val="28"/>
        </w:rPr>
        <w:t>(2) Pre-trial l</w:t>
      </w:r>
      <w:r w:rsidR="00B85AC6" w:rsidRPr="00D5251F">
        <w:rPr>
          <w:rFonts w:eastAsia="PMingLiU"/>
          <w:szCs w:val="28"/>
        </w:rPr>
        <w:t xml:space="preserve">oss </w:t>
      </w:r>
      <w:r>
        <w:rPr>
          <w:rFonts w:eastAsia="PMingLiU"/>
          <w:szCs w:val="28"/>
        </w:rPr>
        <w:t>of e</w:t>
      </w:r>
      <w:r w:rsidR="00B85AC6" w:rsidRPr="00D5251F">
        <w:rPr>
          <w:rFonts w:eastAsia="PMingLiU"/>
          <w:szCs w:val="28"/>
        </w:rPr>
        <w:t>arnings</w:t>
      </w:r>
      <w:r>
        <w:rPr>
          <w:rFonts w:eastAsia="PMingLiU"/>
          <w:szCs w:val="28"/>
        </w:rPr>
        <w:t xml:space="preserve"> &amp; MPF</w:t>
      </w:r>
      <w:r w:rsidR="00B85AC6" w:rsidRPr="00D5251F">
        <w:rPr>
          <w:rFonts w:eastAsia="PMingLiU"/>
          <w:szCs w:val="28"/>
        </w:rPr>
        <w:tab/>
        <w:t>HK$</w:t>
      </w:r>
      <w:r>
        <w:rPr>
          <w:rFonts w:eastAsia="PMingLiU"/>
          <w:szCs w:val="28"/>
        </w:rPr>
        <w:t>1,387,014</w:t>
      </w:r>
    </w:p>
    <w:p w:rsidR="00B85AC6" w:rsidRPr="00D5251F" w:rsidRDefault="003B2BC4" w:rsidP="00B85AC6">
      <w:pPr>
        <w:pStyle w:val="BodyTextIndent"/>
        <w:tabs>
          <w:tab w:val="right" w:pos="8280"/>
        </w:tabs>
        <w:overflowPunct w:val="0"/>
        <w:autoSpaceDE w:val="0"/>
        <w:autoSpaceDN w:val="0"/>
        <w:adjustRightInd w:val="0"/>
        <w:ind w:left="1440" w:firstLine="0"/>
        <w:jc w:val="both"/>
        <w:textAlignment w:val="baseline"/>
        <w:rPr>
          <w:rFonts w:eastAsia="PMingLiU"/>
          <w:szCs w:val="28"/>
        </w:rPr>
      </w:pPr>
      <w:r>
        <w:rPr>
          <w:rFonts w:eastAsia="PMingLiU"/>
          <w:szCs w:val="28"/>
          <w:lang w:eastAsia="zh-HK"/>
        </w:rPr>
        <w:t>(3</w:t>
      </w:r>
      <w:r w:rsidR="00B85AC6" w:rsidRPr="00D5251F">
        <w:rPr>
          <w:rFonts w:eastAsia="PMingLiU"/>
          <w:szCs w:val="28"/>
          <w:lang w:eastAsia="zh-HK"/>
        </w:rPr>
        <w:t xml:space="preserve">) </w:t>
      </w:r>
      <w:r w:rsidR="00B85AC6" w:rsidRPr="00D5251F">
        <w:rPr>
          <w:rFonts w:eastAsia="PMingLiU"/>
          <w:szCs w:val="28"/>
        </w:rPr>
        <w:t xml:space="preserve">Future </w:t>
      </w:r>
      <w:r>
        <w:rPr>
          <w:rFonts w:eastAsia="PMingLiU"/>
          <w:szCs w:val="28"/>
        </w:rPr>
        <w:t>loss of earning and MPF</w:t>
      </w:r>
      <w:r w:rsidR="00B85AC6" w:rsidRPr="00D5251F">
        <w:rPr>
          <w:rFonts w:eastAsia="PMingLiU"/>
          <w:szCs w:val="28"/>
        </w:rPr>
        <w:tab/>
        <w:t>HK$</w:t>
      </w:r>
      <w:r>
        <w:rPr>
          <w:rFonts w:eastAsia="PMingLiU"/>
          <w:szCs w:val="28"/>
        </w:rPr>
        <w:t>370,566</w:t>
      </w:r>
    </w:p>
    <w:p w:rsidR="00B85AC6" w:rsidRPr="00D5251F" w:rsidRDefault="003B2BC4" w:rsidP="00B85AC6">
      <w:pPr>
        <w:pStyle w:val="BodyTextIndent"/>
        <w:tabs>
          <w:tab w:val="right" w:pos="8280"/>
        </w:tabs>
        <w:overflowPunct w:val="0"/>
        <w:autoSpaceDE w:val="0"/>
        <w:autoSpaceDN w:val="0"/>
        <w:adjustRightInd w:val="0"/>
        <w:ind w:left="1440" w:firstLine="0"/>
        <w:jc w:val="both"/>
        <w:textAlignment w:val="baseline"/>
        <w:rPr>
          <w:rFonts w:eastAsia="PMingLiU"/>
          <w:szCs w:val="28"/>
          <w:lang w:eastAsia="zh-HK"/>
        </w:rPr>
      </w:pPr>
      <w:r>
        <w:rPr>
          <w:rFonts w:eastAsia="PMingLiU"/>
          <w:szCs w:val="28"/>
        </w:rPr>
        <w:t>(4) Loss of earning c</w:t>
      </w:r>
      <w:r w:rsidRPr="00D5251F">
        <w:rPr>
          <w:rFonts w:eastAsia="PMingLiU"/>
          <w:szCs w:val="28"/>
        </w:rPr>
        <w:t>apacity</w:t>
      </w:r>
      <w:r w:rsidR="00B85AC6" w:rsidRPr="00D5251F">
        <w:rPr>
          <w:rFonts w:eastAsia="PMingLiU"/>
          <w:szCs w:val="28"/>
        </w:rPr>
        <w:tab/>
        <w:t>HK$</w:t>
      </w:r>
      <w:r>
        <w:rPr>
          <w:rFonts w:eastAsia="PMingLiU"/>
          <w:szCs w:val="28"/>
        </w:rPr>
        <w:t>50,000</w:t>
      </w:r>
    </w:p>
    <w:p w:rsidR="00B85AC6" w:rsidRPr="00AF6A7B" w:rsidRDefault="003B2BC4" w:rsidP="00B85AC6">
      <w:pPr>
        <w:pStyle w:val="BodyTextIndent"/>
        <w:tabs>
          <w:tab w:val="right" w:pos="8280"/>
        </w:tabs>
        <w:overflowPunct w:val="0"/>
        <w:autoSpaceDE w:val="0"/>
        <w:autoSpaceDN w:val="0"/>
        <w:adjustRightInd w:val="0"/>
        <w:ind w:left="1440" w:firstLine="0"/>
        <w:jc w:val="both"/>
        <w:textAlignment w:val="baseline"/>
        <w:rPr>
          <w:rFonts w:eastAsia="PMingLiU"/>
          <w:szCs w:val="28"/>
        </w:rPr>
      </w:pPr>
      <w:r>
        <w:rPr>
          <w:rFonts w:eastAsia="PMingLiU"/>
          <w:szCs w:val="28"/>
        </w:rPr>
        <w:t>(5</w:t>
      </w:r>
      <w:r w:rsidR="00B85AC6" w:rsidRPr="00D5251F">
        <w:rPr>
          <w:rFonts w:eastAsia="PMingLiU"/>
          <w:szCs w:val="28"/>
        </w:rPr>
        <w:t xml:space="preserve">) </w:t>
      </w:r>
      <w:r>
        <w:rPr>
          <w:rFonts w:eastAsia="PMingLiU"/>
          <w:szCs w:val="28"/>
        </w:rPr>
        <w:t>Future medical expenses</w:t>
      </w:r>
      <w:r w:rsidR="00B85AC6" w:rsidRPr="00D5251F">
        <w:rPr>
          <w:rFonts w:eastAsia="PMingLiU"/>
          <w:szCs w:val="28"/>
        </w:rPr>
        <w:t xml:space="preserve"> </w:t>
      </w:r>
      <w:r w:rsidR="00B85AC6" w:rsidRPr="00D5251F">
        <w:rPr>
          <w:rFonts w:eastAsia="PMingLiU"/>
          <w:szCs w:val="28"/>
        </w:rPr>
        <w:tab/>
      </w:r>
      <w:r w:rsidR="00B85AC6" w:rsidRPr="00842817">
        <w:rPr>
          <w:rFonts w:eastAsia="PMingLiU"/>
          <w:szCs w:val="28"/>
        </w:rPr>
        <w:t xml:space="preserve">          </w:t>
      </w:r>
      <w:r w:rsidR="00B85AC6">
        <w:rPr>
          <w:rFonts w:eastAsia="PMingLiU"/>
          <w:szCs w:val="28"/>
        </w:rPr>
        <w:t xml:space="preserve">       </w:t>
      </w:r>
      <w:r>
        <w:rPr>
          <w:rFonts w:eastAsia="PMingLiU"/>
          <w:szCs w:val="28"/>
        </w:rPr>
        <w:t xml:space="preserve"> </w:t>
      </w:r>
      <w:r w:rsidRPr="00D5251F">
        <w:rPr>
          <w:rFonts w:eastAsia="PMingLiU"/>
          <w:szCs w:val="28"/>
        </w:rPr>
        <w:t>HK$</w:t>
      </w:r>
      <w:r>
        <w:rPr>
          <w:rFonts w:eastAsia="PMingLiU"/>
          <w:szCs w:val="28"/>
        </w:rPr>
        <w:t>1,000</w:t>
      </w:r>
    </w:p>
    <w:p w:rsidR="007C54B2" w:rsidRDefault="003B2BC4" w:rsidP="003B2BC4">
      <w:pPr>
        <w:pStyle w:val="BodyTextIndent"/>
        <w:tabs>
          <w:tab w:val="right" w:pos="8280"/>
        </w:tabs>
        <w:overflowPunct w:val="0"/>
        <w:autoSpaceDE w:val="0"/>
        <w:autoSpaceDN w:val="0"/>
        <w:adjustRightInd w:val="0"/>
        <w:ind w:left="1440" w:firstLine="0"/>
        <w:jc w:val="both"/>
        <w:textAlignment w:val="baseline"/>
        <w:rPr>
          <w:rFonts w:eastAsia="PMingLiU"/>
          <w:szCs w:val="28"/>
          <w:u w:val="single"/>
        </w:rPr>
      </w:pPr>
      <w:r>
        <w:rPr>
          <w:rFonts w:eastAsia="PMingLiU"/>
          <w:szCs w:val="28"/>
        </w:rPr>
        <w:t>(6</w:t>
      </w:r>
      <w:r w:rsidR="00B85AC6" w:rsidRPr="00D5251F">
        <w:rPr>
          <w:rFonts w:eastAsia="PMingLiU"/>
          <w:szCs w:val="28"/>
        </w:rPr>
        <w:t xml:space="preserve">) </w:t>
      </w:r>
      <w:r>
        <w:rPr>
          <w:rFonts w:eastAsia="PMingLiU"/>
          <w:szCs w:val="28"/>
        </w:rPr>
        <w:t>Special d</w:t>
      </w:r>
      <w:r w:rsidR="00B85AC6" w:rsidRPr="00D5251F">
        <w:rPr>
          <w:rFonts w:eastAsia="PMingLiU"/>
          <w:szCs w:val="28"/>
        </w:rPr>
        <w:t>amages</w:t>
      </w:r>
      <w:r w:rsidR="00B85AC6" w:rsidRPr="00D5251F">
        <w:rPr>
          <w:rFonts w:eastAsia="PMingLiU"/>
          <w:szCs w:val="28"/>
        </w:rPr>
        <w:tab/>
      </w:r>
      <w:r w:rsidR="00B85AC6" w:rsidRPr="00842817">
        <w:rPr>
          <w:rFonts w:eastAsia="PMingLiU"/>
          <w:szCs w:val="28"/>
          <w:u w:val="single"/>
        </w:rPr>
        <w:t>HK$</w:t>
      </w:r>
      <w:r>
        <w:rPr>
          <w:rFonts w:eastAsia="PMingLiU"/>
          <w:szCs w:val="28"/>
          <w:u w:val="single"/>
        </w:rPr>
        <w:t>27,500</w:t>
      </w:r>
    </w:p>
    <w:p w:rsidR="003B2BC4" w:rsidRDefault="003B2BC4" w:rsidP="003B2BC4">
      <w:pPr>
        <w:pStyle w:val="BodyTextIndent"/>
        <w:tabs>
          <w:tab w:val="right" w:pos="8280"/>
        </w:tabs>
        <w:overflowPunct w:val="0"/>
        <w:autoSpaceDE w:val="0"/>
        <w:autoSpaceDN w:val="0"/>
        <w:adjustRightInd w:val="0"/>
        <w:ind w:left="1440" w:firstLine="0"/>
        <w:jc w:val="both"/>
        <w:textAlignment w:val="baseline"/>
        <w:rPr>
          <w:rFonts w:eastAsia="PMingLiU"/>
          <w:szCs w:val="28"/>
          <w:u w:val="single"/>
        </w:rPr>
      </w:pPr>
    </w:p>
    <w:p w:rsidR="003B2BC4" w:rsidRDefault="003B2BC4" w:rsidP="003B2BC4">
      <w:pPr>
        <w:pStyle w:val="BodyTextIndent"/>
        <w:tabs>
          <w:tab w:val="right" w:pos="8280"/>
        </w:tabs>
        <w:overflowPunct w:val="0"/>
        <w:autoSpaceDE w:val="0"/>
        <w:autoSpaceDN w:val="0"/>
        <w:adjustRightInd w:val="0"/>
        <w:ind w:left="1440" w:firstLine="0"/>
        <w:jc w:val="both"/>
        <w:textAlignment w:val="baseline"/>
        <w:rPr>
          <w:rFonts w:eastAsia="PMingLiU"/>
          <w:szCs w:val="28"/>
          <w:u w:val="single"/>
        </w:rPr>
      </w:pPr>
      <w:r>
        <w:rPr>
          <w:rFonts w:eastAsia="PMingLiU"/>
          <w:szCs w:val="28"/>
        </w:rPr>
        <w:t>Sub-total</w:t>
      </w:r>
      <w:r w:rsidRPr="00D5251F">
        <w:rPr>
          <w:rFonts w:eastAsia="PMingLiU"/>
          <w:szCs w:val="28"/>
        </w:rPr>
        <w:tab/>
      </w:r>
      <w:r w:rsidRPr="00626867">
        <w:rPr>
          <w:rFonts w:eastAsia="PMingLiU"/>
          <w:szCs w:val="28"/>
        </w:rPr>
        <w:t>HK$2,236,080</w:t>
      </w:r>
    </w:p>
    <w:p w:rsidR="003B2BC4" w:rsidRDefault="003B2BC4" w:rsidP="003B2BC4">
      <w:pPr>
        <w:pStyle w:val="BodyTextIndent"/>
        <w:tabs>
          <w:tab w:val="right" w:pos="8280"/>
        </w:tabs>
        <w:overflowPunct w:val="0"/>
        <w:autoSpaceDE w:val="0"/>
        <w:autoSpaceDN w:val="0"/>
        <w:adjustRightInd w:val="0"/>
        <w:ind w:left="1440" w:firstLine="0"/>
        <w:jc w:val="both"/>
        <w:textAlignment w:val="baseline"/>
        <w:rPr>
          <w:rFonts w:eastAsia="PMingLiU"/>
          <w:szCs w:val="28"/>
          <w:u w:val="single"/>
        </w:rPr>
      </w:pPr>
    </w:p>
    <w:p w:rsidR="003B2BC4" w:rsidRPr="00AF6A7B" w:rsidRDefault="003B2BC4" w:rsidP="003B2BC4">
      <w:pPr>
        <w:pStyle w:val="BodyTextIndent"/>
        <w:tabs>
          <w:tab w:val="right" w:pos="8280"/>
        </w:tabs>
        <w:overflowPunct w:val="0"/>
        <w:autoSpaceDE w:val="0"/>
        <w:autoSpaceDN w:val="0"/>
        <w:adjustRightInd w:val="0"/>
        <w:ind w:left="1440" w:firstLine="0"/>
        <w:jc w:val="both"/>
        <w:textAlignment w:val="baseline"/>
        <w:rPr>
          <w:rFonts w:eastAsia="PMingLiU"/>
          <w:szCs w:val="28"/>
        </w:rPr>
      </w:pPr>
      <w:r>
        <w:rPr>
          <w:rFonts w:eastAsia="PMingLiU"/>
          <w:szCs w:val="28"/>
        </w:rPr>
        <w:t>(7</w:t>
      </w:r>
      <w:r w:rsidRPr="00D5251F">
        <w:rPr>
          <w:rFonts w:eastAsia="PMingLiU"/>
          <w:szCs w:val="28"/>
        </w:rPr>
        <w:t xml:space="preserve">) </w:t>
      </w:r>
      <w:r>
        <w:rPr>
          <w:rFonts w:eastAsia="PMingLiU"/>
          <w:szCs w:val="28"/>
        </w:rPr>
        <w:t xml:space="preserve">Less 10% </w:t>
      </w:r>
      <w:r w:rsidR="00626867">
        <w:rPr>
          <w:rFonts w:eastAsia="PMingLiU"/>
          <w:szCs w:val="28"/>
        </w:rPr>
        <w:t>contributory</w:t>
      </w:r>
      <w:r>
        <w:rPr>
          <w:rFonts w:eastAsia="PMingLiU"/>
          <w:szCs w:val="28"/>
        </w:rPr>
        <w:t xml:space="preserve"> negligence</w:t>
      </w:r>
      <w:r w:rsidRPr="00D5251F">
        <w:rPr>
          <w:rFonts w:eastAsia="PMingLiU"/>
          <w:szCs w:val="28"/>
        </w:rPr>
        <w:t xml:space="preserve"> </w:t>
      </w:r>
      <w:r w:rsidRPr="00D5251F">
        <w:rPr>
          <w:rFonts w:eastAsia="PMingLiU"/>
          <w:szCs w:val="28"/>
        </w:rPr>
        <w:tab/>
      </w:r>
      <w:r w:rsidRPr="00842817">
        <w:rPr>
          <w:rFonts w:eastAsia="PMingLiU"/>
          <w:szCs w:val="28"/>
        </w:rPr>
        <w:t xml:space="preserve">          </w:t>
      </w:r>
      <w:r>
        <w:rPr>
          <w:rFonts w:eastAsia="PMingLiU"/>
          <w:szCs w:val="28"/>
        </w:rPr>
        <w:t xml:space="preserve">    </w:t>
      </w:r>
      <w:r w:rsidRPr="00D5251F">
        <w:rPr>
          <w:rFonts w:eastAsia="PMingLiU"/>
          <w:szCs w:val="28"/>
        </w:rPr>
        <w:t>HK$</w:t>
      </w:r>
      <w:r>
        <w:rPr>
          <w:rFonts w:eastAsia="PMingLiU"/>
          <w:szCs w:val="28"/>
        </w:rPr>
        <w:t>223,608</w:t>
      </w:r>
    </w:p>
    <w:p w:rsidR="003B2BC4" w:rsidRDefault="003B2BC4" w:rsidP="003B2BC4">
      <w:pPr>
        <w:pStyle w:val="BodyTextIndent"/>
        <w:tabs>
          <w:tab w:val="right" w:pos="8280"/>
        </w:tabs>
        <w:overflowPunct w:val="0"/>
        <w:autoSpaceDE w:val="0"/>
        <w:autoSpaceDN w:val="0"/>
        <w:adjustRightInd w:val="0"/>
        <w:ind w:left="1440" w:firstLine="0"/>
        <w:jc w:val="both"/>
        <w:textAlignment w:val="baseline"/>
        <w:rPr>
          <w:rFonts w:eastAsia="PMingLiU"/>
          <w:szCs w:val="28"/>
          <w:u w:val="single"/>
        </w:rPr>
      </w:pPr>
      <w:r>
        <w:rPr>
          <w:rFonts w:eastAsia="PMingLiU"/>
          <w:szCs w:val="28"/>
        </w:rPr>
        <w:lastRenderedPageBreak/>
        <w:t>(6</w:t>
      </w:r>
      <w:r w:rsidRPr="00D5251F">
        <w:rPr>
          <w:rFonts w:eastAsia="PMingLiU"/>
          <w:szCs w:val="28"/>
        </w:rPr>
        <w:t xml:space="preserve">) </w:t>
      </w:r>
      <w:r>
        <w:rPr>
          <w:rFonts w:eastAsia="PMingLiU"/>
          <w:szCs w:val="28"/>
        </w:rPr>
        <w:t>Less EC payment</w:t>
      </w:r>
      <w:r w:rsidRPr="00D5251F">
        <w:rPr>
          <w:rFonts w:eastAsia="PMingLiU"/>
          <w:szCs w:val="28"/>
        </w:rPr>
        <w:tab/>
      </w:r>
      <w:r w:rsidRPr="00842817">
        <w:rPr>
          <w:rFonts w:eastAsia="PMingLiU"/>
          <w:szCs w:val="28"/>
          <w:u w:val="single"/>
        </w:rPr>
        <w:t>HK$</w:t>
      </w:r>
      <w:r>
        <w:rPr>
          <w:rFonts w:eastAsia="PMingLiU"/>
          <w:szCs w:val="28"/>
          <w:u w:val="single"/>
        </w:rPr>
        <w:t>805,553</w:t>
      </w:r>
    </w:p>
    <w:p w:rsidR="003B2BC4" w:rsidRDefault="003B2BC4" w:rsidP="003B2BC4">
      <w:pPr>
        <w:pStyle w:val="BodyTextIndent"/>
        <w:tabs>
          <w:tab w:val="right" w:pos="8280"/>
        </w:tabs>
        <w:overflowPunct w:val="0"/>
        <w:autoSpaceDE w:val="0"/>
        <w:autoSpaceDN w:val="0"/>
        <w:adjustRightInd w:val="0"/>
        <w:ind w:firstLine="0"/>
        <w:jc w:val="both"/>
        <w:textAlignment w:val="baseline"/>
        <w:rPr>
          <w:rFonts w:eastAsia="PMingLiU"/>
          <w:szCs w:val="28"/>
        </w:rPr>
      </w:pPr>
    </w:p>
    <w:p w:rsidR="003B2BC4" w:rsidRDefault="003B2BC4" w:rsidP="003B2BC4">
      <w:pPr>
        <w:pStyle w:val="BodyTextIndent"/>
        <w:tabs>
          <w:tab w:val="right" w:pos="8280"/>
        </w:tabs>
        <w:overflowPunct w:val="0"/>
        <w:autoSpaceDE w:val="0"/>
        <w:autoSpaceDN w:val="0"/>
        <w:adjustRightInd w:val="0"/>
        <w:ind w:left="1440" w:firstLine="0"/>
        <w:jc w:val="both"/>
        <w:textAlignment w:val="baseline"/>
        <w:rPr>
          <w:rFonts w:eastAsia="PMingLiU"/>
          <w:szCs w:val="28"/>
        </w:rPr>
      </w:pPr>
      <w:r>
        <w:rPr>
          <w:rFonts w:eastAsia="PMingLiU"/>
          <w:szCs w:val="28"/>
        </w:rPr>
        <w:t>Net total</w:t>
      </w:r>
      <w:r w:rsidRPr="00D5251F">
        <w:rPr>
          <w:rFonts w:eastAsia="PMingLiU"/>
          <w:szCs w:val="28"/>
        </w:rPr>
        <w:tab/>
      </w:r>
      <w:r w:rsidRPr="003B2BC4">
        <w:rPr>
          <w:rFonts w:eastAsia="PMingLiU"/>
          <w:szCs w:val="28"/>
        </w:rPr>
        <w:t>HK$ 1,206,919</w:t>
      </w:r>
    </w:p>
    <w:p w:rsidR="003B2BC4" w:rsidRDefault="003B2BC4" w:rsidP="007C54B2">
      <w:pPr>
        <w:pStyle w:val="ListParagraph"/>
        <w:spacing w:line="360" w:lineRule="auto"/>
        <w:ind w:left="0"/>
        <w:jc w:val="both"/>
        <w:rPr>
          <w:rFonts w:eastAsia="PMingLiU"/>
          <w:kern w:val="2"/>
          <w:szCs w:val="28"/>
          <w:u w:val="single"/>
          <w:lang w:val="en-GB"/>
        </w:rPr>
      </w:pPr>
    </w:p>
    <w:p w:rsidR="003B2BC4" w:rsidRPr="00222947" w:rsidRDefault="003B2BC4" w:rsidP="003B2BC4">
      <w:pPr>
        <w:pStyle w:val="ListParagraph"/>
        <w:numPr>
          <w:ilvl w:val="0"/>
          <w:numId w:val="1"/>
        </w:numPr>
        <w:spacing w:line="360" w:lineRule="auto"/>
        <w:ind w:left="0" w:firstLine="0"/>
        <w:jc w:val="both"/>
        <w:rPr>
          <w:szCs w:val="28"/>
        </w:rPr>
      </w:pPr>
      <w:r>
        <w:rPr>
          <w:szCs w:val="28"/>
        </w:rPr>
        <w:t>I therefore would order judgment to be entered against the defendant in the sum of HK$1,206,919 plus interest in this case.</w:t>
      </w:r>
    </w:p>
    <w:p w:rsidR="007C54B2" w:rsidRPr="007C54B2" w:rsidRDefault="003B2BC4" w:rsidP="007C54B2">
      <w:pPr>
        <w:pStyle w:val="ListParagraph"/>
        <w:spacing w:line="360" w:lineRule="auto"/>
        <w:ind w:left="0"/>
        <w:jc w:val="both"/>
        <w:rPr>
          <w:szCs w:val="28"/>
        </w:rPr>
      </w:pPr>
      <w:r>
        <w:rPr>
          <w:szCs w:val="28"/>
        </w:rPr>
        <w:t xml:space="preserve"> </w:t>
      </w:r>
      <w:r w:rsidR="007C54B2">
        <w:rPr>
          <w:szCs w:val="28"/>
        </w:rPr>
        <w:tab/>
        <w:t xml:space="preserve"> </w:t>
      </w:r>
      <w:r w:rsidR="007C54B2">
        <w:rPr>
          <w:szCs w:val="28"/>
        </w:rPr>
        <w:tab/>
      </w:r>
      <w:r w:rsidR="007C54B2">
        <w:rPr>
          <w:szCs w:val="28"/>
        </w:rPr>
        <w:tab/>
      </w:r>
    </w:p>
    <w:p w:rsidR="007C54B2" w:rsidRPr="007C54B2" w:rsidRDefault="007C54B2" w:rsidP="007C54B2">
      <w:pPr>
        <w:spacing w:line="360" w:lineRule="auto"/>
        <w:jc w:val="both"/>
        <w:rPr>
          <w:i/>
          <w:szCs w:val="28"/>
        </w:rPr>
      </w:pPr>
      <w:r w:rsidRPr="007C54B2">
        <w:rPr>
          <w:i/>
          <w:szCs w:val="28"/>
        </w:rPr>
        <w:t xml:space="preserve">Costs </w:t>
      </w:r>
    </w:p>
    <w:p w:rsidR="007C54B2" w:rsidRPr="007C54B2" w:rsidRDefault="007C54B2" w:rsidP="007C54B2">
      <w:pPr>
        <w:spacing w:line="360" w:lineRule="auto"/>
        <w:jc w:val="both"/>
        <w:rPr>
          <w:szCs w:val="28"/>
        </w:rPr>
      </w:pPr>
      <w:r w:rsidRPr="007C54B2">
        <w:rPr>
          <w:szCs w:val="28"/>
        </w:rPr>
        <w:t xml:space="preserve"> </w:t>
      </w:r>
    </w:p>
    <w:p w:rsidR="00034980" w:rsidRPr="00222947" w:rsidRDefault="00034980" w:rsidP="00761E20">
      <w:pPr>
        <w:pStyle w:val="ListParagraph"/>
        <w:numPr>
          <w:ilvl w:val="0"/>
          <w:numId w:val="1"/>
        </w:numPr>
        <w:spacing w:line="360" w:lineRule="auto"/>
        <w:ind w:left="0" w:firstLine="0"/>
        <w:jc w:val="both"/>
        <w:rPr>
          <w:szCs w:val="28"/>
        </w:rPr>
      </w:pPr>
      <w:r w:rsidRPr="00222947">
        <w:rPr>
          <w:szCs w:val="28"/>
        </w:rPr>
        <w:t xml:space="preserve">Costs will follow the event.  I will make a costs order nisi that the defendant shall pay the costs of this action (including all reserved costs order made, in any) in </w:t>
      </w:r>
      <w:proofErr w:type="spellStart"/>
      <w:r w:rsidRPr="00222947">
        <w:rPr>
          <w:szCs w:val="28"/>
        </w:rPr>
        <w:t>favour</w:t>
      </w:r>
      <w:proofErr w:type="spellEnd"/>
      <w:r w:rsidRPr="00222947">
        <w:rPr>
          <w:szCs w:val="28"/>
        </w:rPr>
        <w:t xml:space="preserve"> of the plaintiff with certificate for counsel.  The plaintiff’s own costs will be taxed in accordance with the Legal Aid Regulations.  In the absence of any applica</w:t>
      </w:r>
      <w:r w:rsidR="00761E20">
        <w:rPr>
          <w:szCs w:val="28"/>
        </w:rPr>
        <w:t>tion to vary the same within 14 </w:t>
      </w:r>
      <w:r w:rsidRPr="00222947">
        <w:rPr>
          <w:szCs w:val="28"/>
        </w:rPr>
        <w:t xml:space="preserve">days after the handing down of the judgment, the order </w:t>
      </w:r>
      <w:r w:rsidRPr="00926F97">
        <w:rPr>
          <w:i/>
          <w:szCs w:val="28"/>
        </w:rPr>
        <w:t>ni</w:t>
      </w:r>
      <w:r w:rsidR="00014C70" w:rsidRPr="00926F97">
        <w:rPr>
          <w:i/>
          <w:szCs w:val="28"/>
        </w:rPr>
        <w:t>s</w:t>
      </w:r>
      <w:r w:rsidRPr="00926F97">
        <w:rPr>
          <w:i/>
          <w:szCs w:val="28"/>
        </w:rPr>
        <w:t xml:space="preserve">i </w:t>
      </w:r>
      <w:r w:rsidRPr="00222947">
        <w:rPr>
          <w:szCs w:val="28"/>
        </w:rPr>
        <w:t>will become absolute.</w:t>
      </w:r>
    </w:p>
    <w:p w:rsidR="00034980" w:rsidRPr="00034980" w:rsidRDefault="00034980" w:rsidP="00034980">
      <w:pPr>
        <w:spacing w:line="360" w:lineRule="auto"/>
        <w:jc w:val="both"/>
        <w:rPr>
          <w:szCs w:val="28"/>
        </w:rPr>
      </w:pPr>
    </w:p>
    <w:p w:rsidR="00034980" w:rsidRDefault="00034980" w:rsidP="004B235F">
      <w:pPr>
        <w:pStyle w:val="ListParagraph"/>
        <w:numPr>
          <w:ilvl w:val="0"/>
          <w:numId w:val="1"/>
        </w:numPr>
        <w:spacing w:line="360" w:lineRule="auto"/>
        <w:ind w:left="0" w:firstLine="0"/>
        <w:jc w:val="both"/>
        <w:rPr>
          <w:szCs w:val="28"/>
        </w:rPr>
      </w:pPr>
      <w:r>
        <w:rPr>
          <w:szCs w:val="28"/>
        </w:rPr>
        <w:t>Lastly, I would like to thank counsel on both side</w:t>
      </w:r>
      <w:r w:rsidR="00F3286E">
        <w:rPr>
          <w:szCs w:val="28"/>
        </w:rPr>
        <w:t>s</w:t>
      </w:r>
      <w:r>
        <w:rPr>
          <w:szCs w:val="28"/>
        </w:rPr>
        <w:t xml:space="preserve"> </w:t>
      </w:r>
      <w:r w:rsidR="00E32D64">
        <w:rPr>
          <w:szCs w:val="28"/>
        </w:rPr>
        <w:t>for their very helpful assistance</w:t>
      </w:r>
      <w:r w:rsidR="00522673">
        <w:rPr>
          <w:szCs w:val="28"/>
        </w:rPr>
        <w:t xml:space="preserve"> throughout the trial of this case</w:t>
      </w:r>
      <w:r w:rsidR="00E32D64">
        <w:rPr>
          <w:szCs w:val="28"/>
        </w:rPr>
        <w:t>.</w:t>
      </w:r>
    </w:p>
    <w:p w:rsidR="00E978B4" w:rsidRDefault="00E978B4" w:rsidP="00E558F2">
      <w:pPr>
        <w:pStyle w:val="ListParagraph"/>
        <w:spacing w:line="360" w:lineRule="auto"/>
        <w:ind w:left="0"/>
        <w:jc w:val="both"/>
        <w:rPr>
          <w:szCs w:val="28"/>
        </w:rPr>
      </w:pPr>
    </w:p>
    <w:p w:rsidR="00E558F2" w:rsidRPr="00E558F2" w:rsidRDefault="00E558F2" w:rsidP="00E558F2">
      <w:pPr>
        <w:tabs>
          <w:tab w:val="clear" w:pos="4320"/>
          <w:tab w:val="clear" w:pos="9072"/>
        </w:tabs>
        <w:spacing w:line="360" w:lineRule="auto"/>
        <w:ind w:right="-720"/>
        <w:jc w:val="both"/>
        <w:rPr>
          <w:szCs w:val="28"/>
        </w:rPr>
      </w:pPr>
    </w:p>
    <w:p w:rsidR="00E558F2" w:rsidRPr="00E558F2" w:rsidRDefault="00E558F2" w:rsidP="00FF3DAD">
      <w:pPr>
        <w:tabs>
          <w:tab w:val="clear" w:pos="4320"/>
          <w:tab w:val="clear" w:pos="9072"/>
          <w:tab w:val="center" w:pos="6480"/>
        </w:tabs>
        <w:ind w:right="-720"/>
        <w:jc w:val="both"/>
        <w:rPr>
          <w:iCs/>
          <w:szCs w:val="28"/>
        </w:rPr>
      </w:pPr>
      <w:r w:rsidRPr="00E558F2">
        <w:rPr>
          <w:iCs/>
          <w:szCs w:val="28"/>
        </w:rPr>
        <w:tab/>
      </w:r>
      <w:r w:rsidRPr="00E558F2">
        <w:rPr>
          <w:iCs/>
          <w:szCs w:val="28"/>
        </w:rPr>
        <w:tab/>
      </w:r>
      <w:proofErr w:type="gramStart"/>
      <w:r w:rsidRPr="00E558F2">
        <w:rPr>
          <w:iCs/>
          <w:szCs w:val="28"/>
        </w:rPr>
        <w:t>( Andrew</w:t>
      </w:r>
      <w:proofErr w:type="gramEnd"/>
      <w:r w:rsidRPr="00E558F2">
        <w:rPr>
          <w:iCs/>
          <w:szCs w:val="28"/>
        </w:rPr>
        <w:t xml:space="preserve"> SY Li )</w:t>
      </w:r>
    </w:p>
    <w:p w:rsidR="00E558F2" w:rsidRPr="00E558F2" w:rsidRDefault="00E558F2" w:rsidP="00FF3DAD">
      <w:pPr>
        <w:tabs>
          <w:tab w:val="clear" w:pos="4320"/>
          <w:tab w:val="clear" w:pos="9072"/>
          <w:tab w:val="center" w:pos="6480"/>
        </w:tabs>
        <w:ind w:right="-720"/>
        <w:jc w:val="both"/>
        <w:rPr>
          <w:szCs w:val="28"/>
          <w:lang w:eastAsia="zh-HK"/>
        </w:rPr>
      </w:pPr>
      <w:r w:rsidRPr="00E558F2">
        <w:rPr>
          <w:iCs/>
          <w:szCs w:val="28"/>
        </w:rPr>
        <w:tab/>
      </w:r>
      <w:r w:rsidRPr="00E558F2">
        <w:rPr>
          <w:iCs/>
          <w:szCs w:val="28"/>
        </w:rPr>
        <w:tab/>
        <w:t>District Judge</w:t>
      </w:r>
    </w:p>
    <w:p w:rsidR="00E558F2" w:rsidRPr="00E558F2" w:rsidRDefault="00E558F2" w:rsidP="00FF3DAD">
      <w:pPr>
        <w:ind w:right="-720"/>
        <w:jc w:val="both"/>
        <w:rPr>
          <w:iCs/>
          <w:szCs w:val="28"/>
        </w:rPr>
      </w:pPr>
    </w:p>
    <w:p w:rsidR="003451C5" w:rsidRDefault="003451C5" w:rsidP="00FF3DAD">
      <w:pPr>
        <w:ind w:right="-720"/>
        <w:jc w:val="both"/>
        <w:rPr>
          <w:iCs/>
          <w:szCs w:val="28"/>
        </w:rPr>
      </w:pPr>
    </w:p>
    <w:p w:rsidR="00F165AD" w:rsidRPr="00E558F2" w:rsidRDefault="00F165AD" w:rsidP="00FF3DAD">
      <w:pPr>
        <w:ind w:right="-720"/>
        <w:jc w:val="both"/>
        <w:rPr>
          <w:iCs/>
          <w:szCs w:val="28"/>
        </w:rPr>
      </w:pPr>
    </w:p>
    <w:p w:rsidR="00E558F2" w:rsidRPr="00E558F2" w:rsidRDefault="00E558F2" w:rsidP="00244F9D">
      <w:pPr>
        <w:tabs>
          <w:tab w:val="clear" w:pos="4320"/>
          <w:tab w:val="clear" w:pos="9072"/>
          <w:tab w:val="left" w:pos="540"/>
        </w:tabs>
        <w:snapToGrid/>
        <w:jc w:val="both"/>
        <w:rPr>
          <w:rFonts w:eastAsia="PMingLiU"/>
          <w:bCs/>
          <w:szCs w:val="28"/>
          <w:lang w:val="en-GB"/>
        </w:rPr>
      </w:pPr>
      <w:r w:rsidRPr="00E558F2">
        <w:rPr>
          <w:szCs w:val="28"/>
          <w:lang w:val="en-GB"/>
        </w:rPr>
        <w:t xml:space="preserve">Mr Simon </w:t>
      </w:r>
      <w:proofErr w:type="spellStart"/>
      <w:r w:rsidRPr="00E558F2">
        <w:rPr>
          <w:szCs w:val="28"/>
          <w:lang w:val="en-GB"/>
        </w:rPr>
        <w:t>Ho</w:t>
      </w:r>
      <w:proofErr w:type="spellEnd"/>
      <w:r w:rsidRPr="00E558F2">
        <w:rPr>
          <w:szCs w:val="28"/>
          <w:lang w:val="en-GB"/>
        </w:rPr>
        <w:t xml:space="preserve">, instructed by ONC Lawyers, </w:t>
      </w:r>
      <w:r w:rsidR="00E978B4">
        <w:rPr>
          <w:rFonts w:eastAsia="PMingLiU"/>
          <w:bCs/>
          <w:szCs w:val="28"/>
          <w:lang w:val="en-GB"/>
        </w:rPr>
        <w:t>assigned by</w:t>
      </w:r>
      <w:r w:rsidR="00244F9D">
        <w:rPr>
          <w:rFonts w:eastAsia="PMingLiU"/>
          <w:bCs/>
          <w:szCs w:val="28"/>
          <w:lang w:val="en-GB"/>
        </w:rPr>
        <w:t xml:space="preserve"> </w:t>
      </w:r>
      <w:r w:rsidRPr="00E558F2">
        <w:rPr>
          <w:rFonts w:eastAsia="PMingLiU"/>
          <w:bCs/>
          <w:szCs w:val="28"/>
          <w:lang w:val="en-GB"/>
        </w:rPr>
        <w:t>the Director of Legal Aid</w:t>
      </w:r>
      <w:r w:rsidR="005F1ADD">
        <w:rPr>
          <w:rFonts w:eastAsia="PMingLiU"/>
          <w:bCs/>
          <w:szCs w:val="28"/>
          <w:lang w:val="en-GB"/>
        </w:rPr>
        <w:t xml:space="preserve">, </w:t>
      </w:r>
      <w:r w:rsidR="005F1ADD" w:rsidRPr="00E558F2">
        <w:rPr>
          <w:szCs w:val="28"/>
          <w:lang w:val="en-GB"/>
        </w:rPr>
        <w:t>for the plaintiff</w:t>
      </w:r>
    </w:p>
    <w:p w:rsidR="00E558F2" w:rsidRPr="00E558F2" w:rsidRDefault="00E558F2" w:rsidP="00244F9D">
      <w:pPr>
        <w:tabs>
          <w:tab w:val="left" w:pos="540"/>
        </w:tabs>
        <w:ind w:right="-720"/>
        <w:jc w:val="both"/>
        <w:rPr>
          <w:szCs w:val="28"/>
          <w:lang w:val="en-GB"/>
        </w:rPr>
      </w:pPr>
    </w:p>
    <w:p w:rsidR="00E558F2" w:rsidRPr="00E558F2" w:rsidRDefault="00E558F2" w:rsidP="00B51B0A">
      <w:pPr>
        <w:tabs>
          <w:tab w:val="clear" w:pos="9072"/>
          <w:tab w:val="left" w:pos="540"/>
        </w:tabs>
        <w:ind w:right="26"/>
        <w:jc w:val="both"/>
        <w:rPr>
          <w:szCs w:val="28"/>
          <w:lang w:val="en-GB"/>
        </w:rPr>
      </w:pPr>
      <w:r w:rsidRPr="00E558F2">
        <w:rPr>
          <w:szCs w:val="28"/>
          <w:lang w:val="en-GB"/>
        </w:rPr>
        <w:t>Mr W</w:t>
      </w:r>
      <w:r w:rsidR="0064390D">
        <w:rPr>
          <w:szCs w:val="28"/>
          <w:lang w:val="en-GB"/>
        </w:rPr>
        <w:t xml:space="preserve">ong </w:t>
      </w:r>
      <w:r w:rsidRPr="00E558F2">
        <w:rPr>
          <w:szCs w:val="28"/>
          <w:lang w:val="en-GB"/>
        </w:rPr>
        <w:t xml:space="preserve">Chi </w:t>
      </w:r>
      <w:proofErr w:type="spellStart"/>
      <w:r w:rsidRPr="00E558F2">
        <w:rPr>
          <w:szCs w:val="28"/>
          <w:lang w:val="en-GB"/>
        </w:rPr>
        <w:t>Kwong</w:t>
      </w:r>
      <w:proofErr w:type="spellEnd"/>
      <w:r w:rsidRPr="00E558F2">
        <w:rPr>
          <w:szCs w:val="28"/>
          <w:lang w:val="en-GB"/>
        </w:rPr>
        <w:t>,</w:t>
      </w:r>
      <w:r w:rsidR="005F1ADD">
        <w:rPr>
          <w:szCs w:val="28"/>
          <w:lang w:val="en-GB"/>
        </w:rPr>
        <w:t xml:space="preserve"> </w:t>
      </w:r>
      <w:r w:rsidR="004318CA">
        <w:rPr>
          <w:szCs w:val="28"/>
          <w:lang w:val="en-GB"/>
        </w:rPr>
        <w:tab/>
        <w:t>appearing with</w:t>
      </w:r>
      <w:r w:rsidR="00E978B4">
        <w:rPr>
          <w:szCs w:val="28"/>
          <w:lang w:val="en-GB"/>
        </w:rPr>
        <w:t xml:space="preserve"> </w:t>
      </w:r>
      <w:r w:rsidRPr="00E558F2">
        <w:rPr>
          <w:szCs w:val="28"/>
          <w:lang w:val="en-GB"/>
        </w:rPr>
        <w:t>Ms Alison Kao, instructed by Clyde &amp; Co,</w:t>
      </w:r>
      <w:r w:rsidR="0064390D">
        <w:rPr>
          <w:szCs w:val="28"/>
          <w:lang w:val="en-GB"/>
        </w:rPr>
        <w:t xml:space="preserve"> </w:t>
      </w:r>
      <w:r w:rsidRPr="00E558F2">
        <w:rPr>
          <w:szCs w:val="28"/>
          <w:lang w:val="en-GB"/>
        </w:rPr>
        <w:t>for the defendant</w:t>
      </w:r>
    </w:p>
    <w:sectPr w:rsidR="00E558F2" w:rsidRPr="00E558F2" w:rsidSect="00E8337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5EE" w:rsidRDefault="009375EE">
      <w:r>
        <w:separator/>
      </w:r>
    </w:p>
  </w:endnote>
  <w:endnote w:type="continuationSeparator" w:id="0">
    <w:p w:rsidR="009375EE" w:rsidRDefault="00937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DFKai-SB">
    <w:panose1 w:val="03000509000000000000"/>
    <w:charset w:val="88"/>
    <w:family w:val="script"/>
    <w:pitch w:val="fixed"/>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5EE" w:rsidRDefault="009375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375EE" w:rsidRDefault="009375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5EE" w:rsidRDefault="009375EE">
    <w:pPr>
      <w:pStyle w:val="Footer"/>
      <w:framePr w:wrap="around" w:vAnchor="text" w:hAnchor="margin" w:xAlign="right" w:y="1"/>
      <w:rPr>
        <w:rStyle w:val="PageNumber"/>
      </w:rPr>
    </w:pPr>
  </w:p>
  <w:p w:rsidR="009375EE" w:rsidRDefault="009375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5EE" w:rsidRDefault="009375EE">
      <w:r>
        <w:separator/>
      </w:r>
    </w:p>
  </w:footnote>
  <w:footnote w:type="continuationSeparator" w:id="0">
    <w:p w:rsidR="009375EE" w:rsidRDefault="009375EE">
      <w:r>
        <w:continuationSeparator/>
      </w:r>
    </w:p>
  </w:footnote>
  <w:footnote w:id="1">
    <w:p w:rsidR="009375EE" w:rsidRPr="000006A6" w:rsidRDefault="009375EE" w:rsidP="001F2532">
      <w:pPr>
        <w:pStyle w:val="FootnoteText"/>
        <w:tabs>
          <w:tab w:val="left" w:pos="270"/>
        </w:tabs>
        <w:ind w:left="270" w:hanging="270"/>
        <w:jc w:val="both"/>
      </w:pPr>
      <w:r w:rsidRPr="000006A6">
        <w:rPr>
          <w:rStyle w:val="FootnoteReference"/>
        </w:rPr>
        <w:footnoteRef/>
      </w:r>
      <w:r>
        <w:tab/>
      </w:r>
      <w:r w:rsidRPr="000006A6">
        <w:t xml:space="preserve">There appears a typo for the year ‘2017’ under the heading at the top of page 2 of the report, it should be ‘2016’ instead. </w:t>
      </w:r>
    </w:p>
  </w:footnote>
  <w:footnote w:id="2">
    <w:p w:rsidR="009375EE" w:rsidRPr="0030780D" w:rsidRDefault="009375EE" w:rsidP="0064390D">
      <w:pPr>
        <w:pStyle w:val="FootnoteText"/>
        <w:tabs>
          <w:tab w:val="left" w:pos="270"/>
        </w:tabs>
      </w:pPr>
      <w:r>
        <w:rPr>
          <w:rStyle w:val="FootnoteReference"/>
        </w:rPr>
        <w:footnoteRef/>
      </w:r>
      <w:r>
        <w:tab/>
        <w:t>[2/D/267]</w:t>
      </w:r>
    </w:p>
  </w:footnote>
  <w:footnote w:id="3">
    <w:p w:rsidR="009375EE" w:rsidRDefault="009375EE" w:rsidP="004900FB">
      <w:pPr>
        <w:pStyle w:val="FootnoteText"/>
      </w:pPr>
      <w:r>
        <w:rPr>
          <w:rStyle w:val="FootnoteReference"/>
        </w:rPr>
        <w:footnoteRef/>
      </w:r>
      <w:r>
        <w:t xml:space="preserve"> At 949, footnote 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5EE" w:rsidRDefault="009375EE">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75EE" w:rsidRDefault="009375EE">
                          <w:pPr>
                            <w:rPr>
                              <w:b/>
                              <w:sz w:val="20"/>
                            </w:rPr>
                          </w:pPr>
                          <w:r>
                            <w:rPr>
                              <w:rFonts w:hint="eastAsia"/>
                              <w:b/>
                              <w:sz w:val="20"/>
                            </w:rPr>
                            <w:t>A</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20"/>
                            </w:rPr>
                          </w:pPr>
                          <w:r>
                            <w:rPr>
                              <w:rFonts w:hint="eastAsia"/>
                              <w:b/>
                              <w:sz w:val="20"/>
                            </w:rPr>
                            <w:t>B</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C</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pStyle w:val="Heading2"/>
                            <w:rPr>
                              <w:sz w:val="16"/>
                            </w:rPr>
                          </w:pPr>
                          <w:r>
                            <w:rPr>
                              <w:rFonts w:hint="eastAsia"/>
                            </w:rPr>
                            <w:t>D</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E</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20"/>
                            </w:rPr>
                          </w:pPr>
                          <w:r>
                            <w:rPr>
                              <w:rFonts w:hint="eastAsia"/>
                              <w:b/>
                              <w:sz w:val="20"/>
                            </w:rPr>
                            <w:t>F</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G</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H</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I</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J</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K</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L</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M</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N</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O</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P</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Q</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R</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S</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T</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U</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9375EE" w:rsidRDefault="009375EE">
                    <w:pPr>
                      <w:rPr>
                        <w:b/>
                        <w:sz w:val="20"/>
                      </w:rPr>
                    </w:pPr>
                    <w:r>
                      <w:rPr>
                        <w:rFonts w:hint="eastAsia"/>
                        <w:b/>
                        <w:sz w:val="20"/>
                      </w:rPr>
                      <w:t>A</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20"/>
                      </w:rPr>
                    </w:pPr>
                    <w:r>
                      <w:rPr>
                        <w:rFonts w:hint="eastAsia"/>
                        <w:b/>
                        <w:sz w:val="20"/>
                      </w:rPr>
                      <w:t>B</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C</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pStyle w:val="Heading2"/>
                      <w:rPr>
                        <w:sz w:val="16"/>
                      </w:rPr>
                    </w:pPr>
                    <w:r>
                      <w:rPr>
                        <w:rFonts w:hint="eastAsia"/>
                      </w:rPr>
                      <w:t>D</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E</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20"/>
                      </w:rPr>
                    </w:pPr>
                    <w:r>
                      <w:rPr>
                        <w:rFonts w:hint="eastAsia"/>
                        <w:b/>
                        <w:sz w:val="20"/>
                      </w:rPr>
                      <w:t>F</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G</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H</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I</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J</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K</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L</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M</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N</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O</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P</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Q</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R</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S</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T</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U</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75EE" w:rsidRDefault="009375EE">
                          <w:pPr>
                            <w:rPr>
                              <w:b/>
                              <w:sz w:val="20"/>
                            </w:rPr>
                          </w:pPr>
                          <w:r>
                            <w:rPr>
                              <w:rFonts w:hint="eastAsia"/>
                              <w:b/>
                              <w:sz w:val="20"/>
                            </w:rPr>
                            <w:t>A</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20"/>
                            </w:rPr>
                          </w:pPr>
                          <w:r>
                            <w:rPr>
                              <w:rFonts w:hint="eastAsia"/>
                              <w:b/>
                              <w:sz w:val="20"/>
                            </w:rPr>
                            <w:t>B</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C</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pStyle w:val="Heading2"/>
                            <w:rPr>
                              <w:sz w:val="16"/>
                            </w:rPr>
                          </w:pPr>
                          <w:r>
                            <w:rPr>
                              <w:rFonts w:hint="eastAsia"/>
                            </w:rPr>
                            <w:t>D</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E</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20"/>
                            </w:rPr>
                          </w:pPr>
                          <w:r>
                            <w:rPr>
                              <w:rFonts w:hint="eastAsia"/>
                              <w:b/>
                              <w:sz w:val="20"/>
                            </w:rPr>
                            <w:t>F</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G</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H</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I</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J</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K</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L</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M</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N</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O</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P</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Q</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R</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S</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T</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U</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9375EE" w:rsidRDefault="009375EE">
                    <w:pPr>
                      <w:rPr>
                        <w:b/>
                        <w:sz w:val="20"/>
                      </w:rPr>
                    </w:pPr>
                    <w:r>
                      <w:rPr>
                        <w:rFonts w:hint="eastAsia"/>
                        <w:b/>
                        <w:sz w:val="20"/>
                      </w:rPr>
                      <w:t>A</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20"/>
                      </w:rPr>
                    </w:pPr>
                    <w:r>
                      <w:rPr>
                        <w:rFonts w:hint="eastAsia"/>
                        <w:b/>
                        <w:sz w:val="20"/>
                      </w:rPr>
                      <w:t>B</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C</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pStyle w:val="Heading2"/>
                      <w:rPr>
                        <w:sz w:val="16"/>
                      </w:rPr>
                    </w:pPr>
                    <w:r>
                      <w:rPr>
                        <w:rFonts w:hint="eastAsia"/>
                      </w:rPr>
                      <w:t>D</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E</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20"/>
                      </w:rPr>
                    </w:pPr>
                    <w:r>
                      <w:rPr>
                        <w:rFonts w:hint="eastAsia"/>
                        <w:b/>
                        <w:sz w:val="20"/>
                      </w:rPr>
                      <w:t>F</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G</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H</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I</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J</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K</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L</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M</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N</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O</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P</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Q</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R</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S</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T</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U</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75EE" w:rsidRPr="00782869" w:rsidRDefault="009375EE"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9375EE" w:rsidRPr="00782869" w:rsidRDefault="009375EE"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5EE" w:rsidRDefault="009375EE">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75EE" w:rsidRDefault="009375EE">
                          <w:pPr>
                            <w:rPr>
                              <w:b/>
                              <w:sz w:val="20"/>
                            </w:rPr>
                          </w:pPr>
                          <w:r>
                            <w:rPr>
                              <w:rFonts w:hint="eastAsia"/>
                              <w:b/>
                              <w:sz w:val="20"/>
                            </w:rPr>
                            <w:t>A</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20"/>
                            </w:rPr>
                          </w:pPr>
                          <w:r>
                            <w:rPr>
                              <w:rFonts w:hint="eastAsia"/>
                              <w:b/>
                              <w:sz w:val="20"/>
                            </w:rPr>
                            <w:t>B</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C</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pStyle w:val="Heading2"/>
                            <w:rPr>
                              <w:sz w:val="16"/>
                            </w:rPr>
                          </w:pPr>
                          <w:r>
                            <w:rPr>
                              <w:rFonts w:hint="eastAsia"/>
                            </w:rPr>
                            <w:t>D</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E</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20"/>
                            </w:rPr>
                          </w:pPr>
                          <w:r>
                            <w:rPr>
                              <w:rFonts w:hint="eastAsia"/>
                              <w:b/>
                              <w:sz w:val="20"/>
                            </w:rPr>
                            <w:t>F</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G</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H</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I</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J</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K</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L</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M</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N</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O</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P</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Q</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R</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S</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T</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U</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034711" w:rsidRDefault="00034711">
                    <w:pPr>
                      <w:rPr>
                        <w:b/>
                        <w:sz w:val="20"/>
                      </w:rPr>
                    </w:pPr>
                    <w:r>
                      <w:rPr>
                        <w:rFonts w:hint="eastAsia"/>
                        <w:b/>
                        <w:sz w:val="20"/>
                      </w:rPr>
                      <w:t>A</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20"/>
                      </w:rPr>
                    </w:pPr>
                    <w:r>
                      <w:rPr>
                        <w:rFonts w:hint="eastAsia"/>
                        <w:b/>
                        <w:sz w:val="20"/>
                      </w:rPr>
                      <w:t>B</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C</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pStyle w:val="Heading2"/>
                      <w:rPr>
                        <w:sz w:val="16"/>
                      </w:rPr>
                    </w:pPr>
                    <w:r>
                      <w:rPr>
                        <w:rFonts w:hint="eastAsia"/>
                      </w:rPr>
                      <w:t>D</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E</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20"/>
                      </w:rPr>
                    </w:pPr>
                    <w:r>
                      <w:rPr>
                        <w:rFonts w:hint="eastAsia"/>
                        <w:b/>
                        <w:sz w:val="20"/>
                      </w:rPr>
                      <w:t>F</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G</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H</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I</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J</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K</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L</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M</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N</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O</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P</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Q</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R</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S</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T</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U</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B3117E">
      <w:rPr>
        <w:rStyle w:val="PageNumber"/>
        <w:noProof/>
        <w:sz w:val="28"/>
      </w:rPr>
      <w:t>34</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75EE" w:rsidRDefault="009375EE">
                          <w:pPr>
                            <w:rPr>
                              <w:b/>
                              <w:sz w:val="20"/>
                            </w:rPr>
                          </w:pPr>
                          <w:r>
                            <w:rPr>
                              <w:rFonts w:hint="eastAsia"/>
                              <w:b/>
                              <w:sz w:val="20"/>
                            </w:rPr>
                            <w:t>A</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20"/>
                            </w:rPr>
                          </w:pPr>
                          <w:r>
                            <w:rPr>
                              <w:rFonts w:hint="eastAsia"/>
                              <w:b/>
                              <w:sz w:val="20"/>
                            </w:rPr>
                            <w:t>B</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C</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pStyle w:val="Heading2"/>
                            <w:rPr>
                              <w:sz w:val="16"/>
                            </w:rPr>
                          </w:pPr>
                          <w:r>
                            <w:rPr>
                              <w:rFonts w:hint="eastAsia"/>
                            </w:rPr>
                            <w:t>D</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E</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20"/>
                            </w:rPr>
                          </w:pPr>
                          <w:r>
                            <w:rPr>
                              <w:rFonts w:hint="eastAsia"/>
                              <w:b/>
                              <w:sz w:val="20"/>
                            </w:rPr>
                            <w:t>F</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G</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H</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I</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J</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K</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L</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M</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N</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O</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P</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Q</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R</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S</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T</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rPr>
                              <w:b/>
                              <w:sz w:val="16"/>
                            </w:rPr>
                          </w:pPr>
                          <w:r>
                            <w:rPr>
                              <w:rFonts w:hint="eastAsia"/>
                              <w:b/>
                              <w:sz w:val="20"/>
                            </w:rPr>
                            <w:t>U</w:t>
                          </w:r>
                        </w:p>
                        <w:p w:rsidR="009375EE" w:rsidRDefault="009375EE">
                          <w:pPr>
                            <w:rPr>
                              <w:b/>
                              <w:sz w:val="10"/>
                            </w:rPr>
                          </w:pPr>
                        </w:p>
                        <w:p w:rsidR="009375EE" w:rsidRDefault="009375EE">
                          <w:pPr>
                            <w:rPr>
                              <w:b/>
                              <w:sz w:val="16"/>
                            </w:rPr>
                          </w:pPr>
                        </w:p>
                        <w:p w:rsidR="009375EE" w:rsidRDefault="009375EE">
                          <w:pPr>
                            <w:rPr>
                              <w:b/>
                              <w:sz w:val="16"/>
                            </w:rPr>
                          </w:pPr>
                        </w:p>
                        <w:p w:rsidR="009375EE" w:rsidRDefault="009375E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034711" w:rsidRDefault="00034711">
                    <w:pPr>
                      <w:rPr>
                        <w:b/>
                        <w:sz w:val="20"/>
                      </w:rPr>
                    </w:pPr>
                    <w:r>
                      <w:rPr>
                        <w:rFonts w:hint="eastAsia"/>
                        <w:b/>
                        <w:sz w:val="20"/>
                      </w:rPr>
                      <w:t>A</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20"/>
                      </w:rPr>
                    </w:pPr>
                    <w:r>
                      <w:rPr>
                        <w:rFonts w:hint="eastAsia"/>
                        <w:b/>
                        <w:sz w:val="20"/>
                      </w:rPr>
                      <w:t>B</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C</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pStyle w:val="Heading2"/>
                      <w:rPr>
                        <w:sz w:val="16"/>
                      </w:rPr>
                    </w:pPr>
                    <w:r>
                      <w:rPr>
                        <w:rFonts w:hint="eastAsia"/>
                      </w:rPr>
                      <w:t>D</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E</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20"/>
                      </w:rPr>
                    </w:pPr>
                    <w:r>
                      <w:rPr>
                        <w:rFonts w:hint="eastAsia"/>
                        <w:b/>
                        <w:sz w:val="20"/>
                      </w:rPr>
                      <w:t>F</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G</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H</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I</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J</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K</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L</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M</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N</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O</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P</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Q</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R</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S</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T</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rPr>
                        <w:b/>
                        <w:sz w:val="16"/>
                      </w:rPr>
                    </w:pPr>
                    <w:r>
                      <w:rPr>
                        <w:rFonts w:hint="eastAsia"/>
                        <w:b/>
                        <w:sz w:val="20"/>
                      </w:rPr>
                      <w:t>U</w:t>
                    </w:r>
                  </w:p>
                  <w:p w:rsidR="00034711" w:rsidRDefault="00034711">
                    <w:pPr>
                      <w:rPr>
                        <w:b/>
                        <w:sz w:val="10"/>
                      </w:rPr>
                    </w:pPr>
                  </w:p>
                  <w:p w:rsidR="00034711" w:rsidRDefault="00034711">
                    <w:pPr>
                      <w:rPr>
                        <w:b/>
                        <w:sz w:val="16"/>
                      </w:rPr>
                    </w:pPr>
                  </w:p>
                  <w:p w:rsidR="00034711" w:rsidRDefault="00034711">
                    <w:pPr>
                      <w:rPr>
                        <w:b/>
                        <w:sz w:val="16"/>
                      </w:rPr>
                    </w:pPr>
                  </w:p>
                  <w:p w:rsidR="00034711" w:rsidRDefault="00034711">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75EE" w:rsidRDefault="009375EE">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034711" w:rsidRDefault="00034711">
                    <w:pPr>
                      <w:rPr>
                        <w:rFonts w:eastAsia="黑体"/>
                        <w:b/>
                        <w:sz w:val="18"/>
                      </w:rPr>
                    </w:pPr>
                  </w:p>
                </w:txbxContent>
              </v:textbox>
            </v:shape>
          </w:pict>
        </mc:Fallback>
      </mc:AlternateContent>
    </w:r>
  </w:p>
  <w:p w:rsidR="009375EE" w:rsidRDefault="009375E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4B27"/>
    <w:multiLevelType w:val="hybridMultilevel"/>
    <w:tmpl w:val="92E61896"/>
    <w:lvl w:ilvl="0" w:tplc="64740AB2">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8B1A37"/>
    <w:multiLevelType w:val="hybridMultilevel"/>
    <w:tmpl w:val="A7120DE8"/>
    <w:lvl w:ilvl="0" w:tplc="64740AB2">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4640F32"/>
    <w:multiLevelType w:val="hybridMultilevel"/>
    <w:tmpl w:val="869A28A6"/>
    <w:lvl w:ilvl="0" w:tplc="6E564CE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068370EA"/>
    <w:multiLevelType w:val="hybridMultilevel"/>
    <w:tmpl w:val="402A160C"/>
    <w:lvl w:ilvl="0" w:tplc="0409000F">
      <w:start w:val="1"/>
      <w:numFmt w:val="decimal"/>
      <w:lvlText w:val="%1."/>
      <w:lvlJc w:val="left"/>
      <w:pPr>
        <w:ind w:left="360" w:hanging="360"/>
      </w:pPr>
      <w:rPr>
        <w:rFonts w:hint="default"/>
      </w:rPr>
    </w:lvl>
    <w:lvl w:ilvl="1" w:tplc="7438E896">
      <w:start w:val="1"/>
      <w:numFmt w:val="lowerLetter"/>
      <w:lvlText w:val="(%2)"/>
      <w:lvlJc w:val="left"/>
      <w:pPr>
        <w:ind w:left="1440" w:hanging="360"/>
      </w:pPr>
      <w:rPr>
        <w:rFonts w:hint="eastAsia"/>
        <w:sz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66AEA"/>
    <w:multiLevelType w:val="hybridMultilevel"/>
    <w:tmpl w:val="C21EA620"/>
    <w:lvl w:ilvl="0" w:tplc="64740AB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D1A4E3F"/>
    <w:multiLevelType w:val="hybridMultilevel"/>
    <w:tmpl w:val="2096839E"/>
    <w:lvl w:ilvl="0" w:tplc="64740AB2">
      <w:start w:val="1"/>
      <w:numFmt w:val="lowerLetter"/>
      <w:lvlText w:val="(%1)"/>
      <w:lvlJc w:val="left"/>
      <w:pPr>
        <w:ind w:left="1440" w:hanging="360"/>
      </w:pPr>
      <w:rPr>
        <w:rFonts w:hint="default"/>
      </w:rPr>
    </w:lvl>
    <w:lvl w:ilvl="1" w:tplc="64740AB2">
      <w:start w:val="1"/>
      <w:numFmt w:val="lowerLetter"/>
      <w:lvlText w:val="(%2)"/>
      <w:lvlJc w:val="left"/>
      <w:pPr>
        <w:ind w:left="216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75575C"/>
    <w:multiLevelType w:val="multilevel"/>
    <w:tmpl w:val="0C9AC432"/>
    <w:lvl w:ilvl="0">
      <w:start w:val="1"/>
      <w:numFmt w:val="decimal"/>
      <w:lvlText w:val="%1."/>
      <w:lvlJc w:val="left"/>
      <w:pPr>
        <w:ind w:left="851" w:hanging="851"/>
      </w:pPr>
      <w:rPr>
        <w:rFonts w:hint="default"/>
        <w:b w:val="0"/>
        <w:bCs w:val="0"/>
      </w:rPr>
    </w:lvl>
    <w:lvl w:ilvl="1">
      <w:start w:val="1"/>
      <w:numFmt w:val="lowerLetter"/>
      <w:lvlText w:val="(%2)"/>
      <w:lvlJc w:val="left"/>
      <w:pPr>
        <w:ind w:left="1701" w:hanging="850"/>
      </w:pPr>
      <w:rPr>
        <w:rFonts w:hint="default"/>
        <w:b w:val="0"/>
        <w:bCs w:val="0"/>
      </w:rPr>
    </w:lvl>
    <w:lvl w:ilvl="2">
      <w:start w:val="1"/>
      <w:numFmt w:val="lowerRoman"/>
      <w:lvlText w:val="(%3)"/>
      <w:lvlJc w:val="left"/>
      <w:pPr>
        <w:tabs>
          <w:tab w:val="num" w:pos="1701"/>
        </w:tabs>
        <w:ind w:left="2552" w:hanging="851"/>
      </w:pPr>
      <w:rPr>
        <w:rFonts w:hint="default"/>
      </w:rPr>
    </w:lvl>
    <w:lvl w:ilvl="3">
      <w:start w:val="1"/>
      <w:numFmt w:val="decimal"/>
      <w:lvlText w:val="(%4)"/>
      <w:lvlJc w:val="left"/>
      <w:pPr>
        <w:tabs>
          <w:tab w:val="num" w:pos="2552"/>
        </w:tabs>
        <w:ind w:left="3402" w:hanging="850"/>
      </w:pPr>
      <w:rPr>
        <w:rFonts w:hint="default"/>
      </w:rPr>
    </w:lvl>
    <w:lvl w:ilvl="4">
      <w:start w:val="1"/>
      <w:numFmt w:val="lowerLetter"/>
      <w:lvlText w:val="(%5)"/>
      <w:lvlJc w:val="left"/>
      <w:pPr>
        <w:tabs>
          <w:tab w:val="num" w:pos="5103"/>
        </w:tabs>
        <w:ind w:left="4253" w:hanging="851"/>
      </w:pPr>
      <w:rPr>
        <w:rFonts w:hint="default"/>
      </w:rPr>
    </w:lvl>
    <w:lvl w:ilvl="5">
      <w:start w:val="1"/>
      <w:numFmt w:val="lowerRoman"/>
      <w:lvlText w:val="(%6)"/>
      <w:lvlJc w:val="left"/>
      <w:pPr>
        <w:ind w:left="5103" w:hanging="85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696215"/>
    <w:multiLevelType w:val="hybridMultilevel"/>
    <w:tmpl w:val="E5520F6E"/>
    <w:lvl w:ilvl="0" w:tplc="BA14350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26D0DA8"/>
    <w:multiLevelType w:val="hybridMultilevel"/>
    <w:tmpl w:val="2944753A"/>
    <w:lvl w:ilvl="0" w:tplc="64740AB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33E58C2"/>
    <w:multiLevelType w:val="hybridMultilevel"/>
    <w:tmpl w:val="CA221054"/>
    <w:lvl w:ilvl="0" w:tplc="64740AB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34F0215"/>
    <w:multiLevelType w:val="hybridMultilevel"/>
    <w:tmpl w:val="199CD544"/>
    <w:lvl w:ilvl="0" w:tplc="64740AB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43604E4"/>
    <w:multiLevelType w:val="hybridMultilevel"/>
    <w:tmpl w:val="3134E58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30526A"/>
    <w:multiLevelType w:val="multilevel"/>
    <w:tmpl w:val="08121112"/>
    <w:lvl w:ilvl="0">
      <w:start w:val="1"/>
      <w:numFmt w:val="decimal"/>
      <w:lvlText w:val="%1."/>
      <w:lvlJc w:val="left"/>
      <w:pPr>
        <w:ind w:left="851" w:hanging="851"/>
      </w:pPr>
      <w:rPr>
        <w:rFonts w:hint="default"/>
        <w:b w:val="0"/>
        <w:bCs w:val="0"/>
      </w:rPr>
    </w:lvl>
    <w:lvl w:ilvl="1">
      <w:start w:val="1"/>
      <w:numFmt w:val="lowerLetter"/>
      <w:lvlText w:val="(%2)"/>
      <w:lvlJc w:val="left"/>
      <w:pPr>
        <w:ind w:left="1701" w:hanging="850"/>
      </w:pPr>
      <w:rPr>
        <w:rFonts w:hint="default"/>
        <w:b w:val="0"/>
        <w:bCs w:val="0"/>
      </w:rPr>
    </w:lvl>
    <w:lvl w:ilvl="2">
      <w:start w:val="1"/>
      <w:numFmt w:val="lowerRoman"/>
      <w:lvlText w:val="(%3)"/>
      <w:lvlJc w:val="left"/>
      <w:pPr>
        <w:tabs>
          <w:tab w:val="num" w:pos="1701"/>
        </w:tabs>
        <w:ind w:left="2552" w:hanging="851"/>
      </w:pPr>
      <w:rPr>
        <w:rFonts w:hint="default"/>
      </w:rPr>
    </w:lvl>
    <w:lvl w:ilvl="3">
      <w:start w:val="1"/>
      <w:numFmt w:val="decimal"/>
      <w:lvlText w:val="(%4)"/>
      <w:lvlJc w:val="left"/>
      <w:pPr>
        <w:tabs>
          <w:tab w:val="num" w:pos="2552"/>
        </w:tabs>
        <w:ind w:left="3402" w:hanging="850"/>
      </w:pPr>
      <w:rPr>
        <w:rFonts w:hint="default"/>
      </w:rPr>
    </w:lvl>
    <w:lvl w:ilvl="4">
      <w:start w:val="1"/>
      <w:numFmt w:val="lowerLetter"/>
      <w:lvlText w:val="(%5)"/>
      <w:lvlJc w:val="left"/>
      <w:pPr>
        <w:tabs>
          <w:tab w:val="num" w:pos="5103"/>
        </w:tabs>
        <w:ind w:left="4253" w:hanging="851"/>
      </w:pPr>
      <w:rPr>
        <w:rFonts w:hint="default"/>
      </w:rPr>
    </w:lvl>
    <w:lvl w:ilvl="5">
      <w:start w:val="1"/>
      <w:numFmt w:val="lowerRoman"/>
      <w:lvlText w:val="(%6)"/>
      <w:lvlJc w:val="left"/>
      <w:pPr>
        <w:ind w:left="5103" w:hanging="85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EA55D1B"/>
    <w:multiLevelType w:val="hybridMultilevel"/>
    <w:tmpl w:val="4D9CF17A"/>
    <w:lvl w:ilvl="0" w:tplc="64740AB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6181373"/>
    <w:multiLevelType w:val="hybridMultilevel"/>
    <w:tmpl w:val="A5680EE0"/>
    <w:lvl w:ilvl="0" w:tplc="64740AB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16" w15:restartNumberingAfterBreak="0">
    <w:nsid w:val="2BBD31C0"/>
    <w:multiLevelType w:val="hybridMultilevel"/>
    <w:tmpl w:val="4E14D954"/>
    <w:lvl w:ilvl="0" w:tplc="D8C479DA">
      <w:start w:val="1"/>
      <w:numFmt w:val="lowerLetter"/>
      <w:lvlText w:val="(%1)"/>
      <w:lvlJc w:val="left"/>
      <w:pPr>
        <w:ind w:left="2160" w:hanging="360"/>
      </w:pPr>
      <w:rPr>
        <w:rFonts w:hint="eastAsia"/>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ECE63C3"/>
    <w:multiLevelType w:val="hybridMultilevel"/>
    <w:tmpl w:val="0F90661C"/>
    <w:lvl w:ilvl="0" w:tplc="0409000F">
      <w:start w:val="1"/>
      <w:numFmt w:val="decimal"/>
      <w:lvlText w:val="%1."/>
      <w:lvlJc w:val="left"/>
      <w:pPr>
        <w:ind w:left="720" w:hanging="360"/>
      </w:pPr>
      <w:rPr>
        <w:rFonts w:hint="default"/>
      </w:rPr>
    </w:lvl>
    <w:lvl w:ilvl="1" w:tplc="64740AB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6482C"/>
    <w:multiLevelType w:val="hybridMultilevel"/>
    <w:tmpl w:val="EF5C399A"/>
    <w:lvl w:ilvl="0" w:tplc="64740AB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6AB7911"/>
    <w:multiLevelType w:val="hybridMultilevel"/>
    <w:tmpl w:val="D4263E0A"/>
    <w:lvl w:ilvl="0" w:tplc="1FEE541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3B07442D"/>
    <w:multiLevelType w:val="hybridMultilevel"/>
    <w:tmpl w:val="89B09C8C"/>
    <w:lvl w:ilvl="0" w:tplc="64740AB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C165919"/>
    <w:multiLevelType w:val="multilevel"/>
    <w:tmpl w:val="8FAE9724"/>
    <w:lvl w:ilvl="0">
      <w:start w:val="1"/>
      <w:numFmt w:val="decimal"/>
      <w:lvlText w:val="%1."/>
      <w:lvlJc w:val="left"/>
      <w:pPr>
        <w:ind w:left="906" w:hanging="480"/>
      </w:pPr>
      <w:rPr>
        <w:rFonts w:ascii="Times New Roman" w:hAnsi="Times New Roman" w:cs="Times New Roman" w:hint="default"/>
        <w:b w:val="0"/>
        <w:bCs w:val="0"/>
        <w:i w:val="0"/>
        <w:iCs/>
      </w:rPr>
    </w:lvl>
    <w:lvl w:ilvl="1">
      <w:start w:val="1"/>
      <w:numFmt w:val="lowerLetter"/>
      <w:lvlText w:val="%2."/>
      <w:lvlJc w:val="left"/>
      <w:pPr>
        <w:ind w:left="1472" w:hanging="480"/>
      </w:pPr>
      <w:rPr>
        <w:rFonts w:hint="eastAsia"/>
        <w:b w:val="0"/>
        <w:bCs w:val="0"/>
      </w:rPr>
    </w:lvl>
    <w:lvl w:ilvl="2">
      <w:start w:val="1"/>
      <w:numFmt w:val="lowerRoman"/>
      <w:lvlText w:val="%3."/>
      <w:lvlJc w:val="right"/>
      <w:pPr>
        <w:ind w:left="1440" w:hanging="480"/>
      </w:pPr>
      <w:rPr>
        <w:rFonts w:hint="eastAsia"/>
        <w:b w:val="0"/>
        <w:bCs w:val="0"/>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2" w15:restartNumberingAfterBreak="0">
    <w:nsid w:val="3E964053"/>
    <w:multiLevelType w:val="hybridMultilevel"/>
    <w:tmpl w:val="F2707E0C"/>
    <w:lvl w:ilvl="0" w:tplc="7A44FC3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1510A36"/>
    <w:multiLevelType w:val="hybridMultilevel"/>
    <w:tmpl w:val="CC684900"/>
    <w:lvl w:ilvl="0" w:tplc="64740AB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3C05797"/>
    <w:multiLevelType w:val="hybridMultilevel"/>
    <w:tmpl w:val="02F24ADE"/>
    <w:lvl w:ilvl="0" w:tplc="64740AB2">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A1E275E"/>
    <w:multiLevelType w:val="hybridMultilevel"/>
    <w:tmpl w:val="E694529C"/>
    <w:lvl w:ilvl="0" w:tplc="0409000F">
      <w:start w:val="1"/>
      <w:numFmt w:val="decimal"/>
      <w:lvlText w:val="%1."/>
      <w:lvlJc w:val="left"/>
      <w:pPr>
        <w:ind w:left="360" w:hanging="360"/>
      </w:pPr>
      <w:rPr>
        <w:rFonts w:hint="default"/>
      </w:rPr>
    </w:lvl>
    <w:lvl w:ilvl="1" w:tplc="64740AB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853F7F"/>
    <w:multiLevelType w:val="hybridMultilevel"/>
    <w:tmpl w:val="48B6FC3E"/>
    <w:lvl w:ilvl="0" w:tplc="E85EE21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542D793D"/>
    <w:multiLevelType w:val="hybridMultilevel"/>
    <w:tmpl w:val="D11A8E82"/>
    <w:lvl w:ilvl="0" w:tplc="5FF6DC60">
      <w:start w:val="1"/>
      <w:numFmt w:val="lowerLetter"/>
      <w:lvlText w:val="(%1)"/>
      <w:lvlJc w:val="left"/>
      <w:pPr>
        <w:ind w:left="720" w:hanging="360"/>
      </w:pPr>
      <w:rPr>
        <w:rFonts w:ascii="Times New Roman" w:eastAsia="Microsoft JhengHei" w:hAnsi="Times New Roman" w:cs="Microsoft JhengHei" w:hint="default"/>
        <w:b w:val="0"/>
        <w:i w:val="0"/>
        <w:strike w:val="0"/>
        <w:dstrike w:val="0"/>
        <w:color w:val="000000"/>
        <w:sz w:val="24"/>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2121E"/>
    <w:multiLevelType w:val="hybridMultilevel"/>
    <w:tmpl w:val="5B7C127A"/>
    <w:lvl w:ilvl="0" w:tplc="64740AB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63E5731"/>
    <w:multiLevelType w:val="hybridMultilevel"/>
    <w:tmpl w:val="652CA546"/>
    <w:lvl w:ilvl="0" w:tplc="64740AB2">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0" w15:restartNumberingAfterBreak="0">
    <w:nsid w:val="56CC0EDB"/>
    <w:multiLevelType w:val="hybridMultilevel"/>
    <w:tmpl w:val="13502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2" w15:restartNumberingAfterBreak="0">
    <w:nsid w:val="5F2D7E83"/>
    <w:multiLevelType w:val="hybridMultilevel"/>
    <w:tmpl w:val="6F162AAC"/>
    <w:lvl w:ilvl="0" w:tplc="0409000F">
      <w:start w:val="1"/>
      <w:numFmt w:val="decimal"/>
      <w:lvlText w:val="%1."/>
      <w:lvlJc w:val="left"/>
      <w:pPr>
        <w:ind w:left="720" w:hanging="360"/>
      </w:pPr>
      <w:rPr>
        <w:rFonts w:hint="default"/>
      </w:rPr>
    </w:lvl>
    <w:lvl w:ilvl="1" w:tplc="7438E896">
      <w:start w:val="1"/>
      <w:numFmt w:val="lowerLetter"/>
      <w:lvlText w:val="(%2)"/>
      <w:lvlJc w:val="left"/>
      <w:pPr>
        <w:ind w:left="1440" w:hanging="360"/>
      </w:pPr>
      <w:rPr>
        <w:rFonts w:hint="eastAsia"/>
        <w:sz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C72504"/>
    <w:multiLevelType w:val="hybridMultilevel"/>
    <w:tmpl w:val="7CE27960"/>
    <w:lvl w:ilvl="0" w:tplc="7438E896">
      <w:start w:val="1"/>
      <w:numFmt w:val="lowerLetter"/>
      <w:lvlText w:val="(%1)"/>
      <w:lvlJc w:val="left"/>
      <w:pPr>
        <w:ind w:left="2880" w:hanging="360"/>
      </w:pPr>
      <w:rPr>
        <w:rFonts w:hint="eastAsia"/>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35" w15:restartNumberingAfterBreak="0">
    <w:nsid w:val="6D094FD3"/>
    <w:multiLevelType w:val="hybridMultilevel"/>
    <w:tmpl w:val="0AE43712"/>
    <w:lvl w:ilvl="0" w:tplc="64740AB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5410947"/>
    <w:multiLevelType w:val="hybridMultilevel"/>
    <w:tmpl w:val="1D50CD04"/>
    <w:lvl w:ilvl="0" w:tplc="64740AB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7B5A0B82"/>
    <w:multiLevelType w:val="hybridMultilevel"/>
    <w:tmpl w:val="3E76B55C"/>
    <w:lvl w:ilvl="0" w:tplc="F80223E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7DAE4EDC"/>
    <w:multiLevelType w:val="hybridMultilevel"/>
    <w:tmpl w:val="C73029F8"/>
    <w:lvl w:ilvl="0" w:tplc="3B4C3C4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1"/>
  </w:num>
  <w:num w:numId="2">
    <w:abstractNumId w:val="31"/>
  </w:num>
  <w:num w:numId="3">
    <w:abstractNumId w:val="15"/>
  </w:num>
  <w:num w:numId="4">
    <w:abstractNumId w:val="34"/>
  </w:num>
  <w:num w:numId="5">
    <w:abstractNumId w:val="4"/>
  </w:num>
  <w:num w:numId="6">
    <w:abstractNumId w:val="38"/>
  </w:num>
  <w:num w:numId="7">
    <w:abstractNumId w:val="19"/>
  </w:num>
  <w:num w:numId="8">
    <w:abstractNumId w:val="26"/>
  </w:num>
  <w:num w:numId="9">
    <w:abstractNumId w:val="2"/>
  </w:num>
  <w:num w:numId="10">
    <w:abstractNumId w:val="7"/>
  </w:num>
  <w:num w:numId="11">
    <w:abstractNumId w:val="6"/>
  </w:num>
  <w:num w:numId="12">
    <w:abstractNumId w:val="12"/>
  </w:num>
  <w:num w:numId="13">
    <w:abstractNumId w:val="17"/>
  </w:num>
  <w:num w:numId="14">
    <w:abstractNumId w:val="9"/>
  </w:num>
  <w:num w:numId="15">
    <w:abstractNumId w:val="20"/>
  </w:num>
  <w:num w:numId="16">
    <w:abstractNumId w:val="10"/>
  </w:num>
  <w:num w:numId="17">
    <w:abstractNumId w:val="18"/>
  </w:num>
  <w:num w:numId="18">
    <w:abstractNumId w:val="23"/>
  </w:num>
  <w:num w:numId="19">
    <w:abstractNumId w:val="13"/>
  </w:num>
  <w:num w:numId="20">
    <w:abstractNumId w:val="8"/>
  </w:num>
  <w:num w:numId="21">
    <w:abstractNumId w:val="36"/>
  </w:num>
  <w:num w:numId="22">
    <w:abstractNumId w:val="22"/>
  </w:num>
  <w:num w:numId="23">
    <w:abstractNumId w:val="16"/>
  </w:num>
  <w:num w:numId="24">
    <w:abstractNumId w:val="27"/>
  </w:num>
  <w:num w:numId="25">
    <w:abstractNumId w:val="33"/>
  </w:num>
  <w:num w:numId="26">
    <w:abstractNumId w:val="30"/>
  </w:num>
  <w:num w:numId="27">
    <w:abstractNumId w:val="21"/>
  </w:num>
  <w:num w:numId="28">
    <w:abstractNumId w:val="32"/>
  </w:num>
  <w:num w:numId="29">
    <w:abstractNumId w:val="3"/>
  </w:num>
  <w:num w:numId="30">
    <w:abstractNumId w:val="25"/>
  </w:num>
  <w:num w:numId="31">
    <w:abstractNumId w:val="35"/>
  </w:num>
  <w:num w:numId="32">
    <w:abstractNumId w:val="14"/>
  </w:num>
  <w:num w:numId="33">
    <w:abstractNumId w:val="28"/>
  </w:num>
  <w:num w:numId="34">
    <w:abstractNumId w:val="5"/>
  </w:num>
  <w:num w:numId="35">
    <w:abstractNumId w:val="1"/>
  </w:num>
  <w:num w:numId="36">
    <w:abstractNumId w:val="24"/>
  </w:num>
  <w:num w:numId="37">
    <w:abstractNumId w:val="0"/>
  </w:num>
  <w:num w:numId="38">
    <w:abstractNumId w:val="29"/>
  </w:num>
  <w:num w:numId="39">
    <w:abstractNumId w:val="3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06A6"/>
    <w:rsid w:val="00002EF7"/>
    <w:rsid w:val="00005782"/>
    <w:rsid w:val="00006BBF"/>
    <w:rsid w:val="00010172"/>
    <w:rsid w:val="0001373B"/>
    <w:rsid w:val="00013E79"/>
    <w:rsid w:val="00014C70"/>
    <w:rsid w:val="00016AAA"/>
    <w:rsid w:val="0002160B"/>
    <w:rsid w:val="0002672A"/>
    <w:rsid w:val="00026C99"/>
    <w:rsid w:val="000305E0"/>
    <w:rsid w:val="00033E26"/>
    <w:rsid w:val="00034711"/>
    <w:rsid w:val="00034980"/>
    <w:rsid w:val="00034A9B"/>
    <w:rsid w:val="0003519F"/>
    <w:rsid w:val="00036B3E"/>
    <w:rsid w:val="000375FD"/>
    <w:rsid w:val="00041477"/>
    <w:rsid w:val="000418CA"/>
    <w:rsid w:val="00042582"/>
    <w:rsid w:val="0004298B"/>
    <w:rsid w:val="00042E4A"/>
    <w:rsid w:val="00046B0C"/>
    <w:rsid w:val="0005080D"/>
    <w:rsid w:val="0005189B"/>
    <w:rsid w:val="00056B48"/>
    <w:rsid w:val="00056F63"/>
    <w:rsid w:val="0006211F"/>
    <w:rsid w:val="000656EB"/>
    <w:rsid w:val="000671F2"/>
    <w:rsid w:val="000703B7"/>
    <w:rsid w:val="0007264D"/>
    <w:rsid w:val="00075433"/>
    <w:rsid w:val="000757B7"/>
    <w:rsid w:val="00076217"/>
    <w:rsid w:val="0007641C"/>
    <w:rsid w:val="00076C1B"/>
    <w:rsid w:val="000771F7"/>
    <w:rsid w:val="00085C4F"/>
    <w:rsid w:val="00085E21"/>
    <w:rsid w:val="000930F3"/>
    <w:rsid w:val="000941F8"/>
    <w:rsid w:val="0009552F"/>
    <w:rsid w:val="00096AFC"/>
    <w:rsid w:val="00097022"/>
    <w:rsid w:val="000B262D"/>
    <w:rsid w:val="000C555F"/>
    <w:rsid w:val="000C5CCF"/>
    <w:rsid w:val="000D0596"/>
    <w:rsid w:val="000D073D"/>
    <w:rsid w:val="000D11B0"/>
    <w:rsid w:val="000D5EFA"/>
    <w:rsid w:val="000D7535"/>
    <w:rsid w:val="000E5161"/>
    <w:rsid w:val="000F101D"/>
    <w:rsid w:val="000F2EEA"/>
    <w:rsid w:val="000F4CA5"/>
    <w:rsid w:val="000F4D8D"/>
    <w:rsid w:val="000F67E0"/>
    <w:rsid w:val="000F7E33"/>
    <w:rsid w:val="00101084"/>
    <w:rsid w:val="0010327D"/>
    <w:rsid w:val="001050FF"/>
    <w:rsid w:val="00107285"/>
    <w:rsid w:val="0011138D"/>
    <w:rsid w:val="0011572F"/>
    <w:rsid w:val="00117723"/>
    <w:rsid w:val="00117FC7"/>
    <w:rsid w:val="001227F9"/>
    <w:rsid w:val="001231D9"/>
    <w:rsid w:val="00123EB4"/>
    <w:rsid w:val="001328A6"/>
    <w:rsid w:val="00133CE1"/>
    <w:rsid w:val="00134BFC"/>
    <w:rsid w:val="001456BC"/>
    <w:rsid w:val="00145B6A"/>
    <w:rsid w:val="00145F74"/>
    <w:rsid w:val="00147E99"/>
    <w:rsid w:val="0015446F"/>
    <w:rsid w:val="001608E5"/>
    <w:rsid w:val="00160EF0"/>
    <w:rsid w:val="0016269E"/>
    <w:rsid w:val="00166FC5"/>
    <w:rsid w:val="001673ED"/>
    <w:rsid w:val="00167E79"/>
    <w:rsid w:val="00170B41"/>
    <w:rsid w:val="00171D59"/>
    <w:rsid w:val="00172037"/>
    <w:rsid w:val="00175856"/>
    <w:rsid w:val="001763C1"/>
    <w:rsid w:val="0017795E"/>
    <w:rsid w:val="00183AAF"/>
    <w:rsid w:val="00183FA3"/>
    <w:rsid w:val="0018729A"/>
    <w:rsid w:val="001874EA"/>
    <w:rsid w:val="00192111"/>
    <w:rsid w:val="00193D13"/>
    <w:rsid w:val="00194689"/>
    <w:rsid w:val="00196A91"/>
    <w:rsid w:val="001A0A4F"/>
    <w:rsid w:val="001A0E58"/>
    <w:rsid w:val="001A16B6"/>
    <w:rsid w:val="001A18A5"/>
    <w:rsid w:val="001A2E94"/>
    <w:rsid w:val="001A58BE"/>
    <w:rsid w:val="001A5B94"/>
    <w:rsid w:val="001B54BD"/>
    <w:rsid w:val="001C075D"/>
    <w:rsid w:val="001C0AA8"/>
    <w:rsid w:val="001D3239"/>
    <w:rsid w:val="001D455F"/>
    <w:rsid w:val="001D7B95"/>
    <w:rsid w:val="001E07A2"/>
    <w:rsid w:val="001E1468"/>
    <w:rsid w:val="001E5770"/>
    <w:rsid w:val="001F2532"/>
    <w:rsid w:val="001F35A0"/>
    <w:rsid w:val="001F369B"/>
    <w:rsid w:val="001F4237"/>
    <w:rsid w:val="001F5516"/>
    <w:rsid w:val="001F7D33"/>
    <w:rsid w:val="001F7DB9"/>
    <w:rsid w:val="00200D46"/>
    <w:rsid w:val="0020117E"/>
    <w:rsid w:val="00201664"/>
    <w:rsid w:val="0020366D"/>
    <w:rsid w:val="0020574D"/>
    <w:rsid w:val="00212B93"/>
    <w:rsid w:val="002142E7"/>
    <w:rsid w:val="00216B50"/>
    <w:rsid w:val="002208D3"/>
    <w:rsid w:val="00221DAC"/>
    <w:rsid w:val="002225E2"/>
    <w:rsid w:val="00222947"/>
    <w:rsid w:val="00223BB1"/>
    <w:rsid w:val="00223DD7"/>
    <w:rsid w:val="00226A53"/>
    <w:rsid w:val="002272C4"/>
    <w:rsid w:val="00227A49"/>
    <w:rsid w:val="0023569D"/>
    <w:rsid w:val="00235C08"/>
    <w:rsid w:val="00235C30"/>
    <w:rsid w:val="00243E2D"/>
    <w:rsid w:val="00244F9D"/>
    <w:rsid w:val="00245D70"/>
    <w:rsid w:val="0025004D"/>
    <w:rsid w:val="0025165D"/>
    <w:rsid w:val="002519DA"/>
    <w:rsid w:val="00255553"/>
    <w:rsid w:val="0025689F"/>
    <w:rsid w:val="00264B28"/>
    <w:rsid w:val="00264B63"/>
    <w:rsid w:val="0026530C"/>
    <w:rsid w:val="00265692"/>
    <w:rsid w:val="00265723"/>
    <w:rsid w:val="00266886"/>
    <w:rsid w:val="00266A94"/>
    <w:rsid w:val="002732CB"/>
    <w:rsid w:val="00273631"/>
    <w:rsid w:val="0027494E"/>
    <w:rsid w:val="00275519"/>
    <w:rsid w:val="00276737"/>
    <w:rsid w:val="00277153"/>
    <w:rsid w:val="002801A3"/>
    <w:rsid w:val="00294869"/>
    <w:rsid w:val="00295D2D"/>
    <w:rsid w:val="00296E21"/>
    <w:rsid w:val="0029702D"/>
    <w:rsid w:val="002B0D71"/>
    <w:rsid w:val="002B2679"/>
    <w:rsid w:val="002B4359"/>
    <w:rsid w:val="002B5195"/>
    <w:rsid w:val="002B54AB"/>
    <w:rsid w:val="002C2C86"/>
    <w:rsid w:val="002C500C"/>
    <w:rsid w:val="002D6F2F"/>
    <w:rsid w:val="002E0518"/>
    <w:rsid w:val="002E31CA"/>
    <w:rsid w:val="002E44A3"/>
    <w:rsid w:val="002E44FF"/>
    <w:rsid w:val="002E4875"/>
    <w:rsid w:val="002E4EAE"/>
    <w:rsid w:val="002E6684"/>
    <w:rsid w:val="002E74E6"/>
    <w:rsid w:val="002F03F8"/>
    <w:rsid w:val="002F089A"/>
    <w:rsid w:val="00300A9E"/>
    <w:rsid w:val="00301AB1"/>
    <w:rsid w:val="0030210D"/>
    <w:rsid w:val="0030302E"/>
    <w:rsid w:val="00306388"/>
    <w:rsid w:val="00306D24"/>
    <w:rsid w:val="003133F0"/>
    <w:rsid w:val="00314529"/>
    <w:rsid w:val="00317DA8"/>
    <w:rsid w:val="00320D36"/>
    <w:rsid w:val="0032385C"/>
    <w:rsid w:val="00330092"/>
    <w:rsid w:val="003304EA"/>
    <w:rsid w:val="00334963"/>
    <w:rsid w:val="00334AD4"/>
    <w:rsid w:val="00336372"/>
    <w:rsid w:val="003372A6"/>
    <w:rsid w:val="003429E6"/>
    <w:rsid w:val="00343054"/>
    <w:rsid w:val="003451C5"/>
    <w:rsid w:val="00347320"/>
    <w:rsid w:val="00351DC7"/>
    <w:rsid w:val="003557EC"/>
    <w:rsid w:val="00356B94"/>
    <w:rsid w:val="003575FA"/>
    <w:rsid w:val="00357E65"/>
    <w:rsid w:val="003622B2"/>
    <w:rsid w:val="00367485"/>
    <w:rsid w:val="00377657"/>
    <w:rsid w:val="00381F96"/>
    <w:rsid w:val="00382073"/>
    <w:rsid w:val="0038458C"/>
    <w:rsid w:val="0038513F"/>
    <w:rsid w:val="00386187"/>
    <w:rsid w:val="0038665C"/>
    <w:rsid w:val="00386679"/>
    <w:rsid w:val="0038669B"/>
    <w:rsid w:val="00392754"/>
    <w:rsid w:val="00393063"/>
    <w:rsid w:val="003A1178"/>
    <w:rsid w:val="003A2D3E"/>
    <w:rsid w:val="003B0E0F"/>
    <w:rsid w:val="003B1033"/>
    <w:rsid w:val="003B159B"/>
    <w:rsid w:val="003B2BC4"/>
    <w:rsid w:val="003B44D8"/>
    <w:rsid w:val="003B518B"/>
    <w:rsid w:val="003B721D"/>
    <w:rsid w:val="003B7B7B"/>
    <w:rsid w:val="003C03C9"/>
    <w:rsid w:val="003C119A"/>
    <w:rsid w:val="003C4445"/>
    <w:rsid w:val="003C5EA8"/>
    <w:rsid w:val="003C75D0"/>
    <w:rsid w:val="003D08E7"/>
    <w:rsid w:val="003D3FA5"/>
    <w:rsid w:val="003D42F2"/>
    <w:rsid w:val="003D4343"/>
    <w:rsid w:val="003D46D5"/>
    <w:rsid w:val="003E00DC"/>
    <w:rsid w:val="003E1AB7"/>
    <w:rsid w:val="003E266C"/>
    <w:rsid w:val="003E46D3"/>
    <w:rsid w:val="003E7AF4"/>
    <w:rsid w:val="003F2FFE"/>
    <w:rsid w:val="003F6C45"/>
    <w:rsid w:val="00401F64"/>
    <w:rsid w:val="004029AE"/>
    <w:rsid w:val="00406702"/>
    <w:rsid w:val="00407CB3"/>
    <w:rsid w:val="00412520"/>
    <w:rsid w:val="00412AE2"/>
    <w:rsid w:val="004162F1"/>
    <w:rsid w:val="00417B53"/>
    <w:rsid w:val="0042260D"/>
    <w:rsid w:val="00427824"/>
    <w:rsid w:val="00430695"/>
    <w:rsid w:val="00430CF6"/>
    <w:rsid w:val="004318CA"/>
    <w:rsid w:val="00437467"/>
    <w:rsid w:val="0044344F"/>
    <w:rsid w:val="004534E7"/>
    <w:rsid w:val="004536A6"/>
    <w:rsid w:val="00453E27"/>
    <w:rsid w:val="004543D6"/>
    <w:rsid w:val="00454532"/>
    <w:rsid w:val="004613C5"/>
    <w:rsid w:val="004639C7"/>
    <w:rsid w:val="00472EE1"/>
    <w:rsid w:val="00475AA0"/>
    <w:rsid w:val="00477AF3"/>
    <w:rsid w:val="004845FA"/>
    <w:rsid w:val="00484629"/>
    <w:rsid w:val="00484815"/>
    <w:rsid w:val="004900FB"/>
    <w:rsid w:val="00491E14"/>
    <w:rsid w:val="004927BE"/>
    <w:rsid w:val="00493C8D"/>
    <w:rsid w:val="004945FD"/>
    <w:rsid w:val="0049505E"/>
    <w:rsid w:val="00495F74"/>
    <w:rsid w:val="0049612A"/>
    <w:rsid w:val="004974B7"/>
    <w:rsid w:val="004A0471"/>
    <w:rsid w:val="004A0CBF"/>
    <w:rsid w:val="004A413C"/>
    <w:rsid w:val="004A454E"/>
    <w:rsid w:val="004A4C89"/>
    <w:rsid w:val="004A5340"/>
    <w:rsid w:val="004A7F0A"/>
    <w:rsid w:val="004B02D3"/>
    <w:rsid w:val="004B235F"/>
    <w:rsid w:val="004B29D7"/>
    <w:rsid w:val="004B5413"/>
    <w:rsid w:val="004B59B9"/>
    <w:rsid w:val="004C07C2"/>
    <w:rsid w:val="004C438C"/>
    <w:rsid w:val="004C6207"/>
    <w:rsid w:val="004D0B36"/>
    <w:rsid w:val="004D3A0D"/>
    <w:rsid w:val="004D4E34"/>
    <w:rsid w:val="004D50A3"/>
    <w:rsid w:val="004E41C4"/>
    <w:rsid w:val="004E5077"/>
    <w:rsid w:val="004F2827"/>
    <w:rsid w:val="004F7853"/>
    <w:rsid w:val="005039B9"/>
    <w:rsid w:val="00512680"/>
    <w:rsid w:val="0051597E"/>
    <w:rsid w:val="0051666E"/>
    <w:rsid w:val="00517391"/>
    <w:rsid w:val="0051788F"/>
    <w:rsid w:val="005222CE"/>
    <w:rsid w:val="00522673"/>
    <w:rsid w:val="00523731"/>
    <w:rsid w:val="005254AF"/>
    <w:rsid w:val="00526268"/>
    <w:rsid w:val="005328B3"/>
    <w:rsid w:val="00533EE7"/>
    <w:rsid w:val="00534706"/>
    <w:rsid w:val="00540731"/>
    <w:rsid w:val="0054422D"/>
    <w:rsid w:val="00546EE9"/>
    <w:rsid w:val="005470A4"/>
    <w:rsid w:val="00547D24"/>
    <w:rsid w:val="00550712"/>
    <w:rsid w:val="0055213F"/>
    <w:rsid w:val="0055707D"/>
    <w:rsid w:val="00560CEA"/>
    <w:rsid w:val="00560DB1"/>
    <w:rsid w:val="00562C59"/>
    <w:rsid w:val="00566BDB"/>
    <w:rsid w:val="005671C3"/>
    <w:rsid w:val="0057072F"/>
    <w:rsid w:val="0057119B"/>
    <w:rsid w:val="005759BE"/>
    <w:rsid w:val="00576AFC"/>
    <w:rsid w:val="005806AC"/>
    <w:rsid w:val="00581703"/>
    <w:rsid w:val="00585D3F"/>
    <w:rsid w:val="0059343B"/>
    <w:rsid w:val="005951C6"/>
    <w:rsid w:val="005A1700"/>
    <w:rsid w:val="005A3B2C"/>
    <w:rsid w:val="005A4ABE"/>
    <w:rsid w:val="005A5F18"/>
    <w:rsid w:val="005A5FB1"/>
    <w:rsid w:val="005A6212"/>
    <w:rsid w:val="005B0253"/>
    <w:rsid w:val="005B1222"/>
    <w:rsid w:val="005B4BCB"/>
    <w:rsid w:val="005B6051"/>
    <w:rsid w:val="005C4424"/>
    <w:rsid w:val="005D3B85"/>
    <w:rsid w:val="005D6090"/>
    <w:rsid w:val="005D6509"/>
    <w:rsid w:val="005E0864"/>
    <w:rsid w:val="005E2BD1"/>
    <w:rsid w:val="005E7AB0"/>
    <w:rsid w:val="005F1ADD"/>
    <w:rsid w:val="005F74D5"/>
    <w:rsid w:val="00603A55"/>
    <w:rsid w:val="00605B26"/>
    <w:rsid w:val="00606425"/>
    <w:rsid w:val="006112C7"/>
    <w:rsid w:val="00612B8F"/>
    <w:rsid w:val="0061346F"/>
    <w:rsid w:val="00620CF1"/>
    <w:rsid w:val="00622F0C"/>
    <w:rsid w:val="00623A7B"/>
    <w:rsid w:val="00626118"/>
    <w:rsid w:val="00626867"/>
    <w:rsid w:val="00626D68"/>
    <w:rsid w:val="00627632"/>
    <w:rsid w:val="006318B6"/>
    <w:rsid w:val="00633891"/>
    <w:rsid w:val="00637B0B"/>
    <w:rsid w:val="00643410"/>
    <w:rsid w:val="0064390D"/>
    <w:rsid w:val="00643A33"/>
    <w:rsid w:val="00645792"/>
    <w:rsid w:val="006467E8"/>
    <w:rsid w:val="00646F65"/>
    <w:rsid w:val="00647B3F"/>
    <w:rsid w:val="006513AC"/>
    <w:rsid w:val="00656233"/>
    <w:rsid w:val="00657A63"/>
    <w:rsid w:val="006620E2"/>
    <w:rsid w:val="00662407"/>
    <w:rsid w:val="00670923"/>
    <w:rsid w:val="006709A1"/>
    <w:rsid w:val="006719A3"/>
    <w:rsid w:val="006813EB"/>
    <w:rsid w:val="00681755"/>
    <w:rsid w:val="0068328E"/>
    <w:rsid w:val="00684A7E"/>
    <w:rsid w:val="006862C9"/>
    <w:rsid w:val="00687EB4"/>
    <w:rsid w:val="006917AD"/>
    <w:rsid w:val="0069190C"/>
    <w:rsid w:val="00692EA1"/>
    <w:rsid w:val="00693A6E"/>
    <w:rsid w:val="00694A05"/>
    <w:rsid w:val="00694FAF"/>
    <w:rsid w:val="006A15B3"/>
    <w:rsid w:val="006A56EA"/>
    <w:rsid w:val="006A73A6"/>
    <w:rsid w:val="006B072E"/>
    <w:rsid w:val="006B139E"/>
    <w:rsid w:val="006B1CD3"/>
    <w:rsid w:val="006B3BFE"/>
    <w:rsid w:val="006B4C51"/>
    <w:rsid w:val="006B65E1"/>
    <w:rsid w:val="006B70DF"/>
    <w:rsid w:val="006C0116"/>
    <w:rsid w:val="006C31E7"/>
    <w:rsid w:val="006C561F"/>
    <w:rsid w:val="006C7587"/>
    <w:rsid w:val="006D2487"/>
    <w:rsid w:val="006D4135"/>
    <w:rsid w:val="006D46FC"/>
    <w:rsid w:val="006D5231"/>
    <w:rsid w:val="006D5EED"/>
    <w:rsid w:val="006D6BE0"/>
    <w:rsid w:val="006E23B9"/>
    <w:rsid w:val="006E290B"/>
    <w:rsid w:val="006E39C1"/>
    <w:rsid w:val="006E3AF5"/>
    <w:rsid w:val="006E4B3E"/>
    <w:rsid w:val="006E77F8"/>
    <w:rsid w:val="006F3B8F"/>
    <w:rsid w:val="006F45D9"/>
    <w:rsid w:val="00704D6F"/>
    <w:rsid w:val="00705942"/>
    <w:rsid w:val="00706840"/>
    <w:rsid w:val="007103D5"/>
    <w:rsid w:val="0071154D"/>
    <w:rsid w:val="007121AE"/>
    <w:rsid w:val="0071681C"/>
    <w:rsid w:val="00717148"/>
    <w:rsid w:val="00720EEA"/>
    <w:rsid w:val="007226DF"/>
    <w:rsid w:val="00722A44"/>
    <w:rsid w:val="0072440F"/>
    <w:rsid w:val="00732238"/>
    <w:rsid w:val="00732F59"/>
    <w:rsid w:val="007368C8"/>
    <w:rsid w:val="0074328F"/>
    <w:rsid w:val="00745840"/>
    <w:rsid w:val="00751CC6"/>
    <w:rsid w:val="00753548"/>
    <w:rsid w:val="00753815"/>
    <w:rsid w:val="0075530A"/>
    <w:rsid w:val="0076023A"/>
    <w:rsid w:val="00760B65"/>
    <w:rsid w:val="00761E20"/>
    <w:rsid w:val="00763072"/>
    <w:rsid w:val="00763B19"/>
    <w:rsid w:val="00763B70"/>
    <w:rsid w:val="007659EE"/>
    <w:rsid w:val="00766A6B"/>
    <w:rsid w:val="007813BB"/>
    <w:rsid w:val="00782869"/>
    <w:rsid w:val="007839B6"/>
    <w:rsid w:val="007851FA"/>
    <w:rsid w:val="00785AAB"/>
    <w:rsid w:val="0078739A"/>
    <w:rsid w:val="0078792B"/>
    <w:rsid w:val="00790B13"/>
    <w:rsid w:val="007914C8"/>
    <w:rsid w:val="00793A4A"/>
    <w:rsid w:val="00795D4B"/>
    <w:rsid w:val="007A03B2"/>
    <w:rsid w:val="007A09BF"/>
    <w:rsid w:val="007A2E8D"/>
    <w:rsid w:val="007A3B6B"/>
    <w:rsid w:val="007A6EE7"/>
    <w:rsid w:val="007B0BCD"/>
    <w:rsid w:val="007B2CB2"/>
    <w:rsid w:val="007B791E"/>
    <w:rsid w:val="007C1BFA"/>
    <w:rsid w:val="007C3D9E"/>
    <w:rsid w:val="007C4B57"/>
    <w:rsid w:val="007C4DBE"/>
    <w:rsid w:val="007C54B2"/>
    <w:rsid w:val="007C568C"/>
    <w:rsid w:val="007D0DA8"/>
    <w:rsid w:val="007D24D1"/>
    <w:rsid w:val="007D5378"/>
    <w:rsid w:val="007D5BC0"/>
    <w:rsid w:val="007D7DC8"/>
    <w:rsid w:val="007E3564"/>
    <w:rsid w:val="007E64DF"/>
    <w:rsid w:val="007E6777"/>
    <w:rsid w:val="007E7685"/>
    <w:rsid w:val="007F0FBF"/>
    <w:rsid w:val="007F4FC6"/>
    <w:rsid w:val="007F76C7"/>
    <w:rsid w:val="007F7C5B"/>
    <w:rsid w:val="00802ED0"/>
    <w:rsid w:val="00806EB0"/>
    <w:rsid w:val="0080725D"/>
    <w:rsid w:val="00824994"/>
    <w:rsid w:val="008336A9"/>
    <w:rsid w:val="00834F78"/>
    <w:rsid w:val="008358B9"/>
    <w:rsid w:val="0083760E"/>
    <w:rsid w:val="00837C91"/>
    <w:rsid w:val="00841320"/>
    <w:rsid w:val="008426C3"/>
    <w:rsid w:val="00844DC1"/>
    <w:rsid w:val="00850ACB"/>
    <w:rsid w:val="008533FB"/>
    <w:rsid w:val="008549EB"/>
    <w:rsid w:val="00854FE0"/>
    <w:rsid w:val="00860791"/>
    <w:rsid w:val="00861E0C"/>
    <w:rsid w:val="00866C15"/>
    <w:rsid w:val="008670E7"/>
    <w:rsid w:val="00870D45"/>
    <w:rsid w:val="008753AA"/>
    <w:rsid w:val="008754DC"/>
    <w:rsid w:val="00876103"/>
    <w:rsid w:val="00880908"/>
    <w:rsid w:val="00880A98"/>
    <w:rsid w:val="00881196"/>
    <w:rsid w:val="008839CD"/>
    <w:rsid w:val="00884539"/>
    <w:rsid w:val="00884FE6"/>
    <w:rsid w:val="00887560"/>
    <w:rsid w:val="008922A2"/>
    <w:rsid w:val="00892FBE"/>
    <w:rsid w:val="008A0CD2"/>
    <w:rsid w:val="008A3C2E"/>
    <w:rsid w:val="008B179F"/>
    <w:rsid w:val="008B47F1"/>
    <w:rsid w:val="008C4F88"/>
    <w:rsid w:val="008C53C9"/>
    <w:rsid w:val="008D0535"/>
    <w:rsid w:val="008E0FB9"/>
    <w:rsid w:val="008E66B5"/>
    <w:rsid w:val="008E78BE"/>
    <w:rsid w:val="008F04E0"/>
    <w:rsid w:val="008F0934"/>
    <w:rsid w:val="008F181E"/>
    <w:rsid w:val="008F5706"/>
    <w:rsid w:val="009007CA"/>
    <w:rsid w:val="00905A64"/>
    <w:rsid w:val="00906796"/>
    <w:rsid w:val="00910B54"/>
    <w:rsid w:val="00916BFA"/>
    <w:rsid w:val="009215CC"/>
    <w:rsid w:val="009218E4"/>
    <w:rsid w:val="009221AC"/>
    <w:rsid w:val="00922E3F"/>
    <w:rsid w:val="009233C2"/>
    <w:rsid w:val="00925725"/>
    <w:rsid w:val="009268DD"/>
    <w:rsid w:val="00926EEE"/>
    <w:rsid w:val="00926F97"/>
    <w:rsid w:val="00927CF8"/>
    <w:rsid w:val="00935926"/>
    <w:rsid w:val="00935FCD"/>
    <w:rsid w:val="009375EE"/>
    <w:rsid w:val="009408BE"/>
    <w:rsid w:val="00940E12"/>
    <w:rsid w:val="00945E45"/>
    <w:rsid w:val="00952F6C"/>
    <w:rsid w:val="00954B22"/>
    <w:rsid w:val="00956A55"/>
    <w:rsid w:val="009579DE"/>
    <w:rsid w:val="009639D5"/>
    <w:rsid w:val="00964B3F"/>
    <w:rsid w:val="00967810"/>
    <w:rsid w:val="00973192"/>
    <w:rsid w:val="009748FC"/>
    <w:rsid w:val="00974CBF"/>
    <w:rsid w:val="00987F37"/>
    <w:rsid w:val="0099248E"/>
    <w:rsid w:val="009963D2"/>
    <w:rsid w:val="009A5070"/>
    <w:rsid w:val="009A5B36"/>
    <w:rsid w:val="009A606C"/>
    <w:rsid w:val="009A750F"/>
    <w:rsid w:val="009B1A59"/>
    <w:rsid w:val="009B28ED"/>
    <w:rsid w:val="009B2C6C"/>
    <w:rsid w:val="009B5048"/>
    <w:rsid w:val="009B6004"/>
    <w:rsid w:val="009B7039"/>
    <w:rsid w:val="009B7A11"/>
    <w:rsid w:val="009C0667"/>
    <w:rsid w:val="009C1D79"/>
    <w:rsid w:val="009C24F1"/>
    <w:rsid w:val="009C7627"/>
    <w:rsid w:val="009D5E4F"/>
    <w:rsid w:val="009D7804"/>
    <w:rsid w:val="009E02B8"/>
    <w:rsid w:val="009E0CE5"/>
    <w:rsid w:val="009E5681"/>
    <w:rsid w:val="009F1F01"/>
    <w:rsid w:val="009F272F"/>
    <w:rsid w:val="009F3158"/>
    <w:rsid w:val="009F4329"/>
    <w:rsid w:val="009F5F2E"/>
    <w:rsid w:val="00A00D25"/>
    <w:rsid w:val="00A04451"/>
    <w:rsid w:val="00A04B49"/>
    <w:rsid w:val="00A04D5E"/>
    <w:rsid w:val="00A05D25"/>
    <w:rsid w:val="00A078FD"/>
    <w:rsid w:val="00A12715"/>
    <w:rsid w:val="00A244EC"/>
    <w:rsid w:val="00A24B54"/>
    <w:rsid w:val="00A2565D"/>
    <w:rsid w:val="00A279AE"/>
    <w:rsid w:val="00A31429"/>
    <w:rsid w:val="00A3387E"/>
    <w:rsid w:val="00A3455F"/>
    <w:rsid w:val="00A35EE0"/>
    <w:rsid w:val="00A370F8"/>
    <w:rsid w:val="00A40662"/>
    <w:rsid w:val="00A4148A"/>
    <w:rsid w:val="00A46AE4"/>
    <w:rsid w:val="00A4784E"/>
    <w:rsid w:val="00A47C66"/>
    <w:rsid w:val="00A51629"/>
    <w:rsid w:val="00A572B1"/>
    <w:rsid w:val="00A64F2D"/>
    <w:rsid w:val="00A65CD7"/>
    <w:rsid w:val="00A7084A"/>
    <w:rsid w:val="00A75C31"/>
    <w:rsid w:val="00A75E88"/>
    <w:rsid w:val="00A83BD4"/>
    <w:rsid w:val="00A8413E"/>
    <w:rsid w:val="00A86AA5"/>
    <w:rsid w:val="00A876FC"/>
    <w:rsid w:val="00A91142"/>
    <w:rsid w:val="00A9165E"/>
    <w:rsid w:val="00A96576"/>
    <w:rsid w:val="00AA4C95"/>
    <w:rsid w:val="00AA5D4E"/>
    <w:rsid w:val="00AA6E87"/>
    <w:rsid w:val="00AA74C9"/>
    <w:rsid w:val="00AB0388"/>
    <w:rsid w:val="00AB03EC"/>
    <w:rsid w:val="00AB1D02"/>
    <w:rsid w:val="00AB2250"/>
    <w:rsid w:val="00AB76C0"/>
    <w:rsid w:val="00AC3289"/>
    <w:rsid w:val="00AC43EE"/>
    <w:rsid w:val="00AC5206"/>
    <w:rsid w:val="00AC7F5E"/>
    <w:rsid w:val="00AD17B3"/>
    <w:rsid w:val="00AD2631"/>
    <w:rsid w:val="00AD454B"/>
    <w:rsid w:val="00AE5169"/>
    <w:rsid w:val="00AF3114"/>
    <w:rsid w:val="00AF78C5"/>
    <w:rsid w:val="00B0129C"/>
    <w:rsid w:val="00B02AF0"/>
    <w:rsid w:val="00B06A6C"/>
    <w:rsid w:val="00B0779D"/>
    <w:rsid w:val="00B07DCF"/>
    <w:rsid w:val="00B2157C"/>
    <w:rsid w:val="00B24B7A"/>
    <w:rsid w:val="00B2689B"/>
    <w:rsid w:val="00B3117E"/>
    <w:rsid w:val="00B31E15"/>
    <w:rsid w:val="00B31E8D"/>
    <w:rsid w:val="00B350BC"/>
    <w:rsid w:val="00B37BBD"/>
    <w:rsid w:val="00B41888"/>
    <w:rsid w:val="00B4680A"/>
    <w:rsid w:val="00B51B0A"/>
    <w:rsid w:val="00B52925"/>
    <w:rsid w:val="00B52BF7"/>
    <w:rsid w:val="00B62226"/>
    <w:rsid w:val="00B63226"/>
    <w:rsid w:val="00B6351E"/>
    <w:rsid w:val="00B66220"/>
    <w:rsid w:val="00B671DA"/>
    <w:rsid w:val="00B67F3D"/>
    <w:rsid w:val="00B72E14"/>
    <w:rsid w:val="00B7766E"/>
    <w:rsid w:val="00B80526"/>
    <w:rsid w:val="00B82A72"/>
    <w:rsid w:val="00B836A3"/>
    <w:rsid w:val="00B83A64"/>
    <w:rsid w:val="00B85AC6"/>
    <w:rsid w:val="00B92CE8"/>
    <w:rsid w:val="00B92ECC"/>
    <w:rsid w:val="00B93961"/>
    <w:rsid w:val="00B96236"/>
    <w:rsid w:val="00B97611"/>
    <w:rsid w:val="00BA1F51"/>
    <w:rsid w:val="00BA2AB4"/>
    <w:rsid w:val="00BA2D9D"/>
    <w:rsid w:val="00BA467B"/>
    <w:rsid w:val="00BA5414"/>
    <w:rsid w:val="00BA77C1"/>
    <w:rsid w:val="00BA7EEA"/>
    <w:rsid w:val="00BB068A"/>
    <w:rsid w:val="00BB2B78"/>
    <w:rsid w:val="00BB3622"/>
    <w:rsid w:val="00BB7FE2"/>
    <w:rsid w:val="00BC3026"/>
    <w:rsid w:val="00BC5A0D"/>
    <w:rsid w:val="00BD1AF9"/>
    <w:rsid w:val="00BD30A9"/>
    <w:rsid w:val="00BD3E32"/>
    <w:rsid w:val="00BD5F3F"/>
    <w:rsid w:val="00BD7BFC"/>
    <w:rsid w:val="00BE4044"/>
    <w:rsid w:val="00BE61A8"/>
    <w:rsid w:val="00BE6C7A"/>
    <w:rsid w:val="00BF278B"/>
    <w:rsid w:val="00BF2FFD"/>
    <w:rsid w:val="00BF7141"/>
    <w:rsid w:val="00C01FA4"/>
    <w:rsid w:val="00C100F7"/>
    <w:rsid w:val="00C117B2"/>
    <w:rsid w:val="00C12491"/>
    <w:rsid w:val="00C14D20"/>
    <w:rsid w:val="00C17E0C"/>
    <w:rsid w:val="00C202A2"/>
    <w:rsid w:val="00C20957"/>
    <w:rsid w:val="00C2782C"/>
    <w:rsid w:val="00C31690"/>
    <w:rsid w:val="00C36437"/>
    <w:rsid w:val="00C42263"/>
    <w:rsid w:val="00C465F1"/>
    <w:rsid w:val="00C52933"/>
    <w:rsid w:val="00C52CC0"/>
    <w:rsid w:val="00C52EC1"/>
    <w:rsid w:val="00C62D4C"/>
    <w:rsid w:val="00C635FB"/>
    <w:rsid w:val="00C63F06"/>
    <w:rsid w:val="00C650B1"/>
    <w:rsid w:val="00C67F37"/>
    <w:rsid w:val="00C70512"/>
    <w:rsid w:val="00C71ACF"/>
    <w:rsid w:val="00C72D6B"/>
    <w:rsid w:val="00C731A5"/>
    <w:rsid w:val="00C806EE"/>
    <w:rsid w:val="00C829CD"/>
    <w:rsid w:val="00C83E48"/>
    <w:rsid w:val="00C840B8"/>
    <w:rsid w:val="00C9143F"/>
    <w:rsid w:val="00C915A6"/>
    <w:rsid w:val="00C930C4"/>
    <w:rsid w:val="00C9606E"/>
    <w:rsid w:val="00C9677F"/>
    <w:rsid w:val="00CA00BF"/>
    <w:rsid w:val="00CA0B38"/>
    <w:rsid w:val="00CA33A1"/>
    <w:rsid w:val="00CA5D92"/>
    <w:rsid w:val="00CB022D"/>
    <w:rsid w:val="00CB142A"/>
    <w:rsid w:val="00CB1C65"/>
    <w:rsid w:val="00CB77E0"/>
    <w:rsid w:val="00CC1008"/>
    <w:rsid w:val="00CC56BB"/>
    <w:rsid w:val="00CC7046"/>
    <w:rsid w:val="00CC7354"/>
    <w:rsid w:val="00CC7CC6"/>
    <w:rsid w:val="00CD0622"/>
    <w:rsid w:val="00CD2582"/>
    <w:rsid w:val="00CD517A"/>
    <w:rsid w:val="00CD51A8"/>
    <w:rsid w:val="00CD583D"/>
    <w:rsid w:val="00CD73E7"/>
    <w:rsid w:val="00CD7BC0"/>
    <w:rsid w:val="00CE23B9"/>
    <w:rsid w:val="00CE4388"/>
    <w:rsid w:val="00CE491B"/>
    <w:rsid w:val="00CE6639"/>
    <w:rsid w:val="00CF440B"/>
    <w:rsid w:val="00CF5233"/>
    <w:rsid w:val="00CF76DE"/>
    <w:rsid w:val="00D017FA"/>
    <w:rsid w:val="00D02796"/>
    <w:rsid w:val="00D03280"/>
    <w:rsid w:val="00D04C12"/>
    <w:rsid w:val="00D068FC"/>
    <w:rsid w:val="00D14F95"/>
    <w:rsid w:val="00D15715"/>
    <w:rsid w:val="00D15859"/>
    <w:rsid w:val="00D1675D"/>
    <w:rsid w:val="00D17EF9"/>
    <w:rsid w:val="00D20CE2"/>
    <w:rsid w:val="00D22F03"/>
    <w:rsid w:val="00D254A1"/>
    <w:rsid w:val="00D25B40"/>
    <w:rsid w:val="00D267C0"/>
    <w:rsid w:val="00D338E1"/>
    <w:rsid w:val="00D34033"/>
    <w:rsid w:val="00D35EB2"/>
    <w:rsid w:val="00D36B37"/>
    <w:rsid w:val="00D419B1"/>
    <w:rsid w:val="00D43C4B"/>
    <w:rsid w:val="00D51181"/>
    <w:rsid w:val="00D53322"/>
    <w:rsid w:val="00D53798"/>
    <w:rsid w:val="00D544DE"/>
    <w:rsid w:val="00D55417"/>
    <w:rsid w:val="00D56FAB"/>
    <w:rsid w:val="00D61A2D"/>
    <w:rsid w:val="00D65810"/>
    <w:rsid w:val="00D66434"/>
    <w:rsid w:val="00D66451"/>
    <w:rsid w:val="00D71B8F"/>
    <w:rsid w:val="00D71C74"/>
    <w:rsid w:val="00D72563"/>
    <w:rsid w:val="00D74369"/>
    <w:rsid w:val="00D751E9"/>
    <w:rsid w:val="00D757BF"/>
    <w:rsid w:val="00D8007F"/>
    <w:rsid w:val="00D8130E"/>
    <w:rsid w:val="00D814D7"/>
    <w:rsid w:val="00D819A1"/>
    <w:rsid w:val="00D825C1"/>
    <w:rsid w:val="00D82BEA"/>
    <w:rsid w:val="00D85D93"/>
    <w:rsid w:val="00D86678"/>
    <w:rsid w:val="00D8774D"/>
    <w:rsid w:val="00D9023E"/>
    <w:rsid w:val="00D92887"/>
    <w:rsid w:val="00D92E0E"/>
    <w:rsid w:val="00D934A6"/>
    <w:rsid w:val="00D940CF"/>
    <w:rsid w:val="00D94B1D"/>
    <w:rsid w:val="00DA3A3E"/>
    <w:rsid w:val="00DA558E"/>
    <w:rsid w:val="00DB5419"/>
    <w:rsid w:val="00DB7C70"/>
    <w:rsid w:val="00DC2C6F"/>
    <w:rsid w:val="00DD15A9"/>
    <w:rsid w:val="00DE21A0"/>
    <w:rsid w:val="00DE3CF4"/>
    <w:rsid w:val="00DE4A53"/>
    <w:rsid w:val="00DE5E21"/>
    <w:rsid w:val="00DE708F"/>
    <w:rsid w:val="00DF2E6D"/>
    <w:rsid w:val="00DF587D"/>
    <w:rsid w:val="00DF58D8"/>
    <w:rsid w:val="00DF7328"/>
    <w:rsid w:val="00E009DB"/>
    <w:rsid w:val="00E03289"/>
    <w:rsid w:val="00E0514F"/>
    <w:rsid w:val="00E05306"/>
    <w:rsid w:val="00E12A46"/>
    <w:rsid w:val="00E13A7C"/>
    <w:rsid w:val="00E153D3"/>
    <w:rsid w:val="00E202F4"/>
    <w:rsid w:val="00E2544B"/>
    <w:rsid w:val="00E25EC8"/>
    <w:rsid w:val="00E2679A"/>
    <w:rsid w:val="00E273F6"/>
    <w:rsid w:val="00E32D64"/>
    <w:rsid w:val="00E34B91"/>
    <w:rsid w:val="00E34C9F"/>
    <w:rsid w:val="00E3672C"/>
    <w:rsid w:val="00E36BDF"/>
    <w:rsid w:val="00E401FB"/>
    <w:rsid w:val="00E441A7"/>
    <w:rsid w:val="00E45362"/>
    <w:rsid w:val="00E4647D"/>
    <w:rsid w:val="00E5039F"/>
    <w:rsid w:val="00E558F2"/>
    <w:rsid w:val="00E57644"/>
    <w:rsid w:val="00E5793B"/>
    <w:rsid w:val="00E605FC"/>
    <w:rsid w:val="00E61221"/>
    <w:rsid w:val="00E617EA"/>
    <w:rsid w:val="00E648F4"/>
    <w:rsid w:val="00E64C51"/>
    <w:rsid w:val="00E66920"/>
    <w:rsid w:val="00E750F6"/>
    <w:rsid w:val="00E769C8"/>
    <w:rsid w:val="00E76A52"/>
    <w:rsid w:val="00E77B6B"/>
    <w:rsid w:val="00E83374"/>
    <w:rsid w:val="00E87110"/>
    <w:rsid w:val="00E9011A"/>
    <w:rsid w:val="00E904D1"/>
    <w:rsid w:val="00E90FE6"/>
    <w:rsid w:val="00E919F4"/>
    <w:rsid w:val="00E91C07"/>
    <w:rsid w:val="00E94C2D"/>
    <w:rsid w:val="00E971D6"/>
    <w:rsid w:val="00E978B4"/>
    <w:rsid w:val="00EA04DC"/>
    <w:rsid w:val="00EA0999"/>
    <w:rsid w:val="00EA26CF"/>
    <w:rsid w:val="00EA3964"/>
    <w:rsid w:val="00EA5E9C"/>
    <w:rsid w:val="00EA6709"/>
    <w:rsid w:val="00EB1F52"/>
    <w:rsid w:val="00EB4E91"/>
    <w:rsid w:val="00EB6642"/>
    <w:rsid w:val="00EC4454"/>
    <w:rsid w:val="00EC6568"/>
    <w:rsid w:val="00ED563D"/>
    <w:rsid w:val="00ED7184"/>
    <w:rsid w:val="00ED7B3C"/>
    <w:rsid w:val="00EE0047"/>
    <w:rsid w:val="00EE23C3"/>
    <w:rsid w:val="00EE245B"/>
    <w:rsid w:val="00EE2981"/>
    <w:rsid w:val="00EE4D50"/>
    <w:rsid w:val="00EE5ECB"/>
    <w:rsid w:val="00EE75B8"/>
    <w:rsid w:val="00EF0CD0"/>
    <w:rsid w:val="00EF528F"/>
    <w:rsid w:val="00F00060"/>
    <w:rsid w:val="00F0240A"/>
    <w:rsid w:val="00F0304F"/>
    <w:rsid w:val="00F111B2"/>
    <w:rsid w:val="00F12B01"/>
    <w:rsid w:val="00F14A6C"/>
    <w:rsid w:val="00F15B19"/>
    <w:rsid w:val="00F165AD"/>
    <w:rsid w:val="00F169F0"/>
    <w:rsid w:val="00F21B5D"/>
    <w:rsid w:val="00F244E5"/>
    <w:rsid w:val="00F25B1D"/>
    <w:rsid w:val="00F277D5"/>
    <w:rsid w:val="00F27B48"/>
    <w:rsid w:val="00F31D18"/>
    <w:rsid w:val="00F3286E"/>
    <w:rsid w:val="00F40028"/>
    <w:rsid w:val="00F42A18"/>
    <w:rsid w:val="00F43C82"/>
    <w:rsid w:val="00F442F7"/>
    <w:rsid w:val="00F465C5"/>
    <w:rsid w:val="00F47466"/>
    <w:rsid w:val="00F51099"/>
    <w:rsid w:val="00F5366D"/>
    <w:rsid w:val="00F55C71"/>
    <w:rsid w:val="00F5687B"/>
    <w:rsid w:val="00F603A0"/>
    <w:rsid w:val="00F608D3"/>
    <w:rsid w:val="00F63188"/>
    <w:rsid w:val="00F64432"/>
    <w:rsid w:val="00F667E5"/>
    <w:rsid w:val="00F76C28"/>
    <w:rsid w:val="00F77743"/>
    <w:rsid w:val="00F84461"/>
    <w:rsid w:val="00F9066C"/>
    <w:rsid w:val="00F90D30"/>
    <w:rsid w:val="00F926CC"/>
    <w:rsid w:val="00F936EB"/>
    <w:rsid w:val="00F960CB"/>
    <w:rsid w:val="00FA0B34"/>
    <w:rsid w:val="00FA38A2"/>
    <w:rsid w:val="00FA445C"/>
    <w:rsid w:val="00FA46DE"/>
    <w:rsid w:val="00FA7069"/>
    <w:rsid w:val="00FB03AC"/>
    <w:rsid w:val="00FB15D0"/>
    <w:rsid w:val="00FB16CF"/>
    <w:rsid w:val="00FB5461"/>
    <w:rsid w:val="00FB587D"/>
    <w:rsid w:val="00FB72FF"/>
    <w:rsid w:val="00FC0246"/>
    <w:rsid w:val="00FC5F76"/>
    <w:rsid w:val="00FD2A70"/>
    <w:rsid w:val="00FD5E00"/>
    <w:rsid w:val="00FD6A68"/>
    <w:rsid w:val="00FE056B"/>
    <w:rsid w:val="00FE295B"/>
    <w:rsid w:val="00FE370C"/>
    <w:rsid w:val="00FE3890"/>
    <w:rsid w:val="00FE4640"/>
    <w:rsid w:val="00FE6644"/>
    <w:rsid w:val="00FF190D"/>
    <w:rsid w:val="00FF255A"/>
    <w:rsid w:val="00FF37D6"/>
    <w:rsid w:val="00FF3DAD"/>
    <w:rsid w:val="00FF3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9296928"/>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link w:val="Heading1Char"/>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pPr>
      <w:keepNext/>
      <w:snapToGrid/>
      <w:outlineLvl w:val="1"/>
    </w:pPr>
    <w:rPr>
      <w:b/>
      <w:bCs/>
      <w:sz w:val="20"/>
      <w:szCs w:val="24"/>
    </w:rPr>
  </w:style>
  <w:style w:type="paragraph" w:styleId="Heading3">
    <w:name w:val="heading 3"/>
    <w:basedOn w:val="Normal"/>
    <w:next w:val="Normal"/>
    <w:link w:val="Heading3Char"/>
    <w:qFormat/>
    <w:pPr>
      <w:keepNext/>
      <w:snapToGrid/>
      <w:jc w:val="center"/>
      <w:outlineLvl w:val="2"/>
    </w:pPr>
    <w:rPr>
      <w:b/>
      <w:bCs/>
      <w:sz w:val="20"/>
      <w:szCs w:val="24"/>
    </w:rPr>
  </w:style>
  <w:style w:type="paragraph" w:styleId="Heading4">
    <w:name w:val="heading 4"/>
    <w:basedOn w:val="Normal"/>
    <w:next w:val="Normal"/>
    <w:link w:val="Heading4Char"/>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link w:val="Heading5Char"/>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link w:val="Heading7Char"/>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link w:val="Heading8Char"/>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link w:val="Heading9Char"/>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58F2"/>
    <w:rPr>
      <w:rFonts w:ascii="Arial" w:hAnsi="Arial"/>
      <w:b/>
      <w:kern w:val="28"/>
      <w:sz w:val="28"/>
      <w:lang w:val="en-GB"/>
    </w:rPr>
  </w:style>
  <w:style w:type="character" w:customStyle="1" w:styleId="Heading2Char">
    <w:name w:val="Heading 2 Char"/>
    <w:basedOn w:val="DefaultParagraphFont"/>
    <w:link w:val="Heading2"/>
    <w:rsid w:val="00E558F2"/>
    <w:rPr>
      <w:b/>
      <w:bCs/>
      <w:szCs w:val="24"/>
    </w:rPr>
  </w:style>
  <w:style w:type="character" w:customStyle="1" w:styleId="Heading3Char">
    <w:name w:val="Heading 3 Char"/>
    <w:basedOn w:val="DefaultParagraphFont"/>
    <w:link w:val="Heading3"/>
    <w:rsid w:val="00E558F2"/>
    <w:rPr>
      <w:b/>
      <w:bCs/>
      <w:szCs w:val="24"/>
    </w:rPr>
  </w:style>
  <w:style w:type="character" w:customStyle="1" w:styleId="Heading4Char">
    <w:name w:val="Heading 4 Char"/>
    <w:basedOn w:val="DefaultParagraphFont"/>
    <w:link w:val="Heading4"/>
    <w:rsid w:val="00E558F2"/>
    <w:rPr>
      <w:rFonts w:ascii="Courier New" w:hAnsi="Courier New"/>
      <w:b/>
      <w:sz w:val="24"/>
      <w:u w:val="single"/>
      <w:lang w:val="en-GB"/>
    </w:rPr>
  </w:style>
  <w:style w:type="character" w:customStyle="1" w:styleId="Heading5Char">
    <w:name w:val="Heading 5 Char"/>
    <w:basedOn w:val="DefaultParagraphFont"/>
    <w:link w:val="Heading5"/>
    <w:rsid w:val="00E558F2"/>
    <w:rPr>
      <w:rFonts w:ascii="Courier New" w:hAnsi="Courier New"/>
      <w:b/>
      <w:sz w:val="24"/>
      <w:lang w:val="en-GB"/>
    </w:rPr>
  </w:style>
  <w:style w:type="paragraph" w:styleId="NormalIndent">
    <w:name w:val="Normal Indent"/>
    <w:basedOn w:val="Normal"/>
    <w:pPr>
      <w:tabs>
        <w:tab w:val="clear" w:pos="1440"/>
        <w:tab w:val="clear" w:pos="4320"/>
        <w:tab w:val="clear" w:pos="9072"/>
      </w:tabs>
      <w:snapToGrid/>
      <w:ind w:firstLine="420"/>
    </w:pPr>
    <w:rPr>
      <w:rFonts w:ascii="Courier New" w:hAnsi="Courier New"/>
      <w:b/>
      <w:sz w:val="24"/>
      <w:lang w:val="en-GB"/>
    </w:rPr>
  </w:style>
  <w:style w:type="character" w:customStyle="1" w:styleId="Heading6Char">
    <w:name w:val="Heading 6 Char"/>
    <w:basedOn w:val="DefaultParagraphFont"/>
    <w:link w:val="Heading6"/>
    <w:rsid w:val="00E558F2"/>
    <w:rPr>
      <w:kern w:val="2"/>
      <w:sz w:val="26"/>
    </w:rPr>
  </w:style>
  <w:style w:type="character" w:customStyle="1" w:styleId="Heading7Char">
    <w:name w:val="Heading 7 Char"/>
    <w:basedOn w:val="DefaultParagraphFont"/>
    <w:link w:val="Heading7"/>
    <w:rsid w:val="00E558F2"/>
    <w:rPr>
      <w:rFonts w:ascii="Courier New" w:hAnsi="Courier New"/>
      <w:b/>
      <w:sz w:val="24"/>
      <w:u w:val="single"/>
      <w:lang w:val="en-GB"/>
    </w:rPr>
  </w:style>
  <w:style w:type="character" w:customStyle="1" w:styleId="Heading8Char">
    <w:name w:val="Heading 8 Char"/>
    <w:basedOn w:val="DefaultParagraphFont"/>
    <w:link w:val="Heading8"/>
    <w:rsid w:val="00E558F2"/>
    <w:rPr>
      <w:sz w:val="26"/>
      <w:u w:val="single"/>
      <w:lang w:val="en-GB"/>
    </w:rPr>
  </w:style>
  <w:style w:type="character" w:customStyle="1" w:styleId="Heading9Char">
    <w:name w:val="Heading 9 Char"/>
    <w:basedOn w:val="DefaultParagraphFont"/>
    <w:link w:val="Heading9"/>
    <w:rsid w:val="00E558F2"/>
    <w:rPr>
      <w:rFonts w:ascii="Courier New" w:hAnsi="Courier New"/>
      <w:b/>
      <w:sz w:val="24"/>
      <w:lang w:val="en-GB"/>
    </w:rPr>
  </w:style>
  <w:style w:type="paragraph" w:styleId="Header">
    <w:name w:val="header"/>
    <w:basedOn w:val="Normal"/>
    <w:link w:val="HeaderChar"/>
    <w:pPr>
      <w:tabs>
        <w:tab w:val="center" w:pos="4153"/>
        <w:tab w:val="right" w:pos="8306"/>
      </w:tabs>
      <w:jc w:val="center"/>
    </w:pPr>
    <w:rPr>
      <w:sz w:val="18"/>
    </w:rPr>
  </w:style>
  <w:style w:type="character" w:customStyle="1" w:styleId="HeaderChar">
    <w:name w:val="Header Char"/>
    <w:basedOn w:val="DefaultParagraphFont"/>
    <w:link w:val="Header"/>
    <w:rsid w:val="00E558F2"/>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link w:val="FooterChar"/>
    <w:pPr>
      <w:tabs>
        <w:tab w:val="center" w:pos="4153"/>
        <w:tab w:val="right" w:pos="8306"/>
      </w:tabs>
    </w:pPr>
    <w:rPr>
      <w:sz w:val="20"/>
    </w:rPr>
  </w:style>
  <w:style w:type="character" w:customStyle="1" w:styleId="FooterChar">
    <w:name w:val="Footer Char"/>
    <w:basedOn w:val="DefaultParagraphFont"/>
    <w:link w:val="Footer"/>
    <w:rsid w:val="00E558F2"/>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pPr>
      <w:tabs>
        <w:tab w:val="clear" w:pos="1440"/>
        <w:tab w:val="clear" w:pos="4320"/>
        <w:tab w:val="clear" w:pos="9072"/>
      </w:tabs>
      <w:snapToGrid/>
      <w:spacing w:line="360" w:lineRule="auto"/>
      <w:ind w:firstLine="1440"/>
    </w:pPr>
    <w:rPr>
      <w:kern w:val="2"/>
      <w:lang w:val="en-GB"/>
    </w:rPr>
  </w:style>
  <w:style w:type="character" w:customStyle="1" w:styleId="BodyTextIndentChar">
    <w:name w:val="Body Text Indent Char"/>
    <w:basedOn w:val="DefaultParagraphFont"/>
    <w:link w:val="BodyTextIndent"/>
    <w:rsid w:val="00E558F2"/>
    <w:rPr>
      <w:kern w:val="2"/>
      <w:sz w:val="28"/>
      <w:lang w:val="en-GB"/>
    </w:rPr>
  </w:style>
  <w:style w:type="paragraph" w:styleId="BodyText">
    <w:name w:val="Body Text"/>
    <w:basedOn w:val="Normal"/>
    <w:link w:val="BodyTextChar"/>
    <w:uiPriority w:val="99"/>
    <w:pPr>
      <w:tabs>
        <w:tab w:val="clear" w:pos="1440"/>
        <w:tab w:val="clear" w:pos="4320"/>
        <w:tab w:val="clear" w:pos="9072"/>
      </w:tabs>
      <w:snapToGrid/>
      <w:spacing w:line="360" w:lineRule="auto"/>
    </w:pPr>
    <w:rPr>
      <w:lang w:val="en-GB"/>
    </w:rPr>
  </w:style>
  <w:style w:type="character" w:customStyle="1" w:styleId="BodyTextChar">
    <w:name w:val="Body Text Char"/>
    <w:basedOn w:val="DefaultParagraphFont"/>
    <w:link w:val="BodyText"/>
    <w:uiPriority w:val="99"/>
    <w:rsid w:val="00E558F2"/>
    <w:rPr>
      <w:sz w:val="28"/>
      <w:lang w:val="en-GB"/>
    </w:rPr>
  </w:style>
  <w:style w:type="paragraph" w:styleId="BodyTextIndent2">
    <w:name w:val="Body Text Indent 2"/>
    <w:basedOn w:val="Normal"/>
    <w:link w:val="BodyTextIndent2Char"/>
    <w:semiHidden/>
    <w:pPr>
      <w:tabs>
        <w:tab w:val="clear" w:pos="1440"/>
        <w:tab w:val="clear" w:pos="4320"/>
        <w:tab w:val="clear" w:pos="9072"/>
      </w:tabs>
      <w:spacing w:line="480" w:lineRule="auto"/>
      <w:ind w:left="2160" w:hanging="720"/>
      <w:jc w:val="both"/>
    </w:pPr>
    <w:rPr>
      <w:sz w:val="26"/>
      <w:lang w:val="en-GB"/>
    </w:rPr>
  </w:style>
  <w:style w:type="character" w:customStyle="1" w:styleId="BodyTextIndent2Char">
    <w:name w:val="Body Text Indent 2 Char"/>
    <w:basedOn w:val="DefaultParagraphFont"/>
    <w:link w:val="BodyTextIndent2"/>
    <w:semiHidden/>
    <w:rsid w:val="00E558F2"/>
    <w:rPr>
      <w:sz w:val="26"/>
      <w:lang w:val="en-GB"/>
    </w:rPr>
  </w:style>
  <w:style w:type="paragraph" w:styleId="BodyText2">
    <w:name w:val="Body Text 2"/>
    <w:basedOn w:val="Normal"/>
    <w:link w:val="BodyText2Char"/>
    <w:semiHidden/>
    <w:pPr>
      <w:spacing w:line="480" w:lineRule="auto"/>
      <w:jc w:val="both"/>
    </w:pPr>
    <w:rPr>
      <w:sz w:val="26"/>
    </w:rPr>
  </w:style>
  <w:style w:type="character" w:customStyle="1" w:styleId="BodyText2Char">
    <w:name w:val="Body Text 2 Char"/>
    <w:basedOn w:val="DefaultParagraphFont"/>
    <w:link w:val="BodyText2"/>
    <w:semiHidden/>
    <w:rsid w:val="00E558F2"/>
    <w:rPr>
      <w:sz w:val="26"/>
    </w:rPr>
  </w:style>
  <w:style w:type="paragraph" w:styleId="BodyTextIndent3">
    <w:name w:val="Body Text Indent 3"/>
    <w:basedOn w:val="Normal"/>
    <w:link w:val="BodyTextIndent3Char"/>
    <w:semiHidden/>
    <w:pPr>
      <w:tabs>
        <w:tab w:val="clear" w:pos="4320"/>
      </w:tabs>
      <w:ind w:left="1120" w:hanging="1120"/>
    </w:pPr>
    <w:rPr>
      <w:sz w:val="26"/>
    </w:rPr>
  </w:style>
  <w:style w:type="character" w:customStyle="1" w:styleId="BodyTextIndent3Char">
    <w:name w:val="Body Text Indent 3 Char"/>
    <w:basedOn w:val="DefaultParagraphFont"/>
    <w:link w:val="BodyTextIndent3"/>
    <w:semiHidden/>
    <w:rsid w:val="00E558F2"/>
    <w:rPr>
      <w:sz w:val="26"/>
    </w:rPr>
  </w:style>
  <w:style w:type="paragraph" w:styleId="BodyText3">
    <w:name w:val="Body Text 3"/>
    <w:basedOn w:val="Normal"/>
    <w:link w:val="BodyText3Char"/>
    <w:semiHidden/>
    <w:pPr>
      <w:tabs>
        <w:tab w:val="clear" w:pos="4320"/>
        <w:tab w:val="clear" w:pos="9072"/>
      </w:tabs>
      <w:spacing w:line="360" w:lineRule="auto"/>
      <w:jc w:val="both"/>
    </w:pPr>
    <w:rPr>
      <w:color w:val="000000"/>
    </w:rPr>
  </w:style>
  <w:style w:type="character" w:customStyle="1" w:styleId="BodyText3Char">
    <w:name w:val="Body Text 3 Char"/>
    <w:basedOn w:val="DefaultParagraphFont"/>
    <w:link w:val="BodyText3"/>
    <w:semiHidden/>
    <w:rsid w:val="00E558F2"/>
    <w:rPr>
      <w:color w:val="000000"/>
      <w:sz w:val="28"/>
    </w:rPr>
  </w:style>
  <w:style w:type="paragraph" w:styleId="FootnoteText">
    <w:name w:val="footnote text"/>
    <w:basedOn w:val="Normal"/>
    <w:link w:val="FootnoteTextChar"/>
    <w:uiPriority w:val="99"/>
    <w:rPr>
      <w:sz w:val="20"/>
    </w:rPr>
  </w:style>
  <w:style w:type="character" w:customStyle="1" w:styleId="FootnoteTextChar">
    <w:name w:val="Footnote Text Char"/>
    <w:basedOn w:val="DefaultParagraphFont"/>
    <w:link w:val="FootnoteText"/>
    <w:uiPriority w:val="99"/>
    <w:rsid w:val="00E558F2"/>
  </w:style>
  <w:style w:type="character" w:styleId="FootnoteReference">
    <w:name w:val="footnote reference"/>
    <w:basedOn w:val="DefaultParagraphFont"/>
    <w:uiPriority w:val="99"/>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apple-converted-space">
    <w:name w:val="apple-converted-space"/>
    <w:rsid w:val="009408BE"/>
  </w:style>
  <w:style w:type="paragraph" w:customStyle="1" w:styleId="Template">
    <w:name w:val="Template"/>
    <w:basedOn w:val="ListParagraph"/>
    <w:autoRedefine/>
    <w:qFormat/>
    <w:rsid w:val="00216B50"/>
    <w:pPr>
      <w:keepNext/>
      <w:tabs>
        <w:tab w:val="clear" w:pos="4320"/>
        <w:tab w:val="clear" w:pos="9072"/>
      </w:tabs>
      <w:snapToGrid/>
      <w:spacing w:line="360" w:lineRule="auto"/>
      <w:ind w:hanging="720"/>
      <w:contextualSpacing/>
      <w:jc w:val="both"/>
    </w:pPr>
    <w:rPr>
      <w:rFonts w:eastAsiaTheme="minorEastAsia"/>
      <w:i/>
      <w:szCs w:val="28"/>
      <w:lang w:eastAsia="zh-TW"/>
    </w:rPr>
  </w:style>
  <w:style w:type="character" w:styleId="CommentReference">
    <w:name w:val="annotation reference"/>
    <w:basedOn w:val="DefaultParagraphFont"/>
    <w:uiPriority w:val="99"/>
    <w:semiHidden/>
    <w:unhideWhenUsed/>
    <w:rsid w:val="009408BE"/>
    <w:rPr>
      <w:sz w:val="16"/>
      <w:szCs w:val="16"/>
    </w:rPr>
  </w:style>
  <w:style w:type="paragraph" w:styleId="Title">
    <w:name w:val="Title"/>
    <w:basedOn w:val="Normal"/>
    <w:link w:val="TitleChar"/>
    <w:uiPriority w:val="10"/>
    <w:qFormat/>
    <w:rsid w:val="00E558F2"/>
    <w:pPr>
      <w:tabs>
        <w:tab w:val="clear" w:pos="1440"/>
        <w:tab w:val="clear" w:pos="4320"/>
        <w:tab w:val="clear" w:pos="9072"/>
      </w:tabs>
      <w:snapToGrid/>
      <w:spacing w:line="360" w:lineRule="auto"/>
      <w:jc w:val="center"/>
    </w:pPr>
    <w:rPr>
      <w:b/>
      <w:sz w:val="24"/>
      <w:u w:val="single"/>
      <w:lang w:val="x-none" w:eastAsia="x-none"/>
    </w:rPr>
  </w:style>
  <w:style w:type="character" w:customStyle="1" w:styleId="TitleChar">
    <w:name w:val="Title Char"/>
    <w:basedOn w:val="DefaultParagraphFont"/>
    <w:link w:val="Title"/>
    <w:uiPriority w:val="10"/>
    <w:rsid w:val="00E558F2"/>
    <w:rPr>
      <w:b/>
      <w:sz w:val="24"/>
      <w:u w:val="single"/>
      <w:lang w:val="x-none" w:eastAsia="x-none"/>
    </w:rPr>
  </w:style>
  <w:style w:type="paragraph" w:customStyle="1" w:styleId="Bob1">
    <w:name w:val="Bob1"/>
    <w:rsid w:val="00E558F2"/>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E558F2"/>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58F2"/>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basedOn w:val="DefaultParagraphFont"/>
    <w:link w:val="PlainText"/>
    <w:uiPriority w:val="99"/>
    <w:rsid w:val="00E558F2"/>
    <w:rPr>
      <w:rFonts w:eastAsia="Times New Roman"/>
      <w:sz w:val="24"/>
      <w:szCs w:val="24"/>
      <w:lang w:val="x-none" w:eastAsia="x-none"/>
    </w:rPr>
  </w:style>
  <w:style w:type="paragraph" w:customStyle="1" w:styleId="para">
    <w:name w:val="para"/>
    <w:rsid w:val="00E558F2"/>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E558F2"/>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E558F2"/>
    <w:rPr>
      <w:kern w:val="2"/>
      <w:sz w:val="26"/>
      <w:szCs w:val="26"/>
      <w:lang w:val="x-none" w:eastAsia="zh-TW"/>
    </w:rPr>
  </w:style>
  <w:style w:type="paragraph" w:customStyle="1" w:styleId="T-Draft">
    <w:name w:val="T-Draft"/>
    <w:basedOn w:val="Normal"/>
    <w:rsid w:val="00E558F2"/>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E558F2"/>
    <w:pPr>
      <w:tabs>
        <w:tab w:val="clear" w:pos="1440"/>
        <w:tab w:val="clear" w:pos="4320"/>
        <w:tab w:val="clear" w:pos="9072"/>
        <w:tab w:val="left" w:pos="1985"/>
      </w:tabs>
      <w:adjustRightInd w:val="0"/>
      <w:spacing w:before="120" w:after="120"/>
      <w:ind w:left="1418" w:right="737"/>
      <w:jc w:val="both"/>
    </w:pPr>
    <w:rPr>
      <w:sz w:val="24"/>
      <w:lang w:val="en-GB"/>
    </w:rPr>
  </w:style>
  <w:style w:type="character" w:customStyle="1" w:styleId="st1">
    <w:name w:val="st1"/>
    <w:basedOn w:val="DefaultParagraphFont"/>
    <w:rsid w:val="00E558F2"/>
  </w:style>
  <w:style w:type="paragraph" w:styleId="IntenseQuote">
    <w:name w:val="Intense Quote"/>
    <w:basedOn w:val="Normal"/>
    <w:next w:val="Normal"/>
    <w:link w:val="IntenseQuoteChar"/>
    <w:uiPriority w:val="30"/>
    <w:qFormat/>
    <w:rsid w:val="00E558F2"/>
    <w:pPr>
      <w:pBdr>
        <w:bottom w:val="single" w:sz="4" w:space="4" w:color="5B9BD5" w:themeColor="accent1"/>
      </w:pBdr>
      <w:tabs>
        <w:tab w:val="clear" w:pos="1440"/>
        <w:tab w:val="clear" w:pos="4320"/>
        <w:tab w:val="clear" w:pos="9072"/>
      </w:tabs>
      <w:snapToGrid/>
      <w:spacing w:before="200" w:after="280"/>
      <w:ind w:left="936" w:right="936"/>
      <w:jc w:val="both"/>
    </w:pPr>
    <w:rPr>
      <w:rFonts w:eastAsiaTheme="minorEastAsia" w:cstheme="minorBidi"/>
      <w:b/>
      <w:bCs/>
      <w:i/>
      <w:iCs/>
      <w:color w:val="5B9BD5" w:themeColor="accent1"/>
      <w:sz w:val="24"/>
      <w:szCs w:val="24"/>
      <w:lang w:val="en-GB" w:eastAsia="zh-TW"/>
    </w:rPr>
  </w:style>
  <w:style w:type="character" w:customStyle="1" w:styleId="IntenseQuoteChar">
    <w:name w:val="Intense Quote Char"/>
    <w:basedOn w:val="DefaultParagraphFont"/>
    <w:link w:val="IntenseQuote"/>
    <w:uiPriority w:val="30"/>
    <w:rsid w:val="00E558F2"/>
    <w:rPr>
      <w:rFonts w:eastAsiaTheme="minorEastAsia" w:cstheme="minorBidi"/>
      <w:b/>
      <w:bCs/>
      <w:i/>
      <w:iCs/>
      <w:color w:val="5B9BD5" w:themeColor="accent1"/>
      <w:sz w:val="24"/>
      <w:szCs w:val="24"/>
      <w:lang w:val="en-GB" w:eastAsia="zh-TW"/>
    </w:rPr>
  </w:style>
  <w:style w:type="paragraph" w:styleId="Quote">
    <w:name w:val="Quote"/>
    <w:basedOn w:val="Normal"/>
    <w:next w:val="Normal"/>
    <w:link w:val="QuoteChar"/>
    <w:uiPriority w:val="29"/>
    <w:qFormat/>
    <w:rsid w:val="00E558F2"/>
    <w:pPr>
      <w:tabs>
        <w:tab w:val="clear" w:pos="1440"/>
        <w:tab w:val="clear" w:pos="4320"/>
        <w:tab w:val="clear" w:pos="9072"/>
      </w:tabs>
      <w:snapToGrid/>
      <w:ind w:left="1418" w:right="1418"/>
      <w:jc w:val="both"/>
    </w:pPr>
    <w:rPr>
      <w:rFonts w:eastAsiaTheme="minorEastAsia" w:cstheme="minorBidi"/>
      <w:iCs/>
      <w:color w:val="000000" w:themeColor="text1"/>
      <w:sz w:val="24"/>
      <w:szCs w:val="24"/>
      <w:lang w:val="en-GB" w:eastAsia="zh-TW"/>
    </w:rPr>
  </w:style>
  <w:style w:type="character" w:customStyle="1" w:styleId="QuoteChar">
    <w:name w:val="Quote Char"/>
    <w:basedOn w:val="DefaultParagraphFont"/>
    <w:link w:val="Quote"/>
    <w:uiPriority w:val="29"/>
    <w:rsid w:val="00E558F2"/>
    <w:rPr>
      <w:rFonts w:eastAsiaTheme="minorEastAsia" w:cstheme="minorBidi"/>
      <w:iCs/>
      <w:color w:val="000000" w:themeColor="text1"/>
      <w:sz w:val="24"/>
      <w:szCs w:val="24"/>
      <w:lang w:val="en-GB" w:eastAsia="zh-TW"/>
    </w:rPr>
  </w:style>
  <w:style w:type="character" w:customStyle="1" w:styleId="CommentTextChar">
    <w:name w:val="Comment Text Char"/>
    <w:basedOn w:val="DefaultParagraphFont"/>
    <w:link w:val="CommentText"/>
    <w:uiPriority w:val="99"/>
    <w:semiHidden/>
    <w:rsid w:val="00E558F2"/>
  </w:style>
  <w:style w:type="paragraph" w:styleId="CommentText">
    <w:name w:val="annotation text"/>
    <w:basedOn w:val="Normal"/>
    <w:link w:val="CommentTextChar"/>
    <w:uiPriority w:val="99"/>
    <w:semiHidden/>
    <w:unhideWhenUsed/>
    <w:rsid w:val="00E558F2"/>
    <w:rPr>
      <w:sz w:val="20"/>
    </w:rPr>
  </w:style>
  <w:style w:type="character" w:customStyle="1" w:styleId="CommentSubjectChar">
    <w:name w:val="Comment Subject Char"/>
    <w:basedOn w:val="CommentTextChar"/>
    <w:link w:val="CommentSubject"/>
    <w:uiPriority w:val="99"/>
    <w:semiHidden/>
    <w:rsid w:val="00E558F2"/>
    <w:rPr>
      <w:rFonts w:asciiTheme="minorHAnsi" w:eastAsiaTheme="minorEastAsia" w:hAnsiTheme="minorHAnsi" w:cstheme="minorBidi"/>
      <w:b/>
      <w:bCs/>
      <w:kern w:val="2"/>
      <w:sz w:val="24"/>
      <w:szCs w:val="22"/>
      <w:lang w:val="en-HK" w:eastAsia="zh-TW"/>
    </w:rPr>
  </w:style>
  <w:style w:type="paragraph" w:styleId="CommentSubject">
    <w:name w:val="annotation subject"/>
    <w:basedOn w:val="CommentText"/>
    <w:next w:val="CommentText"/>
    <w:link w:val="CommentSubjectChar"/>
    <w:uiPriority w:val="99"/>
    <w:semiHidden/>
    <w:unhideWhenUsed/>
    <w:rsid w:val="00E558F2"/>
    <w:pPr>
      <w:widowControl w:val="0"/>
      <w:tabs>
        <w:tab w:val="clear" w:pos="1440"/>
        <w:tab w:val="clear" w:pos="4320"/>
        <w:tab w:val="clear" w:pos="9072"/>
      </w:tabs>
      <w:snapToGrid/>
    </w:pPr>
    <w:rPr>
      <w:rFonts w:asciiTheme="minorHAnsi" w:eastAsiaTheme="minorEastAsia" w:hAnsiTheme="minorHAnsi" w:cstheme="minorBidi"/>
      <w:b/>
      <w:bCs/>
      <w:kern w:val="2"/>
      <w:sz w:val="24"/>
      <w:szCs w:val="22"/>
      <w:lang w:val="en-HK" w:eastAsia="zh-TW"/>
    </w:rPr>
  </w:style>
  <w:style w:type="paragraph" w:styleId="TOC3">
    <w:name w:val="toc 3"/>
    <w:basedOn w:val="Normal"/>
    <w:next w:val="Normal"/>
    <w:autoRedefine/>
    <w:uiPriority w:val="39"/>
    <w:unhideWhenUsed/>
    <w:rsid w:val="004900FB"/>
    <w:pPr>
      <w:tabs>
        <w:tab w:val="clear" w:pos="1440"/>
        <w:tab w:val="clear" w:pos="4320"/>
        <w:tab w:val="clear" w:pos="9072"/>
      </w:tabs>
      <w:snapToGrid/>
      <w:spacing w:after="100"/>
      <w:ind w:left="480"/>
      <w:jc w:val="both"/>
    </w:pPr>
    <w:rPr>
      <w:rFonts w:eastAsiaTheme="minorEastAsia" w:cstheme="minorBidi"/>
      <w:sz w:val="24"/>
      <w:szCs w:val="24"/>
      <w:lang w:val="en-GB"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F6B79-082B-41E1-B262-62577221C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18</TotalTime>
  <Pages>70</Pages>
  <Words>15361</Words>
  <Characters>73116</Characters>
  <Application>Microsoft Office Word</Application>
  <DocSecurity>0</DocSecurity>
  <Lines>609</Lines>
  <Paragraphs>176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88301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5</cp:revision>
  <cp:lastPrinted>2022-08-11T01:49:00Z</cp:lastPrinted>
  <dcterms:created xsi:type="dcterms:W3CDTF">2022-08-11T01:44:00Z</dcterms:created>
  <dcterms:modified xsi:type="dcterms:W3CDTF">2022-08-11T02:16:00Z</dcterms:modified>
</cp:coreProperties>
</file>