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3777" w:rsidRDefault="00F13777">
      <w:pPr>
        <w:pStyle w:val="Heading2"/>
        <w:tabs>
          <w:tab w:val="clear" w:pos="4320"/>
          <w:tab w:val="clear" w:pos="9072"/>
        </w:tabs>
        <w:spacing w:line="360" w:lineRule="auto"/>
        <w:jc w:val="right"/>
        <w:rPr>
          <w:b w:val="0"/>
          <w:sz w:val="28"/>
        </w:rPr>
      </w:pPr>
      <w:r>
        <w:rPr>
          <w:rFonts w:hint="eastAsia"/>
          <w:b w:val="0"/>
          <w:sz w:val="28"/>
        </w:rPr>
        <w:t>DC</w:t>
      </w:r>
      <w:r>
        <w:rPr>
          <w:b w:val="0"/>
          <w:sz w:val="28"/>
        </w:rPr>
        <w:t>PI</w:t>
      </w:r>
      <w:r>
        <w:rPr>
          <w:rFonts w:hint="eastAsia"/>
          <w:b w:val="0"/>
          <w:sz w:val="28"/>
        </w:rPr>
        <w:t xml:space="preserve"> </w:t>
      </w:r>
      <w:r w:rsidR="003B1D7A">
        <w:rPr>
          <w:rFonts w:hint="eastAsia"/>
          <w:b w:val="0"/>
          <w:sz w:val="28"/>
        </w:rPr>
        <w:t>131</w:t>
      </w:r>
      <w:r>
        <w:rPr>
          <w:rFonts w:hint="eastAsia"/>
          <w:b w:val="0"/>
          <w:sz w:val="28"/>
        </w:rPr>
        <w:t>/20</w:t>
      </w:r>
      <w:r w:rsidR="003B1D7A">
        <w:rPr>
          <w:rFonts w:hint="eastAsia"/>
          <w:b w:val="0"/>
          <w:sz w:val="28"/>
        </w:rPr>
        <w:t>10</w:t>
      </w:r>
    </w:p>
    <w:p w:rsidR="00F13777" w:rsidRDefault="00F13777">
      <w:pPr>
        <w:pStyle w:val="normal3"/>
        <w:tabs>
          <w:tab w:val="clear" w:pos="4320"/>
          <w:tab w:val="clear" w:pos="4500"/>
          <w:tab w:val="clear" w:pos="9000"/>
          <w:tab w:val="clear" w:pos="9072"/>
        </w:tabs>
        <w:overflowPunct/>
        <w:autoSpaceDE/>
        <w:autoSpaceDN/>
        <w:spacing w:line="240" w:lineRule="auto"/>
        <w:rPr>
          <w:rFonts w:eastAsia="SimSun"/>
          <w:lang w:val="en-US"/>
        </w:rPr>
        <w:sectPr w:rsidR="00F13777" w:rsidSect="000D4794">
          <w:headerReference w:type="default" r:id="rId8"/>
          <w:footerReference w:type="even" r:id="rId9"/>
          <w:footerReference w:type="default" r:id="rId10"/>
          <w:pgSz w:w="11906" w:h="16838" w:code="9"/>
          <w:pgMar w:top="1418" w:right="1701" w:bottom="1418" w:left="1701" w:header="862" w:footer="720" w:gutter="0"/>
          <w:cols w:space="708"/>
          <w:docGrid w:linePitch="380"/>
        </w:sectPr>
      </w:pPr>
    </w:p>
    <w:p w:rsidR="00F13777" w:rsidRDefault="00F13777">
      <w:pPr>
        <w:tabs>
          <w:tab w:val="clear" w:pos="4320"/>
          <w:tab w:val="clear" w:pos="9072"/>
        </w:tabs>
        <w:adjustRightInd w:val="0"/>
        <w:jc w:val="center"/>
      </w:pPr>
    </w:p>
    <w:p w:rsidR="00F13777" w:rsidRDefault="00F13777">
      <w:pPr>
        <w:tabs>
          <w:tab w:val="clear" w:pos="4320"/>
          <w:tab w:val="clear" w:pos="9072"/>
        </w:tabs>
        <w:adjustRightInd w:val="0"/>
        <w:spacing w:line="360" w:lineRule="auto"/>
        <w:jc w:val="center"/>
        <w:rPr>
          <w:b/>
          <w:bCs/>
        </w:rPr>
      </w:pPr>
      <w:r>
        <w:rPr>
          <w:rFonts w:hint="eastAsia"/>
          <w:b/>
          <w:bCs/>
        </w:rPr>
        <w:t>IN THE DISTRICT COURT OF THE</w:t>
      </w:r>
    </w:p>
    <w:p w:rsidR="00F13777" w:rsidRDefault="00F13777">
      <w:pPr>
        <w:tabs>
          <w:tab w:val="clear" w:pos="4320"/>
          <w:tab w:val="clear" w:pos="9072"/>
        </w:tabs>
        <w:adjustRightInd w:val="0"/>
        <w:spacing w:line="360" w:lineRule="auto"/>
        <w:jc w:val="center"/>
        <w:rPr>
          <w:b/>
          <w:bCs/>
        </w:rPr>
      </w:pPr>
      <w:r>
        <w:rPr>
          <w:rFonts w:hint="eastAsia"/>
          <w:b/>
          <w:bCs/>
        </w:rPr>
        <w:t>HONG KONG SPECIAL ADMINISTRATIVE REGION</w:t>
      </w:r>
    </w:p>
    <w:p w:rsidR="00F13777" w:rsidRDefault="00F13777">
      <w:pPr>
        <w:tabs>
          <w:tab w:val="clear" w:pos="4320"/>
          <w:tab w:val="clear" w:pos="9072"/>
        </w:tabs>
        <w:adjustRightInd w:val="0"/>
        <w:spacing w:line="360" w:lineRule="auto"/>
        <w:jc w:val="center"/>
      </w:pPr>
      <w:r>
        <w:t>PERSONAL INJURIES ACTION N</w:t>
      </w:r>
      <w:r>
        <w:rPr>
          <w:rFonts w:hint="eastAsia"/>
        </w:rPr>
        <w:t>O.</w:t>
      </w:r>
      <w:r>
        <w:t xml:space="preserve"> 1</w:t>
      </w:r>
      <w:r w:rsidR="003B1D7A">
        <w:rPr>
          <w:rFonts w:hint="eastAsia"/>
        </w:rPr>
        <w:t>31</w:t>
      </w:r>
      <w:r>
        <w:rPr>
          <w:rFonts w:hint="eastAsia"/>
        </w:rPr>
        <w:t xml:space="preserve"> OF 20</w:t>
      </w:r>
      <w:r w:rsidR="003B1D7A">
        <w:rPr>
          <w:rFonts w:hint="eastAsia"/>
        </w:rPr>
        <w:t>10</w:t>
      </w:r>
    </w:p>
    <w:p w:rsidR="00F13777" w:rsidRDefault="00F13777">
      <w:pPr>
        <w:tabs>
          <w:tab w:val="clear" w:pos="4320"/>
          <w:tab w:val="clear" w:pos="9072"/>
        </w:tabs>
        <w:adjustRightInd w:val="0"/>
        <w:spacing w:line="360" w:lineRule="auto"/>
        <w:jc w:val="center"/>
      </w:pPr>
      <w:r>
        <w:rPr>
          <w:rFonts w:hint="eastAsia"/>
        </w:rPr>
        <w:t>--------------------</w:t>
      </w:r>
    </w:p>
    <w:tbl>
      <w:tblPr>
        <w:tblW w:w="8937" w:type="dxa"/>
        <w:tblInd w:w="108" w:type="dxa"/>
        <w:tblLayout w:type="fixed"/>
        <w:tblLook w:val="0000" w:firstRow="0" w:lastRow="0" w:firstColumn="0" w:lastColumn="0" w:noHBand="0" w:noVBand="0"/>
      </w:tblPr>
      <w:tblGrid>
        <w:gridCol w:w="1701"/>
        <w:gridCol w:w="189"/>
        <w:gridCol w:w="4347"/>
        <w:gridCol w:w="567"/>
        <w:gridCol w:w="1566"/>
        <w:gridCol w:w="567"/>
      </w:tblGrid>
      <w:tr w:rsidR="00F13777" w:rsidTr="003B1D7A">
        <w:tc>
          <w:tcPr>
            <w:tcW w:w="1701" w:type="dxa"/>
          </w:tcPr>
          <w:p w:rsidR="00F13777" w:rsidRDefault="00F13777">
            <w:pPr>
              <w:tabs>
                <w:tab w:val="clear" w:pos="4320"/>
                <w:tab w:val="clear" w:pos="9072"/>
              </w:tabs>
              <w:snapToGrid/>
              <w:spacing w:line="360" w:lineRule="auto"/>
            </w:pPr>
            <w:r>
              <w:t>BETWEEN</w:t>
            </w:r>
          </w:p>
        </w:tc>
        <w:tc>
          <w:tcPr>
            <w:tcW w:w="5103" w:type="dxa"/>
            <w:gridSpan w:val="3"/>
          </w:tcPr>
          <w:p w:rsidR="00F13777" w:rsidRDefault="00F13777" w:rsidP="003B1D7A">
            <w:pPr>
              <w:pStyle w:val="normal2"/>
              <w:tabs>
                <w:tab w:val="clear" w:pos="1411"/>
                <w:tab w:val="clear" w:pos="4320"/>
                <w:tab w:val="clear" w:pos="9072"/>
              </w:tabs>
              <w:overflowPunct/>
              <w:autoSpaceDE/>
              <w:autoSpaceDN/>
              <w:snapToGrid/>
              <w:ind w:left="-722" w:firstLine="722"/>
              <w:rPr>
                <w:rFonts w:eastAsia="SimSun"/>
                <w:caps w:val="0"/>
                <w:lang w:val="en-US"/>
              </w:rPr>
            </w:pPr>
          </w:p>
          <w:p w:rsidR="00F13777" w:rsidRDefault="003B1D7A" w:rsidP="003B1D7A">
            <w:pPr>
              <w:pStyle w:val="normal2"/>
              <w:tabs>
                <w:tab w:val="clear" w:pos="1411"/>
                <w:tab w:val="clear" w:pos="4320"/>
                <w:tab w:val="clear" w:pos="9072"/>
              </w:tabs>
              <w:overflowPunct/>
              <w:autoSpaceDE/>
              <w:autoSpaceDN/>
              <w:snapToGrid/>
              <w:spacing w:line="240" w:lineRule="auto"/>
              <w:rPr>
                <w:rFonts w:eastAsia="SimSun"/>
                <w:caps w:val="0"/>
                <w:lang w:val="en-US"/>
              </w:rPr>
            </w:pPr>
            <w:r>
              <w:rPr>
                <w:rFonts w:eastAsia="SimSun" w:hint="eastAsia"/>
              </w:rPr>
              <w:t>SEN HEM PRATAP</w:t>
            </w:r>
          </w:p>
          <w:p w:rsidR="00F13777" w:rsidRDefault="00F13777" w:rsidP="003B1D7A">
            <w:pPr>
              <w:pStyle w:val="Heading3"/>
              <w:tabs>
                <w:tab w:val="clear" w:pos="4320"/>
                <w:tab w:val="clear" w:pos="9072"/>
              </w:tabs>
              <w:rPr>
                <w:sz w:val="28"/>
              </w:rPr>
            </w:pPr>
          </w:p>
        </w:tc>
        <w:tc>
          <w:tcPr>
            <w:tcW w:w="2133" w:type="dxa"/>
            <w:gridSpan w:val="2"/>
          </w:tcPr>
          <w:p w:rsidR="00F13777" w:rsidRDefault="00F13777">
            <w:pPr>
              <w:pStyle w:val="Heading2"/>
              <w:tabs>
                <w:tab w:val="clear" w:pos="4320"/>
                <w:tab w:val="clear" w:pos="9072"/>
              </w:tabs>
              <w:spacing w:line="360" w:lineRule="auto"/>
              <w:ind w:left="375"/>
              <w:jc w:val="right"/>
              <w:rPr>
                <w:b w:val="0"/>
                <w:bCs w:val="0"/>
                <w:sz w:val="28"/>
              </w:rPr>
            </w:pPr>
          </w:p>
          <w:p w:rsidR="00F13777" w:rsidRDefault="00F13777" w:rsidP="003B1D7A">
            <w:pPr>
              <w:pStyle w:val="Heading6"/>
              <w:spacing w:line="360" w:lineRule="auto"/>
              <w:ind w:left="601"/>
              <w:rPr>
                <w:sz w:val="28"/>
              </w:rPr>
            </w:pPr>
            <w:r>
              <w:rPr>
                <w:rFonts w:hint="eastAsia"/>
                <w:sz w:val="28"/>
              </w:rPr>
              <w:t>Plaintiff</w:t>
            </w:r>
          </w:p>
        </w:tc>
      </w:tr>
      <w:tr w:rsidR="00F13777" w:rsidTr="003B1D7A">
        <w:tc>
          <w:tcPr>
            <w:tcW w:w="1701" w:type="dxa"/>
          </w:tcPr>
          <w:p w:rsidR="00F13777" w:rsidRDefault="00F13777">
            <w:pPr>
              <w:tabs>
                <w:tab w:val="clear" w:pos="4320"/>
                <w:tab w:val="clear" w:pos="9072"/>
              </w:tabs>
              <w:snapToGrid/>
              <w:spacing w:line="360" w:lineRule="auto"/>
            </w:pPr>
          </w:p>
        </w:tc>
        <w:tc>
          <w:tcPr>
            <w:tcW w:w="5103" w:type="dxa"/>
            <w:gridSpan w:val="3"/>
          </w:tcPr>
          <w:p w:rsidR="00F13777" w:rsidRDefault="00F13777" w:rsidP="003B1D7A">
            <w:pPr>
              <w:jc w:val="center"/>
            </w:pPr>
            <w:r>
              <w:rPr>
                <w:rFonts w:hint="eastAsia"/>
              </w:rPr>
              <w:t>a</w:t>
            </w:r>
            <w:r>
              <w:t>nd</w:t>
            </w:r>
          </w:p>
          <w:p w:rsidR="00F13777" w:rsidRDefault="00F13777" w:rsidP="003B1D7A">
            <w:pPr>
              <w:jc w:val="center"/>
            </w:pPr>
          </w:p>
        </w:tc>
        <w:tc>
          <w:tcPr>
            <w:tcW w:w="2133" w:type="dxa"/>
            <w:gridSpan w:val="2"/>
          </w:tcPr>
          <w:p w:rsidR="00F13777" w:rsidRDefault="00F13777">
            <w:pPr>
              <w:tabs>
                <w:tab w:val="clear" w:pos="4320"/>
                <w:tab w:val="clear" w:pos="9072"/>
              </w:tabs>
              <w:snapToGrid/>
              <w:spacing w:line="360" w:lineRule="auto"/>
              <w:ind w:left="375"/>
              <w:jc w:val="right"/>
            </w:pPr>
          </w:p>
        </w:tc>
      </w:tr>
      <w:tr w:rsidR="00F13777" w:rsidTr="003B1D7A">
        <w:tc>
          <w:tcPr>
            <w:tcW w:w="1701" w:type="dxa"/>
          </w:tcPr>
          <w:p w:rsidR="00F13777" w:rsidRDefault="00F13777">
            <w:pPr>
              <w:tabs>
                <w:tab w:val="clear" w:pos="4320"/>
                <w:tab w:val="clear" w:pos="9072"/>
              </w:tabs>
              <w:snapToGrid/>
            </w:pPr>
          </w:p>
        </w:tc>
        <w:tc>
          <w:tcPr>
            <w:tcW w:w="5103" w:type="dxa"/>
            <w:gridSpan w:val="3"/>
          </w:tcPr>
          <w:p w:rsidR="00F13777" w:rsidRDefault="003B1D7A" w:rsidP="003B1D7A">
            <w:pPr>
              <w:tabs>
                <w:tab w:val="clear" w:pos="4320"/>
                <w:tab w:val="clear" w:pos="9072"/>
                <w:tab w:val="left" w:pos="-297"/>
              </w:tabs>
              <w:snapToGrid/>
              <w:jc w:val="center"/>
            </w:pPr>
            <w:r>
              <w:rPr>
                <w:rFonts w:hint="eastAsia"/>
              </w:rPr>
              <w:t>HANG YUE ENGINEERING LIMITED</w:t>
            </w:r>
          </w:p>
          <w:p w:rsidR="003B1D7A" w:rsidRDefault="003B1D7A" w:rsidP="003B1D7A">
            <w:pPr>
              <w:tabs>
                <w:tab w:val="clear" w:pos="4320"/>
                <w:tab w:val="clear" w:pos="9072"/>
                <w:tab w:val="left" w:pos="-297"/>
              </w:tabs>
              <w:snapToGrid/>
              <w:jc w:val="center"/>
              <w:rPr>
                <w:caps/>
              </w:rPr>
            </w:pPr>
          </w:p>
        </w:tc>
        <w:tc>
          <w:tcPr>
            <w:tcW w:w="2133" w:type="dxa"/>
            <w:gridSpan w:val="2"/>
          </w:tcPr>
          <w:p w:rsidR="00F13777" w:rsidRDefault="00F13777" w:rsidP="003B1D7A">
            <w:pPr>
              <w:pStyle w:val="Heading6"/>
              <w:spacing w:line="240" w:lineRule="auto"/>
              <w:ind w:left="601"/>
              <w:rPr>
                <w:sz w:val="28"/>
              </w:rPr>
            </w:pPr>
            <w:r>
              <w:rPr>
                <w:rFonts w:hint="eastAsia"/>
                <w:sz w:val="28"/>
              </w:rPr>
              <w:t>Defendant</w:t>
            </w:r>
          </w:p>
        </w:tc>
      </w:tr>
      <w:tr w:rsidR="00F13777" w:rsidTr="003B1D7A">
        <w:trPr>
          <w:gridAfter w:val="1"/>
          <w:wAfter w:w="567" w:type="dxa"/>
        </w:trPr>
        <w:tc>
          <w:tcPr>
            <w:tcW w:w="1890" w:type="dxa"/>
            <w:gridSpan w:val="2"/>
          </w:tcPr>
          <w:p w:rsidR="00F13777" w:rsidRDefault="00F13777" w:rsidP="00F13777">
            <w:pPr>
              <w:tabs>
                <w:tab w:val="clear" w:pos="4320"/>
                <w:tab w:val="clear" w:pos="9072"/>
              </w:tabs>
              <w:snapToGrid/>
              <w:jc w:val="center"/>
            </w:pPr>
          </w:p>
        </w:tc>
        <w:tc>
          <w:tcPr>
            <w:tcW w:w="4347" w:type="dxa"/>
          </w:tcPr>
          <w:p w:rsidR="00F13777" w:rsidRDefault="00F13777" w:rsidP="00F13777">
            <w:pPr>
              <w:pStyle w:val="normal2"/>
              <w:tabs>
                <w:tab w:val="clear" w:pos="1411"/>
                <w:tab w:val="clear" w:pos="4320"/>
                <w:tab w:val="clear" w:pos="9072"/>
              </w:tabs>
              <w:overflowPunct/>
              <w:autoSpaceDE/>
              <w:autoSpaceDN/>
              <w:snapToGrid/>
              <w:spacing w:line="240" w:lineRule="auto"/>
              <w:rPr>
                <w:rFonts w:eastAsia="SimSun"/>
                <w:caps w:val="0"/>
                <w:lang w:val="en-US"/>
              </w:rPr>
            </w:pPr>
            <w:r>
              <w:rPr>
                <w:rFonts w:eastAsia="SimSun" w:hint="eastAsia"/>
                <w:caps w:val="0"/>
                <w:lang w:val="en-US"/>
              </w:rPr>
              <w:t xml:space="preserve">    ---------------------</w:t>
            </w:r>
          </w:p>
        </w:tc>
        <w:tc>
          <w:tcPr>
            <w:tcW w:w="2133" w:type="dxa"/>
            <w:gridSpan w:val="2"/>
          </w:tcPr>
          <w:p w:rsidR="00F13777" w:rsidRDefault="00F13777">
            <w:pPr>
              <w:pStyle w:val="Heading6"/>
              <w:spacing w:line="240" w:lineRule="auto"/>
              <w:ind w:left="176"/>
              <w:rPr>
                <w:sz w:val="28"/>
              </w:rPr>
            </w:pPr>
          </w:p>
        </w:tc>
      </w:tr>
    </w:tbl>
    <w:p w:rsidR="00F13777" w:rsidRDefault="00F13777">
      <w:pPr>
        <w:tabs>
          <w:tab w:val="clear" w:pos="4320"/>
          <w:tab w:val="clear" w:pos="9072"/>
        </w:tabs>
        <w:adjustRightInd w:val="0"/>
        <w:spacing w:line="360" w:lineRule="auto"/>
      </w:pPr>
    </w:p>
    <w:p w:rsidR="00F13777" w:rsidRDefault="00F13777">
      <w:pPr>
        <w:tabs>
          <w:tab w:val="clear" w:pos="4320"/>
          <w:tab w:val="clear" w:pos="9072"/>
        </w:tabs>
        <w:adjustRightInd w:val="0"/>
        <w:spacing w:line="360" w:lineRule="auto"/>
      </w:pPr>
      <w:r>
        <w:rPr>
          <w:rFonts w:hint="eastAsia"/>
        </w:rPr>
        <w:t xml:space="preserve">Coram </w:t>
      </w:r>
      <w:r>
        <w:t xml:space="preserve"> </w:t>
      </w:r>
      <w:r>
        <w:rPr>
          <w:rFonts w:hint="eastAsia"/>
        </w:rPr>
        <w:t xml:space="preserve">:  Deputy </w:t>
      </w:r>
      <w:r w:rsidR="00953C78">
        <w:rPr>
          <w:rFonts w:hint="eastAsia"/>
        </w:rPr>
        <w:t xml:space="preserve">District </w:t>
      </w:r>
      <w:r>
        <w:t>Judge</w:t>
      </w:r>
      <w:r>
        <w:rPr>
          <w:rFonts w:hint="eastAsia"/>
        </w:rPr>
        <w:t xml:space="preserve"> Grace </w:t>
      </w:r>
      <w:r>
        <w:t xml:space="preserve">Chan </w:t>
      </w:r>
      <w:r>
        <w:rPr>
          <w:rFonts w:hint="eastAsia"/>
        </w:rPr>
        <w:t>in Court</w:t>
      </w:r>
    </w:p>
    <w:p w:rsidR="00F13777" w:rsidRDefault="00F13777">
      <w:pPr>
        <w:tabs>
          <w:tab w:val="clear" w:pos="4320"/>
          <w:tab w:val="clear" w:pos="9072"/>
        </w:tabs>
        <w:adjustRightInd w:val="0"/>
        <w:spacing w:line="360" w:lineRule="auto"/>
      </w:pPr>
      <w:r>
        <w:t>Dates of h</w:t>
      </w:r>
      <w:r>
        <w:rPr>
          <w:rFonts w:hint="eastAsia"/>
        </w:rPr>
        <w:t>earing</w:t>
      </w:r>
      <w:r>
        <w:t xml:space="preserve">  </w:t>
      </w:r>
      <w:r>
        <w:rPr>
          <w:rFonts w:hint="eastAsia"/>
        </w:rPr>
        <w:t xml:space="preserve">:  </w:t>
      </w:r>
      <w:r w:rsidR="003B1D7A">
        <w:rPr>
          <w:rFonts w:hint="eastAsia"/>
        </w:rPr>
        <w:t xml:space="preserve">19 </w:t>
      </w:r>
      <w:r w:rsidR="003B1D7A">
        <w:t>–</w:t>
      </w:r>
      <w:r w:rsidR="003B1D7A">
        <w:rPr>
          <w:rFonts w:hint="eastAsia"/>
        </w:rPr>
        <w:t xml:space="preserve"> 21 </w:t>
      </w:r>
      <w:r w:rsidR="003B1D7A">
        <w:t>December</w:t>
      </w:r>
      <w:r w:rsidR="003B1D7A">
        <w:rPr>
          <w:rFonts w:hint="eastAsia"/>
        </w:rPr>
        <w:t xml:space="preserve"> </w:t>
      </w:r>
      <w:r>
        <w:rPr>
          <w:rFonts w:hint="eastAsia"/>
        </w:rPr>
        <w:t>2</w:t>
      </w:r>
      <w:r>
        <w:t>0</w:t>
      </w:r>
      <w:r>
        <w:rPr>
          <w:rFonts w:hint="eastAsia"/>
        </w:rPr>
        <w:t>11</w:t>
      </w:r>
      <w:r>
        <w:t xml:space="preserve"> </w:t>
      </w:r>
    </w:p>
    <w:p w:rsidR="00F13777" w:rsidRDefault="00F13777">
      <w:pPr>
        <w:tabs>
          <w:tab w:val="clear" w:pos="4320"/>
          <w:tab w:val="clear" w:pos="9072"/>
        </w:tabs>
        <w:adjustRightInd w:val="0"/>
        <w:spacing w:line="360" w:lineRule="auto"/>
      </w:pPr>
      <w:r>
        <w:rPr>
          <w:rFonts w:hint="eastAsia"/>
        </w:rPr>
        <w:t xml:space="preserve">Date of </w:t>
      </w:r>
      <w:r>
        <w:t>h</w:t>
      </w:r>
      <w:r>
        <w:rPr>
          <w:rFonts w:hint="eastAsia"/>
        </w:rPr>
        <w:t xml:space="preserve">anding </w:t>
      </w:r>
      <w:r>
        <w:t>d</w:t>
      </w:r>
      <w:r>
        <w:rPr>
          <w:rFonts w:hint="eastAsia"/>
        </w:rPr>
        <w:t xml:space="preserve">own </w:t>
      </w:r>
      <w:r>
        <w:t>Judgment</w:t>
      </w:r>
      <w:r>
        <w:rPr>
          <w:rFonts w:hint="eastAsia"/>
        </w:rPr>
        <w:t xml:space="preserve"> </w:t>
      </w:r>
      <w:r w:rsidR="003B1D7A">
        <w:rPr>
          <w:rFonts w:hint="eastAsia"/>
        </w:rPr>
        <w:t xml:space="preserve"> </w:t>
      </w:r>
      <w:r>
        <w:rPr>
          <w:rFonts w:hint="eastAsia"/>
        </w:rPr>
        <w:t>:</w:t>
      </w:r>
      <w:r>
        <w:t xml:space="preserve">  </w:t>
      </w:r>
      <w:r w:rsidR="00CA28BF">
        <w:rPr>
          <w:lang w:val="en-AU"/>
        </w:rPr>
        <w:t xml:space="preserve"> </w:t>
      </w:r>
      <w:r w:rsidR="00702B09">
        <w:rPr>
          <w:rFonts w:hint="eastAsia"/>
          <w:lang w:val="en-AU"/>
        </w:rPr>
        <w:t>1</w:t>
      </w:r>
      <w:r w:rsidR="009C5994">
        <w:rPr>
          <w:rFonts w:hint="eastAsia"/>
          <w:lang w:val="en-AU"/>
        </w:rPr>
        <w:t xml:space="preserve"> </w:t>
      </w:r>
      <w:r w:rsidR="00692479">
        <w:rPr>
          <w:rFonts w:hint="eastAsia"/>
          <w:lang w:val="en-AU"/>
        </w:rPr>
        <w:t>February</w:t>
      </w:r>
      <w:r w:rsidR="003B1D7A">
        <w:rPr>
          <w:rFonts w:hint="eastAsia"/>
          <w:lang w:val="en-AU"/>
        </w:rPr>
        <w:t xml:space="preserve"> 2012</w:t>
      </w:r>
    </w:p>
    <w:p w:rsidR="00F13777" w:rsidRDefault="00F13777">
      <w:pPr>
        <w:pStyle w:val="normal3"/>
        <w:tabs>
          <w:tab w:val="clear" w:pos="4320"/>
          <w:tab w:val="clear" w:pos="4500"/>
          <w:tab w:val="clear" w:pos="9000"/>
          <w:tab w:val="clear" w:pos="9072"/>
        </w:tabs>
        <w:overflowPunct/>
        <w:autoSpaceDE/>
        <w:autoSpaceDN/>
        <w:rPr>
          <w:rFonts w:eastAsia="SimSun"/>
          <w:lang w:val="en-US"/>
        </w:rPr>
      </w:pPr>
    </w:p>
    <w:p w:rsidR="00F13777" w:rsidRPr="00535D4D" w:rsidRDefault="00F13777">
      <w:pPr>
        <w:pStyle w:val="Heading1"/>
        <w:jc w:val="center"/>
        <w:rPr>
          <w:rFonts w:ascii="Times New Roman" w:hAnsi="Times New Roman"/>
          <w:b w:val="0"/>
          <w:bCs/>
          <w:sz w:val="32"/>
          <w:szCs w:val="32"/>
          <w:u w:val="single"/>
        </w:rPr>
      </w:pPr>
      <w:r w:rsidRPr="00535D4D">
        <w:rPr>
          <w:rFonts w:ascii="Times New Roman" w:hAnsi="Times New Roman"/>
          <w:b w:val="0"/>
          <w:bCs/>
          <w:sz w:val="32"/>
          <w:szCs w:val="32"/>
          <w:u w:val="single"/>
        </w:rPr>
        <w:t>JUDGMENT</w:t>
      </w:r>
    </w:p>
    <w:p w:rsidR="00F13777" w:rsidRDefault="00F13777">
      <w:pPr>
        <w:pStyle w:val="normal3"/>
        <w:tabs>
          <w:tab w:val="clear" w:pos="1440"/>
          <w:tab w:val="clear" w:pos="4320"/>
          <w:tab w:val="clear" w:pos="4500"/>
          <w:tab w:val="clear" w:pos="9000"/>
          <w:tab w:val="clear" w:pos="9072"/>
        </w:tabs>
        <w:overflowPunct/>
        <w:autoSpaceDE/>
        <w:autoSpaceDN/>
        <w:snapToGrid/>
        <w:rPr>
          <w:rFonts w:eastAsia="SimSun"/>
          <w:szCs w:val="24"/>
          <w:lang w:val="en-US"/>
        </w:rPr>
      </w:pPr>
    </w:p>
    <w:p w:rsidR="00F13777" w:rsidRPr="005B02C2" w:rsidRDefault="00F13777" w:rsidP="003B4943">
      <w:pPr>
        <w:pStyle w:val="normal3"/>
        <w:tabs>
          <w:tab w:val="clear" w:pos="1440"/>
          <w:tab w:val="clear" w:pos="4320"/>
          <w:tab w:val="clear" w:pos="4500"/>
          <w:tab w:val="clear" w:pos="9000"/>
          <w:tab w:val="clear" w:pos="9072"/>
        </w:tabs>
        <w:overflowPunct/>
        <w:autoSpaceDE/>
        <w:autoSpaceDN/>
        <w:snapToGrid/>
        <w:spacing w:line="240" w:lineRule="auto"/>
        <w:rPr>
          <w:rFonts w:eastAsia="SimSun"/>
          <w:b/>
          <w:bCs/>
          <w:i/>
          <w:szCs w:val="24"/>
          <w:lang w:val="en-US"/>
        </w:rPr>
      </w:pPr>
      <w:r w:rsidRPr="005B02C2">
        <w:rPr>
          <w:rFonts w:eastAsia="SimSun"/>
          <w:b/>
          <w:bCs/>
          <w:i/>
          <w:szCs w:val="24"/>
          <w:lang w:val="en-US"/>
        </w:rPr>
        <w:t>B</w:t>
      </w:r>
      <w:r w:rsidR="00846FC1">
        <w:rPr>
          <w:rFonts w:eastAsia="SimSun" w:hint="eastAsia"/>
          <w:b/>
          <w:bCs/>
          <w:i/>
          <w:szCs w:val="24"/>
          <w:lang w:val="en-US"/>
        </w:rPr>
        <w:t>ACKGROUND</w:t>
      </w:r>
    </w:p>
    <w:p w:rsidR="003B4943" w:rsidRDefault="003B4943" w:rsidP="003B4943">
      <w:pPr>
        <w:pStyle w:val="normal3"/>
        <w:tabs>
          <w:tab w:val="clear" w:pos="1440"/>
          <w:tab w:val="clear" w:pos="4320"/>
          <w:tab w:val="clear" w:pos="4500"/>
          <w:tab w:val="clear" w:pos="9000"/>
          <w:tab w:val="clear" w:pos="9072"/>
        </w:tabs>
        <w:overflowPunct/>
        <w:autoSpaceDE/>
        <w:autoSpaceDN/>
        <w:snapToGrid/>
        <w:spacing w:line="240" w:lineRule="auto"/>
        <w:rPr>
          <w:rFonts w:eastAsia="SimSun"/>
          <w:b/>
          <w:bCs/>
          <w:i/>
          <w:szCs w:val="24"/>
          <w:lang w:val="en-US"/>
        </w:rPr>
      </w:pPr>
    </w:p>
    <w:p w:rsidR="005F199F" w:rsidRDefault="003A111A" w:rsidP="0041100F">
      <w:pPr>
        <w:numPr>
          <w:ilvl w:val="0"/>
          <w:numId w:val="38"/>
        </w:numPr>
        <w:tabs>
          <w:tab w:val="clear" w:pos="720"/>
          <w:tab w:val="clear" w:pos="4320"/>
          <w:tab w:val="clear" w:pos="9072"/>
          <w:tab w:val="num" w:pos="993"/>
        </w:tabs>
        <w:spacing w:line="360" w:lineRule="auto"/>
        <w:ind w:left="0" w:firstLine="0"/>
        <w:jc w:val="both"/>
      </w:pPr>
      <w:r>
        <w:rPr>
          <w:rFonts w:hint="eastAsia"/>
        </w:rPr>
        <w:t>The Plaintiff (</w:t>
      </w:r>
      <w:r w:rsidR="00B82D76">
        <w:t>“</w:t>
      </w:r>
      <w:r w:rsidR="00B82D76" w:rsidRPr="00B82D76">
        <w:rPr>
          <w:b/>
        </w:rPr>
        <w:t>Pratap</w:t>
      </w:r>
      <w:r>
        <w:t>”</w:t>
      </w:r>
      <w:r>
        <w:rPr>
          <w:rFonts w:hint="eastAsia"/>
        </w:rPr>
        <w:t>)</w:t>
      </w:r>
      <w:r w:rsidR="00F13777">
        <w:t xml:space="preserve"> was employed by the Defendant ("</w:t>
      </w:r>
      <w:r w:rsidR="00393C65">
        <w:rPr>
          <w:b/>
          <w:bCs/>
        </w:rPr>
        <w:t>Hang Yue</w:t>
      </w:r>
      <w:r w:rsidR="00F13777">
        <w:t xml:space="preserve">") to work as </w:t>
      </w:r>
      <w:r w:rsidR="00393C65">
        <w:t>a steelworker in its construction site at Lung Hong Street, Lung Kwu Tan, Area 38, New Territories (“</w:t>
      </w:r>
      <w:r w:rsidR="00393C65" w:rsidRPr="00650F21">
        <w:rPr>
          <w:b/>
        </w:rPr>
        <w:t>Site</w:t>
      </w:r>
      <w:r w:rsidR="00393C65">
        <w:t xml:space="preserve">”) since </w:t>
      </w:r>
      <w:r w:rsidR="00CA7B4E">
        <w:rPr>
          <w:rFonts w:hint="eastAsia"/>
        </w:rPr>
        <w:t xml:space="preserve">14 </w:t>
      </w:r>
      <w:r w:rsidR="00393C65">
        <w:t>May 2008</w:t>
      </w:r>
      <w:r w:rsidR="00F13777">
        <w:rPr>
          <w:rFonts w:hint="eastAsia"/>
        </w:rPr>
        <w:t>.</w:t>
      </w:r>
      <w:r>
        <w:rPr>
          <w:rFonts w:hint="eastAsia"/>
        </w:rPr>
        <w:t xml:space="preserve"> </w:t>
      </w:r>
      <w:r w:rsidR="005F199F">
        <w:rPr>
          <w:rFonts w:hint="eastAsia"/>
        </w:rPr>
        <w:t xml:space="preserve">Hang Yue was the sub-contractor </w:t>
      </w:r>
      <w:r w:rsidR="00301EC2">
        <w:rPr>
          <w:rFonts w:hint="eastAsia"/>
        </w:rPr>
        <w:t xml:space="preserve">of </w:t>
      </w:r>
      <w:r w:rsidR="005F199F">
        <w:rPr>
          <w:rFonts w:hint="eastAsia"/>
        </w:rPr>
        <w:t xml:space="preserve">the </w:t>
      </w:r>
      <w:r w:rsidR="00890E12">
        <w:rPr>
          <w:rFonts w:hint="eastAsia"/>
        </w:rPr>
        <w:t>Site</w:t>
      </w:r>
      <w:r w:rsidR="00301EC2">
        <w:rPr>
          <w:rFonts w:hint="eastAsia"/>
        </w:rPr>
        <w:t xml:space="preserve"> to build six large fuel tanks for fuel </w:t>
      </w:r>
      <w:r w:rsidR="00B82D76">
        <w:t>storage</w:t>
      </w:r>
      <w:r w:rsidR="005F199F">
        <w:rPr>
          <w:rFonts w:hint="eastAsia"/>
        </w:rPr>
        <w:t>.</w:t>
      </w:r>
    </w:p>
    <w:p w:rsidR="005F199F" w:rsidRDefault="005F199F" w:rsidP="00CA7B4E">
      <w:pPr>
        <w:tabs>
          <w:tab w:val="clear" w:pos="4320"/>
          <w:tab w:val="clear" w:pos="9072"/>
        </w:tabs>
        <w:jc w:val="both"/>
      </w:pPr>
    </w:p>
    <w:p w:rsidR="00E451FE" w:rsidRDefault="00816AF4" w:rsidP="0041100F">
      <w:pPr>
        <w:numPr>
          <w:ilvl w:val="0"/>
          <w:numId w:val="38"/>
        </w:numPr>
        <w:tabs>
          <w:tab w:val="clear" w:pos="720"/>
          <w:tab w:val="clear" w:pos="4320"/>
          <w:tab w:val="clear" w:pos="9072"/>
          <w:tab w:val="num" w:pos="993"/>
        </w:tabs>
        <w:spacing w:line="360" w:lineRule="auto"/>
        <w:ind w:left="0" w:firstLine="0"/>
        <w:jc w:val="both"/>
      </w:pPr>
      <w:r>
        <w:rPr>
          <w:rFonts w:hint="eastAsia"/>
        </w:rPr>
        <w:t xml:space="preserve">In the </w:t>
      </w:r>
      <w:r w:rsidR="00393C65">
        <w:t>morning of 12 November 2008</w:t>
      </w:r>
      <w:r w:rsidR="009719BA">
        <w:rPr>
          <w:rFonts w:hint="eastAsia"/>
        </w:rPr>
        <w:t xml:space="preserve">, </w:t>
      </w:r>
      <w:r w:rsidR="005F199F">
        <w:rPr>
          <w:rFonts w:hint="eastAsia"/>
        </w:rPr>
        <w:t>Pratap</w:t>
      </w:r>
      <w:r w:rsidR="00E451FE">
        <w:t xml:space="preserve"> had an accident </w:t>
      </w:r>
      <w:r w:rsidR="00301EC2">
        <w:rPr>
          <w:rFonts w:hint="eastAsia"/>
        </w:rPr>
        <w:t xml:space="preserve">while working at </w:t>
      </w:r>
      <w:r w:rsidR="009C5994">
        <w:rPr>
          <w:rFonts w:hint="eastAsia"/>
        </w:rPr>
        <w:t>one of the fuel tanks</w:t>
      </w:r>
      <w:r w:rsidR="00E451FE">
        <w:t xml:space="preserve">, </w:t>
      </w:r>
      <w:r w:rsidR="009719BA">
        <w:t>as a result of which he sustained injur</w:t>
      </w:r>
      <w:r w:rsidR="009F22B4">
        <w:t>ies</w:t>
      </w:r>
      <w:r w:rsidR="009719BA">
        <w:t xml:space="preserve"> </w:t>
      </w:r>
      <w:r w:rsidR="00393C65">
        <w:t xml:space="preserve">to </w:t>
      </w:r>
      <w:r w:rsidR="00393C65">
        <w:lastRenderedPageBreak/>
        <w:t>his right eye</w:t>
      </w:r>
      <w:r w:rsidR="009719BA">
        <w:t xml:space="preserve">.  He now claims damages </w:t>
      </w:r>
      <w:r w:rsidR="009719BA">
        <w:rPr>
          <w:rFonts w:hint="eastAsia"/>
        </w:rPr>
        <w:t xml:space="preserve">against </w:t>
      </w:r>
      <w:r w:rsidR="00393C65">
        <w:t>Hang Yue</w:t>
      </w:r>
      <w:r w:rsidR="009719BA">
        <w:rPr>
          <w:rFonts w:hint="eastAsia"/>
        </w:rPr>
        <w:t xml:space="preserve"> </w:t>
      </w:r>
      <w:r w:rsidR="009719BA">
        <w:t>in the sum of $</w:t>
      </w:r>
      <w:r w:rsidR="00393C65">
        <w:t>110,718.54</w:t>
      </w:r>
      <w:r w:rsidR="009719BA">
        <w:t>.</w:t>
      </w:r>
    </w:p>
    <w:p w:rsidR="00890E12" w:rsidRDefault="00890E12" w:rsidP="00890E12">
      <w:pPr>
        <w:pStyle w:val="ListParagraph"/>
      </w:pPr>
    </w:p>
    <w:p w:rsidR="00890E12" w:rsidRDefault="00890E12" w:rsidP="0041100F">
      <w:pPr>
        <w:numPr>
          <w:ilvl w:val="0"/>
          <w:numId w:val="38"/>
        </w:numPr>
        <w:tabs>
          <w:tab w:val="clear" w:pos="720"/>
          <w:tab w:val="clear" w:pos="4320"/>
          <w:tab w:val="clear" w:pos="9072"/>
          <w:tab w:val="num" w:pos="993"/>
        </w:tabs>
        <w:spacing w:line="360" w:lineRule="auto"/>
        <w:ind w:left="0" w:firstLine="0"/>
        <w:jc w:val="both"/>
      </w:pPr>
      <w:r>
        <w:rPr>
          <w:rFonts w:hint="eastAsia"/>
        </w:rPr>
        <w:t xml:space="preserve">Pratap has also commenced </w:t>
      </w:r>
      <w:r w:rsidR="00CA7B4E">
        <w:rPr>
          <w:rFonts w:hint="eastAsia"/>
        </w:rPr>
        <w:t xml:space="preserve">an </w:t>
      </w:r>
      <w:r>
        <w:rPr>
          <w:rFonts w:hint="eastAsia"/>
        </w:rPr>
        <w:t>employees</w:t>
      </w:r>
      <w:r>
        <w:t>’</w:t>
      </w:r>
      <w:r>
        <w:rPr>
          <w:rFonts w:hint="eastAsia"/>
        </w:rPr>
        <w:t xml:space="preserve"> compensation claim against Hang Yue under </w:t>
      </w:r>
      <w:r w:rsidRPr="00890E12">
        <w:rPr>
          <w:rFonts w:hint="eastAsia"/>
          <w:i/>
        </w:rPr>
        <w:t>DCEC 913/2009</w:t>
      </w:r>
      <w:r>
        <w:rPr>
          <w:rFonts w:hint="eastAsia"/>
        </w:rPr>
        <w:t xml:space="preserve">. But for reasons </w:t>
      </w:r>
      <w:r>
        <w:t>unknown</w:t>
      </w:r>
      <w:r>
        <w:rPr>
          <w:rFonts w:hint="eastAsia"/>
        </w:rPr>
        <w:t xml:space="preserve"> to me, the claim was stayed as a result of the application made by Pratap </w:t>
      </w:r>
      <w:r w:rsidR="00301EC2">
        <w:rPr>
          <w:rFonts w:hint="eastAsia"/>
        </w:rPr>
        <w:t xml:space="preserve">through his former solicitors </w:t>
      </w:r>
      <w:r>
        <w:rPr>
          <w:rFonts w:hint="eastAsia"/>
        </w:rPr>
        <w:t>(</w:t>
      </w:r>
      <w:r w:rsidR="00301EC2">
        <w:rPr>
          <w:rFonts w:hint="eastAsia"/>
        </w:rPr>
        <w:t>on the instruction of the Director of the Legal Aid)</w:t>
      </w:r>
      <w:r>
        <w:rPr>
          <w:rFonts w:hint="eastAsia"/>
        </w:rPr>
        <w:t>.</w:t>
      </w:r>
      <w:r w:rsidR="00301EC2">
        <w:rPr>
          <w:rFonts w:hint="eastAsia"/>
        </w:rPr>
        <w:t xml:space="preserve"> </w:t>
      </w:r>
      <w:r w:rsidR="00CA7B4E">
        <w:rPr>
          <w:rFonts w:hint="eastAsia"/>
        </w:rPr>
        <w:t>Further, l</w:t>
      </w:r>
      <w:r w:rsidR="00301EC2">
        <w:rPr>
          <w:rFonts w:hint="eastAsia"/>
        </w:rPr>
        <w:t xml:space="preserve">egal aid was later discharged. Pratap </w:t>
      </w:r>
      <w:r w:rsidR="00CA7B4E">
        <w:rPr>
          <w:rFonts w:hint="eastAsia"/>
        </w:rPr>
        <w:t>thus</w:t>
      </w:r>
      <w:r w:rsidR="00301EC2">
        <w:rPr>
          <w:rFonts w:hint="eastAsia"/>
        </w:rPr>
        <w:t xml:space="preserve"> acts in person</w:t>
      </w:r>
      <w:r w:rsidR="00CA7B4E">
        <w:rPr>
          <w:rFonts w:hint="eastAsia"/>
        </w:rPr>
        <w:t xml:space="preserve"> in this trial.</w:t>
      </w:r>
    </w:p>
    <w:p w:rsidR="00E451FE" w:rsidRDefault="00E451FE" w:rsidP="00CA7B4E">
      <w:pPr>
        <w:tabs>
          <w:tab w:val="clear" w:pos="4320"/>
          <w:tab w:val="clear" w:pos="9072"/>
        </w:tabs>
        <w:jc w:val="both"/>
      </w:pPr>
    </w:p>
    <w:p w:rsidR="00650F21" w:rsidRDefault="0016316C" w:rsidP="0041100F">
      <w:pPr>
        <w:numPr>
          <w:ilvl w:val="0"/>
          <w:numId w:val="38"/>
        </w:numPr>
        <w:tabs>
          <w:tab w:val="clear" w:pos="720"/>
          <w:tab w:val="clear" w:pos="4320"/>
          <w:tab w:val="clear" w:pos="9072"/>
          <w:tab w:val="num" w:pos="993"/>
        </w:tabs>
        <w:spacing w:line="360" w:lineRule="auto"/>
        <w:ind w:left="0" w:firstLine="0"/>
        <w:jc w:val="both"/>
      </w:pPr>
      <w:r>
        <w:rPr>
          <w:rFonts w:hint="eastAsia"/>
        </w:rPr>
        <w:t xml:space="preserve">By way of the </w:t>
      </w:r>
      <w:r w:rsidR="0042302A">
        <w:rPr>
          <w:rFonts w:hint="eastAsia"/>
        </w:rPr>
        <w:t>S</w:t>
      </w:r>
      <w:r w:rsidR="00816AF4">
        <w:rPr>
          <w:rFonts w:hint="eastAsia"/>
        </w:rPr>
        <w:t xml:space="preserve">tatement of Claim and witness statement, </w:t>
      </w:r>
      <w:r w:rsidR="00393C65">
        <w:t xml:space="preserve">Pratap </w:t>
      </w:r>
      <w:r w:rsidR="00F13777">
        <w:t>claim</w:t>
      </w:r>
      <w:r w:rsidR="004434CE">
        <w:rPr>
          <w:rFonts w:hint="eastAsia"/>
        </w:rPr>
        <w:t>s</w:t>
      </w:r>
      <w:r w:rsidR="00F13777">
        <w:t xml:space="preserve"> that on </w:t>
      </w:r>
      <w:r w:rsidR="00393C65">
        <w:t xml:space="preserve">12 November 2008, he was instructed by </w:t>
      </w:r>
      <w:r w:rsidR="00B82D76">
        <w:rPr>
          <w:rFonts w:hint="eastAsia"/>
        </w:rPr>
        <w:t xml:space="preserve">Hang Yue </w:t>
      </w:r>
      <w:r w:rsidR="00393C65">
        <w:t xml:space="preserve">to grind a metal sheet of a fuel tank by using an electric grinder. However, he was not provided with a pair of suitable </w:t>
      </w:r>
      <w:r w:rsidR="00DC14DA">
        <w:rPr>
          <w:rFonts w:hint="eastAsia"/>
        </w:rPr>
        <w:t xml:space="preserve">eye </w:t>
      </w:r>
      <w:r w:rsidR="00393C65">
        <w:t>goggles to protect his eyes</w:t>
      </w:r>
      <w:r w:rsidR="00802515">
        <w:t xml:space="preserve">, despite repeated request for the same to the safety officer of </w:t>
      </w:r>
      <w:r w:rsidR="00B82D76">
        <w:rPr>
          <w:rFonts w:hint="eastAsia"/>
        </w:rPr>
        <w:t xml:space="preserve">Hang Yue </w:t>
      </w:r>
      <w:r w:rsidR="00802515">
        <w:t xml:space="preserve">called Siu Wai </w:t>
      </w:r>
      <w:r w:rsidR="0033449D">
        <w:rPr>
          <w:rFonts w:hint="eastAsia"/>
        </w:rPr>
        <w:t xml:space="preserve">[his full name is Cheung Chi Wai] </w:t>
      </w:r>
      <w:r w:rsidR="00802515">
        <w:t>(“</w:t>
      </w:r>
      <w:r w:rsidR="00802515" w:rsidRPr="00802515">
        <w:rPr>
          <w:b/>
        </w:rPr>
        <w:t>Wai</w:t>
      </w:r>
      <w:r w:rsidR="00802515">
        <w:t>”).</w:t>
      </w:r>
      <w:r w:rsidR="00393C65">
        <w:t xml:space="preserve"> </w:t>
      </w:r>
      <w:r w:rsidR="005E78E5">
        <w:rPr>
          <w:rFonts w:hint="eastAsia"/>
        </w:rPr>
        <w:t>Instead</w:t>
      </w:r>
      <w:r w:rsidR="00802515">
        <w:t>, h</w:t>
      </w:r>
      <w:r w:rsidR="00393C65">
        <w:t>e was given a visor</w:t>
      </w:r>
      <w:r w:rsidR="00301EC2">
        <w:rPr>
          <w:rFonts w:hint="eastAsia"/>
        </w:rPr>
        <w:t xml:space="preserve"> (or what Hang Yue calls </w:t>
      </w:r>
      <w:r w:rsidR="00301EC2">
        <w:t>a “</w:t>
      </w:r>
      <w:r w:rsidR="00301EC2">
        <w:rPr>
          <w:rFonts w:hint="eastAsia"/>
        </w:rPr>
        <w:t>face shield</w:t>
      </w:r>
      <w:r w:rsidR="00301EC2">
        <w:t>”</w:t>
      </w:r>
      <w:r w:rsidR="00393C65">
        <w:t>.</w:t>
      </w:r>
      <w:r w:rsidR="00301EC2">
        <w:rPr>
          <w:rFonts w:hint="eastAsia"/>
        </w:rPr>
        <w:t xml:space="preserve">) (For convenience, I shall use the word </w:t>
      </w:r>
      <w:r w:rsidR="00301EC2">
        <w:t>“</w:t>
      </w:r>
      <w:r w:rsidR="00301EC2" w:rsidRPr="00301EC2">
        <w:rPr>
          <w:rFonts w:hint="eastAsia"/>
          <w:b/>
        </w:rPr>
        <w:t>Face Shield</w:t>
      </w:r>
      <w:r w:rsidR="00301EC2">
        <w:t>”</w:t>
      </w:r>
      <w:r w:rsidR="00301EC2">
        <w:rPr>
          <w:rFonts w:hint="eastAsia"/>
        </w:rPr>
        <w:t xml:space="preserve"> to denote what Pratap was </w:t>
      </w:r>
      <w:r w:rsidR="00D5175C">
        <w:rPr>
          <w:rFonts w:hint="eastAsia"/>
        </w:rPr>
        <w:t>allegedly wear</w:t>
      </w:r>
      <w:r w:rsidR="00301EC2">
        <w:rPr>
          <w:rFonts w:hint="eastAsia"/>
        </w:rPr>
        <w:t>ing at the time of the Accident in my Judgment below.)</w:t>
      </w:r>
      <w:r w:rsidR="00393C65">
        <w:t xml:space="preserve"> In the course of grinding, a metal fragment flew out and hit the pupil of his right eye</w:t>
      </w:r>
      <w:r w:rsidR="00650F21">
        <w:t xml:space="preserve"> (“</w:t>
      </w:r>
      <w:r w:rsidR="00650F21" w:rsidRPr="00650F21">
        <w:rPr>
          <w:b/>
        </w:rPr>
        <w:t>Accident</w:t>
      </w:r>
      <w:r w:rsidR="00650F21">
        <w:t>”). As a result, he sustained right eye injury and a permanent scar was left at his right eye pupil.</w:t>
      </w:r>
    </w:p>
    <w:p w:rsidR="00650F21" w:rsidRDefault="00650F21" w:rsidP="00650F21">
      <w:pPr>
        <w:pStyle w:val="ListParagraph"/>
      </w:pPr>
    </w:p>
    <w:p w:rsidR="008372AC" w:rsidRDefault="00650F21" w:rsidP="0041100F">
      <w:pPr>
        <w:numPr>
          <w:ilvl w:val="0"/>
          <w:numId w:val="38"/>
        </w:numPr>
        <w:tabs>
          <w:tab w:val="clear" w:pos="720"/>
          <w:tab w:val="clear" w:pos="1440"/>
          <w:tab w:val="clear" w:pos="4320"/>
          <w:tab w:val="clear" w:pos="9072"/>
          <w:tab w:val="left" w:pos="993"/>
        </w:tabs>
        <w:spacing w:line="360" w:lineRule="auto"/>
        <w:ind w:left="0" w:firstLine="0"/>
        <w:jc w:val="both"/>
      </w:pPr>
      <w:r>
        <w:t xml:space="preserve">Pratap </w:t>
      </w:r>
      <w:r w:rsidR="00F13777">
        <w:t xml:space="preserve">alleges that the accident and his injury were caused by the breach of contract of employment, negligence </w:t>
      </w:r>
      <w:r w:rsidR="007D673C">
        <w:rPr>
          <w:rFonts w:hint="eastAsia"/>
        </w:rPr>
        <w:t>and/</w:t>
      </w:r>
      <w:r w:rsidR="00F13777">
        <w:t xml:space="preserve">or breach of duty on the part of </w:t>
      </w:r>
      <w:r w:rsidR="00DC14DA">
        <w:rPr>
          <w:rFonts w:hint="eastAsia"/>
        </w:rPr>
        <w:t>Hang Yue</w:t>
      </w:r>
      <w:r w:rsidR="0009648B">
        <w:rPr>
          <w:rFonts w:hint="eastAsia"/>
        </w:rPr>
        <w:t xml:space="preserve">. In particular, </w:t>
      </w:r>
      <w:r>
        <w:t>he</w:t>
      </w:r>
      <w:r w:rsidR="0063514E">
        <w:rPr>
          <w:rFonts w:hint="eastAsia"/>
        </w:rPr>
        <w:t xml:space="preserve"> alleges that </w:t>
      </w:r>
      <w:r>
        <w:t>Hang Yue</w:t>
      </w:r>
      <w:r w:rsidR="0009648B">
        <w:rPr>
          <w:rFonts w:hint="eastAsia"/>
        </w:rPr>
        <w:t xml:space="preserve"> failed to provide </w:t>
      </w:r>
      <w:r w:rsidR="0063514E">
        <w:rPr>
          <w:rFonts w:hint="eastAsia"/>
        </w:rPr>
        <w:t xml:space="preserve">a </w:t>
      </w:r>
      <w:r w:rsidR="0009648B">
        <w:rPr>
          <w:rFonts w:hint="eastAsia"/>
        </w:rPr>
        <w:t>suitable</w:t>
      </w:r>
      <w:r w:rsidR="0063514E">
        <w:rPr>
          <w:rFonts w:hint="eastAsia"/>
        </w:rPr>
        <w:t xml:space="preserve"> </w:t>
      </w:r>
      <w:r w:rsidR="0033449D">
        <w:rPr>
          <w:rFonts w:hint="eastAsia"/>
        </w:rPr>
        <w:t xml:space="preserve">or effective </w:t>
      </w:r>
      <w:r>
        <w:t>eye goggles or protective screen and to ensure that he used the eye go</w:t>
      </w:r>
      <w:r w:rsidR="0033449D">
        <w:t>ggles and the protective screen</w:t>
      </w:r>
      <w:r w:rsidR="0033449D">
        <w:rPr>
          <w:rFonts w:hint="eastAsia"/>
        </w:rPr>
        <w:t>, and to provide a safe system of work to him.</w:t>
      </w:r>
      <w:r>
        <w:t xml:space="preserve"> </w:t>
      </w:r>
    </w:p>
    <w:p w:rsidR="00650F21" w:rsidRDefault="00650F21" w:rsidP="00650F21">
      <w:pPr>
        <w:pStyle w:val="ListParagraph"/>
      </w:pPr>
    </w:p>
    <w:p w:rsidR="001F1D18" w:rsidRDefault="001F1D18" w:rsidP="001F1D18">
      <w:pPr>
        <w:pStyle w:val="ListParagraph"/>
      </w:pPr>
    </w:p>
    <w:p w:rsidR="00112D3A" w:rsidRDefault="009660D6" w:rsidP="0041100F">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lastRenderedPageBreak/>
        <w:t xml:space="preserve">By its Defence, </w:t>
      </w:r>
      <w:r w:rsidR="00650F21">
        <w:t>Hang Yue</w:t>
      </w:r>
      <w:r w:rsidR="008372AC">
        <w:rPr>
          <w:rFonts w:hint="eastAsia"/>
        </w:rPr>
        <w:t xml:space="preserve"> </w:t>
      </w:r>
      <w:r w:rsidR="008372AC">
        <w:t xml:space="preserve">admits that </w:t>
      </w:r>
      <w:r w:rsidR="008B3483">
        <w:rPr>
          <w:rFonts w:hint="eastAsia"/>
        </w:rPr>
        <w:t xml:space="preserve">on the day in question, </w:t>
      </w:r>
      <w:r w:rsidR="00650F21">
        <w:t>Pratap</w:t>
      </w:r>
      <w:r w:rsidR="008372AC">
        <w:rPr>
          <w:rFonts w:hint="eastAsia"/>
        </w:rPr>
        <w:t xml:space="preserve"> </w:t>
      </w:r>
      <w:r w:rsidR="00640DEA">
        <w:t xml:space="preserve">was its employee but made no admission as to the circumstances leading to the Accident.  It puts Pratap to strict prove his case. It </w:t>
      </w:r>
      <w:r w:rsidR="005E78E5">
        <w:rPr>
          <w:rFonts w:hint="eastAsia"/>
        </w:rPr>
        <w:t xml:space="preserve">further </w:t>
      </w:r>
      <w:r w:rsidR="00640DEA">
        <w:t xml:space="preserve">avers that </w:t>
      </w:r>
      <w:r w:rsidR="00DC14DA">
        <w:rPr>
          <w:rFonts w:hint="eastAsia"/>
        </w:rPr>
        <w:t xml:space="preserve">it had provided </w:t>
      </w:r>
      <w:r w:rsidR="005E78E5">
        <w:rPr>
          <w:rFonts w:hint="eastAsia"/>
        </w:rPr>
        <w:t xml:space="preserve">both the </w:t>
      </w:r>
      <w:r w:rsidR="00640DEA">
        <w:t>eye goggles</w:t>
      </w:r>
      <w:r w:rsidR="0033449D">
        <w:rPr>
          <w:rFonts w:hint="eastAsia"/>
        </w:rPr>
        <w:t xml:space="preserve"> (exhibit D-1)</w:t>
      </w:r>
      <w:r w:rsidR="002F534F">
        <w:rPr>
          <w:rStyle w:val="FootnoteReference"/>
        </w:rPr>
        <w:footnoteReference w:id="1"/>
      </w:r>
      <w:r w:rsidR="00640DEA">
        <w:t xml:space="preserve"> and </w:t>
      </w:r>
      <w:r w:rsidR="00301EC2">
        <w:rPr>
          <w:rFonts w:hint="eastAsia"/>
        </w:rPr>
        <w:t>Face Shield</w:t>
      </w:r>
      <w:r w:rsidR="0033449D">
        <w:rPr>
          <w:rFonts w:hint="eastAsia"/>
        </w:rPr>
        <w:t xml:space="preserve"> (exhibit D-2)</w:t>
      </w:r>
      <w:r w:rsidR="002F534F">
        <w:rPr>
          <w:rStyle w:val="FootnoteReference"/>
        </w:rPr>
        <w:footnoteReference w:id="2"/>
      </w:r>
      <w:r w:rsidR="009F5C32">
        <w:t xml:space="preserve"> to Pratap for him to use</w:t>
      </w:r>
      <w:r w:rsidR="009F5C32">
        <w:rPr>
          <w:rFonts w:hint="eastAsia"/>
        </w:rPr>
        <w:t xml:space="preserve"> and that both </w:t>
      </w:r>
      <w:r w:rsidR="0042302A">
        <w:rPr>
          <w:rFonts w:hint="eastAsia"/>
        </w:rPr>
        <w:t>offer</w:t>
      </w:r>
      <w:r w:rsidR="0033449D">
        <w:rPr>
          <w:rFonts w:hint="eastAsia"/>
        </w:rPr>
        <w:t>ed</w:t>
      </w:r>
      <w:r w:rsidR="0042302A">
        <w:rPr>
          <w:rFonts w:hint="eastAsia"/>
        </w:rPr>
        <w:t xml:space="preserve"> </w:t>
      </w:r>
      <w:r w:rsidR="009F5C32">
        <w:rPr>
          <w:rFonts w:hint="eastAsia"/>
        </w:rPr>
        <w:t xml:space="preserve">equally </w:t>
      </w:r>
      <w:r w:rsidR="0042302A">
        <w:rPr>
          <w:rFonts w:hint="eastAsia"/>
        </w:rPr>
        <w:t xml:space="preserve">sufficient protection </w:t>
      </w:r>
      <w:r w:rsidR="009F5C32">
        <w:rPr>
          <w:rFonts w:hint="eastAsia"/>
        </w:rPr>
        <w:t>for carrying out the grinding work</w:t>
      </w:r>
      <w:r w:rsidR="0042302A">
        <w:rPr>
          <w:rFonts w:hint="eastAsia"/>
        </w:rPr>
        <w:t xml:space="preserve">. </w:t>
      </w:r>
      <w:r w:rsidR="00640DEA">
        <w:t xml:space="preserve">It </w:t>
      </w:r>
      <w:r>
        <w:rPr>
          <w:rFonts w:hint="eastAsia"/>
        </w:rPr>
        <w:t>therefore</w:t>
      </w:r>
      <w:r w:rsidR="00AC35AF">
        <w:rPr>
          <w:rFonts w:hint="eastAsia"/>
        </w:rPr>
        <w:t xml:space="preserve"> denies that </w:t>
      </w:r>
      <w:r w:rsidR="00F13777">
        <w:t>the accident was caused by any negligence</w:t>
      </w:r>
      <w:r w:rsidR="009F22B4">
        <w:t>, breach of contract</w:t>
      </w:r>
      <w:r w:rsidR="00F13777">
        <w:t xml:space="preserve"> or breach of duty on </w:t>
      </w:r>
      <w:r w:rsidR="008372AC">
        <w:rPr>
          <w:rFonts w:hint="eastAsia"/>
        </w:rPr>
        <w:t xml:space="preserve">its </w:t>
      </w:r>
      <w:r w:rsidR="00F13777">
        <w:t>part</w:t>
      </w:r>
      <w:r w:rsidR="000C12A7">
        <w:rPr>
          <w:rFonts w:hint="eastAsia"/>
        </w:rPr>
        <w:t xml:space="preserve">. It </w:t>
      </w:r>
      <w:r w:rsidR="00F13777">
        <w:t>claim</w:t>
      </w:r>
      <w:r w:rsidR="000C12A7">
        <w:rPr>
          <w:rFonts w:hint="eastAsia"/>
        </w:rPr>
        <w:t>s</w:t>
      </w:r>
      <w:r w:rsidR="00F13777">
        <w:t xml:space="preserve"> that the accident was caused solely or contributed to by the negligence on the </w:t>
      </w:r>
      <w:r w:rsidR="00F13777" w:rsidRPr="009660D6">
        <w:t xml:space="preserve">part of </w:t>
      </w:r>
      <w:r w:rsidR="00640DEA">
        <w:t>Pratap</w:t>
      </w:r>
      <w:r w:rsidR="00F13777" w:rsidRPr="009660D6">
        <w:t>.</w:t>
      </w:r>
    </w:p>
    <w:p w:rsidR="00112D3A" w:rsidRDefault="00112D3A" w:rsidP="00112D3A">
      <w:pPr>
        <w:pStyle w:val="ListParagraph"/>
      </w:pPr>
    </w:p>
    <w:p w:rsidR="009660D6" w:rsidRPr="009660D6" w:rsidRDefault="000431F6" w:rsidP="0041100F">
      <w:pPr>
        <w:numPr>
          <w:ilvl w:val="0"/>
          <w:numId w:val="38"/>
        </w:numPr>
        <w:tabs>
          <w:tab w:val="clear" w:pos="720"/>
          <w:tab w:val="clear" w:pos="1440"/>
          <w:tab w:val="clear" w:pos="4320"/>
          <w:tab w:val="clear" w:pos="9072"/>
          <w:tab w:val="left" w:pos="993"/>
        </w:tabs>
        <w:spacing w:line="360" w:lineRule="auto"/>
        <w:ind w:left="0" w:firstLine="0"/>
        <w:jc w:val="both"/>
      </w:pPr>
      <w:r w:rsidRPr="009660D6">
        <w:rPr>
          <w:rFonts w:hint="eastAsia"/>
        </w:rPr>
        <w:t xml:space="preserve">On quantum, </w:t>
      </w:r>
      <w:r w:rsidR="00640DEA">
        <w:t>Hang Yue</w:t>
      </w:r>
      <w:r w:rsidR="008B3483" w:rsidRPr="009660D6">
        <w:rPr>
          <w:rFonts w:hint="eastAsia"/>
        </w:rPr>
        <w:t xml:space="preserve"> </w:t>
      </w:r>
      <w:r w:rsidRPr="009660D6">
        <w:rPr>
          <w:rFonts w:hint="eastAsia"/>
        </w:rPr>
        <w:t xml:space="preserve">disputes </w:t>
      </w:r>
      <w:r w:rsidR="00DF26F1">
        <w:t>each and every items of the Revised Statement of Claim. It</w:t>
      </w:r>
      <w:r w:rsidR="00CA28BF" w:rsidRPr="009660D6">
        <w:rPr>
          <w:rFonts w:hint="eastAsia"/>
        </w:rPr>
        <w:t xml:space="preserve"> also </w:t>
      </w:r>
      <w:r w:rsidR="009660D6" w:rsidRPr="009660D6">
        <w:rPr>
          <w:rFonts w:hint="eastAsia"/>
        </w:rPr>
        <w:t xml:space="preserve">asks for credit to be given to </w:t>
      </w:r>
      <w:r w:rsidR="00DF26F1">
        <w:t>a sum of $9,23</w:t>
      </w:r>
      <w:r w:rsidR="0033449D">
        <w:rPr>
          <w:rFonts w:hint="eastAsia"/>
        </w:rPr>
        <w:t>6</w:t>
      </w:r>
      <w:r w:rsidR="00DF26F1">
        <w:t xml:space="preserve"> already </w:t>
      </w:r>
      <w:r w:rsidR="009660D6" w:rsidRPr="009660D6">
        <w:rPr>
          <w:rFonts w:hint="eastAsia"/>
        </w:rPr>
        <w:t xml:space="preserve">paid to </w:t>
      </w:r>
      <w:r w:rsidR="00DF26F1">
        <w:t>Pratap</w:t>
      </w:r>
      <w:r w:rsidR="00CA28BF" w:rsidRPr="009660D6">
        <w:t xml:space="preserve"> in relation to this accident</w:t>
      </w:r>
      <w:r w:rsidR="0033449D">
        <w:rPr>
          <w:rFonts w:hint="eastAsia"/>
        </w:rPr>
        <w:t xml:space="preserve"> (Pratap does not seem to dispute</w:t>
      </w:r>
      <w:r w:rsidR="00D5175C">
        <w:rPr>
          <w:rFonts w:hint="eastAsia"/>
        </w:rPr>
        <w:t xml:space="preserve"> this sum</w:t>
      </w:r>
      <w:r w:rsidR="0033449D">
        <w:rPr>
          <w:rFonts w:hint="eastAsia"/>
        </w:rPr>
        <w:t>)</w:t>
      </w:r>
      <w:r w:rsidR="00CA28BF" w:rsidRPr="009660D6">
        <w:t xml:space="preserve">. </w:t>
      </w:r>
    </w:p>
    <w:p w:rsidR="009660D6" w:rsidRPr="009660D6" w:rsidRDefault="009660D6" w:rsidP="00846FC1">
      <w:pPr>
        <w:pStyle w:val="ListParagraph"/>
        <w:spacing w:line="360" w:lineRule="auto"/>
      </w:pPr>
    </w:p>
    <w:p w:rsidR="004B7BB8" w:rsidRPr="004B7BB8" w:rsidRDefault="004B7BB8" w:rsidP="004B7BB8">
      <w:pPr>
        <w:rPr>
          <w:b/>
          <w:i/>
        </w:rPr>
      </w:pPr>
      <w:r w:rsidRPr="004B7BB8">
        <w:rPr>
          <w:rFonts w:hint="eastAsia"/>
          <w:b/>
          <w:i/>
        </w:rPr>
        <w:t>I</w:t>
      </w:r>
      <w:r w:rsidR="00846FC1">
        <w:rPr>
          <w:rFonts w:hint="eastAsia"/>
          <w:b/>
          <w:i/>
        </w:rPr>
        <w:t>SSUES</w:t>
      </w:r>
    </w:p>
    <w:p w:rsidR="004B7BB8" w:rsidRDefault="004B7BB8" w:rsidP="0042302A">
      <w:pPr>
        <w:tabs>
          <w:tab w:val="clear" w:pos="1440"/>
          <w:tab w:val="clear" w:pos="4320"/>
          <w:tab w:val="clear" w:pos="9072"/>
          <w:tab w:val="left" w:pos="993"/>
        </w:tabs>
        <w:jc w:val="both"/>
      </w:pPr>
    </w:p>
    <w:p w:rsidR="00F13777" w:rsidRDefault="0063514E" w:rsidP="0041100F">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In view of the background set out above, t</w:t>
      </w:r>
      <w:r w:rsidR="00F13777">
        <w:t xml:space="preserve">he </w:t>
      </w:r>
      <w:r w:rsidR="00FF4B4E">
        <w:rPr>
          <w:rFonts w:hint="eastAsia"/>
        </w:rPr>
        <w:t xml:space="preserve">core </w:t>
      </w:r>
      <w:r w:rsidR="00F13777">
        <w:t>issues for determination at trial are :</w:t>
      </w:r>
    </w:p>
    <w:p w:rsidR="000C12A7" w:rsidRDefault="000C12A7" w:rsidP="00535D4D">
      <w:pPr>
        <w:tabs>
          <w:tab w:val="clear" w:pos="1440"/>
          <w:tab w:val="clear" w:pos="4320"/>
          <w:tab w:val="clear" w:pos="9072"/>
        </w:tabs>
        <w:jc w:val="both"/>
      </w:pPr>
    </w:p>
    <w:p w:rsidR="0042302A" w:rsidRDefault="0092682D" w:rsidP="0041100F">
      <w:pPr>
        <w:pStyle w:val="ListParagraph"/>
        <w:numPr>
          <w:ilvl w:val="1"/>
          <w:numId w:val="38"/>
        </w:numPr>
        <w:tabs>
          <w:tab w:val="clear" w:pos="1440"/>
          <w:tab w:val="clear" w:pos="4320"/>
          <w:tab w:val="clear" w:pos="9072"/>
          <w:tab w:val="left" w:pos="1701"/>
          <w:tab w:val="left" w:pos="1843"/>
        </w:tabs>
        <w:spacing w:line="360" w:lineRule="auto"/>
        <w:ind w:left="1468" w:hanging="391"/>
        <w:jc w:val="both"/>
      </w:pPr>
      <w:r>
        <w:rPr>
          <w:rFonts w:hint="eastAsia"/>
        </w:rPr>
        <w:t xml:space="preserve">How did the Accident happen? </w:t>
      </w:r>
    </w:p>
    <w:p w:rsidR="0042302A" w:rsidRDefault="00AC35AF" w:rsidP="0041100F">
      <w:pPr>
        <w:pStyle w:val="ListParagraph"/>
        <w:numPr>
          <w:ilvl w:val="1"/>
          <w:numId w:val="38"/>
        </w:numPr>
        <w:tabs>
          <w:tab w:val="clear" w:pos="1440"/>
          <w:tab w:val="clear" w:pos="4320"/>
          <w:tab w:val="clear" w:pos="9072"/>
          <w:tab w:val="left" w:pos="1701"/>
          <w:tab w:val="left" w:pos="1843"/>
        </w:tabs>
        <w:spacing w:line="360" w:lineRule="auto"/>
        <w:ind w:left="1468" w:hanging="391"/>
        <w:jc w:val="both"/>
      </w:pPr>
      <w:r>
        <w:rPr>
          <w:rFonts w:hint="eastAsia"/>
        </w:rPr>
        <w:t xml:space="preserve">Was the accident caused by the negligence or breach of duty on the part of </w:t>
      </w:r>
      <w:r w:rsidR="001F1D18">
        <w:t>Hang Yue</w:t>
      </w:r>
      <w:r>
        <w:rPr>
          <w:rFonts w:hint="eastAsia"/>
        </w:rPr>
        <w:t>?</w:t>
      </w:r>
      <w:r w:rsidR="00C23283">
        <w:rPr>
          <w:rFonts w:hint="eastAsia"/>
        </w:rPr>
        <w:t xml:space="preserve"> </w:t>
      </w:r>
      <w:r w:rsidR="00D808DB">
        <w:rPr>
          <w:rFonts w:hint="eastAsia"/>
        </w:rPr>
        <w:t xml:space="preserve"> </w:t>
      </w:r>
    </w:p>
    <w:p w:rsidR="0041100F" w:rsidRDefault="0042302A" w:rsidP="0041100F">
      <w:pPr>
        <w:pStyle w:val="ListParagraph"/>
        <w:numPr>
          <w:ilvl w:val="1"/>
          <w:numId w:val="38"/>
        </w:numPr>
        <w:tabs>
          <w:tab w:val="clear" w:pos="1440"/>
          <w:tab w:val="clear" w:pos="4320"/>
          <w:tab w:val="clear" w:pos="9072"/>
          <w:tab w:val="left" w:pos="1701"/>
          <w:tab w:val="left" w:pos="1843"/>
        </w:tabs>
        <w:spacing w:line="360" w:lineRule="auto"/>
        <w:ind w:left="1468" w:hanging="391"/>
        <w:jc w:val="both"/>
      </w:pPr>
      <w:r>
        <w:rPr>
          <w:rFonts w:hint="eastAsia"/>
        </w:rPr>
        <w:t>W</w:t>
      </w:r>
      <w:r w:rsidR="00AC35AF">
        <w:rPr>
          <w:rFonts w:hint="eastAsia"/>
        </w:rPr>
        <w:t xml:space="preserve">as there any contributory negligence </w:t>
      </w:r>
      <w:r>
        <w:rPr>
          <w:rFonts w:hint="eastAsia"/>
        </w:rPr>
        <w:t xml:space="preserve">on the part </w:t>
      </w:r>
      <w:r w:rsidR="00AC35AF">
        <w:rPr>
          <w:rFonts w:hint="eastAsia"/>
        </w:rPr>
        <w:t xml:space="preserve">of </w:t>
      </w:r>
      <w:r w:rsidR="00802515">
        <w:t>Pratap</w:t>
      </w:r>
      <w:r w:rsidR="00AC35AF">
        <w:rPr>
          <w:rFonts w:hint="eastAsia"/>
        </w:rPr>
        <w:t xml:space="preserve">? </w:t>
      </w:r>
    </w:p>
    <w:p w:rsidR="00F13777" w:rsidRDefault="00523A5C" w:rsidP="0041100F">
      <w:pPr>
        <w:pStyle w:val="ListParagraph"/>
        <w:numPr>
          <w:ilvl w:val="1"/>
          <w:numId w:val="38"/>
        </w:numPr>
        <w:tabs>
          <w:tab w:val="clear" w:pos="1440"/>
          <w:tab w:val="clear" w:pos="4320"/>
          <w:tab w:val="clear" w:pos="9072"/>
          <w:tab w:val="left" w:pos="1701"/>
          <w:tab w:val="left" w:pos="1843"/>
        </w:tabs>
        <w:spacing w:line="360" w:lineRule="auto"/>
        <w:ind w:left="1468" w:hanging="391"/>
        <w:jc w:val="both"/>
      </w:pPr>
      <w:r>
        <w:rPr>
          <w:rFonts w:hint="eastAsia"/>
        </w:rPr>
        <w:t xml:space="preserve">What </w:t>
      </w:r>
      <w:r w:rsidR="00EA6E80">
        <w:rPr>
          <w:rFonts w:hint="eastAsia"/>
        </w:rPr>
        <w:t xml:space="preserve">is </w:t>
      </w:r>
      <w:r w:rsidR="00F13777">
        <w:t xml:space="preserve">amount of </w:t>
      </w:r>
      <w:r w:rsidR="00C07950">
        <w:t>damages</w:t>
      </w:r>
      <w:r w:rsidR="00F13777">
        <w:t xml:space="preserve"> payable</w:t>
      </w:r>
      <w:r w:rsidR="00EA6E80">
        <w:rPr>
          <w:rFonts w:hint="eastAsia"/>
        </w:rPr>
        <w:t xml:space="preserve"> under </w:t>
      </w:r>
      <w:r w:rsidR="001F1D18">
        <w:t>each head</w:t>
      </w:r>
      <w:r w:rsidR="00250EDA">
        <w:rPr>
          <w:rFonts w:hint="eastAsia"/>
        </w:rPr>
        <w:t>?</w:t>
      </w:r>
    </w:p>
    <w:p w:rsidR="00C23283" w:rsidRDefault="00C23283" w:rsidP="00A92151">
      <w:pPr>
        <w:tabs>
          <w:tab w:val="clear" w:pos="1440"/>
          <w:tab w:val="clear" w:pos="4320"/>
          <w:tab w:val="clear" w:pos="9072"/>
          <w:tab w:val="left" w:pos="709"/>
        </w:tabs>
        <w:jc w:val="both"/>
      </w:pPr>
    </w:p>
    <w:p w:rsidR="005E78E5" w:rsidRDefault="005E78E5" w:rsidP="0041100F">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 xml:space="preserve">On the above issues, </w:t>
      </w:r>
      <w:r w:rsidR="00802515">
        <w:t xml:space="preserve">Pratap is </w:t>
      </w:r>
      <w:r w:rsidR="002D1071">
        <w:rPr>
          <w:rFonts w:hint="eastAsia"/>
        </w:rPr>
        <w:t xml:space="preserve">the only witness for his case. </w:t>
      </w:r>
      <w:r w:rsidR="00B82D76">
        <w:rPr>
          <w:rFonts w:hint="eastAsia"/>
        </w:rPr>
        <w:t xml:space="preserve">Hang Yue </w:t>
      </w:r>
      <w:r w:rsidR="00802515">
        <w:t xml:space="preserve">has called its </w:t>
      </w:r>
      <w:r w:rsidR="00A77149">
        <w:rPr>
          <w:rFonts w:hint="eastAsia"/>
        </w:rPr>
        <w:t xml:space="preserve">senior </w:t>
      </w:r>
      <w:r w:rsidR="00802515">
        <w:t>project manager, Ms. Lui (“</w:t>
      </w:r>
      <w:r w:rsidR="00802515" w:rsidRPr="0092682D">
        <w:rPr>
          <w:b/>
        </w:rPr>
        <w:t>Lui</w:t>
      </w:r>
      <w:r w:rsidR="00802515">
        <w:t>”)</w:t>
      </w:r>
      <w:r>
        <w:rPr>
          <w:rFonts w:hint="eastAsia"/>
        </w:rPr>
        <w:t xml:space="preserve"> to give evidence</w:t>
      </w:r>
      <w:r w:rsidR="00802515">
        <w:t xml:space="preserve">. </w:t>
      </w:r>
    </w:p>
    <w:p w:rsidR="0042302A" w:rsidRDefault="0042302A" w:rsidP="0042302A">
      <w:pPr>
        <w:tabs>
          <w:tab w:val="clear" w:pos="1440"/>
          <w:tab w:val="clear" w:pos="4320"/>
          <w:tab w:val="clear" w:pos="9072"/>
          <w:tab w:val="left" w:pos="993"/>
        </w:tabs>
        <w:jc w:val="both"/>
      </w:pPr>
    </w:p>
    <w:p w:rsidR="002D1071" w:rsidRPr="00FA2447" w:rsidRDefault="00802515" w:rsidP="0041100F">
      <w:pPr>
        <w:numPr>
          <w:ilvl w:val="0"/>
          <w:numId w:val="38"/>
        </w:numPr>
        <w:tabs>
          <w:tab w:val="clear" w:pos="720"/>
          <w:tab w:val="clear" w:pos="1440"/>
          <w:tab w:val="clear" w:pos="4320"/>
          <w:tab w:val="clear" w:pos="9072"/>
          <w:tab w:val="left" w:pos="993"/>
        </w:tabs>
        <w:spacing w:line="360" w:lineRule="auto"/>
        <w:ind w:left="0" w:firstLine="0"/>
        <w:jc w:val="both"/>
      </w:pPr>
      <w:r w:rsidRPr="00FA2447">
        <w:t>Wai, who</w:t>
      </w:r>
      <w:r w:rsidR="005E78E5" w:rsidRPr="00FA2447">
        <w:rPr>
          <w:rFonts w:hint="eastAsia"/>
        </w:rPr>
        <w:t xml:space="preserve"> allegedly had direct contact with Pratap</w:t>
      </w:r>
      <w:r w:rsidR="00BB186E">
        <w:rPr>
          <w:rFonts w:hint="eastAsia"/>
        </w:rPr>
        <w:t xml:space="preserve"> in work</w:t>
      </w:r>
      <w:r w:rsidR="005E78E5" w:rsidRPr="00FA2447">
        <w:rPr>
          <w:rFonts w:hint="eastAsia"/>
        </w:rPr>
        <w:t xml:space="preserve">, </w:t>
      </w:r>
      <w:r w:rsidR="00D5175C">
        <w:rPr>
          <w:rFonts w:hint="eastAsia"/>
        </w:rPr>
        <w:t>i</w:t>
      </w:r>
      <w:r w:rsidR="005E78E5" w:rsidRPr="00FA2447">
        <w:rPr>
          <w:rFonts w:hint="eastAsia"/>
        </w:rPr>
        <w:t>s</w:t>
      </w:r>
      <w:r w:rsidRPr="00FA2447">
        <w:t xml:space="preserve"> not called to give evidence for </w:t>
      </w:r>
      <w:r w:rsidR="00B82D76">
        <w:rPr>
          <w:rFonts w:hint="eastAsia"/>
        </w:rPr>
        <w:t>Hang Yue</w:t>
      </w:r>
      <w:r w:rsidRPr="00FA2447">
        <w:t xml:space="preserve">. I </w:t>
      </w:r>
      <w:r w:rsidR="00D5175C">
        <w:rPr>
          <w:rFonts w:hint="eastAsia"/>
        </w:rPr>
        <w:t>am</w:t>
      </w:r>
      <w:r w:rsidRPr="00FA2447">
        <w:t xml:space="preserve"> told that </w:t>
      </w:r>
      <w:r w:rsidR="005E78E5" w:rsidRPr="00FA2447">
        <w:rPr>
          <w:rFonts w:hint="eastAsia"/>
        </w:rPr>
        <w:t xml:space="preserve">Wai </w:t>
      </w:r>
      <w:r w:rsidR="005E78E5" w:rsidRPr="00FA2447">
        <w:t xml:space="preserve">has already left the employment with </w:t>
      </w:r>
      <w:r w:rsidR="00A77149">
        <w:rPr>
          <w:rFonts w:hint="eastAsia"/>
        </w:rPr>
        <w:t>Hang Yue</w:t>
      </w:r>
      <w:r w:rsidR="005E78E5" w:rsidRPr="00FA2447">
        <w:rPr>
          <w:rFonts w:hint="eastAsia"/>
        </w:rPr>
        <w:t xml:space="preserve"> and </w:t>
      </w:r>
      <w:r w:rsidR="00A77149">
        <w:rPr>
          <w:rFonts w:hint="eastAsia"/>
        </w:rPr>
        <w:t xml:space="preserve">that </w:t>
      </w:r>
      <w:r w:rsidRPr="00FA2447">
        <w:t>he d</w:t>
      </w:r>
      <w:r w:rsidR="00D5175C">
        <w:rPr>
          <w:rFonts w:hint="eastAsia"/>
        </w:rPr>
        <w:t>oes</w:t>
      </w:r>
      <w:r w:rsidRPr="00FA2447">
        <w:t xml:space="preserve"> not wish to take leave from his new employer</w:t>
      </w:r>
      <w:r w:rsidR="00E73C85" w:rsidRPr="00FA2447">
        <w:t xml:space="preserve"> in order to give evidence in Court. It is</w:t>
      </w:r>
      <w:r w:rsidR="00F5761E" w:rsidRPr="00FA2447">
        <w:t xml:space="preserve"> unknown why </w:t>
      </w:r>
      <w:r w:rsidR="00B82D76">
        <w:rPr>
          <w:rFonts w:hint="eastAsia"/>
        </w:rPr>
        <w:t>Hang Yue</w:t>
      </w:r>
      <w:r w:rsidR="00F5761E" w:rsidRPr="00FA2447">
        <w:t xml:space="preserve"> does</w:t>
      </w:r>
      <w:r w:rsidR="00F5761E" w:rsidRPr="00FA2447">
        <w:rPr>
          <w:rFonts w:hint="eastAsia"/>
        </w:rPr>
        <w:t xml:space="preserve"> not issue a witness </w:t>
      </w:r>
      <w:r w:rsidR="00F5761E" w:rsidRPr="00FA2447">
        <w:t>subpoena</w:t>
      </w:r>
      <w:r w:rsidR="00F5761E" w:rsidRPr="00FA2447">
        <w:rPr>
          <w:rFonts w:hint="eastAsia"/>
        </w:rPr>
        <w:t xml:space="preserve"> to Wai in the circumstance.</w:t>
      </w:r>
      <w:r w:rsidR="002D1071" w:rsidRPr="00FA2447">
        <w:t xml:space="preserve"> </w:t>
      </w:r>
    </w:p>
    <w:p w:rsidR="00FA2447" w:rsidRDefault="00FA2447" w:rsidP="00846FC1">
      <w:pPr>
        <w:spacing w:line="360" w:lineRule="auto"/>
      </w:pPr>
    </w:p>
    <w:p w:rsidR="001A03E3" w:rsidRDefault="001A03E3" w:rsidP="001A03E3">
      <w:pPr>
        <w:rPr>
          <w:b/>
          <w:i/>
        </w:rPr>
      </w:pPr>
      <w:r w:rsidRPr="001A03E3">
        <w:rPr>
          <w:rFonts w:hint="eastAsia"/>
          <w:b/>
          <w:i/>
        </w:rPr>
        <w:t>H</w:t>
      </w:r>
      <w:r w:rsidR="00846FC1">
        <w:rPr>
          <w:rFonts w:hint="eastAsia"/>
          <w:b/>
          <w:i/>
        </w:rPr>
        <w:t>OW DID THE ACCIDENT HAPPEN</w:t>
      </w:r>
    </w:p>
    <w:p w:rsidR="00A51193" w:rsidRDefault="00A51193" w:rsidP="001A03E3">
      <w:pPr>
        <w:rPr>
          <w:b/>
          <w:i/>
        </w:rPr>
      </w:pPr>
    </w:p>
    <w:p w:rsidR="001A03E3" w:rsidRDefault="00B82D76" w:rsidP="001A03E3">
      <w:pPr>
        <w:rPr>
          <w:b/>
          <w:i/>
        </w:rPr>
      </w:pPr>
      <w:r w:rsidRPr="00A51193">
        <w:rPr>
          <w:b/>
          <w:i/>
        </w:rPr>
        <w:t>Prat</w:t>
      </w:r>
      <w:r>
        <w:rPr>
          <w:rFonts w:hint="eastAsia"/>
          <w:b/>
          <w:i/>
        </w:rPr>
        <w:t>ap</w:t>
      </w:r>
      <w:r>
        <w:rPr>
          <w:b/>
          <w:i/>
        </w:rPr>
        <w:t>’</w:t>
      </w:r>
      <w:r w:rsidRPr="00A51193">
        <w:rPr>
          <w:b/>
          <w:i/>
        </w:rPr>
        <w:t>s</w:t>
      </w:r>
      <w:r w:rsidR="001E2A74">
        <w:rPr>
          <w:rFonts w:hint="eastAsia"/>
          <w:b/>
          <w:i/>
        </w:rPr>
        <w:t xml:space="preserve"> E</w:t>
      </w:r>
      <w:r w:rsidR="00A51193" w:rsidRPr="00A51193">
        <w:rPr>
          <w:rFonts w:hint="eastAsia"/>
          <w:b/>
          <w:i/>
        </w:rPr>
        <w:t>vidence</w:t>
      </w:r>
    </w:p>
    <w:p w:rsidR="00A51193" w:rsidRPr="00A51193" w:rsidRDefault="00A51193" w:rsidP="001A03E3">
      <w:pPr>
        <w:rPr>
          <w:b/>
          <w:i/>
        </w:rPr>
      </w:pPr>
    </w:p>
    <w:p w:rsidR="0041100F" w:rsidRDefault="00112D3A" w:rsidP="0041100F">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 xml:space="preserve">It is </w:t>
      </w:r>
      <w:r w:rsidR="00B82D76">
        <w:t>Pra</w:t>
      </w:r>
      <w:r w:rsidR="00B82D76">
        <w:rPr>
          <w:rFonts w:hint="eastAsia"/>
        </w:rPr>
        <w:t>tap</w:t>
      </w:r>
      <w:r w:rsidR="00B82D76">
        <w:t>’s</w:t>
      </w:r>
      <w:r>
        <w:rPr>
          <w:rFonts w:hint="eastAsia"/>
        </w:rPr>
        <w:t xml:space="preserve"> evidence that </w:t>
      </w:r>
      <w:r w:rsidR="007C6EA6">
        <w:rPr>
          <w:rFonts w:hint="eastAsia"/>
        </w:rPr>
        <w:t xml:space="preserve">at all material times, </w:t>
      </w:r>
      <w:r w:rsidR="00B82D76">
        <w:rPr>
          <w:rFonts w:hint="eastAsia"/>
        </w:rPr>
        <w:t>Hang Yue</w:t>
      </w:r>
      <w:r w:rsidR="007C6EA6">
        <w:rPr>
          <w:rFonts w:hint="eastAsia"/>
        </w:rPr>
        <w:t xml:space="preserve"> was to build fuel tanks at the Site. In so doing, pieces of metal sheets needed to be welded together. After the welding, the boundary of the metal sheets </w:t>
      </w:r>
      <w:r w:rsidR="00761799">
        <w:rPr>
          <w:rFonts w:hint="eastAsia"/>
        </w:rPr>
        <w:t xml:space="preserve">had </w:t>
      </w:r>
      <w:r w:rsidR="007C6EA6">
        <w:rPr>
          <w:rFonts w:hint="eastAsia"/>
        </w:rPr>
        <w:t xml:space="preserve">to be smoothened by electric grinders. His job was to use </w:t>
      </w:r>
      <w:r w:rsidR="001C436F">
        <w:rPr>
          <w:rFonts w:hint="eastAsia"/>
        </w:rPr>
        <w:t xml:space="preserve">the </w:t>
      </w:r>
      <w:r w:rsidR="007C6EA6">
        <w:rPr>
          <w:rFonts w:hint="eastAsia"/>
        </w:rPr>
        <w:t>electric grinder to cut and smooth the metal sheets.</w:t>
      </w:r>
    </w:p>
    <w:p w:rsidR="0041100F" w:rsidRDefault="0041100F" w:rsidP="0042302A">
      <w:pPr>
        <w:tabs>
          <w:tab w:val="clear" w:pos="1440"/>
          <w:tab w:val="clear" w:pos="4320"/>
          <w:tab w:val="clear" w:pos="9072"/>
          <w:tab w:val="left" w:pos="993"/>
        </w:tabs>
        <w:jc w:val="both"/>
      </w:pPr>
    </w:p>
    <w:p w:rsidR="0033449D" w:rsidRDefault="00761799" w:rsidP="0033449D">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 xml:space="preserve">On the date of the Accident, he </w:t>
      </w:r>
      <w:r w:rsidR="0041100F">
        <w:rPr>
          <w:rFonts w:hint="eastAsia"/>
        </w:rPr>
        <w:t>was</w:t>
      </w:r>
      <w:r>
        <w:rPr>
          <w:rFonts w:hint="eastAsia"/>
        </w:rPr>
        <w:t xml:space="preserve"> working in one of the fuel tanks that were being built. T</w:t>
      </w:r>
      <w:r w:rsidR="007C6EA6">
        <w:rPr>
          <w:rFonts w:hint="eastAsia"/>
        </w:rPr>
        <w:t xml:space="preserve">here were a lot of metal beams or rods placed around. </w:t>
      </w:r>
      <w:r>
        <w:rPr>
          <w:rFonts w:hint="eastAsia"/>
        </w:rPr>
        <w:t xml:space="preserve"> The workers were hurried to work fast. The work condition was crowded.</w:t>
      </w:r>
      <w:r w:rsidR="00F52428">
        <w:rPr>
          <w:rFonts w:hint="eastAsia"/>
        </w:rPr>
        <w:t xml:space="preserve"> He was wearing a </w:t>
      </w:r>
      <w:r w:rsidR="00301EC2">
        <w:rPr>
          <w:rFonts w:hint="eastAsia"/>
        </w:rPr>
        <w:t>Face Shield</w:t>
      </w:r>
      <w:r w:rsidR="00F52428">
        <w:rPr>
          <w:rFonts w:hint="eastAsia"/>
        </w:rPr>
        <w:t xml:space="preserve"> while doing the grinding work.</w:t>
      </w:r>
      <w:r w:rsidR="00A30DC0">
        <w:rPr>
          <w:rFonts w:hint="eastAsia"/>
        </w:rPr>
        <w:t xml:space="preserve"> </w:t>
      </w:r>
      <w:r w:rsidR="00A30DC0">
        <w:t>H</w:t>
      </w:r>
      <w:r w:rsidR="00A30DC0">
        <w:rPr>
          <w:rFonts w:hint="eastAsia"/>
        </w:rPr>
        <w:t>e demonstrate</w:t>
      </w:r>
      <w:r w:rsidR="004434CE">
        <w:rPr>
          <w:rFonts w:hint="eastAsia"/>
        </w:rPr>
        <w:t>s</w:t>
      </w:r>
      <w:r w:rsidR="00A30DC0">
        <w:rPr>
          <w:rFonts w:hint="eastAsia"/>
        </w:rPr>
        <w:t xml:space="preserve"> to me </w:t>
      </w:r>
      <w:r w:rsidR="004434CE">
        <w:rPr>
          <w:rFonts w:hint="eastAsia"/>
        </w:rPr>
        <w:t xml:space="preserve">in the trial </w:t>
      </w:r>
      <w:r w:rsidR="00A30DC0">
        <w:rPr>
          <w:rFonts w:hint="eastAsia"/>
        </w:rPr>
        <w:t xml:space="preserve">how he wore the </w:t>
      </w:r>
      <w:r w:rsidR="00301EC2">
        <w:rPr>
          <w:rFonts w:hint="eastAsia"/>
        </w:rPr>
        <w:t>Face Shield</w:t>
      </w:r>
      <w:r w:rsidR="00A30DC0">
        <w:rPr>
          <w:rFonts w:hint="eastAsia"/>
        </w:rPr>
        <w:t xml:space="preserve"> at the time of the Accident</w:t>
      </w:r>
      <w:r w:rsidR="00D5175C">
        <w:rPr>
          <w:rFonts w:hint="eastAsia"/>
        </w:rPr>
        <w:t>: i</w:t>
      </w:r>
      <w:r w:rsidR="00B5546A">
        <w:rPr>
          <w:rFonts w:hint="eastAsia"/>
        </w:rPr>
        <w:t xml:space="preserve">t </w:t>
      </w:r>
      <w:r w:rsidR="00A30DC0">
        <w:rPr>
          <w:rFonts w:hint="eastAsia"/>
        </w:rPr>
        <w:t>cover</w:t>
      </w:r>
      <w:r w:rsidR="004434CE">
        <w:rPr>
          <w:rFonts w:hint="eastAsia"/>
        </w:rPr>
        <w:t>s</w:t>
      </w:r>
      <w:r w:rsidR="00A30DC0">
        <w:rPr>
          <w:rFonts w:hint="eastAsia"/>
        </w:rPr>
        <w:t xml:space="preserve"> from his forehead up to his chin</w:t>
      </w:r>
      <w:r w:rsidR="0033449D">
        <w:rPr>
          <w:rFonts w:hint="eastAsia"/>
        </w:rPr>
        <w:t xml:space="preserve">, but a gap is left between his face and the 2 sides and the </w:t>
      </w:r>
      <w:r w:rsidR="0033449D">
        <w:t>underneath</w:t>
      </w:r>
      <w:r w:rsidR="0033449D">
        <w:rPr>
          <w:rFonts w:hint="eastAsia"/>
        </w:rPr>
        <w:t xml:space="preserve"> of the Face Shield</w:t>
      </w:r>
      <w:r w:rsidR="00A30DC0">
        <w:rPr>
          <w:rFonts w:hint="eastAsia"/>
        </w:rPr>
        <w:t>.</w:t>
      </w:r>
    </w:p>
    <w:p w:rsidR="0033449D" w:rsidRDefault="0033449D" w:rsidP="0033449D">
      <w:pPr>
        <w:pStyle w:val="ListParagraph"/>
      </w:pPr>
    </w:p>
    <w:p w:rsidR="00417FD5" w:rsidRDefault="00761799" w:rsidP="0033449D">
      <w:pPr>
        <w:numPr>
          <w:ilvl w:val="0"/>
          <w:numId w:val="38"/>
        </w:numPr>
        <w:tabs>
          <w:tab w:val="clear" w:pos="720"/>
          <w:tab w:val="clear" w:pos="1440"/>
          <w:tab w:val="clear" w:pos="4320"/>
          <w:tab w:val="clear" w:pos="9072"/>
          <w:tab w:val="left" w:pos="993"/>
        </w:tabs>
        <w:spacing w:line="360" w:lineRule="auto"/>
        <w:ind w:left="0" w:firstLine="0"/>
        <w:jc w:val="both"/>
      </w:pPr>
      <w:r>
        <w:t>H</w:t>
      </w:r>
      <w:r>
        <w:rPr>
          <w:rFonts w:hint="eastAsia"/>
        </w:rPr>
        <w:t xml:space="preserve">e </w:t>
      </w:r>
      <w:r w:rsidR="0092682D">
        <w:rPr>
          <w:rFonts w:hint="eastAsia"/>
        </w:rPr>
        <w:t>agree</w:t>
      </w:r>
      <w:r w:rsidR="004434CE">
        <w:rPr>
          <w:rFonts w:hint="eastAsia"/>
        </w:rPr>
        <w:t>s</w:t>
      </w:r>
      <w:r w:rsidR="0092682D">
        <w:rPr>
          <w:rFonts w:hint="eastAsia"/>
        </w:rPr>
        <w:t xml:space="preserve"> </w:t>
      </w:r>
      <w:r>
        <w:rPr>
          <w:rFonts w:hint="eastAsia"/>
        </w:rPr>
        <w:t xml:space="preserve">that </w:t>
      </w:r>
      <w:r w:rsidR="00B5546A">
        <w:rPr>
          <w:rFonts w:hint="eastAsia"/>
        </w:rPr>
        <w:t>goggles</w:t>
      </w:r>
      <w:r w:rsidR="00417FD5">
        <w:rPr>
          <w:rFonts w:hint="eastAsia"/>
        </w:rPr>
        <w:t xml:space="preserve"> similar to exhibit P-1</w:t>
      </w:r>
      <w:r w:rsidR="00CA7B4E">
        <w:rPr>
          <w:rStyle w:val="FootnoteReference"/>
        </w:rPr>
        <w:footnoteReference w:id="3"/>
      </w:r>
      <w:r w:rsidR="00B5546A">
        <w:rPr>
          <w:rFonts w:hint="eastAsia"/>
        </w:rPr>
        <w:t xml:space="preserve"> were provided to him by Hang Yue</w:t>
      </w:r>
      <w:r w:rsidR="00417FD5">
        <w:rPr>
          <w:rFonts w:hint="eastAsia"/>
        </w:rPr>
        <w:t xml:space="preserve"> at some stage, but </w:t>
      </w:r>
      <w:r w:rsidR="00D5175C">
        <w:rPr>
          <w:rFonts w:hint="eastAsia"/>
        </w:rPr>
        <w:t>not at the time of the Accident. T</w:t>
      </w:r>
      <w:r w:rsidR="00B84EA2">
        <w:rPr>
          <w:rFonts w:hint="eastAsia"/>
        </w:rPr>
        <w:t>he goggles</w:t>
      </w:r>
      <w:r w:rsidR="00D5175C">
        <w:rPr>
          <w:rFonts w:hint="eastAsia"/>
        </w:rPr>
        <w:t xml:space="preserve"> however</w:t>
      </w:r>
      <w:r w:rsidR="00B84EA2">
        <w:rPr>
          <w:rFonts w:hint="eastAsia"/>
        </w:rPr>
        <w:t xml:space="preserve"> were not safe and proper, as</w:t>
      </w:r>
      <w:r w:rsidR="00417FD5">
        <w:rPr>
          <w:rFonts w:hint="eastAsia"/>
        </w:rPr>
        <w:t>,</w:t>
      </w:r>
      <w:r w:rsidR="00B84EA2">
        <w:rPr>
          <w:rFonts w:hint="eastAsia"/>
        </w:rPr>
        <w:t xml:space="preserve"> </w:t>
      </w:r>
      <w:r w:rsidR="00554319">
        <w:rPr>
          <w:rFonts w:hint="eastAsia"/>
        </w:rPr>
        <w:t xml:space="preserve">by its </w:t>
      </w:r>
      <w:r w:rsidR="00B84EA2">
        <w:rPr>
          <w:rFonts w:hint="eastAsia"/>
        </w:rPr>
        <w:t>original design</w:t>
      </w:r>
      <w:r w:rsidR="00554319">
        <w:rPr>
          <w:rFonts w:hint="eastAsia"/>
        </w:rPr>
        <w:t>, there were many</w:t>
      </w:r>
      <w:r w:rsidR="00B84EA2">
        <w:rPr>
          <w:rFonts w:hint="eastAsia"/>
        </w:rPr>
        <w:t xml:space="preserve"> holes</w:t>
      </w:r>
      <w:r w:rsidR="00554319">
        <w:rPr>
          <w:rFonts w:hint="eastAsia"/>
        </w:rPr>
        <w:t xml:space="preserve"> at the temp</w:t>
      </w:r>
      <w:r w:rsidR="00D5175C">
        <w:rPr>
          <w:rFonts w:hint="eastAsia"/>
        </w:rPr>
        <w:t>le</w:t>
      </w:r>
      <w:r w:rsidR="00554319">
        <w:rPr>
          <w:rFonts w:hint="eastAsia"/>
        </w:rPr>
        <w:t xml:space="preserve"> areas</w:t>
      </w:r>
      <w:r w:rsidR="00417FD5">
        <w:rPr>
          <w:rFonts w:hint="eastAsia"/>
        </w:rPr>
        <w:t xml:space="preserve"> of the goggles</w:t>
      </w:r>
      <w:r w:rsidR="0033449D">
        <w:rPr>
          <w:rFonts w:hint="eastAsia"/>
        </w:rPr>
        <w:t>. Further, the str</w:t>
      </w:r>
      <w:r w:rsidR="00D5175C">
        <w:rPr>
          <w:rFonts w:hint="eastAsia"/>
        </w:rPr>
        <w:t>a</w:t>
      </w:r>
      <w:r w:rsidR="0033449D">
        <w:rPr>
          <w:rFonts w:hint="eastAsia"/>
        </w:rPr>
        <w:t xml:space="preserve">p of the goggles </w:t>
      </w:r>
      <w:r w:rsidR="00DD62A6">
        <w:rPr>
          <w:rFonts w:hint="eastAsia"/>
        </w:rPr>
        <w:t>was loosened sometime after use so that th</w:t>
      </w:r>
      <w:r w:rsidR="00D5175C">
        <w:rPr>
          <w:rFonts w:hint="eastAsia"/>
        </w:rPr>
        <w:t>e goggles could be tightly worn</w:t>
      </w:r>
      <w:r w:rsidR="00DD62A6">
        <w:rPr>
          <w:rFonts w:hint="eastAsia"/>
        </w:rPr>
        <w:t>. As a result,</w:t>
      </w:r>
      <w:r w:rsidR="00417FD5">
        <w:rPr>
          <w:rFonts w:hint="eastAsia"/>
        </w:rPr>
        <w:t xml:space="preserve"> metal fragments or dust could go through the</w:t>
      </w:r>
      <w:r w:rsidR="00DD62A6">
        <w:rPr>
          <w:rFonts w:hint="eastAsia"/>
        </w:rPr>
        <w:t xml:space="preserve"> tiny</w:t>
      </w:r>
      <w:r w:rsidR="00417FD5">
        <w:rPr>
          <w:rFonts w:hint="eastAsia"/>
        </w:rPr>
        <w:t xml:space="preserve"> holes </w:t>
      </w:r>
      <w:r w:rsidR="00DD62A6">
        <w:rPr>
          <w:rFonts w:hint="eastAsia"/>
        </w:rPr>
        <w:t xml:space="preserve">of the goggles or the gap between the nose and the lower part of the goggles </w:t>
      </w:r>
      <w:r w:rsidR="00417FD5">
        <w:rPr>
          <w:rFonts w:hint="eastAsia"/>
        </w:rPr>
        <w:t>into his eyes easily</w:t>
      </w:r>
      <w:r w:rsidR="00554319">
        <w:rPr>
          <w:rFonts w:hint="eastAsia"/>
        </w:rPr>
        <w:t>.</w:t>
      </w:r>
      <w:r w:rsidR="00112D3A">
        <w:rPr>
          <w:rFonts w:hint="eastAsia"/>
        </w:rPr>
        <w:t xml:space="preserve"> </w:t>
      </w:r>
    </w:p>
    <w:p w:rsidR="00417FD5" w:rsidRDefault="00417FD5" w:rsidP="00417FD5">
      <w:pPr>
        <w:pStyle w:val="ListParagraph"/>
      </w:pPr>
    </w:p>
    <w:p w:rsidR="0041100F" w:rsidRDefault="00D5175C" w:rsidP="00417FD5">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 xml:space="preserve">He also </w:t>
      </w:r>
      <w:r>
        <w:t>relates</w:t>
      </w:r>
      <w:r>
        <w:rPr>
          <w:rFonts w:hint="eastAsia"/>
        </w:rPr>
        <w:t xml:space="preserve"> that a</w:t>
      </w:r>
      <w:r w:rsidR="00112D3A">
        <w:rPr>
          <w:rFonts w:hint="eastAsia"/>
        </w:rPr>
        <w:t xml:space="preserve">fter </w:t>
      </w:r>
      <w:r w:rsidR="00554319">
        <w:rPr>
          <w:rFonts w:hint="eastAsia"/>
        </w:rPr>
        <w:t>lapse of time</w:t>
      </w:r>
      <w:r w:rsidR="00112D3A">
        <w:rPr>
          <w:rFonts w:hint="eastAsia"/>
        </w:rPr>
        <w:t xml:space="preserve">, scratches and damage appeared on the goggles. </w:t>
      </w:r>
      <w:r w:rsidR="0092682D">
        <w:rPr>
          <w:rFonts w:hint="eastAsia"/>
        </w:rPr>
        <w:t>So, h</w:t>
      </w:r>
      <w:r w:rsidR="00112D3A">
        <w:rPr>
          <w:rFonts w:hint="eastAsia"/>
        </w:rPr>
        <w:t xml:space="preserve">e went to ask Wai for another pair of goggles, </w:t>
      </w:r>
      <w:r w:rsidR="00761799">
        <w:rPr>
          <w:rFonts w:hint="eastAsia"/>
        </w:rPr>
        <w:t xml:space="preserve">but was only </w:t>
      </w:r>
      <w:r w:rsidR="00112D3A">
        <w:rPr>
          <w:rFonts w:hint="eastAsia"/>
        </w:rPr>
        <w:t xml:space="preserve">given a </w:t>
      </w:r>
      <w:r w:rsidR="002D24BF">
        <w:rPr>
          <w:rFonts w:hint="eastAsia"/>
        </w:rPr>
        <w:t>F</w:t>
      </w:r>
      <w:r w:rsidR="00112D3A">
        <w:rPr>
          <w:rFonts w:hint="eastAsia"/>
        </w:rPr>
        <w:t xml:space="preserve">ace </w:t>
      </w:r>
      <w:r w:rsidR="002D24BF">
        <w:rPr>
          <w:rFonts w:hint="eastAsia"/>
        </w:rPr>
        <w:t>Sh</w:t>
      </w:r>
      <w:r w:rsidR="00112D3A">
        <w:rPr>
          <w:rFonts w:hint="eastAsia"/>
        </w:rPr>
        <w:t>ield similar to the one as exhibit P-2</w:t>
      </w:r>
      <w:r w:rsidR="00CA7B4E">
        <w:rPr>
          <w:rStyle w:val="FootnoteReference"/>
        </w:rPr>
        <w:footnoteReference w:id="4"/>
      </w:r>
      <w:r w:rsidR="00112D3A">
        <w:rPr>
          <w:rFonts w:hint="eastAsia"/>
        </w:rPr>
        <w:t xml:space="preserve"> </w:t>
      </w:r>
      <w:r w:rsidR="0092682D">
        <w:rPr>
          <w:rFonts w:hint="eastAsia"/>
        </w:rPr>
        <w:t>for</w:t>
      </w:r>
      <w:r w:rsidR="00112D3A">
        <w:rPr>
          <w:rFonts w:hint="eastAsia"/>
        </w:rPr>
        <w:t xml:space="preserve"> use.</w:t>
      </w:r>
      <w:r w:rsidR="00417FD5">
        <w:rPr>
          <w:rFonts w:hint="eastAsia"/>
        </w:rPr>
        <w:t xml:space="preserve"> </w:t>
      </w:r>
      <w:r w:rsidR="00761799">
        <w:rPr>
          <w:rFonts w:hint="eastAsia"/>
        </w:rPr>
        <w:t xml:space="preserve">The </w:t>
      </w:r>
      <w:r w:rsidR="002D24BF">
        <w:rPr>
          <w:rFonts w:hint="eastAsia"/>
        </w:rPr>
        <w:t>Face Shield</w:t>
      </w:r>
      <w:r w:rsidR="00761799">
        <w:rPr>
          <w:rFonts w:hint="eastAsia"/>
        </w:rPr>
        <w:t>, Pratap sa</w:t>
      </w:r>
      <w:r w:rsidR="004434CE">
        <w:rPr>
          <w:rFonts w:hint="eastAsia"/>
        </w:rPr>
        <w:t>ys</w:t>
      </w:r>
      <w:r w:rsidR="00761799">
        <w:rPr>
          <w:rFonts w:hint="eastAsia"/>
        </w:rPr>
        <w:t>, c</w:t>
      </w:r>
      <w:r w:rsidR="004434CE">
        <w:rPr>
          <w:rFonts w:hint="eastAsia"/>
        </w:rPr>
        <w:t>annot</w:t>
      </w:r>
      <w:r w:rsidR="00761799">
        <w:rPr>
          <w:rFonts w:hint="eastAsia"/>
        </w:rPr>
        <w:t xml:space="preserve"> offer sufficient protection</w:t>
      </w:r>
      <w:r w:rsidR="00F52428">
        <w:rPr>
          <w:rFonts w:hint="eastAsia"/>
        </w:rPr>
        <w:t xml:space="preserve"> to his face or eyes during the grinding work. This </w:t>
      </w:r>
      <w:r w:rsidR="004434CE">
        <w:rPr>
          <w:rFonts w:hint="eastAsia"/>
        </w:rPr>
        <w:t>i</w:t>
      </w:r>
      <w:r w:rsidR="00F52428">
        <w:rPr>
          <w:rFonts w:hint="eastAsia"/>
        </w:rPr>
        <w:t>s because</w:t>
      </w:r>
      <w:r w:rsidR="00761799">
        <w:rPr>
          <w:rFonts w:hint="eastAsia"/>
        </w:rPr>
        <w:t xml:space="preserve"> </w:t>
      </w:r>
      <w:r w:rsidR="00114F09">
        <w:rPr>
          <w:rFonts w:hint="eastAsia"/>
        </w:rPr>
        <w:t>there w</w:t>
      </w:r>
      <w:r w:rsidR="00A1233E">
        <w:rPr>
          <w:rFonts w:hint="eastAsia"/>
        </w:rPr>
        <w:t>ere</w:t>
      </w:r>
      <w:r w:rsidR="00114F09">
        <w:rPr>
          <w:rFonts w:hint="eastAsia"/>
        </w:rPr>
        <w:t xml:space="preserve"> a lot of </w:t>
      </w:r>
      <w:r w:rsidR="0041100F">
        <w:rPr>
          <w:rFonts w:hint="eastAsia"/>
        </w:rPr>
        <w:t xml:space="preserve">metal </w:t>
      </w:r>
      <w:r w:rsidR="00A1233E">
        <w:rPr>
          <w:rFonts w:hint="eastAsia"/>
        </w:rPr>
        <w:t xml:space="preserve">fragments or </w:t>
      </w:r>
      <w:r w:rsidR="00761799">
        <w:rPr>
          <w:rFonts w:hint="eastAsia"/>
        </w:rPr>
        <w:t xml:space="preserve">dust </w:t>
      </w:r>
      <w:r w:rsidR="00F52428">
        <w:rPr>
          <w:rFonts w:hint="eastAsia"/>
        </w:rPr>
        <w:t>generated from the grinding work</w:t>
      </w:r>
      <w:r w:rsidR="00114F09">
        <w:rPr>
          <w:rFonts w:hint="eastAsia"/>
        </w:rPr>
        <w:t>; and the metal</w:t>
      </w:r>
      <w:r w:rsidR="00A1233E">
        <w:rPr>
          <w:rFonts w:hint="eastAsia"/>
        </w:rPr>
        <w:t xml:space="preserve"> fragments or</w:t>
      </w:r>
      <w:r w:rsidR="00114F09">
        <w:rPr>
          <w:rFonts w:hint="eastAsia"/>
        </w:rPr>
        <w:t xml:space="preserve"> dust</w:t>
      </w:r>
      <w:r w:rsidR="00F52428">
        <w:rPr>
          <w:rFonts w:hint="eastAsia"/>
        </w:rPr>
        <w:t xml:space="preserve"> </w:t>
      </w:r>
      <w:r w:rsidR="00761799">
        <w:rPr>
          <w:rFonts w:hint="eastAsia"/>
        </w:rPr>
        <w:t xml:space="preserve">would </w:t>
      </w:r>
      <w:r w:rsidR="0041100F">
        <w:rPr>
          <w:rFonts w:hint="eastAsia"/>
        </w:rPr>
        <w:t xml:space="preserve">easily </w:t>
      </w:r>
      <w:r w:rsidR="00761799">
        <w:rPr>
          <w:rFonts w:hint="eastAsia"/>
        </w:rPr>
        <w:t xml:space="preserve">deflect and bounce </w:t>
      </w:r>
      <w:r w:rsidR="00F52428">
        <w:rPr>
          <w:rFonts w:hint="eastAsia"/>
        </w:rPr>
        <w:t xml:space="preserve">onto </w:t>
      </w:r>
      <w:r w:rsidR="00A1233E">
        <w:rPr>
          <w:rFonts w:hint="eastAsia"/>
        </w:rPr>
        <w:t xml:space="preserve">or back from </w:t>
      </w:r>
      <w:r w:rsidR="00F52428">
        <w:rPr>
          <w:rFonts w:hint="eastAsia"/>
        </w:rPr>
        <w:t xml:space="preserve">the metal beams and rods that were placed around.  </w:t>
      </w:r>
      <w:r w:rsidR="00761799">
        <w:rPr>
          <w:rFonts w:hint="eastAsia"/>
        </w:rPr>
        <w:t>In fact, it turned out that when he was working,</w:t>
      </w:r>
      <w:r w:rsidR="00A1233E">
        <w:rPr>
          <w:rFonts w:hint="eastAsia"/>
        </w:rPr>
        <w:t xml:space="preserve"> a</w:t>
      </w:r>
      <w:r w:rsidR="00761799">
        <w:rPr>
          <w:rFonts w:hint="eastAsia"/>
        </w:rPr>
        <w:t xml:space="preserve"> metal </w:t>
      </w:r>
      <w:r w:rsidR="00A1233E">
        <w:rPr>
          <w:rFonts w:hint="eastAsia"/>
        </w:rPr>
        <w:t>fragment</w:t>
      </w:r>
      <w:r w:rsidR="00761799">
        <w:rPr>
          <w:rFonts w:hint="eastAsia"/>
        </w:rPr>
        <w:t xml:space="preserve"> suddenly </w:t>
      </w:r>
      <w:r w:rsidR="0041100F">
        <w:rPr>
          <w:rFonts w:hint="eastAsia"/>
        </w:rPr>
        <w:t xml:space="preserve">became </w:t>
      </w:r>
      <w:r w:rsidR="00761799">
        <w:rPr>
          <w:rFonts w:hint="eastAsia"/>
        </w:rPr>
        <w:t>embedded into his right eye.</w:t>
      </w:r>
      <w:r w:rsidR="0041100F">
        <w:rPr>
          <w:rFonts w:hint="eastAsia"/>
        </w:rPr>
        <w:t xml:space="preserve"> </w:t>
      </w:r>
      <w:r w:rsidR="0041100F">
        <w:t>H</w:t>
      </w:r>
      <w:r w:rsidR="0041100F">
        <w:rPr>
          <w:rFonts w:hint="eastAsia"/>
        </w:rPr>
        <w:t>e sustained right eye injury as a result.</w:t>
      </w:r>
    </w:p>
    <w:p w:rsidR="002A3791" w:rsidRDefault="002A3791" w:rsidP="00A51193"/>
    <w:p w:rsidR="00A51193" w:rsidRDefault="001E2A74" w:rsidP="00A51193">
      <w:pPr>
        <w:rPr>
          <w:b/>
          <w:i/>
        </w:rPr>
      </w:pPr>
      <w:r>
        <w:rPr>
          <w:rFonts w:hint="eastAsia"/>
          <w:b/>
          <w:i/>
        </w:rPr>
        <w:t>Hang Yue</w:t>
      </w:r>
      <w:r>
        <w:rPr>
          <w:b/>
          <w:i/>
        </w:rPr>
        <w:t>’</w:t>
      </w:r>
      <w:r>
        <w:rPr>
          <w:rFonts w:hint="eastAsia"/>
          <w:b/>
          <w:i/>
        </w:rPr>
        <w:t>s Evidence</w:t>
      </w:r>
    </w:p>
    <w:p w:rsidR="001E2A74" w:rsidRPr="00A51193" w:rsidRDefault="001E2A74" w:rsidP="00A51193">
      <w:pPr>
        <w:rPr>
          <w:b/>
          <w:i/>
        </w:rPr>
      </w:pPr>
    </w:p>
    <w:p w:rsidR="001E2A74" w:rsidRDefault="002A3791" w:rsidP="001E2A74">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 xml:space="preserve">There is no eye witness from the Defendant to the Accident. Ms. Lui, the only defence witness, did not witness the Accident. </w:t>
      </w:r>
      <w:r w:rsidR="001E2A74">
        <w:rPr>
          <w:rFonts w:hint="eastAsia"/>
        </w:rPr>
        <w:t xml:space="preserve">But she points out that Pratap was given a pair of goggles on 29 October 2008, which was about </w:t>
      </w:r>
      <w:r w:rsidR="002D24BF">
        <w:rPr>
          <w:rFonts w:hint="eastAsia"/>
        </w:rPr>
        <w:t>2 weeks</w:t>
      </w:r>
      <w:r w:rsidR="001E2A74">
        <w:rPr>
          <w:rFonts w:hint="eastAsia"/>
        </w:rPr>
        <w:t xml:space="preserve"> before the Accident, and he had signed to acknowledge receipt.</w:t>
      </w:r>
    </w:p>
    <w:p w:rsidR="001E2A74" w:rsidRDefault="001E2A74" w:rsidP="001E2A74">
      <w:pPr>
        <w:rPr>
          <w:b/>
          <w:i/>
        </w:rPr>
      </w:pPr>
    </w:p>
    <w:p w:rsidR="001E2A74" w:rsidRPr="001E2A74" w:rsidRDefault="001E2A74" w:rsidP="001E2A74">
      <w:pPr>
        <w:rPr>
          <w:b/>
          <w:i/>
        </w:rPr>
      </w:pPr>
      <w:r w:rsidRPr="001E2A74">
        <w:rPr>
          <w:rFonts w:hint="eastAsia"/>
          <w:b/>
          <w:i/>
        </w:rPr>
        <w:t>Discussion</w:t>
      </w:r>
    </w:p>
    <w:p w:rsidR="0042302A" w:rsidRDefault="0042302A" w:rsidP="0042302A">
      <w:pPr>
        <w:pStyle w:val="ListParagraph"/>
      </w:pPr>
    </w:p>
    <w:p w:rsidR="008B35BA" w:rsidRDefault="008B35BA" w:rsidP="00834154">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Ms. Cheng, Counsel for Hang Yue, submit</w:t>
      </w:r>
      <w:r w:rsidR="004434CE">
        <w:rPr>
          <w:rFonts w:hint="eastAsia"/>
        </w:rPr>
        <w:t>s</w:t>
      </w:r>
      <w:r>
        <w:rPr>
          <w:rFonts w:hint="eastAsia"/>
        </w:rPr>
        <w:t xml:space="preserve"> to me that Pratap has failed to discharge his duty of proof because he failed to show to this Court how the accident had happened. She comment</w:t>
      </w:r>
      <w:r w:rsidR="004434CE">
        <w:rPr>
          <w:rFonts w:hint="eastAsia"/>
        </w:rPr>
        <w:t>s</w:t>
      </w:r>
      <w:r>
        <w:rPr>
          <w:rFonts w:hint="eastAsia"/>
        </w:rPr>
        <w:t xml:space="preserve"> </w:t>
      </w:r>
      <w:r w:rsidR="00FF7C15">
        <w:rPr>
          <w:rFonts w:hint="eastAsia"/>
        </w:rPr>
        <w:t xml:space="preserve">that Pratap </w:t>
      </w:r>
      <w:r w:rsidR="004434CE">
        <w:rPr>
          <w:rFonts w:hint="eastAsia"/>
        </w:rPr>
        <w:t xml:space="preserve">has given </w:t>
      </w:r>
      <w:r w:rsidR="00FF7C15">
        <w:rPr>
          <w:rFonts w:hint="eastAsia"/>
        </w:rPr>
        <w:t xml:space="preserve">inconsistent evidence on </w:t>
      </w:r>
      <w:r>
        <w:rPr>
          <w:rFonts w:hint="eastAsia"/>
        </w:rPr>
        <w:t xml:space="preserve">the </w:t>
      </w:r>
      <w:r w:rsidR="00DD62A6">
        <w:rPr>
          <w:rFonts w:hint="eastAsia"/>
        </w:rPr>
        <w:t xml:space="preserve">2 </w:t>
      </w:r>
      <w:r>
        <w:rPr>
          <w:rFonts w:hint="eastAsia"/>
        </w:rPr>
        <w:t xml:space="preserve">sketches attached to </w:t>
      </w:r>
      <w:r w:rsidR="00FF7C15">
        <w:rPr>
          <w:rFonts w:hint="eastAsia"/>
        </w:rPr>
        <w:t>his</w:t>
      </w:r>
      <w:r>
        <w:rPr>
          <w:rFonts w:hint="eastAsia"/>
        </w:rPr>
        <w:t xml:space="preserve"> witness statement </w:t>
      </w:r>
      <w:r w:rsidR="00FF7C15">
        <w:rPr>
          <w:rFonts w:hint="eastAsia"/>
        </w:rPr>
        <w:t xml:space="preserve">and on the </w:t>
      </w:r>
      <w:r w:rsidR="00FF7C15">
        <w:t>“</w:t>
      </w:r>
      <w:r w:rsidR="00FF7C15">
        <w:rPr>
          <w:rFonts w:hint="eastAsia"/>
        </w:rPr>
        <w:t>metal connectors</w:t>
      </w:r>
      <w:r w:rsidR="00FF7C15">
        <w:t>”</w:t>
      </w:r>
      <w:r w:rsidR="00FF7C15">
        <w:rPr>
          <w:rFonts w:hint="eastAsia"/>
        </w:rPr>
        <w:t xml:space="preserve"> mentioned in his witness statement. </w:t>
      </w:r>
    </w:p>
    <w:p w:rsidR="008B35BA" w:rsidRDefault="008B35BA" w:rsidP="008B35BA">
      <w:pPr>
        <w:pStyle w:val="ListParagraph"/>
      </w:pPr>
    </w:p>
    <w:p w:rsidR="00FF7C15" w:rsidRDefault="00FF7C15" w:rsidP="00FF7C15">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I would simply reject Ms. Cheng</w:t>
      </w:r>
      <w:r>
        <w:t>’</w:t>
      </w:r>
      <w:r>
        <w:rPr>
          <w:rFonts w:hint="eastAsia"/>
        </w:rPr>
        <w:t>s argument on the sketches. Although Pratap sa</w:t>
      </w:r>
      <w:r w:rsidR="004434CE">
        <w:rPr>
          <w:rFonts w:hint="eastAsia"/>
        </w:rPr>
        <w:t>ys</w:t>
      </w:r>
      <w:r>
        <w:rPr>
          <w:rFonts w:hint="eastAsia"/>
        </w:rPr>
        <w:t xml:space="preserve"> in his witness statement that the sketches depicted correctly and accurately how the accident happened, it would be against common sense if one is to take this to mean the </w:t>
      </w:r>
      <w:r>
        <w:t>sketches</w:t>
      </w:r>
      <w:r>
        <w:rPr>
          <w:rFonts w:hint="eastAsia"/>
        </w:rPr>
        <w:t xml:space="preserve"> had embodied </w:t>
      </w:r>
      <w:r w:rsidRPr="00FF7C15">
        <w:rPr>
          <w:rFonts w:hint="eastAsia"/>
          <w:i/>
        </w:rPr>
        <w:t>all</w:t>
      </w:r>
      <w:r>
        <w:rPr>
          <w:rFonts w:hint="eastAsia"/>
        </w:rPr>
        <w:t xml:space="preserve"> the </w:t>
      </w:r>
      <w:r>
        <w:t>details</w:t>
      </w:r>
      <w:r>
        <w:rPr>
          <w:rFonts w:hint="eastAsia"/>
        </w:rPr>
        <w:t xml:space="preserve"> of the Accident; after all, the choice of the word </w:t>
      </w:r>
      <w:r>
        <w:t>“</w:t>
      </w:r>
      <w:r>
        <w:rPr>
          <w:rFonts w:hint="eastAsia"/>
        </w:rPr>
        <w:t>sketches</w:t>
      </w:r>
      <w:r>
        <w:t>”</w:t>
      </w:r>
      <w:r>
        <w:rPr>
          <w:rFonts w:hint="eastAsia"/>
        </w:rPr>
        <w:t xml:space="preserve"> speaks for itself. Given the Accident </w:t>
      </w:r>
      <w:r w:rsidR="002D24BF">
        <w:rPr>
          <w:rFonts w:hint="eastAsia"/>
        </w:rPr>
        <w:t xml:space="preserve">entails </w:t>
      </w:r>
      <w:r>
        <w:rPr>
          <w:rFonts w:hint="eastAsia"/>
        </w:rPr>
        <w:t xml:space="preserve">a metal fragment or dust </w:t>
      </w:r>
      <w:r w:rsidR="002D24BF">
        <w:rPr>
          <w:rFonts w:hint="eastAsia"/>
        </w:rPr>
        <w:t xml:space="preserve">suddenly </w:t>
      </w:r>
      <w:r>
        <w:rPr>
          <w:rFonts w:hint="eastAsia"/>
        </w:rPr>
        <w:t xml:space="preserve">shot to and injured an eye, it would be too </w:t>
      </w:r>
      <w:r>
        <w:t>strenuous</w:t>
      </w:r>
      <w:r>
        <w:rPr>
          <w:rFonts w:hint="eastAsia"/>
        </w:rPr>
        <w:t xml:space="preserve"> </w:t>
      </w:r>
      <w:r w:rsidR="002D24BF">
        <w:rPr>
          <w:rFonts w:hint="eastAsia"/>
        </w:rPr>
        <w:t xml:space="preserve">a duty to impose on Pratap </w:t>
      </w:r>
      <w:r>
        <w:rPr>
          <w:rFonts w:hint="eastAsia"/>
        </w:rPr>
        <w:t xml:space="preserve">to require </w:t>
      </w:r>
      <w:r w:rsidR="002D24BF">
        <w:rPr>
          <w:rFonts w:hint="eastAsia"/>
        </w:rPr>
        <w:t xml:space="preserve">him be able </w:t>
      </w:r>
      <w:r>
        <w:rPr>
          <w:rFonts w:hint="eastAsia"/>
        </w:rPr>
        <w:t xml:space="preserve">to tell, or to draw, the exact route </w:t>
      </w:r>
      <w:r w:rsidR="00DD62A6">
        <w:rPr>
          <w:rFonts w:hint="eastAsia"/>
        </w:rPr>
        <w:t xml:space="preserve">from where and </w:t>
      </w:r>
      <w:r>
        <w:rPr>
          <w:rFonts w:hint="eastAsia"/>
        </w:rPr>
        <w:t xml:space="preserve">of how the metal fragment or dust travelled from grinding work to hit his right eye.   </w:t>
      </w:r>
    </w:p>
    <w:p w:rsidR="00FF7C15" w:rsidRDefault="00FF7C15" w:rsidP="00FF7C15">
      <w:pPr>
        <w:pStyle w:val="ListParagraph"/>
      </w:pPr>
    </w:p>
    <w:p w:rsidR="00DD62A6" w:rsidRDefault="002E4F5F" w:rsidP="005A35A2">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As to Ms. Cheng</w:t>
      </w:r>
      <w:r>
        <w:t>’</w:t>
      </w:r>
      <w:r>
        <w:rPr>
          <w:rFonts w:hint="eastAsia"/>
        </w:rPr>
        <w:t xml:space="preserve">s submission on </w:t>
      </w:r>
      <w:r w:rsidR="009C5BC7">
        <w:rPr>
          <w:rFonts w:hint="eastAsia"/>
        </w:rPr>
        <w:t xml:space="preserve">the </w:t>
      </w:r>
      <w:r w:rsidR="009C5BC7">
        <w:t>“</w:t>
      </w:r>
      <w:r w:rsidR="009C5BC7">
        <w:rPr>
          <w:rFonts w:hint="eastAsia"/>
        </w:rPr>
        <w:t>metal connectors</w:t>
      </w:r>
      <w:r w:rsidR="009C5BC7">
        <w:t>”</w:t>
      </w:r>
      <w:r>
        <w:rPr>
          <w:rFonts w:hint="eastAsia"/>
        </w:rPr>
        <w:t>, it cannot be disputed that in his oral evidence, Pratap mention</w:t>
      </w:r>
      <w:r w:rsidR="00DD62A6">
        <w:rPr>
          <w:rFonts w:hint="eastAsia"/>
        </w:rPr>
        <w:t>s</w:t>
      </w:r>
      <w:r>
        <w:rPr>
          <w:rFonts w:hint="eastAsia"/>
        </w:rPr>
        <w:t xml:space="preserve"> about the metal beams and rods but not the </w:t>
      </w:r>
      <w:r>
        <w:t>“</w:t>
      </w:r>
      <w:r>
        <w:rPr>
          <w:rFonts w:hint="eastAsia"/>
        </w:rPr>
        <w:t>metal connectors</w:t>
      </w:r>
      <w:r>
        <w:t>”</w:t>
      </w:r>
      <w:r>
        <w:rPr>
          <w:rFonts w:hint="eastAsia"/>
        </w:rPr>
        <w:t xml:space="preserve"> (as appeared</w:t>
      </w:r>
      <w:r w:rsidR="009C5BC7">
        <w:rPr>
          <w:rFonts w:hint="eastAsia"/>
        </w:rPr>
        <w:t xml:space="preserve"> in his witness statement</w:t>
      </w:r>
      <w:r>
        <w:rPr>
          <w:rFonts w:hint="eastAsia"/>
        </w:rPr>
        <w:t>)</w:t>
      </w:r>
      <w:r w:rsidR="009C5BC7">
        <w:rPr>
          <w:rFonts w:hint="eastAsia"/>
        </w:rPr>
        <w:t xml:space="preserve">. </w:t>
      </w:r>
      <w:r>
        <w:rPr>
          <w:rFonts w:hint="eastAsia"/>
        </w:rPr>
        <w:t>It is also true that at some point of his oral evidence, he sa</w:t>
      </w:r>
      <w:r w:rsidR="00DD62A6">
        <w:rPr>
          <w:rFonts w:hint="eastAsia"/>
        </w:rPr>
        <w:t>ys that</w:t>
      </w:r>
      <w:r>
        <w:rPr>
          <w:rFonts w:hint="eastAsia"/>
        </w:rPr>
        <w:t xml:space="preserve"> he d</w:t>
      </w:r>
      <w:r w:rsidR="00DD62A6">
        <w:rPr>
          <w:rFonts w:hint="eastAsia"/>
        </w:rPr>
        <w:t>oes</w:t>
      </w:r>
      <w:r>
        <w:rPr>
          <w:rFonts w:hint="eastAsia"/>
        </w:rPr>
        <w:t xml:space="preserve"> not know what a </w:t>
      </w:r>
      <w:r>
        <w:t>“</w:t>
      </w:r>
      <w:r>
        <w:rPr>
          <w:rFonts w:hint="eastAsia"/>
        </w:rPr>
        <w:t>metal connector</w:t>
      </w:r>
      <w:r>
        <w:t>”</w:t>
      </w:r>
      <w:r>
        <w:rPr>
          <w:rFonts w:hint="eastAsia"/>
        </w:rPr>
        <w:t xml:space="preserve"> was. But a</w:t>
      </w:r>
      <w:r w:rsidR="00A1233E">
        <w:rPr>
          <w:rFonts w:hint="eastAsia"/>
        </w:rPr>
        <w:t xml:space="preserve">fter clarification, </w:t>
      </w:r>
      <w:r w:rsidR="009C5BC7">
        <w:rPr>
          <w:rFonts w:hint="eastAsia"/>
        </w:rPr>
        <w:t>he</w:t>
      </w:r>
      <w:r w:rsidR="00A1233E">
        <w:rPr>
          <w:rFonts w:hint="eastAsia"/>
        </w:rPr>
        <w:t xml:space="preserve"> </w:t>
      </w:r>
      <w:r>
        <w:rPr>
          <w:rFonts w:hint="eastAsia"/>
        </w:rPr>
        <w:t xml:space="preserve">finally </w:t>
      </w:r>
      <w:r w:rsidR="00A1233E">
        <w:rPr>
          <w:rFonts w:hint="eastAsia"/>
        </w:rPr>
        <w:t>confirm</w:t>
      </w:r>
      <w:r w:rsidR="00DD62A6">
        <w:rPr>
          <w:rFonts w:hint="eastAsia"/>
        </w:rPr>
        <w:t>s</w:t>
      </w:r>
      <w:r w:rsidR="00A1233E">
        <w:rPr>
          <w:rFonts w:hint="eastAsia"/>
        </w:rPr>
        <w:t xml:space="preserve"> that </w:t>
      </w:r>
      <w:r w:rsidR="009C5BC7">
        <w:rPr>
          <w:rFonts w:hint="eastAsia"/>
        </w:rPr>
        <w:t>t</w:t>
      </w:r>
      <w:r w:rsidR="00EC46A9">
        <w:rPr>
          <w:rFonts w:hint="eastAsia"/>
        </w:rPr>
        <w:t xml:space="preserve">he metal beams and rods mean </w:t>
      </w:r>
      <w:r w:rsidR="009C5BC7">
        <w:rPr>
          <w:rFonts w:hint="eastAsia"/>
        </w:rPr>
        <w:t xml:space="preserve">the </w:t>
      </w:r>
      <w:r w:rsidR="00EC46A9">
        <w:t>“</w:t>
      </w:r>
      <w:r w:rsidR="00EC46A9">
        <w:rPr>
          <w:rFonts w:hint="eastAsia"/>
        </w:rPr>
        <w:t>metal connectors</w:t>
      </w:r>
      <w:r w:rsidR="00EC46A9">
        <w:t>”</w:t>
      </w:r>
      <w:r w:rsidR="00EC46A9">
        <w:rPr>
          <w:rFonts w:hint="eastAsia"/>
        </w:rPr>
        <w:t xml:space="preserve"> referred to in his witness statement</w:t>
      </w:r>
      <w:r w:rsidR="009C5BC7">
        <w:rPr>
          <w:rFonts w:hint="eastAsia"/>
        </w:rPr>
        <w:t xml:space="preserve">. </w:t>
      </w:r>
    </w:p>
    <w:p w:rsidR="00DD62A6" w:rsidRDefault="00DD62A6" w:rsidP="00DD62A6">
      <w:pPr>
        <w:pStyle w:val="ListParagraph"/>
      </w:pPr>
    </w:p>
    <w:p w:rsidR="009C5BC7" w:rsidRDefault="009C5BC7" w:rsidP="005A35A2">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I think in considering the above difference in the terminology between Pratap</w:t>
      </w:r>
      <w:r>
        <w:t>’</w:t>
      </w:r>
      <w:r>
        <w:rPr>
          <w:rFonts w:hint="eastAsia"/>
        </w:rPr>
        <w:t xml:space="preserve">s witness statement and his oral evidence, one has to bear in mind that Pratap speaks little, if any, English. What he </w:t>
      </w:r>
      <w:r w:rsidR="002D24BF">
        <w:rPr>
          <w:rFonts w:hint="eastAsia"/>
        </w:rPr>
        <w:t xml:space="preserve">has </w:t>
      </w:r>
      <w:r>
        <w:rPr>
          <w:rFonts w:hint="eastAsia"/>
        </w:rPr>
        <w:t>said</w:t>
      </w:r>
      <w:r w:rsidR="002D24BF">
        <w:rPr>
          <w:rFonts w:hint="eastAsia"/>
        </w:rPr>
        <w:t xml:space="preserve"> in his witness statement or in court</w:t>
      </w:r>
      <w:r>
        <w:rPr>
          <w:rFonts w:hint="eastAsia"/>
        </w:rPr>
        <w:t xml:space="preserve"> has to go through the medium of an interpreter. </w:t>
      </w:r>
      <w:r w:rsidR="002E4F5F">
        <w:rPr>
          <w:rFonts w:hint="eastAsia"/>
        </w:rPr>
        <w:t xml:space="preserve">Any </w:t>
      </w:r>
      <w:r>
        <w:rPr>
          <w:rFonts w:hint="eastAsia"/>
        </w:rPr>
        <w:t xml:space="preserve">term that is translated </w:t>
      </w:r>
      <w:r w:rsidR="002E4F5F">
        <w:rPr>
          <w:rFonts w:hint="eastAsia"/>
        </w:rPr>
        <w:t xml:space="preserve">between </w:t>
      </w:r>
      <w:r>
        <w:t>Nepalese</w:t>
      </w:r>
      <w:r>
        <w:rPr>
          <w:rFonts w:hint="eastAsia"/>
        </w:rPr>
        <w:t xml:space="preserve"> </w:t>
      </w:r>
      <w:r w:rsidR="002E4F5F">
        <w:rPr>
          <w:rFonts w:hint="eastAsia"/>
        </w:rPr>
        <w:t>and</w:t>
      </w:r>
      <w:r>
        <w:rPr>
          <w:rFonts w:hint="eastAsia"/>
        </w:rPr>
        <w:t xml:space="preserve"> English depends very much on the understanding and language ability of the interpreters</w:t>
      </w:r>
      <w:r w:rsidR="002E4F5F">
        <w:rPr>
          <w:rFonts w:hint="eastAsia"/>
        </w:rPr>
        <w:t xml:space="preserve"> as well as whether there are exact </w:t>
      </w:r>
      <w:r w:rsidR="002E4F5F">
        <w:t>equivalent</w:t>
      </w:r>
      <w:r w:rsidR="002E4F5F">
        <w:rPr>
          <w:rFonts w:hint="eastAsia"/>
        </w:rPr>
        <w:t xml:space="preserve"> words between the two languages</w:t>
      </w:r>
      <w:r>
        <w:rPr>
          <w:rFonts w:hint="eastAsia"/>
        </w:rPr>
        <w:t>. I notice</w:t>
      </w:r>
      <w:r w:rsidR="00580496">
        <w:rPr>
          <w:rFonts w:hint="eastAsia"/>
        </w:rPr>
        <w:t xml:space="preserve"> that the interpreter that translated the witness statement of Pratap is different from the </w:t>
      </w:r>
      <w:r w:rsidR="002D24BF">
        <w:rPr>
          <w:rFonts w:hint="eastAsia"/>
        </w:rPr>
        <w:t xml:space="preserve">lady </w:t>
      </w:r>
      <w:r w:rsidR="00580496">
        <w:rPr>
          <w:rFonts w:hint="eastAsia"/>
        </w:rPr>
        <w:t xml:space="preserve">interpreter of the trial. Discrepancy on the terminology used is, in my view, </w:t>
      </w:r>
      <w:r w:rsidR="00580496">
        <w:t>unavoidable</w:t>
      </w:r>
      <w:r w:rsidR="00580496">
        <w:rPr>
          <w:rFonts w:hint="eastAsia"/>
        </w:rPr>
        <w:t xml:space="preserve"> and understandable in the circumstances. The discrepancy should not be taken in any way to </w:t>
      </w:r>
      <w:r w:rsidR="00580496">
        <w:t>undermine</w:t>
      </w:r>
      <w:r w:rsidR="00580496">
        <w:rPr>
          <w:rFonts w:hint="eastAsia"/>
        </w:rPr>
        <w:t xml:space="preserve"> the credibility of Pratap.</w:t>
      </w:r>
    </w:p>
    <w:p w:rsidR="009C5BC7" w:rsidRDefault="009C5BC7" w:rsidP="009C5BC7">
      <w:pPr>
        <w:pStyle w:val="ListParagraph"/>
      </w:pPr>
    </w:p>
    <w:p w:rsidR="00A221DF" w:rsidRDefault="00A221DF" w:rsidP="00A221DF">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 xml:space="preserve">Submission </w:t>
      </w:r>
      <w:r w:rsidR="004434CE">
        <w:rPr>
          <w:rFonts w:hint="eastAsia"/>
        </w:rPr>
        <w:t>i</w:t>
      </w:r>
      <w:r>
        <w:rPr>
          <w:rFonts w:hint="eastAsia"/>
        </w:rPr>
        <w:t xml:space="preserve">s also made by Ms. Cheng that Pratap </w:t>
      </w:r>
      <w:r w:rsidR="004434CE">
        <w:rPr>
          <w:rFonts w:hint="eastAsia"/>
        </w:rPr>
        <w:t xml:space="preserve">has </w:t>
      </w:r>
      <w:r>
        <w:rPr>
          <w:rFonts w:hint="eastAsia"/>
        </w:rPr>
        <w:t>shifted his allegation during the trial. In his witness statement, he allege</w:t>
      </w:r>
      <w:r w:rsidR="004434CE">
        <w:rPr>
          <w:rFonts w:hint="eastAsia"/>
        </w:rPr>
        <w:t>s</w:t>
      </w:r>
      <w:r>
        <w:rPr>
          <w:rFonts w:hint="eastAsia"/>
        </w:rPr>
        <w:t xml:space="preserve"> that he was not provided with a pair of effective goggles; but in his oral evidence in court, he admit</w:t>
      </w:r>
      <w:r w:rsidR="004434CE">
        <w:rPr>
          <w:rFonts w:hint="eastAsia"/>
        </w:rPr>
        <w:t>s</w:t>
      </w:r>
      <w:r>
        <w:rPr>
          <w:rFonts w:hint="eastAsia"/>
        </w:rPr>
        <w:t xml:space="preserve"> that goggles were </w:t>
      </w:r>
      <w:r>
        <w:t>actually</w:t>
      </w:r>
      <w:r>
        <w:rPr>
          <w:rFonts w:hint="eastAsia"/>
        </w:rPr>
        <w:t xml:space="preserve"> provided to him at </w:t>
      </w:r>
      <w:r w:rsidR="005A35A2">
        <w:rPr>
          <w:rFonts w:hint="eastAsia"/>
        </w:rPr>
        <w:t>some stage (though not at the time of the Accident)</w:t>
      </w:r>
      <w:r w:rsidR="00DD62A6">
        <w:rPr>
          <w:rFonts w:hint="eastAsia"/>
        </w:rPr>
        <w:t>.</w:t>
      </w:r>
      <w:r>
        <w:rPr>
          <w:rFonts w:hint="eastAsia"/>
        </w:rPr>
        <w:t xml:space="preserve"> </w:t>
      </w:r>
      <w:r>
        <w:t>H</w:t>
      </w:r>
      <w:r>
        <w:rPr>
          <w:rFonts w:hint="eastAsia"/>
        </w:rPr>
        <w:t xml:space="preserve">e then </w:t>
      </w:r>
      <w:r w:rsidR="005A35A2">
        <w:rPr>
          <w:rFonts w:hint="eastAsia"/>
        </w:rPr>
        <w:t xml:space="preserve">goes on </w:t>
      </w:r>
      <w:r>
        <w:rPr>
          <w:rFonts w:hint="eastAsia"/>
        </w:rPr>
        <w:t xml:space="preserve">to say that </w:t>
      </w:r>
      <w:r w:rsidR="005A35A2">
        <w:rPr>
          <w:rFonts w:hint="eastAsia"/>
        </w:rPr>
        <w:t xml:space="preserve">even if the goggles were provided to him at the time of the Accident, </w:t>
      </w:r>
      <w:r>
        <w:rPr>
          <w:rFonts w:hint="eastAsia"/>
        </w:rPr>
        <w:t>he would not</w:t>
      </w:r>
      <w:r w:rsidR="00DD62A6">
        <w:rPr>
          <w:rFonts w:hint="eastAsia"/>
        </w:rPr>
        <w:t xml:space="preserve"> have</w:t>
      </w:r>
      <w:r>
        <w:rPr>
          <w:rFonts w:hint="eastAsia"/>
        </w:rPr>
        <w:t xml:space="preserve"> use</w:t>
      </w:r>
      <w:r w:rsidR="00DD62A6">
        <w:rPr>
          <w:rFonts w:hint="eastAsia"/>
        </w:rPr>
        <w:t>d</w:t>
      </w:r>
      <w:r>
        <w:rPr>
          <w:rFonts w:hint="eastAsia"/>
        </w:rPr>
        <w:t xml:space="preserve"> the</w:t>
      </w:r>
      <w:r w:rsidR="005A35A2">
        <w:rPr>
          <w:rFonts w:hint="eastAsia"/>
        </w:rPr>
        <w:t xml:space="preserve">m </w:t>
      </w:r>
      <w:r>
        <w:rPr>
          <w:rFonts w:hint="eastAsia"/>
        </w:rPr>
        <w:t>anyway</w:t>
      </w:r>
      <w:r w:rsidR="005A35A2">
        <w:rPr>
          <w:rFonts w:hint="eastAsia"/>
        </w:rPr>
        <w:t xml:space="preserve"> </w:t>
      </w:r>
      <w:r w:rsidR="005A35A2">
        <w:t>because</w:t>
      </w:r>
      <w:r w:rsidR="005A35A2">
        <w:rPr>
          <w:rFonts w:hint="eastAsia"/>
        </w:rPr>
        <w:t xml:space="preserve"> he was using a bigger electric grinder at that time</w:t>
      </w:r>
      <w:r>
        <w:rPr>
          <w:rFonts w:hint="eastAsia"/>
        </w:rPr>
        <w:t xml:space="preserve">. The variations and inconsistencies, </w:t>
      </w:r>
      <w:r>
        <w:t>M</w:t>
      </w:r>
      <w:r>
        <w:rPr>
          <w:rFonts w:hint="eastAsia"/>
        </w:rPr>
        <w:t>s. Cheng sa</w:t>
      </w:r>
      <w:r w:rsidR="004434CE">
        <w:rPr>
          <w:rFonts w:hint="eastAsia"/>
        </w:rPr>
        <w:t>ys</w:t>
      </w:r>
      <w:r>
        <w:rPr>
          <w:rFonts w:hint="eastAsia"/>
        </w:rPr>
        <w:t>, should undermine Pratap</w:t>
      </w:r>
      <w:r>
        <w:t>’</w:t>
      </w:r>
      <w:r>
        <w:rPr>
          <w:rFonts w:hint="eastAsia"/>
        </w:rPr>
        <w:t xml:space="preserve">s </w:t>
      </w:r>
      <w:r>
        <w:t>credibility</w:t>
      </w:r>
      <w:r>
        <w:rPr>
          <w:rFonts w:hint="eastAsia"/>
        </w:rPr>
        <w:t>. I do not agree. What Pratap sa</w:t>
      </w:r>
      <w:r w:rsidR="004434CE">
        <w:rPr>
          <w:rFonts w:hint="eastAsia"/>
        </w:rPr>
        <w:t>ys</w:t>
      </w:r>
      <w:r>
        <w:rPr>
          <w:rFonts w:hint="eastAsia"/>
        </w:rPr>
        <w:t xml:space="preserve"> in his witness statement </w:t>
      </w:r>
      <w:r w:rsidR="004434CE">
        <w:rPr>
          <w:rFonts w:hint="eastAsia"/>
        </w:rPr>
        <w:t>i</w:t>
      </w:r>
      <w:r>
        <w:rPr>
          <w:rFonts w:hint="eastAsia"/>
        </w:rPr>
        <w:t xml:space="preserve">s that he was not provided with goggles for </w:t>
      </w:r>
      <w:r w:rsidRPr="00A221DF">
        <w:rPr>
          <w:rFonts w:hint="eastAsia"/>
          <w:i/>
        </w:rPr>
        <w:t>most of the time</w:t>
      </w:r>
      <w:r>
        <w:rPr>
          <w:rFonts w:hint="eastAsia"/>
        </w:rPr>
        <w:t xml:space="preserve"> when he did the grinding work</w:t>
      </w:r>
      <w:r>
        <w:rPr>
          <w:rStyle w:val="FootnoteReference"/>
        </w:rPr>
        <w:footnoteReference w:id="5"/>
      </w:r>
      <w:r>
        <w:rPr>
          <w:rFonts w:hint="eastAsia"/>
        </w:rPr>
        <w:t>; he d</w:t>
      </w:r>
      <w:r w:rsidR="004434CE">
        <w:rPr>
          <w:rFonts w:hint="eastAsia"/>
        </w:rPr>
        <w:t>oes</w:t>
      </w:r>
      <w:r>
        <w:rPr>
          <w:rFonts w:hint="eastAsia"/>
        </w:rPr>
        <w:t xml:space="preserve"> not say that he was </w:t>
      </w:r>
      <w:r w:rsidRPr="002D24BF">
        <w:rPr>
          <w:rFonts w:hint="eastAsia"/>
          <w:i/>
        </w:rPr>
        <w:t xml:space="preserve">never </w:t>
      </w:r>
      <w:r>
        <w:rPr>
          <w:rFonts w:hint="eastAsia"/>
        </w:rPr>
        <w:t xml:space="preserve">provided with goggles. </w:t>
      </w:r>
      <w:r w:rsidR="00D5175C">
        <w:rPr>
          <w:rFonts w:hint="eastAsia"/>
        </w:rPr>
        <w:t>In my Judgment, h</w:t>
      </w:r>
      <w:r>
        <w:rPr>
          <w:rFonts w:hint="eastAsia"/>
        </w:rPr>
        <w:t xml:space="preserve">e </w:t>
      </w:r>
      <w:r w:rsidR="004434CE">
        <w:rPr>
          <w:rFonts w:hint="eastAsia"/>
        </w:rPr>
        <w:t>i</w:t>
      </w:r>
      <w:r>
        <w:rPr>
          <w:rFonts w:hint="eastAsia"/>
        </w:rPr>
        <w:t xml:space="preserve">s fair in admitting that goggles were provided to him at </w:t>
      </w:r>
      <w:r w:rsidR="005A35A2">
        <w:rPr>
          <w:rFonts w:hint="eastAsia"/>
        </w:rPr>
        <w:t>some stage (though not at the time of the Accident) by</w:t>
      </w:r>
      <w:r>
        <w:rPr>
          <w:rFonts w:hint="eastAsia"/>
        </w:rPr>
        <w:t xml:space="preserve"> Hang Yue, even though this piece of evidence </w:t>
      </w:r>
      <w:r w:rsidR="005A35A2">
        <w:rPr>
          <w:rFonts w:hint="eastAsia"/>
        </w:rPr>
        <w:t>might</w:t>
      </w:r>
      <w:r>
        <w:rPr>
          <w:rFonts w:hint="eastAsia"/>
        </w:rPr>
        <w:t xml:space="preserve"> tend to support Hang Yue</w:t>
      </w:r>
      <w:r>
        <w:t>’</w:t>
      </w:r>
      <w:r>
        <w:rPr>
          <w:rFonts w:hint="eastAsia"/>
        </w:rPr>
        <w:t>s defence.</w:t>
      </w:r>
    </w:p>
    <w:p w:rsidR="00A221DF" w:rsidRDefault="00A221DF" w:rsidP="00A221DF">
      <w:pPr>
        <w:pStyle w:val="ListParagraph"/>
      </w:pPr>
    </w:p>
    <w:p w:rsidR="001E2A74" w:rsidRDefault="002D24BF" w:rsidP="001E2A74">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 xml:space="preserve">There is allegation that goggles were provided to </w:t>
      </w:r>
      <w:r w:rsidR="00DD62A6">
        <w:rPr>
          <w:rFonts w:hint="eastAsia"/>
        </w:rPr>
        <w:t>Pratap</w:t>
      </w:r>
      <w:r>
        <w:rPr>
          <w:rFonts w:hint="eastAsia"/>
        </w:rPr>
        <w:t xml:space="preserve"> </w:t>
      </w:r>
      <w:r w:rsidR="001E2A74">
        <w:rPr>
          <w:rFonts w:hint="eastAsia"/>
        </w:rPr>
        <w:t>on 29 October 2008</w:t>
      </w:r>
      <w:r>
        <w:rPr>
          <w:rFonts w:hint="eastAsia"/>
        </w:rPr>
        <w:t xml:space="preserve"> and he had signed a receipt to acknowledge the same.</w:t>
      </w:r>
      <w:r w:rsidR="00280769">
        <w:rPr>
          <w:rFonts w:hint="eastAsia"/>
        </w:rPr>
        <w:t xml:space="preserve"> I have carefully read the alleged receipt.</w:t>
      </w:r>
      <w:r>
        <w:rPr>
          <w:rFonts w:hint="eastAsia"/>
        </w:rPr>
        <w:t xml:space="preserve"> </w:t>
      </w:r>
      <w:r w:rsidR="00B02BFB">
        <w:rPr>
          <w:rFonts w:hint="eastAsia"/>
        </w:rPr>
        <w:t xml:space="preserve"> On the face of it, the receipt shows that Pratap had received a </w:t>
      </w:r>
      <w:r w:rsidR="00B02BFB">
        <w:t>“</w:t>
      </w:r>
      <w:r w:rsidR="00B02BFB">
        <w:rPr>
          <w:rFonts w:hint="eastAsia"/>
        </w:rPr>
        <w:t>護目鏡</w:t>
      </w:r>
      <w:r w:rsidR="00B02BFB">
        <w:t>”</w:t>
      </w:r>
      <w:r w:rsidR="00B02BFB">
        <w:rPr>
          <w:rFonts w:hint="eastAsia"/>
        </w:rPr>
        <w:t xml:space="preserve"> [eye protection glasses] and 2 masks</w:t>
      </w:r>
      <w:r w:rsidR="00DD62A6" w:rsidRPr="00DD62A6">
        <w:rPr>
          <w:rFonts w:hint="eastAsia"/>
        </w:rPr>
        <w:t xml:space="preserve"> </w:t>
      </w:r>
      <w:r w:rsidR="00DD62A6">
        <w:rPr>
          <w:rFonts w:hint="eastAsia"/>
        </w:rPr>
        <w:t>on 29 October 2008</w:t>
      </w:r>
      <w:r w:rsidR="00B02BFB">
        <w:rPr>
          <w:rFonts w:hint="eastAsia"/>
        </w:rPr>
        <w:t xml:space="preserve">. First of all, I notice that the receipt is written in Chinese, a </w:t>
      </w:r>
      <w:r w:rsidR="00B02BFB">
        <w:t>language</w:t>
      </w:r>
      <w:r w:rsidR="00B02BFB">
        <w:rPr>
          <w:rFonts w:hint="eastAsia"/>
        </w:rPr>
        <w:t xml:space="preserve"> which cannot be understood by Pratap. Nothing therein says that the content has been translated to him from Chinese into his </w:t>
      </w:r>
      <w:r w:rsidR="00B02BFB">
        <w:t>language</w:t>
      </w:r>
      <w:r w:rsidR="00B02BFB">
        <w:rPr>
          <w:rFonts w:hint="eastAsia"/>
        </w:rPr>
        <w:t>.</w:t>
      </w:r>
      <w:r w:rsidR="0089738C">
        <w:rPr>
          <w:rFonts w:hint="eastAsia"/>
        </w:rPr>
        <w:t xml:space="preserve"> </w:t>
      </w:r>
      <w:r w:rsidR="00B02BFB">
        <w:rPr>
          <w:rFonts w:hint="eastAsia"/>
        </w:rPr>
        <w:t xml:space="preserve">Secondly, the date of 29 October 2008 was </w:t>
      </w:r>
      <w:r w:rsidR="0089738C">
        <w:rPr>
          <w:rFonts w:hint="eastAsia"/>
        </w:rPr>
        <w:t xml:space="preserve">stamp-chopped onto the receipt, but at the right top corner of the receipt, there is another printed date called </w:t>
      </w:r>
      <w:r w:rsidR="0089738C">
        <w:t>“</w:t>
      </w:r>
      <w:r w:rsidR="0089738C">
        <w:rPr>
          <w:rFonts w:hint="eastAsia"/>
        </w:rPr>
        <w:t>Effective Date: 2 June 2008</w:t>
      </w:r>
      <w:r w:rsidR="0089738C">
        <w:t>”</w:t>
      </w:r>
      <w:r w:rsidR="0089738C">
        <w:rPr>
          <w:rFonts w:hint="eastAsia"/>
        </w:rPr>
        <w:t xml:space="preserve">. What this </w:t>
      </w:r>
      <w:r w:rsidR="0089738C">
        <w:t>“</w:t>
      </w:r>
      <w:r w:rsidR="0089738C">
        <w:rPr>
          <w:rFonts w:hint="eastAsia"/>
        </w:rPr>
        <w:t>Effective Date</w:t>
      </w:r>
      <w:r w:rsidR="0089738C">
        <w:t>”</w:t>
      </w:r>
      <w:r w:rsidR="0089738C">
        <w:rPr>
          <w:rFonts w:hint="eastAsia"/>
        </w:rPr>
        <w:t xml:space="preserve"> actually mean</w:t>
      </w:r>
      <w:r w:rsidR="00C76DF7">
        <w:rPr>
          <w:rFonts w:hint="eastAsia"/>
        </w:rPr>
        <w:t>s</w:t>
      </w:r>
      <w:r w:rsidR="0089738C">
        <w:rPr>
          <w:rFonts w:hint="eastAsia"/>
        </w:rPr>
        <w:t xml:space="preserve"> and whether it </w:t>
      </w:r>
      <w:r w:rsidR="00C76DF7">
        <w:rPr>
          <w:rFonts w:hint="eastAsia"/>
        </w:rPr>
        <w:t xml:space="preserve">might be </w:t>
      </w:r>
      <w:r w:rsidR="0089738C">
        <w:rPr>
          <w:rFonts w:hint="eastAsia"/>
        </w:rPr>
        <w:t xml:space="preserve">the actual date of this receipt remains a mystery unsolved by the evidence before me. Thirdly, </w:t>
      </w:r>
      <w:r w:rsidR="00B02BFB">
        <w:rPr>
          <w:rFonts w:hint="eastAsia"/>
        </w:rPr>
        <w:t xml:space="preserve">Hang Yue </w:t>
      </w:r>
      <w:r w:rsidR="00C76DF7">
        <w:rPr>
          <w:rFonts w:hint="eastAsia"/>
        </w:rPr>
        <w:t>conveniently equates</w:t>
      </w:r>
      <w:r w:rsidR="0089738C">
        <w:rPr>
          <w:rFonts w:hint="eastAsia"/>
        </w:rPr>
        <w:t xml:space="preserve"> </w:t>
      </w:r>
      <w:r w:rsidR="00B02BFB">
        <w:t>“</w:t>
      </w:r>
      <w:r w:rsidR="00B02BFB">
        <w:rPr>
          <w:rFonts w:hint="eastAsia"/>
        </w:rPr>
        <w:t>護目鏡</w:t>
      </w:r>
      <w:r w:rsidR="00B02BFB">
        <w:t>”</w:t>
      </w:r>
      <w:r w:rsidR="00B02BFB">
        <w:rPr>
          <w:rFonts w:hint="eastAsia"/>
        </w:rPr>
        <w:t xml:space="preserve"> </w:t>
      </w:r>
      <w:r w:rsidR="00C76DF7">
        <w:rPr>
          <w:rFonts w:hint="eastAsia"/>
        </w:rPr>
        <w:t>t</w:t>
      </w:r>
      <w:r w:rsidR="00B02BFB">
        <w:rPr>
          <w:rFonts w:hint="eastAsia"/>
        </w:rPr>
        <w:t xml:space="preserve">o </w:t>
      </w:r>
      <w:r w:rsidR="00B02BFB">
        <w:t>“</w:t>
      </w:r>
      <w:r w:rsidR="00B02BFB">
        <w:rPr>
          <w:rFonts w:hint="eastAsia"/>
        </w:rPr>
        <w:t>goggles</w:t>
      </w:r>
      <w:r w:rsidR="00B02BFB">
        <w:t>”</w:t>
      </w:r>
      <w:r w:rsidR="00C76DF7">
        <w:rPr>
          <w:rFonts w:hint="eastAsia"/>
        </w:rPr>
        <w:t xml:space="preserve"> in order to support its allegation that goggles were provided to Pratap 2 weeks before the Accident.  But one must not lose sight of the fact that </w:t>
      </w:r>
      <w:r w:rsidR="00DD62A6">
        <w:rPr>
          <w:rFonts w:hint="eastAsia"/>
        </w:rPr>
        <w:t xml:space="preserve">a </w:t>
      </w:r>
      <w:r w:rsidR="00C76DF7">
        <w:t>“</w:t>
      </w:r>
      <w:r w:rsidR="00C76DF7">
        <w:rPr>
          <w:rFonts w:hint="eastAsia"/>
        </w:rPr>
        <w:t>visor</w:t>
      </w:r>
      <w:r w:rsidR="00C76DF7">
        <w:t>”</w:t>
      </w:r>
      <w:r w:rsidR="00C76DF7">
        <w:rPr>
          <w:rFonts w:hint="eastAsia"/>
        </w:rPr>
        <w:t xml:space="preserve"> or </w:t>
      </w:r>
      <w:r w:rsidR="00C76DF7">
        <w:t>“</w:t>
      </w:r>
      <w:r w:rsidR="00C76DF7">
        <w:rPr>
          <w:rFonts w:hint="eastAsia"/>
        </w:rPr>
        <w:t>face shield</w:t>
      </w:r>
      <w:r w:rsidR="00C76DF7">
        <w:t>”</w:t>
      </w:r>
      <w:r w:rsidR="0081022E">
        <w:rPr>
          <w:rFonts w:hint="eastAsia"/>
        </w:rPr>
        <w:t>, both of which are eye protection items,</w:t>
      </w:r>
      <w:r w:rsidR="00C76DF7">
        <w:rPr>
          <w:rFonts w:hint="eastAsia"/>
        </w:rPr>
        <w:t xml:space="preserve"> is not </w:t>
      </w:r>
      <w:r w:rsidR="00DD62A6">
        <w:rPr>
          <w:rFonts w:hint="eastAsia"/>
        </w:rPr>
        <w:t xml:space="preserve">included </w:t>
      </w:r>
      <w:r w:rsidR="00C76DF7">
        <w:rPr>
          <w:rFonts w:hint="eastAsia"/>
        </w:rPr>
        <w:t>in the receipt. Given it is also Hang Yue</w:t>
      </w:r>
      <w:r w:rsidR="00C76DF7">
        <w:t>’</w:t>
      </w:r>
      <w:r w:rsidR="00C76DF7">
        <w:rPr>
          <w:rFonts w:hint="eastAsia"/>
        </w:rPr>
        <w:t xml:space="preserve">s defence that both goggles and Face Shield were provided to Pratap, it would be </w:t>
      </w:r>
      <w:r w:rsidR="00D5175C">
        <w:rPr>
          <w:rFonts w:hint="eastAsia"/>
        </w:rPr>
        <w:t xml:space="preserve">inherently improbable and </w:t>
      </w:r>
      <w:r w:rsidR="00C76DF7">
        <w:rPr>
          <w:rFonts w:hint="eastAsia"/>
        </w:rPr>
        <w:t xml:space="preserve">unreasonable that this receipt does not provide for a separate item called </w:t>
      </w:r>
      <w:r w:rsidR="00C76DF7">
        <w:t>“</w:t>
      </w:r>
      <w:r w:rsidR="00C76DF7">
        <w:rPr>
          <w:rFonts w:hint="eastAsia"/>
        </w:rPr>
        <w:t>visor</w:t>
      </w:r>
      <w:r w:rsidR="00C76DF7">
        <w:t>”</w:t>
      </w:r>
      <w:r w:rsidR="00C76DF7">
        <w:rPr>
          <w:rFonts w:hint="eastAsia"/>
        </w:rPr>
        <w:t xml:space="preserve"> or </w:t>
      </w:r>
      <w:r w:rsidR="00C76DF7">
        <w:t>“</w:t>
      </w:r>
      <w:r w:rsidR="00C76DF7">
        <w:rPr>
          <w:rFonts w:hint="eastAsia"/>
        </w:rPr>
        <w:t>face shield</w:t>
      </w:r>
      <w:r w:rsidR="00C76DF7">
        <w:t>”</w:t>
      </w:r>
      <w:r w:rsidR="00C76DF7">
        <w:rPr>
          <w:rFonts w:hint="eastAsia"/>
        </w:rPr>
        <w:t xml:space="preserve">. The fact that there is no such </w:t>
      </w:r>
      <w:r w:rsidR="00C76DF7">
        <w:t>separate</w:t>
      </w:r>
      <w:r w:rsidR="00C76DF7">
        <w:rPr>
          <w:rFonts w:hint="eastAsia"/>
        </w:rPr>
        <w:t xml:space="preserve"> item shows more likely than not that </w:t>
      </w:r>
      <w:r w:rsidR="00C76DF7">
        <w:t>“</w:t>
      </w:r>
      <w:r w:rsidR="00C76DF7">
        <w:rPr>
          <w:rFonts w:hint="eastAsia"/>
        </w:rPr>
        <w:t>護目鏡</w:t>
      </w:r>
      <w:r w:rsidR="00C76DF7">
        <w:t>”</w:t>
      </w:r>
      <w:r w:rsidR="00C76DF7">
        <w:rPr>
          <w:rFonts w:hint="eastAsia"/>
        </w:rPr>
        <w:t xml:space="preserve"> </w:t>
      </w:r>
      <w:r w:rsidR="00DD62A6">
        <w:rPr>
          <w:rFonts w:hint="eastAsia"/>
        </w:rPr>
        <w:t xml:space="preserve">in this receipt </w:t>
      </w:r>
      <w:r w:rsidR="00C76DF7">
        <w:rPr>
          <w:rFonts w:hint="eastAsia"/>
        </w:rPr>
        <w:t xml:space="preserve">does not only include goggles, but </w:t>
      </w:r>
      <w:r w:rsidR="00DD62A6">
        <w:rPr>
          <w:rFonts w:hint="eastAsia"/>
        </w:rPr>
        <w:t xml:space="preserve">also </w:t>
      </w:r>
      <w:r w:rsidR="00C76DF7">
        <w:rPr>
          <w:rFonts w:hint="eastAsia"/>
        </w:rPr>
        <w:t>visor</w:t>
      </w:r>
      <w:r w:rsidR="00DD62A6">
        <w:rPr>
          <w:rFonts w:hint="eastAsia"/>
        </w:rPr>
        <w:t>s</w:t>
      </w:r>
      <w:r w:rsidR="00C76DF7">
        <w:rPr>
          <w:rFonts w:hint="eastAsia"/>
        </w:rPr>
        <w:t xml:space="preserve"> or face shield</w:t>
      </w:r>
      <w:r w:rsidR="00DD62A6">
        <w:rPr>
          <w:rFonts w:hint="eastAsia"/>
        </w:rPr>
        <w:t>s</w:t>
      </w:r>
      <w:r w:rsidR="00C76DF7">
        <w:rPr>
          <w:rFonts w:hint="eastAsia"/>
        </w:rPr>
        <w:t>. All these factors together convince me that the receipt is not a piece of conclusive evidence</w:t>
      </w:r>
      <w:r w:rsidR="00DD62A6">
        <w:rPr>
          <w:rFonts w:hint="eastAsia"/>
        </w:rPr>
        <w:t xml:space="preserve"> to show that</w:t>
      </w:r>
      <w:r w:rsidR="00C76DF7">
        <w:rPr>
          <w:rFonts w:hint="eastAsia"/>
        </w:rPr>
        <w:t xml:space="preserve"> Pratap must have been given goggles on 29 October 2008. </w:t>
      </w:r>
      <w:r w:rsidR="00D5175C">
        <w:rPr>
          <w:rFonts w:hint="eastAsia"/>
        </w:rPr>
        <w:t xml:space="preserve">I conclude that </w:t>
      </w:r>
      <w:r w:rsidR="00C76DF7">
        <w:rPr>
          <w:rFonts w:hint="eastAsia"/>
        </w:rPr>
        <w:t xml:space="preserve">it </w:t>
      </w:r>
      <w:r w:rsidR="00D5175C">
        <w:rPr>
          <w:rFonts w:hint="eastAsia"/>
        </w:rPr>
        <w:t xml:space="preserve">is </w:t>
      </w:r>
      <w:r w:rsidR="00C76DF7">
        <w:rPr>
          <w:rFonts w:hint="eastAsia"/>
        </w:rPr>
        <w:t>unsafe to place an</w:t>
      </w:r>
      <w:r w:rsidR="0081022E">
        <w:rPr>
          <w:rFonts w:hint="eastAsia"/>
        </w:rPr>
        <w:t>y</w:t>
      </w:r>
      <w:r w:rsidR="00C76DF7">
        <w:rPr>
          <w:rFonts w:hint="eastAsia"/>
        </w:rPr>
        <w:t xml:space="preserve"> weight on the receipt due to the observations I have just listed out</w:t>
      </w:r>
      <w:r w:rsidR="0052461E">
        <w:rPr>
          <w:rFonts w:hint="eastAsia"/>
        </w:rPr>
        <w:t xml:space="preserve"> above</w:t>
      </w:r>
      <w:r w:rsidR="00C76DF7">
        <w:rPr>
          <w:rFonts w:hint="eastAsia"/>
        </w:rPr>
        <w:t xml:space="preserve">. </w:t>
      </w:r>
    </w:p>
    <w:p w:rsidR="001E2A74" w:rsidRDefault="001E2A74" w:rsidP="001E2A74">
      <w:pPr>
        <w:pStyle w:val="ListParagraph"/>
      </w:pPr>
    </w:p>
    <w:p w:rsidR="002F534F" w:rsidRDefault="002A3791" w:rsidP="0041100F">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On the whole, I find Pratap</w:t>
      </w:r>
      <w:r w:rsidR="00A30DC0">
        <w:rPr>
          <w:rFonts w:hint="eastAsia"/>
        </w:rPr>
        <w:t xml:space="preserve"> an honest and reliable witness. His </w:t>
      </w:r>
      <w:r>
        <w:rPr>
          <w:rFonts w:hint="eastAsia"/>
        </w:rPr>
        <w:t xml:space="preserve">evidence </w:t>
      </w:r>
      <w:r w:rsidR="0042302A">
        <w:rPr>
          <w:rFonts w:hint="eastAsia"/>
        </w:rPr>
        <w:t>on how the accident</w:t>
      </w:r>
      <w:r w:rsidR="005324B4">
        <w:rPr>
          <w:rFonts w:hint="eastAsia"/>
        </w:rPr>
        <w:t xml:space="preserve"> happened</w:t>
      </w:r>
      <w:r w:rsidR="0042302A">
        <w:rPr>
          <w:rFonts w:hint="eastAsia"/>
        </w:rPr>
        <w:t xml:space="preserve"> </w:t>
      </w:r>
      <w:r w:rsidR="004434CE">
        <w:rPr>
          <w:rFonts w:hint="eastAsia"/>
        </w:rPr>
        <w:t>i</w:t>
      </w:r>
      <w:r w:rsidR="00A221DF">
        <w:rPr>
          <w:rFonts w:hint="eastAsia"/>
        </w:rPr>
        <w:t xml:space="preserve">s </w:t>
      </w:r>
      <w:r>
        <w:rPr>
          <w:rFonts w:hint="eastAsia"/>
        </w:rPr>
        <w:t xml:space="preserve">unshaken </w:t>
      </w:r>
      <w:r>
        <w:t>under</w:t>
      </w:r>
      <w:r>
        <w:rPr>
          <w:rFonts w:hint="eastAsia"/>
        </w:rPr>
        <w:t xml:space="preserve"> cross-examination. </w:t>
      </w:r>
      <w:r w:rsidR="00A221DF">
        <w:t>H</w:t>
      </w:r>
      <w:r w:rsidR="00A221DF">
        <w:rPr>
          <w:rFonts w:hint="eastAsia"/>
        </w:rPr>
        <w:t>e g</w:t>
      </w:r>
      <w:r w:rsidR="004434CE">
        <w:rPr>
          <w:rFonts w:hint="eastAsia"/>
        </w:rPr>
        <w:t>i</w:t>
      </w:r>
      <w:r w:rsidR="00A221DF">
        <w:rPr>
          <w:rFonts w:hint="eastAsia"/>
        </w:rPr>
        <w:t>ve</w:t>
      </w:r>
      <w:r w:rsidR="004434CE">
        <w:rPr>
          <w:rFonts w:hint="eastAsia"/>
        </w:rPr>
        <w:t>s</w:t>
      </w:r>
      <w:r w:rsidR="00A221DF">
        <w:rPr>
          <w:rFonts w:hint="eastAsia"/>
        </w:rPr>
        <w:t xml:space="preserve"> his evidence fairly </w:t>
      </w:r>
      <w:r w:rsidR="0052461E">
        <w:rPr>
          <w:rFonts w:hint="eastAsia"/>
        </w:rPr>
        <w:t>(see para 20 above)</w:t>
      </w:r>
      <w:r w:rsidR="00A221DF">
        <w:rPr>
          <w:rFonts w:hint="eastAsia"/>
        </w:rPr>
        <w:t xml:space="preserve">. </w:t>
      </w:r>
      <w:r w:rsidR="005324B4">
        <w:rPr>
          <w:rFonts w:hint="eastAsia"/>
        </w:rPr>
        <w:t>He, also very fairly, agree</w:t>
      </w:r>
      <w:r w:rsidR="004434CE">
        <w:rPr>
          <w:rFonts w:hint="eastAsia"/>
        </w:rPr>
        <w:t>s</w:t>
      </w:r>
      <w:r w:rsidR="005324B4">
        <w:rPr>
          <w:rFonts w:hint="eastAsia"/>
        </w:rPr>
        <w:t xml:space="preserve"> that </w:t>
      </w:r>
      <w:r w:rsidR="002D24BF">
        <w:rPr>
          <w:rFonts w:hint="eastAsia"/>
        </w:rPr>
        <w:t xml:space="preserve">the Face Shield used by him at the time of the Accident did not have cracks or holes. He </w:t>
      </w:r>
      <w:r w:rsidR="00A30DC0">
        <w:rPr>
          <w:rFonts w:hint="eastAsia"/>
        </w:rPr>
        <w:t>did not for a moment tr</w:t>
      </w:r>
      <w:r w:rsidR="0052461E">
        <w:rPr>
          <w:rFonts w:hint="eastAsia"/>
        </w:rPr>
        <w:t>y</w:t>
      </w:r>
      <w:r w:rsidR="00A30DC0">
        <w:rPr>
          <w:rFonts w:hint="eastAsia"/>
        </w:rPr>
        <w:t xml:space="preserve"> to hide this from </w:t>
      </w:r>
      <w:r w:rsidR="002D24BF">
        <w:rPr>
          <w:rFonts w:hint="eastAsia"/>
        </w:rPr>
        <w:t xml:space="preserve">me or to </w:t>
      </w:r>
      <w:r w:rsidR="002D24BF">
        <w:t>exaggerate</w:t>
      </w:r>
      <w:r w:rsidR="002D24BF">
        <w:rPr>
          <w:rFonts w:hint="eastAsia"/>
        </w:rPr>
        <w:t xml:space="preserve"> the condition of the Face Shield</w:t>
      </w:r>
      <w:r w:rsidR="00A30DC0">
        <w:rPr>
          <w:rFonts w:hint="eastAsia"/>
        </w:rPr>
        <w:t>.</w:t>
      </w:r>
      <w:r w:rsidR="0052461E">
        <w:rPr>
          <w:rFonts w:hint="eastAsia"/>
        </w:rPr>
        <w:t xml:space="preserve"> I believe and accept his evidence.</w:t>
      </w:r>
      <w:r w:rsidR="002D24BF">
        <w:rPr>
          <w:rFonts w:hint="eastAsia"/>
        </w:rPr>
        <w:t xml:space="preserve"> </w:t>
      </w:r>
    </w:p>
    <w:p w:rsidR="002F534F" w:rsidRDefault="002F534F" w:rsidP="002F534F">
      <w:pPr>
        <w:pStyle w:val="ListParagraph"/>
      </w:pPr>
    </w:p>
    <w:p w:rsidR="00776564" w:rsidRDefault="00A30DC0" w:rsidP="0041100F">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 xml:space="preserve">I believe and find as facts that at the time of the Accident, </w:t>
      </w:r>
      <w:r w:rsidR="0052461E">
        <w:rPr>
          <w:rFonts w:hint="eastAsia"/>
        </w:rPr>
        <w:t>Pratap</w:t>
      </w:r>
      <w:r>
        <w:rPr>
          <w:rFonts w:hint="eastAsia"/>
        </w:rPr>
        <w:t xml:space="preserve"> was </w:t>
      </w:r>
      <w:r w:rsidR="006025A8" w:rsidRPr="006025A8">
        <w:rPr>
          <w:rFonts w:hint="eastAsia"/>
          <w:i/>
        </w:rPr>
        <w:t xml:space="preserve">only </w:t>
      </w:r>
      <w:r w:rsidR="006025A8">
        <w:rPr>
          <w:rFonts w:hint="eastAsia"/>
        </w:rPr>
        <w:t xml:space="preserve">given and was </w:t>
      </w:r>
      <w:r w:rsidR="006025A8" w:rsidRPr="006025A8">
        <w:rPr>
          <w:rFonts w:hint="eastAsia"/>
          <w:i/>
        </w:rPr>
        <w:t>only</w:t>
      </w:r>
      <w:r w:rsidR="006025A8">
        <w:rPr>
          <w:rFonts w:hint="eastAsia"/>
        </w:rPr>
        <w:t xml:space="preserve"> </w:t>
      </w:r>
      <w:r>
        <w:rPr>
          <w:rFonts w:hint="eastAsia"/>
        </w:rPr>
        <w:t xml:space="preserve">wearing a </w:t>
      </w:r>
      <w:r w:rsidR="00301EC2">
        <w:rPr>
          <w:rFonts w:hint="eastAsia"/>
        </w:rPr>
        <w:t>Face Shield</w:t>
      </w:r>
      <w:r>
        <w:rPr>
          <w:rFonts w:hint="eastAsia"/>
        </w:rPr>
        <w:t xml:space="preserve"> but not a pair of goggles</w:t>
      </w:r>
      <w:r w:rsidR="002F534F">
        <w:rPr>
          <w:rFonts w:hint="eastAsia"/>
        </w:rPr>
        <w:t xml:space="preserve">. </w:t>
      </w:r>
      <w:r w:rsidR="002552F8">
        <w:rPr>
          <w:rFonts w:hint="eastAsia"/>
        </w:rPr>
        <w:t>For reasons which will become obvious below, w</w:t>
      </w:r>
      <w:r w:rsidR="00776564">
        <w:rPr>
          <w:rFonts w:hint="eastAsia"/>
        </w:rPr>
        <w:t xml:space="preserve">hether he was wearing the </w:t>
      </w:r>
      <w:r w:rsidR="00301EC2">
        <w:rPr>
          <w:rFonts w:hint="eastAsia"/>
        </w:rPr>
        <w:t>Face Shield</w:t>
      </w:r>
      <w:r w:rsidR="00776564">
        <w:rPr>
          <w:rFonts w:hint="eastAsia"/>
        </w:rPr>
        <w:t xml:space="preserve"> produced as exhibit P-2 by him or produced as exhibit D-2</w:t>
      </w:r>
      <w:r w:rsidR="002552F8">
        <w:rPr>
          <w:rFonts w:hint="eastAsia"/>
        </w:rPr>
        <w:t xml:space="preserve"> by Hang Yue at the time of the Accident is, in my view, not relevant. After all, I note that the size of both </w:t>
      </w:r>
      <w:r w:rsidR="002D24BF">
        <w:rPr>
          <w:rFonts w:hint="eastAsia"/>
        </w:rPr>
        <w:t>Face Shields</w:t>
      </w:r>
      <w:r w:rsidR="002552F8">
        <w:rPr>
          <w:rFonts w:hint="eastAsia"/>
        </w:rPr>
        <w:t xml:space="preserve"> </w:t>
      </w:r>
      <w:r w:rsidR="0052461E">
        <w:rPr>
          <w:rFonts w:hint="eastAsia"/>
        </w:rPr>
        <w:t xml:space="preserve">(which is </w:t>
      </w:r>
      <w:r w:rsidR="008E5482">
        <w:rPr>
          <w:rFonts w:hint="eastAsia"/>
        </w:rPr>
        <w:t xml:space="preserve">marked at the left upper corner of the respective </w:t>
      </w:r>
      <w:r w:rsidR="00301EC2">
        <w:rPr>
          <w:rFonts w:hint="eastAsia"/>
        </w:rPr>
        <w:t>Face Shield</w:t>
      </w:r>
      <w:r w:rsidR="0052461E">
        <w:rPr>
          <w:rFonts w:hint="eastAsia"/>
        </w:rPr>
        <w:t>)</w:t>
      </w:r>
      <w:r w:rsidR="008E5482">
        <w:rPr>
          <w:rFonts w:hint="eastAsia"/>
        </w:rPr>
        <w:t xml:space="preserve"> </w:t>
      </w:r>
      <w:r w:rsidR="0052461E">
        <w:rPr>
          <w:rFonts w:hint="eastAsia"/>
        </w:rPr>
        <w:t>is</w:t>
      </w:r>
      <w:r w:rsidR="002552F8">
        <w:rPr>
          <w:rFonts w:hint="eastAsia"/>
        </w:rPr>
        <w:t xml:space="preserve"> the same, namely 8</w:t>
      </w:r>
      <w:r w:rsidR="008E5482">
        <w:t>”</w:t>
      </w:r>
      <w:r w:rsidR="008E5482">
        <w:rPr>
          <w:rFonts w:hint="eastAsia"/>
        </w:rPr>
        <w:t xml:space="preserve"> x 15.5</w:t>
      </w:r>
      <w:r w:rsidR="008E5482">
        <w:t>”</w:t>
      </w:r>
      <w:r w:rsidR="008E5482">
        <w:rPr>
          <w:rFonts w:hint="eastAsia"/>
        </w:rPr>
        <w:t>.</w:t>
      </w:r>
    </w:p>
    <w:p w:rsidR="00776564" w:rsidRDefault="00776564" w:rsidP="00776564">
      <w:pPr>
        <w:pStyle w:val="ListParagraph"/>
      </w:pPr>
    </w:p>
    <w:p w:rsidR="0041100F" w:rsidRDefault="002F534F" w:rsidP="00846FC1">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 xml:space="preserve">I </w:t>
      </w:r>
      <w:r w:rsidR="008E5482">
        <w:rPr>
          <w:rFonts w:hint="eastAsia"/>
        </w:rPr>
        <w:t xml:space="preserve">believe and </w:t>
      </w:r>
      <w:r>
        <w:rPr>
          <w:rFonts w:hint="eastAsia"/>
        </w:rPr>
        <w:t xml:space="preserve">find that </w:t>
      </w:r>
      <w:r w:rsidR="006025A8">
        <w:rPr>
          <w:rFonts w:hint="eastAsia"/>
        </w:rPr>
        <w:t xml:space="preserve">metal (be it called metal beams or metal rods or metal connectors) were placed </w:t>
      </w:r>
      <w:r w:rsidR="006025A8">
        <w:t>around</w:t>
      </w:r>
      <w:r w:rsidR="006025A8">
        <w:rPr>
          <w:rFonts w:hint="eastAsia"/>
        </w:rPr>
        <w:t xml:space="preserve"> his work place. I further </w:t>
      </w:r>
      <w:r w:rsidR="006025A8">
        <w:t>believe</w:t>
      </w:r>
      <w:r w:rsidR="006025A8">
        <w:rPr>
          <w:rFonts w:hint="eastAsia"/>
        </w:rPr>
        <w:t xml:space="preserve"> and find that during grinding work, a lot of metal fragments and metal dust would be generated which </w:t>
      </w:r>
      <w:r w:rsidR="004434CE">
        <w:rPr>
          <w:rFonts w:hint="eastAsia"/>
        </w:rPr>
        <w:t xml:space="preserve">would and </w:t>
      </w:r>
      <w:r w:rsidR="00A30DC0">
        <w:rPr>
          <w:rFonts w:hint="eastAsia"/>
        </w:rPr>
        <w:t>did deflect</w:t>
      </w:r>
      <w:r w:rsidR="004434CE">
        <w:rPr>
          <w:rFonts w:hint="eastAsia"/>
        </w:rPr>
        <w:t xml:space="preserve"> and</w:t>
      </w:r>
      <w:r w:rsidR="00A30DC0">
        <w:rPr>
          <w:rFonts w:hint="eastAsia"/>
        </w:rPr>
        <w:t xml:space="preserve"> bounce </w:t>
      </w:r>
      <w:r w:rsidR="006025A8">
        <w:rPr>
          <w:rFonts w:hint="eastAsia"/>
        </w:rPr>
        <w:t xml:space="preserve">onto or back from the metal. I find that at the time of the Accident, a metal fragment or metal dust did deflect and bounce to </w:t>
      </w:r>
      <w:r w:rsidR="00A30DC0">
        <w:rPr>
          <w:rFonts w:hint="eastAsia"/>
        </w:rPr>
        <w:t xml:space="preserve">hit his right eye. </w:t>
      </w:r>
      <w:r w:rsidR="00A51193">
        <w:rPr>
          <w:rFonts w:hint="eastAsia"/>
        </w:rPr>
        <w:t>As a result, his right eye sustained injuries.</w:t>
      </w:r>
    </w:p>
    <w:p w:rsidR="00A51193" w:rsidRDefault="00A51193" w:rsidP="00535D4D">
      <w:pPr>
        <w:pStyle w:val="ListParagraph"/>
        <w:spacing w:line="360" w:lineRule="auto"/>
      </w:pPr>
    </w:p>
    <w:p w:rsidR="008E5482" w:rsidRDefault="008E5482" w:rsidP="008E5482">
      <w:pPr>
        <w:rPr>
          <w:b/>
          <w:i/>
        </w:rPr>
      </w:pPr>
      <w:r w:rsidRPr="008E5482">
        <w:rPr>
          <w:rFonts w:hint="eastAsia"/>
          <w:b/>
          <w:i/>
        </w:rPr>
        <w:t>W</w:t>
      </w:r>
      <w:r w:rsidR="00846FC1">
        <w:rPr>
          <w:rFonts w:hint="eastAsia"/>
          <w:b/>
          <w:i/>
        </w:rPr>
        <w:t xml:space="preserve">AS THE ACCIDENT CAUSED BY </w:t>
      </w:r>
      <w:r>
        <w:rPr>
          <w:rFonts w:hint="eastAsia"/>
          <w:b/>
          <w:i/>
        </w:rPr>
        <w:t>N</w:t>
      </w:r>
      <w:r w:rsidR="00846FC1">
        <w:rPr>
          <w:rFonts w:hint="eastAsia"/>
          <w:b/>
          <w:i/>
        </w:rPr>
        <w:t>EGLIGENCE OR</w:t>
      </w:r>
      <w:r w:rsidRPr="008E5482">
        <w:rPr>
          <w:rFonts w:hint="eastAsia"/>
          <w:b/>
          <w:i/>
        </w:rPr>
        <w:t xml:space="preserve"> </w:t>
      </w:r>
      <w:r>
        <w:rPr>
          <w:rFonts w:hint="eastAsia"/>
          <w:b/>
          <w:i/>
        </w:rPr>
        <w:t>B</w:t>
      </w:r>
      <w:r w:rsidR="00846FC1">
        <w:rPr>
          <w:rFonts w:hint="eastAsia"/>
          <w:b/>
          <w:i/>
        </w:rPr>
        <w:t>REACH OF DUTY OF HANG YUE</w:t>
      </w:r>
    </w:p>
    <w:p w:rsidR="008E5482" w:rsidRDefault="008E5482" w:rsidP="008E5482">
      <w:pPr>
        <w:rPr>
          <w:b/>
          <w:i/>
        </w:rPr>
      </w:pPr>
    </w:p>
    <w:p w:rsidR="00846FC1" w:rsidRDefault="00846FC1" w:rsidP="008E5482">
      <w:pPr>
        <w:rPr>
          <w:b/>
          <w:i/>
        </w:rPr>
      </w:pPr>
      <w:r>
        <w:rPr>
          <w:rFonts w:hint="eastAsia"/>
          <w:b/>
          <w:i/>
        </w:rPr>
        <w:t>Pratap</w:t>
      </w:r>
      <w:r>
        <w:rPr>
          <w:b/>
          <w:i/>
        </w:rPr>
        <w:t>’</w:t>
      </w:r>
      <w:r>
        <w:rPr>
          <w:rFonts w:hint="eastAsia"/>
          <w:b/>
          <w:i/>
        </w:rPr>
        <w:t>s Evidence</w:t>
      </w:r>
    </w:p>
    <w:p w:rsidR="00846FC1" w:rsidRPr="008E5482" w:rsidRDefault="00846FC1" w:rsidP="008E5482">
      <w:pPr>
        <w:rPr>
          <w:b/>
          <w:i/>
        </w:rPr>
      </w:pPr>
    </w:p>
    <w:p w:rsidR="00C21DC0" w:rsidRDefault="00A77149" w:rsidP="000728A0">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 xml:space="preserve">In the trial, </w:t>
      </w:r>
      <w:r w:rsidR="008E5482">
        <w:rPr>
          <w:rFonts w:hint="eastAsia"/>
        </w:rPr>
        <w:t>Pratap</w:t>
      </w:r>
      <w:r>
        <w:rPr>
          <w:rFonts w:hint="eastAsia"/>
        </w:rPr>
        <w:t xml:space="preserve"> g</w:t>
      </w:r>
      <w:r w:rsidR="0017369A">
        <w:rPr>
          <w:rFonts w:hint="eastAsia"/>
        </w:rPr>
        <w:t>ives</w:t>
      </w:r>
      <w:r>
        <w:rPr>
          <w:rFonts w:hint="eastAsia"/>
        </w:rPr>
        <w:t xml:space="preserve"> </w:t>
      </w:r>
      <w:r w:rsidR="008E5482">
        <w:rPr>
          <w:rFonts w:hint="eastAsia"/>
        </w:rPr>
        <w:t>evidence</w:t>
      </w:r>
      <w:r>
        <w:rPr>
          <w:rFonts w:hint="eastAsia"/>
        </w:rPr>
        <w:t xml:space="preserve"> to the effect</w:t>
      </w:r>
      <w:r w:rsidR="008E5482">
        <w:rPr>
          <w:rFonts w:hint="eastAsia"/>
        </w:rPr>
        <w:t xml:space="preserve"> that when the eye goggles given to him </w:t>
      </w:r>
      <w:r w:rsidR="0081022E">
        <w:rPr>
          <w:rFonts w:hint="eastAsia"/>
        </w:rPr>
        <w:t xml:space="preserve">by </w:t>
      </w:r>
      <w:r w:rsidR="000728A0">
        <w:rPr>
          <w:rFonts w:hint="eastAsia"/>
        </w:rPr>
        <w:t>H</w:t>
      </w:r>
      <w:r w:rsidR="008E5482">
        <w:rPr>
          <w:rFonts w:hint="eastAsia"/>
        </w:rPr>
        <w:t xml:space="preserve">ang Yue </w:t>
      </w:r>
      <w:r w:rsidR="0081022E">
        <w:rPr>
          <w:rFonts w:hint="eastAsia"/>
        </w:rPr>
        <w:t xml:space="preserve">were </w:t>
      </w:r>
      <w:r w:rsidR="008E5482">
        <w:rPr>
          <w:rFonts w:hint="eastAsia"/>
        </w:rPr>
        <w:t xml:space="preserve">worn out, a new pair was not provided to him despite his repeated request. Instead, he was just given a </w:t>
      </w:r>
      <w:r w:rsidR="00301EC2">
        <w:rPr>
          <w:rFonts w:hint="eastAsia"/>
        </w:rPr>
        <w:t>Face Shield</w:t>
      </w:r>
      <w:r w:rsidR="008E5482">
        <w:rPr>
          <w:rFonts w:hint="eastAsia"/>
        </w:rPr>
        <w:t>.</w:t>
      </w:r>
      <w:r w:rsidR="000728A0">
        <w:rPr>
          <w:rFonts w:hint="eastAsia"/>
        </w:rPr>
        <w:t xml:space="preserve"> </w:t>
      </w:r>
    </w:p>
    <w:p w:rsidR="00C21DC0" w:rsidRDefault="00C21DC0" w:rsidP="00535D4D">
      <w:pPr>
        <w:tabs>
          <w:tab w:val="clear" w:pos="1440"/>
          <w:tab w:val="clear" w:pos="4320"/>
          <w:tab w:val="clear" w:pos="9072"/>
          <w:tab w:val="left" w:pos="993"/>
        </w:tabs>
        <w:jc w:val="both"/>
      </w:pPr>
    </w:p>
    <w:p w:rsidR="00C21DC0" w:rsidRDefault="008E5482" w:rsidP="000728A0">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 xml:space="preserve">Yet it </w:t>
      </w:r>
      <w:r w:rsidR="0017369A">
        <w:rPr>
          <w:rFonts w:hint="eastAsia"/>
        </w:rPr>
        <w:t>is</w:t>
      </w:r>
      <w:r>
        <w:rPr>
          <w:rFonts w:hint="eastAsia"/>
        </w:rPr>
        <w:t xml:space="preserve"> also his evidence that </w:t>
      </w:r>
      <w:r w:rsidR="000728A0">
        <w:rPr>
          <w:rFonts w:hint="eastAsia"/>
        </w:rPr>
        <w:t xml:space="preserve">depending on the size of the electric grinder that was given to him for work, he would choose whether to use eye goggles or </w:t>
      </w:r>
      <w:r w:rsidR="00301EC2">
        <w:rPr>
          <w:rFonts w:hint="eastAsia"/>
        </w:rPr>
        <w:t>Face Shield</w:t>
      </w:r>
      <w:r w:rsidR="000728A0">
        <w:rPr>
          <w:rFonts w:hint="eastAsia"/>
        </w:rPr>
        <w:t xml:space="preserve">: if he </w:t>
      </w:r>
      <w:r w:rsidR="000728A0">
        <w:t>worked</w:t>
      </w:r>
      <w:r w:rsidR="000728A0">
        <w:rPr>
          <w:rFonts w:hint="eastAsia"/>
        </w:rPr>
        <w:t xml:space="preserve"> with a bigger electric grinder, he would use a </w:t>
      </w:r>
      <w:r w:rsidR="00301EC2">
        <w:rPr>
          <w:rFonts w:hint="eastAsia"/>
        </w:rPr>
        <w:t>Face Shield</w:t>
      </w:r>
      <w:r w:rsidR="000728A0">
        <w:rPr>
          <w:rFonts w:hint="eastAsia"/>
        </w:rPr>
        <w:t xml:space="preserve">; if he worked with a smaller electric grinder, he would use eye goggles. And </w:t>
      </w:r>
      <w:r>
        <w:rPr>
          <w:rFonts w:hint="eastAsia"/>
        </w:rPr>
        <w:t>since he was given a bigger electric grinder to use</w:t>
      </w:r>
      <w:r w:rsidR="000728A0">
        <w:rPr>
          <w:rFonts w:hint="eastAsia"/>
        </w:rPr>
        <w:t xml:space="preserve"> at the time of the Accident,</w:t>
      </w:r>
      <w:r>
        <w:rPr>
          <w:rFonts w:hint="eastAsia"/>
        </w:rPr>
        <w:t xml:space="preserve"> he </w:t>
      </w:r>
      <w:r w:rsidR="00580496">
        <w:rPr>
          <w:rFonts w:hint="eastAsia"/>
        </w:rPr>
        <w:t xml:space="preserve">chose to </w:t>
      </w:r>
      <w:r>
        <w:rPr>
          <w:rFonts w:hint="eastAsia"/>
        </w:rPr>
        <w:t xml:space="preserve">use a </w:t>
      </w:r>
      <w:r w:rsidR="00301EC2">
        <w:rPr>
          <w:rFonts w:hint="eastAsia"/>
        </w:rPr>
        <w:t>Face Shield</w:t>
      </w:r>
      <w:r w:rsidR="00580496">
        <w:rPr>
          <w:rFonts w:hint="eastAsia"/>
        </w:rPr>
        <w:t xml:space="preserve"> instead of </w:t>
      </w:r>
      <w:r>
        <w:rPr>
          <w:rFonts w:hint="eastAsia"/>
        </w:rPr>
        <w:t>eye goggles</w:t>
      </w:r>
      <w:r w:rsidR="000728A0">
        <w:rPr>
          <w:rFonts w:hint="eastAsia"/>
        </w:rPr>
        <w:t xml:space="preserve"> </w:t>
      </w:r>
      <w:r w:rsidR="00580496">
        <w:rPr>
          <w:rFonts w:hint="eastAsia"/>
        </w:rPr>
        <w:t>(even if the same was</w:t>
      </w:r>
      <w:r w:rsidR="000728A0">
        <w:rPr>
          <w:rFonts w:hint="eastAsia"/>
        </w:rPr>
        <w:t xml:space="preserve"> really provided to him</w:t>
      </w:r>
      <w:r w:rsidR="00580496">
        <w:rPr>
          <w:rFonts w:hint="eastAsia"/>
        </w:rPr>
        <w:t xml:space="preserve"> at that time)</w:t>
      </w:r>
      <w:r>
        <w:rPr>
          <w:rFonts w:hint="eastAsia"/>
        </w:rPr>
        <w:t xml:space="preserve">. </w:t>
      </w:r>
    </w:p>
    <w:p w:rsidR="00C21DC0" w:rsidRDefault="00C21DC0" w:rsidP="00C21DC0">
      <w:pPr>
        <w:pStyle w:val="ListParagraph"/>
      </w:pPr>
    </w:p>
    <w:p w:rsidR="003E27C1" w:rsidRDefault="0081022E" w:rsidP="000728A0">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 xml:space="preserve">He also says that </w:t>
      </w:r>
      <w:r w:rsidR="000728A0">
        <w:rPr>
          <w:rFonts w:hint="eastAsia"/>
        </w:rPr>
        <w:t xml:space="preserve">the </w:t>
      </w:r>
      <w:r w:rsidR="00301EC2">
        <w:rPr>
          <w:rFonts w:hint="eastAsia"/>
        </w:rPr>
        <w:t>Face Shield</w:t>
      </w:r>
      <w:r w:rsidR="000728A0">
        <w:rPr>
          <w:rFonts w:hint="eastAsia"/>
        </w:rPr>
        <w:t xml:space="preserve"> provided to him could not offer sufficient protection to his face and eyes</w:t>
      </w:r>
      <w:r w:rsidR="00C21DC0">
        <w:rPr>
          <w:rFonts w:hint="eastAsia"/>
        </w:rPr>
        <w:t xml:space="preserve"> because the metal </w:t>
      </w:r>
      <w:r w:rsidR="00FA0785">
        <w:rPr>
          <w:rFonts w:hint="eastAsia"/>
        </w:rPr>
        <w:t xml:space="preserve">fragments or </w:t>
      </w:r>
      <w:r w:rsidR="00C21DC0">
        <w:rPr>
          <w:rFonts w:hint="eastAsia"/>
        </w:rPr>
        <w:t xml:space="preserve">dust bounced everywhere and could come into contact with his eyes through the uncovered gap on both sides and the underneath of the </w:t>
      </w:r>
      <w:r w:rsidR="00301EC2">
        <w:rPr>
          <w:rFonts w:hint="eastAsia"/>
        </w:rPr>
        <w:t>Face Shield</w:t>
      </w:r>
      <w:r w:rsidR="00C21DC0">
        <w:rPr>
          <w:rFonts w:hint="eastAsia"/>
        </w:rPr>
        <w:t>. He</w:t>
      </w:r>
      <w:r w:rsidR="000728A0">
        <w:rPr>
          <w:rFonts w:hint="eastAsia"/>
        </w:rPr>
        <w:t xml:space="preserve"> </w:t>
      </w:r>
      <w:r w:rsidR="00E65423">
        <w:rPr>
          <w:rFonts w:hint="eastAsia"/>
        </w:rPr>
        <w:t>suggest</w:t>
      </w:r>
      <w:r w:rsidR="0017369A">
        <w:rPr>
          <w:rFonts w:hint="eastAsia"/>
        </w:rPr>
        <w:t>s</w:t>
      </w:r>
      <w:r w:rsidR="00E65423">
        <w:rPr>
          <w:rFonts w:hint="eastAsia"/>
        </w:rPr>
        <w:t xml:space="preserve"> </w:t>
      </w:r>
      <w:r w:rsidR="000728A0">
        <w:rPr>
          <w:rFonts w:hint="eastAsia"/>
        </w:rPr>
        <w:t xml:space="preserve">that </w:t>
      </w:r>
      <w:r w:rsidR="0052461E">
        <w:rPr>
          <w:rFonts w:hint="eastAsia"/>
        </w:rPr>
        <w:t>a face s</w:t>
      </w:r>
      <w:r w:rsidR="00301EC2">
        <w:rPr>
          <w:rFonts w:hint="eastAsia"/>
        </w:rPr>
        <w:t>hield</w:t>
      </w:r>
      <w:r w:rsidR="000728A0">
        <w:rPr>
          <w:rFonts w:hint="eastAsia"/>
        </w:rPr>
        <w:t xml:space="preserve"> </w:t>
      </w:r>
      <w:r w:rsidR="00E65423">
        <w:rPr>
          <w:rFonts w:hint="eastAsia"/>
        </w:rPr>
        <w:t xml:space="preserve">akin to the helmet of a motorcyclist, or </w:t>
      </w:r>
      <w:r w:rsidR="000728A0">
        <w:rPr>
          <w:rFonts w:hint="eastAsia"/>
        </w:rPr>
        <w:t xml:space="preserve">large </w:t>
      </w:r>
      <w:r w:rsidR="00E65423">
        <w:rPr>
          <w:rFonts w:hint="eastAsia"/>
        </w:rPr>
        <w:t xml:space="preserve">enough </w:t>
      </w:r>
      <w:r w:rsidR="000728A0">
        <w:rPr>
          <w:rFonts w:hint="eastAsia"/>
        </w:rPr>
        <w:t>to cover from his forehead to his chest</w:t>
      </w:r>
      <w:r w:rsidR="0052461E">
        <w:rPr>
          <w:rFonts w:hint="eastAsia"/>
        </w:rPr>
        <w:t>, would offer better and sufficient protection</w:t>
      </w:r>
      <w:r w:rsidR="00E65423">
        <w:rPr>
          <w:rFonts w:hint="eastAsia"/>
        </w:rPr>
        <w:t xml:space="preserve">. </w:t>
      </w:r>
      <w:r w:rsidR="00C21DC0">
        <w:rPr>
          <w:rFonts w:hint="eastAsia"/>
        </w:rPr>
        <w:t xml:space="preserve">But he </w:t>
      </w:r>
      <w:r w:rsidR="0017369A">
        <w:rPr>
          <w:rFonts w:hint="eastAsia"/>
        </w:rPr>
        <w:t>i</w:t>
      </w:r>
      <w:r w:rsidR="00C21DC0">
        <w:rPr>
          <w:rFonts w:hint="eastAsia"/>
        </w:rPr>
        <w:t xml:space="preserve">s not sure if such a </w:t>
      </w:r>
      <w:r w:rsidR="00301EC2">
        <w:rPr>
          <w:rFonts w:hint="eastAsia"/>
        </w:rPr>
        <w:t>Face Shield</w:t>
      </w:r>
      <w:r w:rsidR="00C21DC0">
        <w:rPr>
          <w:rFonts w:hint="eastAsia"/>
        </w:rPr>
        <w:t xml:space="preserve"> was available on the market.</w:t>
      </w:r>
      <w:r w:rsidR="000728A0">
        <w:rPr>
          <w:rFonts w:hint="eastAsia"/>
        </w:rPr>
        <w:t xml:space="preserve"> </w:t>
      </w:r>
    </w:p>
    <w:p w:rsidR="002739D7" w:rsidRDefault="002739D7" w:rsidP="002739D7">
      <w:pPr>
        <w:pStyle w:val="ListParagraph"/>
      </w:pPr>
    </w:p>
    <w:p w:rsidR="00846FC1" w:rsidRDefault="00846FC1" w:rsidP="000728A0">
      <w:pPr>
        <w:tabs>
          <w:tab w:val="clear" w:pos="1440"/>
          <w:tab w:val="clear" w:pos="4320"/>
          <w:tab w:val="clear" w:pos="9072"/>
          <w:tab w:val="left" w:pos="993"/>
        </w:tabs>
        <w:spacing w:line="360" w:lineRule="auto"/>
        <w:jc w:val="both"/>
        <w:rPr>
          <w:b/>
          <w:i/>
        </w:rPr>
      </w:pPr>
      <w:r w:rsidRPr="00846FC1">
        <w:rPr>
          <w:rFonts w:hint="eastAsia"/>
          <w:b/>
          <w:i/>
        </w:rPr>
        <w:t>Hang Yue</w:t>
      </w:r>
      <w:r w:rsidRPr="00846FC1">
        <w:rPr>
          <w:b/>
          <w:i/>
        </w:rPr>
        <w:t>’</w:t>
      </w:r>
      <w:r w:rsidRPr="00846FC1">
        <w:rPr>
          <w:rFonts w:hint="eastAsia"/>
          <w:b/>
          <w:i/>
        </w:rPr>
        <w:t>s Evidence</w:t>
      </w:r>
    </w:p>
    <w:p w:rsidR="00846FC1" w:rsidRPr="00846FC1" w:rsidRDefault="00846FC1" w:rsidP="00535D4D">
      <w:pPr>
        <w:tabs>
          <w:tab w:val="clear" w:pos="1440"/>
          <w:tab w:val="clear" w:pos="4320"/>
          <w:tab w:val="clear" w:pos="9072"/>
          <w:tab w:val="left" w:pos="993"/>
        </w:tabs>
        <w:jc w:val="both"/>
        <w:rPr>
          <w:b/>
          <w:i/>
        </w:rPr>
      </w:pPr>
    </w:p>
    <w:p w:rsidR="009734B9" w:rsidRDefault="00E45598" w:rsidP="006E21FC">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Lui</w:t>
      </w:r>
      <w:r w:rsidR="00A77149">
        <w:rPr>
          <w:rFonts w:hint="eastAsia"/>
        </w:rPr>
        <w:t>, Hang Yue</w:t>
      </w:r>
      <w:r w:rsidR="00A77149">
        <w:t>’</w:t>
      </w:r>
      <w:r w:rsidR="00A77149">
        <w:rPr>
          <w:rFonts w:hint="eastAsia"/>
        </w:rPr>
        <w:t>s senior project manager</w:t>
      </w:r>
      <w:r w:rsidR="0052461E">
        <w:rPr>
          <w:rFonts w:hint="eastAsia"/>
        </w:rPr>
        <w:t xml:space="preserve"> of the Site and </w:t>
      </w:r>
      <w:r w:rsidR="00A77149">
        <w:rPr>
          <w:rFonts w:hint="eastAsia"/>
        </w:rPr>
        <w:t>the supervisor of Wai</w:t>
      </w:r>
      <w:r w:rsidR="0052461E">
        <w:rPr>
          <w:rFonts w:hint="eastAsia"/>
        </w:rPr>
        <w:t xml:space="preserve">, gives evidence to the effect that she is the </w:t>
      </w:r>
      <w:r w:rsidR="00A77149">
        <w:rPr>
          <w:rFonts w:hint="eastAsia"/>
        </w:rPr>
        <w:t xml:space="preserve">person in charge of approving </w:t>
      </w:r>
      <w:r w:rsidR="002739D7">
        <w:rPr>
          <w:rFonts w:hint="eastAsia"/>
        </w:rPr>
        <w:t xml:space="preserve">and ordering of </w:t>
      </w:r>
      <w:r w:rsidR="00A77149">
        <w:rPr>
          <w:rFonts w:hint="eastAsia"/>
        </w:rPr>
        <w:t xml:space="preserve">safety equipment. </w:t>
      </w:r>
      <w:r w:rsidR="006E21FC">
        <w:rPr>
          <w:rFonts w:hint="eastAsia"/>
        </w:rPr>
        <w:t>As the senior project manager, she patrolled the Site once a day</w:t>
      </w:r>
      <w:r w:rsidR="001934AD">
        <w:rPr>
          <w:rFonts w:hint="eastAsia"/>
        </w:rPr>
        <w:t xml:space="preserve"> in the morning</w:t>
      </w:r>
      <w:r w:rsidR="006E21FC">
        <w:rPr>
          <w:rFonts w:hint="eastAsia"/>
        </w:rPr>
        <w:t>.</w:t>
      </w:r>
      <w:r w:rsidR="001934AD">
        <w:rPr>
          <w:rFonts w:hint="eastAsia"/>
        </w:rPr>
        <w:t xml:space="preserve"> She would patrol once more in the afternoon if any matters arose.</w:t>
      </w:r>
      <w:r w:rsidR="006E21FC">
        <w:rPr>
          <w:rFonts w:hint="eastAsia"/>
        </w:rPr>
        <w:t xml:space="preserve"> </w:t>
      </w:r>
      <w:r w:rsidR="009734B9">
        <w:rPr>
          <w:rFonts w:hint="eastAsia"/>
        </w:rPr>
        <w:t>She sa</w:t>
      </w:r>
      <w:r w:rsidR="0017369A">
        <w:rPr>
          <w:rFonts w:hint="eastAsia"/>
        </w:rPr>
        <w:t>ys</w:t>
      </w:r>
      <w:r w:rsidR="009734B9">
        <w:rPr>
          <w:rFonts w:hint="eastAsia"/>
        </w:rPr>
        <w:t xml:space="preserve"> that Hang Yue </w:t>
      </w:r>
      <w:r w:rsidR="0017369A">
        <w:rPr>
          <w:rFonts w:hint="eastAsia"/>
        </w:rPr>
        <w:t>i</w:t>
      </w:r>
      <w:r w:rsidR="009734B9">
        <w:rPr>
          <w:rFonts w:hint="eastAsia"/>
        </w:rPr>
        <w:t xml:space="preserve">s very concerned </w:t>
      </w:r>
      <w:r w:rsidR="0017369A">
        <w:rPr>
          <w:rFonts w:hint="eastAsia"/>
        </w:rPr>
        <w:t>with</w:t>
      </w:r>
      <w:r w:rsidR="009734B9">
        <w:rPr>
          <w:rFonts w:hint="eastAsia"/>
        </w:rPr>
        <w:t xml:space="preserve"> the safety of its workers. It require</w:t>
      </w:r>
      <w:r w:rsidR="0017369A">
        <w:rPr>
          <w:rFonts w:hint="eastAsia"/>
        </w:rPr>
        <w:t>s</w:t>
      </w:r>
      <w:r w:rsidR="009734B9">
        <w:rPr>
          <w:rFonts w:hint="eastAsia"/>
        </w:rPr>
        <w:t xml:space="preserve"> its workers to obtain the Construction Workers Registration Card and Construction Industry Safety Training Certificate before commencement of work. Pratap had already obtained the same before he started to work for Hang Yue. </w:t>
      </w:r>
    </w:p>
    <w:p w:rsidR="009734B9" w:rsidRDefault="009734B9" w:rsidP="009734B9">
      <w:pPr>
        <w:pStyle w:val="ListParagraph"/>
      </w:pPr>
    </w:p>
    <w:p w:rsidR="009734B9" w:rsidRDefault="009734B9" w:rsidP="00AB5E04">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 xml:space="preserve">Further, when a worker including Pratap commenced work with Hang Yue, he </w:t>
      </w:r>
      <w:r w:rsidR="00756F85">
        <w:rPr>
          <w:rFonts w:hint="eastAsia"/>
        </w:rPr>
        <w:t xml:space="preserve">was required to </w:t>
      </w:r>
      <w:r>
        <w:rPr>
          <w:rFonts w:hint="eastAsia"/>
        </w:rPr>
        <w:t xml:space="preserve">attend an induction course </w:t>
      </w:r>
      <w:r>
        <w:t>organized</w:t>
      </w:r>
      <w:r>
        <w:rPr>
          <w:rFonts w:hint="eastAsia"/>
        </w:rPr>
        <w:t xml:space="preserve"> by the principal contractor of the Site. </w:t>
      </w:r>
      <w:r w:rsidR="00846FC1">
        <w:rPr>
          <w:rFonts w:hint="eastAsia"/>
        </w:rPr>
        <w:t xml:space="preserve">Hang Yue would also </w:t>
      </w:r>
      <w:r w:rsidR="002739D7">
        <w:rPr>
          <w:rFonts w:hint="eastAsia"/>
        </w:rPr>
        <w:t xml:space="preserve">arrange </w:t>
      </w:r>
      <w:r w:rsidR="00846FC1">
        <w:rPr>
          <w:rFonts w:hint="eastAsia"/>
        </w:rPr>
        <w:t>its workers including Pratap to attend safety talks</w:t>
      </w:r>
      <w:r w:rsidR="002739D7">
        <w:rPr>
          <w:rFonts w:hint="eastAsia"/>
        </w:rPr>
        <w:t xml:space="preserve"> on such topics as confined space and </w:t>
      </w:r>
      <w:r w:rsidR="00846FC1">
        <w:rPr>
          <w:rFonts w:hint="eastAsia"/>
        </w:rPr>
        <w:t>arc</w:t>
      </w:r>
      <w:r w:rsidR="002739D7">
        <w:rPr>
          <w:rFonts w:hint="eastAsia"/>
        </w:rPr>
        <w:t xml:space="preserve"> </w:t>
      </w:r>
      <w:r w:rsidR="00B82D76">
        <w:t>welding.</w:t>
      </w:r>
    </w:p>
    <w:p w:rsidR="00AB5E04" w:rsidRDefault="00AB5E04" w:rsidP="00AB5E04">
      <w:pPr>
        <w:pStyle w:val="ListParagraph"/>
      </w:pPr>
    </w:p>
    <w:p w:rsidR="001E2A74" w:rsidRDefault="00846FC1" w:rsidP="001E2A74">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She also g</w:t>
      </w:r>
      <w:r w:rsidR="0017369A">
        <w:rPr>
          <w:rFonts w:hint="eastAsia"/>
        </w:rPr>
        <w:t>i</w:t>
      </w:r>
      <w:r>
        <w:rPr>
          <w:rFonts w:hint="eastAsia"/>
        </w:rPr>
        <w:t>ve</w:t>
      </w:r>
      <w:r w:rsidR="0017369A">
        <w:rPr>
          <w:rFonts w:hint="eastAsia"/>
        </w:rPr>
        <w:t>s</w:t>
      </w:r>
      <w:r>
        <w:rPr>
          <w:rFonts w:hint="eastAsia"/>
        </w:rPr>
        <w:t xml:space="preserve"> </w:t>
      </w:r>
      <w:r>
        <w:t>evidence</w:t>
      </w:r>
      <w:r>
        <w:rPr>
          <w:rFonts w:hint="eastAsia"/>
        </w:rPr>
        <w:t xml:space="preserve"> that </w:t>
      </w:r>
      <w:r w:rsidR="0081022E">
        <w:rPr>
          <w:rFonts w:hint="eastAsia"/>
        </w:rPr>
        <w:t xml:space="preserve">the </w:t>
      </w:r>
      <w:r>
        <w:rPr>
          <w:rFonts w:hint="eastAsia"/>
        </w:rPr>
        <w:t xml:space="preserve">eye goggles (exhibit D-1) and </w:t>
      </w:r>
      <w:r w:rsidR="00301EC2">
        <w:rPr>
          <w:rFonts w:hint="eastAsia"/>
        </w:rPr>
        <w:t>Face Shield</w:t>
      </w:r>
      <w:r>
        <w:rPr>
          <w:rFonts w:hint="eastAsia"/>
        </w:rPr>
        <w:t xml:space="preserve"> (exhibit D-2) offer</w:t>
      </w:r>
      <w:r w:rsidR="0052461E">
        <w:rPr>
          <w:rFonts w:hint="eastAsia"/>
        </w:rPr>
        <w:t>ed</w:t>
      </w:r>
      <w:r>
        <w:rPr>
          <w:rFonts w:hint="eastAsia"/>
        </w:rPr>
        <w:t xml:space="preserve"> </w:t>
      </w:r>
      <w:r w:rsidRPr="00756F85">
        <w:rPr>
          <w:rFonts w:hint="eastAsia"/>
          <w:i/>
        </w:rPr>
        <w:t>equally effective</w:t>
      </w:r>
      <w:r>
        <w:rPr>
          <w:rFonts w:hint="eastAsia"/>
        </w:rPr>
        <w:t xml:space="preserve"> protection for carrying out the grinding work in question.  </w:t>
      </w:r>
      <w:r w:rsidR="00756F85">
        <w:rPr>
          <w:rFonts w:hint="eastAsia"/>
        </w:rPr>
        <w:t xml:space="preserve">The Face Shield given to Pratap complies with </w:t>
      </w:r>
      <w:r w:rsidR="00756F85">
        <w:t>the</w:t>
      </w:r>
      <w:r w:rsidR="00756F85">
        <w:rPr>
          <w:rFonts w:hint="eastAsia"/>
        </w:rPr>
        <w:t xml:space="preserve"> </w:t>
      </w:r>
      <w:r w:rsidR="00756F85">
        <w:t>standard</w:t>
      </w:r>
      <w:r w:rsidR="00756F85">
        <w:rPr>
          <w:rFonts w:hint="eastAsia"/>
        </w:rPr>
        <w:t xml:space="preserve"> approved by the Labour Department and is generally used by workers of grinding work in the construction sites of Hong Kong. Further, 10 spare sets of goggles and Face Shields were made available in office </w:t>
      </w:r>
      <w:r w:rsidR="001E2A74">
        <w:rPr>
          <w:rFonts w:hint="eastAsia"/>
        </w:rPr>
        <w:t xml:space="preserve">if </w:t>
      </w:r>
      <w:r w:rsidR="00756F85">
        <w:rPr>
          <w:rFonts w:hint="eastAsia"/>
        </w:rPr>
        <w:t>any worker needed any replacement.</w:t>
      </w:r>
    </w:p>
    <w:p w:rsidR="00671F7B" w:rsidRDefault="00671F7B" w:rsidP="00535D4D">
      <w:pPr>
        <w:pStyle w:val="ListParagraph"/>
      </w:pPr>
    </w:p>
    <w:p w:rsidR="00846FC1" w:rsidRDefault="00756F85" w:rsidP="00846FC1">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 xml:space="preserve">Finally, she points out that no prosecution was laid by the Labour Department in respect of this Accident. </w:t>
      </w:r>
    </w:p>
    <w:p w:rsidR="00756F85" w:rsidRDefault="00756F85" w:rsidP="00535D4D">
      <w:pPr>
        <w:tabs>
          <w:tab w:val="clear" w:pos="1440"/>
          <w:tab w:val="clear" w:pos="4320"/>
          <w:tab w:val="clear" w:pos="9072"/>
          <w:tab w:val="left" w:pos="993"/>
        </w:tabs>
        <w:jc w:val="both"/>
      </w:pPr>
    </w:p>
    <w:p w:rsidR="00A77149" w:rsidRPr="00803BCD" w:rsidRDefault="00803BCD" w:rsidP="00803BCD">
      <w:pPr>
        <w:rPr>
          <w:b/>
          <w:i/>
        </w:rPr>
      </w:pPr>
      <w:r w:rsidRPr="00803BCD">
        <w:rPr>
          <w:rFonts w:hint="eastAsia"/>
          <w:b/>
          <w:i/>
        </w:rPr>
        <w:t>Discussion</w:t>
      </w:r>
    </w:p>
    <w:p w:rsidR="000728A0" w:rsidRDefault="000728A0" w:rsidP="000728A0">
      <w:pPr>
        <w:pStyle w:val="ListParagraph"/>
      </w:pPr>
    </w:p>
    <w:p w:rsidR="007C3E65" w:rsidRDefault="0026294E" w:rsidP="007C3E65">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 xml:space="preserve">Ms. Cheng </w:t>
      </w:r>
      <w:r w:rsidR="006D25E0">
        <w:rPr>
          <w:rFonts w:hint="eastAsia"/>
        </w:rPr>
        <w:t>submit</w:t>
      </w:r>
      <w:r w:rsidR="00387D80">
        <w:rPr>
          <w:rFonts w:hint="eastAsia"/>
        </w:rPr>
        <w:t>s</w:t>
      </w:r>
      <w:r w:rsidR="006D25E0">
        <w:rPr>
          <w:rFonts w:hint="eastAsia"/>
        </w:rPr>
        <w:t xml:space="preserve"> to me that </w:t>
      </w:r>
      <w:r w:rsidR="001E2A74">
        <w:rPr>
          <w:rFonts w:hint="eastAsia"/>
        </w:rPr>
        <w:t>I should believe in Lui</w:t>
      </w:r>
      <w:r w:rsidR="001E2A74">
        <w:t>’</w:t>
      </w:r>
      <w:r w:rsidR="001E2A74">
        <w:rPr>
          <w:rFonts w:hint="eastAsia"/>
        </w:rPr>
        <w:t xml:space="preserve">s evidence rather than that of Pratap. </w:t>
      </w:r>
      <w:r w:rsidR="007C3E65">
        <w:rPr>
          <w:rFonts w:hint="eastAsia"/>
        </w:rPr>
        <w:t xml:space="preserve">But I have already ruled that Pratap is an honest witness and I believe in his evidence. I have also ruled that at the time of the Accident, only a Face Shield but not goggles were provided to him for the purpose of the grinding work. </w:t>
      </w:r>
    </w:p>
    <w:p w:rsidR="007C3E65" w:rsidRDefault="007C3E65" w:rsidP="00535D4D">
      <w:pPr>
        <w:tabs>
          <w:tab w:val="clear" w:pos="1440"/>
          <w:tab w:val="clear" w:pos="4320"/>
          <w:tab w:val="clear" w:pos="9072"/>
          <w:tab w:val="left" w:pos="993"/>
        </w:tabs>
        <w:jc w:val="both"/>
      </w:pPr>
    </w:p>
    <w:p w:rsidR="007C3E65" w:rsidRDefault="007C3E65" w:rsidP="007C3E65">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 xml:space="preserve">I refuse to place weight on the evidence of Lui. It seems obvious to me that although Lui claimed that she patrolled the Site at least once a day, she did not take part in the day-to-day work supervision or safety training arrangement of the workers. I fail to find her name in any of the </w:t>
      </w:r>
      <w:r>
        <w:t>Tool Box Meeting Records (</w:t>
      </w:r>
      <w:r>
        <w:rPr>
          <w:rFonts w:hint="eastAsia"/>
        </w:rPr>
        <w:t>工友座談會記錄</w:t>
      </w:r>
      <w:r>
        <w:rPr>
          <w:rFonts w:hint="eastAsia"/>
        </w:rPr>
        <w:t xml:space="preserve">) </w:t>
      </w:r>
      <w:r w:rsidR="0052461E">
        <w:rPr>
          <w:rFonts w:hint="eastAsia"/>
        </w:rPr>
        <w:t>[</w:t>
      </w:r>
      <w:r w:rsidR="00342C20">
        <w:rPr>
          <w:rFonts w:hint="eastAsia"/>
        </w:rPr>
        <w:t xml:space="preserve">safety talks records] </w:t>
      </w:r>
      <w:r>
        <w:rPr>
          <w:rFonts w:hint="eastAsia"/>
        </w:rPr>
        <w:t xml:space="preserve">allegedly </w:t>
      </w:r>
      <w:r>
        <w:t>organized</w:t>
      </w:r>
      <w:r>
        <w:rPr>
          <w:rFonts w:hint="eastAsia"/>
        </w:rPr>
        <w:t xml:space="preserve"> by Hang Yue.</w:t>
      </w:r>
    </w:p>
    <w:p w:rsidR="003F28B0" w:rsidRDefault="003F28B0" w:rsidP="003F28B0">
      <w:pPr>
        <w:pStyle w:val="ListParagraph"/>
      </w:pPr>
    </w:p>
    <w:p w:rsidR="003F28B0" w:rsidRDefault="003F28B0" w:rsidP="003F28B0">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 xml:space="preserve">Since on </w:t>
      </w:r>
      <w:r>
        <w:t>Tool Box Meeting Records</w:t>
      </w:r>
      <w:r>
        <w:rPr>
          <w:rFonts w:hint="eastAsia"/>
        </w:rPr>
        <w:t xml:space="preserve">, I think I should also point out that </w:t>
      </w:r>
      <w:r>
        <w:t>Tool Box Meeting Record</w:t>
      </w:r>
      <w:r>
        <w:rPr>
          <w:rFonts w:hint="eastAsia"/>
        </w:rPr>
        <w:t xml:space="preserve"> on arc welding </w:t>
      </w:r>
      <w:r w:rsidR="0052461E">
        <w:rPr>
          <w:rFonts w:hint="eastAsia"/>
        </w:rPr>
        <w:t xml:space="preserve">(which is relevant to grinding work) </w:t>
      </w:r>
      <w:r>
        <w:rPr>
          <w:rFonts w:hint="eastAsia"/>
        </w:rPr>
        <w:t xml:space="preserve">shows that the safety talk took place on 7 November 2008, just 5 days prior to the Accident.  Bearing in mind Pratap started to work for Hang Yue on 14 May 2008, </w:t>
      </w:r>
      <w:r w:rsidR="00EB283B">
        <w:rPr>
          <w:rFonts w:hint="eastAsia"/>
        </w:rPr>
        <w:t xml:space="preserve">this </w:t>
      </w:r>
      <w:r>
        <w:rPr>
          <w:rFonts w:hint="eastAsia"/>
        </w:rPr>
        <w:t xml:space="preserve">safety </w:t>
      </w:r>
      <w:r w:rsidR="00EB283B">
        <w:rPr>
          <w:rFonts w:hint="eastAsia"/>
        </w:rPr>
        <w:t>talk was to a certain extent belated</w:t>
      </w:r>
      <w:r>
        <w:rPr>
          <w:rFonts w:hint="eastAsia"/>
        </w:rPr>
        <w:t xml:space="preserve">. </w:t>
      </w:r>
    </w:p>
    <w:p w:rsidR="007C3E65" w:rsidRDefault="007C3E65" w:rsidP="007C3E65">
      <w:pPr>
        <w:pStyle w:val="ListParagraph"/>
      </w:pPr>
    </w:p>
    <w:p w:rsidR="007C3E65" w:rsidRDefault="007C3E65" w:rsidP="007C3E65">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 xml:space="preserve">The fact that no prosecution was laid by the Labour Department is a non-pointer to the liability of Hang Yue in this case. It is pertinent for me to </w:t>
      </w:r>
      <w:r w:rsidR="0052461E">
        <w:rPr>
          <w:rFonts w:hint="eastAsia"/>
        </w:rPr>
        <w:t xml:space="preserve">say </w:t>
      </w:r>
      <w:r>
        <w:rPr>
          <w:rFonts w:hint="eastAsia"/>
        </w:rPr>
        <w:t xml:space="preserve">that while the Accident took place on 12 November 2008, Hang Yue has </w:t>
      </w:r>
      <w:r w:rsidRPr="007C3E65">
        <w:rPr>
          <w:rFonts w:hint="eastAsia"/>
          <w:i/>
        </w:rPr>
        <w:t>not</w:t>
      </w:r>
      <w:r>
        <w:rPr>
          <w:rFonts w:hint="eastAsia"/>
        </w:rPr>
        <w:t xml:space="preserve"> filed any Form 2 [Notice by Employer of the Death of an Employee or an Accident to an Employee resulting in Death or Incapacity]</w:t>
      </w:r>
      <w:r w:rsidR="0052461E">
        <w:rPr>
          <w:rFonts w:hint="eastAsia"/>
        </w:rPr>
        <w:t xml:space="preserve"> with the Labour Department</w:t>
      </w:r>
      <w:r>
        <w:rPr>
          <w:rFonts w:hint="eastAsia"/>
        </w:rPr>
        <w:t>. The Form 2 now disclosed in the trial bundle was filed by the principal contractor of the Site, Leighton Contractors</w:t>
      </w:r>
      <w:r>
        <w:t>’</w:t>
      </w:r>
      <w:r>
        <w:rPr>
          <w:rFonts w:hint="eastAsia"/>
        </w:rPr>
        <w:t xml:space="preserve"> Limited, on 17 June 2009 (more than 7 months after the Accident). It goes without </w:t>
      </w:r>
      <w:r>
        <w:t>saying</w:t>
      </w:r>
      <w:r>
        <w:rPr>
          <w:rFonts w:hint="eastAsia"/>
        </w:rPr>
        <w:t xml:space="preserve"> </w:t>
      </w:r>
      <w:r w:rsidR="00D5175C">
        <w:rPr>
          <w:rFonts w:hint="eastAsia"/>
        </w:rPr>
        <w:t xml:space="preserve">that </w:t>
      </w:r>
      <w:r>
        <w:rPr>
          <w:rFonts w:hint="eastAsia"/>
        </w:rPr>
        <w:t xml:space="preserve">such </w:t>
      </w:r>
      <w:r w:rsidR="00D5175C">
        <w:rPr>
          <w:rFonts w:hint="eastAsia"/>
        </w:rPr>
        <w:t>belated</w:t>
      </w:r>
      <w:r>
        <w:rPr>
          <w:rFonts w:hint="eastAsia"/>
        </w:rPr>
        <w:t xml:space="preserve"> reporting to the Labour Department would </w:t>
      </w:r>
      <w:r w:rsidR="0052461E">
        <w:rPr>
          <w:rFonts w:hint="eastAsia"/>
        </w:rPr>
        <w:t>virtually</w:t>
      </w:r>
      <w:r>
        <w:rPr>
          <w:rFonts w:hint="eastAsia"/>
        </w:rPr>
        <w:t xml:space="preserve"> make any intended or potential investigation </w:t>
      </w:r>
      <w:r w:rsidR="0052461E">
        <w:rPr>
          <w:rFonts w:hint="eastAsia"/>
        </w:rPr>
        <w:t xml:space="preserve">into the Accident </w:t>
      </w:r>
      <w:r>
        <w:rPr>
          <w:rFonts w:hint="eastAsia"/>
        </w:rPr>
        <w:t>rather meaningless or fruitless, if not impossible.</w:t>
      </w:r>
    </w:p>
    <w:p w:rsidR="007C3E65" w:rsidRDefault="007C3E65" w:rsidP="007C3E65">
      <w:pPr>
        <w:pStyle w:val="ListParagraph"/>
      </w:pPr>
    </w:p>
    <w:p w:rsidR="0026294E" w:rsidRDefault="007C3E65" w:rsidP="003E27C1">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Ms. Cheng argues</w:t>
      </w:r>
      <w:r w:rsidR="001E2A74">
        <w:rPr>
          <w:rFonts w:hint="eastAsia"/>
        </w:rPr>
        <w:t xml:space="preserve"> that </w:t>
      </w:r>
      <w:r w:rsidR="006D25E0">
        <w:rPr>
          <w:rFonts w:hint="eastAsia"/>
        </w:rPr>
        <w:t xml:space="preserve">goggles and </w:t>
      </w:r>
      <w:r w:rsidR="002D24BF">
        <w:rPr>
          <w:rFonts w:hint="eastAsia"/>
        </w:rPr>
        <w:t>Face Shields</w:t>
      </w:r>
      <w:r w:rsidR="006D25E0">
        <w:rPr>
          <w:rFonts w:hint="eastAsia"/>
        </w:rPr>
        <w:t xml:space="preserve"> </w:t>
      </w:r>
      <w:r w:rsidR="00387D80">
        <w:rPr>
          <w:rFonts w:hint="eastAsia"/>
        </w:rPr>
        <w:t>are</w:t>
      </w:r>
      <w:r w:rsidR="006D25E0">
        <w:rPr>
          <w:rFonts w:hint="eastAsia"/>
        </w:rPr>
        <w:t xml:space="preserve"> equal alternatives in terms of offering safety protection to workers for carrying out grinding work. She refer</w:t>
      </w:r>
      <w:r w:rsidR="0081022E">
        <w:rPr>
          <w:rFonts w:hint="eastAsia"/>
        </w:rPr>
        <w:t>s</w:t>
      </w:r>
      <w:r w:rsidR="006D25E0">
        <w:rPr>
          <w:rFonts w:hint="eastAsia"/>
        </w:rPr>
        <w:t xml:space="preserve"> me to </w:t>
      </w:r>
      <w:r w:rsidR="0026294E">
        <w:rPr>
          <w:rFonts w:hint="eastAsia"/>
        </w:rPr>
        <w:t xml:space="preserve">regulation 2 of </w:t>
      </w:r>
      <w:r w:rsidR="0026294E" w:rsidRPr="001650F7">
        <w:rPr>
          <w:rFonts w:hint="eastAsia"/>
          <w:i/>
        </w:rPr>
        <w:t>Factories and Industrial Undertakings (Protection of Eyes) Regulations</w:t>
      </w:r>
      <w:r w:rsidR="0026294E">
        <w:rPr>
          <w:rFonts w:hint="eastAsia"/>
        </w:rPr>
        <w:t xml:space="preserve">, Cap. 59S in which </w:t>
      </w:r>
      <w:r w:rsidR="0026294E">
        <w:t>“</w:t>
      </w:r>
      <w:r w:rsidR="0026294E">
        <w:rPr>
          <w:rFonts w:hint="eastAsia"/>
        </w:rPr>
        <w:t>eye protectors</w:t>
      </w:r>
      <w:r w:rsidR="0026294E">
        <w:t>”</w:t>
      </w:r>
      <w:r w:rsidR="0026294E">
        <w:rPr>
          <w:rFonts w:hint="eastAsia"/>
        </w:rPr>
        <w:t xml:space="preserve"> are defined as:</w:t>
      </w:r>
    </w:p>
    <w:p w:rsidR="00200C56" w:rsidRDefault="00200C56" w:rsidP="00200C56">
      <w:pPr>
        <w:pStyle w:val="ListParagraph"/>
      </w:pPr>
    </w:p>
    <w:p w:rsidR="0026294E" w:rsidRPr="00200C56" w:rsidRDefault="0026294E" w:rsidP="00200C56">
      <w:pPr>
        <w:ind w:left="993"/>
        <w:rPr>
          <w:sz w:val="24"/>
          <w:szCs w:val="24"/>
        </w:rPr>
      </w:pPr>
      <w:r w:rsidRPr="00200C56">
        <w:rPr>
          <w:sz w:val="24"/>
          <w:szCs w:val="24"/>
        </w:rPr>
        <w:t>“…</w:t>
      </w:r>
      <w:r w:rsidRPr="00200C56">
        <w:rPr>
          <w:rFonts w:hint="eastAsia"/>
          <w:sz w:val="24"/>
          <w:szCs w:val="24"/>
        </w:rPr>
        <w:t>.any of the following (being equipment made to be worn by a person), that is to say, goggles, visors, spectacles and face screens</w:t>
      </w:r>
      <w:r w:rsidR="00200C56" w:rsidRPr="00200C56">
        <w:rPr>
          <w:rFonts w:hint="eastAsia"/>
          <w:sz w:val="24"/>
          <w:szCs w:val="24"/>
        </w:rPr>
        <w:t>.</w:t>
      </w:r>
      <w:r w:rsidR="00200C56" w:rsidRPr="00200C56">
        <w:rPr>
          <w:sz w:val="24"/>
          <w:szCs w:val="24"/>
        </w:rPr>
        <w:t>”</w:t>
      </w:r>
    </w:p>
    <w:p w:rsidR="0026294E" w:rsidRDefault="0026294E" w:rsidP="0026294E">
      <w:pPr>
        <w:pStyle w:val="ListParagraph"/>
      </w:pPr>
    </w:p>
    <w:p w:rsidR="0067359D" w:rsidRDefault="0067359D" w:rsidP="0067359D">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 xml:space="preserve">However, </w:t>
      </w:r>
      <w:r w:rsidR="0052461E">
        <w:rPr>
          <w:rFonts w:hint="eastAsia"/>
        </w:rPr>
        <w:t>r</w:t>
      </w:r>
      <w:r>
        <w:rPr>
          <w:rFonts w:hint="eastAsia"/>
        </w:rPr>
        <w:t xml:space="preserve">egulation 5 of </w:t>
      </w:r>
      <w:r w:rsidRPr="001650F7">
        <w:rPr>
          <w:rFonts w:hint="eastAsia"/>
          <w:i/>
        </w:rPr>
        <w:t>Factories and Industrial Undertakings (Protection of Eyes) Regulations</w:t>
      </w:r>
      <w:r>
        <w:rPr>
          <w:rFonts w:hint="eastAsia"/>
        </w:rPr>
        <w:t xml:space="preserve">, Cap. 59S </w:t>
      </w:r>
      <w:r w:rsidR="0052461E">
        <w:rPr>
          <w:rFonts w:hint="eastAsia"/>
        </w:rPr>
        <w:t xml:space="preserve">also </w:t>
      </w:r>
      <w:r>
        <w:rPr>
          <w:rFonts w:hint="eastAsia"/>
        </w:rPr>
        <w:t>stipulates that:</w:t>
      </w:r>
    </w:p>
    <w:p w:rsidR="0067359D" w:rsidRDefault="0067359D" w:rsidP="0067359D">
      <w:pPr>
        <w:tabs>
          <w:tab w:val="clear" w:pos="1440"/>
          <w:tab w:val="clear" w:pos="4320"/>
          <w:tab w:val="clear" w:pos="9072"/>
          <w:tab w:val="left" w:pos="993"/>
        </w:tabs>
        <w:ind w:left="992" w:hanging="992"/>
        <w:jc w:val="both"/>
      </w:pPr>
    </w:p>
    <w:p w:rsidR="0067359D" w:rsidRDefault="0067359D" w:rsidP="0067359D">
      <w:pPr>
        <w:tabs>
          <w:tab w:val="clear" w:pos="1440"/>
          <w:tab w:val="clear" w:pos="4320"/>
          <w:tab w:val="clear" w:pos="9072"/>
          <w:tab w:val="left" w:pos="993"/>
        </w:tabs>
        <w:ind w:left="993" w:hanging="993"/>
        <w:jc w:val="both"/>
        <w:rPr>
          <w:sz w:val="24"/>
          <w:szCs w:val="24"/>
        </w:rPr>
      </w:pPr>
      <w:r>
        <w:rPr>
          <w:rFonts w:hint="eastAsia"/>
        </w:rPr>
        <w:tab/>
      </w:r>
      <w:r>
        <w:rPr>
          <w:sz w:val="24"/>
          <w:szCs w:val="24"/>
        </w:rPr>
        <w:t>“</w:t>
      </w:r>
      <w:r>
        <w:rPr>
          <w:rFonts w:hint="eastAsia"/>
          <w:sz w:val="24"/>
          <w:szCs w:val="24"/>
        </w:rPr>
        <w:t xml:space="preserve">The proprietor of any </w:t>
      </w:r>
      <w:r>
        <w:rPr>
          <w:sz w:val="24"/>
          <w:szCs w:val="24"/>
        </w:rPr>
        <w:t>industrial</w:t>
      </w:r>
      <w:r>
        <w:rPr>
          <w:rFonts w:hint="eastAsia"/>
          <w:sz w:val="24"/>
          <w:szCs w:val="24"/>
        </w:rPr>
        <w:t xml:space="preserve"> undertaking to which these regulations apply shall provide for the use of every person employed in any specified process carried on in that undertaking  </w:t>
      </w:r>
      <w:r>
        <w:rPr>
          <w:sz w:val="24"/>
          <w:szCs w:val="24"/>
        </w:rPr>
        <w:t>̶</w:t>
      </w:r>
    </w:p>
    <w:p w:rsidR="0067359D" w:rsidRDefault="0067359D" w:rsidP="0067359D">
      <w:pPr>
        <w:pStyle w:val="ListParagraph"/>
        <w:numPr>
          <w:ilvl w:val="0"/>
          <w:numId w:val="50"/>
        </w:numPr>
        <w:tabs>
          <w:tab w:val="clear" w:pos="1440"/>
          <w:tab w:val="clear" w:pos="4320"/>
          <w:tab w:val="clear" w:pos="9072"/>
          <w:tab w:val="left" w:pos="993"/>
        </w:tabs>
        <w:ind w:firstLine="698"/>
        <w:jc w:val="both"/>
        <w:rPr>
          <w:sz w:val="24"/>
          <w:szCs w:val="24"/>
        </w:rPr>
      </w:pPr>
      <w:r>
        <w:rPr>
          <w:rFonts w:hint="eastAsia"/>
          <w:sz w:val="24"/>
          <w:szCs w:val="24"/>
        </w:rPr>
        <w:t>approved eye protectors;</w:t>
      </w:r>
    </w:p>
    <w:p w:rsidR="0067359D" w:rsidRDefault="0067359D" w:rsidP="0067359D">
      <w:pPr>
        <w:pStyle w:val="ListParagraph"/>
        <w:numPr>
          <w:ilvl w:val="0"/>
          <w:numId w:val="50"/>
        </w:numPr>
        <w:tabs>
          <w:tab w:val="clear" w:pos="1440"/>
          <w:tab w:val="clear" w:pos="4320"/>
          <w:tab w:val="clear" w:pos="9072"/>
          <w:tab w:val="left" w:pos="993"/>
        </w:tabs>
        <w:ind w:firstLine="698"/>
        <w:jc w:val="both"/>
        <w:rPr>
          <w:sz w:val="24"/>
          <w:szCs w:val="24"/>
        </w:rPr>
      </w:pPr>
      <w:r>
        <w:rPr>
          <w:rFonts w:hint="eastAsia"/>
          <w:sz w:val="24"/>
          <w:szCs w:val="24"/>
        </w:rPr>
        <w:t>an approved shield; or</w:t>
      </w:r>
    </w:p>
    <w:p w:rsidR="0067359D" w:rsidRDefault="0067359D" w:rsidP="0067359D">
      <w:pPr>
        <w:pStyle w:val="ListParagraph"/>
        <w:numPr>
          <w:ilvl w:val="0"/>
          <w:numId w:val="50"/>
        </w:numPr>
        <w:tabs>
          <w:tab w:val="clear" w:pos="1440"/>
          <w:tab w:val="clear" w:pos="4320"/>
          <w:tab w:val="clear" w:pos="9072"/>
          <w:tab w:val="left" w:pos="993"/>
        </w:tabs>
        <w:ind w:firstLine="698"/>
        <w:jc w:val="both"/>
        <w:rPr>
          <w:sz w:val="24"/>
          <w:szCs w:val="24"/>
        </w:rPr>
      </w:pPr>
      <w:r>
        <w:rPr>
          <w:rFonts w:hint="eastAsia"/>
          <w:sz w:val="24"/>
          <w:szCs w:val="24"/>
        </w:rPr>
        <w:t>an approved fixed shield,</w:t>
      </w:r>
    </w:p>
    <w:p w:rsidR="0067359D" w:rsidRDefault="00B82D76" w:rsidP="0067359D">
      <w:pPr>
        <w:tabs>
          <w:tab w:val="clear" w:pos="1440"/>
          <w:tab w:val="clear" w:pos="4320"/>
          <w:tab w:val="clear" w:pos="9072"/>
          <w:tab w:val="left" w:pos="993"/>
        </w:tabs>
        <w:ind w:left="993"/>
        <w:jc w:val="both"/>
        <w:rPr>
          <w:sz w:val="24"/>
          <w:szCs w:val="24"/>
        </w:rPr>
      </w:pPr>
      <w:r>
        <w:rPr>
          <w:rFonts w:hint="eastAsia"/>
          <w:i/>
          <w:sz w:val="24"/>
          <w:szCs w:val="24"/>
        </w:rPr>
        <w:t>a</w:t>
      </w:r>
      <w:r w:rsidRPr="0067359D">
        <w:rPr>
          <w:i/>
          <w:sz w:val="24"/>
          <w:szCs w:val="24"/>
        </w:rPr>
        <w:t>s</w:t>
      </w:r>
      <w:r w:rsidR="0067359D" w:rsidRPr="0067359D">
        <w:rPr>
          <w:i/>
          <w:sz w:val="24"/>
          <w:szCs w:val="24"/>
        </w:rPr>
        <w:t xml:space="preserve"> the case may require</w:t>
      </w:r>
      <w:r w:rsidR="0067359D">
        <w:rPr>
          <w:sz w:val="24"/>
          <w:szCs w:val="24"/>
        </w:rPr>
        <w:t xml:space="preserve"> for the protection of his eyes, </w:t>
      </w:r>
      <w:r w:rsidR="0067359D" w:rsidRPr="0067359D">
        <w:rPr>
          <w:i/>
          <w:sz w:val="24"/>
          <w:szCs w:val="24"/>
        </w:rPr>
        <w:t>having regard to the specified process in which that person is employed and the risk of the injury to his eye from the carrying on of that process</w:t>
      </w:r>
      <w:r w:rsidR="0067359D">
        <w:rPr>
          <w:sz w:val="24"/>
          <w:szCs w:val="24"/>
        </w:rPr>
        <w:t>.”</w:t>
      </w:r>
      <w:r w:rsidR="0067359D">
        <w:rPr>
          <w:rFonts w:hint="eastAsia"/>
          <w:sz w:val="24"/>
          <w:szCs w:val="24"/>
        </w:rPr>
        <w:t xml:space="preserve"> (</w:t>
      </w:r>
      <w:r w:rsidR="0067359D">
        <w:rPr>
          <w:sz w:val="24"/>
          <w:szCs w:val="24"/>
        </w:rPr>
        <w:t>emphasis</w:t>
      </w:r>
      <w:r w:rsidR="0067359D">
        <w:rPr>
          <w:rFonts w:hint="eastAsia"/>
          <w:sz w:val="24"/>
          <w:szCs w:val="24"/>
        </w:rPr>
        <w:t xml:space="preserve"> added)</w:t>
      </w:r>
    </w:p>
    <w:p w:rsidR="0067359D" w:rsidRPr="0067359D" w:rsidRDefault="0067359D" w:rsidP="00342C20">
      <w:pPr>
        <w:tabs>
          <w:tab w:val="clear" w:pos="1440"/>
          <w:tab w:val="clear" w:pos="4320"/>
          <w:tab w:val="clear" w:pos="9072"/>
          <w:tab w:val="left" w:pos="993"/>
        </w:tabs>
        <w:spacing w:line="360" w:lineRule="auto"/>
        <w:ind w:left="992"/>
        <w:jc w:val="both"/>
        <w:rPr>
          <w:sz w:val="24"/>
          <w:szCs w:val="24"/>
        </w:rPr>
      </w:pPr>
    </w:p>
    <w:p w:rsidR="00342C20" w:rsidRDefault="0067359D" w:rsidP="003E27C1">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It is clear to me that regulation 2 must be read together with regulation 5. When read together</w:t>
      </w:r>
      <w:r w:rsidR="00347878">
        <w:rPr>
          <w:rFonts w:hint="eastAsia"/>
        </w:rPr>
        <w:t>,</w:t>
      </w:r>
      <w:r w:rsidR="00DE490A">
        <w:rPr>
          <w:rFonts w:hint="eastAsia"/>
        </w:rPr>
        <w:t xml:space="preserve"> the 2 regulations</w:t>
      </w:r>
      <w:r w:rsidR="00347878">
        <w:rPr>
          <w:rFonts w:hint="eastAsia"/>
        </w:rPr>
        <w:t xml:space="preserve"> imposes a duty on </w:t>
      </w:r>
      <w:r>
        <w:rPr>
          <w:rFonts w:hint="eastAsia"/>
        </w:rPr>
        <w:t xml:space="preserve">the proprietor of </w:t>
      </w:r>
      <w:r w:rsidR="00DE490A">
        <w:rPr>
          <w:rFonts w:hint="eastAsia"/>
        </w:rPr>
        <w:t>the relevant i</w:t>
      </w:r>
      <w:r>
        <w:rPr>
          <w:rFonts w:hint="eastAsia"/>
        </w:rPr>
        <w:t xml:space="preserve">ndustrial undertaking </w:t>
      </w:r>
      <w:r w:rsidR="00347878">
        <w:rPr>
          <w:rFonts w:hint="eastAsia"/>
        </w:rPr>
        <w:t xml:space="preserve">to </w:t>
      </w:r>
      <w:r w:rsidR="00342C20">
        <w:rPr>
          <w:rFonts w:hint="eastAsia"/>
        </w:rPr>
        <w:t xml:space="preserve">provide for </w:t>
      </w:r>
      <w:r w:rsidR="007B36E9">
        <w:rPr>
          <w:rFonts w:hint="eastAsia"/>
        </w:rPr>
        <w:t xml:space="preserve">approved </w:t>
      </w:r>
      <w:r w:rsidR="00342C20">
        <w:rPr>
          <w:rFonts w:hint="eastAsia"/>
        </w:rPr>
        <w:t xml:space="preserve">eye protection </w:t>
      </w:r>
      <w:r w:rsidR="007B36E9">
        <w:rPr>
          <w:rFonts w:hint="eastAsia"/>
        </w:rPr>
        <w:t xml:space="preserve">tools </w:t>
      </w:r>
      <w:r w:rsidR="00342C20">
        <w:rPr>
          <w:rFonts w:hint="eastAsia"/>
        </w:rPr>
        <w:t>to its workers, h</w:t>
      </w:r>
      <w:r w:rsidR="00DE490A">
        <w:rPr>
          <w:rFonts w:hint="eastAsia"/>
        </w:rPr>
        <w:t>av</w:t>
      </w:r>
      <w:r w:rsidR="00342C20">
        <w:rPr>
          <w:rFonts w:hint="eastAsia"/>
        </w:rPr>
        <w:t>ing</w:t>
      </w:r>
      <w:r w:rsidR="00DE490A">
        <w:rPr>
          <w:rFonts w:hint="eastAsia"/>
        </w:rPr>
        <w:t xml:space="preserve"> regard to the specified work that </w:t>
      </w:r>
      <w:r w:rsidR="00347878">
        <w:rPr>
          <w:rFonts w:hint="eastAsia"/>
        </w:rPr>
        <w:t>its worker was</w:t>
      </w:r>
      <w:r w:rsidR="00DE490A">
        <w:rPr>
          <w:rFonts w:hint="eastAsia"/>
        </w:rPr>
        <w:t xml:space="preserve"> employed and the risk of the injury to his eye</w:t>
      </w:r>
      <w:r w:rsidR="00342C20">
        <w:rPr>
          <w:rFonts w:hint="eastAsia"/>
        </w:rPr>
        <w:t xml:space="preserve"> </w:t>
      </w:r>
      <w:r w:rsidR="007B36E9">
        <w:rPr>
          <w:rFonts w:hint="eastAsia"/>
        </w:rPr>
        <w:t>in carrying out that specified work</w:t>
      </w:r>
      <w:r w:rsidR="00DE490A">
        <w:rPr>
          <w:rFonts w:hint="eastAsia"/>
        </w:rPr>
        <w:t>.</w:t>
      </w:r>
      <w:r w:rsidR="00347878">
        <w:rPr>
          <w:rFonts w:hint="eastAsia"/>
        </w:rPr>
        <w:t xml:space="preserve"> </w:t>
      </w:r>
    </w:p>
    <w:p w:rsidR="00342C20" w:rsidRDefault="00342C20" w:rsidP="007B36E9">
      <w:pPr>
        <w:tabs>
          <w:tab w:val="clear" w:pos="1440"/>
          <w:tab w:val="clear" w:pos="4320"/>
          <w:tab w:val="clear" w:pos="9072"/>
          <w:tab w:val="left" w:pos="993"/>
        </w:tabs>
        <w:jc w:val="both"/>
      </w:pPr>
    </w:p>
    <w:p w:rsidR="0067359D" w:rsidRDefault="005F4481" w:rsidP="003E27C1">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I do not think one would dispute that in grinding metal, metal fragments or dust or sometimes even sparkles are likely to emerge. Although</w:t>
      </w:r>
      <w:r w:rsidR="001243A4">
        <w:rPr>
          <w:rFonts w:hint="eastAsia"/>
        </w:rPr>
        <w:t xml:space="preserve"> it is undisputed that there was a protective guard affixed to </w:t>
      </w:r>
      <w:r>
        <w:rPr>
          <w:rFonts w:hint="eastAsia"/>
        </w:rPr>
        <w:t xml:space="preserve">the electric grinder given to </w:t>
      </w:r>
      <w:r w:rsidR="001243A4">
        <w:rPr>
          <w:rFonts w:hint="eastAsia"/>
        </w:rPr>
        <w:t>Pratap f</w:t>
      </w:r>
      <w:r>
        <w:rPr>
          <w:rFonts w:hint="eastAsia"/>
        </w:rPr>
        <w:t>or work at the time of the Accident</w:t>
      </w:r>
      <w:r w:rsidR="001243A4">
        <w:rPr>
          <w:rFonts w:hint="eastAsia"/>
        </w:rPr>
        <w:t xml:space="preserve">, the </w:t>
      </w:r>
      <w:r>
        <w:rPr>
          <w:rFonts w:hint="eastAsia"/>
        </w:rPr>
        <w:t xml:space="preserve">protective guard is for prevention of injury to the hands or fingers; it is not meant to ward away metal fragments or dust that </w:t>
      </w:r>
      <w:r w:rsidR="001243A4">
        <w:rPr>
          <w:rFonts w:hint="eastAsia"/>
        </w:rPr>
        <w:t xml:space="preserve">might be </w:t>
      </w:r>
      <w:r>
        <w:rPr>
          <w:rFonts w:hint="eastAsia"/>
        </w:rPr>
        <w:t>generate</w:t>
      </w:r>
      <w:r w:rsidR="001243A4">
        <w:rPr>
          <w:rFonts w:hint="eastAsia"/>
        </w:rPr>
        <w:t>d</w:t>
      </w:r>
      <w:r>
        <w:rPr>
          <w:rFonts w:hint="eastAsia"/>
        </w:rPr>
        <w:t xml:space="preserve"> during grinding work. </w:t>
      </w:r>
      <w:r w:rsidR="001243A4">
        <w:rPr>
          <w:rFonts w:hint="eastAsia"/>
        </w:rPr>
        <w:t xml:space="preserve">On the other hand, </w:t>
      </w:r>
      <w:r w:rsidR="00347878">
        <w:rPr>
          <w:rFonts w:hint="eastAsia"/>
        </w:rPr>
        <w:t xml:space="preserve">I have accepted that Pratap was engaged to work inside </w:t>
      </w:r>
      <w:r w:rsidR="001243A4">
        <w:rPr>
          <w:rFonts w:hint="eastAsia"/>
        </w:rPr>
        <w:t xml:space="preserve">a </w:t>
      </w:r>
      <w:r w:rsidR="00347878">
        <w:rPr>
          <w:rFonts w:hint="eastAsia"/>
        </w:rPr>
        <w:t xml:space="preserve">fuel tank where metal beams or material were placed. </w:t>
      </w:r>
      <w:r w:rsidR="00342C20">
        <w:rPr>
          <w:rFonts w:hint="eastAsia"/>
        </w:rPr>
        <w:t>According to the Tool Box Meeting Records produced by Hang Yue dated 22 May 2008 and 31 July 2008, there</w:t>
      </w:r>
      <w:r w:rsidR="00347878">
        <w:rPr>
          <w:rFonts w:hint="eastAsia"/>
        </w:rPr>
        <w:t xml:space="preserve"> were more than</w:t>
      </w:r>
      <w:r w:rsidR="00342C20">
        <w:rPr>
          <w:rFonts w:hint="eastAsia"/>
        </w:rPr>
        <w:t xml:space="preserve"> 45 workers (Pratap was one of them) </w:t>
      </w:r>
      <w:r w:rsidR="001243A4">
        <w:rPr>
          <w:rFonts w:hint="eastAsia"/>
        </w:rPr>
        <w:t xml:space="preserve">attended </w:t>
      </w:r>
      <w:r w:rsidR="00EB283B">
        <w:rPr>
          <w:rFonts w:hint="eastAsia"/>
        </w:rPr>
        <w:t xml:space="preserve">each of </w:t>
      </w:r>
      <w:r w:rsidR="001243A4">
        <w:rPr>
          <w:rFonts w:hint="eastAsia"/>
        </w:rPr>
        <w:t>the safety talks b</w:t>
      </w:r>
      <w:r w:rsidR="00342C20">
        <w:rPr>
          <w:rFonts w:hint="eastAsia"/>
        </w:rPr>
        <w:t xml:space="preserve">efore </w:t>
      </w:r>
      <w:r w:rsidR="00D5175C">
        <w:rPr>
          <w:rFonts w:hint="eastAsia"/>
        </w:rPr>
        <w:t xml:space="preserve">they </w:t>
      </w:r>
      <w:r w:rsidR="00342C20">
        <w:rPr>
          <w:rFonts w:hint="eastAsia"/>
        </w:rPr>
        <w:t>commenc</w:t>
      </w:r>
      <w:r w:rsidR="00D5175C">
        <w:rPr>
          <w:rFonts w:hint="eastAsia"/>
        </w:rPr>
        <w:t>ed</w:t>
      </w:r>
      <w:r w:rsidR="00342C20">
        <w:rPr>
          <w:rFonts w:hint="eastAsia"/>
        </w:rPr>
        <w:t xml:space="preserve"> work</w:t>
      </w:r>
      <w:r w:rsidR="00D5175C">
        <w:rPr>
          <w:rFonts w:hint="eastAsia"/>
        </w:rPr>
        <w:t>ing</w:t>
      </w:r>
      <w:r w:rsidR="00342C20">
        <w:rPr>
          <w:rFonts w:hint="eastAsia"/>
        </w:rPr>
        <w:t xml:space="preserve"> in fuel tank Nos. 4 </w:t>
      </w:r>
      <w:r w:rsidR="00342C20">
        <w:t>and</w:t>
      </w:r>
      <w:r w:rsidR="00342C20">
        <w:rPr>
          <w:rFonts w:hint="eastAsia"/>
        </w:rPr>
        <w:t xml:space="preserve"> 2 respectively. </w:t>
      </w:r>
      <w:r w:rsidR="00347878">
        <w:rPr>
          <w:rFonts w:hint="eastAsia"/>
        </w:rPr>
        <w:t xml:space="preserve"> </w:t>
      </w:r>
      <w:r w:rsidR="00EB283B">
        <w:rPr>
          <w:rFonts w:hint="eastAsia"/>
        </w:rPr>
        <w:t>I</w:t>
      </w:r>
      <w:r w:rsidR="001243A4">
        <w:rPr>
          <w:rFonts w:hint="eastAsia"/>
        </w:rPr>
        <w:t>t is more likely than not that</w:t>
      </w:r>
      <w:r>
        <w:rPr>
          <w:rFonts w:hint="eastAsia"/>
        </w:rPr>
        <w:t xml:space="preserve"> more or less the same number of workers </w:t>
      </w:r>
      <w:r w:rsidR="001243A4">
        <w:rPr>
          <w:rFonts w:hint="eastAsia"/>
        </w:rPr>
        <w:t>wo</w:t>
      </w:r>
      <w:r>
        <w:rPr>
          <w:rFonts w:hint="eastAsia"/>
        </w:rPr>
        <w:t xml:space="preserve">uld be </w:t>
      </w:r>
      <w:r>
        <w:t>working</w:t>
      </w:r>
      <w:r>
        <w:rPr>
          <w:rFonts w:hint="eastAsia"/>
        </w:rPr>
        <w:t xml:space="preserve"> in the fuel tank that the Accident took place. Under such circumstances, any reasonable employer should have known or </w:t>
      </w:r>
      <w:r w:rsidR="0036678C">
        <w:rPr>
          <w:rFonts w:hint="eastAsia"/>
        </w:rPr>
        <w:t xml:space="preserve">should have </w:t>
      </w:r>
      <w:r>
        <w:rPr>
          <w:rFonts w:hint="eastAsia"/>
        </w:rPr>
        <w:t xml:space="preserve">foreseen that </w:t>
      </w:r>
      <w:r w:rsidR="00F06668">
        <w:rPr>
          <w:rFonts w:hint="eastAsia"/>
        </w:rPr>
        <w:t xml:space="preserve">a lot of </w:t>
      </w:r>
      <w:r>
        <w:rPr>
          <w:rFonts w:hint="eastAsia"/>
        </w:rPr>
        <w:t>metal fragments or dust</w:t>
      </w:r>
      <w:r w:rsidR="0036678C">
        <w:rPr>
          <w:rFonts w:hint="eastAsia"/>
        </w:rPr>
        <w:t xml:space="preserve"> </w:t>
      </w:r>
      <w:r>
        <w:rPr>
          <w:rFonts w:hint="eastAsia"/>
        </w:rPr>
        <w:t xml:space="preserve">would </w:t>
      </w:r>
      <w:r w:rsidR="00F06668">
        <w:rPr>
          <w:rFonts w:hint="eastAsia"/>
        </w:rPr>
        <w:t xml:space="preserve">be generated from the grinding work, and would </w:t>
      </w:r>
      <w:r>
        <w:rPr>
          <w:rFonts w:hint="eastAsia"/>
        </w:rPr>
        <w:t>deflect and bounce anywhere</w:t>
      </w:r>
      <w:r w:rsidR="0036678C">
        <w:rPr>
          <w:rFonts w:hint="eastAsia"/>
        </w:rPr>
        <w:t xml:space="preserve"> including to the eyes or face of </w:t>
      </w:r>
      <w:r w:rsidR="00D5175C">
        <w:rPr>
          <w:rFonts w:hint="eastAsia"/>
        </w:rPr>
        <w:t xml:space="preserve">its </w:t>
      </w:r>
      <w:r w:rsidR="0036678C">
        <w:rPr>
          <w:rFonts w:hint="eastAsia"/>
        </w:rPr>
        <w:t>workers</w:t>
      </w:r>
      <w:r>
        <w:rPr>
          <w:rFonts w:hint="eastAsia"/>
        </w:rPr>
        <w:t xml:space="preserve">. </w:t>
      </w:r>
      <w:r w:rsidR="001243A4">
        <w:rPr>
          <w:rFonts w:hint="eastAsia"/>
        </w:rPr>
        <w:t>Merely a</w:t>
      </w:r>
      <w:r>
        <w:rPr>
          <w:rFonts w:hint="eastAsia"/>
        </w:rPr>
        <w:t xml:space="preserve"> Face Shield</w:t>
      </w:r>
      <w:r w:rsidR="0036678C">
        <w:rPr>
          <w:rFonts w:hint="eastAsia"/>
        </w:rPr>
        <w:t xml:space="preserve">, </w:t>
      </w:r>
      <w:r w:rsidR="001243A4">
        <w:rPr>
          <w:rFonts w:hint="eastAsia"/>
        </w:rPr>
        <w:t xml:space="preserve">with </w:t>
      </w:r>
      <w:r w:rsidR="0036678C">
        <w:rPr>
          <w:rFonts w:hint="eastAsia"/>
        </w:rPr>
        <w:t>its 2 sides and its underneath not concealed and left with a gap,</w:t>
      </w:r>
      <w:r>
        <w:rPr>
          <w:rFonts w:hint="eastAsia"/>
        </w:rPr>
        <w:t xml:space="preserve"> is clearly not sufficient to protect the eyes of the workers </w:t>
      </w:r>
      <w:r w:rsidR="0036678C">
        <w:rPr>
          <w:rFonts w:hint="eastAsia"/>
        </w:rPr>
        <w:t xml:space="preserve">under the </w:t>
      </w:r>
      <w:r w:rsidR="0036678C">
        <w:t>circumstances</w:t>
      </w:r>
      <w:r>
        <w:rPr>
          <w:rFonts w:hint="eastAsia"/>
        </w:rPr>
        <w:t>.</w:t>
      </w:r>
    </w:p>
    <w:p w:rsidR="001243A4" w:rsidRDefault="001243A4" w:rsidP="00535D4D">
      <w:pPr>
        <w:tabs>
          <w:tab w:val="clear" w:pos="1440"/>
          <w:tab w:val="clear" w:pos="4320"/>
          <w:tab w:val="clear" w:pos="9072"/>
          <w:tab w:val="left" w:pos="993"/>
        </w:tabs>
        <w:jc w:val="both"/>
      </w:pPr>
    </w:p>
    <w:p w:rsidR="001243A4" w:rsidRDefault="00F06668" w:rsidP="003E27C1">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 xml:space="preserve">Particular attention should </w:t>
      </w:r>
      <w:r w:rsidR="00D5175C">
        <w:rPr>
          <w:rFonts w:hint="eastAsia"/>
        </w:rPr>
        <w:t xml:space="preserve">also </w:t>
      </w:r>
      <w:r>
        <w:rPr>
          <w:rFonts w:hint="eastAsia"/>
        </w:rPr>
        <w:t xml:space="preserve">be drawn to </w:t>
      </w:r>
      <w:r w:rsidR="001243A4">
        <w:rPr>
          <w:rFonts w:hint="eastAsia"/>
        </w:rPr>
        <w:t xml:space="preserve">the </w:t>
      </w:r>
      <w:r w:rsidR="00D5175C">
        <w:rPr>
          <w:rFonts w:hint="eastAsia"/>
        </w:rPr>
        <w:t xml:space="preserve">written </w:t>
      </w:r>
      <w:r w:rsidR="001243A4">
        <w:rPr>
          <w:rFonts w:hint="eastAsia"/>
        </w:rPr>
        <w:t xml:space="preserve">material allegedly </w:t>
      </w:r>
      <w:r w:rsidR="001243A4">
        <w:t>introduced</w:t>
      </w:r>
      <w:r w:rsidR="001243A4">
        <w:rPr>
          <w:rFonts w:hint="eastAsia"/>
        </w:rPr>
        <w:t xml:space="preserve"> in the safety talk on arc welding</w:t>
      </w:r>
      <w:r w:rsidR="001243A4">
        <w:rPr>
          <w:rStyle w:val="FootnoteReference"/>
        </w:rPr>
        <w:footnoteReference w:id="6"/>
      </w:r>
      <w:r>
        <w:rPr>
          <w:rFonts w:hint="eastAsia"/>
        </w:rPr>
        <w:t>. O</w:t>
      </w:r>
      <w:r w:rsidR="001243A4">
        <w:rPr>
          <w:rFonts w:hint="eastAsia"/>
        </w:rPr>
        <w:t>ne of the safety requirements</w:t>
      </w:r>
      <w:r>
        <w:rPr>
          <w:rFonts w:hint="eastAsia"/>
        </w:rPr>
        <w:t xml:space="preserve"> mentioned in the</w:t>
      </w:r>
      <w:r w:rsidR="00D5175C">
        <w:rPr>
          <w:rFonts w:hint="eastAsia"/>
        </w:rPr>
        <w:t xml:space="preserve"> written</w:t>
      </w:r>
      <w:r>
        <w:rPr>
          <w:rFonts w:hint="eastAsia"/>
        </w:rPr>
        <w:t xml:space="preserve"> material</w:t>
      </w:r>
      <w:r w:rsidR="001243A4">
        <w:rPr>
          <w:rFonts w:hint="eastAsia"/>
        </w:rPr>
        <w:t xml:space="preserve"> </w:t>
      </w:r>
      <w:r>
        <w:rPr>
          <w:rFonts w:hint="eastAsia"/>
        </w:rPr>
        <w:t>is</w:t>
      </w:r>
      <w:r w:rsidR="001243A4">
        <w:rPr>
          <w:rFonts w:hint="eastAsia"/>
        </w:rPr>
        <w:t xml:space="preserve"> to use eye protection </w:t>
      </w:r>
      <w:r w:rsidR="001243A4">
        <w:t>glasses</w:t>
      </w:r>
      <w:r w:rsidR="001243A4">
        <w:rPr>
          <w:rFonts w:hint="eastAsia"/>
        </w:rPr>
        <w:t xml:space="preserve"> </w:t>
      </w:r>
      <w:r w:rsidR="001243A4" w:rsidRPr="001243A4">
        <w:rPr>
          <w:rFonts w:hint="eastAsia"/>
          <w:i/>
        </w:rPr>
        <w:t>and</w:t>
      </w:r>
      <w:r w:rsidR="001243A4">
        <w:rPr>
          <w:rFonts w:hint="eastAsia"/>
        </w:rPr>
        <w:t xml:space="preserve"> </w:t>
      </w:r>
      <w:r w:rsidR="00E7453B">
        <w:rPr>
          <w:rFonts w:hint="eastAsia"/>
        </w:rPr>
        <w:t xml:space="preserve">(as opposed to </w:t>
      </w:r>
      <w:r w:rsidR="00E7453B">
        <w:t>“</w:t>
      </w:r>
      <w:r w:rsidR="00E7453B" w:rsidRPr="00E7453B">
        <w:rPr>
          <w:rFonts w:hint="eastAsia"/>
          <w:i/>
        </w:rPr>
        <w:t>o</w:t>
      </w:r>
      <w:r w:rsidR="00E7453B">
        <w:rPr>
          <w:rFonts w:hint="eastAsia"/>
          <w:i/>
        </w:rPr>
        <w:t>r</w:t>
      </w:r>
      <w:r w:rsidR="00E7453B">
        <w:rPr>
          <w:i/>
        </w:rPr>
        <w:t>”</w:t>
      </w:r>
      <w:r w:rsidR="00E7453B">
        <w:rPr>
          <w:rFonts w:hint="eastAsia"/>
        </w:rPr>
        <w:t xml:space="preserve">) </w:t>
      </w:r>
      <w:r w:rsidR="001243A4">
        <w:rPr>
          <w:rFonts w:hint="eastAsia"/>
        </w:rPr>
        <w:t xml:space="preserve">face shield of approved standard. The </w:t>
      </w:r>
      <w:r w:rsidR="00D5175C">
        <w:rPr>
          <w:rFonts w:hint="eastAsia"/>
        </w:rPr>
        <w:t xml:space="preserve">written </w:t>
      </w:r>
      <w:r w:rsidR="001243A4">
        <w:rPr>
          <w:rFonts w:hint="eastAsia"/>
        </w:rPr>
        <w:t xml:space="preserve">material certainly lends every support to my conclusion that </w:t>
      </w:r>
      <w:r w:rsidR="0075584A">
        <w:rPr>
          <w:rFonts w:hint="eastAsia"/>
        </w:rPr>
        <w:t xml:space="preserve">merely </w:t>
      </w:r>
      <w:r w:rsidR="001243A4">
        <w:rPr>
          <w:rFonts w:hint="eastAsia"/>
        </w:rPr>
        <w:t xml:space="preserve">a face shield </w:t>
      </w:r>
      <w:r w:rsidR="0075584A">
        <w:rPr>
          <w:rFonts w:hint="eastAsia"/>
        </w:rPr>
        <w:t>d</w:t>
      </w:r>
      <w:r w:rsidR="001243A4">
        <w:rPr>
          <w:rFonts w:hint="eastAsia"/>
        </w:rPr>
        <w:t>oes not offer sufficient safety to Pratap in the circumstances.</w:t>
      </w:r>
    </w:p>
    <w:p w:rsidR="005F4481" w:rsidRDefault="005F4481" w:rsidP="00535D4D">
      <w:pPr>
        <w:tabs>
          <w:tab w:val="clear" w:pos="1440"/>
          <w:tab w:val="clear" w:pos="4320"/>
          <w:tab w:val="clear" w:pos="9072"/>
          <w:tab w:val="left" w:pos="993"/>
        </w:tabs>
        <w:jc w:val="both"/>
      </w:pPr>
    </w:p>
    <w:p w:rsidR="00A46662" w:rsidRDefault="00714629" w:rsidP="003E27C1">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On the other hand, Ms. Cheng</w:t>
      </w:r>
      <w:r w:rsidR="006D25E0">
        <w:rPr>
          <w:rFonts w:hint="eastAsia"/>
        </w:rPr>
        <w:t xml:space="preserve"> argue</w:t>
      </w:r>
      <w:r w:rsidR="00387D80">
        <w:rPr>
          <w:rFonts w:hint="eastAsia"/>
        </w:rPr>
        <w:t>s</w:t>
      </w:r>
      <w:r w:rsidR="006D25E0">
        <w:rPr>
          <w:rFonts w:hint="eastAsia"/>
        </w:rPr>
        <w:t xml:space="preserve"> that there </w:t>
      </w:r>
      <w:r w:rsidR="00387D80">
        <w:rPr>
          <w:rFonts w:hint="eastAsia"/>
        </w:rPr>
        <w:t>i</w:t>
      </w:r>
      <w:r w:rsidR="006D25E0">
        <w:rPr>
          <w:rFonts w:hint="eastAsia"/>
        </w:rPr>
        <w:t>s no absolute obligation upon Hang Yue as an employer to devise a system for its workers including Pratap which would be free of risk. What require</w:t>
      </w:r>
      <w:r w:rsidR="00387D80">
        <w:rPr>
          <w:rFonts w:hint="eastAsia"/>
        </w:rPr>
        <w:t>s</w:t>
      </w:r>
      <w:r w:rsidR="006D25E0">
        <w:rPr>
          <w:rFonts w:hint="eastAsia"/>
        </w:rPr>
        <w:t xml:space="preserve"> </w:t>
      </w:r>
      <w:r w:rsidR="00387D80">
        <w:rPr>
          <w:rFonts w:hint="eastAsia"/>
        </w:rPr>
        <w:t xml:space="preserve">of </w:t>
      </w:r>
      <w:r w:rsidR="006D25E0">
        <w:rPr>
          <w:rFonts w:hint="eastAsia"/>
        </w:rPr>
        <w:t xml:space="preserve">Hang Yue </w:t>
      </w:r>
      <w:r w:rsidR="00387D80">
        <w:rPr>
          <w:rFonts w:hint="eastAsia"/>
        </w:rPr>
        <w:t>is</w:t>
      </w:r>
      <w:r w:rsidR="00A46662">
        <w:rPr>
          <w:rFonts w:hint="eastAsia"/>
        </w:rPr>
        <w:t xml:space="preserve"> to take reasonable precautions to reduce the risk as far as possible, but not to remove every risk which might confront its workforce. And Hang Yue as an employer </w:t>
      </w:r>
      <w:r w:rsidR="00387D80">
        <w:rPr>
          <w:rFonts w:hint="eastAsia"/>
        </w:rPr>
        <w:t>i</w:t>
      </w:r>
      <w:r w:rsidR="00A46662">
        <w:rPr>
          <w:rFonts w:hint="eastAsia"/>
        </w:rPr>
        <w:t>s not an insurer of Pratap</w:t>
      </w:r>
      <w:r w:rsidR="00A46662">
        <w:t>’</w:t>
      </w:r>
      <w:r w:rsidR="00A46662">
        <w:rPr>
          <w:rFonts w:hint="eastAsia"/>
        </w:rPr>
        <w:t xml:space="preserve">s personal injury. See: </w:t>
      </w:r>
      <w:r w:rsidR="00A46662" w:rsidRPr="00A46662">
        <w:rPr>
          <w:rFonts w:hint="eastAsia"/>
          <w:i/>
        </w:rPr>
        <w:t xml:space="preserve">General Cleaning Contractors LD v Christmas </w:t>
      </w:r>
      <w:r w:rsidR="00A46662">
        <w:rPr>
          <w:rFonts w:hint="eastAsia"/>
        </w:rPr>
        <w:t xml:space="preserve">[1953] AC 180; </w:t>
      </w:r>
      <w:r w:rsidR="00A46662" w:rsidRPr="00A46662">
        <w:rPr>
          <w:rFonts w:hint="eastAsia"/>
          <w:i/>
        </w:rPr>
        <w:t>Wong Wai Ming v Hospital Authority</w:t>
      </w:r>
      <w:r w:rsidR="00A46662">
        <w:rPr>
          <w:rFonts w:hint="eastAsia"/>
        </w:rPr>
        <w:t xml:space="preserve"> [2001] 3 HKLRD 209; </w:t>
      </w:r>
      <w:r w:rsidR="00A46662" w:rsidRPr="00A46662">
        <w:rPr>
          <w:rFonts w:hint="eastAsia"/>
          <w:i/>
        </w:rPr>
        <w:t>Ng Kong v Golden Caterers Limited</w:t>
      </w:r>
      <w:r w:rsidR="00A46662">
        <w:rPr>
          <w:rFonts w:hint="eastAsia"/>
        </w:rPr>
        <w:t>, HCPI 206/2004</w:t>
      </w:r>
      <w:r w:rsidR="00E268E1">
        <w:rPr>
          <w:rFonts w:hint="eastAsia"/>
        </w:rPr>
        <w:t>.</w:t>
      </w:r>
    </w:p>
    <w:p w:rsidR="00A46662" w:rsidRDefault="00A46662" w:rsidP="00535D4D">
      <w:pPr>
        <w:tabs>
          <w:tab w:val="clear" w:pos="1440"/>
          <w:tab w:val="clear" w:pos="4320"/>
          <w:tab w:val="clear" w:pos="9072"/>
          <w:tab w:val="left" w:pos="993"/>
        </w:tabs>
        <w:jc w:val="both"/>
      </w:pPr>
    </w:p>
    <w:p w:rsidR="004D7B64" w:rsidRDefault="00A221DF" w:rsidP="00A221DF">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 xml:space="preserve">Above all, Ms. Cheng is adamant in saying that </w:t>
      </w:r>
      <w:r w:rsidR="006D25E0">
        <w:rPr>
          <w:rFonts w:hint="eastAsia"/>
        </w:rPr>
        <w:t xml:space="preserve">Pratap </w:t>
      </w:r>
      <w:r w:rsidR="00387D80">
        <w:rPr>
          <w:rFonts w:hint="eastAsia"/>
        </w:rPr>
        <w:t>wa</w:t>
      </w:r>
      <w:r w:rsidR="006D25E0">
        <w:rPr>
          <w:rFonts w:hint="eastAsia"/>
        </w:rPr>
        <w:t xml:space="preserve">s an experienced construction worker and had been working for Hang Yue as a </w:t>
      </w:r>
      <w:r w:rsidR="006D25E0">
        <w:t>steelworker</w:t>
      </w:r>
      <w:r w:rsidR="006D25E0">
        <w:rPr>
          <w:rFonts w:hint="eastAsia"/>
        </w:rPr>
        <w:t xml:space="preserve"> for nearly 6 months before the Accident. It would be reasonable for Hang Yue to leave </w:t>
      </w:r>
      <w:r w:rsidR="0081022E">
        <w:rPr>
          <w:rFonts w:hint="eastAsia"/>
        </w:rPr>
        <w:t xml:space="preserve">it </w:t>
      </w:r>
      <w:r w:rsidR="006D25E0">
        <w:rPr>
          <w:rFonts w:hint="eastAsia"/>
        </w:rPr>
        <w:t xml:space="preserve">to </w:t>
      </w:r>
      <w:r w:rsidR="0081022E">
        <w:rPr>
          <w:rFonts w:hint="eastAsia"/>
        </w:rPr>
        <w:t xml:space="preserve">Pratap to </w:t>
      </w:r>
      <w:r w:rsidR="006D25E0">
        <w:rPr>
          <w:rFonts w:hint="eastAsia"/>
        </w:rPr>
        <w:t xml:space="preserve">decide whether to use the goggles or </w:t>
      </w:r>
      <w:r w:rsidR="00301EC2">
        <w:rPr>
          <w:rFonts w:hint="eastAsia"/>
        </w:rPr>
        <w:t>Face Shield</w:t>
      </w:r>
      <w:r w:rsidR="006D25E0">
        <w:rPr>
          <w:rFonts w:hint="eastAsia"/>
        </w:rPr>
        <w:t xml:space="preserve"> in the course of grinding work: </w:t>
      </w:r>
      <w:r w:rsidR="006D25E0" w:rsidRPr="006D25E0">
        <w:rPr>
          <w:rFonts w:hint="eastAsia"/>
          <w:i/>
        </w:rPr>
        <w:t>Walsh v Crown Decorative Products</w:t>
      </w:r>
      <w:r w:rsidR="006D25E0">
        <w:rPr>
          <w:rFonts w:hint="eastAsia"/>
        </w:rPr>
        <w:t xml:space="preserve"> [1993] P.I.Q.R. QP194 CA at P203- P204 per Purchas LJ.</w:t>
      </w:r>
    </w:p>
    <w:p w:rsidR="00A221DF" w:rsidRDefault="00A221DF" w:rsidP="00535D4D">
      <w:pPr>
        <w:pStyle w:val="ListParagraph"/>
      </w:pPr>
    </w:p>
    <w:p w:rsidR="00A82E44" w:rsidRDefault="00F72FA3" w:rsidP="0036678C">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 xml:space="preserve">While </w:t>
      </w:r>
      <w:r w:rsidR="0036678C">
        <w:rPr>
          <w:rFonts w:hint="eastAsia"/>
        </w:rPr>
        <w:t>I agree that the duty of an employer to its workers is to take reasonable precautions against any foreseeable risk</w:t>
      </w:r>
      <w:r>
        <w:rPr>
          <w:rFonts w:hint="eastAsia"/>
        </w:rPr>
        <w:t xml:space="preserve">, I will simply repeat </w:t>
      </w:r>
      <w:r w:rsidR="00B607CF">
        <w:rPr>
          <w:rFonts w:hint="eastAsia"/>
        </w:rPr>
        <w:t xml:space="preserve">the conclusion made by me in para </w:t>
      </w:r>
      <w:r w:rsidR="00B607CF" w:rsidRPr="00F72FA3">
        <w:rPr>
          <w:rFonts w:hint="eastAsia"/>
        </w:rPr>
        <w:t>3</w:t>
      </w:r>
      <w:r w:rsidR="0075584A">
        <w:rPr>
          <w:rFonts w:hint="eastAsia"/>
        </w:rPr>
        <w:t>7 to 40</w:t>
      </w:r>
      <w:r w:rsidR="00B607CF">
        <w:rPr>
          <w:rFonts w:hint="eastAsia"/>
        </w:rPr>
        <w:t xml:space="preserve"> above.</w:t>
      </w:r>
    </w:p>
    <w:p w:rsidR="00B607CF" w:rsidRDefault="00B607CF" w:rsidP="00535D4D">
      <w:pPr>
        <w:tabs>
          <w:tab w:val="clear" w:pos="1440"/>
          <w:tab w:val="clear" w:pos="4320"/>
          <w:tab w:val="clear" w:pos="9072"/>
          <w:tab w:val="left" w:pos="993"/>
        </w:tabs>
        <w:jc w:val="both"/>
      </w:pPr>
    </w:p>
    <w:p w:rsidR="00A82E44" w:rsidRDefault="00B607CF" w:rsidP="00A82E44">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I say further that assuming (just assuming) that I was wrong in finding that only a Face Shield was provided and that assuming (just assuming) both goggles and Face Shield were provided to Pratap for his use</w:t>
      </w:r>
      <w:r w:rsidR="00F72FA3">
        <w:rPr>
          <w:rFonts w:hint="eastAsia"/>
        </w:rPr>
        <w:t xml:space="preserve"> at the time of the </w:t>
      </w:r>
      <w:r w:rsidR="00B82D76">
        <w:t>Accident</w:t>
      </w:r>
      <w:r>
        <w:rPr>
          <w:rFonts w:hint="eastAsia"/>
        </w:rPr>
        <w:t xml:space="preserve">, </w:t>
      </w:r>
      <w:r w:rsidR="00F72FA3">
        <w:rPr>
          <w:rFonts w:hint="eastAsia"/>
        </w:rPr>
        <w:t xml:space="preserve">I am of the view that </w:t>
      </w:r>
      <w:r>
        <w:rPr>
          <w:rFonts w:hint="eastAsia"/>
        </w:rPr>
        <w:t>it would not be reasonable for Hang Yue to let Pratap decide w</w:t>
      </w:r>
      <w:r w:rsidR="00910F17">
        <w:rPr>
          <w:rFonts w:hint="eastAsia"/>
        </w:rPr>
        <w:t>hich eye protection tool to use</w:t>
      </w:r>
      <w:r w:rsidR="00F72FA3">
        <w:rPr>
          <w:rFonts w:hint="eastAsia"/>
        </w:rPr>
        <w:t xml:space="preserve">. </w:t>
      </w:r>
      <w:r w:rsidR="00910F17">
        <w:rPr>
          <w:rFonts w:hint="eastAsia"/>
        </w:rPr>
        <w:t xml:space="preserve">I am not persuaded by Ms. Cheng that Pratap was an experienced grinding worker at the material time. I come to this view because Pratap was only working as a </w:t>
      </w:r>
      <w:r w:rsidR="00910F17">
        <w:t>steelworker</w:t>
      </w:r>
      <w:r w:rsidR="00910F17">
        <w:rPr>
          <w:rFonts w:hint="eastAsia"/>
        </w:rPr>
        <w:t xml:space="preserve"> doing grinding work for about 6 months </w:t>
      </w:r>
      <w:r w:rsidR="00F72FA3">
        <w:rPr>
          <w:rFonts w:hint="eastAsia"/>
        </w:rPr>
        <w:t xml:space="preserve">only </w:t>
      </w:r>
      <w:r w:rsidR="00910F17">
        <w:rPr>
          <w:rFonts w:hint="eastAsia"/>
        </w:rPr>
        <w:t xml:space="preserve">(since 14 May 2008) prior to the Accident. </w:t>
      </w:r>
      <w:r w:rsidR="00910F17">
        <w:t>B</w:t>
      </w:r>
      <w:r w:rsidR="00910F17">
        <w:rPr>
          <w:rFonts w:hint="eastAsia"/>
        </w:rPr>
        <w:t xml:space="preserve">efore that, his work experience in the construction sites did not touch on grinding work. </w:t>
      </w:r>
      <w:r w:rsidR="00910F17">
        <w:t>I</w:t>
      </w:r>
      <w:r w:rsidR="00910F17">
        <w:rPr>
          <w:rFonts w:hint="eastAsia"/>
        </w:rPr>
        <w:t xml:space="preserve">n </w:t>
      </w:r>
      <w:r w:rsidR="00910F17" w:rsidRPr="006D25E0">
        <w:rPr>
          <w:rFonts w:hint="eastAsia"/>
          <w:i/>
        </w:rPr>
        <w:t>Walsh v Crown Decorative Products</w:t>
      </w:r>
      <w:r w:rsidR="00F72FA3">
        <w:rPr>
          <w:rFonts w:hint="eastAsia"/>
          <w:i/>
        </w:rPr>
        <w:t xml:space="preserve"> (supra)</w:t>
      </w:r>
      <w:r w:rsidR="00910F17">
        <w:rPr>
          <w:rFonts w:hint="eastAsia"/>
        </w:rPr>
        <w:t xml:space="preserve">, the plaintiff was regarded </w:t>
      </w:r>
      <w:r w:rsidR="003F28B0">
        <w:rPr>
          <w:rFonts w:hint="eastAsia"/>
        </w:rPr>
        <w:t xml:space="preserve">as a skilled and experienced plumber </w:t>
      </w:r>
      <w:r w:rsidR="00910F17">
        <w:rPr>
          <w:rFonts w:hint="eastAsia"/>
        </w:rPr>
        <w:t>by the English Court of Appeal because he</w:t>
      </w:r>
      <w:r w:rsidR="003F28B0">
        <w:rPr>
          <w:rFonts w:hint="eastAsia"/>
        </w:rPr>
        <w:t>, at the age of 59, had spent most of his working life as a plumber including 8 years as a plumber foreman. Pratap</w:t>
      </w:r>
      <w:r w:rsidR="003F28B0">
        <w:t>’</w:t>
      </w:r>
      <w:r w:rsidR="003F28B0">
        <w:rPr>
          <w:rFonts w:hint="eastAsia"/>
        </w:rPr>
        <w:t xml:space="preserve">s experience in grinding work is </w:t>
      </w:r>
      <w:r w:rsidR="00F72FA3">
        <w:rPr>
          <w:rFonts w:hint="eastAsia"/>
        </w:rPr>
        <w:t xml:space="preserve">far much less than that of the plaintiff in </w:t>
      </w:r>
      <w:r w:rsidR="00F72FA3" w:rsidRPr="006D25E0">
        <w:rPr>
          <w:rFonts w:hint="eastAsia"/>
          <w:i/>
        </w:rPr>
        <w:t>Walsh v Crown Decorative Products</w:t>
      </w:r>
      <w:r w:rsidR="00F72FA3">
        <w:rPr>
          <w:rFonts w:hint="eastAsia"/>
          <w:i/>
        </w:rPr>
        <w:t xml:space="preserve"> (supra)</w:t>
      </w:r>
      <w:r w:rsidR="003F28B0">
        <w:rPr>
          <w:rFonts w:hint="eastAsia"/>
        </w:rPr>
        <w:t xml:space="preserve">. </w:t>
      </w:r>
    </w:p>
    <w:p w:rsidR="003F28B0" w:rsidRDefault="003F28B0" w:rsidP="003F28B0">
      <w:pPr>
        <w:pStyle w:val="ListParagraph"/>
      </w:pPr>
    </w:p>
    <w:p w:rsidR="00AA1F14" w:rsidRDefault="003F28B0" w:rsidP="00AA1F14">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 xml:space="preserve">Due to reasons aforesaid, I find that </w:t>
      </w:r>
      <w:r w:rsidR="00F72FA3">
        <w:rPr>
          <w:rFonts w:hint="eastAsia"/>
        </w:rPr>
        <w:t>H</w:t>
      </w:r>
      <w:r>
        <w:rPr>
          <w:rFonts w:hint="eastAsia"/>
        </w:rPr>
        <w:t>ang Yue should have known or foreseen that</w:t>
      </w:r>
      <w:r w:rsidR="00AA1F14">
        <w:rPr>
          <w:rFonts w:hint="eastAsia"/>
        </w:rPr>
        <w:t xml:space="preserve"> there was a real risk of metal fragments or dust to deflect and bounce anywhere including to the eyes or face of Pratap. It should have but failed to provide effective goggles to Pratap at the time of the Accident. Further, even if (just assuming) goggles were provided, it should have not let Pratap decide which tool to use, but should have ensured that goggles at the very least be used by its workers including Pratap</w:t>
      </w:r>
      <w:r w:rsidR="0075584A">
        <w:rPr>
          <w:rFonts w:hint="eastAsia"/>
        </w:rPr>
        <w:t xml:space="preserve"> during grinding work</w:t>
      </w:r>
      <w:r w:rsidR="00AA1F14">
        <w:rPr>
          <w:rFonts w:hint="eastAsia"/>
        </w:rPr>
        <w:t xml:space="preserve">. </w:t>
      </w:r>
      <w:r w:rsidR="003C6C1D">
        <w:rPr>
          <w:rFonts w:hint="eastAsia"/>
        </w:rPr>
        <w:t>Therefore, i</w:t>
      </w:r>
      <w:r w:rsidR="00AA1F14">
        <w:rPr>
          <w:rFonts w:hint="eastAsia"/>
        </w:rPr>
        <w:t>t has failed to provide a safe system of work to Pratap and exposed Pratap to a risk of injury which it knew or ought to have known or foreseen. As a result, Pratap</w:t>
      </w:r>
      <w:r w:rsidR="00AA1F14">
        <w:t>’</w:t>
      </w:r>
      <w:r w:rsidR="00AA1F14">
        <w:rPr>
          <w:rFonts w:hint="eastAsia"/>
        </w:rPr>
        <w:t xml:space="preserve">s right eye sustained injury. </w:t>
      </w:r>
    </w:p>
    <w:p w:rsidR="003C6C1D" w:rsidRDefault="003C6C1D" w:rsidP="00535D4D">
      <w:pPr>
        <w:spacing w:line="360" w:lineRule="auto"/>
      </w:pPr>
    </w:p>
    <w:p w:rsidR="003C6C1D" w:rsidRDefault="003C6C1D" w:rsidP="003C6C1D">
      <w:pPr>
        <w:rPr>
          <w:b/>
          <w:i/>
        </w:rPr>
      </w:pPr>
      <w:r w:rsidRPr="003C6C1D">
        <w:rPr>
          <w:rFonts w:hint="eastAsia"/>
          <w:b/>
          <w:i/>
        </w:rPr>
        <w:t>CONTRIBUTORY NEGLIGENCE</w:t>
      </w:r>
    </w:p>
    <w:p w:rsidR="003C6C1D" w:rsidRPr="003C6C1D" w:rsidRDefault="003C6C1D" w:rsidP="003C6C1D">
      <w:pPr>
        <w:rPr>
          <w:b/>
          <w:i/>
        </w:rPr>
      </w:pPr>
    </w:p>
    <w:p w:rsidR="003C6C1D" w:rsidRDefault="003C6C1D" w:rsidP="00AA1F14">
      <w:pPr>
        <w:numPr>
          <w:ilvl w:val="0"/>
          <w:numId w:val="38"/>
        </w:numPr>
        <w:tabs>
          <w:tab w:val="clear" w:pos="720"/>
          <w:tab w:val="clear" w:pos="1440"/>
          <w:tab w:val="clear" w:pos="4320"/>
          <w:tab w:val="clear" w:pos="9072"/>
          <w:tab w:val="left" w:pos="993"/>
        </w:tabs>
        <w:spacing w:line="360" w:lineRule="auto"/>
        <w:ind w:left="0" w:firstLine="0"/>
        <w:jc w:val="both"/>
      </w:pPr>
      <w:r>
        <w:t>Given</w:t>
      </w:r>
      <w:r>
        <w:rPr>
          <w:rFonts w:hint="eastAsia"/>
        </w:rPr>
        <w:t xml:space="preserve"> my finding above, especially that Pratap was not an experienced grinding worker, I cannot see Pratap should be held contributory </w:t>
      </w:r>
      <w:r>
        <w:t>negligent</w:t>
      </w:r>
      <w:r>
        <w:rPr>
          <w:rFonts w:hint="eastAsia"/>
        </w:rPr>
        <w:t xml:space="preserve"> </w:t>
      </w:r>
      <w:r>
        <w:t xml:space="preserve">in any respect. </w:t>
      </w:r>
      <w:r>
        <w:rPr>
          <w:rFonts w:hint="eastAsia"/>
        </w:rPr>
        <w:t>I find that he is not negligent in any degree in this Accident.</w:t>
      </w:r>
    </w:p>
    <w:p w:rsidR="003F28B0" w:rsidRDefault="003F28B0" w:rsidP="00AA1F14">
      <w:pPr>
        <w:tabs>
          <w:tab w:val="clear" w:pos="1440"/>
          <w:tab w:val="clear" w:pos="4320"/>
          <w:tab w:val="clear" w:pos="9072"/>
          <w:tab w:val="left" w:pos="993"/>
        </w:tabs>
        <w:spacing w:line="360" w:lineRule="auto"/>
        <w:jc w:val="both"/>
      </w:pPr>
    </w:p>
    <w:p w:rsidR="00A82E44" w:rsidRPr="00A82E44" w:rsidRDefault="00A82E44" w:rsidP="00A82E44">
      <w:pPr>
        <w:tabs>
          <w:tab w:val="clear" w:pos="1440"/>
          <w:tab w:val="clear" w:pos="4320"/>
          <w:tab w:val="clear" w:pos="9072"/>
          <w:tab w:val="left" w:pos="709"/>
        </w:tabs>
        <w:jc w:val="both"/>
        <w:rPr>
          <w:b/>
          <w:bCs/>
          <w:i/>
        </w:rPr>
      </w:pPr>
      <w:r w:rsidRPr="00A82E44">
        <w:rPr>
          <w:b/>
          <w:bCs/>
          <w:i/>
        </w:rPr>
        <w:t>T</w:t>
      </w:r>
      <w:r w:rsidRPr="00A82E44">
        <w:rPr>
          <w:rFonts w:hint="eastAsia"/>
          <w:b/>
          <w:bCs/>
          <w:i/>
        </w:rPr>
        <w:t>HE AMOUNT OF DAMAGES PAYABLE</w:t>
      </w:r>
    </w:p>
    <w:p w:rsidR="00A82E44" w:rsidRPr="00A82E44" w:rsidRDefault="00A82E44" w:rsidP="00A82E44">
      <w:pPr>
        <w:tabs>
          <w:tab w:val="clear" w:pos="1440"/>
          <w:tab w:val="clear" w:pos="4320"/>
          <w:tab w:val="clear" w:pos="9072"/>
          <w:tab w:val="left" w:pos="709"/>
        </w:tabs>
        <w:jc w:val="both"/>
        <w:rPr>
          <w:b/>
          <w:bCs/>
          <w:i/>
        </w:rPr>
      </w:pPr>
    </w:p>
    <w:p w:rsidR="00A82E44" w:rsidRPr="00D220AE" w:rsidRDefault="00D220AE" w:rsidP="00A82E44">
      <w:pPr>
        <w:tabs>
          <w:tab w:val="clear" w:pos="1440"/>
          <w:tab w:val="clear" w:pos="4320"/>
          <w:tab w:val="clear" w:pos="9072"/>
          <w:tab w:val="left" w:pos="993"/>
        </w:tabs>
        <w:spacing w:line="360" w:lineRule="auto"/>
        <w:jc w:val="both"/>
        <w:rPr>
          <w:b/>
          <w:i/>
        </w:rPr>
      </w:pPr>
      <w:r w:rsidRPr="00D220AE">
        <w:rPr>
          <w:rFonts w:hint="eastAsia"/>
          <w:b/>
          <w:i/>
        </w:rPr>
        <w:t>Injuries and Treatment</w:t>
      </w:r>
    </w:p>
    <w:p w:rsidR="00A82E44" w:rsidRDefault="00A82E44" w:rsidP="00A82E44">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 xml:space="preserve">Pratap </w:t>
      </w:r>
      <w:r w:rsidR="00F13777">
        <w:t xml:space="preserve">was </w:t>
      </w:r>
      <w:r>
        <w:rPr>
          <w:rFonts w:hint="eastAsia"/>
        </w:rPr>
        <w:t>born in 1975 and was 33</w:t>
      </w:r>
      <w:r w:rsidR="00F13777">
        <w:t xml:space="preserve"> years old at the time of the </w:t>
      </w:r>
      <w:r>
        <w:rPr>
          <w:rFonts w:hint="eastAsia"/>
        </w:rPr>
        <w:t>A</w:t>
      </w:r>
      <w:r w:rsidR="00F13777">
        <w:t>ccident.</w:t>
      </w:r>
      <w:r>
        <w:rPr>
          <w:rFonts w:hint="eastAsia"/>
        </w:rPr>
        <w:t xml:space="preserve"> He is now 3</w:t>
      </w:r>
      <w:r w:rsidR="006644FB">
        <w:rPr>
          <w:rFonts w:hint="eastAsia"/>
        </w:rPr>
        <w:t>7</w:t>
      </w:r>
      <w:r>
        <w:rPr>
          <w:rFonts w:hint="eastAsia"/>
        </w:rPr>
        <w:t>.</w:t>
      </w:r>
    </w:p>
    <w:p w:rsidR="00A82E44" w:rsidRDefault="00A82E44" w:rsidP="00535D4D">
      <w:pPr>
        <w:tabs>
          <w:tab w:val="clear" w:pos="1440"/>
          <w:tab w:val="clear" w:pos="4320"/>
          <w:tab w:val="clear" w:pos="9072"/>
          <w:tab w:val="left" w:pos="993"/>
        </w:tabs>
        <w:jc w:val="both"/>
      </w:pPr>
    </w:p>
    <w:p w:rsidR="00A82E44" w:rsidRDefault="00587B50" w:rsidP="00A82E44">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 xml:space="preserve">He went to the A &amp; E Department of </w:t>
      </w:r>
      <w:r w:rsidR="00A82E44">
        <w:rPr>
          <w:rFonts w:hint="eastAsia"/>
        </w:rPr>
        <w:t xml:space="preserve">Pok Oi </w:t>
      </w:r>
      <w:r>
        <w:rPr>
          <w:rFonts w:hint="eastAsia"/>
        </w:rPr>
        <w:t xml:space="preserve">Hospital in the following morning after the </w:t>
      </w:r>
      <w:r w:rsidR="00A82E44">
        <w:rPr>
          <w:rFonts w:hint="eastAsia"/>
        </w:rPr>
        <w:t>A</w:t>
      </w:r>
      <w:r>
        <w:rPr>
          <w:rFonts w:hint="eastAsia"/>
        </w:rPr>
        <w:t xml:space="preserve">ccident. According to the </w:t>
      </w:r>
      <w:r w:rsidR="00A82E44">
        <w:rPr>
          <w:rFonts w:hint="eastAsia"/>
        </w:rPr>
        <w:t>medical report of Pok Oi Hospital dated 16 September 2009, a florescent staining revealed a foreign body over his right cornea. He was treated with some oral analgesics and was referred to Tuen Mun Eye Centre.</w:t>
      </w:r>
    </w:p>
    <w:p w:rsidR="00A82E44" w:rsidRDefault="00A82E44" w:rsidP="00A82E44">
      <w:pPr>
        <w:pStyle w:val="ListParagraph"/>
      </w:pPr>
    </w:p>
    <w:p w:rsidR="00B923BF" w:rsidRDefault="00046AAC" w:rsidP="00A82E44">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 xml:space="preserve">According to the medical report of Tuen Mun Hospital dated 15 July 2009, Pratap </w:t>
      </w:r>
      <w:r w:rsidR="00A82E44">
        <w:rPr>
          <w:rFonts w:hint="eastAsia"/>
        </w:rPr>
        <w:t>attended the Department of Ophthalmology of Tuen Mun Hospital</w:t>
      </w:r>
      <w:r>
        <w:rPr>
          <w:rFonts w:hint="eastAsia"/>
        </w:rPr>
        <w:t xml:space="preserve"> on 14 November 200</w:t>
      </w:r>
      <w:r w:rsidR="0007488E">
        <w:rPr>
          <w:rFonts w:hint="eastAsia"/>
        </w:rPr>
        <w:t>8</w:t>
      </w:r>
      <w:r w:rsidR="00A82E44">
        <w:rPr>
          <w:rFonts w:hint="eastAsia"/>
        </w:rPr>
        <w:t xml:space="preserve">. A small metallic </w:t>
      </w:r>
      <w:r w:rsidR="00A82E44">
        <w:t>foreign</w:t>
      </w:r>
      <w:r w:rsidR="00A82E44">
        <w:rPr>
          <w:rFonts w:hint="eastAsia"/>
        </w:rPr>
        <w:t xml:space="preserve"> body was found over his right cornea with removal done.</w:t>
      </w:r>
      <w:r w:rsidR="00B923BF">
        <w:rPr>
          <w:rFonts w:hint="eastAsia"/>
        </w:rPr>
        <w:t xml:space="preserve"> </w:t>
      </w:r>
      <w:r w:rsidR="008B41C3">
        <w:rPr>
          <w:rFonts w:hint="eastAsia"/>
        </w:rPr>
        <w:t>There was no permanent disability to his right eye. However, he received treatment for left eye anterior uveitis [an inflammatory condition affecting the unveal tissues of any eye] which is unrelated to the Accident.</w:t>
      </w:r>
    </w:p>
    <w:p w:rsidR="006644FB" w:rsidRDefault="006644FB" w:rsidP="006644FB">
      <w:pPr>
        <w:pStyle w:val="ListParagraph"/>
      </w:pPr>
    </w:p>
    <w:p w:rsidR="006644FB" w:rsidRDefault="006644FB" w:rsidP="006644FB">
      <w:pPr>
        <w:numPr>
          <w:ilvl w:val="0"/>
          <w:numId w:val="38"/>
        </w:numPr>
        <w:tabs>
          <w:tab w:val="clear" w:pos="720"/>
          <w:tab w:val="clear" w:pos="1440"/>
          <w:tab w:val="clear" w:pos="4320"/>
          <w:tab w:val="clear" w:pos="9072"/>
          <w:tab w:val="left" w:pos="993"/>
        </w:tabs>
        <w:spacing w:line="360" w:lineRule="auto"/>
        <w:ind w:left="0" w:firstLine="0"/>
        <w:jc w:val="both"/>
      </w:pPr>
      <w:r>
        <w:t>H</w:t>
      </w:r>
      <w:r>
        <w:rPr>
          <w:rFonts w:hint="eastAsia"/>
        </w:rPr>
        <w:t xml:space="preserve">e </w:t>
      </w:r>
      <w:r w:rsidR="00F523D7">
        <w:rPr>
          <w:rFonts w:hint="eastAsia"/>
        </w:rPr>
        <w:t xml:space="preserve">attended altogether 15 medical and follow-up sessions between 13 November 2008 and 7 September 2009. He </w:t>
      </w:r>
      <w:r>
        <w:rPr>
          <w:rFonts w:hint="eastAsia"/>
        </w:rPr>
        <w:t xml:space="preserve">was granted sick leave continuously from 13 to 24 November 2008 and </w:t>
      </w:r>
      <w:r w:rsidR="00F523D7">
        <w:rPr>
          <w:rFonts w:hint="eastAsia"/>
        </w:rPr>
        <w:t xml:space="preserve">then </w:t>
      </w:r>
      <w:r>
        <w:rPr>
          <w:rFonts w:hint="eastAsia"/>
        </w:rPr>
        <w:t>intermittently from 9 December 2008 to 13 July 2009. The total sick leave is 30 days.</w:t>
      </w:r>
    </w:p>
    <w:p w:rsidR="006644FB" w:rsidRDefault="006644FB" w:rsidP="006644FB">
      <w:pPr>
        <w:pStyle w:val="ListParagraph"/>
      </w:pPr>
    </w:p>
    <w:p w:rsidR="003C6C1D" w:rsidRDefault="006644FB" w:rsidP="003C6C1D">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According to the joint ophthalmological report dated 9 December 2010 prepared by Dr. S. H. Cheung (for Pratap) and Dr. Benedict Liang (for Hang Yue) (</w:t>
      </w:r>
      <w:r>
        <w:t>“</w:t>
      </w:r>
      <w:r w:rsidRPr="006644FB">
        <w:rPr>
          <w:rFonts w:hint="eastAsia"/>
          <w:b/>
        </w:rPr>
        <w:t>Joint Report</w:t>
      </w:r>
      <w:r>
        <w:t>”</w:t>
      </w:r>
      <w:r>
        <w:rPr>
          <w:rFonts w:hint="eastAsia"/>
        </w:rPr>
        <w:t xml:space="preserve">), they conducted an examination on Pratap on 9 November 2010 and </w:t>
      </w:r>
      <w:r w:rsidR="003C6C1D">
        <w:rPr>
          <w:rFonts w:hint="eastAsia"/>
        </w:rPr>
        <w:t xml:space="preserve">found </w:t>
      </w:r>
      <w:r w:rsidR="00761E8D">
        <w:rPr>
          <w:rFonts w:hint="eastAsia"/>
        </w:rPr>
        <w:t>that</w:t>
      </w:r>
      <w:r w:rsidR="003C6C1D">
        <w:rPr>
          <w:rFonts w:hint="eastAsia"/>
        </w:rPr>
        <w:t xml:space="preserve"> there were </w:t>
      </w:r>
      <w:r>
        <w:rPr>
          <w:rFonts w:hint="eastAsia"/>
        </w:rPr>
        <w:t>3 non-axial corneal s</w:t>
      </w:r>
      <w:r w:rsidR="00761E8D">
        <w:rPr>
          <w:rFonts w:hint="eastAsia"/>
        </w:rPr>
        <w:t>c</w:t>
      </w:r>
      <w:r>
        <w:rPr>
          <w:rFonts w:hint="eastAsia"/>
        </w:rPr>
        <w:t xml:space="preserve">ars at the cornea of </w:t>
      </w:r>
      <w:r w:rsidR="00761E8D">
        <w:rPr>
          <w:rFonts w:hint="eastAsia"/>
        </w:rPr>
        <w:t xml:space="preserve">the </w:t>
      </w:r>
      <w:r>
        <w:rPr>
          <w:rFonts w:hint="eastAsia"/>
        </w:rPr>
        <w:t>right eye</w:t>
      </w:r>
      <w:r w:rsidR="00761E8D">
        <w:rPr>
          <w:rFonts w:hint="eastAsia"/>
        </w:rPr>
        <w:t xml:space="preserve"> and thus </w:t>
      </w:r>
      <w:r w:rsidR="003C6C1D">
        <w:rPr>
          <w:rFonts w:hint="eastAsia"/>
        </w:rPr>
        <w:t>Pratap</w:t>
      </w:r>
      <w:r w:rsidR="00761E8D">
        <w:rPr>
          <w:rFonts w:hint="eastAsia"/>
        </w:rPr>
        <w:t xml:space="preserve"> must have suffered from more than one episodes of foreign body lodging onto the cornea in the past.</w:t>
      </w:r>
      <w:r w:rsidR="003C6C1D">
        <w:rPr>
          <w:rFonts w:hint="eastAsia"/>
        </w:rPr>
        <w:t xml:space="preserve"> </w:t>
      </w:r>
      <w:r w:rsidR="00761E8D">
        <w:rPr>
          <w:rFonts w:hint="eastAsia"/>
        </w:rPr>
        <w:t xml:space="preserve">But all 3 corneal scars are intra-stromal and non-axial which should not cause symptoms of discomfort nor cause disturbance of vision </w:t>
      </w:r>
      <w:r w:rsidR="00E06E31">
        <w:rPr>
          <w:rFonts w:hint="eastAsia"/>
        </w:rPr>
        <w:t>of the right eye</w:t>
      </w:r>
      <w:r w:rsidR="003C6C1D">
        <w:rPr>
          <w:rFonts w:hint="eastAsia"/>
        </w:rPr>
        <w:t xml:space="preserve">. </w:t>
      </w:r>
      <w:r w:rsidR="00E06E31">
        <w:rPr>
          <w:rFonts w:hint="eastAsia"/>
        </w:rPr>
        <w:t xml:space="preserve"> </w:t>
      </w:r>
      <w:r w:rsidR="008B41C3">
        <w:t>T</w:t>
      </w:r>
      <w:r w:rsidR="008B41C3">
        <w:rPr>
          <w:rFonts w:hint="eastAsia"/>
        </w:rPr>
        <w:t>he left eye anterior uveitis affects his left eye alone and will cause symptoms of epiphora [watery discharges from an eye], photophobia [undue sensitivity of an eye to light] and blurred vision.</w:t>
      </w:r>
    </w:p>
    <w:p w:rsidR="003C6C1D" w:rsidRDefault="003C6C1D" w:rsidP="003C6C1D">
      <w:pPr>
        <w:pStyle w:val="ListParagraph"/>
      </w:pPr>
    </w:p>
    <w:p w:rsidR="008B41C3" w:rsidRDefault="003C6C1D" w:rsidP="003C6C1D">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 xml:space="preserve">Both experts take the view that Pratap </w:t>
      </w:r>
      <w:r w:rsidR="008B41C3">
        <w:rPr>
          <w:rFonts w:hint="eastAsia"/>
        </w:rPr>
        <w:t xml:space="preserve">should be able to resume his pre-accident job. He </w:t>
      </w:r>
      <w:r w:rsidR="00761E8D">
        <w:rPr>
          <w:rFonts w:hint="eastAsia"/>
        </w:rPr>
        <w:t xml:space="preserve">has not suffered from impairment of the whole person or loss of earning capacity as a result of this Accident. </w:t>
      </w:r>
      <w:r w:rsidR="008B41C3">
        <w:rPr>
          <w:rFonts w:hint="eastAsia"/>
        </w:rPr>
        <w:t>The sick leave given was appropriate.</w:t>
      </w:r>
    </w:p>
    <w:p w:rsidR="00196B5F" w:rsidRDefault="00196B5F" w:rsidP="00196B5F">
      <w:pPr>
        <w:pStyle w:val="ListParagraph"/>
      </w:pPr>
    </w:p>
    <w:p w:rsidR="003C6C1D" w:rsidRDefault="003C6C1D" w:rsidP="003C6C1D">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 xml:space="preserve">There is no reason to doubt the medical reports prepared by the </w:t>
      </w:r>
      <w:r>
        <w:t>hospitals</w:t>
      </w:r>
      <w:r>
        <w:rPr>
          <w:rFonts w:hint="eastAsia"/>
        </w:rPr>
        <w:t xml:space="preserve">, nor is there any reason to doubt the comment made by the joint experts in the Joint Reports. I accept the medical evidence as stated above. </w:t>
      </w:r>
    </w:p>
    <w:p w:rsidR="003C6C1D" w:rsidRDefault="003C6C1D" w:rsidP="003C6C1D">
      <w:pPr>
        <w:pStyle w:val="ListParagraph"/>
      </w:pPr>
    </w:p>
    <w:p w:rsidR="00DF5DA4" w:rsidRDefault="003C6C1D" w:rsidP="00DF5DA4">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 xml:space="preserve">On the other hand, </w:t>
      </w:r>
      <w:r w:rsidR="008B41C3">
        <w:rPr>
          <w:rFonts w:hint="eastAsia"/>
        </w:rPr>
        <w:t>Pratap c</w:t>
      </w:r>
      <w:r w:rsidR="004751C4">
        <w:rPr>
          <w:rFonts w:hint="eastAsia"/>
        </w:rPr>
        <w:t xml:space="preserve">laims </w:t>
      </w:r>
      <w:r w:rsidR="00DF5DA4">
        <w:rPr>
          <w:rFonts w:hint="eastAsia"/>
        </w:rPr>
        <w:t xml:space="preserve">in his witness statement dated 30 August 2010 </w:t>
      </w:r>
      <w:r w:rsidR="004751C4">
        <w:rPr>
          <w:rFonts w:hint="eastAsia"/>
        </w:rPr>
        <w:t xml:space="preserve">that </w:t>
      </w:r>
      <w:r w:rsidR="00DF5DA4">
        <w:rPr>
          <w:rFonts w:hint="eastAsia"/>
        </w:rPr>
        <w:t xml:space="preserve">after the removal of foreign body from his right eye, his right eye was recovering well. But he still felt pain and burning sensation </w:t>
      </w:r>
      <w:r w:rsidR="008B2654">
        <w:rPr>
          <w:rFonts w:hint="eastAsia"/>
        </w:rPr>
        <w:t>at</w:t>
      </w:r>
      <w:r w:rsidR="00DF5DA4">
        <w:rPr>
          <w:rFonts w:hint="eastAsia"/>
        </w:rPr>
        <w:t xml:space="preserve"> his right eye and his visual power is very poor. He could not sleep well at night because of the pain and burning sensation. However, he tells me in the trial that the pain has lessened since then and he feels pain in his eye only when he is in sunlight or very bright light. The </w:t>
      </w:r>
      <w:r w:rsidR="00DF5DA4">
        <w:t>insomnia</w:t>
      </w:r>
      <w:r w:rsidR="00DF5DA4">
        <w:rPr>
          <w:rFonts w:hint="eastAsia"/>
        </w:rPr>
        <w:t xml:space="preserve"> has also improved upon medication. Yet his visual power is deteriorating. Thus he has to </w:t>
      </w:r>
      <w:r w:rsidR="00DF5DA4">
        <w:t>wear</w:t>
      </w:r>
      <w:r w:rsidR="00DF5DA4">
        <w:rPr>
          <w:rFonts w:hint="eastAsia"/>
        </w:rPr>
        <w:t xml:space="preserve"> spectacles now, for if he does not, he is unable to read the number of the bus route even the bus is right in front of him. </w:t>
      </w:r>
    </w:p>
    <w:p w:rsidR="002544E5" w:rsidRDefault="002544E5" w:rsidP="002544E5">
      <w:pPr>
        <w:pStyle w:val="ListParagraph"/>
      </w:pPr>
    </w:p>
    <w:p w:rsidR="008B2654" w:rsidRPr="008B2654" w:rsidRDefault="002544E5" w:rsidP="00D220AE">
      <w:pPr>
        <w:numPr>
          <w:ilvl w:val="0"/>
          <w:numId w:val="38"/>
        </w:numPr>
        <w:tabs>
          <w:tab w:val="clear" w:pos="720"/>
          <w:tab w:val="clear" w:pos="1440"/>
          <w:tab w:val="clear" w:pos="4320"/>
          <w:tab w:val="clear" w:pos="9072"/>
          <w:tab w:val="left" w:pos="993"/>
        </w:tabs>
        <w:spacing w:line="360" w:lineRule="auto"/>
        <w:ind w:left="0" w:firstLine="0"/>
        <w:jc w:val="both"/>
        <w:rPr>
          <w:b/>
          <w:bCs/>
          <w:i/>
        </w:rPr>
      </w:pPr>
      <w:r>
        <w:rPr>
          <w:rFonts w:hint="eastAsia"/>
        </w:rPr>
        <w:t>For the reasons stated earlier in my Judgment, I believe and accept Pratap</w:t>
      </w:r>
      <w:r>
        <w:t>’</w:t>
      </w:r>
      <w:r>
        <w:rPr>
          <w:rFonts w:hint="eastAsia"/>
        </w:rPr>
        <w:t>s evidence on his injuries</w:t>
      </w:r>
      <w:r w:rsidR="008B2654">
        <w:rPr>
          <w:rFonts w:hint="eastAsia"/>
        </w:rPr>
        <w:t xml:space="preserve">.  I accept that until his right eye was fully recovered, he did suffer pain and burning sensation at his right eye, and that the pain caused insomnia. But I would prefer the medical evidence in the Joint Report that </w:t>
      </w:r>
      <w:r w:rsidR="00997667">
        <w:rPr>
          <w:rFonts w:hint="eastAsia"/>
        </w:rPr>
        <w:t xml:space="preserve">upon </w:t>
      </w:r>
      <w:r w:rsidR="00997667">
        <w:t>recovery</w:t>
      </w:r>
      <w:r w:rsidR="00997667">
        <w:rPr>
          <w:rFonts w:hint="eastAsia"/>
        </w:rPr>
        <w:t xml:space="preserve"> the </w:t>
      </w:r>
      <w:r w:rsidR="008B2654">
        <w:rPr>
          <w:rFonts w:hint="eastAsia"/>
        </w:rPr>
        <w:t xml:space="preserve">scar at his right eye would not cause discomfort </w:t>
      </w:r>
      <w:r w:rsidR="00997667">
        <w:rPr>
          <w:rFonts w:hint="eastAsia"/>
        </w:rPr>
        <w:t xml:space="preserve">or disturbance in vision </w:t>
      </w:r>
      <w:r w:rsidR="008B2654">
        <w:rPr>
          <w:rFonts w:hint="eastAsia"/>
        </w:rPr>
        <w:t xml:space="preserve">to him. </w:t>
      </w:r>
    </w:p>
    <w:p w:rsidR="008B2654" w:rsidRDefault="008B2654" w:rsidP="008B2654">
      <w:pPr>
        <w:pStyle w:val="ListParagraph"/>
        <w:rPr>
          <w:b/>
          <w:bCs/>
          <w:i/>
        </w:rPr>
      </w:pPr>
    </w:p>
    <w:p w:rsidR="00D220AE" w:rsidRPr="008B2654" w:rsidRDefault="00D220AE" w:rsidP="008B2654">
      <w:pPr>
        <w:tabs>
          <w:tab w:val="clear" w:pos="1440"/>
          <w:tab w:val="clear" w:pos="4320"/>
          <w:tab w:val="clear" w:pos="9072"/>
          <w:tab w:val="left" w:pos="993"/>
        </w:tabs>
        <w:spacing w:line="360" w:lineRule="auto"/>
        <w:jc w:val="both"/>
        <w:rPr>
          <w:b/>
          <w:bCs/>
          <w:i/>
        </w:rPr>
      </w:pPr>
      <w:r w:rsidRPr="008B2654">
        <w:rPr>
          <w:rFonts w:hint="eastAsia"/>
          <w:b/>
          <w:bCs/>
          <w:i/>
        </w:rPr>
        <w:t>Pain, Suffering and Loss of Amenities (</w:t>
      </w:r>
      <w:r w:rsidRPr="008B2654">
        <w:rPr>
          <w:b/>
          <w:bCs/>
          <w:i/>
        </w:rPr>
        <w:t>“</w:t>
      </w:r>
      <w:r w:rsidRPr="008B2654">
        <w:rPr>
          <w:rFonts w:hint="eastAsia"/>
          <w:b/>
          <w:bCs/>
          <w:i/>
        </w:rPr>
        <w:t>PSLA</w:t>
      </w:r>
      <w:r w:rsidRPr="008B2654">
        <w:rPr>
          <w:b/>
          <w:bCs/>
          <w:i/>
        </w:rPr>
        <w:t>”</w:t>
      </w:r>
      <w:r w:rsidRPr="008B2654">
        <w:rPr>
          <w:rFonts w:hint="eastAsia"/>
          <w:b/>
          <w:bCs/>
          <w:i/>
        </w:rPr>
        <w:t>)</w:t>
      </w:r>
    </w:p>
    <w:p w:rsidR="00B70448" w:rsidRDefault="00B70448" w:rsidP="00B70448">
      <w:pPr>
        <w:pStyle w:val="ListParagraph"/>
      </w:pPr>
    </w:p>
    <w:p w:rsidR="00CC4CEB" w:rsidRDefault="00B70448" w:rsidP="00CC4CEB">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 xml:space="preserve">Pratap </w:t>
      </w:r>
      <w:r w:rsidR="007776D7">
        <w:rPr>
          <w:rFonts w:hint="eastAsia"/>
        </w:rPr>
        <w:t xml:space="preserve">asks for PSLA in the sum of $50,000 </w:t>
      </w:r>
      <w:r w:rsidR="008657FA">
        <w:rPr>
          <w:rFonts w:hint="eastAsia"/>
        </w:rPr>
        <w:t xml:space="preserve">in his Revised Statement of Damages prepared by his former </w:t>
      </w:r>
      <w:r w:rsidR="008657FA">
        <w:t>solicitors</w:t>
      </w:r>
      <w:r>
        <w:rPr>
          <w:rFonts w:hint="eastAsia"/>
        </w:rPr>
        <w:t xml:space="preserve"> and relies on </w:t>
      </w:r>
      <w:r w:rsidR="008657FA" w:rsidRPr="00B70448">
        <w:rPr>
          <w:rFonts w:hint="eastAsia"/>
          <w:i/>
        </w:rPr>
        <w:t>Chow Wai Hung v King Rise Engineering Ltd &amp; Another</w:t>
      </w:r>
      <w:r w:rsidR="008657FA">
        <w:rPr>
          <w:rFonts w:hint="eastAsia"/>
        </w:rPr>
        <w:t xml:space="preserve"> [2005] HKEC 935</w:t>
      </w:r>
      <w:r>
        <w:rPr>
          <w:rFonts w:hint="eastAsia"/>
        </w:rPr>
        <w:t>.</w:t>
      </w:r>
    </w:p>
    <w:p w:rsidR="00B70448" w:rsidRDefault="00B70448" w:rsidP="00B70448">
      <w:pPr>
        <w:pStyle w:val="ListParagraph"/>
      </w:pPr>
    </w:p>
    <w:p w:rsidR="00E06E31" w:rsidRDefault="00CC4CEB" w:rsidP="00E06E31">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 xml:space="preserve">Ms. Cheng submits that </w:t>
      </w:r>
      <w:r w:rsidRPr="00CC4CEB">
        <w:rPr>
          <w:rFonts w:hint="eastAsia"/>
          <w:i/>
        </w:rPr>
        <w:t xml:space="preserve">Chow Wai Hung </w:t>
      </w:r>
      <w:r>
        <w:rPr>
          <w:rFonts w:hint="eastAsia"/>
        </w:rPr>
        <w:t>is not of assistance because it was overturned by the Court of Appeal (</w:t>
      </w:r>
      <w:r w:rsidRPr="00CC4CEB">
        <w:rPr>
          <w:rFonts w:hint="eastAsia"/>
          <w:i/>
        </w:rPr>
        <w:t>CACV 213/2005</w:t>
      </w:r>
      <w:r>
        <w:rPr>
          <w:rFonts w:hint="eastAsia"/>
        </w:rPr>
        <w:t xml:space="preserve">). </w:t>
      </w:r>
      <w:r w:rsidR="008C0DAD">
        <w:rPr>
          <w:rFonts w:hint="eastAsia"/>
        </w:rPr>
        <w:t xml:space="preserve"> </w:t>
      </w:r>
      <w:r w:rsidR="008C0DAD">
        <w:t>T</w:t>
      </w:r>
      <w:r w:rsidR="008C0DAD">
        <w:rPr>
          <w:rFonts w:hint="eastAsia"/>
        </w:rPr>
        <w:t xml:space="preserve">he Answer to the Revised Statement of Damages pleads that a sum of only $5,000 should be appropriate for PSLA (if liability can be established). Ms. Cheng is </w:t>
      </w:r>
      <w:r w:rsidR="008C0DAD">
        <w:t>unable</w:t>
      </w:r>
      <w:r w:rsidR="008C0DAD">
        <w:rPr>
          <w:rFonts w:hint="eastAsia"/>
        </w:rPr>
        <w:t xml:space="preserve"> to provide me with any </w:t>
      </w:r>
      <w:r w:rsidR="008C0DAD">
        <w:t>authority</w:t>
      </w:r>
      <w:r w:rsidR="008C0DAD">
        <w:rPr>
          <w:rFonts w:hint="eastAsia"/>
        </w:rPr>
        <w:t xml:space="preserve"> on this suggested figure of $5,000.</w:t>
      </w:r>
    </w:p>
    <w:p w:rsidR="008C0DAD" w:rsidRDefault="008C0DAD" w:rsidP="00535D4D">
      <w:pPr>
        <w:pStyle w:val="ListParagraph"/>
      </w:pPr>
    </w:p>
    <w:p w:rsidR="00F57163" w:rsidRDefault="008C0DAD" w:rsidP="00F57163">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 xml:space="preserve">In </w:t>
      </w:r>
      <w:r w:rsidRPr="00F2702A">
        <w:rPr>
          <w:rFonts w:hint="eastAsia"/>
          <w:i/>
        </w:rPr>
        <w:t>Chow Wai Hung</w:t>
      </w:r>
      <w:r>
        <w:rPr>
          <w:rFonts w:hint="eastAsia"/>
        </w:rPr>
        <w:t>, the plaintiff</w:t>
      </w:r>
      <w:r w:rsidR="00F2702A">
        <w:rPr>
          <w:rFonts w:hint="eastAsia"/>
        </w:rPr>
        <w:t>, a carpenter,</w:t>
      </w:r>
      <w:r>
        <w:rPr>
          <w:rFonts w:hint="eastAsia"/>
        </w:rPr>
        <w:t xml:space="preserve"> </w:t>
      </w:r>
      <w:r w:rsidR="00F2702A">
        <w:rPr>
          <w:rFonts w:hint="eastAsia"/>
        </w:rPr>
        <w:t xml:space="preserve">was striking on a nail when the nail broke; a fragment of the nail hit and injured his right eye. He suffered right corneal abrasion. </w:t>
      </w:r>
      <w:r w:rsidR="00F2702A">
        <w:t>H</w:t>
      </w:r>
      <w:r w:rsidR="00F2702A">
        <w:rPr>
          <w:rFonts w:hint="eastAsia"/>
        </w:rPr>
        <w:t>e was awarded $50,000 for PSLA by the trial judge. O</w:t>
      </w:r>
      <w:r>
        <w:rPr>
          <w:rFonts w:hint="eastAsia"/>
        </w:rPr>
        <w:t>n appeal by the plaintiff</w:t>
      </w:r>
      <w:r w:rsidR="00F2702A">
        <w:rPr>
          <w:rFonts w:hint="eastAsia"/>
        </w:rPr>
        <w:t>, the C</w:t>
      </w:r>
      <w:r>
        <w:rPr>
          <w:rFonts w:hint="eastAsia"/>
        </w:rPr>
        <w:t>A overturned the trial judge</w:t>
      </w:r>
      <w:r>
        <w:t>’</w:t>
      </w:r>
      <w:r>
        <w:rPr>
          <w:rFonts w:hint="eastAsia"/>
        </w:rPr>
        <w:t xml:space="preserve">s assessment on </w:t>
      </w:r>
      <w:r w:rsidR="00B70448">
        <w:rPr>
          <w:rFonts w:hint="eastAsia"/>
        </w:rPr>
        <w:t xml:space="preserve">the </w:t>
      </w:r>
      <w:r>
        <w:rPr>
          <w:rFonts w:hint="eastAsia"/>
        </w:rPr>
        <w:t>PSLA</w:t>
      </w:r>
      <w:r w:rsidR="00F2702A">
        <w:rPr>
          <w:rFonts w:hint="eastAsia"/>
        </w:rPr>
        <w:t xml:space="preserve"> and increased the </w:t>
      </w:r>
      <w:r w:rsidR="008155A2">
        <w:rPr>
          <w:rFonts w:hint="eastAsia"/>
        </w:rPr>
        <w:t xml:space="preserve">award </w:t>
      </w:r>
      <w:r w:rsidR="00F2702A">
        <w:rPr>
          <w:rFonts w:hint="eastAsia"/>
        </w:rPr>
        <w:t xml:space="preserve">from $50,000 to $150,000 </w:t>
      </w:r>
      <w:r>
        <w:rPr>
          <w:rFonts w:hint="eastAsia"/>
        </w:rPr>
        <w:t xml:space="preserve">on the ground that the trial judge </w:t>
      </w:r>
      <w:r w:rsidR="008155A2">
        <w:rPr>
          <w:rFonts w:hint="eastAsia"/>
        </w:rPr>
        <w:t xml:space="preserve">had </w:t>
      </w:r>
      <w:r>
        <w:rPr>
          <w:rFonts w:hint="eastAsia"/>
        </w:rPr>
        <w:t xml:space="preserve">failed to take into consideration the </w:t>
      </w:r>
      <w:r>
        <w:t>p</w:t>
      </w:r>
      <w:r w:rsidR="00F2702A">
        <w:rPr>
          <w:rFonts w:hint="eastAsia"/>
        </w:rPr>
        <w:t xml:space="preserve">ost-traumatic stress disorder and a condition called </w:t>
      </w:r>
      <w:r w:rsidR="00F2702A">
        <w:t>“</w:t>
      </w:r>
      <w:r w:rsidR="00F2702A">
        <w:rPr>
          <w:rFonts w:hint="eastAsia"/>
        </w:rPr>
        <w:t>recurrent cornea erosion</w:t>
      </w:r>
      <w:r w:rsidR="00F2702A">
        <w:t>”</w:t>
      </w:r>
      <w:r w:rsidR="00F2702A">
        <w:rPr>
          <w:rFonts w:hint="eastAsia"/>
        </w:rPr>
        <w:t xml:space="preserve"> </w:t>
      </w:r>
      <w:r>
        <w:rPr>
          <w:rFonts w:hint="eastAsia"/>
        </w:rPr>
        <w:t xml:space="preserve">suffered by the plaintiff. </w:t>
      </w:r>
      <w:r w:rsidR="00F2702A">
        <w:rPr>
          <w:rFonts w:hint="eastAsia"/>
        </w:rPr>
        <w:t xml:space="preserve">It would be too much of a broad-brush approach for Ms. Cheng to say that </w:t>
      </w:r>
      <w:r w:rsidR="00F2702A" w:rsidRPr="00F2702A">
        <w:rPr>
          <w:rFonts w:hint="eastAsia"/>
          <w:i/>
        </w:rPr>
        <w:t>Chow Wai Hung</w:t>
      </w:r>
      <w:r w:rsidR="00F2702A">
        <w:rPr>
          <w:rFonts w:hint="eastAsia"/>
        </w:rPr>
        <w:t xml:space="preserve"> is of no assistance to this Court</w:t>
      </w:r>
      <w:r w:rsidR="004F5D33">
        <w:rPr>
          <w:rFonts w:hint="eastAsia"/>
        </w:rPr>
        <w:t xml:space="preserve"> simply because the </w:t>
      </w:r>
      <w:r w:rsidR="00B70448">
        <w:rPr>
          <w:rFonts w:hint="eastAsia"/>
        </w:rPr>
        <w:t xml:space="preserve">trial </w:t>
      </w:r>
      <w:r w:rsidR="004F5D33">
        <w:rPr>
          <w:rFonts w:hint="eastAsia"/>
        </w:rPr>
        <w:t>judg</w:t>
      </w:r>
      <w:r w:rsidR="00B70448">
        <w:rPr>
          <w:rFonts w:hint="eastAsia"/>
        </w:rPr>
        <w:t>e</w:t>
      </w:r>
      <w:r w:rsidR="00B70448">
        <w:t>’</w:t>
      </w:r>
      <w:r w:rsidR="00B70448">
        <w:rPr>
          <w:rFonts w:hint="eastAsia"/>
        </w:rPr>
        <w:t>s assessment on the PSLA was overturned by the CA.</w:t>
      </w:r>
    </w:p>
    <w:p w:rsidR="00F57163" w:rsidRDefault="00F57163" w:rsidP="00535D4D">
      <w:pPr>
        <w:tabs>
          <w:tab w:val="clear" w:pos="1440"/>
          <w:tab w:val="clear" w:pos="4320"/>
          <w:tab w:val="clear" w:pos="9072"/>
          <w:tab w:val="left" w:pos="993"/>
        </w:tabs>
        <w:jc w:val="both"/>
      </w:pPr>
    </w:p>
    <w:p w:rsidR="00B70448" w:rsidRPr="00B02CBD" w:rsidRDefault="00B70448" w:rsidP="00F57163">
      <w:pPr>
        <w:numPr>
          <w:ilvl w:val="0"/>
          <w:numId w:val="38"/>
        </w:numPr>
        <w:tabs>
          <w:tab w:val="clear" w:pos="720"/>
          <w:tab w:val="clear" w:pos="1440"/>
          <w:tab w:val="clear" w:pos="4320"/>
          <w:tab w:val="clear" w:pos="9072"/>
          <w:tab w:val="left" w:pos="993"/>
        </w:tabs>
        <w:spacing w:line="360" w:lineRule="auto"/>
        <w:ind w:left="0" w:firstLine="0"/>
        <w:jc w:val="both"/>
        <w:rPr>
          <w:szCs w:val="28"/>
        </w:rPr>
      </w:pPr>
      <w:r w:rsidRPr="00B02CBD">
        <w:rPr>
          <w:rFonts w:hint="eastAsia"/>
          <w:szCs w:val="28"/>
        </w:rPr>
        <w:t xml:space="preserve">I have referred Ms. Cheng to </w:t>
      </w:r>
      <w:r w:rsidR="00F57163" w:rsidRPr="00B02CBD">
        <w:rPr>
          <w:rFonts w:hint="eastAsia"/>
          <w:i/>
          <w:szCs w:val="28"/>
        </w:rPr>
        <w:t>Nam Cheuk Yin v Ng Yim Hing t</w:t>
      </w:r>
      <w:r w:rsidR="00B75C12" w:rsidRPr="00B02CBD">
        <w:rPr>
          <w:rFonts w:hint="eastAsia"/>
          <w:i/>
          <w:szCs w:val="28"/>
        </w:rPr>
        <w:t xml:space="preserve">rading as </w:t>
      </w:r>
      <w:r w:rsidR="00F57163" w:rsidRPr="00B02CBD">
        <w:rPr>
          <w:rFonts w:hint="eastAsia"/>
          <w:i/>
          <w:szCs w:val="28"/>
        </w:rPr>
        <w:t>Best Choice Beauty Centre</w:t>
      </w:r>
      <w:r w:rsidR="00B75C12" w:rsidRPr="00B02CBD">
        <w:rPr>
          <w:rFonts w:hint="eastAsia"/>
          <w:szCs w:val="28"/>
        </w:rPr>
        <w:t xml:space="preserve"> [2003] 2 HKLRD 195</w:t>
      </w:r>
      <w:r w:rsidRPr="00B02CBD">
        <w:rPr>
          <w:rFonts w:hint="eastAsia"/>
          <w:szCs w:val="28"/>
        </w:rPr>
        <w:t xml:space="preserve">. In that case, </w:t>
      </w:r>
      <w:r w:rsidR="00B75C12" w:rsidRPr="00B02CBD">
        <w:rPr>
          <w:rFonts w:hint="eastAsia"/>
          <w:szCs w:val="28"/>
        </w:rPr>
        <w:t>the plaintiff</w:t>
      </w:r>
      <w:r w:rsidR="00B75C12" w:rsidRPr="00B02CBD">
        <w:rPr>
          <w:szCs w:val="28"/>
        </w:rPr>
        <w:t>’</w:t>
      </w:r>
      <w:r w:rsidR="00B75C12" w:rsidRPr="00B02CBD">
        <w:rPr>
          <w:rFonts w:hint="eastAsia"/>
          <w:szCs w:val="28"/>
        </w:rPr>
        <w:t>s eye was injured</w:t>
      </w:r>
      <w:r w:rsidR="00B75C12" w:rsidRPr="00B02CBD">
        <w:rPr>
          <w:szCs w:val="28"/>
        </w:rPr>
        <w:t xml:space="preserve"> </w:t>
      </w:r>
      <w:r w:rsidR="00B75C12" w:rsidRPr="00B02CBD">
        <w:rPr>
          <w:rFonts w:hint="eastAsia"/>
          <w:szCs w:val="28"/>
        </w:rPr>
        <w:t xml:space="preserve">in a </w:t>
      </w:r>
      <w:r w:rsidR="00B75C12" w:rsidRPr="00B02CBD">
        <w:rPr>
          <w:szCs w:val="28"/>
        </w:rPr>
        <w:t>facial treatment</w:t>
      </w:r>
      <w:r w:rsidR="00B75C12" w:rsidRPr="00B02CBD">
        <w:rPr>
          <w:rFonts w:hint="eastAsia"/>
          <w:szCs w:val="28"/>
        </w:rPr>
        <w:t xml:space="preserve"> when the cream applied by the defendant onto the plaintiff</w:t>
      </w:r>
      <w:r w:rsidR="00B75C12" w:rsidRPr="00B02CBD">
        <w:rPr>
          <w:szCs w:val="28"/>
        </w:rPr>
        <w:t>’</w:t>
      </w:r>
      <w:r w:rsidR="00B75C12" w:rsidRPr="00B02CBD">
        <w:rPr>
          <w:rFonts w:hint="eastAsia"/>
          <w:szCs w:val="28"/>
        </w:rPr>
        <w:t>s face escaped to the plaintiff</w:t>
      </w:r>
      <w:r w:rsidR="00B75C12" w:rsidRPr="00B02CBD">
        <w:rPr>
          <w:szCs w:val="28"/>
        </w:rPr>
        <w:t>’</w:t>
      </w:r>
      <w:r w:rsidR="003C6C1D">
        <w:rPr>
          <w:rFonts w:hint="eastAsia"/>
          <w:szCs w:val="28"/>
        </w:rPr>
        <w:t xml:space="preserve">s eye. Also, </w:t>
      </w:r>
      <w:r w:rsidR="00B75C12" w:rsidRPr="00B02CBD">
        <w:rPr>
          <w:rFonts w:hint="eastAsia"/>
          <w:szCs w:val="28"/>
        </w:rPr>
        <w:t>the defendant negligently rubbed the plaintiff</w:t>
      </w:r>
      <w:r w:rsidR="00B75C12" w:rsidRPr="00B02CBD">
        <w:rPr>
          <w:szCs w:val="28"/>
        </w:rPr>
        <w:t>’</w:t>
      </w:r>
      <w:r w:rsidR="00B75C12" w:rsidRPr="00B02CBD">
        <w:rPr>
          <w:rFonts w:hint="eastAsia"/>
          <w:szCs w:val="28"/>
        </w:rPr>
        <w:t>s eye when massaging her face. T</w:t>
      </w:r>
      <w:r w:rsidR="00447C58" w:rsidRPr="00B02CBD">
        <w:rPr>
          <w:rFonts w:hint="eastAsia"/>
          <w:szCs w:val="28"/>
        </w:rPr>
        <w:t>he p</w:t>
      </w:r>
      <w:r w:rsidR="00B75C12" w:rsidRPr="00B02CBD">
        <w:rPr>
          <w:rFonts w:hint="eastAsia"/>
          <w:szCs w:val="28"/>
        </w:rPr>
        <w:t xml:space="preserve">laintiff </w:t>
      </w:r>
      <w:r w:rsidR="00447C58" w:rsidRPr="00B02CBD">
        <w:rPr>
          <w:rFonts w:hint="eastAsia"/>
          <w:szCs w:val="28"/>
        </w:rPr>
        <w:t xml:space="preserve">suffered no visual </w:t>
      </w:r>
      <w:r w:rsidR="00447C58" w:rsidRPr="00B02CBD">
        <w:rPr>
          <w:szCs w:val="28"/>
        </w:rPr>
        <w:t>function</w:t>
      </w:r>
      <w:r w:rsidR="00447C58" w:rsidRPr="00B02CBD">
        <w:rPr>
          <w:rFonts w:hint="eastAsia"/>
          <w:szCs w:val="28"/>
        </w:rPr>
        <w:t xml:space="preserve"> impairment. She only suffered discomfort in her eye in dry and windy condition. </w:t>
      </w:r>
      <w:r w:rsidR="00B02CBD">
        <w:rPr>
          <w:rFonts w:hint="eastAsia"/>
          <w:szCs w:val="28"/>
        </w:rPr>
        <w:t xml:space="preserve">For such minor injuries in 2003, the plaintiff </w:t>
      </w:r>
      <w:r w:rsidR="00447C58" w:rsidRPr="00B02CBD">
        <w:rPr>
          <w:rFonts w:hint="eastAsia"/>
          <w:szCs w:val="28"/>
        </w:rPr>
        <w:t xml:space="preserve">was awarded </w:t>
      </w:r>
      <w:r w:rsidR="00B75C12" w:rsidRPr="00B02CBD">
        <w:rPr>
          <w:rFonts w:hint="eastAsia"/>
          <w:szCs w:val="28"/>
        </w:rPr>
        <w:t>$8,000 for the PSLA</w:t>
      </w:r>
      <w:r w:rsidR="00447C58" w:rsidRPr="00B02CBD">
        <w:rPr>
          <w:rFonts w:hint="eastAsia"/>
          <w:szCs w:val="28"/>
        </w:rPr>
        <w:t>.</w:t>
      </w:r>
      <w:r w:rsidR="00B75C12" w:rsidRPr="00B02CBD">
        <w:rPr>
          <w:rFonts w:hint="eastAsia"/>
          <w:szCs w:val="28"/>
        </w:rPr>
        <w:t xml:space="preserve"> </w:t>
      </w:r>
    </w:p>
    <w:p w:rsidR="00B70448" w:rsidRDefault="00B70448" w:rsidP="00B70448">
      <w:pPr>
        <w:pStyle w:val="ListParagraph"/>
      </w:pPr>
    </w:p>
    <w:p w:rsidR="008C0DAD" w:rsidRPr="00B02CBD" w:rsidRDefault="00B70448" w:rsidP="00B02CBD">
      <w:pPr>
        <w:numPr>
          <w:ilvl w:val="0"/>
          <w:numId w:val="38"/>
        </w:numPr>
        <w:tabs>
          <w:tab w:val="clear" w:pos="720"/>
          <w:tab w:val="clear" w:pos="1440"/>
          <w:tab w:val="clear" w:pos="4320"/>
          <w:tab w:val="clear" w:pos="9072"/>
          <w:tab w:val="left" w:pos="993"/>
        </w:tabs>
        <w:spacing w:line="360" w:lineRule="auto"/>
        <w:ind w:left="0" w:firstLine="0"/>
        <w:jc w:val="both"/>
        <w:rPr>
          <w:szCs w:val="28"/>
        </w:rPr>
      </w:pPr>
      <w:r w:rsidRPr="00B02CBD">
        <w:rPr>
          <w:rFonts w:hint="eastAsia"/>
          <w:szCs w:val="28"/>
        </w:rPr>
        <w:t>I do not think it can be disputed that Pratap</w:t>
      </w:r>
      <w:r w:rsidRPr="00B02CBD">
        <w:rPr>
          <w:szCs w:val="28"/>
        </w:rPr>
        <w:t>’</w:t>
      </w:r>
      <w:r w:rsidRPr="00B02CBD">
        <w:rPr>
          <w:rFonts w:hint="eastAsia"/>
          <w:szCs w:val="28"/>
        </w:rPr>
        <w:t xml:space="preserve">s eye injuries </w:t>
      </w:r>
      <w:r w:rsidR="00B02CBD" w:rsidRPr="00B02CBD">
        <w:rPr>
          <w:rFonts w:hint="eastAsia"/>
          <w:szCs w:val="28"/>
        </w:rPr>
        <w:t xml:space="preserve">were </w:t>
      </w:r>
      <w:r w:rsidRPr="00B02CBD">
        <w:rPr>
          <w:rFonts w:hint="eastAsia"/>
          <w:szCs w:val="28"/>
        </w:rPr>
        <w:t xml:space="preserve">more serious than that of the plaintiff in </w:t>
      </w:r>
      <w:r w:rsidRPr="00B02CBD">
        <w:rPr>
          <w:rFonts w:hint="eastAsia"/>
          <w:i/>
          <w:szCs w:val="28"/>
        </w:rPr>
        <w:t>Nam Cheuk Yin</w:t>
      </w:r>
      <w:r w:rsidRPr="00B02CBD">
        <w:rPr>
          <w:rFonts w:hint="eastAsia"/>
          <w:szCs w:val="28"/>
        </w:rPr>
        <w:t xml:space="preserve">. I simply </w:t>
      </w:r>
      <w:r w:rsidR="003C6C1D">
        <w:rPr>
          <w:rFonts w:hint="eastAsia"/>
          <w:szCs w:val="28"/>
        </w:rPr>
        <w:t>reject Hang Yue</w:t>
      </w:r>
      <w:r w:rsidR="003C6C1D">
        <w:rPr>
          <w:szCs w:val="28"/>
        </w:rPr>
        <w:t>’</w:t>
      </w:r>
      <w:r w:rsidR="003C6C1D">
        <w:rPr>
          <w:rFonts w:hint="eastAsia"/>
          <w:szCs w:val="28"/>
        </w:rPr>
        <w:t>s suggestion of $5,000 for it is un</w:t>
      </w:r>
      <w:r w:rsidRPr="00B02CBD">
        <w:rPr>
          <w:rFonts w:hint="eastAsia"/>
          <w:szCs w:val="28"/>
        </w:rPr>
        <w:t xml:space="preserve">reasonable </w:t>
      </w:r>
      <w:r w:rsidR="003C6C1D">
        <w:rPr>
          <w:rFonts w:hint="eastAsia"/>
          <w:szCs w:val="28"/>
        </w:rPr>
        <w:t xml:space="preserve">and unrealistic </w:t>
      </w:r>
      <w:r w:rsidRPr="00B02CBD">
        <w:rPr>
          <w:rFonts w:hint="eastAsia"/>
          <w:szCs w:val="28"/>
        </w:rPr>
        <w:t>in the circumstances.</w:t>
      </w:r>
      <w:r w:rsidR="00B02CBD" w:rsidRPr="00B02CBD">
        <w:rPr>
          <w:rFonts w:hint="eastAsia"/>
          <w:szCs w:val="28"/>
        </w:rPr>
        <w:t xml:space="preserve"> I find that</w:t>
      </w:r>
      <w:r w:rsidR="00B02CBD">
        <w:rPr>
          <w:rFonts w:hint="eastAsia"/>
          <w:szCs w:val="28"/>
        </w:rPr>
        <w:t xml:space="preserve"> </w:t>
      </w:r>
      <w:r w:rsidR="00F2702A">
        <w:rPr>
          <w:rFonts w:hint="eastAsia"/>
        </w:rPr>
        <w:t xml:space="preserve">the injuries sustained by Pratap are similar to that of the plaintiff in </w:t>
      </w:r>
      <w:r w:rsidR="00F2702A" w:rsidRPr="00B02CBD">
        <w:rPr>
          <w:rFonts w:hint="eastAsia"/>
          <w:i/>
        </w:rPr>
        <w:t>Chow Wai Hung</w:t>
      </w:r>
      <w:r w:rsidR="00F2702A">
        <w:rPr>
          <w:rFonts w:hint="eastAsia"/>
        </w:rPr>
        <w:t xml:space="preserve"> (in so far as the eye injury is concerned). </w:t>
      </w:r>
      <w:r w:rsidR="00B02CBD">
        <w:rPr>
          <w:rFonts w:hint="eastAsia"/>
          <w:szCs w:val="28"/>
        </w:rPr>
        <w:t xml:space="preserve">Taking into consideration all relevant factors, </w:t>
      </w:r>
      <w:r w:rsidR="001951A7">
        <w:rPr>
          <w:rFonts w:hint="eastAsia"/>
        </w:rPr>
        <w:t>the reasonable sum to be awarded for PSLA is $50,000.</w:t>
      </w:r>
    </w:p>
    <w:p w:rsidR="001951A7" w:rsidRDefault="001951A7" w:rsidP="001951A7"/>
    <w:p w:rsidR="001951A7" w:rsidRPr="001951A7" w:rsidRDefault="001951A7" w:rsidP="001951A7">
      <w:pPr>
        <w:rPr>
          <w:b/>
          <w:i/>
        </w:rPr>
      </w:pPr>
      <w:r w:rsidRPr="001951A7">
        <w:rPr>
          <w:rFonts w:hint="eastAsia"/>
          <w:b/>
          <w:i/>
        </w:rPr>
        <w:t>Pre-trial Loss of Earnings</w:t>
      </w:r>
      <w:r w:rsidR="002D508A">
        <w:rPr>
          <w:rFonts w:hint="eastAsia"/>
          <w:b/>
          <w:i/>
        </w:rPr>
        <w:t xml:space="preserve"> </w:t>
      </w:r>
    </w:p>
    <w:p w:rsidR="001951A7" w:rsidRDefault="001951A7" w:rsidP="001951A7"/>
    <w:p w:rsidR="00115A9A" w:rsidRPr="00115A9A" w:rsidRDefault="00115A9A" w:rsidP="00115A9A">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Pratap has not made any claim under f</w:t>
      </w:r>
      <w:r w:rsidRPr="00115A9A">
        <w:rPr>
          <w:rFonts w:hint="eastAsia"/>
        </w:rPr>
        <w:t xml:space="preserve">uture </w:t>
      </w:r>
      <w:r>
        <w:rPr>
          <w:rFonts w:hint="eastAsia"/>
        </w:rPr>
        <w:t>l</w:t>
      </w:r>
      <w:r w:rsidRPr="00115A9A">
        <w:rPr>
          <w:rFonts w:hint="eastAsia"/>
        </w:rPr>
        <w:t xml:space="preserve">oss of </w:t>
      </w:r>
      <w:r>
        <w:rPr>
          <w:rFonts w:hint="eastAsia"/>
        </w:rPr>
        <w:t>e</w:t>
      </w:r>
      <w:r w:rsidRPr="00115A9A">
        <w:rPr>
          <w:rFonts w:hint="eastAsia"/>
        </w:rPr>
        <w:t>arnings or</w:t>
      </w:r>
      <w:r>
        <w:rPr>
          <w:rFonts w:hint="eastAsia"/>
        </w:rPr>
        <w:t xml:space="preserve"> l</w:t>
      </w:r>
      <w:r w:rsidRPr="00115A9A">
        <w:rPr>
          <w:rFonts w:hint="eastAsia"/>
        </w:rPr>
        <w:t xml:space="preserve">oss of </w:t>
      </w:r>
      <w:r>
        <w:rPr>
          <w:rFonts w:hint="eastAsia"/>
        </w:rPr>
        <w:t>e</w:t>
      </w:r>
      <w:r w:rsidRPr="00115A9A">
        <w:rPr>
          <w:rFonts w:hint="eastAsia"/>
        </w:rPr>
        <w:t xml:space="preserve">arning </w:t>
      </w:r>
      <w:r>
        <w:rPr>
          <w:rFonts w:hint="eastAsia"/>
        </w:rPr>
        <w:t>c</w:t>
      </w:r>
      <w:r w:rsidRPr="00115A9A">
        <w:rPr>
          <w:rFonts w:hint="eastAsia"/>
        </w:rPr>
        <w:t>apacity</w:t>
      </w:r>
      <w:r>
        <w:rPr>
          <w:rFonts w:hint="eastAsia"/>
        </w:rPr>
        <w:t xml:space="preserve">. </w:t>
      </w:r>
      <w:r>
        <w:t>H</w:t>
      </w:r>
      <w:r>
        <w:rPr>
          <w:rFonts w:hint="eastAsia"/>
        </w:rPr>
        <w:t>e claims for pre-trial loss of earnings only.</w:t>
      </w:r>
    </w:p>
    <w:p w:rsidR="00115A9A" w:rsidRDefault="00115A9A" w:rsidP="00115A9A">
      <w:pPr>
        <w:tabs>
          <w:tab w:val="clear" w:pos="1440"/>
          <w:tab w:val="clear" w:pos="4320"/>
          <w:tab w:val="clear" w:pos="9072"/>
          <w:tab w:val="left" w:pos="993"/>
        </w:tabs>
        <w:jc w:val="both"/>
      </w:pPr>
    </w:p>
    <w:p w:rsidR="00581417" w:rsidRPr="00636BF5" w:rsidRDefault="00F523D7" w:rsidP="00636BF5">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 xml:space="preserve">It is </w:t>
      </w:r>
      <w:r w:rsidR="00115A9A">
        <w:rPr>
          <w:rFonts w:hint="eastAsia"/>
        </w:rPr>
        <w:t>his</w:t>
      </w:r>
      <w:r>
        <w:rPr>
          <w:rFonts w:hint="eastAsia"/>
        </w:rPr>
        <w:t xml:space="preserve"> case that after the initial sick leave period expired on 24 November </w:t>
      </w:r>
      <w:r w:rsidR="00B82D76">
        <w:t>2008;</w:t>
      </w:r>
      <w:r>
        <w:rPr>
          <w:rFonts w:hint="eastAsia"/>
        </w:rPr>
        <w:t xml:space="preserve"> he resumed working as a steelworker for Hang Yue on 25 November 2008 at the Site but took leave from time to time to attend the follow-up sessions. </w:t>
      </w:r>
      <w:r w:rsidRPr="00636BF5">
        <w:rPr>
          <w:rFonts w:hint="eastAsia"/>
        </w:rPr>
        <w:t xml:space="preserve">But since he could no longer carry out his duties as actively as before due to poor visual power, he was terminated by Hang Yue on 18 April 2009 on the ground that his service was no longer required. </w:t>
      </w:r>
      <w:r w:rsidR="00636BF5" w:rsidRPr="00636BF5">
        <w:rPr>
          <w:rFonts w:hint="eastAsia"/>
        </w:rPr>
        <w:t xml:space="preserve">It was not until 20 August 2009 when he was able to </w:t>
      </w:r>
      <w:r w:rsidR="00636BF5">
        <w:rPr>
          <w:rFonts w:hint="eastAsia"/>
        </w:rPr>
        <w:t>find a new job</w:t>
      </w:r>
      <w:r w:rsidR="00636BF5" w:rsidRPr="00636BF5">
        <w:rPr>
          <w:rFonts w:hint="eastAsia"/>
        </w:rPr>
        <w:t xml:space="preserve"> as a general labourer with China Overseas earning about $12,081.89 per month.</w:t>
      </w:r>
      <w:r w:rsidR="00636BF5">
        <w:rPr>
          <w:rFonts w:hint="eastAsia"/>
        </w:rPr>
        <w:t xml:space="preserve"> </w:t>
      </w:r>
      <w:r w:rsidR="00636BF5" w:rsidRPr="00636BF5">
        <w:rPr>
          <w:rFonts w:hint="eastAsia"/>
        </w:rPr>
        <w:t xml:space="preserve">He claims pre-trial loss of income in the sum of $53,208.13 covering the period from 12 November 2008 to 19 August 2009. </w:t>
      </w:r>
    </w:p>
    <w:p w:rsidR="00636BF5" w:rsidRDefault="00636BF5" w:rsidP="00636BF5">
      <w:pPr>
        <w:pStyle w:val="ListParagraph"/>
        <w:rPr>
          <w:u w:val="single"/>
        </w:rPr>
      </w:pPr>
    </w:p>
    <w:p w:rsidR="00636BF5" w:rsidRDefault="00636BF5" w:rsidP="00636BF5">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Hang Yue does not dispute that (1) Pratap was paid $450 per day prior to</w:t>
      </w:r>
      <w:r w:rsidR="00D9380F">
        <w:rPr>
          <w:rFonts w:hint="eastAsia"/>
        </w:rPr>
        <w:t xml:space="preserve"> </w:t>
      </w:r>
      <w:r>
        <w:rPr>
          <w:rFonts w:hint="eastAsia"/>
        </w:rPr>
        <w:t>15 January 2009 and $460 per day since 15 January 2009; (2) the total sick leave granted to Pratap was 30 days</w:t>
      </w:r>
      <w:r w:rsidR="00D220AE">
        <w:rPr>
          <w:rFonts w:hint="eastAsia"/>
        </w:rPr>
        <w:t xml:space="preserve">. But Hang Yue argues that </w:t>
      </w:r>
      <w:r>
        <w:rPr>
          <w:rFonts w:hint="eastAsia"/>
        </w:rPr>
        <w:t xml:space="preserve">among </w:t>
      </w:r>
      <w:r w:rsidR="00D220AE">
        <w:rPr>
          <w:rFonts w:hint="eastAsia"/>
        </w:rPr>
        <w:t xml:space="preserve">those 30 days, </w:t>
      </w:r>
      <w:r>
        <w:rPr>
          <w:rFonts w:hint="eastAsia"/>
        </w:rPr>
        <w:t xml:space="preserve">3 days (namely 16 </w:t>
      </w:r>
      <w:r w:rsidR="00FA2709">
        <w:rPr>
          <w:rFonts w:hint="eastAsia"/>
        </w:rPr>
        <w:t>November</w:t>
      </w:r>
      <w:r>
        <w:rPr>
          <w:rFonts w:hint="eastAsia"/>
        </w:rPr>
        <w:t xml:space="preserve"> 2008, 23 </w:t>
      </w:r>
      <w:r w:rsidR="00FA2709">
        <w:rPr>
          <w:rFonts w:hint="eastAsia"/>
        </w:rPr>
        <w:t xml:space="preserve">November </w:t>
      </w:r>
      <w:r>
        <w:rPr>
          <w:rFonts w:hint="eastAsia"/>
        </w:rPr>
        <w:t xml:space="preserve">2008 and 15 March 2009) were </w:t>
      </w:r>
      <w:r>
        <w:t>S</w:t>
      </w:r>
      <w:r>
        <w:rPr>
          <w:rFonts w:hint="eastAsia"/>
        </w:rPr>
        <w:t>undays</w:t>
      </w:r>
      <w:r w:rsidR="00D220AE">
        <w:rPr>
          <w:rFonts w:hint="eastAsia"/>
        </w:rPr>
        <w:t xml:space="preserve"> which </w:t>
      </w:r>
      <w:r>
        <w:rPr>
          <w:rFonts w:hint="eastAsia"/>
        </w:rPr>
        <w:t>Pratap should not be entitled to salaries</w:t>
      </w:r>
      <w:r w:rsidR="00D220AE">
        <w:rPr>
          <w:rFonts w:hint="eastAsia"/>
        </w:rPr>
        <w:t>; thus</w:t>
      </w:r>
      <w:r>
        <w:rPr>
          <w:rFonts w:hint="eastAsia"/>
        </w:rPr>
        <w:t xml:space="preserve"> a pre-trial loss of earnings of 27 days </w:t>
      </w:r>
      <w:r w:rsidR="00D220AE">
        <w:rPr>
          <w:rFonts w:hint="eastAsia"/>
        </w:rPr>
        <w:t xml:space="preserve">only </w:t>
      </w:r>
      <w:r>
        <w:rPr>
          <w:rFonts w:hint="eastAsia"/>
        </w:rPr>
        <w:t xml:space="preserve">should be paid by Hang Yue. </w:t>
      </w:r>
      <w:r w:rsidR="00D220AE">
        <w:rPr>
          <w:rFonts w:hint="eastAsia"/>
        </w:rPr>
        <w:t xml:space="preserve">Further, </w:t>
      </w:r>
      <w:r w:rsidR="00D9380F">
        <w:rPr>
          <w:rFonts w:hint="eastAsia"/>
        </w:rPr>
        <w:t>it does not agree to pay Pratap</w:t>
      </w:r>
      <w:r w:rsidR="00D9380F">
        <w:t>’</w:t>
      </w:r>
      <w:r w:rsidR="00D9380F">
        <w:rPr>
          <w:rFonts w:hint="eastAsia"/>
        </w:rPr>
        <w:t>s alleged loss of salaries between 19 April and 19 August 2009</w:t>
      </w:r>
      <w:r w:rsidR="00D1124D">
        <w:rPr>
          <w:rFonts w:hint="eastAsia"/>
        </w:rPr>
        <w:t xml:space="preserve"> (4 months)</w:t>
      </w:r>
      <w:r w:rsidR="00D9380F">
        <w:rPr>
          <w:rFonts w:hint="eastAsia"/>
        </w:rPr>
        <w:t xml:space="preserve">. </w:t>
      </w:r>
    </w:p>
    <w:p w:rsidR="00636BF5" w:rsidRDefault="00636BF5" w:rsidP="00636BF5">
      <w:pPr>
        <w:pStyle w:val="ListParagraph"/>
      </w:pPr>
    </w:p>
    <w:p w:rsidR="00D9380F" w:rsidRDefault="00D9380F" w:rsidP="00D9380F">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 xml:space="preserve">In </w:t>
      </w:r>
      <w:r w:rsidR="00D1124D">
        <w:rPr>
          <w:rFonts w:hint="eastAsia"/>
        </w:rPr>
        <w:t xml:space="preserve">his witness statement and </w:t>
      </w:r>
      <w:r>
        <w:rPr>
          <w:rFonts w:hint="eastAsia"/>
        </w:rPr>
        <w:t xml:space="preserve">the Revised Statement of Damages, </w:t>
      </w:r>
      <w:r w:rsidR="00636BF5" w:rsidRPr="00636BF5">
        <w:rPr>
          <w:rFonts w:hint="eastAsia"/>
        </w:rPr>
        <w:t>Pratap claims that despite his effort to look for jobs, he was unable to engage in any gainful employment</w:t>
      </w:r>
      <w:r>
        <w:rPr>
          <w:rFonts w:hint="eastAsia"/>
        </w:rPr>
        <w:t xml:space="preserve"> b</w:t>
      </w:r>
      <w:r w:rsidRPr="00636BF5">
        <w:rPr>
          <w:rFonts w:hint="eastAsia"/>
        </w:rPr>
        <w:t>etween 1</w:t>
      </w:r>
      <w:r>
        <w:rPr>
          <w:rFonts w:hint="eastAsia"/>
        </w:rPr>
        <w:t>9 April and 19 August 2009.</w:t>
      </w:r>
      <w:r w:rsidR="00D1124D">
        <w:rPr>
          <w:rFonts w:hint="eastAsia"/>
        </w:rPr>
        <w:t xml:space="preserve"> He was able to secure a job with China Overseas on 20 August through the referral of his friend.</w:t>
      </w:r>
      <w:r>
        <w:rPr>
          <w:rFonts w:hint="eastAsia"/>
        </w:rPr>
        <w:t xml:space="preserve"> But in his oral evidence in court, he</w:t>
      </w:r>
      <w:r w:rsidR="003C0FB0">
        <w:rPr>
          <w:rFonts w:hint="eastAsia"/>
        </w:rPr>
        <w:t xml:space="preserve"> also mentioned that </w:t>
      </w:r>
      <w:r>
        <w:rPr>
          <w:rFonts w:hint="eastAsia"/>
        </w:rPr>
        <w:t xml:space="preserve">he could not work during this period because he got to focus on and fight this case. </w:t>
      </w:r>
    </w:p>
    <w:p w:rsidR="00D50B93" w:rsidRDefault="00D50B93" w:rsidP="00D50B93">
      <w:pPr>
        <w:pStyle w:val="ListParagraph"/>
      </w:pPr>
    </w:p>
    <w:p w:rsidR="00882FA7" w:rsidRDefault="003C0FB0" w:rsidP="00D25594">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 xml:space="preserve">I </w:t>
      </w:r>
      <w:r w:rsidR="007F7569">
        <w:rPr>
          <w:rFonts w:hint="eastAsia"/>
        </w:rPr>
        <w:t xml:space="preserve">bear in mind that </w:t>
      </w:r>
      <w:r>
        <w:rPr>
          <w:rFonts w:hint="eastAsia"/>
        </w:rPr>
        <w:t xml:space="preserve">the Joint Report suggests that </w:t>
      </w:r>
      <w:r w:rsidR="00D50B93">
        <w:rPr>
          <w:rFonts w:hint="eastAsia"/>
        </w:rPr>
        <w:t>Pratap</w:t>
      </w:r>
      <w:r>
        <w:rPr>
          <w:rFonts w:hint="eastAsia"/>
        </w:rPr>
        <w:t xml:space="preserve"> should be able to resume pre-accident job. </w:t>
      </w:r>
      <w:r w:rsidR="00D1124D">
        <w:rPr>
          <w:rFonts w:hint="eastAsia"/>
        </w:rPr>
        <w:t>I remind myself that it is Pratap</w:t>
      </w:r>
      <w:r w:rsidR="00D1124D">
        <w:t>’</w:t>
      </w:r>
      <w:r w:rsidR="00D1124D">
        <w:rPr>
          <w:rFonts w:hint="eastAsia"/>
        </w:rPr>
        <w:t xml:space="preserve">s evidence that one of the reasons of not </w:t>
      </w:r>
      <w:r w:rsidR="00D1124D">
        <w:t>working</w:t>
      </w:r>
      <w:r w:rsidR="00D1124D">
        <w:rPr>
          <w:rFonts w:hint="eastAsia"/>
        </w:rPr>
        <w:t xml:space="preserve"> during </w:t>
      </w:r>
      <w:r w:rsidR="00D1124D" w:rsidRPr="00636BF5">
        <w:rPr>
          <w:rFonts w:hint="eastAsia"/>
        </w:rPr>
        <w:t>1</w:t>
      </w:r>
      <w:r w:rsidR="00D1124D">
        <w:rPr>
          <w:rFonts w:hint="eastAsia"/>
        </w:rPr>
        <w:t xml:space="preserve">9 April and 19 August 2009 was to concentrate on this litigation. </w:t>
      </w:r>
      <w:r>
        <w:rPr>
          <w:rFonts w:hint="eastAsia"/>
        </w:rPr>
        <w:t xml:space="preserve">But I also take into account that </w:t>
      </w:r>
      <w:r w:rsidR="007F7569">
        <w:rPr>
          <w:rFonts w:hint="eastAsia"/>
        </w:rPr>
        <w:t xml:space="preserve">he </w:t>
      </w:r>
      <w:r w:rsidR="003C6C1D">
        <w:rPr>
          <w:rFonts w:hint="eastAsia"/>
        </w:rPr>
        <w:t xml:space="preserve">was required </w:t>
      </w:r>
      <w:r w:rsidR="007F7569">
        <w:rPr>
          <w:rFonts w:hint="eastAsia"/>
        </w:rPr>
        <w:t xml:space="preserve">to attend regular </w:t>
      </w:r>
      <w:r>
        <w:rPr>
          <w:rFonts w:hint="eastAsia"/>
        </w:rPr>
        <w:t xml:space="preserve">follow up sessions at </w:t>
      </w:r>
      <w:r w:rsidR="007F7569">
        <w:rPr>
          <w:rFonts w:hint="eastAsia"/>
        </w:rPr>
        <w:t>Tuen Mun Eye Centre</w:t>
      </w:r>
      <w:r w:rsidR="00D25594">
        <w:rPr>
          <w:rFonts w:hint="eastAsia"/>
        </w:rPr>
        <w:t xml:space="preserve"> even </w:t>
      </w:r>
      <w:r w:rsidR="00D25594" w:rsidRPr="008D72BF">
        <w:rPr>
          <w:rFonts w:hint="eastAsia"/>
          <w:i/>
        </w:rPr>
        <w:t>after</w:t>
      </w:r>
      <w:r w:rsidR="00D25594">
        <w:rPr>
          <w:rFonts w:hint="eastAsia"/>
        </w:rPr>
        <w:t xml:space="preserve"> his employment with Hang Yue was terminated on 18 April 2009. He had to attend Tuen Mun Eye Centre </w:t>
      </w:r>
      <w:r w:rsidR="00D1124D">
        <w:rPr>
          <w:rFonts w:hint="eastAsia"/>
        </w:rPr>
        <w:t xml:space="preserve">twice in May 2009, namely </w:t>
      </w:r>
      <w:r w:rsidR="00D25594">
        <w:rPr>
          <w:rFonts w:hint="eastAsia"/>
        </w:rPr>
        <w:t>on 7 May and 21 May</w:t>
      </w:r>
      <w:r w:rsidR="00882FA7">
        <w:rPr>
          <w:rFonts w:hint="eastAsia"/>
        </w:rPr>
        <w:t>;</w:t>
      </w:r>
      <w:r w:rsidR="00D25594">
        <w:rPr>
          <w:rFonts w:hint="eastAsia"/>
        </w:rPr>
        <w:t xml:space="preserve"> and thereafter once a month in June and </w:t>
      </w:r>
      <w:r>
        <w:rPr>
          <w:rFonts w:hint="eastAsia"/>
        </w:rPr>
        <w:t>July 2009</w:t>
      </w:r>
      <w:r>
        <w:rPr>
          <w:rStyle w:val="FootnoteReference"/>
        </w:rPr>
        <w:footnoteReference w:id="7"/>
      </w:r>
      <w:r w:rsidR="007F7569">
        <w:rPr>
          <w:rFonts w:hint="eastAsia"/>
        </w:rPr>
        <w:t xml:space="preserve">. </w:t>
      </w:r>
      <w:r w:rsidR="008D72BF">
        <w:rPr>
          <w:rFonts w:hint="eastAsia"/>
        </w:rPr>
        <w:t xml:space="preserve"> </w:t>
      </w:r>
    </w:p>
    <w:p w:rsidR="00882FA7" w:rsidRDefault="00882FA7" w:rsidP="00882FA7">
      <w:pPr>
        <w:pStyle w:val="ListParagraph"/>
      </w:pPr>
    </w:p>
    <w:p w:rsidR="008D72BF" w:rsidRPr="00882FA7" w:rsidRDefault="008D72BF" w:rsidP="00882FA7">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In my view, an employer is unlikely to welcome a</w:t>
      </w:r>
      <w:r w:rsidR="00882FA7">
        <w:rPr>
          <w:rFonts w:hint="eastAsia"/>
        </w:rPr>
        <w:t>ny</w:t>
      </w:r>
      <w:r>
        <w:rPr>
          <w:rFonts w:hint="eastAsia"/>
        </w:rPr>
        <w:t xml:space="preserve"> new employee taking 2 days</w:t>
      </w:r>
      <w:r w:rsidR="00882FA7">
        <w:t>’</w:t>
      </w:r>
      <w:r>
        <w:rPr>
          <w:rFonts w:hint="eastAsia"/>
        </w:rPr>
        <w:t xml:space="preserve"> sick leave within the first month of employment</w:t>
      </w:r>
      <w:r w:rsidR="00882FA7">
        <w:rPr>
          <w:rFonts w:hint="eastAsia"/>
        </w:rPr>
        <w:t xml:space="preserve"> and thereafter once a month in the following second and third months</w:t>
      </w:r>
      <w:r w:rsidR="00882FA7">
        <w:t xml:space="preserve"> of</w:t>
      </w:r>
      <w:r w:rsidR="00882FA7">
        <w:rPr>
          <w:rFonts w:hint="eastAsia"/>
        </w:rPr>
        <w:t xml:space="preserve"> employment</w:t>
      </w:r>
      <w:r>
        <w:rPr>
          <w:rFonts w:hint="eastAsia"/>
        </w:rPr>
        <w:t>, especially when the sick leave was related to an injury caused by the previous, not present, employment.</w:t>
      </w:r>
      <w:r w:rsidR="00882FA7">
        <w:rPr>
          <w:rFonts w:hint="eastAsia"/>
        </w:rPr>
        <w:t xml:space="preserve"> </w:t>
      </w:r>
      <w:r w:rsidR="007F7569">
        <w:rPr>
          <w:rFonts w:hint="eastAsia"/>
        </w:rPr>
        <w:t xml:space="preserve">In the circumstances, I take the view that </w:t>
      </w:r>
      <w:r>
        <w:rPr>
          <w:rFonts w:hint="eastAsia"/>
        </w:rPr>
        <w:t xml:space="preserve">it is reasonable for Pratap to take sick leave </w:t>
      </w:r>
      <w:r w:rsidR="00882FA7">
        <w:rPr>
          <w:rFonts w:hint="eastAsia"/>
        </w:rPr>
        <w:t xml:space="preserve">up to the </w:t>
      </w:r>
      <w:r w:rsidR="003C6C1D">
        <w:rPr>
          <w:rFonts w:hint="eastAsia"/>
        </w:rPr>
        <w:t xml:space="preserve">date of </w:t>
      </w:r>
      <w:r w:rsidR="00882FA7">
        <w:rPr>
          <w:rFonts w:hint="eastAsia"/>
        </w:rPr>
        <w:t xml:space="preserve">follow up session of </w:t>
      </w:r>
      <w:r w:rsidR="008A19B9">
        <w:rPr>
          <w:rFonts w:hint="eastAsia"/>
        </w:rPr>
        <w:t>13 July 2009,</w:t>
      </w:r>
      <w:r>
        <w:rPr>
          <w:rFonts w:hint="eastAsia"/>
        </w:rPr>
        <w:t xml:space="preserve"> partly for attending the follow up sessions at Tuen Mun Eye Centre and partly for </w:t>
      </w:r>
      <w:r w:rsidR="003C6C1D">
        <w:rPr>
          <w:rFonts w:hint="eastAsia"/>
        </w:rPr>
        <w:t xml:space="preserve">allowing him reasonable time to </w:t>
      </w:r>
      <w:r>
        <w:rPr>
          <w:rFonts w:hint="eastAsia"/>
        </w:rPr>
        <w:t>locat</w:t>
      </w:r>
      <w:r w:rsidR="003C6C1D">
        <w:rPr>
          <w:rFonts w:hint="eastAsia"/>
        </w:rPr>
        <w:t>e</w:t>
      </w:r>
      <w:r>
        <w:rPr>
          <w:rFonts w:hint="eastAsia"/>
        </w:rPr>
        <w:t xml:space="preserve"> a new job. </w:t>
      </w:r>
    </w:p>
    <w:p w:rsidR="008D72BF" w:rsidRDefault="008D72BF" w:rsidP="008D72BF">
      <w:pPr>
        <w:pStyle w:val="ListParagraph"/>
      </w:pPr>
    </w:p>
    <w:p w:rsidR="00234D48" w:rsidRDefault="00234D48" w:rsidP="00234D48">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According to the list of earnings filed by Hang Yue in the employees</w:t>
      </w:r>
      <w:r>
        <w:t>’</w:t>
      </w:r>
      <w:r>
        <w:rPr>
          <w:rFonts w:hint="eastAsia"/>
        </w:rPr>
        <w:t xml:space="preserve"> compensation case, the total earnings of Pratap from 14 May to 31 October 2009 were $59,067. The average monthly income was $10,740 ($59,067 </w:t>
      </w:r>
      <w:r>
        <w:t>÷</w:t>
      </w:r>
      <w:r>
        <w:rPr>
          <w:rFonts w:hint="eastAsia"/>
        </w:rPr>
        <w:t xml:space="preserve"> 5.5 months), which means he worked on average</w:t>
      </w:r>
      <w:r w:rsidR="003C6C1D">
        <w:rPr>
          <w:rFonts w:hint="eastAsia"/>
        </w:rPr>
        <w:t xml:space="preserve"> </w:t>
      </w:r>
      <w:r>
        <w:rPr>
          <w:rFonts w:hint="eastAsia"/>
        </w:rPr>
        <w:t xml:space="preserve">24 days a month ($10,740 </w:t>
      </w:r>
      <w:r>
        <w:t>÷</w:t>
      </w:r>
      <w:r>
        <w:rPr>
          <w:rFonts w:hint="eastAsia"/>
        </w:rPr>
        <w:t xml:space="preserve"> $450 = about 24 days) prior to the </w:t>
      </w:r>
      <w:r w:rsidR="003C6C1D">
        <w:rPr>
          <w:rFonts w:hint="eastAsia"/>
        </w:rPr>
        <w:t>A</w:t>
      </w:r>
      <w:r>
        <w:rPr>
          <w:rFonts w:hint="eastAsia"/>
        </w:rPr>
        <w:t xml:space="preserve">ccident. I cannot see why I should not adopt </w:t>
      </w:r>
      <w:r w:rsidR="00306D50">
        <w:rPr>
          <w:rFonts w:hint="eastAsia"/>
        </w:rPr>
        <w:t xml:space="preserve">24 days as the average number of </w:t>
      </w:r>
      <w:r w:rsidR="00306D50">
        <w:t>working</w:t>
      </w:r>
      <w:r w:rsidR="00306D50">
        <w:rPr>
          <w:rFonts w:hint="eastAsia"/>
        </w:rPr>
        <w:t xml:space="preserve"> days of Pratap </w:t>
      </w:r>
      <w:r>
        <w:rPr>
          <w:rFonts w:hint="eastAsia"/>
        </w:rPr>
        <w:t xml:space="preserve">in computing </w:t>
      </w:r>
      <w:r w:rsidR="00306D50">
        <w:rPr>
          <w:rFonts w:hint="eastAsia"/>
        </w:rPr>
        <w:t>his</w:t>
      </w:r>
      <w:r>
        <w:rPr>
          <w:rFonts w:hint="eastAsia"/>
        </w:rPr>
        <w:t xml:space="preserve"> pre-trial loss of income.</w:t>
      </w:r>
    </w:p>
    <w:p w:rsidR="00234D48" w:rsidRDefault="00234D48" w:rsidP="00234D48">
      <w:pPr>
        <w:pStyle w:val="ListParagraph"/>
      </w:pPr>
    </w:p>
    <w:p w:rsidR="002E1A29" w:rsidRDefault="002E1A29" w:rsidP="00D25594">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The sick leave granted to him prior to 15 January 2009 (whe</w:t>
      </w:r>
      <w:r w:rsidR="00234D48">
        <w:rPr>
          <w:rFonts w:hint="eastAsia"/>
        </w:rPr>
        <w:t>n</w:t>
      </w:r>
      <w:r>
        <w:rPr>
          <w:rFonts w:hint="eastAsia"/>
        </w:rPr>
        <w:t xml:space="preserve"> </w:t>
      </w:r>
      <w:r w:rsidR="00234D48">
        <w:rPr>
          <w:rFonts w:hint="eastAsia"/>
        </w:rPr>
        <w:t xml:space="preserve">his </w:t>
      </w:r>
      <w:r>
        <w:rPr>
          <w:rFonts w:hint="eastAsia"/>
        </w:rPr>
        <w:t xml:space="preserve">daily </w:t>
      </w:r>
      <w:r w:rsidR="00234D48">
        <w:rPr>
          <w:rFonts w:hint="eastAsia"/>
        </w:rPr>
        <w:t xml:space="preserve">pay </w:t>
      </w:r>
      <w:r>
        <w:rPr>
          <w:rFonts w:hint="eastAsia"/>
        </w:rPr>
        <w:t xml:space="preserve">rate was $450) was 16 days, among which 2 days were </w:t>
      </w:r>
      <w:r>
        <w:t>S</w:t>
      </w:r>
      <w:r>
        <w:rPr>
          <w:rFonts w:hint="eastAsia"/>
        </w:rPr>
        <w:t>undays. The sick leave granted to him since 15 January 2009 (when</w:t>
      </w:r>
      <w:r w:rsidR="00234D48">
        <w:rPr>
          <w:rFonts w:hint="eastAsia"/>
        </w:rPr>
        <w:t xml:space="preserve"> his</w:t>
      </w:r>
      <w:r>
        <w:rPr>
          <w:rFonts w:hint="eastAsia"/>
        </w:rPr>
        <w:t xml:space="preserve"> daily </w:t>
      </w:r>
      <w:r w:rsidR="00234D48">
        <w:rPr>
          <w:rFonts w:hint="eastAsia"/>
        </w:rPr>
        <w:t xml:space="preserve">pay </w:t>
      </w:r>
      <w:r>
        <w:rPr>
          <w:rFonts w:hint="eastAsia"/>
        </w:rPr>
        <w:t xml:space="preserve">rate was increased to $460) up to 18 April 2009 was 10 days, among which 1 day was a </w:t>
      </w:r>
      <w:r>
        <w:t>S</w:t>
      </w:r>
      <w:r>
        <w:rPr>
          <w:rFonts w:hint="eastAsia"/>
        </w:rPr>
        <w:t>unday.</w:t>
      </w:r>
    </w:p>
    <w:p w:rsidR="002E1A29" w:rsidRDefault="002E1A29" w:rsidP="00535D4D">
      <w:pPr>
        <w:pStyle w:val="ListParagraph"/>
      </w:pPr>
    </w:p>
    <w:p w:rsidR="002E1A29" w:rsidRDefault="002E1A29" w:rsidP="00D25594">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 xml:space="preserve">The pre-trial loss of earnings is </w:t>
      </w:r>
      <w:r w:rsidR="00234D48">
        <w:rPr>
          <w:rFonts w:hint="eastAsia"/>
        </w:rPr>
        <w:t xml:space="preserve">thus </w:t>
      </w:r>
      <w:r>
        <w:rPr>
          <w:rFonts w:hint="eastAsia"/>
        </w:rPr>
        <w:t>assessed as follows:</w:t>
      </w:r>
    </w:p>
    <w:p w:rsidR="003C6C1D" w:rsidRDefault="003C6C1D" w:rsidP="00535D4D">
      <w:pPr>
        <w:pStyle w:val="ListParagraph"/>
      </w:pPr>
    </w:p>
    <w:p w:rsidR="002E1A29" w:rsidRDefault="002E1A29" w:rsidP="00F63146">
      <w:pPr>
        <w:pStyle w:val="ListParagraph"/>
        <w:ind w:firstLine="273"/>
        <w:rPr>
          <w:u w:val="single"/>
        </w:rPr>
      </w:pPr>
      <w:r w:rsidRPr="0085531E">
        <w:rPr>
          <w:rFonts w:hint="eastAsia"/>
          <w:u w:val="single"/>
        </w:rPr>
        <w:t>Prior to 15 January 2009</w:t>
      </w:r>
    </w:p>
    <w:p w:rsidR="002E1A29" w:rsidRDefault="002E1A29" w:rsidP="00F63146">
      <w:pPr>
        <w:pStyle w:val="ListParagraph"/>
        <w:tabs>
          <w:tab w:val="clear" w:pos="4320"/>
          <w:tab w:val="center" w:pos="5529"/>
        </w:tabs>
        <w:ind w:firstLine="273"/>
      </w:pPr>
      <w:r>
        <w:rPr>
          <w:rFonts w:hint="eastAsia"/>
        </w:rPr>
        <w:t xml:space="preserve">(16 </w:t>
      </w:r>
      <w:r>
        <w:t>–</w:t>
      </w:r>
      <w:r>
        <w:rPr>
          <w:rFonts w:hint="eastAsia"/>
        </w:rPr>
        <w:t xml:space="preserve"> 2) days x $450</w:t>
      </w:r>
      <w:r w:rsidR="0085531E">
        <w:rPr>
          <w:rFonts w:hint="eastAsia"/>
        </w:rPr>
        <w:tab/>
        <w:t xml:space="preserve">                                         $   6,300</w:t>
      </w:r>
    </w:p>
    <w:p w:rsidR="002E1A29" w:rsidRDefault="002E1A29" w:rsidP="00F63146">
      <w:pPr>
        <w:pStyle w:val="ListParagraph"/>
        <w:ind w:firstLine="273"/>
      </w:pPr>
    </w:p>
    <w:p w:rsidR="002E1A29" w:rsidRDefault="002E1A29" w:rsidP="00F63146">
      <w:pPr>
        <w:pStyle w:val="ListParagraph"/>
        <w:ind w:firstLine="273"/>
        <w:rPr>
          <w:u w:val="single"/>
        </w:rPr>
      </w:pPr>
      <w:r w:rsidRPr="0085531E">
        <w:rPr>
          <w:rFonts w:hint="eastAsia"/>
          <w:u w:val="single"/>
        </w:rPr>
        <w:t>From 15 January 2009 to 18 April 2009</w:t>
      </w:r>
    </w:p>
    <w:p w:rsidR="002E1A29" w:rsidRDefault="002E1A29" w:rsidP="00F63146">
      <w:pPr>
        <w:pStyle w:val="ListParagraph"/>
        <w:ind w:firstLine="273"/>
      </w:pPr>
      <w:r>
        <w:rPr>
          <w:rFonts w:hint="eastAsia"/>
        </w:rPr>
        <w:t xml:space="preserve">(10 </w:t>
      </w:r>
      <w:r>
        <w:t>–</w:t>
      </w:r>
      <w:r>
        <w:rPr>
          <w:rFonts w:hint="eastAsia"/>
        </w:rPr>
        <w:t xml:space="preserve"> 1) days x $460</w:t>
      </w:r>
      <w:r w:rsidR="0085531E">
        <w:rPr>
          <w:rFonts w:hint="eastAsia"/>
        </w:rPr>
        <w:tab/>
        <w:t xml:space="preserve">      </w:t>
      </w:r>
      <w:r w:rsidR="00306D50">
        <w:rPr>
          <w:rFonts w:hint="eastAsia"/>
        </w:rPr>
        <w:t xml:space="preserve">                               </w:t>
      </w:r>
      <w:r w:rsidR="0085531E">
        <w:rPr>
          <w:rFonts w:hint="eastAsia"/>
        </w:rPr>
        <w:t xml:space="preserve">       </w:t>
      </w:r>
      <w:r w:rsidR="00F63146">
        <w:rPr>
          <w:rFonts w:hint="eastAsia"/>
        </w:rPr>
        <w:t xml:space="preserve"> </w:t>
      </w:r>
      <w:r w:rsidR="0085531E">
        <w:rPr>
          <w:rFonts w:hint="eastAsia"/>
        </w:rPr>
        <w:t xml:space="preserve"> $  </w:t>
      </w:r>
      <w:r w:rsidR="00306D50">
        <w:rPr>
          <w:rFonts w:hint="eastAsia"/>
        </w:rPr>
        <w:t xml:space="preserve"> </w:t>
      </w:r>
      <w:r w:rsidR="0085531E">
        <w:rPr>
          <w:rFonts w:hint="eastAsia"/>
        </w:rPr>
        <w:t>4,140</w:t>
      </w:r>
    </w:p>
    <w:p w:rsidR="002E1A29" w:rsidRDefault="002E1A29" w:rsidP="00F63146">
      <w:pPr>
        <w:pStyle w:val="ListParagraph"/>
        <w:ind w:firstLine="273"/>
      </w:pPr>
    </w:p>
    <w:p w:rsidR="002E1A29" w:rsidRDefault="002E1A29" w:rsidP="00F63146">
      <w:pPr>
        <w:pStyle w:val="ListParagraph"/>
        <w:ind w:firstLine="273"/>
        <w:rPr>
          <w:u w:val="single"/>
        </w:rPr>
      </w:pPr>
      <w:r w:rsidRPr="0085531E">
        <w:rPr>
          <w:rFonts w:hint="eastAsia"/>
          <w:u w:val="single"/>
        </w:rPr>
        <w:t xml:space="preserve">From 19 April 2009 to </w:t>
      </w:r>
      <w:r w:rsidR="00234D48">
        <w:rPr>
          <w:rFonts w:hint="eastAsia"/>
          <w:u w:val="single"/>
        </w:rPr>
        <w:t>13 July</w:t>
      </w:r>
      <w:r w:rsidRPr="0085531E">
        <w:rPr>
          <w:rFonts w:hint="eastAsia"/>
          <w:u w:val="single"/>
        </w:rPr>
        <w:t xml:space="preserve"> 2009</w:t>
      </w:r>
    </w:p>
    <w:p w:rsidR="002E1A29" w:rsidRDefault="002E1A29" w:rsidP="00F63146">
      <w:pPr>
        <w:pStyle w:val="ListParagraph"/>
        <w:ind w:firstLine="273"/>
      </w:pPr>
      <w:r>
        <w:rPr>
          <w:rFonts w:hint="eastAsia"/>
        </w:rPr>
        <w:t xml:space="preserve">$460 x </w:t>
      </w:r>
      <w:r w:rsidR="0085531E">
        <w:rPr>
          <w:rFonts w:hint="eastAsia"/>
        </w:rPr>
        <w:t>24 days</w:t>
      </w:r>
      <w:r w:rsidR="00306D50">
        <w:rPr>
          <w:rFonts w:hint="eastAsia"/>
        </w:rPr>
        <w:t xml:space="preserve"> x 2 </w:t>
      </w:r>
      <w:r w:rsidR="00306D50" w:rsidRPr="00306D50">
        <w:rPr>
          <w:rFonts w:hint="eastAsia"/>
          <w:sz w:val="20"/>
        </w:rPr>
        <w:t>23/30</w:t>
      </w:r>
      <w:r w:rsidR="00306D50">
        <w:rPr>
          <w:rFonts w:hint="eastAsia"/>
        </w:rPr>
        <w:t xml:space="preserve"> months</w:t>
      </w:r>
      <w:r w:rsidR="00234D48">
        <w:rPr>
          <w:rFonts w:hint="eastAsia"/>
        </w:rPr>
        <w:t xml:space="preserve">  </w:t>
      </w:r>
      <w:r w:rsidR="0085531E">
        <w:rPr>
          <w:rFonts w:hint="eastAsia"/>
        </w:rPr>
        <w:t xml:space="preserve">                           </w:t>
      </w:r>
      <w:r w:rsidR="0085531E" w:rsidRPr="0085531E">
        <w:rPr>
          <w:rFonts w:hint="eastAsia"/>
          <w:u w:val="single"/>
        </w:rPr>
        <w:t>$</w:t>
      </w:r>
      <w:r w:rsidR="00234CD0">
        <w:rPr>
          <w:rFonts w:hint="eastAsia"/>
          <w:u w:val="single"/>
        </w:rPr>
        <w:t xml:space="preserve"> </w:t>
      </w:r>
      <w:r w:rsidR="0085531E" w:rsidRPr="0085531E">
        <w:rPr>
          <w:rFonts w:hint="eastAsia"/>
          <w:u w:val="single"/>
        </w:rPr>
        <w:t xml:space="preserve"> </w:t>
      </w:r>
      <w:r w:rsidR="00234CD0">
        <w:rPr>
          <w:rFonts w:hint="eastAsia"/>
          <w:u w:val="single"/>
        </w:rPr>
        <w:t>30,544</w:t>
      </w:r>
    </w:p>
    <w:p w:rsidR="002E1A29" w:rsidRDefault="002E1A29" w:rsidP="00F63146">
      <w:pPr>
        <w:pStyle w:val="ListParagraph"/>
        <w:ind w:firstLine="273"/>
      </w:pPr>
    </w:p>
    <w:p w:rsidR="002E1A29" w:rsidRDefault="0085531E" w:rsidP="00F63146">
      <w:pPr>
        <w:pStyle w:val="ListParagraph"/>
        <w:ind w:firstLine="273"/>
      </w:pPr>
      <w:r>
        <w:rPr>
          <w:rFonts w:hint="eastAsia"/>
        </w:rPr>
        <w:tab/>
      </w:r>
      <w:r>
        <w:rPr>
          <w:rFonts w:hint="eastAsia"/>
        </w:rPr>
        <w:tab/>
        <w:t xml:space="preserve">                                                                         </w:t>
      </w:r>
      <w:r w:rsidR="00F63146">
        <w:rPr>
          <w:rFonts w:hint="eastAsia"/>
        </w:rPr>
        <w:t xml:space="preserve"> </w:t>
      </w:r>
      <w:r>
        <w:rPr>
          <w:rFonts w:hint="eastAsia"/>
        </w:rPr>
        <w:t xml:space="preserve">$ </w:t>
      </w:r>
      <w:r w:rsidR="00234CD0">
        <w:rPr>
          <w:rFonts w:hint="eastAsia"/>
        </w:rPr>
        <w:t>40,984</w:t>
      </w:r>
    </w:p>
    <w:p w:rsidR="00E7453B" w:rsidRDefault="00E7453B" w:rsidP="002D508A">
      <w:pPr>
        <w:rPr>
          <w:b/>
          <w:i/>
        </w:rPr>
      </w:pPr>
    </w:p>
    <w:p w:rsidR="002D508A" w:rsidRPr="001951A7" w:rsidRDefault="002D508A" w:rsidP="002D508A">
      <w:pPr>
        <w:rPr>
          <w:b/>
          <w:i/>
        </w:rPr>
      </w:pPr>
      <w:r w:rsidRPr="001951A7">
        <w:rPr>
          <w:rFonts w:hint="eastAsia"/>
          <w:b/>
          <w:i/>
        </w:rPr>
        <w:t xml:space="preserve">Pre-trial Loss of </w:t>
      </w:r>
      <w:r>
        <w:rPr>
          <w:rFonts w:hint="eastAsia"/>
          <w:b/>
          <w:i/>
        </w:rPr>
        <w:t xml:space="preserve">Mandatory Provident Fund </w:t>
      </w:r>
    </w:p>
    <w:p w:rsidR="002D508A" w:rsidRDefault="002D508A" w:rsidP="002D508A"/>
    <w:p w:rsidR="00DF37B3" w:rsidRDefault="002D508A" w:rsidP="002D508A">
      <w:pPr>
        <w:numPr>
          <w:ilvl w:val="0"/>
          <w:numId w:val="38"/>
        </w:numPr>
        <w:tabs>
          <w:tab w:val="clear" w:pos="720"/>
          <w:tab w:val="clear" w:pos="1440"/>
          <w:tab w:val="clear" w:pos="4320"/>
          <w:tab w:val="clear" w:pos="9072"/>
          <w:tab w:val="left" w:pos="993"/>
        </w:tabs>
        <w:spacing w:line="360" w:lineRule="auto"/>
        <w:ind w:left="0" w:firstLine="0"/>
        <w:jc w:val="both"/>
      </w:pPr>
      <w:r>
        <w:t>B</w:t>
      </w:r>
      <w:r>
        <w:rPr>
          <w:rFonts w:hint="eastAsia"/>
        </w:rPr>
        <w:t xml:space="preserve">ased on the pre-trial loss of earnings assessed as </w:t>
      </w:r>
      <w:r>
        <w:t>aforesaid</w:t>
      </w:r>
      <w:r>
        <w:rPr>
          <w:rFonts w:hint="eastAsia"/>
        </w:rPr>
        <w:t>, the pre-trial loss of mandatory provident fund is:</w:t>
      </w:r>
    </w:p>
    <w:p w:rsidR="00CF2BE1" w:rsidRDefault="00CF2BE1" w:rsidP="00CF2BE1">
      <w:pPr>
        <w:tabs>
          <w:tab w:val="clear" w:pos="1440"/>
          <w:tab w:val="clear" w:pos="4320"/>
          <w:tab w:val="clear" w:pos="9072"/>
          <w:tab w:val="left" w:pos="993"/>
        </w:tabs>
        <w:jc w:val="both"/>
      </w:pPr>
    </w:p>
    <w:p w:rsidR="002D508A" w:rsidRDefault="002D508A" w:rsidP="002D508A">
      <w:pPr>
        <w:tabs>
          <w:tab w:val="clear" w:pos="1440"/>
          <w:tab w:val="clear" w:pos="4320"/>
          <w:tab w:val="clear" w:pos="9072"/>
          <w:tab w:val="left" w:pos="993"/>
        </w:tabs>
        <w:spacing w:line="360" w:lineRule="auto"/>
        <w:jc w:val="both"/>
      </w:pPr>
      <w:r>
        <w:rPr>
          <w:rFonts w:hint="eastAsia"/>
        </w:rPr>
        <w:tab/>
        <w:t>$</w:t>
      </w:r>
      <w:r w:rsidR="00234CD0">
        <w:rPr>
          <w:rFonts w:hint="eastAsia"/>
        </w:rPr>
        <w:t>40,984</w:t>
      </w:r>
      <w:r>
        <w:rPr>
          <w:rFonts w:hint="eastAsia"/>
        </w:rPr>
        <w:t xml:space="preserve"> x 5%  =  $</w:t>
      </w:r>
      <w:r w:rsidR="00F63146">
        <w:rPr>
          <w:rFonts w:hint="eastAsia"/>
        </w:rPr>
        <w:t xml:space="preserve"> </w:t>
      </w:r>
      <w:r w:rsidR="00234CD0">
        <w:rPr>
          <w:rFonts w:hint="eastAsia"/>
        </w:rPr>
        <w:t>2,049.2</w:t>
      </w:r>
      <w:r>
        <w:rPr>
          <w:rFonts w:hint="eastAsia"/>
        </w:rPr>
        <w:t>0</w:t>
      </w:r>
    </w:p>
    <w:p w:rsidR="00115A9A" w:rsidRDefault="00115A9A" w:rsidP="00115A9A">
      <w:pPr>
        <w:tabs>
          <w:tab w:val="clear" w:pos="1440"/>
          <w:tab w:val="clear" w:pos="4320"/>
          <w:tab w:val="clear" w:pos="9072"/>
          <w:tab w:val="left" w:pos="993"/>
        </w:tabs>
        <w:jc w:val="both"/>
        <w:rPr>
          <w:b/>
          <w:i/>
        </w:rPr>
      </w:pPr>
    </w:p>
    <w:p w:rsidR="00A10DF0" w:rsidRDefault="00A10DF0" w:rsidP="00A10DF0">
      <w:pPr>
        <w:tabs>
          <w:tab w:val="clear" w:pos="1440"/>
          <w:tab w:val="clear" w:pos="4320"/>
          <w:tab w:val="clear" w:pos="9072"/>
          <w:tab w:val="left" w:pos="993"/>
        </w:tabs>
        <w:spacing w:line="360" w:lineRule="auto"/>
        <w:jc w:val="both"/>
        <w:rPr>
          <w:b/>
          <w:i/>
        </w:rPr>
      </w:pPr>
      <w:r w:rsidRPr="00A10DF0">
        <w:rPr>
          <w:rFonts w:hint="eastAsia"/>
          <w:b/>
          <w:i/>
        </w:rPr>
        <w:t>Special Damages</w:t>
      </w:r>
    </w:p>
    <w:p w:rsidR="009662CA" w:rsidRPr="00A10DF0" w:rsidRDefault="009662CA" w:rsidP="00535D4D">
      <w:pPr>
        <w:tabs>
          <w:tab w:val="clear" w:pos="1440"/>
          <w:tab w:val="clear" w:pos="4320"/>
          <w:tab w:val="clear" w:pos="9072"/>
          <w:tab w:val="left" w:pos="993"/>
        </w:tabs>
        <w:jc w:val="both"/>
        <w:rPr>
          <w:b/>
          <w:i/>
        </w:rPr>
      </w:pPr>
    </w:p>
    <w:p w:rsidR="00A10DF0" w:rsidRDefault="009662CA" w:rsidP="00A10DF0">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Pratap claims medical expenses of $1,500; fee for purchasing glasses at $1,200; nourishing and tonic food expenses of $2,000 and travelling expenses of $150 in his Revised Statement of Damages.</w:t>
      </w:r>
    </w:p>
    <w:p w:rsidR="009662CA" w:rsidRDefault="009662CA" w:rsidP="00535D4D">
      <w:pPr>
        <w:tabs>
          <w:tab w:val="clear" w:pos="1440"/>
          <w:tab w:val="clear" w:pos="4320"/>
          <w:tab w:val="clear" w:pos="9072"/>
          <w:tab w:val="left" w:pos="993"/>
        </w:tabs>
        <w:jc w:val="both"/>
      </w:pPr>
    </w:p>
    <w:p w:rsidR="0085210F" w:rsidRDefault="0085210F" w:rsidP="00A10DF0">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 xml:space="preserve">Hang Yue does not dispute the medical fees subject to production of receipts. Apart from that, it disputes </w:t>
      </w:r>
      <w:r w:rsidR="009662CA">
        <w:rPr>
          <w:rFonts w:hint="eastAsia"/>
        </w:rPr>
        <w:t xml:space="preserve">all </w:t>
      </w:r>
      <w:r>
        <w:rPr>
          <w:rFonts w:hint="eastAsia"/>
        </w:rPr>
        <w:t xml:space="preserve">other </w:t>
      </w:r>
      <w:r w:rsidR="009662CA">
        <w:rPr>
          <w:rFonts w:hint="eastAsia"/>
        </w:rPr>
        <w:t>items</w:t>
      </w:r>
      <w:r>
        <w:rPr>
          <w:rFonts w:hint="eastAsia"/>
        </w:rPr>
        <w:t xml:space="preserve"> including a very modest claim of travelling expenses in the sum of $150 (for at least 15 medical sessions at Pok Oi or Tuen Mun Hospital). </w:t>
      </w:r>
    </w:p>
    <w:p w:rsidR="0085210F" w:rsidRDefault="0085210F" w:rsidP="0085210F">
      <w:pPr>
        <w:pStyle w:val="ListParagraph"/>
      </w:pPr>
    </w:p>
    <w:p w:rsidR="006D0E0E" w:rsidRDefault="0085210F" w:rsidP="00A10DF0">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 xml:space="preserve">  I have no difficulty in accepting that Pratap has incurred $1,500 medical </w:t>
      </w:r>
      <w:r w:rsidR="006D0E0E">
        <w:rPr>
          <w:rFonts w:hint="eastAsia"/>
        </w:rPr>
        <w:t>expenses</w:t>
      </w:r>
      <w:r>
        <w:rPr>
          <w:rFonts w:hint="eastAsia"/>
        </w:rPr>
        <w:t xml:space="preserve">, for the </w:t>
      </w:r>
      <w:r w:rsidR="006D0E0E">
        <w:rPr>
          <w:rFonts w:hint="eastAsia"/>
        </w:rPr>
        <w:t xml:space="preserve">medical </w:t>
      </w:r>
      <w:r>
        <w:rPr>
          <w:rFonts w:hint="eastAsia"/>
        </w:rPr>
        <w:t>appointment dates basically correspond with the sick leave days</w:t>
      </w:r>
      <w:r w:rsidR="006D0E0E">
        <w:rPr>
          <w:rFonts w:hint="eastAsia"/>
        </w:rPr>
        <w:t>.</w:t>
      </w:r>
      <w:r w:rsidR="0094013C">
        <w:rPr>
          <w:rFonts w:hint="eastAsia"/>
        </w:rPr>
        <w:t xml:space="preserve"> I allow this sum in full</w:t>
      </w:r>
    </w:p>
    <w:p w:rsidR="006D0E0E" w:rsidRDefault="006D0E0E" w:rsidP="006D0E0E">
      <w:pPr>
        <w:pStyle w:val="ListParagraph"/>
      </w:pPr>
    </w:p>
    <w:p w:rsidR="00C721F3" w:rsidRDefault="00C721F3" w:rsidP="00A10DF0">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Pratap gives evidence to the effect that because of the injuries sustained by him in the Accident, his visual power has gone worse. He was advised by the doctor to wear glasses to aid his visual power. Yet, he has not produced any medical chit or slip to prove such medical advice, no</w:t>
      </w:r>
      <w:r w:rsidR="0094013C">
        <w:rPr>
          <w:rFonts w:hint="eastAsia"/>
        </w:rPr>
        <w:t>r</w:t>
      </w:r>
      <w:r>
        <w:rPr>
          <w:rFonts w:hint="eastAsia"/>
        </w:rPr>
        <w:t xml:space="preserve"> </w:t>
      </w:r>
      <w:r w:rsidR="0094013C">
        <w:rPr>
          <w:rFonts w:hint="eastAsia"/>
        </w:rPr>
        <w:t xml:space="preserve">has he produced </w:t>
      </w:r>
      <w:r>
        <w:rPr>
          <w:rFonts w:hint="eastAsia"/>
        </w:rPr>
        <w:t>the receipt for the purchase of glasses. Further, according to the opinion given in the</w:t>
      </w:r>
      <w:r w:rsidR="0094013C">
        <w:rPr>
          <w:rFonts w:hint="eastAsia"/>
        </w:rPr>
        <w:t xml:space="preserve"> J</w:t>
      </w:r>
      <w:r>
        <w:rPr>
          <w:rFonts w:hint="eastAsia"/>
        </w:rPr>
        <w:t xml:space="preserve">oint </w:t>
      </w:r>
      <w:r w:rsidR="0094013C">
        <w:rPr>
          <w:rFonts w:hint="eastAsia"/>
        </w:rPr>
        <w:t>R</w:t>
      </w:r>
      <w:r>
        <w:rPr>
          <w:rFonts w:hint="eastAsia"/>
        </w:rPr>
        <w:t xml:space="preserve">eport, the right eye scar should not cause symptoms of discomfort or disturbance of vision of his right eye. On balance, I will disallow the claim for </w:t>
      </w:r>
      <w:r>
        <w:t>purchase</w:t>
      </w:r>
      <w:r>
        <w:rPr>
          <w:rFonts w:hint="eastAsia"/>
        </w:rPr>
        <w:t xml:space="preserve"> of glasses in the sum of $1,200.</w:t>
      </w:r>
    </w:p>
    <w:p w:rsidR="00C721F3" w:rsidRDefault="00C721F3" w:rsidP="00C721F3">
      <w:pPr>
        <w:pStyle w:val="ListParagraph"/>
      </w:pPr>
    </w:p>
    <w:p w:rsidR="00A10DF0" w:rsidRDefault="006D0E0E" w:rsidP="00A10DF0">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I note that although travelling expenses of $150 is claimed in the Revised Statement of Damages, Pratap</w:t>
      </w:r>
      <w:r>
        <w:t>’</w:t>
      </w:r>
      <w:r>
        <w:rPr>
          <w:rFonts w:hint="eastAsia"/>
        </w:rPr>
        <w:t xml:space="preserve">s witness statement actually deposes that he incurred $450 travelling expenses to attend follow-up sessions </w:t>
      </w:r>
      <w:r w:rsidR="0094013C">
        <w:rPr>
          <w:rFonts w:hint="eastAsia"/>
        </w:rPr>
        <w:t>at the h</w:t>
      </w:r>
      <w:r>
        <w:rPr>
          <w:rFonts w:hint="eastAsia"/>
        </w:rPr>
        <w:t xml:space="preserve">ospitals. I am not in a </w:t>
      </w:r>
      <w:r>
        <w:t>position</w:t>
      </w:r>
      <w:r>
        <w:rPr>
          <w:rFonts w:hint="eastAsia"/>
        </w:rPr>
        <w:t xml:space="preserve"> to know why there is such a discrepancy here. Pratap has not </w:t>
      </w:r>
      <w:r>
        <w:t>clarified</w:t>
      </w:r>
      <w:r>
        <w:rPr>
          <w:rFonts w:hint="eastAsia"/>
        </w:rPr>
        <w:t xml:space="preserve"> this point in his evidence. I am thus left with no choice but to consider if to allow $150 (not $450) under the head of travelling expenses. And my answer is certainly in the affirmati</w:t>
      </w:r>
      <w:r w:rsidR="0094013C">
        <w:rPr>
          <w:rFonts w:hint="eastAsia"/>
        </w:rPr>
        <w:t>ve</w:t>
      </w:r>
      <w:r>
        <w:rPr>
          <w:rFonts w:hint="eastAsia"/>
        </w:rPr>
        <w:t>, for the amount claimed is necessary and in fact modest by the living standard of Hong Kong. I cannot accept Hang Yue</w:t>
      </w:r>
      <w:r>
        <w:t>’</w:t>
      </w:r>
      <w:r>
        <w:rPr>
          <w:rFonts w:hint="eastAsia"/>
        </w:rPr>
        <w:t xml:space="preserve">s unreasonable argument of awarding $50 travelling expenses in this case. </w:t>
      </w:r>
    </w:p>
    <w:p w:rsidR="006D0E0E" w:rsidRDefault="006D0E0E" w:rsidP="006D0E0E">
      <w:pPr>
        <w:pStyle w:val="ListParagraph"/>
      </w:pPr>
    </w:p>
    <w:p w:rsidR="00A10DF0" w:rsidRDefault="006D0E0E" w:rsidP="00A10DF0">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The claim for nourishing and tonic food is not allowed, for there is no receipt produced</w:t>
      </w:r>
      <w:r w:rsidR="00C721F3">
        <w:rPr>
          <w:rFonts w:hint="eastAsia"/>
        </w:rPr>
        <w:t xml:space="preserve">. Further, </w:t>
      </w:r>
      <w:r>
        <w:rPr>
          <w:rFonts w:hint="eastAsia"/>
        </w:rPr>
        <w:t xml:space="preserve">Pratap </w:t>
      </w:r>
      <w:r w:rsidR="00C721F3">
        <w:rPr>
          <w:rFonts w:hint="eastAsia"/>
        </w:rPr>
        <w:t xml:space="preserve">explains in his evidence that all </w:t>
      </w:r>
      <w:r>
        <w:rPr>
          <w:rFonts w:hint="eastAsia"/>
        </w:rPr>
        <w:t xml:space="preserve">he purchased </w:t>
      </w:r>
      <w:r w:rsidR="00C721F3">
        <w:rPr>
          <w:rFonts w:hint="eastAsia"/>
        </w:rPr>
        <w:t xml:space="preserve">was </w:t>
      </w:r>
      <w:r>
        <w:t>some</w:t>
      </w:r>
      <w:r>
        <w:rPr>
          <w:rFonts w:hint="eastAsia"/>
        </w:rPr>
        <w:t xml:space="preserve"> fresh daily food such as meat</w:t>
      </w:r>
      <w:r w:rsidR="00C721F3">
        <w:rPr>
          <w:rFonts w:hint="eastAsia"/>
        </w:rPr>
        <w:t xml:space="preserve">; those cannot fall within the </w:t>
      </w:r>
      <w:r w:rsidR="00C721F3">
        <w:t>perimeter</w:t>
      </w:r>
      <w:r w:rsidR="00C721F3">
        <w:rPr>
          <w:rFonts w:hint="eastAsia"/>
        </w:rPr>
        <w:t xml:space="preserve"> of tonic food.</w:t>
      </w:r>
    </w:p>
    <w:p w:rsidR="00C721F3" w:rsidRDefault="00C721F3" w:rsidP="00C721F3">
      <w:pPr>
        <w:pStyle w:val="ListParagraph"/>
      </w:pPr>
    </w:p>
    <w:p w:rsidR="00C721F3" w:rsidRDefault="00C721F3" w:rsidP="00A10DF0">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The total special damages allowed are thus:</w:t>
      </w:r>
    </w:p>
    <w:p w:rsidR="00C721F3" w:rsidRDefault="00C721F3" w:rsidP="00C721F3">
      <w:pPr>
        <w:pStyle w:val="ListParagraph"/>
      </w:pPr>
    </w:p>
    <w:p w:rsidR="00C721F3" w:rsidRDefault="00C721F3" w:rsidP="00C721F3">
      <w:pPr>
        <w:tabs>
          <w:tab w:val="clear" w:pos="1440"/>
          <w:tab w:val="clear" w:pos="4320"/>
          <w:tab w:val="clear" w:pos="9072"/>
          <w:tab w:val="left" w:pos="993"/>
        </w:tabs>
        <w:spacing w:line="360" w:lineRule="auto"/>
        <w:jc w:val="both"/>
      </w:pPr>
      <w:r>
        <w:rPr>
          <w:rFonts w:hint="eastAsia"/>
        </w:rPr>
        <w:tab/>
        <w:t>$1,</w:t>
      </w:r>
      <w:r w:rsidR="00115A9A">
        <w:rPr>
          <w:rFonts w:hint="eastAsia"/>
        </w:rPr>
        <w:t>5</w:t>
      </w:r>
      <w:r>
        <w:rPr>
          <w:rFonts w:hint="eastAsia"/>
        </w:rPr>
        <w:t>00 + $150 =   $ 1,</w:t>
      </w:r>
      <w:r w:rsidR="00115A9A">
        <w:rPr>
          <w:rFonts w:hint="eastAsia"/>
        </w:rPr>
        <w:t>6</w:t>
      </w:r>
      <w:r>
        <w:rPr>
          <w:rFonts w:hint="eastAsia"/>
        </w:rPr>
        <w:t>50</w:t>
      </w:r>
    </w:p>
    <w:p w:rsidR="00A10DF0" w:rsidRDefault="00A10DF0" w:rsidP="00A10DF0">
      <w:pPr>
        <w:tabs>
          <w:tab w:val="clear" w:pos="1440"/>
          <w:tab w:val="clear" w:pos="4320"/>
          <w:tab w:val="clear" w:pos="9072"/>
        </w:tabs>
        <w:jc w:val="both"/>
        <w:rPr>
          <w:b/>
          <w:i/>
        </w:rPr>
      </w:pPr>
    </w:p>
    <w:p w:rsidR="00A10DF0" w:rsidRPr="00A10DF0" w:rsidRDefault="00A10DF0" w:rsidP="00A10DF0">
      <w:pPr>
        <w:tabs>
          <w:tab w:val="clear" w:pos="1440"/>
          <w:tab w:val="clear" w:pos="4320"/>
          <w:tab w:val="clear" w:pos="9072"/>
        </w:tabs>
        <w:jc w:val="both"/>
        <w:rPr>
          <w:b/>
          <w:i/>
        </w:rPr>
      </w:pPr>
      <w:r w:rsidRPr="00A10DF0">
        <w:rPr>
          <w:b/>
          <w:i/>
        </w:rPr>
        <w:t xml:space="preserve">Summary on </w:t>
      </w:r>
      <w:r w:rsidR="006B1EF6">
        <w:rPr>
          <w:rFonts w:hint="eastAsia"/>
          <w:b/>
          <w:i/>
        </w:rPr>
        <w:t>Q</w:t>
      </w:r>
      <w:r w:rsidRPr="00A10DF0">
        <w:rPr>
          <w:b/>
          <w:i/>
        </w:rPr>
        <w:t>uantum</w:t>
      </w:r>
    </w:p>
    <w:p w:rsidR="00A10DF0" w:rsidRDefault="00A10DF0" w:rsidP="00A10DF0">
      <w:pPr>
        <w:tabs>
          <w:tab w:val="clear" w:pos="1440"/>
          <w:tab w:val="clear" w:pos="4320"/>
          <w:tab w:val="clear" w:pos="9072"/>
          <w:tab w:val="left" w:pos="993"/>
        </w:tabs>
        <w:spacing w:line="360" w:lineRule="auto"/>
        <w:jc w:val="both"/>
      </w:pPr>
    </w:p>
    <w:p w:rsidR="0051241C" w:rsidRDefault="00C721F3" w:rsidP="0051241C">
      <w:pPr>
        <w:numPr>
          <w:ilvl w:val="0"/>
          <w:numId w:val="38"/>
        </w:numPr>
        <w:tabs>
          <w:tab w:val="clear" w:pos="720"/>
          <w:tab w:val="clear" w:pos="1440"/>
          <w:tab w:val="clear" w:pos="4320"/>
          <w:tab w:val="clear" w:pos="9072"/>
          <w:tab w:val="left" w:pos="993"/>
        </w:tabs>
        <w:spacing w:line="360" w:lineRule="auto"/>
        <w:ind w:left="0" w:firstLine="0"/>
        <w:jc w:val="both"/>
      </w:pPr>
      <w:r>
        <w:rPr>
          <w:rFonts w:hint="eastAsia"/>
        </w:rPr>
        <w:t xml:space="preserve">I set out below the </w:t>
      </w:r>
      <w:r>
        <w:t>assessment</w:t>
      </w:r>
      <w:r>
        <w:rPr>
          <w:rFonts w:hint="eastAsia"/>
        </w:rPr>
        <w:t xml:space="preserve"> given by me:</w:t>
      </w:r>
    </w:p>
    <w:p w:rsidR="00535D4D" w:rsidRDefault="00535D4D" w:rsidP="00535D4D">
      <w:pPr>
        <w:tabs>
          <w:tab w:val="clear" w:pos="1440"/>
          <w:tab w:val="clear" w:pos="4320"/>
          <w:tab w:val="clear" w:pos="9072"/>
          <w:tab w:val="left" w:pos="993"/>
        </w:tabs>
        <w:jc w:val="both"/>
      </w:pPr>
    </w:p>
    <w:p w:rsidR="00C721F3" w:rsidRDefault="007E0BE8" w:rsidP="00C721F3">
      <w:pPr>
        <w:tabs>
          <w:tab w:val="clear" w:pos="1440"/>
          <w:tab w:val="clear" w:pos="4320"/>
          <w:tab w:val="clear" w:pos="9072"/>
          <w:tab w:val="left" w:pos="993"/>
        </w:tabs>
        <w:spacing w:line="360" w:lineRule="auto"/>
        <w:jc w:val="both"/>
      </w:pPr>
      <w:r>
        <w:rPr>
          <w:rFonts w:hint="eastAsia"/>
        </w:rPr>
        <w:tab/>
        <w:t>PSLA</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50,000.00</w:t>
      </w:r>
    </w:p>
    <w:p w:rsidR="007E0BE8" w:rsidRDefault="007E0BE8" w:rsidP="00C721F3">
      <w:pPr>
        <w:tabs>
          <w:tab w:val="clear" w:pos="1440"/>
          <w:tab w:val="clear" w:pos="4320"/>
          <w:tab w:val="clear" w:pos="9072"/>
          <w:tab w:val="left" w:pos="993"/>
        </w:tabs>
        <w:spacing w:line="360" w:lineRule="auto"/>
        <w:jc w:val="both"/>
      </w:pPr>
      <w:r>
        <w:rPr>
          <w:rFonts w:hint="eastAsia"/>
        </w:rPr>
        <w:tab/>
        <w:t>Pre-trial loss of earnings</w:t>
      </w:r>
      <w:r>
        <w:rPr>
          <w:rFonts w:hint="eastAsia"/>
        </w:rPr>
        <w:tab/>
      </w:r>
      <w:r>
        <w:rPr>
          <w:rFonts w:hint="eastAsia"/>
        </w:rPr>
        <w:tab/>
      </w:r>
      <w:r>
        <w:rPr>
          <w:rFonts w:hint="eastAsia"/>
        </w:rPr>
        <w:tab/>
      </w:r>
      <w:r>
        <w:rPr>
          <w:rFonts w:hint="eastAsia"/>
        </w:rPr>
        <w:tab/>
        <w:t>$   40,984.00</w:t>
      </w:r>
    </w:p>
    <w:p w:rsidR="00485FDB" w:rsidRDefault="007E0BE8" w:rsidP="007E0BE8">
      <w:pPr>
        <w:tabs>
          <w:tab w:val="clear" w:pos="1440"/>
          <w:tab w:val="clear" w:pos="4320"/>
          <w:tab w:val="clear" w:pos="9072"/>
          <w:tab w:val="left" w:pos="993"/>
        </w:tabs>
        <w:spacing w:line="360" w:lineRule="auto"/>
        <w:jc w:val="both"/>
      </w:pPr>
      <w:r>
        <w:rPr>
          <w:rFonts w:hint="eastAsia"/>
        </w:rPr>
        <w:tab/>
        <w:t>Pre-trial loss of MPF</w:t>
      </w:r>
      <w:r>
        <w:rPr>
          <w:rFonts w:hint="eastAsia"/>
        </w:rPr>
        <w:tab/>
      </w:r>
      <w:r>
        <w:rPr>
          <w:rFonts w:hint="eastAsia"/>
        </w:rPr>
        <w:tab/>
      </w:r>
      <w:r>
        <w:rPr>
          <w:rFonts w:hint="eastAsia"/>
        </w:rPr>
        <w:tab/>
      </w:r>
      <w:r>
        <w:rPr>
          <w:rFonts w:hint="eastAsia"/>
        </w:rPr>
        <w:tab/>
      </w:r>
      <w:r>
        <w:rPr>
          <w:rFonts w:hint="eastAsia"/>
        </w:rPr>
        <w:tab/>
        <w:t>$     2,049.20</w:t>
      </w:r>
    </w:p>
    <w:p w:rsidR="007E0BE8" w:rsidRDefault="007E0BE8" w:rsidP="007E0BE8">
      <w:pPr>
        <w:tabs>
          <w:tab w:val="clear" w:pos="1440"/>
          <w:tab w:val="clear" w:pos="4320"/>
          <w:tab w:val="clear" w:pos="9072"/>
          <w:tab w:val="left" w:pos="993"/>
        </w:tabs>
        <w:jc w:val="both"/>
        <w:rPr>
          <w:u w:val="single"/>
        </w:rPr>
      </w:pPr>
      <w:r>
        <w:rPr>
          <w:rFonts w:hint="eastAsia"/>
        </w:rPr>
        <w:tab/>
        <w:t>Special damages</w:t>
      </w:r>
      <w:r>
        <w:rPr>
          <w:rFonts w:hint="eastAsia"/>
        </w:rPr>
        <w:tab/>
      </w:r>
      <w:r>
        <w:rPr>
          <w:rFonts w:hint="eastAsia"/>
        </w:rPr>
        <w:tab/>
      </w:r>
      <w:r>
        <w:rPr>
          <w:rFonts w:hint="eastAsia"/>
        </w:rPr>
        <w:tab/>
      </w:r>
      <w:r>
        <w:rPr>
          <w:rFonts w:hint="eastAsia"/>
        </w:rPr>
        <w:tab/>
      </w:r>
      <w:r>
        <w:rPr>
          <w:rFonts w:hint="eastAsia"/>
        </w:rPr>
        <w:tab/>
      </w:r>
      <w:r>
        <w:rPr>
          <w:rFonts w:hint="eastAsia"/>
        </w:rPr>
        <w:tab/>
      </w:r>
      <w:r w:rsidRPr="00B11FD3">
        <w:rPr>
          <w:rFonts w:hint="eastAsia"/>
          <w:u w:val="single"/>
        </w:rPr>
        <w:t>$     1,</w:t>
      </w:r>
      <w:r w:rsidR="00115A9A">
        <w:rPr>
          <w:rFonts w:hint="eastAsia"/>
          <w:u w:val="single"/>
        </w:rPr>
        <w:t>6</w:t>
      </w:r>
      <w:r w:rsidRPr="00B11FD3">
        <w:rPr>
          <w:rFonts w:hint="eastAsia"/>
          <w:u w:val="single"/>
        </w:rPr>
        <w:t>50.00</w:t>
      </w:r>
    </w:p>
    <w:p w:rsidR="00B11FD3" w:rsidRPr="00B11FD3" w:rsidRDefault="00B11FD3" w:rsidP="007E0BE8">
      <w:pPr>
        <w:tabs>
          <w:tab w:val="clear" w:pos="1440"/>
          <w:tab w:val="clear" w:pos="4320"/>
          <w:tab w:val="clear" w:pos="9072"/>
          <w:tab w:val="left" w:pos="993"/>
        </w:tabs>
        <w:jc w:val="both"/>
        <w:rPr>
          <w:u w:val="single"/>
        </w:rPr>
      </w:pPr>
    </w:p>
    <w:p w:rsidR="006226F0" w:rsidRDefault="00B11FD3" w:rsidP="007E0BE8">
      <w:pPr>
        <w:tabs>
          <w:tab w:val="clear" w:pos="1440"/>
          <w:tab w:val="clear" w:pos="4320"/>
          <w:tab w:val="clear" w:pos="9072"/>
          <w:tab w:val="left" w:pos="993"/>
        </w:tabs>
        <w:jc w:val="both"/>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94,</w:t>
      </w:r>
      <w:r w:rsidR="00115A9A">
        <w:rPr>
          <w:rFonts w:hint="eastAsia"/>
        </w:rPr>
        <w:t>683</w:t>
      </w:r>
      <w:r>
        <w:rPr>
          <w:rFonts w:hint="eastAsia"/>
        </w:rPr>
        <w:t>.20</w:t>
      </w:r>
    </w:p>
    <w:p w:rsidR="00B11FD3" w:rsidRDefault="00B11FD3" w:rsidP="007E0BE8">
      <w:pPr>
        <w:tabs>
          <w:tab w:val="clear" w:pos="1440"/>
          <w:tab w:val="clear" w:pos="4320"/>
          <w:tab w:val="clear" w:pos="9072"/>
          <w:tab w:val="left" w:pos="993"/>
        </w:tabs>
        <w:jc w:val="both"/>
      </w:pPr>
    </w:p>
    <w:p w:rsidR="006226F0" w:rsidRPr="00B11FD3" w:rsidRDefault="006226F0" w:rsidP="007E0BE8">
      <w:pPr>
        <w:tabs>
          <w:tab w:val="clear" w:pos="1440"/>
          <w:tab w:val="clear" w:pos="4320"/>
          <w:tab w:val="clear" w:pos="9072"/>
          <w:tab w:val="left" w:pos="993"/>
        </w:tabs>
        <w:jc w:val="both"/>
        <w:rPr>
          <w:u w:val="single"/>
        </w:rPr>
      </w:pPr>
      <w:r>
        <w:rPr>
          <w:rFonts w:hint="eastAsia"/>
        </w:rPr>
        <w:tab/>
        <w:t>LESS payment already received</w:t>
      </w:r>
      <w:r>
        <w:rPr>
          <w:rFonts w:hint="eastAsia"/>
        </w:rPr>
        <w:tab/>
        <w:t xml:space="preserve">     </w:t>
      </w:r>
      <w:r w:rsidRPr="00B11FD3">
        <w:rPr>
          <w:rFonts w:hint="eastAsia"/>
          <w:u w:val="single"/>
        </w:rPr>
        <w:t>($     9,23</w:t>
      </w:r>
      <w:r w:rsidR="005F01E3">
        <w:rPr>
          <w:rFonts w:hint="eastAsia"/>
          <w:u w:val="single"/>
        </w:rPr>
        <w:t>6</w:t>
      </w:r>
      <w:r w:rsidRPr="00B11FD3">
        <w:rPr>
          <w:rFonts w:hint="eastAsia"/>
          <w:u w:val="single"/>
        </w:rPr>
        <w:t>.00)</w:t>
      </w:r>
    </w:p>
    <w:p w:rsidR="007E0BE8" w:rsidRDefault="007E0BE8" w:rsidP="007E0BE8">
      <w:pPr>
        <w:tabs>
          <w:tab w:val="clear" w:pos="1440"/>
          <w:tab w:val="clear" w:pos="4320"/>
          <w:tab w:val="clear" w:pos="9072"/>
          <w:tab w:val="left" w:pos="993"/>
        </w:tabs>
        <w:jc w:val="both"/>
      </w:pPr>
    </w:p>
    <w:p w:rsidR="007E0BE8" w:rsidRPr="00B11FD3" w:rsidRDefault="007E0BE8" w:rsidP="007E0BE8">
      <w:pPr>
        <w:tabs>
          <w:tab w:val="clear" w:pos="1440"/>
          <w:tab w:val="clear" w:pos="4320"/>
          <w:tab w:val="clear" w:pos="9072"/>
          <w:tab w:val="left" w:pos="993"/>
        </w:tabs>
        <w:spacing w:line="360" w:lineRule="auto"/>
        <w:jc w:val="both"/>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B11FD3">
        <w:rPr>
          <w:rFonts w:hint="eastAsia"/>
        </w:rPr>
        <w:t>TOTAL:</w:t>
      </w:r>
      <w:r w:rsidRPr="00B11FD3">
        <w:rPr>
          <w:rFonts w:hint="eastAsia"/>
        </w:rPr>
        <w:tab/>
      </w:r>
      <w:r w:rsidRPr="00B11FD3">
        <w:rPr>
          <w:rFonts w:hint="eastAsia"/>
        </w:rPr>
        <w:tab/>
        <w:t xml:space="preserve">$   </w:t>
      </w:r>
      <w:r w:rsidR="00B11FD3" w:rsidRPr="00B11FD3">
        <w:rPr>
          <w:rFonts w:hint="eastAsia"/>
        </w:rPr>
        <w:t>85,</w:t>
      </w:r>
      <w:r w:rsidR="00115A9A">
        <w:rPr>
          <w:rFonts w:hint="eastAsia"/>
        </w:rPr>
        <w:t>447</w:t>
      </w:r>
      <w:r w:rsidR="00B11FD3" w:rsidRPr="00B11FD3">
        <w:rPr>
          <w:rFonts w:hint="eastAsia"/>
        </w:rPr>
        <w:t>.2</w:t>
      </w:r>
      <w:r w:rsidRPr="00B11FD3">
        <w:rPr>
          <w:rFonts w:hint="eastAsia"/>
        </w:rPr>
        <w:t>0</w:t>
      </w:r>
    </w:p>
    <w:p w:rsidR="007E0BE8" w:rsidRDefault="007E0BE8" w:rsidP="00535D4D">
      <w:pPr>
        <w:tabs>
          <w:tab w:val="clear" w:pos="1440"/>
          <w:tab w:val="clear" w:pos="4320"/>
          <w:tab w:val="clear" w:pos="9072"/>
          <w:tab w:val="left" w:pos="709"/>
        </w:tabs>
        <w:spacing w:line="360" w:lineRule="auto"/>
        <w:jc w:val="both"/>
      </w:pPr>
    </w:p>
    <w:p w:rsidR="00E7453B" w:rsidRDefault="00E7453B" w:rsidP="00740C44">
      <w:pPr>
        <w:tabs>
          <w:tab w:val="clear" w:pos="4320"/>
          <w:tab w:val="clear" w:pos="9072"/>
          <w:tab w:val="left" w:pos="709"/>
        </w:tabs>
        <w:jc w:val="both"/>
        <w:rPr>
          <w:b/>
          <w:bCs/>
          <w:i/>
        </w:rPr>
      </w:pPr>
    </w:p>
    <w:p w:rsidR="00F13777" w:rsidRDefault="007E0BE8" w:rsidP="00740C44">
      <w:pPr>
        <w:tabs>
          <w:tab w:val="clear" w:pos="4320"/>
          <w:tab w:val="clear" w:pos="9072"/>
          <w:tab w:val="left" w:pos="709"/>
        </w:tabs>
        <w:jc w:val="both"/>
        <w:rPr>
          <w:b/>
          <w:bCs/>
          <w:i/>
        </w:rPr>
      </w:pPr>
      <w:r>
        <w:rPr>
          <w:rFonts w:hint="eastAsia"/>
          <w:b/>
          <w:bCs/>
          <w:i/>
        </w:rPr>
        <w:t>CONCLUSION</w:t>
      </w:r>
    </w:p>
    <w:p w:rsidR="007E0BE8" w:rsidRPr="00512295" w:rsidRDefault="007E0BE8" w:rsidP="00740C44">
      <w:pPr>
        <w:tabs>
          <w:tab w:val="clear" w:pos="4320"/>
          <w:tab w:val="clear" w:pos="9072"/>
          <w:tab w:val="left" w:pos="709"/>
        </w:tabs>
        <w:jc w:val="both"/>
        <w:rPr>
          <w:b/>
          <w:bCs/>
          <w:i/>
        </w:rPr>
      </w:pPr>
    </w:p>
    <w:p w:rsidR="007E0BE8" w:rsidRDefault="007E0BE8" w:rsidP="007E0BE8">
      <w:pPr>
        <w:numPr>
          <w:ilvl w:val="0"/>
          <w:numId w:val="38"/>
        </w:numPr>
        <w:tabs>
          <w:tab w:val="clear" w:pos="720"/>
          <w:tab w:val="clear" w:pos="1440"/>
          <w:tab w:val="clear" w:pos="4320"/>
          <w:tab w:val="clear" w:pos="9072"/>
          <w:tab w:val="left" w:pos="993"/>
        </w:tabs>
        <w:spacing w:line="360" w:lineRule="auto"/>
        <w:ind w:left="0" w:firstLine="0"/>
        <w:jc w:val="both"/>
      </w:pPr>
      <w:r>
        <w:t>I</w:t>
      </w:r>
      <w:r>
        <w:rPr>
          <w:rFonts w:hint="eastAsia"/>
        </w:rPr>
        <w:t xml:space="preserve"> </w:t>
      </w:r>
      <w:r w:rsidR="003953BA">
        <w:rPr>
          <w:rFonts w:hint="eastAsia"/>
        </w:rPr>
        <w:t xml:space="preserve">will enter judgment in favour of Pratap in the sum of </w:t>
      </w:r>
      <w:r>
        <w:rPr>
          <w:rFonts w:hint="eastAsia"/>
        </w:rPr>
        <w:t>$</w:t>
      </w:r>
      <w:r w:rsidR="00B11FD3" w:rsidRPr="00B11FD3">
        <w:rPr>
          <w:rFonts w:hint="eastAsia"/>
        </w:rPr>
        <w:t>85,</w:t>
      </w:r>
      <w:r w:rsidR="00115A9A">
        <w:rPr>
          <w:rFonts w:hint="eastAsia"/>
        </w:rPr>
        <w:t>447.</w:t>
      </w:r>
      <w:r w:rsidR="00B11FD3" w:rsidRPr="00B11FD3">
        <w:rPr>
          <w:rFonts w:hint="eastAsia"/>
        </w:rPr>
        <w:t>20</w:t>
      </w:r>
      <w:r>
        <w:rPr>
          <w:rFonts w:hint="eastAsia"/>
        </w:rPr>
        <w:t xml:space="preserve">. </w:t>
      </w:r>
    </w:p>
    <w:p w:rsidR="007E0BE8" w:rsidRDefault="007E0BE8" w:rsidP="003953BA">
      <w:pPr>
        <w:tabs>
          <w:tab w:val="clear" w:pos="1440"/>
          <w:tab w:val="clear" w:pos="4320"/>
          <w:tab w:val="clear" w:pos="9072"/>
          <w:tab w:val="left" w:pos="993"/>
        </w:tabs>
        <w:jc w:val="both"/>
      </w:pPr>
    </w:p>
    <w:p w:rsidR="007E0BE8" w:rsidRDefault="007E0BE8" w:rsidP="007E0BE8">
      <w:pPr>
        <w:numPr>
          <w:ilvl w:val="0"/>
          <w:numId w:val="38"/>
        </w:numPr>
        <w:tabs>
          <w:tab w:val="clear" w:pos="720"/>
          <w:tab w:val="clear" w:pos="1440"/>
          <w:tab w:val="clear" w:pos="4320"/>
          <w:tab w:val="clear" w:pos="9072"/>
          <w:tab w:val="left" w:pos="993"/>
        </w:tabs>
        <w:spacing w:line="360" w:lineRule="auto"/>
        <w:ind w:left="0" w:firstLine="0"/>
        <w:jc w:val="both"/>
      </w:pPr>
      <w:r>
        <w:t>Interest will be payable on PSLA at the rate of 2% per annum from the date of service of the Writ to the date of judgment, and on other special damages at half judgment rate from the date of the accident to the date of judgment.</w:t>
      </w:r>
    </w:p>
    <w:p w:rsidR="007E0BE8" w:rsidRDefault="007E0BE8" w:rsidP="007E0BE8">
      <w:pPr>
        <w:pStyle w:val="ListParagraph"/>
      </w:pPr>
    </w:p>
    <w:p w:rsidR="00F13777" w:rsidRDefault="00F13777" w:rsidP="007E0BE8">
      <w:pPr>
        <w:numPr>
          <w:ilvl w:val="0"/>
          <w:numId w:val="38"/>
        </w:numPr>
        <w:tabs>
          <w:tab w:val="clear" w:pos="720"/>
          <w:tab w:val="clear" w:pos="1440"/>
          <w:tab w:val="clear" w:pos="4320"/>
          <w:tab w:val="clear" w:pos="9072"/>
          <w:tab w:val="left" w:pos="993"/>
        </w:tabs>
        <w:spacing w:line="360" w:lineRule="auto"/>
        <w:ind w:left="0" w:firstLine="0"/>
        <w:jc w:val="both"/>
      </w:pPr>
      <w:r>
        <w:t>I will make a</w:t>
      </w:r>
      <w:r w:rsidR="001265D7">
        <w:rPr>
          <w:rFonts w:hint="eastAsia"/>
        </w:rPr>
        <w:t xml:space="preserve"> costs order</w:t>
      </w:r>
      <w:r>
        <w:t xml:space="preserve"> </w:t>
      </w:r>
      <w:r w:rsidRPr="007E0BE8">
        <w:rPr>
          <w:i/>
        </w:rPr>
        <w:t>nisi</w:t>
      </w:r>
      <w:r>
        <w:t xml:space="preserve"> that the costs of the action are to be paid by </w:t>
      </w:r>
      <w:r w:rsidR="007E0BE8">
        <w:rPr>
          <w:rFonts w:hint="eastAsia"/>
        </w:rPr>
        <w:t>Hang Yue to Pratap</w:t>
      </w:r>
      <w:r>
        <w:t>, to be taxed if not agreed</w:t>
      </w:r>
      <w:r w:rsidR="007E0BE8">
        <w:rPr>
          <w:rFonts w:hint="eastAsia"/>
        </w:rPr>
        <w:t>.</w:t>
      </w:r>
      <w:r w:rsidR="00E7764F">
        <w:rPr>
          <w:rFonts w:hint="eastAsia"/>
        </w:rPr>
        <w:t xml:space="preserve"> If there is no application to vary the costs order </w:t>
      </w:r>
      <w:r w:rsidR="00E7764F" w:rsidRPr="00E7764F">
        <w:rPr>
          <w:rFonts w:hint="eastAsia"/>
          <w:i/>
        </w:rPr>
        <w:t>nisi</w:t>
      </w:r>
      <w:r w:rsidR="00E7764F">
        <w:rPr>
          <w:rFonts w:hint="eastAsia"/>
        </w:rPr>
        <w:t xml:space="preserve">, it will become </w:t>
      </w:r>
      <w:r w:rsidR="00E7764F" w:rsidRPr="00E7764F">
        <w:rPr>
          <w:rFonts w:hint="eastAsia"/>
          <w:i/>
        </w:rPr>
        <w:t xml:space="preserve">absolute </w:t>
      </w:r>
      <w:r w:rsidR="00E7764F">
        <w:rPr>
          <w:rFonts w:hint="eastAsia"/>
        </w:rPr>
        <w:t>within 14 days from the date of this Judgment.</w:t>
      </w:r>
    </w:p>
    <w:p w:rsidR="00F13777" w:rsidRDefault="00F13777">
      <w:pPr>
        <w:tabs>
          <w:tab w:val="clear" w:pos="4320"/>
          <w:tab w:val="clear" w:pos="9072"/>
          <w:tab w:val="left" w:pos="709"/>
        </w:tabs>
        <w:spacing w:line="360" w:lineRule="auto"/>
        <w:jc w:val="both"/>
      </w:pPr>
    </w:p>
    <w:p w:rsidR="00E7453B" w:rsidRDefault="00E7453B">
      <w:pPr>
        <w:tabs>
          <w:tab w:val="clear" w:pos="4320"/>
          <w:tab w:val="clear" w:pos="9072"/>
          <w:tab w:val="left" w:pos="709"/>
        </w:tabs>
        <w:spacing w:line="360" w:lineRule="auto"/>
        <w:jc w:val="both"/>
      </w:pPr>
    </w:p>
    <w:p w:rsidR="00E7453B" w:rsidRDefault="00E7453B">
      <w:pPr>
        <w:tabs>
          <w:tab w:val="clear" w:pos="4320"/>
          <w:tab w:val="clear" w:pos="9072"/>
          <w:tab w:val="left" w:pos="709"/>
        </w:tabs>
        <w:spacing w:line="360" w:lineRule="auto"/>
        <w:jc w:val="both"/>
      </w:pPr>
    </w:p>
    <w:p w:rsidR="00F13777" w:rsidRDefault="00F13777">
      <w:pPr>
        <w:tabs>
          <w:tab w:val="clear" w:pos="4320"/>
          <w:tab w:val="clear" w:pos="9072"/>
        </w:tabs>
        <w:spacing w:line="360" w:lineRule="auto"/>
        <w:jc w:val="both"/>
      </w:pPr>
    </w:p>
    <w:p w:rsidR="00823BBA" w:rsidRDefault="00823BBA">
      <w:pPr>
        <w:tabs>
          <w:tab w:val="clear" w:pos="4320"/>
          <w:tab w:val="clear" w:pos="9072"/>
        </w:tabs>
        <w:spacing w:line="360" w:lineRule="auto"/>
        <w:jc w:val="both"/>
      </w:pPr>
    </w:p>
    <w:p w:rsidR="00F13777" w:rsidRDefault="00F13777">
      <w:pPr>
        <w:pStyle w:val="BodyText"/>
        <w:tabs>
          <w:tab w:val="center" w:pos="6480"/>
        </w:tabs>
        <w:spacing w:line="240" w:lineRule="auto"/>
      </w:pPr>
      <w:r>
        <w:rPr>
          <w:rFonts w:hint="eastAsia"/>
        </w:rPr>
        <w:tab/>
      </w:r>
      <w:r w:rsidR="00AA1030">
        <w:rPr>
          <w:rFonts w:hint="eastAsia"/>
        </w:rPr>
        <w:t>(</w:t>
      </w:r>
      <w:r w:rsidR="00823BBA">
        <w:rPr>
          <w:rFonts w:hint="eastAsia"/>
        </w:rPr>
        <w:t>Grace</w:t>
      </w:r>
      <w:r>
        <w:t xml:space="preserve"> Chan</w:t>
      </w:r>
      <w:r w:rsidR="00AA1030">
        <w:rPr>
          <w:rFonts w:hint="eastAsia"/>
        </w:rPr>
        <w:t>)</w:t>
      </w:r>
    </w:p>
    <w:p w:rsidR="00F13777" w:rsidRDefault="00F13777">
      <w:pPr>
        <w:pStyle w:val="BodyText"/>
        <w:tabs>
          <w:tab w:val="center" w:pos="6480"/>
        </w:tabs>
        <w:spacing w:line="240" w:lineRule="auto"/>
      </w:pPr>
      <w:r>
        <w:rPr>
          <w:rFonts w:hint="eastAsia"/>
        </w:rPr>
        <w:tab/>
      </w:r>
      <w:r w:rsidR="00823BBA">
        <w:rPr>
          <w:rFonts w:hint="eastAsia"/>
        </w:rPr>
        <w:t xml:space="preserve">Deputy </w:t>
      </w:r>
      <w:r>
        <w:rPr>
          <w:rFonts w:hint="eastAsia"/>
        </w:rPr>
        <w:t>District Judge</w:t>
      </w:r>
    </w:p>
    <w:p w:rsidR="00F13777" w:rsidRDefault="00F13777">
      <w:pPr>
        <w:pStyle w:val="BodyText"/>
        <w:tabs>
          <w:tab w:val="left" w:pos="1440"/>
        </w:tabs>
      </w:pPr>
    </w:p>
    <w:p w:rsidR="00E7453B" w:rsidRDefault="00E7453B">
      <w:pPr>
        <w:tabs>
          <w:tab w:val="clear" w:pos="1440"/>
          <w:tab w:val="clear" w:pos="4320"/>
          <w:tab w:val="clear" w:pos="9072"/>
        </w:tabs>
        <w:jc w:val="both"/>
        <w:rPr>
          <w:iCs/>
          <w:lang w:val="en-GB"/>
        </w:rPr>
      </w:pPr>
    </w:p>
    <w:p w:rsidR="003B1D7A" w:rsidRDefault="003B1D7A" w:rsidP="00E7764F">
      <w:pPr>
        <w:tabs>
          <w:tab w:val="clear" w:pos="1440"/>
          <w:tab w:val="clear" w:pos="4320"/>
          <w:tab w:val="clear" w:pos="9072"/>
        </w:tabs>
        <w:spacing w:line="360" w:lineRule="auto"/>
        <w:jc w:val="both"/>
        <w:rPr>
          <w:iCs/>
          <w:lang w:val="en-GB"/>
        </w:rPr>
      </w:pPr>
      <w:r>
        <w:rPr>
          <w:rFonts w:hint="eastAsia"/>
          <w:iCs/>
          <w:lang w:val="en-GB"/>
        </w:rPr>
        <w:t>The Plaintiff acting in person &amp; present</w:t>
      </w:r>
    </w:p>
    <w:p w:rsidR="00F13777" w:rsidRPr="003B1D7A" w:rsidRDefault="003B1D7A" w:rsidP="00E7764F">
      <w:pPr>
        <w:tabs>
          <w:tab w:val="clear" w:pos="1440"/>
          <w:tab w:val="clear" w:pos="4320"/>
          <w:tab w:val="clear" w:pos="9072"/>
        </w:tabs>
        <w:spacing w:line="360" w:lineRule="auto"/>
        <w:jc w:val="both"/>
        <w:rPr>
          <w:iCs/>
        </w:rPr>
      </w:pPr>
      <w:r>
        <w:rPr>
          <w:rFonts w:hint="eastAsia"/>
          <w:iCs/>
        </w:rPr>
        <w:t>Ms</w:t>
      </w:r>
      <w:r w:rsidR="00F13777" w:rsidRPr="003B1D7A">
        <w:rPr>
          <w:iCs/>
        </w:rPr>
        <w:t>.</w:t>
      </w:r>
      <w:r>
        <w:rPr>
          <w:rFonts w:hint="eastAsia"/>
          <w:iCs/>
        </w:rPr>
        <w:t xml:space="preserve"> Bonnie Cheng</w:t>
      </w:r>
      <w:r w:rsidR="00512295" w:rsidRPr="003B1D7A">
        <w:rPr>
          <w:iCs/>
        </w:rPr>
        <w:t xml:space="preserve"> </w:t>
      </w:r>
      <w:r w:rsidR="00F13777" w:rsidRPr="003B1D7A">
        <w:rPr>
          <w:iCs/>
        </w:rPr>
        <w:t xml:space="preserve">instructed by </w:t>
      </w:r>
      <w:r w:rsidR="00F13777" w:rsidRPr="003B1D7A">
        <w:rPr>
          <w:rFonts w:hint="eastAsia"/>
          <w:iCs/>
        </w:rPr>
        <w:t>Messrs.</w:t>
      </w:r>
      <w:r w:rsidR="002E1900" w:rsidRPr="003B1D7A">
        <w:rPr>
          <w:rFonts w:hint="eastAsia"/>
          <w:iCs/>
        </w:rPr>
        <w:t xml:space="preserve"> </w:t>
      </w:r>
      <w:r>
        <w:rPr>
          <w:rFonts w:hint="eastAsia"/>
          <w:iCs/>
        </w:rPr>
        <w:t xml:space="preserve">Lam, Lee &amp; Lai </w:t>
      </w:r>
      <w:r w:rsidR="00F13777" w:rsidRPr="003B1D7A">
        <w:rPr>
          <w:iCs/>
        </w:rPr>
        <w:t xml:space="preserve">for the </w:t>
      </w:r>
      <w:r w:rsidR="00F13777" w:rsidRPr="003B1D7A">
        <w:rPr>
          <w:rFonts w:hint="eastAsia"/>
          <w:iCs/>
        </w:rPr>
        <w:t>Defenda</w:t>
      </w:r>
      <w:r w:rsidR="00F13777" w:rsidRPr="003B1D7A">
        <w:rPr>
          <w:iCs/>
        </w:rPr>
        <w:t>nt</w:t>
      </w:r>
    </w:p>
    <w:sectPr w:rsidR="00F13777" w:rsidRPr="003B1D7A" w:rsidSect="001A03E3">
      <w:headerReference w:type="default" r:id="rId11"/>
      <w:type w:val="continuous"/>
      <w:pgSz w:w="11906" w:h="16838" w:code="9"/>
      <w:pgMar w:top="1418" w:right="1701" w:bottom="1418" w:left="1701" w:header="862"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7132A" w:rsidRDefault="0027132A">
      <w:r>
        <w:separator/>
      </w:r>
    </w:p>
  </w:endnote>
  <w:endnote w:type="continuationSeparator" w:id="0">
    <w:p w:rsidR="0027132A" w:rsidRDefault="00271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6C1D" w:rsidRDefault="00BC3C47">
    <w:pPr>
      <w:pStyle w:val="Footer"/>
      <w:framePr w:wrap="around" w:vAnchor="text" w:hAnchor="margin" w:xAlign="right" w:y="1"/>
      <w:rPr>
        <w:rStyle w:val="PageNumber"/>
      </w:rPr>
    </w:pPr>
    <w:r>
      <w:rPr>
        <w:rStyle w:val="PageNumber"/>
      </w:rPr>
      <w:fldChar w:fldCharType="begin"/>
    </w:r>
    <w:r w:rsidR="003C6C1D">
      <w:rPr>
        <w:rStyle w:val="PageNumber"/>
      </w:rPr>
      <w:instrText xml:space="preserve">PAGE  </w:instrText>
    </w:r>
    <w:r>
      <w:rPr>
        <w:rStyle w:val="PageNumber"/>
      </w:rPr>
      <w:fldChar w:fldCharType="end"/>
    </w:r>
  </w:p>
  <w:p w:rsidR="003C6C1D" w:rsidRDefault="003C6C1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6C1D" w:rsidRDefault="003C6C1D">
    <w:pPr>
      <w:pStyle w:val="Footer"/>
      <w:framePr w:wrap="around" w:vAnchor="text" w:hAnchor="margin" w:xAlign="right" w:y="1"/>
      <w:rPr>
        <w:rStyle w:val="PageNumber"/>
      </w:rPr>
    </w:pPr>
  </w:p>
  <w:p w:rsidR="003C6C1D" w:rsidRDefault="003C6C1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7132A" w:rsidRDefault="0027132A">
      <w:r>
        <w:separator/>
      </w:r>
    </w:p>
  </w:footnote>
  <w:footnote w:type="continuationSeparator" w:id="0">
    <w:p w:rsidR="0027132A" w:rsidRDefault="0027132A">
      <w:r>
        <w:continuationSeparator/>
      </w:r>
    </w:p>
  </w:footnote>
  <w:footnote w:id="1">
    <w:p w:rsidR="003C6C1D" w:rsidRPr="002F534F" w:rsidRDefault="003C6C1D">
      <w:pPr>
        <w:pStyle w:val="FootnoteText"/>
      </w:pPr>
      <w:r>
        <w:rPr>
          <w:rStyle w:val="FootnoteReference"/>
        </w:rPr>
        <w:footnoteRef/>
      </w:r>
      <w:r>
        <w:t xml:space="preserve"> </w:t>
      </w:r>
      <w:r>
        <w:rPr>
          <w:rFonts w:hint="eastAsia"/>
        </w:rPr>
        <w:t>See photos on pp 379-383 (exhibit D-1) of the trial bundle.</w:t>
      </w:r>
    </w:p>
  </w:footnote>
  <w:footnote w:id="2">
    <w:p w:rsidR="003C6C1D" w:rsidRPr="002F534F" w:rsidRDefault="003C6C1D">
      <w:pPr>
        <w:pStyle w:val="FootnoteText"/>
      </w:pPr>
      <w:r>
        <w:rPr>
          <w:rStyle w:val="FootnoteReference"/>
        </w:rPr>
        <w:footnoteRef/>
      </w:r>
      <w:r>
        <w:t xml:space="preserve"> </w:t>
      </w:r>
      <w:r>
        <w:rPr>
          <w:rFonts w:hint="eastAsia"/>
        </w:rPr>
        <w:t>See photos on pp 384-387 (exhibit D-2) of the trail bundle.</w:t>
      </w:r>
    </w:p>
  </w:footnote>
  <w:footnote w:id="3">
    <w:p w:rsidR="003C6C1D" w:rsidRPr="00CA7B4E" w:rsidRDefault="003C6C1D">
      <w:pPr>
        <w:pStyle w:val="FootnoteText"/>
      </w:pPr>
      <w:r>
        <w:rPr>
          <w:rStyle w:val="FootnoteReference"/>
        </w:rPr>
        <w:footnoteRef/>
      </w:r>
      <w:r>
        <w:t xml:space="preserve"> </w:t>
      </w:r>
      <w:r>
        <w:rPr>
          <w:rFonts w:hint="eastAsia"/>
        </w:rPr>
        <w:t xml:space="preserve">See photos on pp 370 </w:t>
      </w:r>
      <w:r>
        <w:t>–</w:t>
      </w:r>
      <w:r>
        <w:rPr>
          <w:rFonts w:hint="eastAsia"/>
        </w:rPr>
        <w:t xml:space="preserve"> 375 (exhibit P-1) of the trial bundle.</w:t>
      </w:r>
    </w:p>
  </w:footnote>
  <w:footnote w:id="4">
    <w:p w:rsidR="003C6C1D" w:rsidRPr="002F534F" w:rsidRDefault="003C6C1D" w:rsidP="00CA7B4E">
      <w:pPr>
        <w:pStyle w:val="FootnoteText"/>
      </w:pPr>
      <w:r>
        <w:rPr>
          <w:rStyle w:val="FootnoteReference"/>
        </w:rPr>
        <w:footnoteRef/>
      </w:r>
      <w:r>
        <w:t xml:space="preserve"> </w:t>
      </w:r>
      <w:r>
        <w:rPr>
          <w:rFonts w:hint="eastAsia"/>
        </w:rPr>
        <w:t>See photos on pp 375-378 (exhibit P-2) of the trial bundle.</w:t>
      </w:r>
    </w:p>
    <w:p w:rsidR="003C6C1D" w:rsidRPr="00CA7B4E" w:rsidRDefault="003C6C1D">
      <w:pPr>
        <w:pStyle w:val="FootnoteText"/>
      </w:pPr>
    </w:p>
  </w:footnote>
  <w:footnote w:id="5">
    <w:p w:rsidR="003C6C1D" w:rsidRDefault="003C6C1D">
      <w:pPr>
        <w:pStyle w:val="FootnoteText"/>
      </w:pPr>
      <w:r>
        <w:rPr>
          <w:rStyle w:val="FootnoteReference"/>
        </w:rPr>
        <w:footnoteRef/>
      </w:r>
      <w:r>
        <w:t xml:space="preserve"> </w:t>
      </w:r>
      <w:r>
        <w:rPr>
          <w:rFonts w:hint="eastAsia"/>
        </w:rPr>
        <w:t>See para 11 of Pratap</w:t>
      </w:r>
      <w:r>
        <w:t>’</w:t>
      </w:r>
      <w:r>
        <w:rPr>
          <w:rFonts w:hint="eastAsia"/>
        </w:rPr>
        <w:t>s witness statement.</w:t>
      </w:r>
    </w:p>
  </w:footnote>
  <w:footnote w:id="6">
    <w:p w:rsidR="003C6C1D" w:rsidRPr="001243A4" w:rsidRDefault="003C6C1D">
      <w:pPr>
        <w:pStyle w:val="FootnoteText"/>
      </w:pPr>
      <w:r>
        <w:rPr>
          <w:rStyle w:val="FootnoteReference"/>
        </w:rPr>
        <w:footnoteRef/>
      </w:r>
      <w:r>
        <w:t xml:space="preserve"> </w:t>
      </w:r>
      <w:r>
        <w:rPr>
          <w:rFonts w:hint="eastAsia"/>
        </w:rPr>
        <w:t>See p 227 point 5iii) of the trial bundle.</w:t>
      </w:r>
    </w:p>
  </w:footnote>
  <w:footnote w:id="7">
    <w:p w:rsidR="003C6C1D" w:rsidRDefault="003C6C1D" w:rsidP="003C0FB0">
      <w:pPr>
        <w:pStyle w:val="FootnoteText"/>
      </w:pPr>
      <w:r>
        <w:rPr>
          <w:rStyle w:val="FootnoteReference"/>
        </w:rPr>
        <w:footnoteRef/>
      </w:r>
      <w:r>
        <w:t xml:space="preserve"> </w:t>
      </w:r>
      <w:r>
        <w:rPr>
          <w:rFonts w:hint="eastAsia"/>
        </w:rPr>
        <w:t>See para 28 of Pratap</w:t>
      </w:r>
      <w:r>
        <w:t>’</w:t>
      </w:r>
      <w:r>
        <w:rPr>
          <w:rFonts w:hint="eastAsia"/>
        </w:rPr>
        <w:t>s witness statement.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6C1D" w:rsidRDefault="005879A7">
    <w:pPr>
      <w:pStyle w:val="Header"/>
    </w:pPr>
    <w:r w:rsidRPr="00BC3C47">
      <w:rPr>
        <w:noProof/>
        <w:sz w:val="20"/>
      </w:rPr>
    </w:r>
    <w:r w:rsidR="005879A7" w:rsidRPr="00BC3C47">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3C6C1D" w:rsidRDefault="003C6C1D">
                <w:pPr>
                  <w:rPr>
                    <w:b/>
                    <w:sz w:val="20"/>
                  </w:rPr>
                </w:pPr>
                <w:r>
                  <w:rPr>
                    <w:rFonts w:hint="eastAsia"/>
                    <w:b/>
                    <w:sz w:val="20"/>
                  </w:rPr>
                  <w:t>A</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20"/>
                  </w:rPr>
                </w:pPr>
                <w:r>
                  <w:rPr>
                    <w:rFonts w:hint="eastAsia"/>
                    <w:b/>
                    <w:sz w:val="20"/>
                  </w:rPr>
                  <w:t>B</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C</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pStyle w:val="Heading2"/>
                  <w:rPr>
                    <w:sz w:val="16"/>
                  </w:rPr>
                </w:pPr>
                <w:r>
                  <w:rPr>
                    <w:rFonts w:hint="eastAsia"/>
                  </w:rPr>
                  <w:t>D</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E</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20"/>
                  </w:rPr>
                </w:pPr>
                <w:r>
                  <w:rPr>
                    <w:rFonts w:hint="eastAsia"/>
                    <w:b/>
                    <w:sz w:val="20"/>
                  </w:rPr>
                  <w:t>F</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G</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H</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I</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J</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K</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L</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M</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N</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O</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P</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Q</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R</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S</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T</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U</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pStyle w:val="Heading3"/>
                  <w:jc w:val="left"/>
                </w:pPr>
                <w:r>
                  <w:rPr>
                    <w:rFonts w:hint="eastAsia"/>
                  </w:rPr>
                  <w:t>V</w:t>
                </w:r>
              </w:p>
            </w:txbxContent>
          </v:textbox>
        </v:shape>
      </w:pict>
    </w:r>
    <w:r w:rsidRPr="00BC3C47">
      <w:rPr>
        <w:noProof/>
        <w:sz w:val="20"/>
      </w:rPr>
    </w:r>
    <w:r w:rsidR="005879A7" w:rsidRPr="00BC3C47">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3C6C1D" w:rsidRDefault="003C6C1D">
                <w:pPr>
                  <w:rPr>
                    <w:rFonts w:eastAsia="SimHei"/>
                    <w:b/>
                    <w:sz w:val="18"/>
                  </w:rPr>
                </w:pPr>
                <w:r>
                  <w:rPr>
                    <w:rFonts w:eastAsia="SimHei" w:hint="eastAsia"/>
                    <w:b/>
                    <w:sz w:val="18"/>
                  </w:rPr>
                  <w:t>由此</w:t>
                </w:r>
              </w:p>
            </w:txbxContent>
          </v:textbox>
        </v:shape>
      </w:pict>
    </w:r>
    <w:r w:rsidRPr="00BC3C47">
      <w:rPr>
        <w:noProof/>
        <w:sz w:val="20"/>
      </w:rPr>
    </w:r>
    <w:r w:rsidR="005879A7" w:rsidRPr="00BC3C47">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3C6C1D" w:rsidRDefault="003C6C1D">
                <w:pPr>
                  <w:rPr>
                    <w:b/>
                    <w:sz w:val="20"/>
                  </w:rPr>
                </w:pPr>
                <w:r>
                  <w:rPr>
                    <w:rFonts w:hint="eastAsia"/>
                    <w:b/>
                    <w:sz w:val="20"/>
                  </w:rPr>
                  <w:t>A</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20"/>
                  </w:rPr>
                </w:pPr>
                <w:r>
                  <w:rPr>
                    <w:rFonts w:hint="eastAsia"/>
                    <w:b/>
                    <w:sz w:val="20"/>
                  </w:rPr>
                  <w:t>B</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C</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pStyle w:val="Heading2"/>
                  <w:rPr>
                    <w:sz w:val="16"/>
                  </w:rPr>
                </w:pPr>
                <w:r>
                  <w:rPr>
                    <w:rFonts w:hint="eastAsia"/>
                  </w:rPr>
                  <w:t>D</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E</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20"/>
                  </w:rPr>
                </w:pPr>
                <w:r>
                  <w:rPr>
                    <w:rFonts w:hint="eastAsia"/>
                    <w:b/>
                    <w:sz w:val="20"/>
                  </w:rPr>
                  <w:t>F</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G</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H</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I</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J</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K</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L</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M</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N</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O</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P</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Q</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R</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S</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T</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U</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pStyle w:val="Heading3"/>
                  <w:jc w:val="left"/>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6C1D" w:rsidRDefault="003C6C1D">
    <w:pPr>
      <w:pStyle w:val="Header"/>
      <w:rPr>
        <w:sz w:val="28"/>
      </w:rPr>
    </w:pPr>
    <w:r>
      <w:rPr>
        <w:rFonts w:hint="eastAsia"/>
        <w:sz w:val="28"/>
      </w:rPr>
      <w:t xml:space="preserve">-  </w:t>
    </w:r>
    <w:r w:rsidR="00BC3C47">
      <w:rPr>
        <w:rStyle w:val="PageNumber"/>
        <w:sz w:val="28"/>
      </w:rPr>
      <w:fldChar w:fldCharType="begin"/>
    </w:r>
    <w:r>
      <w:rPr>
        <w:rStyle w:val="PageNumber"/>
        <w:sz w:val="28"/>
      </w:rPr>
      <w:instrText xml:space="preserve"> PAGE </w:instrText>
    </w:r>
    <w:r w:rsidR="00BC3C47">
      <w:rPr>
        <w:rStyle w:val="PageNumber"/>
        <w:sz w:val="28"/>
      </w:rPr>
      <w:fldChar w:fldCharType="separate"/>
    </w:r>
    <w:r w:rsidR="001C31FA">
      <w:rPr>
        <w:rStyle w:val="PageNumber"/>
        <w:noProof/>
        <w:sz w:val="28"/>
      </w:rPr>
      <w:t>2</w:t>
    </w:r>
    <w:r w:rsidR="00BC3C47">
      <w:rPr>
        <w:rStyle w:val="PageNumber"/>
        <w:sz w:val="28"/>
      </w:rPr>
      <w:fldChar w:fldCharType="end"/>
    </w:r>
    <w:r>
      <w:rPr>
        <w:rStyle w:val="PageNumber"/>
        <w:rFonts w:hint="eastAsia"/>
        <w:sz w:val="28"/>
      </w:rPr>
      <w:t xml:space="preserve">  -</w:t>
    </w:r>
    <w:r w:rsidR="005879A7">
      <w:rPr>
        <w:noProof/>
        <w:sz w:val="28"/>
      </w:rPr>
    </w:r>
    <w:r w:rsidR="005879A7">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3C6C1D" w:rsidRDefault="003C6C1D">
                <w:pPr>
                  <w:rPr>
                    <w:b/>
                    <w:sz w:val="20"/>
                  </w:rPr>
                </w:pPr>
                <w:r>
                  <w:rPr>
                    <w:rFonts w:hint="eastAsia"/>
                    <w:b/>
                    <w:sz w:val="20"/>
                  </w:rPr>
                  <w:t>A</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20"/>
                  </w:rPr>
                </w:pPr>
                <w:r>
                  <w:rPr>
                    <w:rFonts w:hint="eastAsia"/>
                    <w:b/>
                    <w:sz w:val="20"/>
                  </w:rPr>
                  <w:t>B</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C</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pStyle w:val="Heading2"/>
                  <w:rPr>
                    <w:sz w:val="16"/>
                  </w:rPr>
                </w:pPr>
                <w:r>
                  <w:rPr>
                    <w:rFonts w:hint="eastAsia"/>
                  </w:rPr>
                  <w:t>D</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E</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20"/>
                  </w:rPr>
                </w:pPr>
                <w:r>
                  <w:rPr>
                    <w:rFonts w:hint="eastAsia"/>
                    <w:b/>
                    <w:sz w:val="20"/>
                  </w:rPr>
                  <w:t>F</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G</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H</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I</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J</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K</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L</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M</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N</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O</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P</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Q</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R</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S</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T</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U</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pStyle w:val="Heading3"/>
                  <w:jc w:val="left"/>
                </w:pPr>
                <w:r>
                  <w:rPr>
                    <w:rFonts w:hint="eastAsia"/>
                  </w:rPr>
                  <w:t>V</w:t>
                </w:r>
              </w:p>
            </w:txbxContent>
          </v:textbox>
        </v:shape>
      </w:pict>
    </w:r>
    <w:r w:rsidR="005879A7">
      <w:rPr>
        <w:noProof/>
        <w:sz w:val="28"/>
      </w:rPr>
    </w:r>
    <w:r w:rsidR="005879A7">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3C6C1D" w:rsidRDefault="003C6C1D">
                <w:pPr>
                  <w:rPr>
                    <w:rFonts w:eastAsia="SimHei"/>
                    <w:b/>
                    <w:sz w:val="18"/>
                  </w:rPr>
                </w:pPr>
                <w:r>
                  <w:rPr>
                    <w:rFonts w:eastAsia="SimHei" w:hint="eastAsia"/>
                    <w:b/>
                    <w:sz w:val="18"/>
                  </w:rPr>
                  <w:t>由此</w:t>
                </w:r>
              </w:p>
            </w:txbxContent>
          </v:textbox>
        </v:shape>
      </w:pict>
    </w:r>
    <w:r w:rsidR="005879A7">
      <w:rPr>
        <w:noProof/>
        <w:sz w:val="28"/>
      </w:rPr>
    </w:r>
    <w:r w:rsidR="005879A7">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3C6C1D" w:rsidRDefault="003C6C1D">
                <w:pPr>
                  <w:rPr>
                    <w:b/>
                    <w:sz w:val="20"/>
                  </w:rPr>
                </w:pPr>
                <w:r>
                  <w:rPr>
                    <w:rFonts w:hint="eastAsia"/>
                    <w:b/>
                    <w:sz w:val="20"/>
                  </w:rPr>
                  <w:t>A</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20"/>
                  </w:rPr>
                </w:pPr>
                <w:r>
                  <w:rPr>
                    <w:rFonts w:hint="eastAsia"/>
                    <w:b/>
                    <w:sz w:val="20"/>
                  </w:rPr>
                  <w:t>B</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C</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pStyle w:val="Heading2"/>
                  <w:rPr>
                    <w:sz w:val="16"/>
                  </w:rPr>
                </w:pPr>
                <w:r>
                  <w:rPr>
                    <w:rFonts w:hint="eastAsia"/>
                  </w:rPr>
                  <w:t>D</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E</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20"/>
                  </w:rPr>
                </w:pPr>
                <w:r>
                  <w:rPr>
                    <w:rFonts w:hint="eastAsia"/>
                    <w:b/>
                    <w:sz w:val="20"/>
                  </w:rPr>
                  <w:t>F</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G</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H</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I</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J</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K</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L</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M</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N</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O</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P</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Q</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R</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S</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T</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rPr>
                    <w:b/>
                    <w:sz w:val="16"/>
                  </w:rPr>
                </w:pPr>
                <w:r>
                  <w:rPr>
                    <w:rFonts w:hint="eastAsia"/>
                    <w:b/>
                    <w:sz w:val="20"/>
                  </w:rPr>
                  <w:t>U</w:t>
                </w:r>
              </w:p>
              <w:p w:rsidR="003C6C1D" w:rsidRDefault="003C6C1D">
                <w:pPr>
                  <w:rPr>
                    <w:b/>
                    <w:sz w:val="10"/>
                  </w:rPr>
                </w:pPr>
              </w:p>
              <w:p w:rsidR="003C6C1D" w:rsidRDefault="003C6C1D">
                <w:pPr>
                  <w:rPr>
                    <w:b/>
                    <w:sz w:val="16"/>
                  </w:rPr>
                </w:pPr>
              </w:p>
              <w:p w:rsidR="003C6C1D" w:rsidRDefault="003C6C1D">
                <w:pPr>
                  <w:rPr>
                    <w:b/>
                    <w:sz w:val="16"/>
                  </w:rPr>
                </w:pPr>
              </w:p>
              <w:p w:rsidR="003C6C1D" w:rsidRDefault="003C6C1D">
                <w:pPr>
                  <w:pStyle w:val="Heading3"/>
                  <w:jc w:val="left"/>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B83"/>
    <w:multiLevelType w:val="hybridMultilevel"/>
    <w:tmpl w:val="DB1414E8"/>
    <w:lvl w:ilvl="0" w:tplc="004A810E">
      <w:start w:val="1"/>
      <w:numFmt w:val="decimal"/>
      <w:lvlText w:val="%1."/>
      <w:lvlJc w:val="left"/>
      <w:pPr>
        <w:tabs>
          <w:tab w:val="num" w:pos="1800"/>
        </w:tabs>
        <w:ind w:left="1800" w:hanging="1440"/>
      </w:pPr>
      <w:rPr>
        <w:rFonts w:hint="default"/>
      </w:rPr>
    </w:lvl>
    <w:lvl w:ilvl="1" w:tplc="5F2ED4A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014CFD"/>
    <w:multiLevelType w:val="hybridMultilevel"/>
    <w:tmpl w:val="ACD8631A"/>
    <w:lvl w:ilvl="0" w:tplc="06E28CB2">
      <w:start w:val="1"/>
      <w:numFmt w:val="decimal"/>
      <w:lvlText w:val="%1."/>
      <w:lvlJc w:val="left"/>
      <w:pPr>
        <w:tabs>
          <w:tab w:val="num" w:pos="720"/>
        </w:tabs>
        <w:ind w:left="720" w:hanging="360"/>
      </w:pPr>
    </w:lvl>
    <w:lvl w:ilvl="1" w:tplc="026EAD4A" w:tentative="1">
      <w:start w:val="1"/>
      <w:numFmt w:val="lowerLetter"/>
      <w:lvlText w:val="%2."/>
      <w:lvlJc w:val="left"/>
      <w:pPr>
        <w:tabs>
          <w:tab w:val="num" w:pos="1440"/>
        </w:tabs>
        <w:ind w:left="1440" w:hanging="360"/>
      </w:pPr>
    </w:lvl>
    <w:lvl w:ilvl="2" w:tplc="9CE47E50" w:tentative="1">
      <w:start w:val="1"/>
      <w:numFmt w:val="lowerRoman"/>
      <w:lvlText w:val="%3."/>
      <w:lvlJc w:val="right"/>
      <w:pPr>
        <w:tabs>
          <w:tab w:val="num" w:pos="2160"/>
        </w:tabs>
        <w:ind w:left="2160" w:hanging="180"/>
      </w:pPr>
    </w:lvl>
    <w:lvl w:ilvl="3" w:tplc="6908EC14" w:tentative="1">
      <w:start w:val="1"/>
      <w:numFmt w:val="decimal"/>
      <w:lvlText w:val="%4."/>
      <w:lvlJc w:val="left"/>
      <w:pPr>
        <w:tabs>
          <w:tab w:val="num" w:pos="2880"/>
        </w:tabs>
        <w:ind w:left="2880" w:hanging="360"/>
      </w:pPr>
    </w:lvl>
    <w:lvl w:ilvl="4" w:tplc="4558D80A" w:tentative="1">
      <w:start w:val="1"/>
      <w:numFmt w:val="lowerLetter"/>
      <w:lvlText w:val="%5."/>
      <w:lvlJc w:val="left"/>
      <w:pPr>
        <w:tabs>
          <w:tab w:val="num" w:pos="3600"/>
        </w:tabs>
        <w:ind w:left="3600" w:hanging="360"/>
      </w:pPr>
    </w:lvl>
    <w:lvl w:ilvl="5" w:tplc="A7281F1E" w:tentative="1">
      <w:start w:val="1"/>
      <w:numFmt w:val="lowerRoman"/>
      <w:lvlText w:val="%6."/>
      <w:lvlJc w:val="right"/>
      <w:pPr>
        <w:tabs>
          <w:tab w:val="num" w:pos="4320"/>
        </w:tabs>
        <w:ind w:left="4320" w:hanging="180"/>
      </w:pPr>
    </w:lvl>
    <w:lvl w:ilvl="6" w:tplc="160080D0" w:tentative="1">
      <w:start w:val="1"/>
      <w:numFmt w:val="decimal"/>
      <w:lvlText w:val="%7."/>
      <w:lvlJc w:val="left"/>
      <w:pPr>
        <w:tabs>
          <w:tab w:val="num" w:pos="5040"/>
        </w:tabs>
        <w:ind w:left="5040" w:hanging="360"/>
      </w:pPr>
    </w:lvl>
    <w:lvl w:ilvl="7" w:tplc="3CF84036" w:tentative="1">
      <w:start w:val="1"/>
      <w:numFmt w:val="lowerLetter"/>
      <w:lvlText w:val="%8."/>
      <w:lvlJc w:val="left"/>
      <w:pPr>
        <w:tabs>
          <w:tab w:val="num" w:pos="5760"/>
        </w:tabs>
        <w:ind w:left="5760" w:hanging="360"/>
      </w:pPr>
    </w:lvl>
    <w:lvl w:ilvl="8" w:tplc="A70E4A30" w:tentative="1">
      <w:start w:val="1"/>
      <w:numFmt w:val="lowerRoman"/>
      <w:lvlText w:val="%9."/>
      <w:lvlJc w:val="right"/>
      <w:pPr>
        <w:tabs>
          <w:tab w:val="num" w:pos="6480"/>
        </w:tabs>
        <w:ind w:left="6480" w:hanging="180"/>
      </w:pPr>
    </w:lvl>
  </w:abstractNum>
  <w:abstractNum w:abstractNumId="2" w15:restartNumberingAfterBreak="0">
    <w:nsid w:val="086831F3"/>
    <w:multiLevelType w:val="hybridMultilevel"/>
    <w:tmpl w:val="302EC2AC"/>
    <w:lvl w:ilvl="0" w:tplc="2E28438C">
      <w:start w:val="1"/>
      <w:numFmt w:val="decimal"/>
      <w:lvlText w:val="(%1)"/>
      <w:lvlJc w:val="left"/>
      <w:pPr>
        <w:tabs>
          <w:tab w:val="num" w:pos="720"/>
        </w:tabs>
        <w:ind w:left="720" w:hanging="360"/>
      </w:pPr>
      <w:rPr>
        <w:rFonts w:hint="default"/>
      </w:rPr>
    </w:lvl>
    <w:lvl w:ilvl="1" w:tplc="9DE00F2A" w:tentative="1">
      <w:start w:val="1"/>
      <w:numFmt w:val="lowerLetter"/>
      <w:lvlText w:val="%2."/>
      <w:lvlJc w:val="left"/>
      <w:pPr>
        <w:tabs>
          <w:tab w:val="num" w:pos="1440"/>
        </w:tabs>
        <w:ind w:left="1440" w:hanging="360"/>
      </w:pPr>
    </w:lvl>
    <w:lvl w:ilvl="2" w:tplc="270C80C8" w:tentative="1">
      <w:start w:val="1"/>
      <w:numFmt w:val="lowerRoman"/>
      <w:lvlText w:val="%3."/>
      <w:lvlJc w:val="right"/>
      <w:pPr>
        <w:tabs>
          <w:tab w:val="num" w:pos="2160"/>
        </w:tabs>
        <w:ind w:left="2160" w:hanging="180"/>
      </w:pPr>
    </w:lvl>
    <w:lvl w:ilvl="3" w:tplc="03984B1E" w:tentative="1">
      <w:start w:val="1"/>
      <w:numFmt w:val="decimal"/>
      <w:lvlText w:val="%4."/>
      <w:lvlJc w:val="left"/>
      <w:pPr>
        <w:tabs>
          <w:tab w:val="num" w:pos="2880"/>
        </w:tabs>
        <w:ind w:left="2880" w:hanging="360"/>
      </w:pPr>
    </w:lvl>
    <w:lvl w:ilvl="4" w:tplc="4DE83CF8" w:tentative="1">
      <w:start w:val="1"/>
      <w:numFmt w:val="lowerLetter"/>
      <w:lvlText w:val="%5."/>
      <w:lvlJc w:val="left"/>
      <w:pPr>
        <w:tabs>
          <w:tab w:val="num" w:pos="3600"/>
        </w:tabs>
        <w:ind w:left="3600" w:hanging="360"/>
      </w:pPr>
    </w:lvl>
    <w:lvl w:ilvl="5" w:tplc="4C48CB86" w:tentative="1">
      <w:start w:val="1"/>
      <w:numFmt w:val="lowerRoman"/>
      <w:lvlText w:val="%6."/>
      <w:lvlJc w:val="right"/>
      <w:pPr>
        <w:tabs>
          <w:tab w:val="num" w:pos="4320"/>
        </w:tabs>
        <w:ind w:left="4320" w:hanging="180"/>
      </w:pPr>
    </w:lvl>
    <w:lvl w:ilvl="6" w:tplc="4DD07C18" w:tentative="1">
      <w:start w:val="1"/>
      <w:numFmt w:val="decimal"/>
      <w:lvlText w:val="%7."/>
      <w:lvlJc w:val="left"/>
      <w:pPr>
        <w:tabs>
          <w:tab w:val="num" w:pos="5040"/>
        </w:tabs>
        <w:ind w:left="5040" w:hanging="360"/>
      </w:pPr>
    </w:lvl>
    <w:lvl w:ilvl="7" w:tplc="0C322A98" w:tentative="1">
      <w:start w:val="1"/>
      <w:numFmt w:val="lowerLetter"/>
      <w:lvlText w:val="%8."/>
      <w:lvlJc w:val="left"/>
      <w:pPr>
        <w:tabs>
          <w:tab w:val="num" w:pos="5760"/>
        </w:tabs>
        <w:ind w:left="5760" w:hanging="360"/>
      </w:pPr>
    </w:lvl>
    <w:lvl w:ilvl="8" w:tplc="50FAF568" w:tentative="1">
      <w:start w:val="1"/>
      <w:numFmt w:val="lowerRoman"/>
      <w:lvlText w:val="%9."/>
      <w:lvlJc w:val="right"/>
      <w:pPr>
        <w:tabs>
          <w:tab w:val="num" w:pos="6480"/>
        </w:tabs>
        <w:ind w:left="6480" w:hanging="180"/>
      </w:pPr>
    </w:lvl>
  </w:abstractNum>
  <w:abstractNum w:abstractNumId="3" w15:restartNumberingAfterBreak="0">
    <w:nsid w:val="09D858FB"/>
    <w:multiLevelType w:val="hybridMultilevel"/>
    <w:tmpl w:val="9E1401C0"/>
    <w:lvl w:ilvl="0" w:tplc="25C8E6AA">
      <w:start w:val="1"/>
      <w:numFmt w:val="decimal"/>
      <w:lvlText w:val="(%1)"/>
      <w:lvlJc w:val="left"/>
      <w:pPr>
        <w:tabs>
          <w:tab w:val="num" w:pos="720"/>
        </w:tabs>
        <w:ind w:left="720" w:hanging="360"/>
      </w:pPr>
      <w:rPr>
        <w:rFonts w:hint="default"/>
      </w:rPr>
    </w:lvl>
    <w:lvl w:ilvl="1" w:tplc="A5B0F1F2" w:tentative="1">
      <w:start w:val="1"/>
      <w:numFmt w:val="lowerLetter"/>
      <w:lvlText w:val="%2."/>
      <w:lvlJc w:val="left"/>
      <w:pPr>
        <w:tabs>
          <w:tab w:val="num" w:pos="1440"/>
        </w:tabs>
        <w:ind w:left="1440" w:hanging="360"/>
      </w:pPr>
    </w:lvl>
    <w:lvl w:ilvl="2" w:tplc="82268766" w:tentative="1">
      <w:start w:val="1"/>
      <w:numFmt w:val="lowerRoman"/>
      <w:lvlText w:val="%3."/>
      <w:lvlJc w:val="right"/>
      <w:pPr>
        <w:tabs>
          <w:tab w:val="num" w:pos="2160"/>
        </w:tabs>
        <w:ind w:left="2160" w:hanging="180"/>
      </w:pPr>
    </w:lvl>
    <w:lvl w:ilvl="3" w:tplc="B3D2F07C" w:tentative="1">
      <w:start w:val="1"/>
      <w:numFmt w:val="decimal"/>
      <w:lvlText w:val="%4."/>
      <w:lvlJc w:val="left"/>
      <w:pPr>
        <w:tabs>
          <w:tab w:val="num" w:pos="2880"/>
        </w:tabs>
        <w:ind w:left="2880" w:hanging="360"/>
      </w:pPr>
    </w:lvl>
    <w:lvl w:ilvl="4" w:tplc="7BAE21F6" w:tentative="1">
      <w:start w:val="1"/>
      <w:numFmt w:val="lowerLetter"/>
      <w:lvlText w:val="%5."/>
      <w:lvlJc w:val="left"/>
      <w:pPr>
        <w:tabs>
          <w:tab w:val="num" w:pos="3600"/>
        </w:tabs>
        <w:ind w:left="3600" w:hanging="360"/>
      </w:pPr>
    </w:lvl>
    <w:lvl w:ilvl="5" w:tplc="34FC04CE" w:tentative="1">
      <w:start w:val="1"/>
      <w:numFmt w:val="lowerRoman"/>
      <w:lvlText w:val="%6."/>
      <w:lvlJc w:val="right"/>
      <w:pPr>
        <w:tabs>
          <w:tab w:val="num" w:pos="4320"/>
        </w:tabs>
        <w:ind w:left="4320" w:hanging="180"/>
      </w:pPr>
    </w:lvl>
    <w:lvl w:ilvl="6" w:tplc="8D264D5E" w:tentative="1">
      <w:start w:val="1"/>
      <w:numFmt w:val="decimal"/>
      <w:lvlText w:val="%7."/>
      <w:lvlJc w:val="left"/>
      <w:pPr>
        <w:tabs>
          <w:tab w:val="num" w:pos="5040"/>
        </w:tabs>
        <w:ind w:left="5040" w:hanging="360"/>
      </w:pPr>
    </w:lvl>
    <w:lvl w:ilvl="7" w:tplc="791E1522" w:tentative="1">
      <w:start w:val="1"/>
      <w:numFmt w:val="lowerLetter"/>
      <w:lvlText w:val="%8."/>
      <w:lvlJc w:val="left"/>
      <w:pPr>
        <w:tabs>
          <w:tab w:val="num" w:pos="5760"/>
        </w:tabs>
        <w:ind w:left="5760" w:hanging="360"/>
      </w:pPr>
    </w:lvl>
    <w:lvl w:ilvl="8" w:tplc="4188600E" w:tentative="1">
      <w:start w:val="1"/>
      <w:numFmt w:val="lowerRoman"/>
      <w:lvlText w:val="%9."/>
      <w:lvlJc w:val="right"/>
      <w:pPr>
        <w:tabs>
          <w:tab w:val="num" w:pos="6480"/>
        </w:tabs>
        <w:ind w:left="6480" w:hanging="180"/>
      </w:pPr>
    </w:lvl>
  </w:abstractNum>
  <w:abstractNum w:abstractNumId="4" w15:restartNumberingAfterBreak="0">
    <w:nsid w:val="0EB4456E"/>
    <w:multiLevelType w:val="hybridMultilevel"/>
    <w:tmpl w:val="ABAEC85E"/>
    <w:lvl w:ilvl="0" w:tplc="0409000F">
      <w:start w:val="4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6" w15:restartNumberingAfterBreak="0">
    <w:nsid w:val="110409A6"/>
    <w:multiLevelType w:val="hybridMultilevel"/>
    <w:tmpl w:val="A0BE48FA"/>
    <w:lvl w:ilvl="0" w:tplc="5DEED0D2">
      <w:start w:val="1"/>
      <w:numFmt w:val="decimal"/>
      <w:lvlText w:val="%1."/>
      <w:lvlJc w:val="left"/>
      <w:pPr>
        <w:tabs>
          <w:tab w:val="num" w:pos="790"/>
        </w:tabs>
        <w:ind w:left="790" w:hanging="360"/>
      </w:pPr>
    </w:lvl>
    <w:lvl w:ilvl="1" w:tplc="AAF03F6C" w:tentative="1">
      <w:start w:val="1"/>
      <w:numFmt w:val="lowerLetter"/>
      <w:lvlText w:val="%2."/>
      <w:lvlJc w:val="left"/>
      <w:pPr>
        <w:tabs>
          <w:tab w:val="num" w:pos="1510"/>
        </w:tabs>
        <w:ind w:left="1510" w:hanging="360"/>
      </w:pPr>
    </w:lvl>
    <w:lvl w:ilvl="2" w:tplc="6B56483E" w:tentative="1">
      <w:start w:val="1"/>
      <w:numFmt w:val="lowerRoman"/>
      <w:lvlText w:val="%3."/>
      <w:lvlJc w:val="right"/>
      <w:pPr>
        <w:tabs>
          <w:tab w:val="num" w:pos="2230"/>
        </w:tabs>
        <w:ind w:left="2230" w:hanging="180"/>
      </w:pPr>
    </w:lvl>
    <w:lvl w:ilvl="3" w:tplc="E0BC1684" w:tentative="1">
      <w:start w:val="1"/>
      <w:numFmt w:val="decimal"/>
      <w:lvlText w:val="%4."/>
      <w:lvlJc w:val="left"/>
      <w:pPr>
        <w:tabs>
          <w:tab w:val="num" w:pos="2950"/>
        </w:tabs>
        <w:ind w:left="2950" w:hanging="360"/>
      </w:pPr>
    </w:lvl>
    <w:lvl w:ilvl="4" w:tplc="356015FA" w:tentative="1">
      <w:start w:val="1"/>
      <w:numFmt w:val="lowerLetter"/>
      <w:lvlText w:val="%5."/>
      <w:lvlJc w:val="left"/>
      <w:pPr>
        <w:tabs>
          <w:tab w:val="num" w:pos="3670"/>
        </w:tabs>
        <w:ind w:left="3670" w:hanging="360"/>
      </w:pPr>
    </w:lvl>
    <w:lvl w:ilvl="5" w:tplc="6B7E2AEE" w:tentative="1">
      <w:start w:val="1"/>
      <w:numFmt w:val="lowerRoman"/>
      <w:lvlText w:val="%6."/>
      <w:lvlJc w:val="right"/>
      <w:pPr>
        <w:tabs>
          <w:tab w:val="num" w:pos="4390"/>
        </w:tabs>
        <w:ind w:left="4390" w:hanging="180"/>
      </w:pPr>
    </w:lvl>
    <w:lvl w:ilvl="6" w:tplc="73142BEA" w:tentative="1">
      <w:start w:val="1"/>
      <w:numFmt w:val="decimal"/>
      <w:lvlText w:val="%7."/>
      <w:lvlJc w:val="left"/>
      <w:pPr>
        <w:tabs>
          <w:tab w:val="num" w:pos="5110"/>
        </w:tabs>
        <w:ind w:left="5110" w:hanging="360"/>
      </w:pPr>
    </w:lvl>
    <w:lvl w:ilvl="7" w:tplc="1AB2999A" w:tentative="1">
      <w:start w:val="1"/>
      <w:numFmt w:val="lowerLetter"/>
      <w:lvlText w:val="%8."/>
      <w:lvlJc w:val="left"/>
      <w:pPr>
        <w:tabs>
          <w:tab w:val="num" w:pos="5830"/>
        </w:tabs>
        <w:ind w:left="5830" w:hanging="360"/>
      </w:pPr>
    </w:lvl>
    <w:lvl w:ilvl="8" w:tplc="49AA88D6" w:tentative="1">
      <w:start w:val="1"/>
      <w:numFmt w:val="lowerRoman"/>
      <w:lvlText w:val="%9."/>
      <w:lvlJc w:val="right"/>
      <w:pPr>
        <w:tabs>
          <w:tab w:val="num" w:pos="6550"/>
        </w:tabs>
        <w:ind w:left="6550" w:hanging="180"/>
      </w:pPr>
    </w:lvl>
  </w:abstractNum>
  <w:abstractNum w:abstractNumId="7"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8"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178E4AD0"/>
    <w:multiLevelType w:val="hybridMultilevel"/>
    <w:tmpl w:val="FA9236A8"/>
    <w:lvl w:ilvl="0" w:tplc="749AD47A">
      <w:start w:val="1"/>
      <w:numFmt w:val="lowerRoman"/>
      <w:lvlText w:val="(%1)"/>
      <w:lvlJc w:val="left"/>
      <w:pPr>
        <w:tabs>
          <w:tab w:val="num" w:pos="2235"/>
        </w:tabs>
        <w:ind w:left="2235" w:hanging="79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1E623EBE"/>
    <w:multiLevelType w:val="hybridMultilevel"/>
    <w:tmpl w:val="C4D25F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4" w15:restartNumberingAfterBreak="0">
    <w:nsid w:val="2290320A"/>
    <w:multiLevelType w:val="hybridMultilevel"/>
    <w:tmpl w:val="9C1E92AA"/>
    <w:lvl w:ilvl="0" w:tplc="53EE2570">
      <w:start w:val="1"/>
      <w:numFmt w:val="decimal"/>
      <w:lvlText w:val="(%1)"/>
      <w:lvlJc w:val="left"/>
      <w:pPr>
        <w:tabs>
          <w:tab w:val="num" w:pos="720"/>
        </w:tabs>
        <w:ind w:left="720" w:hanging="360"/>
      </w:pPr>
      <w:rPr>
        <w:rFonts w:hint="default"/>
      </w:rPr>
    </w:lvl>
    <w:lvl w:ilvl="1" w:tplc="BF5EFB50" w:tentative="1">
      <w:start w:val="1"/>
      <w:numFmt w:val="lowerLetter"/>
      <w:lvlText w:val="%2."/>
      <w:lvlJc w:val="left"/>
      <w:pPr>
        <w:tabs>
          <w:tab w:val="num" w:pos="1440"/>
        </w:tabs>
        <w:ind w:left="1440" w:hanging="360"/>
      </w:pPr>
    </w:lvl>
    <w:lvl w:ilvl="2" w:tplc="CE9820AA" w:tentative="1">
      <w:start w:val="1"/>
      <w:numFmt w:val="lowerRoman"/>
      <w:lvlText w:val="%3."/>
      <w:lvlJc w:val="right"/>
      <w:pPr>
        <w:tabs>
          <w:tab w:val="num" w:pos="2160"/>
        </w:tabs>
        <w:ind w:left="2160" w:hanging="180"/>
      </w:pPr>
    </w:lvl>
    <w:lvl w:ilvl="3" w:tplc="9F32D532" w:tentative="1">
      <w:start w:val="1"/>
      <w:numFmt w:val="decimal"/>
      <w:lvlText w:val="%4."/>
      <w:lvlJc w:val="left"/>
      <w:pPr>
        <w:tabs>
          <w:tab w:val="num" w:pos="2880"/>
        </w:tabs>
        <w:ind w:left="2880" w:hanging="360"/>
      </w:pPr>
    </w:lvl>
    <w:lvl w:ilvl="4" w:tplc="80140754" w:tentative="1">
      <w:start w:val="1"/>
      <w:numFmt w:val="lowerLetter"/>
      <w:lvlText w:val="%5."/>
      <w:lvlJc w:val="left"/>
      <w:pPr>
        <w:tabs>
          <w:tab w:val="num" w:pos="3600"/>
        </w:tabs>
        <w:ind w:left="3600" w:hanging="360"/>
      </w:pPr>
    </w:lvl>
    <w:lvl w:ilvl="5" w:tplc="5E3823FA" w:tentative="1">
      <w:start w:val="1"/>
      <w:numFmt w:val="lowerRoman"/>
      <w:lvlText w:val="%6."/>
      <w:lvlJc w:val="right"/>
      <w:pPr>
        <w:tabs>
          <w:tab w:val="num" w:pos="4320"/>
        </w:tabs>
        <w:ind w:left="4320" w:hanging="180"/>
      </w:pPr>
    </w:lvl>
    <w:lvl w:ilvl="6" w:tplc="9FF8762C" w:tentative="1">
      <w:start w:val="1"/>
      <w:numFmt w:val="decimal"/>
      <w:lvlText w:val="%7."/>
      <w:lvlJc w:val="left"/>
      <w:pPr>
        <w:tabs>
          <w:tab w:val="num" w:pos="5040"/>
        </w:tabs>
        <w:ind w:left="5040" w:hanging="360"/>
      </w:pPr>
    </w:lvl>
    <w:lvl w:ilvl="7" w:tplc="1548B09C" w:tentative="1">
      <w:start w:val="1"/>
      <w:numFmt w:val="lowerLetter"/>
      <w:lvlText w:val="%8."/>
      <w:lvlJc w:val="left"/>
      <w:pPr>
        <w:tabs>
          <w:tab w:val="num" w:pos="5760"/>
        </w:tabs>
        <w:ind w:left="5760" w:hanging="360"/>
      </w:pPr>
    </w:lvl>
    <w:lvl w:ilvl="8" w:tplc="DC58CD5A" w:tentative="1">
      <w:start w:val="1"/>
      <w:numFmt w:val="lowerRoman"/>
      <w:lvlText w:val="%9."/>
      <w:lvlJc w:val="right"/>
      <w:pPr>
        <w:tabs>
          <w:tab w:val="num" w:pos="6480"/>
        </w:tabs>
        <w:ind w:left="6480" w:hanging="180"/>
      </w:pPr>
    </w:lvl>
  </w:abstractNum>
  <w:abstractNum w:abstractNumId="15"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16" w15:restartNumberingAfterBreak="0">
    <w:nsid w:val="262469AB"/>
    <w:multiLevelType w:val="singleLevel"/>
    <w:tmpl w:val="E814E1E6"/>
    <w:lvl w:ilvl="0">
      <w:start w:val="1"/>
      <w:numFmt w:val="decimal"/>
      <w:pStyle w:val="para"/>
      <w:lvlText w:val="%1."/>
      <w:lvlJc w:val="left"/>
      <w:pPr>
        <w:tabs>
          <w:tab w:val="num" w:pos="360"/>
        </w:tabs>
        <w:ind w:left="0" w:firstLine="0"/>
      </w:pPr>
      <w:rPr>
        <w:rFonts w:hint="eastAsia"/>
      </w:rPr>
    </w:lvl>
  </w:abstractNum>
  <w:abstractNum w:abstractNumId="17"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29E43E6F"/>
    <w:multiLevelType w:val="hybridMultilevel"/>
    <w:tmpl w:val="E648DB72"/>
    <w:lvl w:ilvl="0" w:tplc="0409000F">
      <w:start w:val="1"/>
      <w:numFmt w:val="decimal"/>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DB47BD"/>
    <w:multiLevelType w:val="hybridMultilevel"/>
    <w:tmpl w:val="B1546D5C"/>
    <w:lvl w:ilvl="0" w:tplc="82C67828">
      <w:start w:val="1"/>
      <w:numFmt w:val="decimal"/>
      <w:lvlText w:val="(%1)"/>
      <w:lvlJc w:val="left"/>
      <w:pPr>
        <w:tabs>
          <w:tab w:val="num" w:pos="1080"/>
        </w:tabs>
        <w:ind w:left="1080" w:hanging="720"/>
      </w:pPr>
      <w:rPr>
        <w:rFonts w:hint="default"/>
      </w:rPr>
    </w:lvl>
    <w:lvl w:ilvl="1" w:tplc="3D4E2D78" w:tentative="1">
      <w:start w:val="1"/>
      <w:numFmt w:val="lowerLetter"/>
      <w:lvlText w:val="%2."/>
      <w:lvlJc w:val="left"/>
      <w:pPr>
        <w:tabs>
          <w:tab w:val="num" w:pos="1440"/>
        </w:tabs>
        <w:ind w:left="1440" w:hanging="360"/>
      </w:pPr>
    </w:lvl>
    <w:lvl w:ilvl="2" w:tplc="B1A6B0EC" w:tentative="1">
      <w:start w:val="1"/>
      <w:numFmt w:val="lowerRoman"/>
      <w:lvlText w:val="%3."/>
      <w:lvlJc w:val="right"/>
      <w:pPr>
        <w:tabs>
          <w:tab w:val="num" w:pos="2160"/>
        </w:tabs>
        <w:ind w:left="2160" w:hanging="180"/>
      </w:pPr>
    </w:lvl>
    <w:lvl w:ilvl="3" w:tplc="04D47984" w:tentative="1">
      <w:start w:val="1"/>
      <w:numFmt w:val="decimal"/>
      <w:lvlText w:val="%4."/>
      <w:lvlJc w:val="left"/>
      <w:pPr>
        <w:tabs>
          <w:tab w:val="num" w:pos="2880"/>
        </w:tabs>
        <w:ind w:left="2880" w:hanging="360"/>
      </w:pPr>
    </w:lvl>
    <w:lvl w:ilvl="4" w:tplc="33E64FD8" w:tentative="1">
      <w:start w:val="1"/>
      <w:numFmt w:val="lowerLetter"/>
      <w:lvlText w:val="%5."/>
      <w:lvlJc w:val="left"/>
      <w:pPr>
        <w:tabs>
          <w:tab w:val="num" w:pos="3600"/>
        </w:tabs>
        <w:ind w:left="3600" w:hanging="360"/>
      </w:pPr>
    </w:lvl>
    <w:lvl w:ilvl="5" w:tplc="6A7812C0" w:tentative="1">
      <w:start w:val="1"/>
      <w:numFmt w:val="lowerRoman"/>
      <w:lvlText w:val="%6."/>
      <w:lvlJc w:val="right"/>
      <w:pPr>
        <w:tabs>
          <w:tab w:val="num" w:pos="4320"/>
        </w:tabs>
        <w:ind w:left="4320" w:hanging="180"/>
      </w:pPr>
    </w:lvl>
    <w:lvl w:ilvl="6" w:tplc="A8A2E668" w:tentative="1">
      <w:start w:val="1"/>
      <w:numFmt w:val="decimal"/>
      <w:lvlText w:val="%7."/>
      <w:lvlJc w:val="left"/>
      <w:pPr>
        <w:tabs>
          <w:tab w:val="num" w:pos="5040"/>
        </w:tabs>
        <w:ind w:left="5040" w:hanging="360"/>
      </w:pPr>
    </w:lvl>
    <w:lvl w:ilvl="7" w:tplc="A99E9F14" w:tentative="1">
      <w:start w:val="1"/>
      <w:numFmt w:val="lowerLetter"/>
      <w:lvlText w:val="%8."/>
      <w:lvlJc w:val="left"/>
      <w:pPr>
        <w:tabs>
          <w:tab w:val="num" w:pos="5760"/>
        </w:tabs>
        <w:ind w:left="5760" w:hanging="360"/>
      </w:pPr>
    </w:lvl>
    <w:lvl w:ilvl="8" w:tplc="2ACA0A14" w:tentative="1">
      <w:start w:val="1"/>
      <w:numFmt w:val="lowerRoman"/>
      <w:lvlText w:val="%9."/>
      <w:lvlJc w:val="right"/>
      <w:pPr>
        <w:tabs>
          <w:tab w:val="num" w:pos="6480"/>
        </w:tabs>
        <w:ind w:left="6480" w:hanging="180"/>
      </w:pPr>
    </w:lvl>
  </w:abstractNum>
  <w:abstractNum w:abstractNumId="20"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30C53F97"/>
    <w:multiLevelType w:val="hybridMultilevel"/>
    <w:tmpl w:val="D070F096"/>
    <w:lvl w:ilvl="0" w:tplc="6AB4FC62">
      <w:start w:val="1"/>
      <w:numFmt w:val="decimal"/>
      <w:lvlText w:val="%1."/>
      <w:lvlJc w:val="left"/>
      <w:pPr>
        <w:tabs>
          <w:tab w:val="num" w:pos="1445"/>
        </w:tabs>
        <w:ind w:left="1445" w:hanging="465"/>
      </w:pPr>
      <w:rPr>
        <w:rFonts w:hint="default"/>
      </w:rPr>
    </w:lvl>
    <w:lvl w:ilvl="1" w:tplc="52D66120">
      <w:start w:val="1"/>
      <w:numFmt w:val="lowerLetter"/>
      <w:lvlText w:val="(%2)"/>
      <w:lvlJc w:val="left"/>
      <w:pPr>
        <w:tabs>
          <w:tab w:val="num" w:pos="2420"/>
        </w:tabs>
        <w:ind w:left="2420" w:hanging="720"/>
      </w:pPr>
      <w:rPr>
        <w:rFonts w:hint="default"/>
      </w:rPr>
    </w:lvl>
    <w:lvl w:ilvl="2" w:tplc="0409001B" w:tentative="1">
      <w:start w:val="1"/>
      <w:numFmt w:val="lowerRoman"/>
      <w:lvlText w:val="%3."/>
      <w:lvlJc w:val="right"/>
      <w:pPr>
        <w:tabs>
          <w:tab w:val="num" w:pos="2780"/>
        </w:tabs>
        <w:ind w:left="2780" w:hanging="180"/>
      </w:pPr>
    </w:lvl>
    <w:lvl w:ilvl="3" w:tplc="0409000F" w:tentative="1">
      <w:start w:val="1"/>
      <w:numFmt w:val="decimal"/>
      <w:lvlText w:val="%4."/>
      <w:lvlJc w:val="left"/>
      <w:pPr>
        <w:tabs>
          <w:tab w:val="num" w:pos="3500"/>
        </w:tabs>
        <w:ind w:left="3500" w:hanging="360"/>
      </w:pPr>
    </w:lvl>
    <w:lvl w:ilvl="4" w:tplc="04090019" w:tentative="1">
      <w:start w:val="1"/>
      <w:numFmt w:val="lowerLetter"/>
      <w:lvlText w:val="%5."/>
      <w:lvlJc w:val="left"/>
      <w:pPr>
        <w:tabs>
          <w:tab w:val="num" w:pos="4220"/>
        </w:tabs>
        <w:ind w:left="4220" w:hanging="360"/>
      </w:pPr>
    </w:lvl>
    <w:lvl w:ilvl="5" w:tplc="0409001B" w:tentative="1">
      <w:start w:val="1"/>
      <w:numFmt w:val="lowerRoman"/>
      <w:lvlText w:val="%6."/>
      <w:lvlJc w:val="right"/>
      <w:pPr>
        <w:tabs>
          <w:tab w:val="num" w:pos="4940"/>
        </w:tabs>
        <w:ind w:left="4940" w:hanging="180"/>
      </w:pPr>
    </w:lvl>
    <w:lvl w:ilvl="6" w:tplc="0409000F" w:tentative="1">
      <w:start w:val="1"/>
      <w:numFmt w:val="decimal"/>
      <w:lvlText w:val="%7."/>
      <w:lvlJc w:val="left"/>
      <w:pPr>
        <w:tabs>
          <w:tab w:val="num" w:pos="5660"/>
        </w:tabs>
        <w:ind w:left="5660" w:hanging="360"/>
      </w:pPr>
    </w:lvl>
    <w:lvl w:ilvl="7" w:tplc="04090019" w:tentative="1">
      <w:start w:val="1"/>
      <w:numFmt w:val="lowerLetter"/>
      <w:lvlText w:val="%8."/>
      <w:lvlJc w:val="left"/>
      <w:pPr>
        <w:tabs>
          <w:tab w:val="num" w:pos="6380"/>
        </w:tabs>
        <w:ind w:left="6380" w:hanging="360"/>
      </w:pPr>
    </w:lvl>
    <w:lvl w:ilvl="8" w:tplc="0409001B" w:tentative="1">
      <w:start w:val="1"/>
      <w:numFmt w:val="lowerRoman"/>
      <w:lvlText w:val="%9."/>
      <w:lvlJc w:val="right"/>
      <w:pPr>
        <w:tabs>
          <w:tab w:val="num" w:pos="7100"/>
        </w:tabs>
        <w:ind w:left="7100" w:hanging="180"/>
      </w:pPr>
    </w:lvl>
  </w:abstractNum>
  <w:abstractNum w:abstractNumId="22"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4" w15:restartNumberingAfterBreak="0">
    <w:nsid w:val="336F6DAA"/>
    <w:multiLevelType w:val="hybridMultilevel"/>
    <w:tmpl w:val="D4181E86"/>
    <w:lvl w:ilvl="0" w:tplc="0DAE445A">
      <w:start w:val="1"/>
      <w:numFmt w:val="decimal"/>
      <w:lvlText w:val="(%1)"/>
      <w:lvlJc w:val="left"/>
      <w:pPr>
        <w:tabs>
          <w:tab w:val="num" w:pos="1830"/>
        </w:tabs>
        <w:ind w:left="1830" w:hanging="390"/>
      </w:pPr>
      <w:rPr>
        <w:rFonts w:hint="default"/>
      </w:rPr>
    </w:lvl>
    <w:lvl w:ilvl="1" w:tplc="9C98FAF4" w:tentative="1">
      <w:start w:val="1"/>
      <w:numFmt w:val="lowerLetter"/>
      <w:lvlText w:val="%2."/>
      <w:lvlJc w:val="left"/>
      <w:pPr>
        <w:tabs>
          <w:tab w:val="num" w:pos="2520"/>
        </w:tabs>
        <w:ind w:left="2520" w:hanging="360"/>
      </w:pPr>
    </w:lvl>
    <w:lvl w:ilvl="2" w:tplc="1AFA6C40" w:tentative="1">
      <w:start w:val="1"/>
      <w:numFmt w:val="lowerRoman"/>
      <w:lvlText w:val="%3."/>
      <w:lvlJc w:val="right"/>
      <w:pPr>
        <w:tabs>
          <w:tab w:val="num" w:pos="3240"/>
        </w:tabs>
        <w:ind w:left="3240" w:hanging="180"/>
      </w:pPr>
    </w:lvl>
    <w:lvl w:ilvl="3" w:tplc="753C176C" w:tentative="1">
      <w:start w:val="1"/>
      <w:numFmt w:val="decimal"/>
      <w:lvlText w:val="%4."/>
      <w:lvlJc w:val="left"/>
      <w:pPr>
        <w:tabs>
          <w:tab w:val="num" w:pos="3960"/>
        </w:tabs>
        <w:ind w:left="3960" w:hanging="360"/>
      </w:pPr>
    </w:lvl>
    <w:lvl w:ilvl="4" w:tplc="FA08B0FE" w:tentative="1">
      <w:start w:val="1"/>
      <w:numFmt w:val="lowerLetter"/>
      <w:lvlText w:val="%5."/>
      <w:lvlJc w:val="left"/>
      <w:pPr>
        <w:tabs>
          <w:tab w:val="num" w:pos="4680"/>
        </w:tabs>
        <w:ind w:left="4680" w:hanging="360"/>
      </w:pPr>
    </w:lvl>
    <w:lvl w:ilvl="5" w:tplc="7838645C" w:tentative="1">
      <w:start w:val="1"/>
      <w:numFmt w:val="lowerRoman"/>
      <w:lvlText w:val="%6."/>
      <w:lvlJc w:val="right"/>
      <w:pPr>
        <w:tabs>
          <w:tab w:val="num" w:pos="5400"/>
        </w:tabs>
        <w:ind w:left="5400" w:hanging="180"/>
      </w:pPr>
    </w:lvl>
    <w:lvl w:ilvl="6" w:tplc="910053EE" w:tentative="1">
      <w:start w:val="1"/>
      <w:numFmt w:val="decimal"/>
      <w:lvlText w:val="%7."/>
      <w:lvlJc w:val="left"/>
      <w:pPr>
        <w:tabs>
          <w:tab w:val="num" w:pos="6120"/>
        </w:tabs>
        <w:ind w:left="6120" w:hanging="360"/>
      </w:pPr>
    </w:lvl>
    <w:lvl w:ilvl="7" w:tplc="51CA0E5C" w:tentative="1">
      <w:start w:val="1"/>
      <w:numFmt w:val="lowerLetter"/>
      <w:lvlText w:val="%8."/>
      <w:lvlJc w:val="left"/>
      <w:pPr>
        <w:tabs>
          <w:tab w:val="num" w:pos="6840"/>
        </w:tabs>
        <w:ind w:left="6840" w:hanging="360"/>
      </w:pPr>
    </w:lvl>
    <w:lvl w:ilvl="8" w:tplc="41F605D8" w:tentative="1">
      <w:start w:val="1"/>
      <w:numFmt w:val="lowerRoman"/>
      <w:lvlText w:val="%9."/>
      <w:lvlJc w:val="right"/>
      <w:pPr>
        <w:tabs>
          <w:tab w:val="num" w:pos="7560"/>
        </w:tabs>
        <w:ind w:left="7560" w:hanging="180"/>
      </w:pPr>
    </w:lvl>
  </w:abstractNum>
  <w:abstractNum w:abstractNumId="25"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26"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7"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28"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29"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0" w15:restartNumberingAfterBreak="0">
    <w:nsid w:val="3F4F73FF"/>
    <w:multiLevelType w:val="hybridMultilevel"/>
    <w:tmpl w:val="B83EAA92"/>
    <w:lvl w:ilvl="0" w:tplc="50704C98">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3FC10CD9"/>
    <w:multiLevelType w:val="hybridMultilevel"/>
    <w:tmpl w:val="DB701B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E33C41"/>
    <w:multiLevelType w:val="hybridMultilevel"/>
    <w:tmpl w:val="D61EB34C"/>
    <w:lvl w:ilvl="0" w:tplc="0409000F">
      <w:start w:val="1"/>
      <w:numFmt w:val="decimal"/>
      <w:lvlText w:val="%1."/>
      <w:lvlJc w:val="left"/>
      <w:pPr>
        <w:tabs>
          <w:tab w:val="num" w:pos="720"/>
        </w:tabs>
        <w:ind w:left="720" w:hanging="360"/>
      </w:pPr>
    </w:lvl>
    <w:lvl w:ilvl="1" w:tplc="16225862">
      <w:start w:val="1"/>
      <w:numFmt w:val="decimal"/>
      <w:lvlText w:val="(%2)"/>
      <w:lvlJc w:val="left"/>
      <w:pPr>
        <w:tabs>
          <w:tab w:val="num" w:pos="1470"/>
        </w:tabs>
        <w:ind w:left="1470" w:hanging="390"/>
      </w:pPr>
      <w:rPr>
        <w:rFonts w:ascii="Times New Roman" w:eastAsia="SimSun" w:hAnsi="Times New Roman" w:cs="Times New Roman"/>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38501D1"/>
    <w:multiLevelType w:val="hybridMultilevel"/>
    <w:tmpl w:val="07102B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8A47A19"/>
    <w:multiLevelType w:val="hybridMultilevel"/>
    <w:tmpl w:val="CD781C82"/>
    <w:lvl w:ilvl="0" w:tplc="DADA68AA">
      <w:start w:val="1"/>
      <w:numFmt w:val="decimal"/>
      <w:lvlText w:val="(%1)"/>
      <w:lvlJc w:val="left"/>
      <w:pPr>
        <w:tabs>
          <w:tab w:val="num" w:pos="720"/>
        </w:tabs>
        <w:ind w:left="720" w:hanging="360"/>
      </w:pPr>
      <w:rPr>
        <w:rFonts w:hint="default"/>
      </w:rPr>
    </w:lvl>
    <w:lvl w:ilvl="1" w:tplc="9D08CE1E" w:tentative="1">
      <w:start w:val="1"/>
      <w:numFmt w:val="lowerLetter"/>
      <w:lvlText w:val="%2."/>
      <w:lvlJc w:val="left"/>
      <w:pPr>
        <w:tabs>
          <w:tab w:val="num" w:pos="1440"/>
        </w:tabs>
        <w:ind w:left="1440" w:hanging="360"/>
      </w:pPr>
    </w:lvl>
    <w:lvl w:ilvl="2" w:tplc="11A407E2" w:tentative="1">
      <w:start w:val="1"/>
      <w:numFmt w:val="lowerRoman"/>
      <w:lvlText w:val="%3."/>
      <w:lvlJc w:val="right"/>
      <w:pPr>
        <w:tabs>
          <w:tab w:val="num" w:pos="2160"/>
        </w:tabs>
        <w:ind w:left="2160" w:hanging="180"/>
      </w:pPr>
    </w:lvl>
    <w:lvl w:ilvl="3" w:tplc="D2CA46CC" w:tentative="1">
      <w:start w:val="1"/>
      <w:numFmt w:val="decimal"/>
      <w:lvlText w:val="%4."/>
      <w:lvlJc w:val="left"/>
      <w:pPr>
        <w:tabs>
          <w:tab w:val="num" w:pos="2880"/>
        </w:tabs>
        <w:ind w:left="2880" w:hanging="360"/>
      </w:pPr>
    </w:lvl>
    <w:lvl w:ilvl="4" w:tplc="7F9CFFC0" w:tentative="1">
      <w:start w:val="1"/>
      <w:numFmt w:val="lowerLetter"/>
      <w:lvlText w:val="%5."/>
      <w:lvlJc w:val="left"/>
      <w:pPr>
        <w:tabs>
          <w:tab w:val="num" w:pos="3600"/>
        </w:tabs>
        <w:ind w:left="3600" w:hanging="360"/>
      </w:pPr>
    </w:lvl>
    <w:lvl w:ilvl="5" w:tplc="F05EE8B8" w:tentative="1">
      <w:start w:val="1"/>
      <w:numFmt w:val="lowerRoman"/>
      <w:lvlText w:val="%6."/>
      <w:lvlJc w:val="right"/>
      <w:pPr>
        <w:tabs>
          <w:tab w:val="num" w:pos="4320"/>
        </w:tabs>
        <w:ind w:left="4320" w:hanging="180"/>
      </w:pPr>
    </w:lvl>
    <w:lvl w:ilvl="6" w:tplc="8E98E538" w:tentative="1">
      <w:start w:val="1"/>
      <w:numFmt w:val="decimal"/>
      <w:lvlText w:val="%7."/>
      <w:lvlJc w:val="left"/>
      <w:pPr>
        <w:tabs>
          <w:tab w:val="num" w:pos="5040"/>
        </w:tabs>
        <w:ind w:left="5040" w:hanging="360"/>
      </w:pPr>
    </w:lvl>
    <w:lvl w:ilvl="7" w:tplc="1EEC8382" w:tentative="1">
      <w:start w:val="1"/>
      <w:numFmt w:val="lowerLetter"/>
      <w:lvlText w:val="%8."/>
      <w:lvlJc w:val="left"/>
      <w:pPr>
        <w:tabs>
          <w:tab w:val="num" w:pos="5760"/>
        </w:tabs>
        <w:ind w:left="5760" w:hanging="360"/>
      </w:pPr>
    </w:lvl>
    <w:lvl w:ilvl="8" w:tplc="82B26AD4" w:tentative="1">
      <w:start w:val="1"/>
      <w:numFmt w:val="lowerRoman"/>
      <w:lvlText w:val="%9."/>
      <w:lvlJc w:val="right"/>
      <w:pPr>
        <w:tabs>
          <w:tab w:val="num" w:pos="6480"/>
        </w:tabs>
        <w:ind w:left="6480" w:hanging="180"/>
      </w:pPr>
    </w:lvl>
  </w:abstractNum>
  <w:abstractNum w:abstractNumId="35"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6" w15:restartNumberingAfterBreak="0">
    <w:nsid w:val="4DB908F4"/>
    <w:multiLevelType w:val="hybridMultilevel"/>
    <w:tmpl w:val="DDB61E48"/>
    <w:lvl w:ilvl="0" w:tplc="B416585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E4A3996"/>
    <w:multiLevelType w:val="hybridMultilevel"/>
    <w:tmpl w:val="097EA356"/>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38"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9" w15:restartNumberingAfterBreak="0">
    <w:nsid w:val="53076C6E"/>
    <w:multiLevelType w:val="hybridMultilevel"/>
    <w:tmpl w:val="05026EB6"/>
    <w:lvl w:ilvl="0" w:tplc="7C66FC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1" w15:restartNumberingAfterBreak="0">
    <w:nsid w:val="55D34B22"/>
    <w:multiLevelType w:val="hybridMultilevel"/>
    <w:tmpl w:val="694AB4F4"/>
    <w:lvl w:ilvl="0" w:tplc="563E154C">
      <w:start w:val="1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87A050D"/>
    <w:multiLevelType w:val="singleLevel"/>
    <w:tmpl w:val="AF4EBBCC"/>
    <w:lvl w:ilvl="0">
      <w:start w:val="1"/>
      <w:numFmt w:val="decimal"/>
      <w:pStyle w:val="j-final"/>
      <w:lvlText w:val="%1."/>
      <w:lvlJc w:val="left"/>
      <w:pPr>
        <w:tabs>
          <w:tab w:val="num" w:pos="360"/>
        </w:tabs>
        <w:ind w:left="0" w:firstLine="0"/>
      </w:pPr>
      <w:rPr>
        <w:rFonts w:hint="eastAsia"/>
      </w:rPr>
    </w:lvl>
  </w:abstractNum>
  <w:abstractNum w:abstractNumId="43" w15:restartNumberingAfterBreak="0">
    <w:nsid w:val="597A533B"/>
    <w:multiLevelType w:val="hybridMultilevel"/>
    <w:tmpl w:val="46F4969A"/>
    <w:lvl w:ilvl="0" w:tplc="FFB20B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45"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46" w15:restartNumberingAfterBreak="0">
    <w:nsid w:val="66882B36"/>
    <w:multiLevelType w:val="hybridMultilevel"/>
    <w:tmpl w:val="EF621356"/>
    <w:lvl w:ilvl="0" w:tplc="2D4C395A">
      <w:start w:val="1"/>
      <w:numFmt w:val="decimal"/>
      <w:lvlText w:val="(%1)"/>
      <w:lvlJc w:val="left"/>
      <w:pPr>
        <w:tabs>
          <w:tab w:val="num" w:pos="2160"/>
        </w:tabs>
        <w:ind w:left="2160" w:hanging="360"/>
      </w:pPr>
      <w:rPr>
        <w:rFonts w:hint="default"/>
      </w:rPr>
    </w:lvl>
    <w:lvl w:ilvl="1" w:tplc="C50E61DA" w:tentative="1">
      <w:start w:val="1"/>
      <w:numFmt w:val="lowerLetter"/>
      <w:lvlText w:val="%2."/>
      <w:lvlJc w:val="left"/>
      <w:pPr>
        <w:tabs>
          <w:tab w:val="num" w:pos="2880"/>
        </w:tabs>
        <w:ind w:left="2880" w:hanging="360"/>
      </w:pPr>
    </w:lvl>
    <w:lvl w:ilvl="2" w:tplc="7D6AA842" w:tentative="1">
      <w:start w:val="1"/>
      <w:numFmt w:val="lowerRoman"/>
      <w:lvlText w:val="%3."/>
      <w:lvlJc w:val="right"/>
      <w:pPr>
        <w:tabs>
          <w:tab w:val="num" w:pos="3600"/>
        </w:tabs>
        <w:ind w:left="3600" w:hanging="180"/>
      </w:pPr>
    </w:lvl>
    <w:lvl w:ilvl="3" w:tplc="8200C30A" w:tentative="1">
      <w:start w:val="1"/>
      <w:numFmt w:val="decimal"/>
      <w:lvlText w:val="%4."/>
      <w:lvlJc w:val="left"/>
      <w:pPr>
        <w:tabs>
          <w:tab w:val="num" w:pos="4320"/>
        </w:tabs>
        <w:ind w:left="4320" w:hanging="360"/>
      </w:pPr>
    </w:lvl>
    <w:lvl w:ilvl="4" w:tplc="EAD4598C" w:tentative="1">
      <w:start w:val="1"/>
      <w:numFmt w:val="lowerLetter"/>
      <w:lvlText w:val="%5."/>
      <w:lvlJc w:val="left"/>
      <w:pPr>
        <w:tabs>
          <w:tab w:val="num" w:pos="5040"/>
        </w:tabs>
        <w:ind w:left="5040" w:hanging="360"/>
      </w:pPr>
    </w:lvl>
    <w:lvl w:ilvl="5" w:tplc="B784BC06" w:tentative="1">
      <w:start w:val="1"/>
      <w:numFmt w:val="lowerRoman"/>
      <w:lvlText w:val="%6."/>
      <w:lvlJc w:val="right"/>
      <w:pPr>
        <w:tabs>
          <w:tab w:val="num" w:pos="5760"/>
        </w:tabs>
        <w:ind w:left="5760" w:hanging="180"/>
      </w:pPr>
    </w:lvl>
    <w:lvl w:ilvl="6" w:tplc="E466D6A2" w:tentative="1">
      <w:start w:val="1"/>
      <w:numFmt w:val="decimal"/>
      <w:lvlText w:val="%7."/>
      <w:lvlJc w:val="left"/>
      <w:pPr>
        <w:tabs>
          <w:tab w:val="num" w:pos="6480"/>
        </w:tabs>
        <w:ind w:left="6480" w:hanging="360"/>
      </w:pPr>
    </w:lvl>
    <w:lvl w:ilvl="7" w:tplc="8904DDEE" w:tentative="1">
      <w:start w:val="1"/>
      <w:numFmt w:val="lowerLetter"/>
      <w:lvlText w:val="%8."/>
      <w:lvlJc w:val="left"/>
      <w:pPr>
        <w:tabs>
          <w:tab w:val="num" w:pos="7200"/>
        </w:tabs>
        <w:ind w:left="7200" w:hanging="360"/>
      </w:pPr>
    </w:lvl>
    <w:lvl w:ilvl="8" w:tplc="B4F831CE" w:tentative="1">
      <w:start w:val="1"/>
      <w:numFmt w:val="lowerRoman"/>
      <w:lvlText w:val="%9."/>
      <w:lvlJc w:val="right"/>
      <w:pPr>
        <w:tabs>
          <w:tab w:val="num" w:pos="7920"/>
        </w:tabs>
        <w:ind w:left="7920" w:hanging="180"/>
      </w:pPr>
    </w:lvl>
  </w:abstractNum>
  <w:abstractNum w:abstractNumId="47" w15:restartNumberingAfterBreak="0">
    <w:nsid w:val="67377E57"/>
    <w:multiLevelType w:val="hybridMultilevel"/>
    <w:tmpl w:val="36FA9662"/>
    <w:lvl w:ilvl="0" w:tplc="56AA2072">
      <w:start w:val="1"/>
      <w:numFmt w:val="decimal"/>
      <w:lvlText w:val="(%1)"/>
      <w:lvlJc w:val="left"/>
      <w:pPr>
        <w:tabs>
          <w:tab w:val="num" w:pos="2160"/>
        </w:tabs>
        <w:ind w:left="2160" w:hanging="360"/>
      </w:pPr>
      <w:rPr>
        <w:rFonts w:hint="default"/>
      </w:rPr>
    </w:lvl>
    <w:lvl w:ilvl="1" w:tplc="0952F4A8" w:tentative="1">
      <w:start w:val="1"/>
      <w:numFmt w:val="lowerLetter"/>
      <w:lvlText w:val="%2."/>
      <w:lvlJc w:val="left"/>
      <w:pPr>
        <w:tabs>
          <w:tab w:val="num" w:pos="2880"/>
        </w:tabs>
        <w:ind w:left="2880" w:hanging="360"/>
      </w:pPr>
    </w:lvl>
    <w:lvl w:ilvl="2" w:tplc="532C1512" w:tentative="1">
      <w:start w:val="1"/>
      <w:numFmt w:val="lowerRoman"/>
      <w:lvlText w:val="%3."/>
      <w:lvlJc w:val="right"/>
      <w:pPr>
        <w:tabs>
          <w:tab w:val="num" w:pos="3600"/>
        </w:tabs>
        <w:ind w:left="3600" w:hanging="180"/>
      </w:pPr>
    </w:lvl>
    <w:lvl w:ilvl="3" w:tplc="BBF4161C" w:tentative="1">
      <w:start w:val="1"/>
      <w:numFmt w:val="decimal"/>
      <w:lvlText w:val="%4."/>
      <w:lvlJc w:val="left"/>
      <w:pPr>
        <w:tabs>
          <w:tab w:val="num" w:pos="4320"/>
        </w:tabs>
        <w:ind w:left="4320" w:hanging="360"/>
      </w:pPr>
    </w:lvl>
    <w:lvl w:ilvl="4" w:tplc="98EAD14C" w:tentative="1">
      <w:start w:val="1"/>
      <w:numFmt w:val="lowerLetter"/>
      <w:lvlText w:val="%5."/>
      <w:lvlJc w:val="left"/>
      <w:pPr>
        <w:tabs>
          <w:tab w:val="num" w:pos="5040"/>
        </w:tabs>
        <w:ind w:left="5040" w:hanging="360"/>
      </w:pPr>
    </w:lvl>
    <w:lvl w:ilvl="5" w:tplc="E5A0D4D4" w:tentative="1">
      <w:start w:val="1"/>
      <w:numFmt w:val="lowerRoman"/>
      <w:lvlText w:val="%6."/>
      <w:lvlJc w:val="right"/>
      <w:pPr>
        <w:tabs>
          <w:tab w:val="num" w:pos="5760"/>
        </w:tabs>
        <w:ind w:left="5760" w:hanging="180"/>
      </w:pPr>
    </w:lvl>
    <w:lvl w:ilvl="6" w:tplc="4D6208E2" w:tentative="1">
      <w:start w:val="1"/>
      <w:numFmt w:val="decimal"/>
      <w:lvlText w:val="%7."/>
      <w:lvlJc w:val="left"/>
      <w:pPr>
        <w:tabs>
          <w:tab w:val="num" w:pos="6480"/>
        </w:tabs>
        <w:ind w:left="6480" w:hanging="360"/>
      </w:pPr>
    </w:lvl>
    <w:lvl w:ilvl="7" w:tplc="1A580ACA" w:tentative="1">
      <w:start w:val="1"/>
      <w:numFmt w:val="lowerLetter"/>
      <w:lvlText w:val="%8."/>
      <w:lvlJc w:val="left"/>
      <w:pPr>
        <w:tabs>
          <w:tab w:val="num" w:pos="7200"/>
        </w:tabs>
        <w:ind w:left="7200" w:hanging="360"/>
      </w:pPr>
    </w:lvl>
    <w:lvl w:ilvl="8" w:tplc="23C6BA60" w:tentative="1">
      <w:start w:val="1"/>
      <w:numFmt w:val="lowerRoman"/>
      <w:lvlText w:val="%9."/>
      <w:lvlJc w:val="right"/>
      <w:pPr>
        <w:tabs>
          <w:tab w:val="num" w:pos="7920"/>
        </w:tabs>
        <w:ind w:left="7920" w:hanging="180"/>
      </w:pPr>
    </w:lvl>
  </w:abstractNum>
  <w:abstractNum w:abstractNumId="48"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9" w15:restartNumberingAfterBreak="0">
    <w:nsid w:val="72422959"/>
    <w:multiLevelType w:val="hybridMultilevel"/>
    <w:tmpl w:val="B2340AB8"/>
    <w:lvl w:ilvl="0" w:tplc="1D603848">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5451265">
    <w:abstractNumId w:val="6"/>
  </w:num>
  <w:num w:numId="2" w16cid:durableId="1931692235">
    <w:abstractNumId w:val="1"/>
  </w:num>
  <w:num w:numId="3" w16cid:durableId="1647276316">
    <w:abstractNumId w:val="14"/>
  </w:num>
  <w:num w:numId="4" w16cid:durableId="454107137">
    <w:abstractNumId w:val="3"/>
  </w:num>
  <w:num w:numId="5" w16cid:durableId="2092004585">
    <w:abstractNumId w:val="34"/>
  </w:num>
  <w:num w:numId="6" w16cid:durableId="1595941205">
    <w:abstractNumId w:val="2"/>
  </w:num>
  <w:num w:numId="7" w16cid:durableId="46533944">
    <w:abstractNumId w:val="47"/>
  </w:num>
  <w:num w:numId="8" w16cid:durableId="1046610565">
    <w:abstractNumId w:val="46"/>
  </w:num>
  <w:num w:numId="9" w16cid:durableId="1537768613">
    <w:abstractNumId w:val="24"/>
  </w:num>
  <w:num w:numId="10" w16cid:durableId="241720925">
    <w:abstractNumId w:val="19"/>
  </w:num>
  <w:num w:numId="11" w16cid:durableId="1467702640">
    <w:abstractNumId w:val="44"/>
  </w:num>
  <w:num w:numId="12" w16cid:durableId="1661155790">
    <w:abstractNumId w:val="22"/>
  </w:num>
  <w:num w:numId="13" w16cid:durableId="1198158925">
    <w:abstractNumId w:val="48"/>
  </w:num>
  <w:num w:numId="14" w16cid:durableId="2026469666">
    <w:abstractNumId w:val="23"/>
  </w:num>
  <w:num w:numId="15" w16cid:durableId="1312098072">
    <w:abstractNumId w:val="9"/>
  </w:num>
  <w:num w:numId="16" w16cid:durableId="1230262771">
    <w:abstractNumId w:val="17"/>
  </w:num>
  <w:num w:numId="17" w16cid:durableId="182793668">
    <w:abstractNumId w:val="20"/>
  </w:num>
  <w:num w:numId="18" w16cid:durableId="1267688729">
    <w:abstractNumId w:val="35"/>
  </w:num>
  <w:num w:numId="19" w16cid:durableId="910236773">
    <w:abstractNumId w:val="12"/>
  </w:num>
  <w:num w:numId="20" w16cid:durableId="2113816239">
    <w:abstractNumId w:val="38"/>
  </w:num>
  <w:num w:numId="21" w16cid:durableId="2026666659">
    <w:abstractNumId w:val="7"/>
  </w:num>
  <w:num w:numId="22" w16cid:durableId="238172617">
    <w:abstractNumId w:val="26"/>
  </w:num>
  <w:num w:numId="23" w16cid:durableId="202401544">
    <w:abstractNumId w:val="45"/>
  </w:num>
  <w:num w:numId="24" w16cid:durableId="1562447465">
    <w:abstractNumId w:val="40"/>
  </w:num>
  <w:num w:numId="25" w16cid:durableId="1983192784">
    <w:abstractNumId w:val="29"/>
  </w:num>
  <w:num w:numId="26" w16cid:durableId="1394768160">
    <w:abstractNumId w:val="8"/>
  </w:num>
  <w:num w:numId="27" w16cid:durableId="317736051">
    <w:abstractNumId w:val="13"/>
  </w:num>
  <w:num w:numId="28" w16cid:durableId="920600646">
    <w:abstractNumId w:val="28"/>
  </w:num>
  <w:num w:numId="29" w16cid:durableId="2045205709">
    <w:abstractNumId w:val="5"/>
  </w:num>
  <w:num w:numId="30" w16cid:durableId="1557934642">
    <w:abstractNumId w:val="15"/>
  </w:num>
  <w:num w:numId="31" w16cid:durableId="1503155252">
    <w:abstractNumId w:val="27"/>
  </w:num>
  <w:num w:numId="32" w16cid:durableId="488328240">
    <w:abstractNumId w:val="25"/>
  </w:num>
  <w:num w:numId="33" w16cid:durableId="410978221">
    <w:abstractNumId w:val="10"/>
  </w:num>
  <w:num w:numId="34" w16cid:durableId="882598901">
    <w:abstractNumId w:val="21"/>
  </w:num>
  <w:num w:numId="35" w16cid:durableId="96685134">
    <w:abstractNumId w:val="30"/>
  </w:num>
  <w:num w:numId="36" w16cid:durableId="485632279">
    <w:abstractNumId w:val="37"/>
  </w:num>
  <w:num w:numId="37" w16cid:durableId="502816144">
    <w:abstractNumId w:val="0"/>
  </w:num>
  <w:num w:numId="38" w16cid:durableId="753092229">
    <w:abstractNumId w:val="32"/>
  </w:num>
  <w:num w:numId="39" w16cid:durableId="785078787">
    <w:abstractNumId w:val="36"/>
  </w:num>
  <w:num w:numId="40" w16cid:durableId="1977563878">
    <w:abstractNumId w:val="49"/>
  </w:num>
  <w:num w:numId="41" w16cid:durableId="1396049677">
    <w:abstractNumId w:val="42"/>
  </w:num>
  <w:num w:numId="42" w16cid:durableId="718668886">
    <w:abstractNumId w:val="4"/>
  </w:num>
  <w:num w:numId="43" w16cid:durableId="2008364116">
    <w:abstractNumId w:val="18"/>
  </w:num>
  <w:num w:numId="44" w16cid:durableId="889728334">
    <w:abstractNumId w:val="16"/>
  </w:num>
  <w:num w:numId="45" w16cid:durableId="839009849">
    <w:abstractNumId w:val="41"/>
  </w:num>
  <w:num w:numId="46" w16cid:durableId="1269433374">
    <w:abstractNumId w:val="11"/>
  </w:num>
  <w:num w:numId="47" w16cid:durableId="552230721">
    <w:abstractNumId w:val="33"/>
  </w:num>
  <w:num w:numId="48" w16cid:durableId="221795304">
    <w:abstractNumId w:val="31"/>
  </w:num>
  <w:num w:numId="49" w16cid:durableId="1006203656">
    <w:abstractNumId w:val="39"/>
  </w:num>
  <w:num w:numId="50" w16cid:durableId="156902754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26626"/>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13777"/>
    <w:rsid w:val="00001188"/>
    <w:rsid w:val="00010266"/>
    <w:rsid w:val="0002106E"/>
    <w:rsid w:val="000220AF"/>
    <w:rsid w:val="00035544"/>
    <w:rsid w:val="000431F6"/>
    <w:rsid w:val="00046AAC"/>
    <w:rsid w:val="00051331"/>
    <w:rsid w:val="00052C6A"/>
    <w:rsid w:val="000728A0"/>
    <w:rsid w:val="0007312D"/>
    <w:rsid w:val="0007488E"/>
    <w:rsid w:val="00075C85"/>
    <w:rsid w:val="00077021"/>
    <w:rsid w:val="00087F34"/>
    <w:rsid w:val="0009099D"/>
    <w:rsid w:val="00094137"/>
    <w:rsid w:val="0009648B"/>
    <w:rsid w:val="000A320B"/>
    <w:rsid w:val="000A7DED"/>
    <w:rsid w:val="000B1A4C"/>
    <w:rsid w:val="000C12A7"/>
    <w:rsid w:val="000C4A82"/>
    <w:rsid w:val="000C759C"/>
    <w:rsid w:val="000C784A"/>
    <w:rsid w:val="000D1004"/>
    <w:rsid w:val="000D4794"/>
    <w:rsid w:val="000D7DC9"/>
    <w:rsid w:val="000F02F5"/>
    <w:rsid w:val="000F301A"/>
    <w:rsid w:val="000F3F96"/>
    <w:rsid w:val="00112D3A"/>
    <w:rsid w:val="00114F09"/>
    <w:rsid w:val="00115A9A"/>
    <w:rsid w:val="001210A3"/>
    <w:rsid w:val="00123091"/>
    <w:rsid w:val="001243A4"/>
    <w:rsid w:val="001265D7"/>
    <w:rsid w:val="00126908"/>
    <w:rsid w:val="00136E9A"/>
    <w:rsid w:val="00141697"/>
    <w:rsid w:val="00144D68"/>
    <w:rsid w:val="00146B17"/>
    <w:rsid w:val="001475D6"/>
    <w:rsid w:val="00151763"/>
    <w:rsid w:val="0016316C"/>
    <w:rsid w:val="00164D38"/>
    <w:rsid w:val="001650F7"/>
    <w:rsid w:val="0017369A"/>
    <w:rsid w:val="00183E49"/>
    <w:rsid w:val="001934AD"/>
    <w:rsid w:val="00194B77"/>
    <w:rsid w:val="001951A7"/>
    <w:rsid w:val="00196B5F"/>
    <w:rsid w:val="001A03E3"/>
    <w:rsid w:val="001B0572"/>
    <w:rsid w:val="001C31FA"/>
    <w:rsid w:val="001C436F"/>
    <w:rsid w:val="001D38A8"/>
    <w:rsid w:val="001D4DBD"/>
    <w:rsid w:val="001E1EFF"/>
    <w:rsid w:val="001E2A74"/>
    <w:rsid w:val="001E2DEE"/>
    <w:rsid w:val="001E5D26"/>
    <w:rsid w:val="001F039A"/>
    <w:rsid w:val="001F1D18"/>
    <w:rsid w:val="001F59B7"/>
    <w:rsid w:val="0020079A"/>
    <w:rsid w:val="00200C56"/>
    <w:rsid w:val="00203969"/>
    <w:rsid w:val="00226F03"/>
    <w:rsid w:val="00233E09"/>
    <w:rsid w:val="00234CD0"/>
    <w:rsid w:val="00234D48"/>
    <w:rsid w:val="00250EDA"/>
    <w:rsid w:val="002544E5"/>
    <w:rsid w:val="002552F8"/>
    <w:rsid w:val="0025693C"/>
    <w:rsid w:val="0026294E"/>
    <w:rsid w:val="00263F6A"/>
    <w:rsid w:val="0027132A"/>
    <w:rsid w:val="002739D7"/>
    <w:rsid w:val="00277E76"/>
    <w:rsid w:val="00280769"/>
    <w:rsid w:val="00283BB4"/>
    <w:rsid w:val="002952FE"/>
    <w:rsid w:val="002A011D"/>
    <w:rsid w:val="002A3791"/>
    <w:rsid w:val="002A3805"/>
    <w:rsid w:val="002C22C4"/>
    <w:rsid w:val="002C33CC"/>
    <w:rsid w:val="002C428B"/>
    <w:rsid w:val="002C5323"/>
    <w:rsid w:val="002D1071"/>
    <w:rsid w:val="002D152B"/>
    <w:rsid w:val="002D24BF"/>
    <w:rsid w:val="002D508A"/>
    <w:rsid w:val="002D7EF5"/>
    <w:rsid w:val="002E1900"/>
    <w:rsid w:val="002E1A29"/>
    <w:rsid w:val="002E4F5F"/>
    <w:rsid w:val="002E5073"/>
    <w:rsid w:val="002F0327"/>
    <w:rsid w:val="002F13D7"/>
    <w:rsid w:val="002F534F"/>
    <w:rsid w:val="002F5A4D"/>
    <w:rsid w:val="00301EC2"/>
    <w:rsid w:val="003056CD"/>
    <w:rsid w:val="00306D50"/>
    <w:rsid w:val="00314CED"/>
    <w:rsid w:val="00316722"/>
    <w:rsid w:val="003176DB"/>
    <w:rsid w:val="003257BE"/>
    <w:rsid w:val="003258AB"/>
    <w:rsid w:val="00326626"/>
    <w:rsid w:val="00333BC8"/>
    <w:rsid w:val="0033449D"/>
    <w:rsid w:val="00342C20"/>
    <w:rsid w:val="00345287"/>
    <w:rsid w:val="00347878"/>
    <w:rsid w:val="00363FF7"/>
    <w:rsid w:val="00364A2F"/>
    <w:rsid w:val="0036678C"/>
    <w:rsid w:val="00371520"/>
    <w:rsid w:val="0038046C"/>
    <w:rsid w:val="00382DDF"/>
    <w:rsid w:val="003834DD"/>
    <w:rsid w:val="00387D80"/>
    <w:rsid w:val="00390CF7"/>
    <w:rsid w:val="00393C65"/>
    <w:rsid w:val="003953BA"/>
    <w:rsid w:val="003A111A"/>
    <w:rsid w:val="003A5E2F"/>
    <w:rsid w:val="003B1D7A"/>
    <w:rsid w:val="003B2F5C"/>
    <w:rsid w:val="003B478A"/>
    <w:rsid w:val="003B4943"/>
    <w:rsid w:val="003B729F"/>
    <w:rsid w:val="003C0FB0"/>
    <w:rsid w:val="003C6BEE"/>
    <w:rsid w:val="003C6C1D"/>
    <w:rsid w:val="003D4E0A"/>
    <w:rsid w:val="003D69A8"/>
    <w:rsid w:val="003E27C1"/>
    <w:rsid w:val="003F28B0"/>
    <w:rsid w:val="0040514D"/>
    <w:rsid w:val="0041100F"/>
    <w:rsid w:val="00415E31"/>
    <w:rsid w:val="00417FD5"/>
    <w:rsid w:val="0042302A"/>
    <w:rsid w:val="0042547A"/>
    <w:rsid w:val="004278F3"/>
    <w:rsid w:val="0044019A"/>
    <w:rsid w:val="004434CE"/>
    <w:rsid w:val="00447753"/>
    <w:rsid w:val="00447C58"/>
    <w:rsid w:val="00456505"/>
    <w:rsid w:val="00457160"/>
    <w:rsid w:val="00461B96"/>
    <w:rsid w:val="0046225E"/>
    <w:rsid w:val="00467A76"/>
    <w:rsid w:val="004751C4"/>
    <w:rsid w:val="00485FDB"/>
    <w:rsid w:val="00496108"/>
    <w:rsid w:val="00497CB7"/>
    <w:rsid w:val="004A1CF7"/>
    <w:rsid w:val="004A36B2"/>
    <w:rsid w:val="004B33AE"/>
    <w:rsid w:val="004B7BB8"/>
    <w:rsid w:val="004C40EC"/>
    <w:rsid w:val="004D0DEE"/>
    <w:rsid w:val="004D22EC"/>
    <w:rsid w:val="004D7B64"/>
    <w:rsid w:val="004E0564"/>
    <w:rsid w:val="004E276D"/>
    <w:rsid w:val="004E4086"/>
    <w:rsid w:val="004F1F2F"/>
    <w:rsid w:val="004F4915"/>
    <w:rsid w:val="004F5D33"/>
    <w:rsid w:val="004F6209"/>
    <w:rsid w:val="00512295"/>
    <w:rsid w:val="0051241C"/>
    <w:rsid w:val="005139A5"/>
    <w:rsid w:val="00520A63"/>
    <w:rsid w:val="00523A5C"/>
    <w:rsid w:val="0052461E"/>
    <w:rsid w:val="005324B4"/>
    <w:rsid w:val="0053464C"/>
    <w:rsid w:val="00535D4D"/>
    <w:rsid w:val="005375DC"/>
    <w:rsid w:val="005429E7"/>
    <w:rsid w:val="00553C35"/>
    <w:rsid w:val="00554319"/>
    <w:rsid w:val="00554CAE"/>
    <w:rsid w:val="005571F1"/>
    <w:rsid w:val="00564C3A"/>
    <w:rsid w:val="0057638D"/>
    <w:rsid w:val="005779C4"/>
    <w:rsid w:val="00580496"/>
    <w:rsid w:val="00581417"/>
    <w:rsid w:val="00582AD7"/>
    <w:rsid w:val="005856C6"/>
    <w:rsid w:val="005879A7"/>
    <w:rsid w:val="00587B50"/>
    <w:rsid w:val="005A35A2"/>
    <w:rsid w:val="005B02C2"/>
    <w:rsid w:val="005B3637"/>
    <w:rsid w:val="005C54D4"/>
    <w:rsid w:val="005C5D5D"/>
    <w:rsid w:val="005D1EDE"/>
    <w:rsid w:val="005E0A4E"/>
    <w:rsid w:val="005E78E5"/>
    <w:rsid w:val="005F01E3"/>
    <w:rsid w:val="005F199F"/>
    <w:rsid w:val="005F4481"/>
    <w:rsid w:val="006025A8"/>
    <w:rsid w:val="00606F1C"/>
    <w:rsid w:val="006075A3"/>
    <w:rsid w:val="00610DC7"/>
    <w:rsid w:val="00615810"/>
    <w:rsid w:val="00620283"/>
    <w:rsid w:val="006226F0"/>
    <w:rsid w:val="006236FD"/>
    <w:rsid w:val="00625540"/>
    <w:rsid w:val="00632D72"/>
    <w:rsid w:val="0063514E"/>
    <w:rsid w:val="00635784"/>
    <w:rsid w:val="00636BF5"/>
    <w:rsid w:val="00640DEA"/>
    <w:rsid w:val="00650F21"/>
    <w:rsid w:val="0065311C"/>
    <w:rsid w:val="00661133"/>
    <w:rsid w:val="00663754"/>
    <w:rsid w:val="006644FB"/>
    <w:rsid w:val="00665F4A"/>
    <w:rsid w:val="0066635C"/>
    <w:rsid w:val="006705D9"/>
    <w:rsid w:val="00671F7B"/>
    <w:rsid w:val="0067359D"/>
    <w:rsid w:val="006828E5"/>
    <w:rsid w:val="006852DE"/>
    <w:rsid w:val="00692479"/>
    <w:rsid w:val="006925B9"/>
    <w:rsid w:val="00694DA5"/>
    <w:rsid w:val="006A1773"/>
    <w:rsid w:val="006A7D2B"/>
    <w:rsid w:val="006B1EF6"/>
    <w:rsid w:val="006B4831"/>
    <w:rsid w:val="006C5738"/>
    <w:rsid w:val="006C5D7D"/>
    <w:rsid w:val="006D0E0E"/>
    <w:rsid w:val="006D109F"/>
    <w:rsid w:val="006D25E0"/>
    <w:rsid w:val="006E21FC"/>
    <w:rsid w:val="006E522F"/>
    <w:rsid w:val="00702B09"/>
    <w:rsid w:val="00707F77"/>
    <w:rsid w:val="007145C9"/>
    <w:rsid w:val="00714629"/>
    <w:rsid w:val="00716857"/>
    <w:rsid w:val="00716F07"/>
    <w:rsid w:val="00722BF7"/>
    <w:rsid w:val="00740C44"/>
    <w:rsid w:val="0075584A"/>
    <w:rsid w:val="00755DC6"/>
    <w:rsid w:val="00756F85"/>
    <w:rsid w:val="00761799"/>
    <w:rsid w:val="00761BEA"/>
    <w:rsid w:val="00761E8D"/>
    <w:rsid w:val="00762662"/>
    <w:rsid w:val="00762B84"/>
    <w:rsid w:val="00763254"/>
    <w:rsid w:val="00766E52"/>
    <w:rsid w:val="00770FF9"/>
    <w:rsid w:val="00776564"/>
    <w:rsid w:val="007776D7"/>
    <w:rsid w:val="0078118C"/>
    <w:rsid w:val="00792D40"/>
    <w:rsid w:val="00792FB2"/>
    <w:rsid w:val="007A0350"/>
    <w:rsid w:val="007A1BFE"/>
    <w:rsid w:val="007B0C00"/>
    <w:rsid w:val="007B214B"/>
    <w:rsid w:val="007B36E9"/>
    <w:rsid w:val="007C3E65"/>
    <w:rsid w:val="007C6EA6"/>
    <w:rsid w:val="007D2BF2"/>
    <w:rsid w:val="007D673C"/>
    <w:rsid w:val="007E0BE8"/>
    <w:rsid w:val="007F15D9"/>
    <w:rsid w:val="007F42E2"/>
    <w:rsid w:val="007F63BF"/>
    <w:rsid w:val="007F7569"/>
    <w:rsid w:val="00800DCC"/>
    <w:rsid w:val="00802515"/>
    <w:rsid w:val="00803BCD"/>
    <w:rsid w:val="008061C9"/>
    <w:rsid w:val="0081022E"/>
    <w:rsid w:val="008155A2"/>
    <w:rsid w:val="00816AF4"/>
    <w:rsid w:val="00823BBA"/>
    <w:rsid w:val="00825C7C"/>
    <w:rsid w:val="00834154"/>
    <w:rsid w:val="008372AC"/>
    <w:rsid w:val="008407A6"/>
    <w:rsid w:val="00846FC1"/>
    <w:rsid w:val="00847AF9"/>
    <w:rsid w:val="0085210F"/>
    <w:rsid w:val="00853FB5"/>
    <w:rsid w:val="0085531E"/>
    <w:rsid w:val="00855F28"/>
    <w:rsid w:val="008636AD"/>
    <w:rsid w:val="008657FA"/>
    <w:rsid w:val="00865F79"/>
    <w:rsid w:val="00875217"/>
    <w:rsid w:val="008819A3"/>
    <w:rsid w:val="00882FA7"/>
    <w:rsid w:val="008855E0"/>
    <w:rsid w:val="0088776B"/>
    <w:rsid w:val="00890E12"/>
    <w:rsid w:val="008921C9"/>
    <w:rsid w:val="0089653E"/>
    <w:rsid w:val="00896707"/>
    <w:rsid w:val="0089738C"/>
    <w:rsid w:val="00897612"/>
    <w:rsid w:val="008A0945"/>
    <w:rsid w:val="008A19B9"/>
    <w:rsid w:val="008A614B"/>
    <w:rsid w:val="008A7B31"/>
    <w:rsid w:val="008B2654"/>
    <w:rsid w:val="008B3483"/>
    <w:rsid w:val="008B35BA"/>
    <w:rsid w:val="008B3D8B"/>
    <w:rsid w:val="008B41C3"/>
    <w:rsid w:val="008B48DA"/>
    <w:rsid w:val="008C0DAD"/>
    <w:rsid w:val="008C2401"/>
    <w:rsid w:val="008C7745"/>
    <w:rsid w:val="008D1BD9"/>
    <w:rsid w:val="008D1EAC"/>
    <w:rsid w:val="008D72BF"/>
    <w:rsid w:val="008E14C4"/>
    <w:rsid w:val="008E1521"/>
    <w:rsid w:val="008E4FF3"/>
    <w:rsid w:val="008E5482"/>
    <w:rsid w:val="008F2CBE"/>
    <w:rsid w:val="008F4D74"/>
    <w:rsid w:val="009028D3"/>
    <w:rsid w:val="00903056"/>
    <w:rsid w:val="0090597B"/>
    <w:rsid w:val="00910F17"/>
    <w:rsid w:val="009226C1"/>
    <w:rsid w:val="00922953"/>
    <w:rsid w:val="00925AD6"/>
    <w:rsid w:val="0092682D"/>
    <w:rsid w:val="009302A1"/>
    <w:rsid w:val="00935E56"/>
    <w:rsid w:val="0094013C"/>
    <w:rsid w:val="00943747"/>
    <w:rsid w:val="00953C78"/>
    <w:rsid w:val="009579DF"/>
    <w:rsid w:val="009618D8"/>
    <w:rsid w:val="00961977"/>
    <w:rsid w:val="009660D6"/>
    <w:rsid w:val="009662CA"/>
    <w:rsid w:val="009719BA"/>
    <w:rsid w:val="00972E9A"/>
    <w:rsid w:val="0097323B"/>
    <w:rsid w:val="009734B9"/>
    <w:rsid w:val="00973F82"/>
    <w:rsid w:val="0098299B"/>
    <w:rsid w:val="00994491"/>
    <w:rsid w:val="00995EF8"/>
    <w:rsid w:val="00997667"/>
    <w:rsid w:val="009B1CC6"/>
    <w:rsid w:val="009B22F7"/>
    <w:rsid w:val="009B4FD6"/>
    <w:rsid w:val="009C1438"/>
    <w:rsid w:val="009C4075"/>
    <w:rsid w:val="009C5994"/>
    <w:rsid w:val="009C5BC7"/>
    <w:rsid w:val="009C7258"/>
    <w:rsid w:val="009D34C3"/>
    <w:rsid w:val="009D6361"/>
    <w:rsid w:val="009F11A9"/>
    <w:rsid w:val="009F22B4"/>
    <w:rsid w:val="009F3B16"/>
    <w:rsid w:val="009F55A7"/>
    <w:rsid w:val="009F5C32"/>
    <w:rsid w:val="00A10DF0"/>
    <w:rsid w:val="00A1233E"/>
    <w:rsid w:val="00A14F7C"/>
    <w:rsid w:val="00A20DDF"/>
    <w:rsid w:val="00A21E34"/>
    <w:rsid w:val="00A221DF"/>
    <w:rsid w:val="00A22FCD"/>
    <w:rsid w:val="00A23FBF"/>
    <w:rsid w:val="00A30DC0"/>
    <w:rsid w:val="00A33C86"/>
    <w:rsid w:val="00A46662"/>
    <w:rsid w:val="00A51193"/>
    <w:rsid w:val="00A646C4"/>
    <w:rsid w:val="00A66341"/>
    <w:rsid w:val="00A7210E"/>
    <w:rsid w:val="00A770F1"/>
    <w:rsid w:val="00A77149"/>
    <w:rsid w:val="00A77653"/>
    <w:rsid w:val="00A81267"/>
    <w:rsid w:val="00A81A31"/>
    <w:rsid w:val="00A82E44"/>
    <w:rsid w:val="00A92151"/>
    <w:rsid w:val="00AA1030"/>
    <w:rsid w:val="00AA1F14"/>
    <w:rsid w:val="00AA2F3C"/>
    <w:rsid w:val="00AA5682"/>
    <w:rsid w:val="00AB10C5"/>
    <w:rsid w:val="00AB1918"/>
    <w:rsid w:val="00AB3DAE"/>
    <w:rsid w:val="00AB5E04"/>
    <w:rsid w:val="00AB61B8"/>
    <w:rsid w:val="00AC0401"/>
    <w:rsid w:val="00AC316C"/>
    <w:rsid w:val="00AC35AF"/>
    <w:rsid w:val="00AC437A"/>
    <w:rsid w:val="00AC65E0"/>
    <w:rsid w:val="00AD2BAF"/>
    <w:rsid w:val="00AD797C"/>
    <w:rsid w:val="00AE0F5B"/>
    <w:rsid w:val="00AE3425"/>
    <w:rsid w:val="00AE7C06"/>
    <w:rsid w:val="00B015A9"/>
    <w:rsid w:val="00B02BFB"/>
    <w:rsid w:val="00B02CBD"/>
    <w:rsid w:val="00B071F9"/>
    <w:rsid w:val="00B07A41"/>
    <w:rsid w:val="00B11FD3"/>
    <w:rsid w:val="00B13CE0"/>
    <w:rsid w:val="00B27EA1"/>
    <w:rsid w:val="00B3065D"/>
    <w:rsid w:val="00B30FE2"/>
    <w:rsid w:val="00B40700"/>
    <w:rsid w:val="00B42408"/>
    <w:rsid w:val="00B5546A"/>
    <w:rsid w:val="00B572FB"/>
    <w:rsid w:val="00B607CF"/>
    <w:rsid w:val="00B70448"/>
    <w:rsid w:val="00B73204"/>
    <w:rsid w:val="00B73756"/>
    <w:rsid w:val="00B75C12"/>
    <w:rsid w:val="00B765B4"/>
    <w:rsid w:val="00B7753E"/>
    <w:rsid w:val="00B811D7"/>
    <w:rsid w:val="00B8176D"/>
    <w:rsid w:val="00B82D76"/>
    <w:rsid w:val="00B84EA2"/>
    <w:rsid w:val="00B865F6"/>
    <w:rsid w:val="00B923BF"/>
    <w:rsid w:val="00B9240E"/>
    <w:rsid w:val="00B93EF8"/>
    <w:rsid w:val="00BA7FE2"/>
    <w:rsid w:val="00BB186E"/>
    <w:rsid w:val="00BB7A24"/>
    <w:rsid w:val="00BC3C47"/>
    <w:rsid w:val="00BD6F1A"/>
    <w:rsid w:val="00BE22C5"/>
    <w:rsid w:val="00BE3FB1"/>
    <w:rsid w:val="00BE544D"/>
    <w:rsid w:val="00BF130A"/>
    <w:rsid w:val="00BF2A6E"/>
    <w:rsid w:val="00BF6428"/>
    <w:rsid w:val="00C06432"/>
    <w:rsid w:val="00C07950"/>
    <w:rsid w:val="00C137D8"/>
    <w:rsid w:val="00C20235"/>
    <w:rsid w:val="00C21DC0"/>
    <w:rsid w:val="00C231AE"/>
    <w:rsid w:val="00C23283"/>
    <w:rsid w:val="00C271C8"/>
    <w:rsid w:val="00C4045C"/>
    <w:rsid w:val="00C4548A"/>
    <w:rsid w:val="00C51788"/>
    <w:rsid w:val="00C63B60"/>
    <w:rsid w:val="00C70541"/>
    <w:rsid w:val="00C721F3"/>
    <w:rsid w:val="00C75CFD"/>
    <w:rsid w:val="00C76DF7"/>
    <w:rsid w:val="00C90B42"/>
    <w:rsid w:val="00C92217"/>
    <w:rsid w:val="00C96B3C"/>
    <w:rsid w:val="00CA24EF"/>
    <w:rsid w:val="00CA28BF"/>
    <w:rsid w:val="00CA558B"/>
    <w:rsid w:val="00CA7B4E"/>
    <w:rsid w:val="00CB0B46"/>
    <w:rsid w:val="00CB3ABD"/>
    <w:rsid w:val="00CC1C68"/>
    <w:rsid w:val="00CC4CEB"/>
    <w:rsid w:val="00CC5224"/>
    <w:rsid w:val="00CC6799"/>
    <w:rsid w:val="00CD4BB6"/>
    <w:rsid w:val="00CD6F22"/>
    <w:rsid w:val="00CE3A5C"/>
    <w:rsid w:val="00CE7869"/>
    <w:rsid w:val="00CF2BE1"/>
    <w:rsid w:val="00CF3E88"/>
    <w:rsid w:val="00CF65CA"/>
    <w:rsid w:val="00D0066C"/>
    <w:rsid w:val="00D01858"/>
    <w:rsid w:val="00D050D9"/>
    <w:rsid w:val="00D0748E"/>
    <w:rsid w:val="00D1124D"/>
    <w:rsid w:val="00D12830"/>
    <w:rsid w:val="00D21742"/>
    <w:rsid w:val="00D220AE"/>
    <w:rsid w:val="00D25594"/>
    <w:rsid w:val="00D2786E"/>
    <w:rsid w:val="00D31B36"/>
    <w:rsid w:val="00D33F59"/>
    <w:rsid w:val="00D3730A"/>
    <w:rsid w:val="00D45360"/>
    <w:rsid w:val="00D45CCB"/>
    <w:rsid w:val="00D47950"/>
    <w:rsid w:val="00D50B93"/>
    <w:rsid w:val="00D5175C"/>
    <w:rsid w:val="00D61113"/>
    <w:rsid w:val="00D61788"/>
    <w:rsid w:val="00D624CA"/>
    <w:rsid w:val="00D626D4"/>
    <w:rsid w:val="00D63124"/>
    <w:rsid w:val="00D73E25"/>
    <w:rsid w:val="00D808DB"/>
    <w:rsid w:val="00D868BC"/>
    <w:rsid w:val="00D86B9A"/>
    <w:rsid w:val="00D9229C"/>
    <w:rsid w:val="00D9380F"/>
    <w:rsid w:val="00DC14DA"/>
    <w:rsid w:val="00DC4F24"/>
    <w:rsid w:val="00DD0206"/>
    <w:rsid w:val="00DD0A6C"/>
    <w:rsid w:val="00DD18FD"/>
    <w:rsid w:val="00DD4022"/>
    <w:rsid w:val="00DD457E"/>
    <w:rsid w:val="00DD62A6"/>
    <w:rsid w:val="00DD6701"/>
    <w:rsid w:val="00DE490A"/>
    <w:rsid w:val="00DF26F1"/>
    <w:rsid w:val="00DF37B3"/>
    <w:rsid w:val="00DF4303"/>
    <w:rsid w:val="00DF5DA4"/>
    <w:rsid w:val="00E03737"/>
    <w:rsid w:val="00E04011"/>
    <w:rsid w:val="00E05D86"/>
    <w:rsid w:val="00E06E31"/>
    <w:rsid w:val="00E10149"/>
    <w:rsid w:val="00E12341"/>
    <w:rsid w:val="00E268E1"/>
    <w:rsid w:val="00E33B96"/>
    <w:rsid w:val="00E40708"/>
    <w:rsid w:val="00E41EBE"/>
    <w:rsid w:val="00E451FE"/>
    <w:rsid w:val="00E45598"/>
    <w:rsid w:val="00E5102D"/>
    <w:rsid w:val="00E528DF"/>
    <w:rsid w:val="00E65423"/>
    <w:rsid w:val="00E72E9F"/>
    <w:rsid w:val="00E73C85"/>
    <w:rsid w:val="00E7453B"/>
    <w:rsid w:val="00E75E4E"/>
    <w:rsid w:val="00E7764F"/>
    <w:rsid w:val="00E80985"/>
    <w:rsid w:val="00E918C3"/>
    <w:rsid w:val="00EA67EB"/>
    <w:rsid w:val="00EA6E80"/>
    <w:rsid w:val="00EB283B"/>
    <w:rsid w:val="00EB58C7"/>
    <w:rsid w:val="00EB5F2D"/>
    <w:rsid w:val="00EB6E00"/>
    <w:rsid w:val="00EC27F7"/>
    <w:rsid w:val="00EC43A7"/>
    <w:rsid w:val="00EC46A9"/>
    <w:rsid w:val="00EC6775"/>
    <w:rsid w:val="00ED72BA"/>
    <w:rsid w:val="00ED75D6"/>
    <w:rsid w:val="00EE3191"/>
    <w:rsid w:val="00EE39D0"/>
    <w:rsid w:val="00EE4E1B"/>
    <w:rsid w:val="00F0141A"/>
    <w:rsid w:val="00F040D8"/>
    <w:rsid w:val="00F06668"/>
    <w:rsid w:val="00F13777"/>
    <w:rsid w:val="00F2702A"/>
    <w:rsid w:val="00F27299"/>
    <w:rsid w:val="00F325CB"/>
    <w:rsid w:val="00F33A71"/>
    <w:rsid w:val="00F35203"/>
    <w:rsid w:val="00F40A21"/>
    <w:rsid w:val="00F42D20"/>
    <w:rsid w:val="00F523D7"/>
    <w:rsid w:val="00F52428"/>
    <w:rsid w:val="00F53DBB"/>
    <w:rsid w:val="00F57163"/>
    <w:rsid w:val="00F57236"/>
    <w:rsid w:val="00F5761E"/>
    <w:rsid w:val="00F57B7B"/>
    <w:rsid w:val="00F63146"/>
    <w:rsid w:val="00F71E73"/>
    <w:rsid w:val="00F72FA3"/>
    <w:rsid w:val="00F7416B"/>
    <w:rsid w:val="00F76489"/>
    <w:rsid w:val="00F76517"/>
    <w:rsid w:val="00F81CE1"/>
    <w:rsid w:val="00F85FCB"/>
    <w:rsid w:val="00F94176"/>
    <w:rsid w:val="00F9447C"/>
    <w:rsid w:val="00FA0785"/>
    <w:rsid w:val="00FA2447"/>
    <w:rsid w:val="00FA2709"/>
    <w:rsid w:val="00FB2E2C"/>
    <w:rsid w:val="00FB7E89"/>
    <w:rsid w:val="00FC274E"/>
    <w:rsid w:val="00FC326A"/>
    <w:rsid w:val="00FC34EC"/>
    <w:rsid w:val="00FD105B"/>
    <w:rsid w:val="00FD2FB8"/>
    <w:rsid w:val="00FE1E87"/>
    <w:rsid w:val="00FE36F3"/>
    <w:rsid w:val="00FF38CC"/>
    <w:rsid w:val="00FF4B4E"/>
    <w:rsid w:val="00FF68FD"/>
    <w:rsid w:val="00FF7C1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15:chartTrackingRefBased/>
  <w15:docId w15:val="{EDA50CB0-3D13-FD44-B6BB-C76C6463B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EF5"/>
    <w:pPr>
      <w:tabs>
        <w:tab w:val="left" w:pos="1440"/>
        <w:tab w:val="center" w:pos="4320"/>
        <w:tab w:val="right" w:pos="9072"/>
      </w:tabs>
      <w:snapToGrid w:val="0"/>
    </w:pPr>
    <w:rPr>
      <w:sz w:val="28"/>
      <w:lang w:val="en-US"/>
    </w:rPr>
  </w:style>
  <w:style w:type="paragraph" w:styleId="Heading1">
    <w:name w:val="heading 1"/>
    <w:basedOn w:val="Normal"/>
    <w:next w:val="Normal"/>
    <w:qFormat/>
    <w:rsid w:val="002D7EF5"/>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2D7EF5"/>
    <w:pPr>
      <w:keepNext/>
      <w:snapToGrid/>
      <w:outlineLvl w:val="1"/>
    </w:pPr>
    <w:rPr>
      <w:b/>
      <w:bCs/>
      <w:sz w:val="20"/>
      <w:szCs w:val="24"/>
    </w:rPr>
  </w:style>
  <w:style w:type="paragraph" w:styleId="Heading3">
    <w:name w:val="heading 3"/>
    <w:basedOn w:val="Normal"/>
    <w:next w:val="Normal"/>
    <w:qFormat/>
    <w:rsid w:val="002D7EF5"/>
    <w:pPr>
      <w:keepNext/>
      <w:snapToGrid/>
      <w:jc w:val="center"/>
      <w:outlineLvl w:val="2"/>
    </w:pPr>
    <w:rPr>
      <w:b/>
      <w:bCs/>
      <w:sz w:val="20"/>
      <w:szCs w:val="24"/>
    </w:rPr>
  </w:style>
  <w:style w:type="paragraph" w:styleId="Heading4">
    <w:name w:val="heading 4"/>
    <w:basedOn w:val="Normal"/>
    <w:next w:val="Normal"/>
    <w:qFormat/>
    <w:rsid w:val="002D7EF5"/>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2D7EF5"/>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2D7EF5"/>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2D7EF5"/>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2D7EF5"/>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2D7EF5"/>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2D7EF5"/>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rsid w:val="002D7EF5"/>
    <w:pPr>
      <w:tabs>
        <w:tab w:val="center" w:pos="4153"/>
        <w:tab w:val="right" w:pos="8306"/>
      </w:tabs>
      <w:jc w:val="center"/>
    </w:pPr>
    <w:rPr>
      <w:sz w:val="18"/>
    </w:rPr>
  </w:style>
  <w:style w:type="paragraph" w:customStyle="1" w:styleId="altd">
    <w:name w:val="altd"/>
    <w:basedOn w:val="Normal"/>
    <w:rsid w:val="002D7EF5"/>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2D7EF5"/>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2D7EF5"/>
    <w:rPr>
      <w:b w:val="0"/>
    </w:rPr>
  </w:style>
  <w:style w:type="paragraph" w:customStyle="1" w:styleId="normal3">
    <w:name w:val="normal3"/>
    <w:basedOn w:val="Normal"/>
    <w:rsid w:val="002D7EF5"/>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2D7EF5"/>
    <w:pPr>
      <w:spacing w:line="240" w:lineRule="auto"/>
      <w:jc w:val="right"/>
    </w:pPr>
    <w:rPr>
      <w:b w:val="0"/>
    </w:rPr>
  </w:style>
  <w:style w:type="paragraph" w:styleId="Footer">
    <w:name w:val="footer"/>
    <w:basedOn w:val="Normal"/>
    <w:semiHidden/>
    <w:rsid w:val="002D7EF5"/>
    <w:pPr>
      <w:tabs>
        <w:tab w:val="center" w:pos="4153"/>
        <w:tab w:val="right" w:pos="8306"/>
      </w:tabs>
    </w:pPr>
    <w:rPr>
      <w:sz w:val="20"/>
    </w:rPr>
  </w:style>
  <w:style w:type="character" w:styleId="PageNumber">
    <w:name w:val="page number"/>
    <w:basedOn w:val="DefaultParagraphFont"/>
    <w:semiHidden/>
    <w:rsid w:val="002D7EF5"/>
  </w:style>
  <w:style w:type="paragraph" w:customStyle="1" w:styleId="Draft">
    <w:name w:val="Draft"/>
    <w:basedOn w:val="Normal"/>
    <w:rsid w:val="002D7EF5"/>
    <w:pPr>
      <w:spacing w:line="600" w:lineRule="exact"/>
    </w:pPr>
  </w:style>
  <w:style w:type="paragraph" w:customStyle="1" w:styleId="Final">
    <w:name w:val="Final"/>
    <w:basedOn w:val="Draft"/>
    <w:rsid w:val="002D7EF5"/>
    <w:pPr>
      <w:spacing w:line="360" w:lineRule="auto"/>
    </w:pPr>
  </w:style>
  <w:style w:type="paragraph" w:customStyle="1" w:styleId="Quotation">
    <w:name w:val="Quotation"/>
    <w:basedOn w:val="Normal"/>
    <w:rsid w:val="002D7EF5"/>
    <w:pPr>
      <w:tabs>
        <w:tab w:val="left" w:pos="1872"/>
        <w:tab w:val="left" w:pos="2304"/>
      </w:tabs>
      <w:spacing w:before="240"/>
      <w:ind w:left="1440" w:right="720"/>
    </w:pPr>
    <w:rPr>
      <w:kern w:val="2"/>
      <w:sz w:val="24"/>
    </w:rPr>
  </w:style>
  <w:style w:type="paragraph" w:customStyle="1" w:styleId="Hanging">
    <w:name w:val="Hanging"/>
    <w:basedOn w:val="Normal"/>
    <w:rsid w:val="002D7EF5"/>
    <w:pPr>
      <w:snapToGrid/>
      <w:spacing w:before="120" w:line="440" w:lineRule="exact"/>
      <w:ind w:left="1440" w:hanging="720"/>
    </w:pPr>
    <w:rPr>
      <w:kern w:val="2"/>
    </w:rPr>
  </w:style>
  <w:style w:type="paragraph" w:customStyle="1" w:styleId="hspace">
    <w:name w:val="hspace"/>
    <w:basedOn w:val="Normal"/>
    <w:rsid w:val="002D7EF5"/>
    <w:pPr>
      <w:spacing w:line="200" w:lineRule="exact"/>
    </w:pPr>
  </w:style>
  <w:style w:type="paragraph" w:customStyle="1" w:styleId="Heading">
    <w:name w:val="Heading"/>
    <w:basedOn w:val="Normal"/>
    <w:rsid w:val="002D7EF5"/>
    <w:pPr>
      <w:spacing w:line="360" w:lineRule="auto"/>
    </w:pPr>
  </w:style>
  <w:style w:type="paragraph" w:customStyle="1" w:styleId="Indent3">
    <w:name w:val="Indent3"/>
    <w:basedOn w:val="Normal"/>
    <w:rsid w:val="002D7EF5"/>
    <w:pPr>
      <w:ind w:left="4320"/>
    </w:pPr>
  </w:style>
  <w:style w:type="paragraph" w:styleId="BlockText">
    <w:name w:val="Block Text"/>
    <w:basedOn w:val="Normal"/>
    <w:semiHidden/>
    <w:rsid w:val="002D7EF5"/>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2D7EF5"/>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rsid w:val="002D7EF5"/>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2D7EF5"/>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2D7EF5"/>
    <w:pPr>
      <w:spacing w:line="480" w:lineRule="auto"/>
      <w:jc w:val="both"/>
    </w:pPr>
    <w:rPr>
      <w:sz w:val="26"/>
    </w:rPr>
  </w:style>
  <w:style w:type="paragraph" w:styleId="BodyTextIndent3">
    <w:name w:val="Body Text Indent 3"/>
    <w:basedOn w:val="Normal"/>
    <w:semiHidden/>
    <w:rsid w:val="002D7EF5"/>
    <w:pPr>
      <w:tabs>
        <w:tab w:val="clear" w:pos="4320"/>
      </w:tabs>
      <w:ind w:left="1120" w:hanging="1120"/>
    </w:pPr>
    <w:rPr>
      <w:sz w:val="26"/>
    </w:rPr>
  </w:style>
  <w:style w:type="paragraph" w:styleId="BodyText3">
    <w:name w:val="Body Text 3"/>
    <w:basedOn w:val="Normal"/>
    <w:semiHidden/>
    <w:rsid w:val="002D7EF5"/>
    <w:pPr>
      <w:tabs>
        <w:tab w:val="clear" w:pos="4320"/>
        <w:tab w:val="clear" w:pos="9072"/>
        <w:tab w:val="left" w:pos="2240"/>
      </w:tabs>
      <w:spacing w:line="360" w:lineRule="auto"/>
      <w:jc w:val="both"/>
    </w:pPr>
  </w:style>
  <w:style w:type="paragraph" w:styleId="ListParagraph">
    <w:name w:val="List Paragraph"/>
    <w:basedOn w:val="Normal"/>
    <w:uiPriority w:val="34"/>
    <w:qFormat/>
    <w:rsid w:val="00E451FE"/>
    <w:pPr>
      <w:ind w:left="720"/>
    </w:pPr>
  </w:style>
  <w:style w:type="table" w:styleId="TableGrid">
    <w:name w:val="Table Grid"/>
    <w:basedOn w:val="TableNormal"/>
    <w:uiPriority w:val="59"/>
    <w:rsid w:val="00485FD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semiHidden/>
    <w:unhideWhenUsed/>
    <w:rsid w:val="00A23FBF"/>
    <w:rPr>
      <w:sz w:val="20"/>
    </w:rPr>
  </w:style>
  <w:style w:type="character" w:customStyle="1" w:styleId="FootnoteTextChar">
    <w:name w:val="Footnote Text Char"/>
    <w:basedOn w:val="DefaultParagraphFont"/>
    <w:link w:val="FootnoteText"/>
    <w:uiPriority w:val="99"/>
    <w:semiHidden/>
    <w:rsid w:val="00A23FBF"/>
  </w:style>
  <w:style w:type="character" w:styleId="FootnoteReference">
    <w:name w:val="footnote reference"/>
    <w:basedOn w:val="DefaultParagraphFont"/>
    <w:uiPriority w:val="99"/>
    <w:semiHidden/>
    <w:unhideWhenUsed/>
    <w:rsid w:val="00A23FBF"/>
    <w:rPr>
      <w:vertAlign w:val="superscript"/>
    </w:rPr>
  </w:style>
  <w:style w:type="paragraph" w:styleId="EndnoteText">
    <w:name w:val="endnote text"/>
    <w:basedOn w:val="Normal"/>
    <w:link w:val="EndnoteTextChar"/>
    <w:uiPriority w:val="99"/>
    <w:semiHidden/>
    <w:unhideWhenUsed/>
    <w:rsid w:val="000220AF"/>
    <w:rPr>
      <w:sz w:val="20"/>
    </w:rPr>
  </w:style>
  <w:style w:type="character" w:customStyle="1" w:styleId="EndnoteTextChar">
    <w:name w:val="Endnote Text Char"/>
    <w:basedOn w:val="DefaultParagraphFont"/>
    <w:link w:val="EndnoteText"/>
    <w:uiPriority w:val="99"/>
    <w:semiHidden/>
    <w:rsid w:val="000220AF"/>
  </w:style>
  <w:style w:type="character" w:styleId="EndnoteReference">
    <w:name w:val="endnote reference"/>
    <w:basedOn w:val="DefaultParagraphFont"/>
    <w:uiPriority w:val="99"/>
    <w:semiHidden/>
    <w:unhideWhenUsed/>
    <w:rsid w:val="000220AF"/>
    <w:rPr>
      <w:vertAlign w:val="superscript"/>
    </w:rPr>
  </w:style>
  <w:style w:type="paragraph" w:customStyle="1" w:styleId="j-final">
    <w:name w:val="j-final"/>
    <w:basedOn w:val="Normal"/>
    <w:rsid w:val="00972E9A"/>
    <w:pPr>
      <w:numPr>
        <w:numId w:val="41"/>
      </w:numPr>
      <w:tabs>
        <w:tab w:val="clear" w:pos="360"/>
        <w:tab w:val="clear" w:pos="4320"/>
        <w:tab w:val="clear" w:pos="9072"/>
      </w:tabs>
      <w:spacing w:before="360" w:line="360" w:lineRule="auto"/>
      <w:jc w:val="both"/>
    </w:pPr>
    <w:rPr>
      <w:kern w:val="2"/>
      <w:lang w:val="en-GB"/>
    </w:rPr>
  </w:style>
  <w:style w:type="paragraph" w:customStyle="1" w:styleId="j-subparagraph">
    <w:name w:val="j-subparagraph"/>
    <w:basedOn w:val="Normal"/>
    <w:rsid w:val="00972E9A"/>
    <w:pPr>
      <w:tabs>
        <w:tab w:val="clear" w:pos="4320"/>
        <w:tab w:val="clear" w:pos="9072"/>
      </w:tabs>
      <w:spacing w:line="600" w:lineRule="auto"/>
      <w:ind w:left="1440" w:hanging="720"/>
      <w:jc w:val="both"/>
    </w:pPr>
    <w:rPr>
      <w:kern w:val="2"/>
      <w:lang w:val="en-GB"/>
    </w:rPr>
  </w:style>
  <w:style w:type="paragraph" w:styleId="PlainText">
    <w:name w:val="Plain Text"/>
    <w:basedOn w:val="Normal"/>
    <w:link w:val="PlainTextChar"/>
    <w:semiHidden/>
    <w:rsid w:val="00CA24EF"/>
    <w:pPr>
      <w:tabs>
        <w:tab w:val="clear" w:pos="1440"/>
        <w:tab w:val="clear" w:pos="4320"/>
        <w:tab w:val="clear" w:pos="9072"/>
      </w:tabs>
      <w:snapToGrid/>
    </w:pPr>
    <w:rPr>
      <w:rFonts w:ascii="Courier New" w:hAnsi="Courier New" w:cs="Courier New"/>
      <w:sz w:val="20"/>
      <w:lang w:val="en-GB" w:eastAsia="en-US"/>
    </w:rPr>
  </w:style>
  <w:style w:type="character" w:customStyle="1" w:styleId="PlainTextChar">
    <w:name w:val="Plain Text Char"/>
    <w:basedOn w:val="DefaultParagraphFont"/>
    <w:link w:val="PlainText"/>
    <w:semiHidden/>
    <w:rsid w:val="00CA24EF"/>
    <w:rPr>
      <w:rFonts w:ascii="Courier New" w:hAnsi="Courier New" w:cs="Courier New"/>
      <w:lang w:val="en-GB" w:eastAsia="en-US"/>
    </w:rPr>
  </w:style>
  <w:style w:type="paragraph" w:customStyle="1" w:styleId="ar-quotation">
    <w:name w:val="ar-quotation"/>
    <w:basedOn w:val="Normal"/>
    <w:rsid w:val="00B3065D"/>
    <w:pPr>
      <w:tabs>
        <w:tab w:val="clear" w:pos="4320"/>
        <w:tab w:val="clear" w:pos="9072"/>
        <w:tab w:val="left" w:pos="2160"/>
      </w:tabs>
      <w:spacing w:before="240"/>
      <w:ind w:left="1440" w:right="720"/>
    </w:pPr>
    <w:rPr>
      <w:rFonts w:eastAsia="MingLiU"/>
      <w:sz w:val="24"/>
      <w:lang w:val="en-GB"/>
    </w:rPr>
  </w:style>
  <w:style w:type="paragraph" w:customStyle="1" w:styleId="para">
    <w:name w:val="para"/>
    <w:rsid w:val="008A7B31"/>
    <w:pPr>
      <w:numPr>
        <w:numId w:val="44"/>
      </w:numPr>
      <w:tabs>
        <w:tab w:val="clear" w:pos="360"/>
        <w:tab w:val="num" w:pos="1400"/>
      </w:tabs>
      <w:snapToGrid w:val="0"/>
      <w:spacing w:before="480" w:line="360" w:lineRule="auto"/>
      <w:jc w:val="both"/>
    </w:pPr>
    <w:rPr>
      <w:sz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D4655A-FCCC-4B74-ABC6-72539C185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5750</Words>
  <Characters>32781</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38455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cp:lastModifiedBy>Adrien Kwong</cp:lastModifiedBy>
  <cp:revision>2</cp:revision>
  <cp:lastPrinted>2012-01-28T11:14:00Z</cp:lastPrinted>
  <dcterms:created xsi:type="dcterms:W3CDTF">2023-10-14T01:10:00Z</dcterms:created>
  <dcterms:modified xsi:type="dcterms:W3CDTF">2023-10-14T01:10:00Z</dcterms:modified>
</cp:coreProperties>
</file>