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3E9" w:rsidRDefault="0027351D" w:rsidP="000C08A5">
      <w:pPr>
        <w:tabs>
          <w:tab w:val="clear" w:pos="4320"/>
          <w:tab w:val="clear" w:pos="9072"/>
        </w:tabs>
        <w:spacing w:line="360" w:lineRule="auto"/>
        <w:jc w:val="right"/>
        <w:rPr>
          <w:rFonts w:eastAsia="PMingLiU"/>
          <w:szCs w:val="28"/>
        </w:rPr>
      </w:pPr>
      <w:bookmarkStart w:id="0" w:name="_GoBack"/>
      <w:bookmarkEnd w:id="0"/>
      <w:r>
        <w:rPr>
          <w:rFonts w:eastAsia="PMingLiU"/>
          <w:szCs w:val="28"/>
        </w:rPr>
        <w:t>DCPI</w:t>
      </w:r>
      <w:r w:rsidR="008643E9" w:rsidRPr="009E0023">
        <w:rPr>
          <w:rFonts w:eastAsia="PMingLiU"/>
          <w:szCs w:val="28"/>
        </w:rPr>
        <w:t xml:space="preserve"> </w:t>
      </w:r>
      <w:r>
        <w:rPr>
          <w:rFonts w:eastAsia="PMingLiU"/>
          <w:szCs w:val="28"/>
        </w:rPr>
        <w:t>396</w:t>
      </w:r>
      <w:r w:rsidR="008643E9" w:rsidRPr="009E0023">
        <w:rPr>
          <w:rFonts w:eastAsia="PMingLiU"/>
          <w:szCs w:val="28"/>
        </w:rPr>
        <w:t>/20</w:t>
      </w:r>
      <w:r w:rsidR="00572FD9" w:rsidRPr="009E0023">
        <w:rPr>
          <w:rFonts w:eastAsia="PMingLiU"/>
          <w:szCs w:val="28"/>
        </w:rPr>
        <w:t>1</w:t>
      </w:r>
      <w:r>
        <w:rPr>
          <w:rFonts w:eastAsia="PMingLiU"/>
          <w:szCs w:val="28"/>
        </w:rPr>
        <w:t>3</w:t>
      </w:r>
    </w:p>
    <w:p w:rsidR="000C08A5" w:rsidRPr="009E0023" w:rsidRDefault="000C08A5" w:rsidP="000C08A5">
      <w:pPr>
        <w:tabs>
          <w:tab w:val="clear" w:pos="4320"/>
          <w:tab w:val="clear" w:pos="9072"/>
        </w:tabs>
        <w:spacing w:line="360" w:lineRule="auto"/>
        <w:jc w:val="right"/>
        <w:rPr>
          <w:rFonts w:eastAsia="PMingLiU"/>
          <w:szCs w:val="28"/>
        </w:rPr>
      </w:pPr>
    </w:p>
    <w:p w:rsidR="008643E9" w:rsidRPr="009E0023" w:rsidRDefault="008643E9" w:rsidP="009E0023">
      <w:pPr>
        <w:pStyle w:val="normal3"/>
        <w:tabs>
          <w:tab w:val="clear" w:pos="4320"/>
          <w:tab w:val="clear" w:pos="4500"/>
          <w:tab w:val="clear" w:pos="9000"/>
          <w:tab w:val="clear" w:pos="9072"/>
        </w:tabs>
        <w:overflowPunct/>
        <w:autoSpaceDE/>
        <w:autoSpaceDN/>
        <w:rPr>
          <w:rFonts w:eastAsia="PMingLiU"/>
          <w:szCs w:val="28"/>
          <w:lang w:val="en-US"/>
        </w:rPr>
        <w:sectPr w:rsidR="008643E9" w:rsidRPr="009E0023" w:rsidSect="009E0023">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8643E9" w:rsidRPr="009E0023" w:rsidRDefault="008643E9" w:rsidP="009E0023">
      <w:pPr>
        <w:tabs>
          <w:tab w:val="clear" w:pos="9072"/>
        </w:tabs>
        <w:adjustRightInd w:val="0"/>
        <w:spacing w:line="360" w:lineRule="auto"/>
        <w:jc w:val="center"/>
        <w:rPr>
          <w:rFonts w:eastAsia="PMingLiU"/>
          <w:bCs/>
          <w:snapToGrid w:val="0"/>
          <w:szCs w:val="28"/>
        </w:rPr>
      </w:pPr>
      <w:r w:rsidRPr="009E0023">
        <w:rPr>
          <w:rFonts w:eastAsia="PMingLiU"/>
          <w:bCs/>
          <w:snapToGrid w:val="0"/>
          <w:szCs w:val="28"/>
        </w:rPr>
        <w:t>IN THE DISTRICT COURT OF THE</w:t>
      </w:r>
    </w:p>
    <w:p w:rsidR="008643E9" w:rsidRPr="009E0023" w:rsidRDefault="008643E9" w:rsidP="009E0023">
      <w:pPr>
        <w:pStyle w:val="normal2"/>
        <w:tabs>
          <w:tab w:val="clear" w:pos="1411"/>
          <w:tab w:val="clear" w:pos="9072"/>
        </w:tabs>
        <w:overflowPunct/>
        <w:autoSpaceDE/>
        <w:autoSpaceDN/>
        <w:adjustRightInd w:val="0"/>
        <w:rPr>
          <w:rFonts w:eastAsia="PMingLiU"/>
          <w:bCs/>
          <w:caps w:val="0"/>
          <w:snapToGrid w:val="0"/>
          <w:szCs w:val="28"/>
          <w:lang w:val="en-US"/>
        </w:rPr>
      </w:pPr>
      <w:r w:rsidRPr="009E0023">
        <w:rPr>
          <w:rFonts w:eastAsia="PMingLiU"/>
          <w:bCs/>
          <w:caps w:val="0"/>
          <w:snapToGrid w:val="0"/>
          <w:szCs w:val="28"/>
          <w:lang w:val="en-US"/>
        </w:rPr>
        <w:t>HONG KONG SPECIAL ADMINISTRATIVE REGION</w:t>
      </w:r>
    </w:p>
    <w:p w:rsidR="008643E9" w:rsidRPr="009E0023" w:rsidRDefault="0027351D" w:rsidP="009E0023">
      <w:pPr>
        <w:tabs>
          <w:tab w:val="clear" w:pos="9072"/>
        </w:tabs>
        <w:adjustRightInd w:val="0"/>
        <w:spacing w:line="360" w:lineRule="auto"/>
        <w:jc w:val="center"/>
        <w:rPr>
          <w:rFonts w:eastAsia="PMingLiU"/>
          <w:snapToGrid w:val="0"/>
          <w:szCs w:val="28"/>
        </w:rPr>
      </w:pPr>
      <w:r>
        <w:rPr>
          <w:rFonts w:eastAsia="PMingLiU"/>
          <w:snapToGrid w:val="0"/>
          <w:szCs w:val="28"/>
        </w:rPr>
        <w:t xml:space="preserve">PERSONAL INJURY ACTION </w:t>
      </w:r>
      <w:r w:rsidR="00572FD9" w:rsidRPr="009E0023">
        <w:rPr>
          <w:rFonts w:eastAsia="PMingLiU"/>
          <w:snapToGrid w:val="0"/>
          <w:szCs w:val="28"/>
        </w:rPr>
        <w:t xml:space="preserve">NO </w:t>
      </w:r>
      <w:r>
        <w:rPr>
          <w:rFonts w:eastAsia="PMingLiU"/>
          <w:snapToGrid w:val="0"/>
          <w:szCs w:val="28"/>
        </w:rPr>
        <w:t>396</w:t>
      </w:r>
      <w:r w:rsidR="008643E9" w:rsidRPr="009E0023">
        <w:rPr>
          <w:rFonts w:eastAsia="PMingLiU"/>
          <w:snapToGrid w:val="0"/>
          <w:szCs w:val="28"/>
        </w:rPr>
        <w:t xml:space="preserve"> OF 20</w:t>
      </w:r>
      <w:r w:rsidR="00572FD9" w:rsidRPr="009E0023">
        <w:rPr>
          <w:rFonts w:eastAsia="PMingLiU"/>
          <w:snapToGrid w:val="0"/>
          <w:szCs w:val="28"/>
        </w:rPr>
        <w:t>1</w:t>
      </w:r>
      <w:r>
        <w:rPr>
          <w:rFonts w:eastAsia="PMingLiU"/>
          <w:snapToGrid w:val="0"/>
          <w:szCs w:val="28"/>
        </w:rPr>
        <w:t>3</w:t>
      </w:r>
    </w:p>
    <w:p w:rsidR="009E0023" w:rsidRDefault="009E0023" w:rsidP="009E0023">
      <w:pPr>
        <w:pStyle w:val="normal2"/>
        <w:tabs>
          <w:tab w:val="clear" w:pos="1411"/>
          <w:tab w:val="clear" w:pos="9072"/>
        </w:tabs>
        <w:overflowPunct/>
        <w:autoSpaceDE/>
        <w:autoSpaceDN/>
        <w:adjustRightInd w:val="0"/>
        <w:rPr>
          <w:rFonts w:eastAsia="SimSun"/>
          <w:caps w:val="0"/>
          <w:snapToGrid w:val="0"/>
          <w:szCs w:val="28"/>
          <w:lang w:val="en-US"/>
        </w:rPr>
      </w:pPr>
    </w:p>
    <w:p w:rsidR="00CF64C3" w:rsidRPr="009E0023" w:rsidRDefault="00CF64C3" w:rsidP="009E0023">
      <w:pPr>
        <w:pStyle w:val="normal2"/>
        <w:tabs>
          <w:tab w:val="clear" w:pos="1411"/>
          <w:tab w:val="clear" w:pos="9072"/>
        </w:tabs>
        <w:overflowPunct/>
        <w:autoSpaceDE/>
        <w:autoSpaceDN/>
        <w:adjustRightInd w:val="0"/>
        <w:rPr>
          <w:rFonts w:eastAsia="PMingLiU"/>
          <w:caps w:val="0"/>
          <w:snapToGrid w:val="0"/>
          <w:szCs w:val="28"/>
          <w:lang w:val="en-US"/>
        </w:rPr>
      </w:pPr>
      <w:r w:rsidRPr="009E0023">
        <w:rPr>
          <w:rFonts w:eastAsia="PMingLiU"/>
          <w:caps w:val="0"/>
          <w:snapToGrid w:val="0"/>
          <w:szCs w:val="28"/>
          <w:lang w:val="en-US"/>
        </w:rPr>
        <w:t>-------------------------------------</w:t>
      </w:r>
    </w:p>
    <w:p w:rsidR="008643E9" w:rsidRDefault="00572FD9" w:rsidP="009E0023">
      <w:pPr>
        <w:pStyle w:val="Heading6"/>
        <w:snapToGrid w:val="0"/>
        <w:spacing w:line="360" w:lineRule="auto"/>
        <w:ind w:left="0"/>
        <w:rPr>
          <w:sz w:val="28"/>
          <w:szCs w:val="28"/>
        </w:rPr>
      </w:pPr>
      <w:r w:rsidRPr="009E0023">
        <w:rPr>
          <w:rFonts w:eastAsia="PMingLiU"/>
          <w:sz w:val="28"/>
          <w:szCs w:val="28"/>
        </w:rPr>
        <w:t>BETWEEN</w:t>
      </w:r>
    </w:p>
    <w:p w:rsidR="009333DF" w:rsidRPr="009333DF" w:rsidRDefault="009333DF" w:rsidP="009333DF">
      <w:pPr>
        <w:pStyle w:val="NormalIndent"/>
        <w:rPr>
          <w:lang w:val="en-US"/>
        </w:rPr>
      </w:pPr>
    </w:p>
    <w:p w:rsidR="008643E9" w:rsidRPr="009E0023" w:rsidRDefault="00B51E2B" w:rsidP="004C0810">
      <w:pPr>
        <w:tabs>
          <w:tab w:val="clear" w:pos="1440"/>
          <w:tab w:val="clear" w:pos="4320"/>
          <w:tab w:val="clear" w:pos="9072"/>
          <w:tab w:val="left" w:pos="709"/>
          <w:tab w:val="center" w:pos="4140"/>
          <w:tab w:val="right" w:pos="8280"/>
        </w:tabs>
        <w:spacing w:line="360" w:lineRule="auto"/>
        <w:rPr>
          <w:rFonts w:eastAsia="PMingLiU"/>
          <w:bCs/>
          <w:szCs w:val="28"/>
        </w:rPr>
      </w:pPr>
      <w:r>
        <w:rPr>
          <w:rFonts w:eastAsia="PMingLiU"/>
          <w:bCs/>
          <w:szCs w:val="28"/>
        </w:rPr>
        <w:t>FOK CHICK YEUNG APPLE</w:t>
      </w:r>
      <w:r w:rsidR="004C0810">
        <w:rPr>
          <w:rFonts w:eastAsia="PMingLiU"/>
          <w:bCs/>
          <w:szCs w:val="28"/>
        </w:rPr>
        <w:tab/>
      </w:r>
      <w:r>
        <w:rPr>
          <w:rFonts w:eastAsia="PMingLiU"/>
          <w:bCs/>
          <w:szCs w:val="28"/>
        </w:rPr>
        <w:tab/>
        <w:t>Plaintiff</w:t>
      </w:r>
    </w:p>
    <w:p w:rsidR="00B51E2B" w:rsidRPr="00B51E2B" w:rsidRDefault="008643E9" w:rsidP="00B51E2B">
      <w:pPr>
        <w:tabs>
          <w:tab w:val="clear" w:pos="4320"/>
          <w:tab w:val="clear" w:pos="9072"/>
          <w:tab w:val="right" w:pos="8190"/>
        </w:tabs>
        <w:spacing w:line="360" w:lineRule="auto"/>
        <w:jc w:val="center"/>
        <w:rPr>
          <w:rFonts w:eastAsia="PMingLiU"/>
          <w:bCs/>
          <w:szCs w:val="28"/>
          <w:lang w:val="en-GB"/>
        </w:rPr>
      </w:pPr>
      <w:r w:rsidRPr="009E0023">
        <w:rPr>
          <w:rFonts w:eastAsia="PMingLiU"/>
          <w:bCs/>
          <w:szCs w:val="28"/>
          <w:lang w:val="en-GB"/>
        </w:rPr>
        <w:t>and</w:t>
      </w:r>
    </w:p>
    <w:p w:rsidR="00446E1B" w:rsidRPr="00B51E2B" w:rsidRDefault="00B51E2B" w:rsidP="00B51E2B">
      <w:pPr>
        <w:tabs>
          <w:tab w:val="clear" w:pos="1440"/>
          <w:tab w:val="clear" w:pos="4320"/>
          <w:tab w:val="clear" w:pos="9072"/>
          <w:tab w:val="left" w:pos="720"/>
          <w:tab w:val="center" w:pos="3600"/>
          <w:tab w:val="right" w:pos="8280"/>
        </w:tabs>
        <w:spacing w:line="360" w:lineRule="auto"/>
        <w:rPr>
          <w:bCs/>
          <w:szCs w:val="28"/>
          <w:lang w:val="en-GB"/>
        </w:rPr>
      </w:pPr>
      <w:r>
        <w:rPr>
          <w:rFonts w:eastAsia="PMingLiU"/>
          <w:bCs/>
          <w:szCs w:val="28"/>
        </w:rPr>
        <w:t>i-CABLE TELECOM LIMITED</w:t>
      </w:r>
      <w:r w:rsidR="00446E1B" w:rsidRPr="009E0023">
        <w:rPr>
          <w:rFonts w:eastAsia="PMingLiU"/>
          <w:bCs/>
          <w:szCs w:val="28"/>
        </w:rPr>
        <w:tab/>
      </w:r>
      <w:r>
        <w:rPr>
          <w:rFonts w:eastAsia="PMingLiU"/>
          <w:bCs/>
          <w:szCs w:val="28"/>
          <w:lang w:val="en-GB"/>
        </w:rPr>
        <w:t>Defendant</w:t>
      </w:r>
    </w:p>
    <w:p w:rsidR="00CF64C3" w:rsidRPr="009E0023" w:rsidRDefault="00CF64C3" w:rsidP="009E0023">
      <w:pPr>
        <w:pStyle w:val="normal2"/>
        <w:tabs>
          <w:tab w:val="clear" w:pos="1411"/>
          <w:tab w:val="clear" w:pos="9072"/>
        </w:tabs>
        <w:overflowPunct/>
        <w:autoSpaceDE/>
        <w:autoSpaceDN/>
        <w:adjustRightInd w:val="0"/>
        <w:rPr>
          <w:rFonts w:eastAsia="PMingLiU"/>
          <w:caps w:val="0"/>
          <w:snapToGrid w:val="0"/>
          <w:szCs w:val="28"/>
          <w:lang w:val="en-US"/>
        </w:rPr>
      </w:pPr>
      <w:r w:rsidRPr="009E0023">
        <w:rPr>
          <w:rFonts w:eastAsia="PMingLiU"/>
          <w:caps w:val="0"/>
          <w:snapToGrid w:val="0"/>
          <w:szCs w:val="28"/>
          <w:lang w:val="en-US"/>
        </w:rPr>
        <w:t>-------------------------------------</w:t>
      </w:r>
    </w:p>
    <w:p w:rsidR="008643E9" w:rsidRPr="009E0023" w:rsidRDefault="008643E9" w:rsidP="009E0023">
      <w:pPr>
        <w:pStyle w:val="normal3"/>
        <w:tabs>
          <w:tab w:val="clear" w:pos="4500"/>
          <w:tab w:val="clear" w:pos="9000"/>
        </w:tabs>
        <w:overflowPunct/>
        <w:autoSpaceDE/>
        <w:autoSpaceDN/>
        <w:rPr>
          <w:rFonts w:eastAsia="PMingLiU"/>
          <w:szCs w:val="28"/>
        </w:rPr>
      </w:pPr>
    </w:p>
    <w:p w:rsidR="008643E9" w:rsidRPr="009E0023" w:rsidRDefault="004F4352" w:rsidP="009E0023">
      <w:pPr>
        <w:spacing w:line="360" w:lineRule="auto"/>
        <w:rPr>
          <w:rFonts w:eastAsia="PMingLiU"/>
          <w:szCs w:val="28"/>
          <w:lang w:eastAsia="zh-TW"/>
        </w:rPr>
      </w:pPr>
      <w:r w:rsidRPr="009E0023">
        <w:rPr>
          <w:rFonts w:eastAsia="PMingLiU"/>
          <w:szCs w:val="28"/>
        </w:rPr>
        <w:t>Before</w:t>
      </w:r>
      <w:r w:rsidR="009D2771" w:rsidRPr="009E0023">
        <w:rPr>
          <w:rFonts w:eastAsia="PMingLiU"/>
          <w:szCs w:val="28"/>
        </w:rPr>
        <w:t>:</w:t>
      </w:r>
      <w:r w:rsidR="00936067" w:rsidRPr="009E0023">
        <w:rPr>
          <w:rFonts w:eastAsia="PMingLiU"/>
          <w:szCs w:val="28"/>
        </w:rPr>
        <w:t xml:space="preserve"> </w:t>
      </w:r>
      <w:r w:rsidR="00367657" w:rsidRPr="009E0023">
        <w:rPr>
          <w:rFonts w:eastAsia="PMingLiU"/>
          <w:szCs w:val="28"/>
        </w:rPr>
        <w:t xml:space="preserve"> </w:t>
      </w:r>
      <w:r w:rsidR="009D2771" w:rsidRPr="009E0023">
        <w:rPr>
          <w:rFonts w:eastAsia="PMingLiU"/>
          <w:szCs w:val="28"/>
        </w:rPr>
        <w:t xml:space="preserve">Deputy District Judge </w:t>
      </w:r>
      <w:r w:rsidR="00554620">
        <w:rPr>
          <w:rFonts w:eastAsia="PMingLiU"/>
          <w:szCs w:val="28"/>
        </w:rPr>
        <w:t xml:space="preserve">Kam K. L. Cheung </w:t>
      </w:r>
      <w:r w:rsidR="00910BFA" w:rsidRPr="009E0023">
        <w:rPr>
          <w:rFonts w:eastAsia="PMingLiU"/>
          <w:szCs w:val="28"/>
        </w:rPr>
        <w:t xml:space="preserve">in </w:t>
      </w:r>
      <w:r w:rsidR="00554620">
        <w:rPr>
          <w:rFonts w:eastAsia="PMingLiU"/>
          <w:szCs w:val="28"/>
        </w:rPr>
        <w:t>C</w:t>
      </w:r>
      <w:r w:rsidR="00B51E2B">
        <w:rPr>
          <w:rFonts w:eastAsia="PMingLiU"/>
          <w:szCs w:val="28"/>
        </w:rPr>
        <w:t>ourt</w:t>
      </w:r>
    </w:p>
    <w:p w:rsidR="00554620" w:rsidRDefault="008643E9" w:rsidP="009E0023">
      <w:pPr>
        <w:tabs>
          <w:tab w:val="clear" w:pos="1440"/>
          <w:tab w:val="clear" w:pos="4320"/>
          <w:tab w:val="clear" w:pos="9072"/>
          <w:tab w:val="left" w:pos="1980"/>
        </w:tabs>
        <w:spacing w:line="360" w:lineRule="auto"/>
        <w:ind w:left="1980" w:hanging="1980"/>
        <w:rPr>
          <w:rFonts w:eastAsia="PMingLiU"/>
          <w:bCs/>
          <w:szCs w:val="28"/>
          <w:lang w:val="en-GB"/>
        </w:rPr>
      </w:pPr>
      <w:r w:rsidRPr="009E0023">
        <w:rPr>
          <w:rFonts w:eastAsia="PMingLiU"/>
          <w:bCs/>
          <w:szCs w:val="28"/>
          <w:lang w:val="en-GB"/>
        </w:rPr>
        <w:t>Date of</w:t>
      </w:r>
      <w:r w:rsidR="00572FD9" w:rsidRPr="009E0023">
        <w:rPr>
          <w:rFonts w:eastAsia="PMingLiU"/>
          <w:bCs/>
          <w:szCs w:val="28"/>
          <w:lang w:val="en-GB"/>
        </w:rPr>
        <w:t xml:space="preserve"> Hearing</w:t>
      </w:r>
      <w:r w:rsidRPr="009E0023">
        <w:rPr>
          <w:rFonts w:eastAsia="PMingLiU"/>
          <w:bCs/>
          <w:szCs w:val="28"/>
          <w:lang w:val="en-GB"/>
        </w:rPr>
        <w:t>:</w:t>
      </w:r>
      <w:r w:rsidR="00936067" w:rsidRPr="009E0023">
        <w:rPr>
          <w:rFonts w:eastAsia="PMingLiU"/>
          <w:bCs/>
          <w:szCs w:val="28"/>
          <w:lang w:val="en-GB"/>
        </w:rPr>
        <w:t xml:space="preserve"> </w:t>
      </w:r>
      <w:r w:rsidR="00836C43">
        <w:rPr>
          <w:rFonts w:eastAsia="PMingLiU"/>
          <w:bCs/>
          <w:szCs w:val="28"/>
          <w:lang w:val="en-GB"/>
        </w:rPr>
        <w:t>7, 10 &amp; 11 August 2015</w:t>
      </w:r>
    </w:p>
    <w:p w:rsidR="00CF64C3" w:rsidRPr="009E0023" w:rsidRDefault="00EF426E" w:rsidP="009E0023">
      <w:pPr>
        <w:spacing w:line="360" w:lineRule="auto"/>
        <w:rPr>
          <w:rFonts w:eastAsia="PMingLiU"/>
          <w:bCs/>
          <w:szCs w:val="28"/>
          <w:lang w:val="en-GB"/>
        </w:rPr>
      </w:pPr>
      <w:r>
        <w:rPr>
          <w:rFonts w:eastAsia="PMingLiU"/>
          <w:bCs/>
          <w:szCs w:val="28"/>
          <w:lang w:val="en-GB"/>
        </w:rPr>
        <w:t>Date</w:t>
      </w:r>
      <w:r w:rsidR="00554620">
        <w:rPr>
          <w:rFonts w:eastAsia="PMingLiU"/>
          <w:bCs/>
          <w:szCs w:val="28"/>
          <w:lang w:val="en-GB"/>
        </w:rPr>
        <w:t xml:space="preserve"> of</w:t>
      </w:r>
      <w:r w:rsidR="008643E9" w:rsidRPr="009E0023">
        <w:rPr>
          <w:rFonts w:eastAsia="PMingLiU"/>
          <w:bCs/>
          <w:szCs w:val="28"/>
          <w:lang w:val="en-GB"/>
        </w:rPr>
        <w:t xml:space="preserve"> </w:t>
      </w:r>
      <w:r w:rsidR="002D5397" w:rsidRPr="009E0023">
        <w:rPr>
          <w:rFonts w:eastAsia="PMingLiU"/>
          <w:bCs/>
          <w:szCs w:val="28"/>
          <w:lang w:val="en-GB"/>
        </w:rPr>
        <w:t>Judgment</w:t>
      </w:r>
      <w:r w:rsidR="008643E9" w:rsidRPr="009E0023">
        <w:rPr>
          <w:rFonts w:eastAsia="PMingLiU"/>
          <w:bCs/>
          <w:szCs w:val="28"/>
          <w:lang w:val="en-GB"/>
        </w:rPr>
        <w:t>:</w:t>
      </w:r>
      <w:r w:rsidR="00CF64C3" w:rsidRPr="009E0023">
        <w:rPr>
          <w:rFonts w:eastAsia="PMingLiU"/>
          <w:bCs/>
          <w:szCs w:val="28"/>
          <w:lang w:val="en-GB"/>
        </w:rPr>
        <w:t xml:space="preserve"> </w:t>
      </w:r>
      <w:r>
        <w:rPr>
          <w:rFonts w:eastAsia="PMingLiU"/>
          <w:bCs/>
          <w:szCs w:val="28"/>
          <w:lang w:val="en-GB"/>
        </w:rPr>
        <w:t>15 October 2015</w:t>
      </w:r>
    </w:p>
    <w:p w:rsidR="00BE083D" w:rsidRPr="009E0023" w:rsidRDefault="00BE083D" w:rsidP="009E0023">
      <w:pPr>
        <w:spacing w:line="360" w:lineRule="auto"/>
        <w:rPr>
          <w:rFonts w:eastAsia="PMingLiU"/>
          <w:bCs/>
          <w:szCs w:val="28"/>
          <w:lang w:val="en-GB"/>
        </w:rPr>
      </w:pPr>
    </w:p>
    <w:p w:rsidR="00572FD9" w:rsidRPr="009E0023" w:rsidRDefault="00572FD9" w:rsidP="009E0023">
      <w:pPr>
        <w:pStyle w:val="normal2"/>
        <w:tabs>
          <w:tab w:val="clear" w:pos="1411"/>
          <w:tab w:val="clear" w:pos="9072"/>
        </w:tabs>
        <w:overflowPunct/>
        <w:autoSpaceDE/>
        <w:autoSpaceDN/>
        <w:adjustRightInd w:val="0"/>
        <w:rPr>
          <w:rFonts w:eastAsia="PMingLiU"/>
          <w:caps w:val="0"/>
          <w:snapToGrid w:val="0"/>
          <w:szCs w:val="28"/>
          <w:lang w:val="en-US"/>
        </w:rPr>
      </w:pPr>
      <w:r w:rsidRPr="009E0023">
        <w:rPr>
          <w:rFonts w:eastAsia="PMingLiU"/>
          <w:caps w:val="0"/>
          <w:snapToGrid w:val="0"/>
          <w:szCs w:val="28"/>
          <w:lang w:val="en-US"/>
        </w:rPr>
        <w:t>------</w:t>
      </w:r>
      <w:r w:rsidR="00CF64C3" w:rsidRPr="009E0023">
        <w:rPr>
          <w:rFonts w:eastAsia="PMingLiU"/>
          <w:caps w:val="0"/>
          <w:snapToGrid w:val="0"/>
          <w:szCs w:val="28"/>
          <w:lang w:val="en-US"/>
        </w:rPr>
        <w:t>-----</w:t>
      </w:r>
      <w:r w:rsidRPr="009E0023">
        <w:rPr>
          <w:rFonts w:eastAsia="PMingLiU"/>
          <w:caps w:val="0"/>
          <w:snapToGrid w:val="0"/>
          <w:szCs w:val="28"/>
          <w:lang w:val="en-US"/>
        </w:rPr>
        <w:t>------</w:t>
      </w:r>
      <w:r w:rsidR="009A26C8" w:rsidRPr="009E0023">
        <w:rPr>
          <w:rFonts w:eastAsia="PMingLiU"/>
          <w:caps w:val="0"/>
          <w:snapToGrid w:val="0"/>
          <w:szCs w:val="28"/>
          <w:lang w:val="en-US"/>
        </w:rPr>
        <w:t>-</w:t>
      </w:r>
      <w:r w:rsidR="00302DEA">
        <w:rPr>
          <w:rFonts w:eastAsia="PMingLiU"/>
          <w:caps w:val="0"/>
          <w:snapToGrid w:val="0"/>
          <w:szCs w:val="28"/>
          <w:lang w:val="en-US"/>
        </w:rPr>
        <w:t>----------</w:t>
      </w:r>
      <w:r w:rsidR="009A26C8" w:rsidRPr="009E0023">
        <w:rPr>
          <w:rFonts w:eastAsia="PMingLiU"/>
          <w:caps w:val="0"/>
          <w:snapToGrid w:val="0"/>
          <w:szCs w:val="28"/>
          <w:lang w:val="en-US"/>
        </w:rPr>
        <w:t>--</w:t>
      </w:r>
    </w:p>
    <w:p w:rsidR="00572FD9" w:rsidRPr="009E0023" w:rsidRDefault="00302DEA" w:rsidP="009E0023">
      <w:pPr>
        <w:pStyle w:val="normal2"/>
        <w:tabs>
          <w:tab w:val="clear" w:pos="1411"/>
          <w:tab w:val="clear" w:pos="9072"/>
        </w:tabs>
        <w:overflowPunct/>
        <w:autoSpaceDE/>
        <w:autoSpaceDN/>
        <w:adjustRightInd w:val="0"/>
        <w:rPr>
          <w:rFonts w:eastAsia="PMingLiU"/>
          <w:caps w:val="0"/>
          <w:snapToGrid w:val="0"/>
          <w:szCs w:val="28"/>
          <w:lang w:val="en-US"/>
        </w:rPr>
      </w:pPr>
      <w:r>
        <w:rPr>
          <w:rFonts w:eastAsia="PMingLiU"/>
          <w:caps w:val="0"/>
          <w:snapToGrid w:val="0"/>
          <w:szCs w:val="28"/>
          <w:lang w:val="en-US"/>
        </w:rPr>
        <w:t>JUDGMENT</w:t>
      </w:r>
    </w:p>
    <w:p w:rsidR="008622BE" w:rsidRPr="009E0023" w:rsidRDefault="00CF64C3" w:rsidP="009E0023">
      <w:pPr>
        <w:pStyle w:val="normal2"/>
        <w:tabs>
          <w:tab w:val="clear" w:pos="1411"/>
          <w:tab w:val="clear" w:pos="9072"/>
        </w:tabs>
        <w:overflowPunct/>
        <w:autoSpaceDE/>
        <w:autoSpaceDN/>
        <w:adjustRightInd w:val="0"/>
        <w:rPr>
          <w:rFonts w:eastAsia="PMingLiU"/>
          <w:caps w:val="0"/>
          <w:snapToGrid w:val="0"/>
          <w:szCs w:val="28"/>
          <w:lang w:val="en-US"/>
        </w:rPr>
      </w:pPr>
      <w:r w:rsidRPr="009E0023">
        <w:rPr>
          <w:rFonts w:eastAsia="PMingLiU"/>
          <w:caps w:val="0"/>
          <w:snapToGrid w:val="0"/>
          <w:szCs w:val="28"/>
          <w:lang w:val="en-US"/>
        </w:rPr>
        <w:t>-----------------</w:t>
      </w:r>
      <w:r w:rsidR="009A26C8" w:rsidRPr="009E0023">
        <w:rPr>
          <w:rFonts w:eastAsia="PMingLiU"/>
          <w:caps w:val="0"/>
          <w:snapToGrid w:val="0"/>
          <w:szCs w:val="28"/>
          <w:lang w:val="en-US"/>
        </w:rPr>
        <w:t>--</w:t>
      </w:r>
      <w:r w:rsidR="00302DEA">
        <w:rPr>
          <w:rFonts w:eastAsia="PMingLiU"/>
          <w:caps w:val="0"/>
          <w:snapToGrid w:val="0"/>
          <w:szCs w:val="28"/>
          <w:lang w:val="en-US"/>
        </w:rPr>
        <w:t>----------</w:t>
      </w:r>
      <w:r w:rsidR="009A26C8" w:rsidRPr="009E0023">
        <w:rPr>
          <w:rFonts w:eastAsia="PMingLiU"/>
          <w:caps w:val="0"/>
          <w:snapToGrid w:val="0"/>
          <w:szCs w:val="28"/>
          <w:lang w:val="en-US"/>
        </w:rPr>
        <w:t>-</w:t>
      </w:r>
    </w:p>
    <w:p w:rsidR="009333DF" w:rsidRPr="009333DF" w:rsidRDefault="009333DF" w:rsidP="009333DF">
      <w:pPr>
        <w:tabs>
          <w:tab w:val="clear" w:pos="4320"/>
          <w:tab w:val="clear" w:pos="9072"/>
        </w:tabs>
        <w:spacing w:line="360" w:lineRule="auto"/>
        <w:jc w:val="both"/>
        <w:rPr>
          <w:rFonts w:eastAsia="PMingLiU"/>
          <w:bCs/>
          <w:szCs w:val="28"/>
        </w:rPr>
      </w:pPr>
    </w:p>
    <w:p w:rsidR="009E0023" w:rsidRPr="009333DF" w:rsidRDefault="009E0023" w:rsidP="009333DF">
      <w:pPr>
        <w:numPr>
          <w:ilvl w:val="0"/>
          <w:numId w:val="31"/>
        </w:numPr>
        <w:tabs>
          <w:tab w:val="clear" w:pos="4320"/>
          <w:tab w:val="clear" w:pos="9072"/>
        </w:tabs>
        <w:spacing w:line="360" w:lineRule="auto"/>
        <w:ind w:left="0" w:firstLine="0"/>
        <w:jc w:val="both"/>
        <w:rPr>
          <w:rFonts w:eastAsia="PMingLiU"/>
          <w:bCs/>
          <w:szCs w:val="28"/>
        </w:rPr>
      </w:pPr>
      <w:r w:rsidRPr="009333DF">
        <w:rPr>
          <w:rFonts w:eastAsia="PMingLiU"/>
          <w:bCs/>
          <w:szCs w:val="28"/>
        </w:rPr>
        <w:t>This is an a</w:t>
      </w:r>
      <w:r w:rsidR="00B51E2B">
        <w:rPr>
          <w:rFonts w:eastAsia="PMingLiU"/>
          <w:bCs/>
          <w:szCs w:val="28"/>
        </w:rPr>
        <w:t>ction by the Plaintiff for damages for personal injury</w:t>
      </w:r>
      <w:r w:rsidR="00302DEA">
        <w:rPr>
          <w:rFonts w:eastAsia="PMingLiU"/>
          <w:bCs/>
          <w:szCs w:val="28"/>
        </w:rPr>
        <w:t xml:space="preserve"> </w:t>
      </w:r>
      <w:r w:rsidR="00FD4254">
        <w:rPr>
          <w:rFonts w:eastAsia="PMingLiU"/>
          <w:bCs/>
          <w:szCs w:val="28"/>
        </w:rPr>
        <w:t>su</w:t>
      </w:r>
      <w:r w:rsidR="003B0B5F">
        <w:rPr>
          <w:rFonts w:eastAsia="PMingLiU"/>
          <w:bCs/>
          <w:szCs w:val="28"/>
        </w:rPr>
        <w:t>stained</w:t>
      </w:r>
      <w:r w:rsidR="00FD4254">
        <w:rPr>
          <w:rFonts w:eastAsia="PMingLiU"/>
          <w:bCs/>
          <w:szCs w:val="28"/>
        </w:rPr>
        <w:t xml:space="preserve"> by him in the course of </w:t>
      </w:r>
      <w:r w:rsidR="000A7C05">
        <w:rPr>
          <w:rFonts w:eastAsia="PMingLiU"/>
          <w:bCs/>
          <w:szCs w:val="28"/>
        </w:rPr>
        <w:t xml:space="preserve">his </w:t>
      </w:r>
      <w:r w:rsidR="00FD4254">
        <w:rPr>
          <w:rFonts w:eastAsia="PMingLiU"/>
          <w:bCs/>
          <w:szCs w:val="28"/>
        </w:rPr>
        <w:t xml:space="preserve">work on </w:t>
      </w:r>
      <w:r w:rsidR="00B51E2B">
        <w:rPr>
          <w:rFonts w:eastAsia="PMingLiU"/>
          <w:bCs/>
          <w:szCs w:val="28"/>
        </w:rPr>
        <w:t>10</w:t>
      </w:r>
      <w:r w:rsidR="00B51E2B" w:rsidRPr="00B51E2B">
        <w:rPr>
          <w:rFonts w:eastAsia="PMingLiU"/>
          <w:bCs/>
          <w:szCs w:val="28"/>
          <w:vertAlign w:val="superscript"/>
        </w:rPr>
        <w:t>th</w:t>
      </w:r>
      <w:r w:rsidR="00B51E2B">
        <w:rPr>
          <w:rFonts w:eastAsia="PMingLiU"/>
          <w:bCs/>
          <w:szCs w:val="28"/>
        </w:rPr>
        <w:t xml:space="preserve"> October 2010.</w:t>
      </w:r>
      <w:r w:rsidR="00034A53">
        <w:rPr>
          <w:rFonts w:eastAsia="PMingLiU"/>
          <w:bCs/>
          <w:szCs w:val="28"/>
        </w:rPr>
        <w:t xml:space="preserve"> </w:t>
      </w:r>
      <w:r w:rsidR="00813050">
        <w:rPr>
          <w:rFonts w:eastAsia="PMingLiU"/>
          <w:bCs/>
          <w:szCs w:val="28"/>
        </w:rPr>
        <w:t>H</w:t>
      </w:r>
      <w:r w:rsidR="00FD4254">
        <w:rPr>
          <w:rFonts w:eastAsia="PMingLiU"/>
          <w:bCs/>
          <w:szCs w:val="28"/>
        </w:rPr>
        <w:t xml:space="preserve">is </w:t>
      </w:r>
      <w:r w:rsidR="00034A53">
        <w:rPr>
          <w:rFonts w:eastAsia="PMingLiU"/>
          <w:bCs/>
          <w:szCs w:val="28"/>
        </w:rPr>
        <w:t>case is that he</w:t>
      </w:r>
      <w:r w:rsidR="00AC4445">
        <w:rPr>
          <w:rFonts w:eastAsia="PMingLiU"/>
          <w:bCs/>
          <w:szCs w:val="28"/>
        </w:rPr>
        <w:t xml:space="preserve"> sustained an injury to his head as</w:t>
      </w:r>
      <w:r w:rsidR="00302DEA">
        <w:rPr>
          <w:rFonts w:eastAsia="PMingLiU"/>
          <w:bCs/>
          <w:szCs w:val="28"/>
        </w:rPr>
        <w:t xml:space="preserve"> a result of his attempting</w:t>
      </w:r>
      <w:r w:rsidR="00CD6715">
        <w:rPr>
          <w:rFonts w:eastAsia="PMingLiU"/>
          <w:bCs/>
          <w:szCs w:val="28"/>
        </w:rPr>
        <w:t>,</w:t>
      </w:r>
      <w:r w:rsidR="00302DEA">
        <w:rPr>
          <w:rFonts w:eastAsia="PMingLiU"/>
          <w:bCs/>
          <w:szCs w:val="28"/>
        </w:rPr>
        <w:t xml:space="preserve"> in the spur of the moment</w:t>
      </w:r>
      <w:r w:rsidR="00CD6715">
        <w:rPr>
          <w:rFonts w:eastAsia="PMingLiU"/>
          <w:bCs/>
          <w:szCs w:val="28"/>
        </w:rPr>
        <w:t>,</w:t>
      </w:r>
      <w:r w:rsidR="00034A53">
        <w:rPr>
          <w:rFonts w:eastAsia="PMingLiU"/>
          <w:bCs/>
          <w:szCs w:val="28"/>
        </w:rPr>
        <w:t xml:space="preserve"> to </w:t>
      </w:r>
      <w:r w:rsidR="00314EE0">
        <w:rPr>
          <w:rFonts w:eastAsia="PMingLiU"/>
          <w:bCs/>
          <w:szCs w:val="28"/>
        </w:rPr>
        <w:t>catch</w:t>
      </w:r>
      <w:r w:rsidR="00034A53">
        <w:rPr>
          <w:rFonts w:eastAsia="PMingLiU"/>
          <w:bCs/>
          <w:szCs w:val="28"/>
        </w:rPr>
        <w:t xml:space="preserve"> an object</w:t>
      </w:r>
      <w:r w:rsidR="00302DEA">
        <w:rPr>
          <w:rFonts w:eastAsia="PMingLiU"/>
          <w:bCs/>
          <w:szCs w:val="28"/>
        </w:rPr>
        <w:t xml:space="preserve"> that was falling out from</w:t>
      </w:r>
      <w:r w:rsidR="00034A53">
        <w:rPr>
          <w:rFonts w:eastAsia="PMingLiU"/>
          <w:bCs/>
          <w:szCs w:val="28"/>
        </w:rPr>
        <w:t xml:space="preserve"> a van belonging to </w:t>
      </w:r>
      <w:r w:rsidR="00302DEA">
        <w:rPr>
          <w:rFonts w:eastAsia="PMingLiU"/>
          <w:bCs/>
          <w:szCs w:val="28"/>
        </w:rPr>
        <w:t>his employer</w:t>
      </w:r>
      <w:r w:rsidR="00034A53">
        <w:rPr>
          <w:rFonts w:eastAsia="PMingLiU"/>
          <w:bCs/>
          <w:szCs w:val="28"/>
        </w:rPr>
        <w:t>.</w:t>
      </w:r>
      <w:r w:rsidR="00AC4445">
        <w:rPr>
          <w:rFonts w:eastAsia="PMingLiU"/>
          <w:bCs/>
          <w:szCs w:val="28"/>
        </w:rPr>
        <w:t xml:space="preserve"> </w:t>
      </w:r>
    </w:p>
    <w:p w:rsidR="009E0023" w:rsidRPr="009E0023" w:rsidRDefault="009E0023" w:rsidP="009E0023">
      <w:pPr>
        <w:pStyle w:val="Level1"/>
        <w:tabs>
          <w:tab w:val="left" w:pos="993"/>
          <w:tab w:val="left" w:pos="3024"/>
          <w:tab w:val="left" w:pos="4032"/>
          <w:tab w:val="left" w:pos="5040"/>
          <w:tab w:val="left" w:pos="6048"/>
          <w:tab w:val="left" w:pos="7056"/>
          <w:tab w:val="left" w:pos="8064"/>
          <w:tab w:val="left" w:pos="9072"/>
          <w:tab w:val="left" w:pos="10080"/>
        </w:tabs>
        <w:spacing w:line="360" w:lineRule="auto"/>
        <w:jc w:val="both"/>
        <w:rPr>
          <w:sz w:val="28"/>
          <w:szCs w:val="28"/>
          <w:lang w:val="en-GB"/>
        </w:rPr>
      </w:pPr>
    </w:p>
    <w:p w:rsidR="009E0023" w:rsidRDefault="009E0023" w:rsidP="009E0023">
      <w:pPr>
        <w:pStyle w:val="Level1"/>
        <w:tabs>
          <w:tab w:val="left" w:pos="993"/>
          <w:tab w:val="left" w:pos="3024"/>
          <w:tab w:val="left" w:pos="4032"/>
          <w:tab w:val="left" w:pos="5040"/>
          <w:tab w:val="left" w:pos="6048"/>
          <w:tab w:val="left" w:pos="7056"/>
          <w:tab w:val="left" w:pos="8064"/>
          <w:tab w:val="left" w:pos="9072"/>
          <w:tab w:val="left" w:pos="10080"/>
        </w:tabs>
        <w:spacing w:line="360" w:lineRule="auto"/>
        <w:jc w:val="both"/>
        <w:rPr>
          <w:rFonts w:eastAsia="SimSun"/>
          <w:i/>
          <w:sz w:val="28"/>
          <w:szCs w:val="28"/>
          <w:lang w:val="en-GB" w:eastAsia="zh-CN"/>
        </w:rPr>
      </w:pPr>
      <w:r w:rsidRPr="009333DF">
        <w:rPr>
          <w:i/>
          <w:sz w:val="28"/>
          <w:szCs w:val="28"/>
          <w:lang w:val="en-GB"/>
        </w:rPr>
        <w:lastRenderedPageBreak/>
        <w:t>The Background</w:t>
      </w:r>
    </w:p>
    <w:p w:rsidR="009333DF" w:rsidRPr="009333DF" w:rsidRDefault="009333DF" w:rsidP="009E0023">
      <w:pPr>
        <w:pStyle w:val="Level1"/>
        <w:tabs>
          <w:tab w:val="left" w:pos="993"/>
          <w:tab w:val="left" w:pos="3024"/>
          <w:tab w:val="left" w:pos="4032"/>
          <w:tab w:val="left" w:pos="5040"/>
          <w:tab w:val="left" w:pos="6048"/>
          <w:tab w:val="left" w:pos="7056"/>
          <w:tab w:val="left" w:pos="8064"/>
          <w:tab w:val="left" w:pos="9072"/>
          <w:tab w:val="left" w:pos="10080"/>
        </w:tabs>
        <w:spacing w:line="360" w:lineRule="auto"/>
        <w:jc w:val="both"/>
        <w:rPr>
          <w:rFonts w:eastAsia="SimSun"/>
          <w:i/>
          <w:sz w:val="28"/>
          <w:szCs w:val="28"/>
          <w:lang w:val="en-GB" w:eastAsia="zh-CN"/>
        </w:rPr>
      </w:pPr>
    </w:p>
    <w:p w:rsidR="00B51E2B" w:rsidRDefault="00791806" w:rsidP="009333DF">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The Plaintiff joined the Defendant</w:t>
      </w:r>
      <w:r w:rsidR="000D4D5C">
        <w:rPr>
          <w:rFonts w:eastAsia="PMingLiU"/>
          <w:szCs w:val="28"/>
          <w:lang w:val="en-GB"/>
        </w:rPr>
        <w:t xml:space="preserve"> in</w:t>
      </w:r>
      <w:r>
        <w:rPr>
          <w:rFonts w:eastAsia="PMingLiU"/>
          <w:szCs w:val="28"/>
          <w:lang w:val="en-GB"/>
        </w:rPr>
        <w:t xml:space="preserve"> </w:t>
      </w:r>
      <w:r w:rsidR="0034318F">
        <w:rPr>
          <w:rFonts w:eastAsia="PMingLiU"/>
          <w:szCs w:val="28"/>
          <w:lang w:val="en-GB"/>
        </w:rPr>
        <w:t>March 2010</w:t>
      </w:r>
      <w:r w:rsidR="000D4D5C" w:rsidRPr="000D4D5C">
        <w:rPr>
          <w:rFonts w:eastAsia="PMingLiU"/>
          <w:szCs w:val="28"/>
          <w:lang w:val="en-GB"/>
        </w:rPr>
        <w:t xml:space="preserve"> </w:t>
      </w:r>
      <w:r w:rsidR="000D4D5C">
        <w:rPr>
          <w:rFonts w:eastAsia="PMingLiU"/>
          <w:szCs w:val="28"/>
          <w:lang w:val="en-GB"/>
        </w:rPr>
        <w:t xml:space="preserve">as a </w:t>
      </w:r>
      <w:r w:rsidR="0034318F">
        <w:rPr>
          <w:rFonts w:eastAsia="PMingLiU"/>
          <w:szCs w:val="28"/>
          <w:lang w:val="en-GB"/>
        </w:rPr>
        <w:t>technician</w:t>
      </w:r>
      <w:r>
        <w:rPr>
          <w:rFonts w:eastAsia="PMingLiU"/>
          <w:szCs w:val="28"/>
          <w:lang w:val="en-GB"/>
        </w:rPr>
        <w:t>.</w:t>
      </w:r>
      <w:r w:rsidR="007D228B">
        <w:rPr>
          <w:rFonts w:eastAsia="PMingLiU"/>
          <w:szCs w:val="28"/>
          <w:lang w:val="en-GB"/>
        </w:rPr>
        <w:t xml:space="preserve"> His job was to install or fix cable TV reception devices.</w:t>
      </w:r>
      <w:r>
        <w:rPr>
          <w:rFonts w:eastAsia="PMingLiU"/>
          <w:szCs w:val="28"/>
          <w:lang w:val="en-GB"/>
        </w:rPr>
        <w:t xml:space="preserve"> </w:t>
      </w:r>
      <w:r w:rsidR="004F4FFA">
        <w:rPr>
          <w:rFonts w:eastAsia="PMingLiU"/>
          <w:szCs w:val="28"/>
          <w:lang w:val="en-GB"/>
        </w:rPr>
        <w:t>In the morning of 10</w:t>
      </w:r>
      <w:r w:rsidR="004F4FFA" w:rsidRPr="004F4FFA">
        <w:rPr>
          <w:rFonts w:eastAsia="PMingLiU"/>
          <w:szCs w:val="28"/>
          <w:vertAlign w:val="superscript"/>
          <w:lang w:val="en-GB"/>
        </w:rPr>
        <w:t>th</w:t>
      </w:r>
      <w:r w:rsidR="004F4FFA">
        <w:rPr>
          <w:rFonts w:eastAsia="PMingLiU"/>
          <w:szCs w:val="28"/>
          <w:lang w:val="en-GB"/>
        </w:rPr>
        <w:t xml:space="preserve"> October 2010</w:t>
      </w:r>
      <w:r>
        <w:rPr>
          <w:rFonts w:eastAsia="PMingLiU"/>
          <w:szCs w:val="28"/>
          <w:lang w:val="en-GB"/>
        </w:rPr>
        <w:t xml:space="preserve">, </w:t>
      </w:r>
      <w:r w:rsidR="004F4FFA">
        <w:rPr>
          <w:rFonts w:eastAsia="PMingLiU"/>
          <w:szCs w:val="28"/>
          <w:lang w:val="en-GB"/>
        </w:rPr>
        <w:t>Mr. Ma Hon Fai (“</w:t>
      </w:r>
      <w:r w:rsidR="004F4FFA" w:rsidRPr="004F4FFA">
        <w:rPr>
          <w:rFonts w:eastAsia="PMingLiU"/>
          <w:b/>
          <w:szCs w:val="28"/>
          <w:lang w:val="en-GB"/>
        </w:rPr>
        <w:t>Ma</w:t>
      </w:r>
      <w:r w:rsidR="004F4FFA">
        <w:rPr>
          <w:rFonts w:eastAsia="PMingLiU"/>
          <w:szCs w:val="28"/>
          <w:lang w:val="en-GB"/>
        </w:rPr>
        <w:t xml:space="preserve">”), the Plaintiff’s team leader, </w:t>
      </w:r>
      <w:r w:rsidR="000D4D5C">
        <w:rPr>
          <w:rFonts w:eastAsia="PMingLiU"/>
          <w:szCs w:val="28"/>
          <w:lang w:val="en-GB"/>
        </w:rPr>
        <w:t xml:space="preserve">carried the Plaintiff and his colleagues in </w:t>
      </w:r>
      <w:r w:rsidR="004F4FFA">
        <w:rPr>
          <w:rFonts w:eastAsia="PMingLiU"/>
          <w:szCs w:val="28"/>
          <w:lang w:val="en-GB"/>
        </w:rPr>
        <w:t>a van (“</w:t>
      </w:r>
      <w:r w:rsidR="004F4FFA" w:rsidRPr="004F4FFA">
        <w:rPr>
          <w:rFonts w:eastAsia="PMingLiU"/>
          <w:b/>
          <w:szCs w:val="28"/>
          <w:lang w:val="en-GB"/>
        </w:rPr>
        <w:t>the Van</w:t>
      </w:r>
      <w:r w:rsidR="004F4FFA">
        <w:rPr>
          <w:rFonts w:eastAsia="PMingLiU"/>
          <w:szCs w:val="28"/>
          <w:lang w:val="en-GB"/>
        </w:rPr>
        <w:t>”) to</w:t>
      </w:r>
      <w:r w:rsidR="009E61AD">
        <w:rPr>
          <w:rFonts w:eastAsia="PMingLiU"/>
          <w:szCs w:val="28"/>
          <w:lang w:val="en-GB"/>
        </w:rPr>
        <w:t xml:space="preserve"> various destinations</w:t>
      </w:r>
      <w:r w:rsidR="00BF4DA6">
        <w:rPr>
          <w:rFonts w:eastAsia="PMingLiU"/>
          <w:szCs w:val="28"/>
          <w:lang w:val="en-GB"/>
        </w:rPr>
        <w:t xml:space="preserve"> so that they could </w:t>
      </w:r>
      <w:r w:rsidR="004F4FFA">
        <w:rPr>
          <w:rFonts w:eastAsia="PMingLiU"/>
          <w:szCs w:val="28"/>
          <w:lang w:val="en-GB"/>
        </w:rPr>
        <w:t xml:space="preserve">attend to work on the premises of </w:t>
      </w:r>
      <w:r w:rsidR="003848E9">
        <w:rPr>
          <w:rFonts w:eastAsia="PMingLiU"/>
          <w:szCs w:val="28"/>
          <w:lang w:val="en-GB"/>
        </w:rPr>
        <w:t xml:space="preserve">the Defendant’s </w:t>
      </w:r>
      <w:r w:rsidR="004F4FFA">
        <w:rPr>
          <w:rFonts w:eastAsia="PMingLiU"/>
          <w:szCs w:val="28"/>
          <w:lang w:val="en-GB"/>
        </w:rPr>
        <w:t>customer</w:t>
      </w:r>
      <w:r w:rsidR="0034318F">
        <w:rPr>
          <w:rFonts w:eastAsia="PMingLiU"/>
          <w:szCs w:val="28"/>
          <w:lang w:val="en-GB"/>
        </w:rPr>
        <w:t>s</w:t>
      </w:r>
      <w:r w:rsidR="004F4FFA">
        <w:rPr>
          <w:rFonts w:eastAsia="PMingLiU"/>
          <w:szCs w:val="28"/>
          <w:lang w:val="en-GB"/>
        </w:rPr>
        <w:t>.</w:t>
      </w:r>
      <w:r w:rsidR="008B2D29">
        <w:rPr>
          <w:rFonts w:eastAsia="PMingLiU"/>
          <w:szCs w:val="28"/>
          <w:lang w:val="en-GB"/>
        </w:rPr>
        <w:t xml:space="preserve"> </w:t>
      </w:r>
      <w:r w:rsidR="004B0A26">
        <w:rPr>
          <w:rFonts w:eastAsia="PMingLiU"/>
          <w:szCs w:val="28"/>
          <w:lang w:val="en-GB"/>
        </w:rPr>
        <w:t>Upon arriving at On Kay Court</w:t>
      </w:r>
      <w:r w:rsidR="007D4EF8">
        <w:rPr>
          <w:rFonts w:eastAsia="PMingLiU"/>
          <w:szCs w:val="28"/>
          <w:lang w:val="en-GB"/>
        </w:rPr>
        <w:t xml:space="preserve"> in Kowloon Bay</w:t>
      </w:r>
      <w:r w:rsidR="008B2D29">
        <w:rPr>
          <w:rFonts w:eastAsia="PMingLiU"/>
          <w:szCs w:val="28"/>
          <w:lang w:val="en-GB"/>
        </w:rPr>
        <w:t>, the</w:t>
      </w:r>
      <w:r w:rsidR="00922FDE">
        <w:rPr>
          <w:rFonts w:eastAsia="PMingLiU"/>
          <w:szCs w:val="28"/>
          <w:lang w:val="en-GB"/>
        </w:rPr>
        <w:t xml:space="preserve"> final and the</w:t>
      </w:r>
      <w:r w:rsidR="008B2D29">
        <w:rPr>
          <w:rFonts w:eastAsia="PMingLiU"/>
          <w:szCs w:val="28"/>
          <w:lang w:val="en-GB"/>
        </w:rPr>
        <w:t xml:space="preserve"> Plaintiff’s stop,</w:t>
      </w:r>
      <w:r w:rsidR="004B0A26">
        <w:rPr>
          <w:rFonts w:eastAsia="PMingLiU"/>
          <w:szCs w:val="28"/>
          <w:lang w:val="en-GB"/>
        </w:rPr>
        <w:t xml:space="preserve"> Ma </w:t>
      </w:r>
      <w:r w:rsidR="008B2D29">
        <w:rPr>
          <w:rFonts w:eastAsia="PMingLiU"/>
          <w:szCs w:val="28"/>
          <w:lang w:val="en-GB"/>
        </w:rPr>
        <w:t xml:space="preserve">alighted from the Van </w:t>
      </w:r>
      <w:r w:rsidR="004B0A26">
        <w:rPr>
          <w:rFonts w:eastAsia="PMingLiU"/>
          <w:szCs w:val="28"/>
          <w:lang w:val="en-GB"/>
        </w:rPr>
        <w:t>to open the tailgate</w:t>
      </w:r>
      <w:r w:rsidR="00BF4DA6">
        <w:rPr>
          <w:rFonts w:eastAsia="PMingLiU"/>
          <w:szCs w:val="28"/>
          <w:lang w:val="en-GB"/>
        </w:rPr>
        <w:t xml:space="preserve"> to allow </w:t>
      </w:r>
      <w:r w:rsidR="004B0A26">
        <w:rPr>
          <w:rFonts w:eastAsia="PMingLiU"/>
          <w:szCs w:val="28"/>
          <w:lang w:val="en-GB"/>
        </w:rPr>
        <w:t xml:space="preserve">the Plaintiff </w:t>
      </w:r>
      <w:r w:rsidR="00BF4DA6">
        <w:rPr>
          <w:rFonts w:eastAsia="PMingLiU"/>
          <w:szCs w:val="28"/>
          <w:lang w:val="en-GB"/>
        </w:rPr>
        <w:t xml:space="preserve">to </w:t>
      </w:r>
      <w:r w:rsidR="004B0A26">
        <w:rPr>
          <w:rFonts w:eastAsia="PMingLiU"/>
          <w:szCs w:val="28"/>
          <w:lang w:val="en-GB"/>
        </w:rPr>
        <w:t>get the</w:t>
      </w:r>
      <w:r w:rsidR="00B215B2">
        <w:rPr>
          <w:rFonts w:eastAsia="PMingLiU"/>
          <w:szCs w:val="28"/>
          <w:lang w:val="en-GB"/>
        </w:rPr>
        <w:t xml:space="preserve"> devices and</w:t>
      </w:r>
      <w:r w:rsidR="004B0A26">
        <w:rPr>
          <w:rFonts w:eastAsia="PMingLiU"/>
          <w:szCs w:val="28"/>
          <w:lang w:val="en-GB"/>
        </w:rPr>
        <w:t xml:space="preserve"> tools that he needed for his job. </w:t>
      </w:r>
      <w:r w:rsidR="0021773F">
        <w:rPr>
          <w:rFonts w:eastAsia="PMingLiU"/>
          <w:szCs w:val="28"/>
          <w:lang w:val="en-GB"/>
        </w:rPr>
        <w:t xml:space="preserve">As the tailgate was being </w:t>
      </w:r>
      <w:r w:rsidR="00D6734D">
        <w:rPr>
          <w:rFonts w:eastAsia="PMingLiU"/>
          <w:szCs w:val="28"/>
          <w:lang w:val="en-GB"/>
        </w:rPr>
        <w:t>opene</w:t>
      </w:r>
      <w:r w:rsidR="00BF4DA6">
        <w:rPr>
          <w:rFonts w:eastAsia="PMingLiU"/>
          <w:szCs w:val="28"/>
          <w:lang w:val="en-GB"/>
        </w:rPr>
        <w:t>d but before it was fully open</w:t>
      </w:r>
      <w:r w:rsidR="0021773F">
        <w:rPr>
          <w:rFonts w:eastAsia="PMingLiU"/>
          <w:szCs w:val="28"/>
          <w:lang w:val="en-GB"/>
        </w:rPr>
        <w:t>, the P</w:t>
      </w:r>
      <w:r w:rsidR="00BB44FF">
        <w:rPr>
          <w:rFonts w:eastAsia="PMingLiU"/>
          <w:szCs w:val="28"/>
          <w:lang w:val="en-GB"/>
        </w:rPr>
        <w:t>laintiff, who had been standin</w:t>
      </w:r>
      <w:r w:rsidR="00BB44FF" w:rsidRPr="00302DEA">
        <w:rPr>
          <w:rFonts w:eastAsia="PMingLiU"/>
          <w:szCs w:val="28"/>
          <w:lang w:val="en-GB"/>
        </w:rPr>
        <w:t>g</w:t>
      </w:r>
      <w:r w:rsidR="0021773F" w:rsidRPr="00302DEA">
        <w:rPr>
          <w:rFonts w:eastAsia="PMingLiU"/>
          <w:szCs w:val="28"/>
          <w:lang w:val="en-GB"/>
        </w:rPr>
        <w:t xml:space="preserve"> </w:t>
      </w:r>
      <w:r w:rsidR="008B2D29" w:rsidRPr="00302DEA">
        <w:rPr>
          <w:rFonts w:eastAsia="PMingLiU"/>
          <w:szCs w:val="28"/>
          <w:lang w:val="en-GB"/>
        </w:rPr>
        <w:t>a few feet</w:t>
      </w:r>
      <w:r w:rsidR="0021773F">
        <w:rPr>
          <w:rFonts w:eastAsia="PMingLiU"/>
          <w:szCs w:val="28"/>
          <w:lang w:val="en-GB"/>
        </w:rPr>
        <w:t xml:space="preserve"> away</w:t>
      </w:r>
      <w:r w:rsidR="00302DEA">
        <w:rPr>
          <w:rFonts w:eastAsia="PMingLiU"/>
          <w:szCs w:val="28"/>
          <w:lang w:val="en-GB"/>
        </w:rPr>
        <w:t xml:space="preserve"> from the Van</w:t>
      </w:r>
      <w:r w:rsidR="00742151">
        <w:rPr>
          <w:rFonts w:eastAsia="PMingLiU"/>
          <w:szCs w:val="28"/>
          <w:lang w:val="en-GB"/>
        </w:rPr>
        <w:t>, dash</w:t>
      </w:r>
      <w:r w:rsidR="0021773F" w:rsidRPr="00302DEA">
        <w:rPr>
          <w:rFonts w:eastAsia="PMingLiU"/>
          <w:szCs w:val="28"/>
          <w:lang w:val="en-GB"/>
        </w:rPr>
        <w:t>ed forwar</w:t>
      </w:r>
      <w:r w:rsidR="0021773F">
        <w:rPr>
          <w:rFonts w:eastAsia="PMingLiU"/>
          <w:szCs w:val="28"/>
          <w:lang w:val="en-GB"/>
        </w:rPr>
        <w:t>d and ha</w:t>
      </w:r>
      <w:r w:rsidR="00742151">
        <w:rPr>
          <w:rFonts w:eastAsia="PMingLiU"/>
          <w:szCs w:val="28"/>
          <w:lang w:val="en-GB"/>
        </w:rPr>
        <w:t>d his head bumped into the</w:t>
      </w:r>
      <w:r w:rsidR="0021773F">
        <w:rPr>
          <w:rFonts w:eastAsia="PMingLiU"/>
          <w:szCs w:val="28"/>
          <w:lang w:val="en-GB"/>
        </w:rPr>
        <w:t xml:space="preserve"> </w:t>
      </w:r>
      <w:r w:rsidR="0021773F" w:rsidRPr="00742151">
        <w:rPr>
          <w:rFonts w:eastAsia="PMingLiU"/>
          <w:szCs w:val="28"/>
          <w:lang w:val="en-GB"/>
        </w:rPr>
        <w:t>tailgate.</w:t>
      </w:r>
    </w:p>
    <w:p w:rsidR="00742151" w:rsidRDefault="00742151" w:rsidP="00742151">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DE77FD" w:rsidRPr="00D537A2" w:rsidRDefault="00DE77FD" w:rsidP="00742151">
      <w:pPr>
        <w:numPr>
          <w:ilvl w:val="0"/>
          <w:numId w:val="31"/>
        </w:numPr>
        <w:tabs>
          <w:tab w:val="clear" w:pos="4320"/>
          <w:tab w:val="clear" w:pos="9072"/>
        </w:tabs>
        <w:spacing w:line="360" w:lineRule="auto"/>
        <w:ind w:left="0" w:firstLine="0"/>
        <w:jc w:val="both"/>
        <w:rPr>
          <w:rFonts w:eastAsia="PMingLiU"/>
          <w:szCs w:val="28"/>
          <w:lang w:val="en-GB"/>
        </w:rPr>
      </w:pPr>
      <w:r w:rsidRPr="00D537A2">
        <w:rPr>
          <w:rFonts w:eastAsia="PMingLiU"/>
          <w:szCs w:val="28"/>
          <w:lang w:val="en-GB"/>
        </w:rPr>
        <w:t>T</w:t>
      </w:r>
      <w:r w:rsidR="00F94FD9">
        <w:rPr>
          <w:rFonts w:eastAsia="PMingLiU"/>
          <w:szCs w:val="28"/>
          <w:lang w:val="en-GB"/>
        </w:rPr>
        <w:t>he tailgate wa</w:t>
      </w:r>
      <w:r w:rsidR="002B3B36" w:rsidRPr="00D537A2">
        <w:rPr>
          <w:rFonts w:eastAsia="PMingLiU"/>
          <w:szCs w:val="28"/>
          <w:lang w:val="en-GB"/>
        </w:rPr>
        <w:t xml:space="preserve">s hinged at the top </w:t>
      </w:r>
      <w:r w:rsidR="00D26BF7">
        <w:rPr>
          <w:rFonts w:eastAsia="PMingLiU"/>
          <w:szCs w:val="28"/>
          <w:lang w:val="en-GB"/>
        </w:rPr>
        <w:t xml:space="preserve">of the Van </w:t>
      </w:r>
      <w:r w:rsidR="002B3B36" w:rsidRPr="00D537A2">
        <w:rPr>
          <w:rFonts w:eastAsia="PMingLiU"/>
          <w:szCs w:val="28"/>
          <w:lang w:val="en-GB"/>
        </w:rPr>
        <w:t xml:space="preserve">and opened upwards 90 degrees from a vertical </w:t>
      </w:r>
      <w:r w:rsidR="00742151" w:rsidRPr="00D537A2">
        <w:rPr>
          <w:rFonts w:eastAsia="PMingLiU"/>
          <w:szCs w:val="28"/>
          <w:lang w:val="en-GB"/>
        </w:rPr>
        <w:t>to</w:t>
      </w:r>
      <w:r w:rsidR="002B3B36" w:rsidRPr="00D537A2">
        <w:rPr>
          <w:rFonts w:eastAsia="PMingLiU"/>
          <w:szCs w:val="28"/>
          <w:lang w:val="en-GB"/>
        </w:rPr>
        <w:t xml:space="preserve"> horizontal position. The Plaintiff stands some 5’ 8”. When the tailgate is fully open, there should be some clearance between the Plaintiff’s head and the tailgate.</w:t>
      </w:r>
      <w:r w:rsidRPr="00D537A2">
        <w:rPr>
          <w:rFonts w:eastAsia="PMingLiU"/>
          <w:szCs w:val="28"/>
          <w:lang w:val="en-GB"/>
        </w:rPr>
        <w:t xml:space="preserve"> </w:t>
      </w:r>
    </w:p>
    <w:p w:rsidR="009F11B8" w:rsidRDefault="009F11B8" w:rsidP="009F11B8">
      <w:pPr>
        <w:tabs>
          <w:tab w:val="clear" w:pos="4320"/>
          <w:tab w:val="clear" w:pos="9072"/>
        </w:tabs>
        <w:spacing w:line="360" w:lineRule="auto"/>
        <w:jc w:val="both"/>
        <w:rPr>
          <w:rFonts w:eastAsia="PMingLiU"/>
          <w:b/>
          <w:szCs w:val="28"/>
          <w:u w:val="single"/>
          <w:lang w:val="en-GB"/>
        </w:rPr>
      </w:pPr>
    </w:p>
    <w:p w:rsidR="009F11B8" w:rsidRPr="009F11B8" w:rsidRDefault="009F11B8" w:rsidP="009F11B8">
      <w:pPr>
        <w:tabs>
          <w:tab w:val="clear" w:pos="4320"/>
          <w:tab w:val="clear" w:pos="9072"/>
        </w:tabs>
        <w:spacing w:line="360" w:lineRule="auto"/>
        <w:jc w:val="both"/>
        <w:rPr>
          <w:rFonts w:eastAsia="PMingLiU"/>
          <w:i/>
          <w:szCs w:val="28"/>
          <w:highlight w:val="yellow"/>
          <w:lang w:val="en-GB"/>
        </w:rPr>
      </w:pPr>
      <w:r>
        <w:rPr>
          <w:rFonts w:eastAsia="PMingLiU"/>
          <w:i/>
          <w:szCs w:val="28"/>
          <w:lang w:val="en-GB"/>
        </w:rPr>
        <w:t>The Plaintiff’s Case</w:t>
      </w:r>
    </w:p>
    <w:p w:rsidR="00DE77FD" w:rsidRDefault="00DE77FD" w:rsidP="00DE77FD">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E05884" w:rsidRDefault="009F11B8" w:rsidP="009333DF">
      <w:pPr>
        <w:numPr>
          <w:ilvl w:val="0"/>
          <w:numId w:val="31"/>
        </w:numPr>
        <w:tabs>
          <w:tab w:val="clear" w:pos="4320"/>
          <w:tab w:val="clear" w:pos="9072"/>
        </w:tabs>
        <w:spacing w:line="360" w:lineRule="auto"/>
        <w:ind w:left="0" w:firstLine="0"/>
        <w:jc w:val="both"/>
        <w:rPr>
          <w:rFonts w:eastAsia="PMingLiU"/>
          <w:szCs w:val="28"/>
          <w:lang w:val="en-GB"/>
        </w:rPr>
      </w:pPr>
      <w:r w:rsidRPr="00D6734D">
        <w:rPr>
          <w:rFonts w:eastAsia="PMingLiU"/>
          <w:szCs w:val="28"/>
          <w:lang w:val="en-GB"/>
        </w:rPr>
        <w:t xml:space="preserve">In the Statement of claim, </w:t>
      </w:r>
      <w:r w:rsidR="00BB44FF" w:rsidRPr="00D6734D">
        <w:rPr>
          <w:rFonts w:eastAsia="PMingLiU"/>
          <w:szCs w:val="28"/>
          <w:lang w:val="en-GB"/>
        </w:rPr>
        <w:t xml:space="preserve">it is </w:t>
      </w:r>
      <w:r w:rsidR="00025611">
        <w:rPr>
          <w:rFonts w:eastAsia="PMingLiU"/>
          <w:szCs w:val="28"/>
          <w:lang w:val="en-GB"/>
        </w:rPr>
        <w:t>claim</w:t>
      </w:r>
      <w:r w:rsidR="00DB1806">
        <w:rPr>
          <w:rFonts w:eastAsia="PMingLiU"/>
          <w:szCs w:val="28"/>
          <w:lang w:val="en-GB"/>
        </w:rPr>
        <w:t>ed</w:t>
      </w:r>
      <w:r w:rsidR="00E26078" w:rsidRPr="00D6734D">
        <w:rPr>
          <w:rFonts w:eastAsia="PMingLiU"/>
          <w:szCs w:val="28"/>
          <w:lang w:val="en-GB"/>
        </w:rPr>
        <w:t xml:space="preserve"> </w:t>
      </w:r>
      <w:r w:rsidR="00BB44FF" w:rsidRPr="00D6734D">
        <w:rPr>
          <w:rFonts w:eastAsia="PMingLiU"/>
          <w:szCs w:val="28"/>
          <w:lang w:val="en-GB"/>
        </w:rPr>
        <w:t>that</w:t>
      </w:r>
      <w:r w:rsidR="00D6734D" w:rsidRPr="00D6734D">
        <w:rPr>
          <w:rFonts w:eastAsia="PMingLiU"/>
          <w:szCs w:val="28"/>
          <w:lang w:val="en-GB"/>
        </w:rPr>
        <w:t xml:space="preserve"> as Ma was opening the tailgate</w:t>
      </w:r>
      <w:r w:rsidR="00DB1806">
        <w:rPr>
          <w:rFonts w:eastAsia="PMingLiU"/>
          <w:szCs w:val="28"/>
          <w:lang w:val="en-GB"/>
        </w:rPr>
        <w:t xml:space="preserve"> of the Van,</w:t>
      </w:r>
      <w:r w:rsidR="00BB44FF" w:rsidRPr="00D6734D">
        <w:rPr>
          <w:rFonts w:eastAsia="PMingLiU"/>
          <w:szCs w:val="28"/>
          <w:lang w:val="en-GB"/>
        </w:rPr>
        <w:t xml:space="preserve"> </w:t>
      </w:r>
      <w:r w:rsidR="00E05884" w:rsidRPr="00D6734D">
        <w:rPr>
          <w:rFonts w:eastAsia="PMingLiU"/>
          <w:szCs w:val="28"/>
          <w:lang w:val="en-GB"/>
        </w:rPr>
        <w:t xml:space="preserve">the </w:t>
      </w:r>
      <w:r w:rsidR="00E05884" w:rsidRPr="006F5FAC">
        <w:rPr>
          <w:rFonts w:eastAsia="PMingLiU"/>
          <w:szCs w:val="28"/>
          <w:lang w:val="en-GB"/>
        </w:rPr>
        <w:t>Plaintiff</w:t>
      </w:r>
      <w:r w:rsidR="00D6734D" w:rsidRPr="006F5FAC">
        <w:rPr>
          <w:rFonts w:eastAsia="PMingLiU"/>
          <w:szCs w:val="28"/>
          <w:lang w:val="en-GB"/>
        </w:rPr>
        <w:t xml:space="preserve"> </w:t>
      </w:r>
      <w:r w:rsidR="006F5FAC">
        <w:rPr>
          <w:rFonts w:eastAsia="PMingLiU"/>
          <w:szCs w:val="28"/>
          <w:lang w:val="en-GB"/>
        </w:rPr>
        <w:t xml:space="preserve">noticed that </w:t>
      </w:r>
      <w:r w:rsidR="00E26078" w:rsidRPr="006F5FAC">
        <w:rPr>
          <w:rFonts w:eastAsia="PMingLiU"/>
          <w:szCs w:val="28"/>
          <w:lang w:val="en-GB"/>
        </w:rPr>
        <w:t>a box</w:t>
      </w:r>
      <w:r w:rsidR="00615C16">
        <w:rPr>
          <w:rFonts w:eastAsia="PMingLiU"/>
          <w:szCs w:val="28"/>
          <w:lang w:val="en-GB"/>
        </w:rPr>
        <w:t xml:space="preserve"> containing computer equipment</w:t>
      </w:r>
      <w:r w:rsidR="00E26078" w:rsidRPr="006F5FAC">
        <w:rPr>
          <w:rFonts w:eastAsia="PMingLiU"/>
          <w:szCs w:val="28"/>
          <w:lang w:val="en-GB"/>
        </w:rPr>
        <w:t xml:space="preserve"> was</w:t>
      </w:r>
      <w:r w:rsidR="00F94FD9">
        <w:rPr>
          <w:rFonts w:eastAsia="PMingLiU"/>
          <w:szCs w:val="28"/>
          <w:lang w:val="en-GB"/>
        </w:rPr>
        <w:t xml:space="preserve"> falling or</w:t>
      </w:r>
      <w:r w:rsidR="00E26078" w:rsidRPr="006F5FAC">
        <w:rPr>
          <w:rFonts w:eastAsia="PMingLiU"/>
          <w:szCs w:val="28"/>
          <w:lang w:val="en-GB"/>
        </w:rPr>
        <w:t xml:space="preserve"> </w:t>
      </w:r>
      <w:r w:rsidR="000816F4" w:rsidRPr="006F5FAC">
        <w:rPr>
          <w:rFonts w:eastAsia="PMingLiU"/>
          <w:szCs w:val="28"/>
          <w:lang w:val="en-GB"/>
        </w:rPr>
        <w:t>going</w:t>
      </w:r>
      <w:r w:rsidR="00D6734D" w:rsidRPr="006F5FAC">
        <w:rPr>
          <w:rFonts w:eastAsia="PMingLiU"/>
          <w:szCs w:val="28"/>
          <w:lang w:val="en-GB"/>
        </w:rPr>
        <w:t xml:space="preserve"> to</w:t>
      </w:r>
      <w:r w:rsidR="00D6734D" w:rsidRPr="00D6734D">
        <w:rPr>
          <w:rFonts w:eastAsia="PMingLiU"/>
          <w:szCs w:val="28"/>
          <w:lang w:val="en-GB"/>
        </w:rPr>
        <w:t xml:space="preserve"> fall out f</w:t>
      </w:r>
      <w:r w:rsidR="000816F4">
        <w:rPr>
          <w:rFonts w:eastAsia="PMingLiU"/>
          <w:szCs w:val="28"/>
          <w:lang w:val="en-GB"/>
        </w:rPr>
        <w:t>rom</w:t>
      </w:r>
      <w:r w:rsidR="00D6734D" w:rsidRPr="00D6734D">
        <w:rPr>
          <w:rFonts w:eastAsia="PMingLiU"/>
          <w:szCs w:val="28"/>
          <w:lang w:val="en-GB"/>
        </w:rPr>
        <w:t xml:space="preserve"> the </w:t>
      </w:r>
      <w:r w:rsidR="00D537A2">
        <w:rPr>
          <w:rFonts w:eastAsia="PMingLiU"/>
          <w:szCs w:val="28"/>
          <w:lang w:val="en-GB"/>
        </w:rPr>
        <w:t>goods</w:t>
      </w:r>
      <w:r w:rsidR="00D6734D" w:rsidRPr="00D6734D">
        <w:rPr>
          <w:rFonts w:eastAsia="PMingLiU"/>
          <w:szCs w:val="28"/>
          <w:lang w:val="en-GB"/>
        </w:rPr>
        <w:t xml:space="preserve"> compartment</w:t>
      </w:r>
      <w:r w:rsidR="009C7A60">
        <w:rPr>
          <w:rFonts w:eastAsia="PMingLiU"/>
          <w:szCs w:val="28"/>
          <w:lang w:val="en-GB"/>
        </w:rPr>
        <w:t>. As a result, t</w:t>
      </w:r>
      <w:r w:rsidR="00D6734D" w:rsidRPr="00D6734D">
        <w:rPr>
          <w:rFonts w:eastAsia="PMingLiU"/>
          <w:szCs w:val="28"/>
          <w:lang w:val="en-GB"/>
        </w:rPr>
        <w:t>he</w:t>
      </w:r>
      <w:r w:rsidR="009C7A60">
        <w:rPr>
          <w:rFonts w:eastAsia="PMingLiU"/>
          <w:szCs w:val="28"/>
          <w:lang w:val="en-GB"/>
        </w:rPr>
        <w:t xml:space="preserve"> Plaintiff </w:t>
      </w:r>
      <w:r w:rsidR="00D6734D" w:rsidRPr="00D6734D">
        <w:rPr>
          <w:rFonts w:eastAsia="PMingLiU"/>
          <w:szCs w:val="28"/>
          <w:lang w:val="en-GB"/>
        </w:rPr>
        <w:t>dashed forward</w:t>
      </w:r>
      <w:r w:rsidR="00C3232E">
        <w:rPr>
          <w:rFonts w:eastAsia="PMingLiU"/>
          <w:szCs w:val="28"/>
          <w:lang w:val="en-GB"/>
        </w:rPr>
        <w:t xml:space="preserve"> in an attempt</w:t>
      </w:r>
      <w:r w:rsidR="00D6734D" w:rsidRPr="00D6734D">
        <w:rPr>
          <w:rFonts w:eastAsia="PMingLiU"/>
          <w:szCs w:val="28"/>
          <w:lang w:val="en-GB"/>
        </w:rPr>
        <w:t xml:space="preserve"> to catch the box. H</w:t>
      </w:r>
      <w:r w:rsidR="00D6734D" w:rsidRPr="0002717A">
        <w:rPr>
          <w:rFonts w:eastAsia="PMingLiU"/>
          <w:szCs w:val="28"/>
          <w:lang w:val="en-GB"/>
        </w:rPr>
        <w:t xml:space="preserve">owever, as the </w:t>
      </w:r>
      <w:r w:rsidR="00E05884" w:rsidRPr="0002717A">
        <w:rPr>
          <w:rFonts w:eastAsia="PMingLiU"/>
          <w:szCs w:val="28"/>
          <w:lang w:val="en-GB"/>
        </w:rPr>
        <w:t xml:space="preserve">tailgate was defective and could </w:t>
      </w:r>
      <w:r w:rsidR="0002717A" w:rsidRPr="0002717A">
        <w:rPr>
          <w:rFonts w:eastAsia="PMingLiU"/>
          <w:szCs w:val="28"/>
          <w:lang w:val="en-GB"/>
        </w:rPr>
        <w:t>not open fully</w:t>
      </w:r>
      <w:r w:rsidR="00D6734D" w:rsidRPr="0002717A">
        <w:rPr>
          <w:rFonts w:eastAsia="PMingLiU"/>
          <w:szCs w:val="28"/>
          <w:lang w:val="en-GB"/>
        </w:rPr>
        <w:t>,</w:t>
      </w:r>
      <w:r w:rsidR="00A555A0">
        <w:rPr>
          <w:rFonts w:eastAsia="PMingLiU"/>
          <w:szCs w:val="28"/>
          <w:lang w:val="en-GB"/>
        </w:rPr>
        <w:t xml:space="preserve"> he </w:t>
      </w:r>
      <w:r w:rsidR="00C3232E">
        <w:rPr>
          <w:rFonts w:eastAsia="PMingLiU"/>
          <w:szCs w:val="28"/>
          <w:lang w:val="en-GB"/>
        </w:rPr>
        <w:t>had his head bumped into the</w:t>
      </w:r>
      <w:r w:rsidR="000357BF">
        <w:rPr>
          <w:rFonts w:eastAsia="PMingLiU"/>
          <w:szCs w:val="28"/>
          <w:lang w:val="en-GB"/>
        </w:rPr>
        <w:t xml:space="preserve"> </w:t>
      </w:r>
      <w:r w:rsidR="00D6734D">
        <w:rPr>
          <w:rFonts w:eastAsia="PMingLiU"/>
          <w:szCs w:val="28"/>
          <w:lang w:val="en-GB"/>
        </w:rPr>
        <w:t xml:space="preserve">edge of the </w:t>
      </w:r>
      <w:r w:rsidR="00D6734D" w:rsidRPr="00D6734D">
        <w:rPr>
          <w:rFonts w:eastAsia="PMingLiU"/>
          <w:szCs w:val="28"/>
          <w:lang w:val="en-GB"/>
        </w:rPr>
        <w:t>tailgate</w:t>
      </w:r>
      <w:r w:rsidR="00A555A0">
        <w:rPr>
          <w:rFonts w:eastAsia="PMingLiU"/>
          <w:szCs w:val="28"/>
          <w:lang w:val="en-GB"/>
        </w:rPr>
        <w:t xml:space="preserve">. </w:t>
      </w:r>
    </w:p>
    <w:p w:rsidR="0002717A" w:rsidRDefault="0002717A" w:rsidP="0002717A">
      <w:pPr>
        <w:tabs>
          <w:tab w:val="clear" w:pos="4320"/>
          <w:tab w:val="clear" w:pos="9072"/>
        </w:tabs>
        <w:spacing w:line="360" w:lineRule="auto"/>
        <w:jc w:val="both"/>
        <w:rPr>
          <w:rFonts w:eastAsia="PMingLiU"/>
          <w:szCs w:val="28"/>
          <w:lang w:val="en-GB"/>
        </w:rPr>
      </w:pPr>
    </w:p>
    <w:p w:rsidR="0002717A" w:rsidRDefault="00F271BC" w:rsidP="009333DF">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lastRenderedPageBreak/>
        <w:t xml:space="preserve">In his first witness statement, the Plaintiff </w:t>
      </w:r>
      <w:r w:rsidR="00655FB4">
        <w:rPr>
          <w:rFonts w:eastAsia="PMingLiU"/>
          <w:szCs w:val="28"/>
          <w:lang w:val="en-GB"/>
        </w:rPr>
        <w:t xml:space="preserve">says that </w:t>
      </w:r>
      <w:r>
        <w:rPr>
          <w:rFonts w:eastAsia="PMingLiU"/>
          <w:szCs w:val="28"/>
          <w:lang w:val="en-GB"/>
        </w:rPr>
        <w:t>object</w:t>
      </w:r>
      <w:r w:rsidR="00655FB4">
        <w:rPr>
          <w:rFonts w:eastAsia="PMingLiU"/>
          <w:szCs w:val="28"/>
          <w:lang w:val="en-GB"/>
        </w:rPr>
        <w:t xml:space="preserve"> that was falling out from the Van was </w:t>
      </w:r>
      <w:r>
        <w:rPr>
          <w:rFonts w:eastAsia="PMingLiU"/>
          <w:szCs w:val="28"/>
          <w:lang w:val="en-GB"/>
        </w:rPr>
        <w:t xml:space="preserve">a bag rather than a box. In his supplemental witness statement, </w:t>
      </w:r>
      <w:r w:rsidR="006F5FAC">
        <w:rPr>
          <w:rFonts w:eastAsia="PMingLiU"/>
          <w:szCs w:val="28"/>
          <w:lang w:val="en-GB"/>
        </w:rPr>
        <w:t xml:space="preserve">he </w:t>
      </w:r>
      <w:r w:rsidR="00A413D5">
        <w:rPr>
          <w:rFonts w:eastAsia="PMingLiU"/>
          <w:szCs w:val="28"/>
          <w:lang w:val="en-GB"/>
        </w:rPr>
        <w:t xml:space="preserve">goes </w:t>
      </w:r>
      <w:r w:rsidR="00655FB4">
        <w:rPr>
          <w:rFonts w:eastAsia="PMingLiU"/>
          <w:szCs w:val="28"/>
          <w:lang w:val="en-GB"/>
        </w:rPr>
        <w:t xml:space="preserve">back </w:t>
      </w:r>
      <w:r w:rsidR="00A413D5">
        <w:rPr>
          <w:rFonts w:eastAsia="PMingLiU"/>
          <w:szCs w:val="28"/>
          <w:lang w:val="en-GB"/>
        </w:rPr>
        <w:t>to</w:t>
      </w:r>
      <w:r w:rsidR="00655FB4">
        <w:rPr>
          <w:rFonts w:eastAsia="PMingLiU"/>
          <w:szCs w:val="28"/>
          <w:lang w:val="en-GB"/>
        </w:rPr>
        <w:t xml:space="preserve"> the original</w:t>
      </w:r>
      <w:r w:rsidR="00A413D5">
        <w:rPr>
          <w:rFonts w:eastAsia="PMingLiU"/>
          <w:szCs w:val="28"/>
          <w:lang w:val="en-GB"/>
        </w:rPr>
        <w:t xml:space="preserve"> version</w:t>
      </w:r>
      <w:r w:rsidR="00655FB4">
        <w:rPr>
          <w:rFonts w:eastAsia="PMingLiU"/>
          <w:szCs w:val="28"/>
          <w:lang w:val="en-GB"/>
        </w:rPr>
        <w:t xml:space="preserve"> and </w:t>
      </w:r>
      <w:r w:rsidR="00A413D5">
        <w:rPr>
          <w:rFonts w:eastAsia="PMingLiU"/>
          <w:szCs w:val="28"/>
          <w:lang w:val="en-GB"/>
        </w:rPr>
        <w:t>say</w:t>
      </w:r>
      <w:r w:rsidR="00655FB4">
        <w:rPr>
          <w:rFonts w:eastAsia="PMingLiU"/>
          <w:szCs w:val="28"/>
          <w:lang w:val="en-GB"/>
        </w:rPr>
        <w:t xml:space="preserve">s what he saw was a </w:t>
      </w:r>
      <w:r w:rsidR="00A413D5">
        <w:rPr>
          <w:rFonts w:eastAsia="PMingLiU"/>
          <w:szCs w:val="28"/>
          <w:lang w:val="en-GB"/>
        </w:rPr>
        <w:t xml:space="preserve">box. </w:t>
      </w:r>
    </w:p>
    <w:p w:rsidR="00D6734D" w:rsidRDefault="00D6734D" w:rsidP="00D6734D">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A65866" w:rsidRDefault="00A65866" w:rsidP="009333DF">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Mr. Yip, counsel for the Plaintiff, submits that the Plaintiff’s case is two-fold: first, the Defendant is liable for providing a van with a</w:t>
      </w:r>
      <w:r w:rsidR="00BC2FBF">
        <w:rPr>
          <w:rFonts w:eastAsia="PMingLiU"/>
          <w:szCs w:val="28"/>
          <w:lang w:val="en-GB"/>
        </w:rPr>
        <w:t xml:space="preserve"> </w:t>
      </w:r>
      <w:r w:rsidR="004F7258">
        <w:rPr>
          <w:rFonts w:eastAsia="PMingLiU"/>
          <w:szCs w:val="28"/>
          <w:lang w:val="en-GB"/>
        </w:rPr>
        <w:t xml:space="preserve">defective </w:t>
      </w:r>
      <w:r w:rsidR="00BC2FBF">
        <w:rPr>
          <w:rFonts w:eastAsia="PMingLiU"/>
          <w:szCs w:val="28"/>
          <w:lang w:val="en-GB"/>
        </w:rPr>
        <w:t>tailgate</w:t>
      </w:r>
      <w:r w:rsidR="00C4117E">
        <w:rPr>
          <w:rFonts w:eastAsia="PMingLiU"/>
          <w:szCs w:val="28"/>
          <w:lang w:val="en-GB"/>
        </w:rPr>
        <w:t xml:space="preserve">; secondly, irrespective whether the tailgate was defective, the Defendant is liable for failing to </w:t>
      </w:r>
      <w:r w:rsidR="0034318F">
        <w:rPr>
          <w:rFonts w:eastAsia="PMingLiU"/>
          <w:szCs w:val="28"/>
          <w:lang w:val="en-GB"/>
        </w:rPr>
        <w:t xml:space="preserve">take steps to </w:t>
      </w:r>
      <w:r w:rsidR="00C4117E">
        <w:rPr>
          <w:rFonts w:eastAsia="PMingLiU"/>
          <w:szCs w:val="28"/>
          <w:lang w:val="en-GB"/>
        </w:rPr>
        <w:t xml:space="preserve">ensure that objects </w:t>
      </w:r>
      <w:r w:rsidR="0034318F">
        <w:rPr>
          <w:rFonts w:eastAsia="PMingLiU"/>
          <w:szCs w:val="28"/>
          <w:lang w:val="en-GB"/>
        </w:rPr>
        <w:t xml:space="preserve">carried in the </w:t>
      </w:r>
      <w:r w:rsidR="001F3DF4">
        <w:rPr>
          <w:rFonts w:eastAsia="PMingLiU"/>
          <w:szCs w:val="28"/>
          <w:lang w:val="en-GB"/>
        </w:rPr>
        <w:t>Van would not fall out</w:t>
      </w:r>
      <w:r w:rsidR="00BC2FBF">
        <w:rPr>
          <w:rFonts w:eastAsia="PMingLiU"/>
          <w:szCs w:val="28"/>
          <w:lang w:val="en-GB"/>
        </w:rPr>
        <w:t xml:space="preserve"> from it</w:t>
      </w:r>
      <w:r w:rsidR="001F3DF4">
        <w:rPr>
          <w:rFonts w:eastAsia="PMingLiU"/>
          <w:szCs w:val="28"/>
          <w:lang w:val="en-GB"/>
        </w:rPr>
        <w:t>. Mr. Yip argues</w:t>
      </w:r>
      <w:r w:rsidR="007C470D">
        <w:rPr>
          <w:rFonts w:eastAsia="PMingLiU"/>
          <w:szCs w:val="28"/>
          <w:lang w:val="en-GB"/>
        </w:rPr>
        <w:t xml:space="preserve"> that it is reasonably foreseeable that an employee in the position of the Plaintiff</w:t>
      </w:r>
      <w:r w:rsidR="00BC2FBF">
        <w:rPr>
          <w:rFonts w:eastAsia="PMingLiU"/>
          <w:szCs w:val="28"/>
          <w:lang w:val="en-GB"/>
        </w:rPr>
        <w:t xml:space="preserve"> would</w:t>
      </w:r>
      <w:r w:rsidR="007C470D">
        <w:rPr>
          <w:rFonts w:eastAsia="PMingLiU"/>
          <w:szCs w:val="28"/>
          <w:lang w:val="en-GB"/>
        </w:rPr>
        <w:t>, on seeing that his employer’s property is about to fall out from the Van, dash forward in an attempt to catch it</w:t>
      </w:r>
      <w:r w:rsidR="00BC2FBF">
        <w:rPr>
          <w:rFonts w:eastAsia="PMingLiU"/>
          <w:szCs w:val="28"/>
          <w:lang w:val="en-GB"/>
        </w:rPr>
        <w:t xml:space="preserve"> as a matter of instinct</w:t>
      </w:r>
      <w:r w:rsidR="007C470D">
        <w:rPr>
          <w:rFonts w:eastAsia="PMingLiU"/>
          <w:szCs w:val="28"/>
          <w:lang w:val="en-GB"/>
        </w:rPr>
        <w:t>.</w:t>
      </w:r>
    </w:p>
    <w:p w:rsidR="00B36BCE" w:rsidRDefault="00B36BCE" w:rsidP="00F5222C">
      <w:pPr>
        <w:tabs>
          <w:tab w:val="clear" w:pos="4320"/>
          <w:tab w:val="clear" w:pos="9072"/>
        </w:tabs>
        <w:spacing w:line="360" w:lineRule="auto"/>
        <w:jc w:val="both"/>
        <w:rPr>
          <w:rFonts w:eastAsia="PMingLiU"/>
          <w:b/>
          <w:szCs w:val="28"/>
          <w:u w:val="single"/>
          <w:lang w:val="en-GB"/>
        </w:rPr>
      </w:pPr>
    </w:p>
    <w:p w:rsidR="00F5222C" w:rsidRPr="009F11B8" w:rsidRDefault="00F5222C" w:rsidP="00F5222C">
      <w:pPr>
        <w:tabs>
          <w:tab w:val="clear" w:pos="4320"/>
          <w:tab w:val="clear" w:pos="9072"/>
        </w:tabs>
        <w:spacing w:line="360" w:lineRule="auto"/>
        <w:jc w:val="both"/>
        <w:rPr>
          <w:rFonts w:eastAsia="PMingLiU"/>
          <w:i/>
          <w:szCs w:val="28"/>
          <w:highlight w:val="yellow"/>
          <w:lang w:val="en-GB"/>
        </w:rPr>
      </w:pPr>
      <w:r>
        <w:rPr>
          <w:rFonts w:eastAsia="PMingLiU"/>
          <w:i/>
          <w:szCs w:val="28"/>
          <w:lang w:val="en-GB"/>
        </w:rPr>
        <w:t>The Defendant’s Case</w:t>
      </w:r>
    </w:p>
    <w:p w:rsidR="00F5222C" w:rsidRDefault="00F5222C" w:rsidP="00F5222C">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98700A" w:rsidRDefault="0098700A" w:rsidP="009333DF">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In the </w:t>
      </w:r>
      <w:r w:rsidRPr="0098700A">
        <w:rPr>
          <w:rFonts w:eastAsia="PMingLiU"/>
          <w:szCs w:val="28"/>
          <w:lang w:val="en-GB"/>
        </w:rPr>
        <w:t>Defendant</w:t>
      </w:r>
      <w:r>
        <w:rPr>
          <w:rFonts w:eastAsia="PMingLiU"/>
          <w:szCs w:val="28"/>
          <w:lang w:val="en-GB"/>
        </w:rPr>
        <w:t>’s Defence, it is plea</w:t>
      </w:r>
      <w:r w:rsidR="001B19F5">
        <w:rPr>
          <w:rFonts w:eastAsia="PMingLiU"/>
          <w:szCs w:val="28"/>
          <w:lang w:val="en-GB"/>
        </w:rPr>
        <w:t>ded that: -</w:t>
      </w:r>
    </w:p>
    <w:p w:rsidR="0098700A" w:rsidRDefault="0098700A" w:rsidP="0098700A">
      <w:pPr>
        <w:tabs>
          <w:tab w:val="clear" w:pos="4320"/>
          <w:tab w:val="clear" w:pos="9072"/>
        </w:tabs>
        <w:spacing w:line="360" w:lineRule="auto"/>
        <w:jc w:val="both"/>
        <w:rPr>
          <w:rFonts w:eastAsia="PMingLiU"/>
          <w:szCs w:val="28"/>
          <w:lang w:val="en-GB"/>
        </w:rPr>
      </w:pPr>
    </w:p>
    <w:p w:rsidR="0098700A" w:rsidRDefault="0098700A" w:rsidP="00300C58">
      <w:pPr>
        <w:tabs>
          <w:tab w:val="clear" w:pos="4320"/>
          <w:tab w:val="clear" w:pos="9072"/>
        </w:tabs>
        <w:ind w:left="2552" w:hanging="1701"/>
        <w:jc w:val="both"/>
        <w:rPr>
          <w:rFonts w:eastAsia="PMingLiU"/>
          <w:szCs w:val="28"/>
          <w:lang w:val="en-GB"/>
        </w:rPr>
      </w:pPr>
      <w:r>
        <w:rPr>
          <w:rFonts w:eastAsia="PMingLiU"/>
          <w:szCs w:val="28"/>
          <w:lang w:val="en-GB"/>
        </w:rPr>
        <w:tab/>
      </w:r>
      <w:r w:rsidR="001B19F5">
        <w:rPr>
          <w:rFonts w:eastAsia="PMingLiU"/>
          <w:szCs w:val="28"/>
          <w:lang w:val="en-GB"/>
        </w:rPr>
        <w:t>“7.</w:t>
      </w:r>
      <w:r w:rsidR="001B19F5">
        <w:rPr>
          <w:rFonts w:eastAsia="PMingLiU"/>
          <w:szCs w:val="28"/>
          <w:lang w:val="en-GB"/>
        </w:rPr>
        <w:tab/>
        <w:t>(j</w:t>
      </w:r>
      <w:r>
        <w:rPr>
          <w:rFonts w:eastAsia="PMingLiU"/>
          <w:szCs w:val="28"/>
          <w:lang w:val="en-GB"/>
        </w:rPr>
        <w:t>)</w:t>
      </w:r>
      <w:r>
        <w:rPr>
          <w:rFonts w:eastAsia="PMingLiU"/>
          <w:szCs w:val="28"/>
          <w:lang w:val="en-GB"/>
        </w:rPr>
        <w:tab/>
      </w:r>
      <w:r w:rsidR="001B19F5">
        <w:rPr>
          <w:rFonts w:eastAsia="PMingLiU"/>
          <w:szCs w:val="28"/>
          <w:lang w:val="en-GB"/>
        </w:rPr>
        <w:tab/>
        <w:t xml:space="preserve">At the time Mr. Ma opened the rear door for the Plaintiff at the </w:t>
      </w:r>
      <w:r w:rsidR="00D313D4">
        <w:rPr>
          <w:rFonts w:eastAsia="PMingLiU"/>
          <w:szCs w:val="28"/>
          <w:lang w:val="en-GB"/>
        </w:rPr>
        <w:t>S</w:t>
      </w:r>
      <w:r w:rsidR="001B19F5">
        <w:rPr>
          <w:rFonts w:eastAsia="PMingLiU"/>
          <w:szCs w:val="28"/>
          <w:lang w:val="en-GB"/>
        </w:rPr>
        <w:t xml:space="preserve">cene, </w:t>
      </w:r>
      <w:r w:rsidR="00D313D4">
        <w:rPr>
          <w:rFonts w:eastAsia="PMingLiU"/>
          <w:szCs w:val="28"/>
          <w:lang w:val="en-GB"/>
        </w:rPr>
        <w:t>the rear door operated as usual and was in normal condition. Mr. Ma opened the rear door by holding the door’s edge gently with both of his hands, until the door fully opened.</w:t>
      </w:r>
    </w:p>
    <w:p w:rsidR="008D5DFD" w:rsidRDefault="008D5DFD" w:rsidP="00300C58">
      <w:pPr>
        <w:tabs>
          <w:tab w:val="clear" w:pos="4320"/>
          <w:tab w:val="clear" w:pos="9072"/>
        </w:tabs>
        <w:ind w:left="2552" w:hanging="1701"/>
        <w:jc w:val="both"/>
        <w:rPr>
          <w:rFonts w:eastAsia="PMingLiU"/>
          <w:szCs w:val="28"/>
          <w:lang w:val="en-GB"/>
        </w:rPr>
      </w:pPr>
    </w:p>
    <w:p w:rsidR="008D5DFD" w:rsidRDefault="008D5DFD" w:rsidP="00300C58">
      <w:pPr>
        <w:tabs>
          <w:tab w:val="clear" w:pos="4320"/>
          <w:tab w:val="clear" w:pos="9072"/>
        </w:tabs>
        <w:ind w:left="2552" w:hanging="1701"/>
        <w:jc w:val="both"/>
        <w:rPr>
          <w:rFonts w:eastAsia="PMingLiU"/>
          <w:szCs w:val="28"/>
          <w:lang w:val="en-GB"/>
        </w:rPr>
      </w:pPr>
      <w:r>
        <w:rPr>
          <w:rFonts w:eastAsia="PMingLiU"/>
          <w:szCs w:val="28"/>
          <w:lang w:val="en-GB"/>
        </w:rPr>
        <w:tab/>
      </w:r>
      <w:r>
        <w:rPr>
          <w:rFonts w:eastAsia="PMingLiU"/>
          <w:szCs w:val="28"/>
          <w:lang w:val="en-GB"/>
        </w:rPr>
        <w:tab/>
        <w:t>(k)</w:t>
      </w:r>
      <w:r>
        <w:rPr>
          <w:rFonts w:eastAsia="PMingLiU"/>
          <w:szCs w:val="28"/>
          <w:lang w:val="en-GB"/>
        </w:rPr>
        <w:tab/>
      </w:r>
      <w:r>
        <w:rPr>
          <w:rFonts w:eastAsia="PMingLiU"/>
          <w:szCs w:val="28"/>
          <w:lang w:val="en-GB"/>
        </w:rPr>
        <w:tab/>
        <w:t>While the rear door was raised in the mid-way as such, the Plaintiff’s tool-bag was about to fall. At this moment, the Plaintiff dashed forward in an attempt to hold his tool-bag. In the course, the Plaintiff’s head hit the rear door of [the Van].</w:t>
      </w:r>
    </w:p>
    <w:p w:rsidR="008D5DFD" w:rsidRDefault="008D5DFD" w:rsidP="00300C58">
      <w:pPr>
        <w:tabs>
          <w:tab w:val="clear" w:pos="4320"/>
          <w:tab w:val="clear" w:pos="9072"/>
        </w:tabs>
        <w:ind w:left="2552" w:hanging="1701"/>
        <w:jc w:val="both"/>
        <w:rPr>
          <w:rFonts w:eastAsia="PMingLiU"/>
          <w:szCs w:val="28"/>
          <w:lang w:val="en-GB"/>
        </w:rPr>
      </w:pPr>
    </w:p>
    <w:p w:rsidR="003535D0" w:rsidRDefault="008D5DFD" w:rsidP="003535D0">
      <w:pPr>
        <w:tabs>
          <w:tab w:val="clear" w:pos="4320"/>
          <w:tab w:val="clear" w:pos="9072"/>
        </w:tabs>
        <w:ind w:left="2552" w:hanging="1701"/>
        <w:jc w:val="both"/>
        <w:rPr>
          <w:rFonts w:eastAsia="PMingLiU"/>
          <w:szCs w:val="28"/>
          <w:lang w:val="en-GB"/>
        </w:rPr>
      </w:pPr>
      <w:r>
        <w:rPr>
          <w:rFonts w:eastAsia="PMingLiU"/>
          <w:szCs w:val="28"/>
          <w:lang w:val="en-GB"/>
        </w:rPr>
        <w:tab/>
      </w:r>
      <w:r>
        <w:rPr>
          <w:rFonts w:eastAsia="PMingLiU"/>
          <w:szCs w:val="28"/>
          <w:lang w:val="en-GB"/>
        </w:rPr>
        <w:tab/>
        <w:t>(l)</w:t>
      </w:r>
      <w:r>
        <w:rPr>
          <w:rFonts w:eastAsia="PMingLiU"/>
          <w:szCs w:val="28"/>
          <w:lang w:val="en-GB"/>
        </w:rPr>
        <w:tab/>
      </w:r>
      <w:r w:rsidR="00300C58">
        <w:rPr>
          <w:rFonts w:eastAsia="PMingLiU"/>
          <w:szCs w:val="28"/>
          <w:lang w:val="en-GB"/>
        </w:rPr>
        <w:tab/>
        <w:t xml:space="preserve">At the material times, the rear door operated in its normal condition and was not </w:t>
      </w:r>
      <w:r w:rsidR="005A5FA0">
        <w:rPr>
          <w:rFonts w:eastAsia="PMingLiU"/>
          <w:szCs w:val="28"/>
          <w:lang w:val="en-GB"/>
        </w:rPr>
        <w:t>defective as alleged or at all.”</w:t>
      </w:r>
    </w:p>
    <w:p w:rsidR="00F5222C" w:rsidRDefault="00F5222C" w:rsidP="00F32FAB">
      <w:pPr>
        <w:tabs>
          <w:tab w:val="clear" w:pos="4320"/>
          <w:tab w:val="clear" w:pos="9072"/>
        </w:tabs>
        <w:spacing w:line="360" w:lineRule="auto"/>
        <w:jc w:val="both"/>
        <w:rPr>
          <w:rFonts w:eastAsia="PMingLiU"/>
          <w:szCs w:val="28"/>
          <w:lang w:val="en-GB"/>
        </w:rPr>
      </w:pPr>
      <w:r w:rsidRPr="0098700A">
        <w:rPr>
          <w:rFonts w:eastAsia="PMingLiU"/>
          <w:szCs w:val="28"/>
          <w:lang w:val="en-GB"/>
        </w:rPr>
        <w:t xml:space="preserve"> </w:t>
      </w:r>
      <w:r>
        <w:rPr>
          <w:rFonts w:eastAsia="PMingLiU"/>
          <w:szCs w:val="28"/>
          <w:lang w:val="en-GB"/>
        </w:rPr>
        <w:t xml:space="preserve"> </w:t>
      </w:r>
    </w:p>
    <w:p w:rsidR="00AF6E36" w:rsidRDefault="005A5FA0" w:rsidP="008B06FB">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Thus, o</w:t>
      </w:r>
      <w:r w:rsidR="006C0F54">
        <w:rPr>
          <w:rFonts w:eastAsia="PMingLiU"/>
          <w:szCs w:val="28"/>
          <w:lang w:val="en-GB"/>
        </w:rPr>
        <w:t xml:space="preserve">n the pleadings, it is not disputed that something, be it a box or a bag, was falling or about to fall out </w:t>
      </w:r>
      <w:r w:rsidR="003C2F64">
        <w:rPr>
          <w:rFonts w:eastAsia="PMingLiU"/>
          <w:szCs w:val="28"/>
          <w:lang w:val="en-GB"/>
        </w:rPr>
        <w:t xml:space="preserve">from </w:t>
      </w:r>
      <w:r w:rsidR="006C0F54">
        <w:rPr>
          <w:rFonts w:eastAsia="PMingLiU"/>
          <w:szCs w:val="28"/>
          <w:lang w:val="en-GB"/>
        </w:rPr>
        <w:t xml:space="preserve">the Van. Nor is it disputed that the Plaintiff did hit his head </w:t>
      </w:r>
      <w:r w:rsidR="00D537A2">
        <w:rPr>
          <w:rFonts w:eastAsia="PMingLiU"/>
          <w:szCs w:val="28"/>
          <w:lang w:val="en-GB"/>
        </w:rPr>
        <w:t>on</w:t>
      </w:r>
      <w:r w:rsidR="006C0F54">
        <w:rPr>
          <w:rFonts w:eastAsia="PMingLiU"/>
          <w:szCs w:val="28"/>
          <w:lang w:val="en-GB"/>
        </w:rPr>
        <w:t xml:space="preserve"> the tailgate.</w:t>
      </w:r>
      <w:r w:rsidR="00BF1707">
        <w:rPr>
          <w:rFonts w:eastAsia="PMingLiU"/>
          <w:szCs w:val="28"/>
          <w:lang w:val="en-GB"/>
        </w:rPr>
        <w:t xml:space="preserve"> However, Mr. Lim contends that the falling object did not cause the Plaintiff to dash forward. </w:t>
      </w:r>
      <w:r w:rsidR="00290C89">
        <w:rPr>
          <w:rFonts w:eastAsia="PMingLiU"/>
          <w:szCs w:val="28"/>
          <w:lang w:val="en-GB"/>
        </w:rPr>
        <w:t>“</w:t>
      </w:r>
      <w:r w:rsidR="00A1042E">
        <w:rPr>
          <w:rFonts w:eastAsia="PMingLiU"/>
          <w:i/>
          <w:szCs w:val="28"/>
          <w:lang w:val="en-GB"/>
        </w:rPr>
        <w:t xml:space="preserve">Since the Plaintiff could not tell what the object was there was no </w:t>
      </w:r>
      <w:r w:rsidR="00290C89">
        <w:rPr>
          <w:rFonts w:eastAsia="PMingLiU"/>
          <w:i/>
          <w:szCs w:val="28"/>
          <w:lang w:val="en-GB"/>
        </w:rPr>
        <w:t>causation between the object falling out and his dashing forward and injuring himself</w:t>
      </w:r>
      <w:r w:rsidR="00290C89">
        <w:rPr>
          <w:rFonts w:eastAsia="PMingLiU"/>
          <w:szCs w:val="28"/>
          <w:lang w:val="en-GB"/>
        </w:rPr>
        <w:t>”, Mr. Lim submits</w:t>
      </w:r>
      <w:r w:rsidR="00290C89" w:rsidRPr="00290C89">
        <w:rPr>
          <w:rFonts w:eastAsia="PMingLiU"/>
          <w:szCs w:val="28"/>
          <w:vertAlign w:val="superscript"/>
          <w:lang w:val="en-GB"/>
        </w:rPr>
        <w:footnoteReference w:id="1"/>
      </w:r>
      <w:r w:rsidR="00290C89">
        <w:rPr>
          <w:rFonts w:eastAsia="PMingLiU"/>
          <w:szCs w:val="28"/>
          <w:lang w:val="en-GB"/>
        </w:rPr>
        <w:t>.</w:t>
      </w:r>
      <w:r w:rsidR="005E0E06">
        <w:rPr>
          <w:rFonts w:eastAsia="PMingLiU"/>
          <w:szCs w:val="28"/>
          <w:lang w:val="en-GB"/>
        </w:rPr>
        <w:t xml:space="preserve"> </w:t>
      </w:r>
    </w:p>
    <w:p w:rsidR="00AF6E36" w:rsidRPr="00AF6E36" w:rsidRDefault="00AF6E36" w:rsidP="00AF6E36">
      <w:pPr>
        <w:tabs>
          <w:tab w:val="clear" w:pos="4320"/>
          <w:tab w:val="clear" w:pos="9072"/>
        </w:tabs>
        <w:spacing w:line="360" w:lineRule="auto"/>
        <w:jc w:val="both"/>
        <w:rPr>
          <w:rFonts w:eastAsia="PMingLiU"/>
          <w:szCs w:val="28"/>
          <w:lang w:val="en-GB"/>
        </w:rPr>
      </w:pPr>
    </w:p>
    <w:p w:rsidR="003C2F64" w:rsidRDefault="00330953" w:rsidP="002F4C48">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Although</w:t>
      </w:r>
      <w:r w:rsidR="00971C18">
        <w:rPr>
          <w:rFonts w:eastAsia="PMingLiU"/>
          <w:szCs w:val="28"/>
          <w:lang w:val="en-GB"/>
        </w:rPr>
        <w:t xml:space="preserve"> the argument </w:t>
      </w:r>
      <w:r w:rsidR="002F4C48">
        <w:rPr>
          <w:rFonts w:eastAsia="PMingLiU"/>
          <w:szCs w:val="28"/>
          <w:lang w:val="en-GB"/>
        </w:rPr>
        <w:t xml:space="preserve">is </w:t>
      </w:r>
      <w:r w:rsidR="00971C18">
        <w:rPr>
          <w:rFonts w:eastAsia="PMingLiU"/>
          <w:szCs w:val="28"/>
          <w:lang w:val="en-GB"/>
        </w:rPr>
        <w:t xml:space="preserve">raised </w:t>
      </w:r>
      <w:r w:rsidR="002F4C48">
        <w:rPr>
          <w:rFonts w:eastAsia="PMingLiU"/>
          <w:szCs w:val="28"/>
          <w:lang w:val="en-GB"/>
        </w:rPr>
        <w:t>in the context of causation, I</w:t>
      </w:r>
      <w:r w:rsidR="00DE675C">
        <w:rPr>
          <w:rFonts w:eastAsia="PMingLiU"/>
          <w:szCs w:val="28"/>
          <w:lang w:val="en-GB"/>
        </w:rPr>
        <w:t xml:space="preserve"> also</w:t>
      </w:r>
      <w:r w:rsidR="002D5BEB">
        <w:rPr>
          <w:rFonts w:eastAsia="PMingLiU"/>
          <w:szCs w:val="28"/>
          <w:lang w:val="en-GB"/>
        </w:rPr>
        <w:t xml:space="preserve"> take it to mean </w:t>
      </w:r>
      <w:r w:rsidR="00971C18">
        <w:rPr>
          <w:rFonts w:eastAsia="PMingLiU"/>
          <w:szCs w:val="28"/>
          <w:lang w:val="en-GB"/>
        </w:rPr>
        <w:t xml:space="preserve">it </w:t>
      </w:r>
      <w:r w:rsidR="00DE675C">
        <w:rPr>
          <w:rFonts w:eastAsia="PMingLiU"/>
          <w:szCs w:val="28"/>
          <w:lang w:val="en-GB"/>
        </w:rPr>
        <w:t>is</w:t>
      </w:r>
      <w:r w:rsidR="00971C18">
        <w:rPr>
          <w:rFonts w:eastAsia="PMingLiU"/>
          <w:szCs w:val="28"/>
          <w:lang w:val="en-GB"/>
        </w:rPr>
        <w:t xml:space="preserve"> not reasonably foreseeable that an employee</w:t>
      </w:r>
      <w:r w:rsidR="002F4C48">
        <w:rPr>
          <w:rFonts w:eastAsia="PMingLiU"/>
          <w:szCs w:val="28"/>
          <w:lang w:val="en-GB"/>
        </w:rPr>
        <w:t xml:space="preserve"> in the position of the Plaintiff would dash forward to catch an object which </w:t>
      </w:r>
      <w:r w:rsidR="000E6CDD">
        <w:rPr>
          <w:rFonts w:eastAsia="PMingLiU"/>
          <w:szCs w:val="28"/>
          <w:lang w:val="en-GB"/>
        </w:rPr>
        <w:t>he did not know was worth saving</w:t>
      </w:r>
      <w:r w:rsidR="002F4C48">
        <w:rPr>
          <w:rFonts w:eastAsia="PMingLiU"/>
          <w:szCs w:val="28"/>
          <w:lang w:val="en-GB"/>
        </w:rPr>
        <w:t xml:space="preserve">. </w:t>
      </w:r>
      <w:r w:rsidR="00483AED">
        <w:rPr>
          <w:rFonts w:eastAsia="PMingLiU"/>
          <w:szCs w:val="28"/>
          <w:lang w:val="en-GB"/>
        </w:rPr>
        <w:t xml:space="preserve"> </w:t>
      </w:r>
    </w:p>
    <w:p w:rsidR="008B06FB" w:rsidRDefault="008B06FB" w:rsidP="003C2F64">
      <w:pPr>
        <w:tabs>
          <w:tab w:val="clear" w:pos="4320"/>
          <w:tab w:val="clear" w:pos="9072"/>
        </w:tabs>
        <w:spacing w:line="360" w:lineRule="auto"/>
        <w:jc w:val="both"/>
        <w:rPr>
          <w:rFonts w:eastAsia="PMingLiU"/>
          <w:szCs w:val="28"/>
          <w:lang w:val="en-GB"/>
        </w:rPr>
      </w:pPr>
    </w:p>
    <w:p w:rsidR="008E7376" w:rsidRDefault="009A6481" w:rsidP="008E7376">
      <w:pPr>
        <w:tabs>
          <w:tab w:val="clear" w:pos="4320"/>
          <w:tab w:val="clear" w:pos="9072"/>
        </w:tabs>
        <w:spacing w:line="360" w:lineRule="auto"/>
        <w:jc w:val="both"/>
        <w:rPr>
          <w:rFonts w:eastAsia="PMingLiU"/>
          <w:i/>
          <w:szCs w:val="28"/>
          <w:lang w:val="en-GB"/>
        </w:rPr>
      </w:pPr>
      <w:r>
        <w:rPr>
          <w:rFonts w:eastAsia="PMingLiU"/>
          <w:i/>
          <w:szCs w:val="28"/>
          <w:lang w:val="en-GB"/>
        </w:rPr>
        <w:t xml:space="preserve">Liability - </w:t>
      </w:r>
      <w:r w:rsidR="009D455B">
        <w:rPr>
          <w:rFonts w:eastAsia="PMingLiU"/>
          <w:i/>
          <w:szCs w:val="28"/>
          <w:lang w:val="en-GB"/>
        </w:rPr>
        <w:t>Analysis</w:t>
      </w:r>
      <w:r w:rsidR="00171C6B">
        <w:rPr>
          <w:rFonts w:eastAsia="PMingLiU"/>
          <w:i/>
          <w:szCs w:val="28"/>
          <w:lang w:val="en-GB"/>
        </w:rPr>
        <w:t xml:space="preserve"> and Findings</w:t>
      </w:r>
    </w:p>
    <w:p w:rsidR="00040A00" w:rsidRDefault="00040A00" w:rsidP="00040A00">
      <w:pPr>
        <w:tabs>
          <w:tab w:val="clear" w:pos="4320"/>
          <w:tab w:val="clear" w:pos="9072"/>
        </w:tabs>
        <w:spacing w:line="360" w:lineRule="auto"/>
        <w:ind w:left="360"/>
        <w:jc w:val="both"/>
        <w:rPr>
          <w:rFonts w:eastAsia="PMingLiU"/>
          <w:szCs w:val="28"/>
          <w:lang w:val="en-GB"/>
        </w:rPr>
      </w:pPr>
    </w:p>
    <w:p w:rsidR="00A343CB" w:rsidRDefault="00D90F99" w:rsidP="00025E4E">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There are inconsistencies in the Plaintiff's evidence. For instance, he has changed his evidence a few times as to whether the</w:t>
      </w:r>
      <w:r w:rsidR="00040A00">
        <w:rPr>
          <w:rFonts w:eastAsia="PMingLiU"/>
          <w:szCs w:val="28"/>
          <w:lang w:val="en-GB"/>
        </w:rPr>
        <w:t xml:space="preserve"> falling</w:t>
      </w:r>
      <w:r>
        <w:rPr>
          <w:rFonts w:eastAsia="PMingLiU"/>
          <w:szCs w:val="28"/>
          <w:lang w:val="en-GB"/>
        </w:rPr>
        <w:t xml:space="preserve"> object was a box or a bag.</w:t>
      </w:r>
      <w:r w:rsidR="00025E4E">
        <w:rPr>
          <w:rFonts w:eastAsia="PMingLiU"/>
          <w:szCs w:val="28"/>
          <w:lang w:val="en-GB"/>
        </w:rPr>
        <w:t xml:space="preserve"> </w:t>
      </w:r>
      <w:r w:rsidR="00031F4C" w:rsidRPr="00025E4E">
        <w:rPr>
          <w:rFonts w:eastAsia="PMingLiU"/>
          <w:szCs w:val="28"/>
          <w:lang w:val="en-GB"/>
        </w:rPr>
        <w:t>Mr. Yip</w:t>
      </w:r>
      <w:r w:rsidR="00040A00" w:rsidRPr="00025E4E">
        <w:rPr>
          <w:rFonts w:eastAsia="PMingLiU"/>
          <w:szCs w:val="28"/>
          <w:lang w:val="en-GB"/>
        </w:rPr>
        <w:t>, the Plaintiff’s counsel,</w:t>
      </w:r>
      <w:r w:rsidR="00031F4C" w:rsidRPr="00025E4E">
        <w:rPr>
          <w:rFonts w:eastAsia="PMingLiU"/>
          <w:szCs w:val="28"/>
          <w:lang w:val="en-GB"/>
        </w:rPr>
        <w:t xml:space="preserve"> submits that the Plaintiff is an unsophisticated person who is not capable of attending to details. Contrary to Mr. Yip's submission, t</w:t>
      </w:r>
      <w:r w:rsidRPr="00025E4E">
        <w:rPr>
          <w:rFonts w:eastAsia="PMingLiU"/>
          <w:szCs w:val="28"/>
          <w:lang w:val="en-GB"/>
        </w:rPr>
        <w:t>he Plaintiff impresses me as a</w:t>
      </w:r>
      <w:r w:rsidR="00031F4C" w:rsidRPr="00025E4E">
        <w:rPr>
          <w:rFonts w:eastAsia="PMingLiU"/>
          <w:szCs w:val="28"/>
          <w:lang w:val="en-GB"/>
        </w:rPr>
        <w:t>n extremely</w:t>
      </w:r>
      <w:r w:rsidRPr="00025E4E">
        <w:rPr>
          <w:rFonts w:eastAsia="PMingLiU"/>
          <w:szCs w:val="28"/>
          <w:lang w:val="en-GB"/>
        </w:rPr>
        <w:t xml:space="preserve"> clever man.</w:t>
      </w:r>
      <w:r w:rsidR="00031F4C" w:rsidRPr="00025E4E">
        <w:rPr>
          <w:rFonts w:eastAsia="PMingLiU"/>
          <w:szCs w:val="28"/>
          <w:lang w:val="en-GB"/>
        </w:rPr>
        <w:t xml:space="preserve"> He is more than capable of </w:t>
      </w:r>
      <w:r w:rsidRPr="00025E4E">
        <w:rPr>
          <w:rFonts w:eastAsia="PMingLiU"/>
          <w:szCs w:val="28"/>
          <w:lang w:val="en-GB"/>
        </w:rPr>
        <w:t>and will not think twice before changing his evidence to meet challenges mounted against his case.</w:t>
      </w:r>
      <w:r w:rsidR="00A343CB">
        <w:rPr>
          <w:rFonts w:eastAsia="PMingLiU"/>
          <w:szCs w:val="28"/>
          <w:lang w:val="en-GB"/>
        </w:rPr>
        <w:t xml:space="preserve"> Mr. Lim</w:t>
      </w:r>
      <w:r w:rsidR="00312FB7">
        <w:rPr>
          <w:rFonts w:eastAsia="PMingLiU"/>
          <w:szCs w:val="28"/>
          <w:lang w:val="en-GB"/>
        </w:rPr>
        <w:t>, relying on among others the following matters, submits</w:t>
      </w:r>
      <w:r w:rsidR="00A343CB">
        <w:rPr>
          <w:rFonts w:eastAsia="PMingLiU"/>
          <w:szCs w:val="28"/>
          <w:lang w:val="en-GB"/>
        </w:rPr>
        <w:t xml:space="preserve"> that the Plaintiff is</w:t>
      </w:r>
      <w:r w:rsidR="00E525EA">
        <w:rPr>
          <w:rFonts w:eastAsia="PMingLiU"/>
          <w:szCs w:val="28"/>
          <w:lang w:val="en-GB"/>
        </w:rPr>
        <w:t xml:space="preserve"> not a </w:t>
      </w:r>
      <w:r w:rsidR="00317C6A">
        <w:rPr>
          <w:rFonts w:eastAsia="PMingLiU"/>
          <w:szCs w:val="28"/>
          <w:lang w:val="en-GB"/>
        </w:rPr>
        <w:t>reliable</w:t>
      </w:r>
      <w:r w:rsidR="00E94788">
        <w:rPr>
          <w:rFonts w:eastAsia="PMingLiU"/>
          <w:szCs w:val="28"/>
          <w:lang w:val="en-GB"/>
        </w:rPr>
        <w:t xml:space="preserve"> witness</w:t>
      </w:r>
      <w:r w:rsidR="00A343CB">
        <w:rPr>
          <w:rFonts w:eastAsia="PMingLiU"/>
          <w:szCs w:val="28"/>
          <w:lang w:val="en-GB"/>
        </w:rPr>
        <w:t xml:space="preserve">. </w:t>
      </w:r>
    </w:p>
    <w:p w:rsidR="00A343CB" w:rsidRDefault="00A343CB" w:rsidP="00A343CB">
      <w:pPr>
        <w:tabs>
          <w:tab w:val="clear" w:pos="4320"/>
          <w:tab w:val="clear" w:pos="9072"/>
        </w:tabs>
        <w:spacing w:line="360" w:lineRule="auto"/>
        <w:jc w:val="both"/>
        <w:rPr>
          <w:rFonts w:eastAsia="PMingLiU"/>
          <w:szCs w:val="28"/>
          <w:lang w:val="en-GB"/>
        </w:rPr>
      </w:pPr>
    </w:p>
    <w:p w:rsidR="00A343CB" w:rsidRDefault="00A343CB" w:rsidP="007009E6">
      <w:pPr>
        <w:tabs>
          <w:tab w:val="clear" w:pos="4320"/>
          <w:tab w:val="clear" w:pos="9072"/>
          <w:tab w:val="left" w:pos="2410"/>
        </w:tabs>
        <w:spacing w:line="360" w:lineRule="auto"/>
        <w:ind w:left="1560"/>
        <w:jc w:val="both"/>
        <w:rPr>
          <w:rFonts w:eastAsia="PMingLiU"/>
          <w:szCs w:val="28"/>
          <w:lang w:val="en-GB"/>
        </w:rPr>
      </w:pPr>
      <w:r>
        <w:rPr>
          <w:rFonts w:eastAsia="PMingLiU"/>
          <w:szCs w:val="28"/>
          <w:lang w:val="en-GB"/>
        </w:rPr>
        <w:t>(1)</w:t>
      </w:r>
      <w:r>
        <w:rPr>
          <w:rFonts w:eastAsia="PMingLiU"/>
          <w:szCs w:val="28"/>
          <w:lang w:val="en-GB"/>
        </w:rPr>
        <w:tab/>
      </w:r>
      <w:r w:rsidR="005E6BC7">
        <w:rPr>
          <w:rFonts w:eastAsia="PMingLiU"/>
          <w:szCs w:val="28"/>
          <w:lang w:val="en-GB"/>
        </w:rPr>
        <w:t>The</w:t>
      </w:r>
      <w:r w:rsidR="00E525EA">
        <w:rPr>
          <w:rFonts w:eastAsia="PMingLiU"/>
          <w:szCs w:val="28"/>
          <w:lang w:val="en-GB"/>
        </w:rPr>
        <w:t>re is no evidence</w:t>
      </w:r>
      <w:r w:rsidR="00312FB7">
        <w:rPr>
          <w:rFonts w:eastAsia="PMingLiU"/>
          <w:szCs w:val="28"/>
          <w:lang w:val="en-GB"/>
        </w:rPr>
        <w:t xml:space="preserve"> whatsoever</w:t>
      </w:r>
      <w:r w:rsidR="00AB13BC">
        <w:rPr>
          <w:rFonts w:eastAsia="PMingLiU"/>
          <w:szCs w:val="28"/>
          <w:lang w:val="en-GB"/>
        </w:rPr>
        <w:t xml:space="preserve"> that the tailgate was defective</w:t>
      </w:r>
      <w:r w:rsidR="00E525EA">
        <w:rPr>
          <w:rFonts w:eastAsia="PMingLiU"/>
          <w:szCs w:val="28"/>
          <w:lang w:val="en-GB"/>
        </w:rPr>
        <w:t xml:space="preserve"> and could only be opened half way</w:t>
      </w:r>
      <w:r w:rsidR="00AB13BC">
        <w:rPr>
          <w:rFonts w:eastAsia="PMingLiU"/>
          <w:szCs w:val="28"/>
          <w:lang w:val="en-GB"/>
        </w:rPr>
        <w:t>.</w:t>
      </w:r>
      <w:r w:rsidR="00B04E83">
        <w:rPr>
          <w:rFonts w:eastAsia="PMingLiU"/>
          <w:szCs w:val="28"/>
          <w:lang w:val="en-GB"/>
        </w:rPr>
        <w:t xml:space="preserve"> The reference to a defective tailgate is, Mr. Lim submits, which I agree, nothing but an afterthought or total fabrication made to explain why</w:t>
      </w:r>
      <w:r w:rsidR="00B04678">
        <w:rPr>
          <w:rFonts w:eastAsia="PMingLiU"/>
          <w:szCs w:val="28"/>
          <w:lang w:val="en-GB"/>
        </w:rPr>
        <w:t xml:space="preserve"> the he </w:t>
      </w:r>
      <w:r w:rsidR="008E62BD">
        <w:rPr>
          <w:rFonts w:eastAsia="PMingLiU"/>
          <w:szCs w:val="28"/>
          <w:lang w:val="en-GB"/>
        </w:rPr>
        <w:t xml:space="preserve">managed to hit </w:t>
      </w:r>
      <w:r w:rsidR="00B04678">
        <w:rPr>
          <w:rFonts w:eastAsia="PMingLiU"/>
          <w:szCs w:val="28"/>
          <w:lang w:val="en-GB"/>
        </w:rPr>
        <w:t>his head on</w:t>
      </w:r>
      <w:r w:rsidR="00B04E83">
        <w:rPr>
          <w:rFonts w:eastAsia="PMingLiU"/>
          <w:szCs w:val="28"/>
          <w:lang w:val="en-GB"/>
        </w:rPr>
        <w:t xml:space="preserve"> the tailgate.</w:t>
      </w:r>
    </w:p>
    <w:p w:rsidR="005E6BC7" w:rsidRDefault="005E6BC7" w:rsidP="007009E6">
      <w:pPr>
        <w:tabs>
          <w:tab w:val="clear" w:pos="4320"/>
          <w:tab w:val="clear" w:pos="9072"/>
          <w:tab w:val="left" w:pos="2410"/>
        </w:tabs>
        <w:spacing w:line="360" w:lineRule="auto"/>
        <w:ind w:left="1560"/>
        <w:jc w:val="both"/>
        <w:rPr>
          <w:rFonts w:eastAsia="PMingLiU"/>
          <w:szCs w:val="28"/>
          <w:lang w:val="en-GB"/>
        </w:rPr>
      </w:pPr>
    </w:p>
    <w:p w:rsidR="005E6BC7" w:rsidRDefault="005E6BC7" w:rsidP="007009E6">
      <w:pPr>
        <w:tabs>
          <w:tab w:val="clear" w:pos="4320"/>
          <w:tab w:val="clear" w:pos="9072"/>
          <w:tab w:val="left" w:pos="2410"/>
        </w:tabs>
        <w:spacing w:line="360" w:lineRule="auto"/>
        <w:ind w:left="1560"/>
        <w:jc w:val="both"/>
        <w:rPr>
          <w:rFonts w:eastAsia="PMingLiU"/>
          <w:szCs w:val="28"/>
          <w:lang w:val="en-GB"/>
        </w:rPr>
      </w:pPr>
      <w:r>
        <w:rPr>
          <w:rFonts w:eastAsia="PMingLiU"/>
          <w:szCs w:val="28"/>
          <w:lang w:val="en-GB"/>
        </w:rPr>
        <w:t>(2)</w:t>
      </w:r>
      <w:r>
        <w:rPr>
          <w:rFonts w:eastAsia="PMingLiU"/>
          <w:szCs w:val="28"/>
          <w:lang w:val="en-GB"/>
        </w:rPr>
        <w:tab/>
      </w:r>
      <w:r w:rsidR="00E177F9">
        <w:rPr>
          <w:rFonts w:eastAsia="PMingLiU"/>
          <w:szCs w:val="28"/>
          <w:lang w:val="en-GB"/>
        </w:rPr>
        <w:t>Under cross-examination, the Plaintiff</w:t>
      </w:r>
      <w:r w:rsidR="00AB13BC">
        <w:rPr>
          <w:rFonts w:eastAsia="PMingLiU"/>
          <w:szCs w:val="28"/>
          <w:lang w:val="en-GB"/>
        </w:rPr>
        <w:t xml:space="preserve"> changed his evidence</w:t>
      </w:r>
      <w:r w:rsidR="008E62BD">
        <w:rPr>
          <w:rFonts w:eastAsia="PMingLiU"/>
          <w:szCs w:val="28"/>
          <w:lang w:val="en-GB"/>
        </w:rPr>
        <w:t xml:space="preserve"> again</w:t>
      </w:r>
      <w:r w:rsidR="00AB13BC">
        <w:rPr>
          <w:rFonts w:eastAsia="PMingLiU"/>
          <w:szCs w:val="28"/>
          <w:lang w:val="en-GB"/>
        </w:rPr>
        <w:t xml:space="preserve"> and said that he did not know what fell out from the Van.</w:t>
      </w:r>
      <w:r w:rsidR="00615C16">
        <w:rPr>
          <w:rFonts w:eastAsia="PMingLiU"/>
          <w:szCs w:val="28"/>
          <w:lang w:val="en-GB"/>
        </w:rPr>
        <w:t xml:space="preserve"> </w:t>
      </w:r>
    </w:p>
    <w:p w:rsidR="00EE75B5" w:rsidRDefault="00EE75B5" w:rsidP="007009E6">
      <w:pPr>
        <w:tabs>
          <w:tab w:val="clear" w:pos="4320"/>
          <w:tab w:val="clear" w:pos="9072"/>
          <w:tab w:val="left" w:pos="2410"/>
        </w:tabs>
        <w:spacing w:line="360" w:lineRule="auto"/>
        <w:ind w:left="1560"/>
        <w:jc w:val="both"/>
        <w:rPr>
          <w:rFonts w:eastAsia="PMingLiU"/>
          <w:szCs w:val="28"/>
          <w:lang w:val="en-GB"/>
        </w:rPr>
      </w:pPr>
    </w:p>
    <w:p w:rsidR="00EE75B5" w:rsidRDefault="00EE75B5" w:rsidP="007009E6">
      <w:pPr>
        <w:tabs>
          <w:tab w:val="clear" w:pos="4320"/>
          <w:tab w:val="clear" w:pos="9072"/>
          <w:tab w:val="left" w:pos="2410"/>
        </w:tabs>
        <w:spacing w:line="360" w:lineRule="auto"/>
        <w:ind w:left="1560"/>
        <w:jc w:val="both"/>
        <w:rPr>
          <w:rFonts w:eastAsia="PMingLiU"/>
          <w:szCs w:val="28"/>
          <w:lang w:val="en-GB"/>
        </w:rPr>
      </w:pPr>
      <w:r>
        <w:rPr>
          <w:rFonts w:eastAsia="PMingLiU"/>
          <w:szCs w:val="28"/>
          <w:lang w:val="en-GB"/>
        </w:rPr>
        <w:t>(3)</w:t>
      </w:r>
      <w:r>
        <w:rPr>
          <w:rFonts w:eastAsia="PMingLiU"/>
          <w:szCs w:val="28"/>
          <w:lang w:val="en-GB"/>
        </w:rPr>
        <w:tab/>
      </w:r>
      <w:r w:rsidR="00B75F8F">
        <w:rPr>
          <w:rFonts w:eastAsia="PMingLiU"/>
          <w:szCs w:val="28"/>
          <w:lang w:val="en-GB"/>
        </w:rPr>
        <w:t xml:space="preserve">The Plaintiff did not mention </w:t>
      </w:r>
      <w:r w:rsidR="00010933">
        <w:rPr>
          <w:rFonts w:eastAsia="PMingLiU"/>
          <w:szCs w:val="28"/>
          <w:lang w:val="en-GB"/>
        </w:rPr>
        <w:t>any falling object</w:t>
      </w:r>
      <w:r w:rsidR="00B75F8F">
        <w:rPr>
          <w:rFonts w:eastAsia="PMingLiU"/>
          <w:szCs w:val="28"/>
          <w:lang w:val="en-GB"/>
        </w:rPr>
        <w:t xml:space="preserve"> in the incident report. Nor did he </w:t>
      </w:r>
      <w:r w:rsidR="000152A4">
        <w:rPr>
          <w:rFonts w:eastAsia="PMingLiU"/>
          <w:szCs w:val="28"/>
          <w:lang w:val="en-GB"/>
        </w:rPr>
        <w:t xml:space="preserve">tell the doctors at the A&amp;E of United Christian Hospital that he hit his head </w:t>
      </w:r>
      <w:r w:rsidR="00F86792">
        <w:rPr>
          <w:rFonts w:eastAsia="PMingLiU"/>
          <w:szCs w:val="28"/>
          <w:lang w:val="en-GB"/>
        </w:rPr>
        <w:t>because</w:t>
      </w:r>
      <w:r w:rsidR="000152A4">
        <w:rPr>
          <w:rFonts w:eastAsia="PMingLiU"/>
          <w:szCs w:val="28"/>
          <w:lang w:val="en-GB"/>
        </w:rPr>
        <w:t xml:space="preserve"> he</w:t>
      </w:r>
      <w:r w:rsidR="00B85660">
        <w:rPr>
          <w:rFonts w:eastAsia="PMingLiU"/>
          <w:szCs w:val="28"/>
          <w:lang w:val="en-GB"/>
        </w:rPr>
        <w:t xml:space="preserve"> had a falling object to catch</w:t>
      </w:r>
      <w:r w:rsidR="000152A4">
        <w:rPr>
          <w:rFonts w:eastAsia="PMingLiU"/>
          <w:szCs w:val="28"/>
          <w:lang w:val="en-GB"/>
        </w:rPr>
        <w:t>.</w:t>
      </w:r>
    </w:p>
    <w:p w:rsidR="00BF040F" w:rsidRDefault="00BF040F" w:rsidP="007009E6">
      <w:pPr>
        <w:tabs>
          <w:tab w:val="clear" w:pos="4320"/>
          <w:tab w:val="clear" w:pos="9072"/>
          <w:tab w:val="left" w:pos="2410"/>
        </w:tabs>
        <w:spacing w:line="360" w:lineRule="auto"/>
        <w:ind w:left="1560"/>
        <w:jc w:val="both"/>
        <w:rPr>
          <w:rFonts w:eastAsia="PMingLiU"/>
          <w:szCs w:val="28"/>
          <w:lang w:val="en-GB"/>
        </w:rPr>
      </w:pPr>
    </w:p>
    <w:p w:rsidR="00BF040F" w:rsidRDefault="00BF040F" w:rsidP="007009E6">
      <w:pPr>
        <w:tabs>
          <w:tab w:val="clear" w:pos="4320"/>
          <w:tab w:val="clear" w:pos="9072"/>
          <w:tab w:val="left" w:pos="2410"/>
        </w:tabs>
        <w:spacing w:line="360" w:lineRule="auto"/>
        <w:ind w:left="1560"/>
        <w:jc w:val="both"/>
        <w:rPr>
          <w:rFonts w:eastAsia="PMingLiU"/>
          <w:szCs w:val="28"/>
          <w:lang w:val="en-GB"/>
        </w:rPr>
      </w:pPr>
      <w:r>
        <w:rPr>
          <w:rFonts w:eastAsia="PMingLiU"/>
          <w:szCs w:val="28"/>
          <w:lang w:val="en-GB"/>
        </w:rPr>
        <w:t>(4)</w:t>
      </w:r>
      <w:r>
        <w:rPr>
          <w:rFonts w:eastAsia="PMingLiU"/>
          <w:szCs w:val="28"/>
          <w:lang w:val="en-GB"/>
        </w:rPr>
        <w:tab/>
      </w:r>
      <w:r w:rsidR="00B60AD0">
        <w:rPr>
          <w:rFonts w:eastAsia="PMingLiU"/>
          <w:szCs w:val="28"/>
          <w:lang w:val="en-GB"/>
        </w:rPr>
        <w:t>The history of employment given by the Plaintiff is highly selective and piecemeal if not actually untrue.</w:t>
      </w:r>
    </w:p>
    <w:p w:rsidR="00B60AD0" w:rsidRDefault="00B60AD0" w:rsidP="005E6BC7">
      <w:pPr>
        <w:tabs>
          <w:tab w:val="clear" w:pos="4320"/>
          <w:tab w:val="clear" w:pos="9072"/>
        </w:tabs>
        <w:spacing w:line="360" w:lineRule="auto"/>
        <w:ind w:left="2410" w:hanging="850"/>
        <w:jc w:val="both"/>
        <w:rPr>
          <w:rFonts w:eastAsia="PMingLiU"/>
          <w:szCs w:val="28"/>
          <w:lang w:val="en-GB"/>
        </w:rPr>
      </w:pPr>
    </w:p>
    <w:p w:rsidR="00B91714" w:rsidRDefault="00A343CB" w:rsidP="00B91714">
      <w:pPr>
        <w:numPr>
          <w:ilvl w:val="0"/>
          <w:numId w:val="31"/>
        </w:numPr>
        <w:tabs>
          <w:tab w:val="clear" w:pos="4320"/>
          <w:tab w:val="clear" w:pos="9072"/>
        </w:tabs>
        <w:spacing w:line="360" w:lineRule="auto"/>
        <w:ind w:left="0" w:firstLine="0"/>
        <w:jc w:val="both"/>
        <w:rPr>
          <w:rFonts w:eastAsia="PMingLiU"/>
          <w:szCs w:val="28"/>
          <w:lang w:val="en-GB"/>
        </w:rPr>
      </w:pPr>
      <w:r w:rsidRPr="00B60AD0">
        <w:rPr>
          <w:rFonts w:eastAsia="PMingLiU"/>
          <w:szCs w:val="28"/>
          <w:lang w:val="en-GB"/>
        </w:rPr>
        <w:t>I agree</w:t>
      </w:r>
      <w:r w:rsidR="00BF040F" w:rsidRPr="00B60AD0">
        <w:rPr>
          <w:rFonts w:eastAsia="PMingLiU"/>
          <w:szCs w:val="28"/>
          <w:lang w:val="en-GB"/>
        </w:rPr>
        <w:t xml:space="preserve"> with</w:t>
      </w:r>
      <w:r w:rsidRPr="00B60AD0">
        <w:rPr>
          <w:rFonts w:eastAsia="PMingLiU"/>
          <w:szCs w:val="28"/>
          <w:lang w:val="en-GB"/>
        </w:rPr>
        <w:t xml:space="preserve"> Mr. Lim that the Plaintiff is a witness who</w:t>
      </w:r>
      <w:r w:rsidR="00B60AD0" w:rsidRPr="00B60AD0">
        <w:rPr>
          <w:rFonts w:eastAsia="PMingLiU"/>
          <w:szCs w:val="28"/>
          <w:lang w:val="en-GB"/>
        </w:rPr>
        <w:t xml:space="preserve"> </w:t>
      </w:r>
      <w:r w:rsidR="00BF040F" w:rsidRPr="00B60AD0">
        <w:rPr>
          <w:rFonts w:eastAsia="PMingLiU"/>
          <w:szCs w:val="28"/>
          <w:lang w:val="en-GB"/>
        </w:rPr>
        <w:t xml:space="preserve">at times </w:t>
      </w:r>
      <w:r w:rsidR="005372C7">
        <w:rPr>
          <w:rFonts w:eastAsia="PMingLiU"/>
          <w:szCs w:val="28"/>
          <w:lang w:val="en-GB"/>
        </w:rPr>
        <w:t xml:space="preserve">is </w:t>
      </w:r>
      <w:r w:rsidR="00616146" w:rsidRPr="00B60AD0">
        <w:rPr>
          <w:rFonts w:eastAsia="PMingLiU"/>
          <w:szCs w:val="28"/>
          <w:lang w:val="en-GB"/>
        </w:rPr>
        <w:t>determined not to tell the truth</w:t>
      </w:r>
      <w:r w:rsidR="00F173C4" w:rsidRPr="00B60AD0">
        <w:rPr>
          <w:rFonts w:eastAsia="PMingLiU"/>
          <w:szCs w:val="28"/>
          <w:lang w:val="en-GB"/>
        </w:rPr>
        <w:t>.</w:t>
      </w:r>
      <w:r w:rsidR="00523348">
        <w:rPr>
          <w:rFonts w:eastAsia="PMingLiU"/>
          <w:szCs w:val="28"/>
          <w:lang w:val="en-GB"/>
        </w:rPr>
        <w:t xml:space="preserve"> I have no doubt in rejecting his evidence that the tailgate was defective.</w:t>
      </w:r>
      <w:r w:rsidR="00B91714">
        <w:rPr>
          <w:rFonts w:eastAsia="PMingLiU"/>
          <w:szCs w:val="28"/>
          <w:lang w:val="en-GB"/>
        </w:rPr>
        <w:t xml:space="preserve"> Not only is the allegation </w:t>
      </w:r>
      <w:r w:rsidR="002307E0">
        <w:rPr>
          <w:rFonts w:eastAsia="PMingLiU"/>
          <w:szCs w:val="28"/>
          <w:lang w:val="en-GB"/>
        </w:rPr>
        <w:t xml:space="preserve">not supported by any reliable </w:t>
      </w:r>
      <w:r w:rsidR="00B91714">
        <w:rPr>
          <w:rFonts w:eastAsia="PMingLiU"/>
          <w:szCs w:val="28"/>
          <w:lang w:val="en-GB"/>
        </w:rPr>
        <w:t>eviden</w:t>
      </w:r>
      <w:r w:rsidR="002307E0">
        <w:rPr>
          <w:rFonts w:eastAsia="PMingLiU"/>
          <w:szCs w:val="28"/>
          <w:lang w:val="en-GB"/>
        </w:rPr>
        <w:t>ce</w:t>
      </w:r>
      <w:r w:rsidR="00B91714">
        <w:rPr>
          <w:rFonts w:eastAsia="PMingLiU"/>
          <w:szCs w:val="28"/>
          <w:lang w:val="en-GB"/>
        </w:rPr>
        <w:t>, it is contrary to the very convincing evidence of Ma.</w:t>
      </w:r>
      <w:r w:rsidR="00DC7478">
        <w:rPr>
          <w:rFonts w:eastAsia="PMingLiU"/>
          <w:szCs w:val="28"/>
          <w:lang w:val="en-GB"/>
        </w:rPr>
        <w:t xml:space="preserve"> In fact, r</w:t>
      </w:r>
      <w:r w:rsidR="00B91714">
        <w:rPr>
          <w:rFonts w:eastAsia="PMingLiU"/>
          <w:szCs w:val="28"/>
          <w:lang w:val="en-GB"/>
        </w:rPr>
        <w:t>ealising how bad the defective tailgate point is, Mr. Yip, without formally abandoning the point, does not rely on it in his</w:t>
      </w:r>
      <w:r w:rsidR="00DC7478">
        <w:rPr>
          <w:rFonts w:eastAsia="PMingLiU"/>
          <w:szCs w:val="28"/>
          <w:lang w:val="en-GB"/>
        </w:rPr>
        <w:t xml:space="preserve"> written</w:t>
      </w:r>
      <w:r w:rsidR="00B91714">
        <w:rPr>
          <w:rFonts w:eastAsia="PMingLiU"/>
          <w:szCs w:val="28"/>
          <w:lang w:val="en-GB"/>
        </w:rPr>
        <w:t xml:space="preserve"> Closing Submissions.</w:t>
      </w:r>
      <w:r w:rsidR="00DC7478">
        <w:rPr>
          <w:rFonts w:eastAsia="PMingLiU"/>
          <w:szCs w:val="28"/>
          <w:lang w:val="en-GB"/>
        </w:rPr>
        <w:t xml:space="preserve"> </w:t>
      </w:r>
    </w:p>
    <w:p w:rsidR="00C23793" w:rsidRDefault="00B91714" w:rsidP="00B91714">
      <w:pPr>
        <w:tabs>
          <w:tab w:val="clear" w:pos="4320"/>
          <w:tab w:val="clear" w:pos="9072"/>
        </w:tabs>
        <w:spacing w:line="360" w:lineRule="auto"/>
        <w:jc w:val="both"/>
        <w:rPr>
          <w:rFonts w:eastAsia="PMingLiU"/>
          <w:szCs w:val="28"/>
          <w:lang w:val="en-GB"/>
        </w:rPr>
      </w:pPr>
      <w:r>
        <w:rPr>
          <w:rFonts w:eastAsia="PMingLiU"/>
          <w:szCs w:val="28"/>
          <w:lang w:val="en-GB"/>
        </w:rPr>
        <w:t xml:space="preserve"> </w:t>
      </w:r>
    </w:p>
    <w:p w:rsidR="003535D0" w:rsidRDefault="00C23793" w:rsidP="000C63B6">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My doubt over the general credibility of the Plaintiff nonetheless, </w:t>
      </w:r>
      <w:r w:rsidR="003D521F">
        <w:rPr>
          <w:rFonts w:eastAsia="PMingLiU"/>
          <w:szCs w:val="28"/>
          <w:lang w:val="en-GB"/>
        </w:rPr>
        <w:t xml:space="preserve">the Plaintiff’s case must be </w:t>
      </w:r>
      <w:r>
        <w:rPr>
          <w:rFonts w:eastAsia="PMingLiU"/>
          <w:szCs w:val="28"/>
          <w:lang w:val="en-GB"/>
        </w:rPr>
        <w:t>evaluate</w:t>
      </w:r>
      <w:r w:rsidR="003D521F">
        <w:rPr>
          <w:rFonts w:eastAsia="PMingLiU"/>
          <w:szCs w:val="28"/>
          <w:lang w:val="en-GB"/>
        </w:rPr>
        <w:t>d</w:t>
      </w:r>
      <w:r>
        <w:rPr>
          <w:rFonts w:eastAsia="PMingLiU"/>
          <w:szCs w:val="28"/>
          <w:lang w:val="en-GB"/>
        </w:rPr>
        <w:t xml:space="preserve"> in the</w:t>
      </w:r>
      <w:r w:rsidR="00164741">
        <w:rPr>
          <w:rFonts w:eastAsia="PMingLiU"/>
          <w:szCs w:val="28"/>
          <w:lang w:val="en-GB"/>
        </w:rPr>
        <w:t xml:space="preserve"> light of other evidence</w:t>
      </w:r>
      <w:r>
        <w:rPr>
          <w:rFonts w:eastAsia="PMingLiU"/>
          <w:szCs w:val="28"/>
          <w:lang w:val="en-GB"/>
        </w:rPr>
        <w:t xml:space="preserve">. </w:t>
      </w:r>
      <w:r w:rsidRPr="00C23793">
        <w:rPr>
          <w:rFonts w:eastAsia="PMingLiU"/>
          <w:szCs w:val="28"/>
          <w:lang w:val="en-GB"/>
        </w:rPr>
        <w:t xml:space="preserve">Ma, the Defendant's witness, says in paragraph 17 of his witness statement that he was </w:t>
      </w:r>
      <w:r w:rsidRPr="00B60AD0">
        <w:rPr>
          <w:rFonts w:eastAsia="PMingLiU"/>
          <w:szCs w:val="28"/>
          <w:lang w:val="en-GB"/>
        </w:rPr>
        <w:t xml:space="preserve">aware that </w:t>
      </w:r>
      <w:r w:rsidR="004B012A">
        <w:rPr>
          <w:rFonts w:eastAsia="PMingLiU"/>
          <w:szCs w:val="28"/>
          <w:lang w:val="en-GB"/>
        </w:rPr>
        <w:t xml:space="preserve">a toolbox like object </w:t>
      </w:r>
      <w:r w:rsidRPr="00B60AD0">
        <w:rPr>
          <w:rFonts w:eastAsia="PMingLiU"/>
          <w:szCs w:val="28"/>
          <w:lang w:val="en-GB"/>
        </w:rPr>
        <w:t>was falling</w:t>
      </w:r>
      <w:r w:rsidRPr="00C23793">
        <w:rPr>
          <w:rFonts w:eastAsia="PMingLiU"/>
          <w:szCs w:val="28"/>
          <w:lang w:val="en-GB"/>
        </w:rPr>
        <w:t xml:space="preserve"> or about to fall out from the</w:t>
      </w:r>
      <w:r w:rsidR="00B60AD0">
        <w:rPr>
          <w:rFonts w:eastAsia="PMingLiU"/>
          <w:szCs w:val="28"/>
          <w:lang w:val="en-GB"/>
        </w:rPr>
        <w:t xml:space="preserve"> goods compartment of the</w:t>
      </w:r>
      <w:r w:rsidRPr="00C23793">
        <w:rPr>
          <w:rFonts w:eastAsia="PMingLiU"/>
          <w:szCs w:val="28"/>
          <w:lang w:val="en-GB"/>
        </w:rPr>
        <w:t xml:space="preserve"> Van and noticed that the Plaintiff dashed forward</w:t>
      </w:r>
      <w:r w:rsidR="00F52AEA">
        <w:rPr>
          <w:rFonts w:eastAsia="PMingLiU"/>
          <w:szCs w:val="28"/>
          <w:lang w:val="en-GB"/>
        </w:rPr>
        <w:t xml:space="preserve"> in an attempt</w:t>
      </w:r>
      <w:r w:rsidRPr="00C23793">
        <w:rPr>
          <w:rFonts w:eastAsia="PMingLiU"/>
          <w:szCs w:val="28"/>
          <w:lang w:val="en-GB"/>
        </w:rPr>
        <w:t xml:space="preserve"> </w:t>
      </w:r>
      <w:r w:rsidR="00E32DAB">
        <w:rPr>
          <w:rFonts w:eastAsia="PMingLiU"/>
          <w:szCs w:val="28"/>
          <w:lang w:val="en-GB"/>
        </w:rPr>
        <w:t xml:space="preserve">to </w:t>
      </w:r>
      <w:r w:rsidRPr="00C23793">
        <w:rPr>
          <w:rFonts w:eastAsia="PMingLiU"/>
          <w:szCs w:val="28"/>
          <w:lang w:val="en-GB"/>
        </w:rPr>
        <w:t>catch it.</w:t>
      </w:r>
      <w:r>
        <w:rPr>
          <w:rFonts w:eastAsia="PMingLiU"/>
          <w:szCs w:val="28"/>
          <w:lang w:val="en-GB"/>
        </w:rPr>
        <w:t xml:space="preserve"> At trial, Ma confirmed that </w:t>
      </w:r>
      <w:r w:rsidR="00900E29">
        <w:rPr>
          <w:rFonts w:eastAsia="PMingLiU"/>
          <w:szCs w:val="28"/>
          <w:lang w:val="en-GB"/>
        </w:rPr>
        <w:t>t</w:t>
      </w:r>
      <w:r w:rsidR="004B012A">
        <w:rPr>
          <w:rFonts w:eastAsia="PMingLiU"/>
          <w:szCs w:val="28"/>
          <w:lang w:val="en-GB"/>
        </w:rPr>
        <w:t>he</w:t>
      </w:r>
      <w:r w:rsidR="00900E29">
        <w:rPr>
          <w:rFonts w:eastAsia="PMingLiU"/>
          <w:szCs w:val="28"/>
          <w:lang w:val="en-GB"/>
        </w:rPr>
        <w:t xml:space="preserve">re was indeed a </w:t>
      </w:r>
      <w:r w:rsidR="004B012A">
        <w:rPr>
          <w:rFonts w:eastAsia="PMingLiU"/>
          <w:szCs w:val="28"/>
          <w:lang w:val="en-GB"/>
        </w:rPr>
        <w:t xml:space="preserve">bag on </w:t>
      </w:r>
      <w:r>
        <w:rPr>
          <w:rFonts w:eastAsia="PMingLiU"/>
          <w:szCs w:val="28"/>
          <w:lang w:val="en-GB"/>
        </w:rPr>
        <w:t xml:space="preserve">the ground, which he believed </w:t>
      </w:r>
      <w:r w:rsidR="00900E29">
        <w:rPr>
          <w:rFonts w:eastAsia="PMingLiU"/>
          <w:szCs w:val="28"/>
          <w:lang w:val="en-GB"/>
        </w:rPr>
        <w:t xml:space="preserve">was the object that </w:t>
      </w:r>
      <w:r>
        <w:rPr>
          <w:rFonts w:eastAsia="PMingLiU"/>
          <w:szCs w:val="28"/>
          <w:lang w:val="en-GB"/>
        </w:rPr>
        <w:t>had fallen out from the Van.</w:t>
      </w:r>
      <w:r w:rsidRPr="00C23793">
        <w:rPr>
          <w:rFonts w:eastAsia="PMingLiU"/>
          <w:szCs w:val="28"/>
          <w:lang w:val="en-GB"/>
        </w:rPr>
        <w:t xml:space="preserve"> </w:t>
      </w:r>
      <w:r w:rsidR="00F52AEA">
        <w:rPr>
          <w:rFonts w:eastAsia="PMingLiU"/>
          <w:szCs w:val="28"/>
          <w:lang w:val="en-GB"/>
        </w:rPr>
        <w:t xml:space="preserve"> </w:t>
      </w:r>
      <w:r w:rsidRPr="00C23793">
        <w:rPr>
          <w:rFonts w:eastAsia="PMingLiU"/>
          <w:szCs w:val="28"/>
          <w:lang w:val="en-GB"/>
        </w:rPr>
        <w:t>Mr. Lim, in an attempt to neutralise</w:t>
      </w:r>
      <w:r>
        <w:rPr>
          <w:rFonts w:eastAsia="PMingLiU"/>
          <w:szCs w:val="28"/>
          <w:lang w:val="en-GB"/>
        </w:rPr>
        <w:t xml:space="preserve"> Ma's evidence</w:t>
      </w:r>
      <w:r w:rsidR="008C4EA2">
        <w:rPr>
          <w:rFonts w:eastAsia="PMingLiU"/>
          <w:szCs w:val="28"/>
          <w:lang w:val="en-GB"/>
        </w:rPr>
        <w:t xml:space="preserve">, </w:t>
      </w:r>
      <w:r w:rsidR="007D228B">
        <w:rPr>
          <w:rFonts w:eastAsia="PMingLiU"/>
          <w:szCs w:val="28"/>
          <w:lang w:val="en-GB"/>
        </w:rPr>
        <w:t>argues</w:t>
      </w:r>
      <w:r w:rsidRPr="00C23793">
        <w:rPr>
          <w:rFonts w:eastAsia="PMingLiU"/>
          <w:szCs w:val="28"/>
          <w:lang w:val="en-GB"/>
        </w:rPr>
        <w:t xml:space="preserve"> that Ma did not actually see what he says he</w:t>
      </w:r>
      <w:r>
        <w:rPr>
          <w:rFonts w:eastAsia="PMingLiU"/>
          <w:szCs w:val="28"/>
          <w:lang w:val="en-GB"/>
        </w:rPr>
        <w:t xml:space="preserve"> saw</w:t>
      </w:r>
      <w:r w:rsidRPr="00C23793">
        <w:rPr>
          <w:rFonts w:eastAsia="PMingLiU"/>
          <w:szCs w:val="28"/>
          <w:lang w:val="en-GB"/>
        </w:rPr>
        <w:t xml:space="preserve">. With respect to Mr. Lim, I am not </w:t>
      </w:r>
      <w:r w:rsidR="008C4EA2">
        <w:rPr>
          <w:rFonts w:eastAsia="PMingLiU"/>
          <w:szCs w:val="28"/>
          <w:lang w:val="en-GB"/>
        </w:rPr>
        <w:t>impressed by the argument</w:t>
      </w:r>
      <w:r w:rsidR="00675211">
        <w:rPr>
          <w:rFonts w:eastAsia="PMingLiU"/>
          <w:szCs w:val="28"/>
          <w:lang w:val="en-GB"/>
        </w:rPr>
        <w:t>. The fact is,</w:t>
      </w:r>
      <w:r w:rsidRPr="00C23793">
        <w:rPr>
          <w:rFonts w:eastAsia="PMingLiU"/>
          <w:szCs w:val="28"/>
          <w:lang w:val="en-GB"/>
        </w:rPr>
        <w:t xml:space="preserve"> Ma, who impresses me as a completely honest and forthcoming </w:t>
      </w:r>
      <w:r w:rsidR="00A326AE" w:rsidRPr="00C23793">
        <w:rPr>
          <w:rFonts w:eastAsia="PMingLiU"/>
          <w:szCs w:val="28"/>
          <w:lang w:val="en-GB"/>
        </w:rPr>
        <w:t>witness</w:t>
      </w:r>
      <w:r w:rsidR="00A326AE">
        <w:rPr>
          <w:rFonts w:eastAsia="PMingLiU"/>
          <w:szCs w:val="28"/>
          <w:lang w:val="en-GB"/>
        </w:rPr>
        <w:t>,</w:t>
      </w:r>
      <w:r w:rsidRPr="00C23793">
        <w:rPr>
          <w:rFonts w:eastAsia="PMingLiU"/>
          <w:szCs w:val="28"/>
          <w:lang w:val="en-GB"/>
        </w:rPr>
        <w:t xml:space="preserve"> knows it better than anyone what he </w:t>
      </w:r>
      <w:r w:rsidR="00A326AE">
        <w:rPr>
          <w:rFonts w:eastAsia="PMingLiU"/>
          <w:szCs w:val="28"/>
          <w:lang w:val="en-GB"/>
        </w:rPr>
        <w:t>saw or did not see</w:t>
      </w:r>
      <w:r w:rsidRPr="00C23793">
        <w:rPr>
          <w:rFonts w:eastAsia="PMingLiU"/>
          <w:szCs w:val="28"/>
          <w:lang w:val="en-GB"/>
        </w:rPr>
        <w:t xml:space="preserve">. If he says </w:t>
      </w:r>
      <w:r w:rsidR="00A326AE">
        <w:rPr>
          <w:rFonts w:eastAsia="PMingLiU"/>
          <w:szCs w:val="28"/>
          <w:lang w:val="en-GB"/>
        </w:rPr>
        <w:t xml:space="preserve">he saw </w:t>
      </w:r>
      <w:r w:rsidRPr="00C23793">
        <w:rPr>
          <w:rFonts w:eastAsia="PMingLiU"/>
          <w:szCs w:val="28"/>
          <w:lang w:val="en-GB"/>
        </w:rPr>
        <w:t xml:space="preserve">a falling object, I have no reason to believe that there was none. </w:t>
      </w:r>
      <w:r w:rsidR="003C4D81">
        <w:rPr>
          <w:rFonts w:eastAsia="PMingLiU"/>
          <w:szCs w:val="28"/>
          <w:lang w:val="en-GB"/>
        </w:rPr>
        <w:t xml:space="preserve">It should be noted that Ma did not </w:t>
      </w:r>
      <w:r w:rsidRPr="00C23793">
        <w:rPr>
          <w:rFonts w:eastAsia="PMingLiU"/>
          <w:szCs w:val="28"/>
          <w:lang w:val="en-GB"/>
        </w:rPr>
        <w:t>retract</w:t>
      </w:r>
      <w:r w:rsidR="000941A0">
        <w:rPr>
          <w:rFonts w:eastAsia="PMingLiU"/>
          <w:szCs w:val="28"/>
          <w:lang w:val="en-GB"/>
        </w:rPr>
        <w:t xml:space="preserve"> or part with</w:t>
      </w:r>
      <w:r w:rsidRPr="00C23793">
        <w:rPr>
          <w:rFonts w:eastAsia="PMingLiU"/>
          <w:szCs w:val="28"/>
          <w:lang w:val="en-GB"/>
        </w:rPr>
        <w:t xml:space="preserve"> what he says in his witness statement. Mr. Lim's </w:t>
      </w:r>
      <w:r w:rsidR="007D228B">
        <w:rPr>
          <w:rFonts w:eastAsia="PMingLiU"/>
          <w:szCs w:val="28"/>
          <w:lang w:val="en-GB"/>
        </w:rPr>
        <w:t>argument</w:t>
      </w:r>
      <w:r w:rsidRPr="00C23793">
        <w:rPr>
          <w:rFonts w:eastAsia="PMingLiU"/>
          <w:szCs w:val="28"/>
          <w:lang w:val="en-GB"/>
        </w:rPr>
        <w:t xml:space="preserve"> that Ma did not</w:t>
      </w:r>
      <w:r w:rsidR="00D72934">
        <w:rPr>
          <w:rFonts w:eastAsia="PMingLiU"/>
          <w:szCs w:val="28"/>
          <w:lang w:val="en-GB"/>
        </w:rPr>
        <w:t xml:space="preserve"> actually</w:t>
      </w:r>
      <w:r w:rsidRPr="00C23793">
        <w:rPr>
          <w:rFonts w:eastAsia="PMingLiU"/>
          <w:szCs w:val="28"/>
          <w:lang w:val="en-GB"/>
        </w:rPr>
        <w:t xml:space="preserve"> see </w:t>
      </w:r>
      <w:r w:rsidR="00D72934">
        <w:rPr>
          <w:rFonts w:eastAsia="PMingLiU"/>
          <w:szCs w:val="28"/>
          <w:lang w:val="en-GB"/>
        </w:rPr>
        <w:t xml:space="preserve">the falling object </w:t>
      </w:r>
      <w:r w:rsidRPr="00C23793">
        <w:rPr>
          <w:rFonts w:eastAsia="PMingLiU"/>
          <w:szCs w:val="28"/>
          <w:lang w:val="en-GB"/>
        </w:rPr>
        <w:t>flies in the face of his own witness's evidence.</w:t>
      </w:r>
      <w:r w:rsidR="00D537A2">
        <w:rPr>
          <w:rFonts w:eastAsia="PMingLiU"/>
          <w:szCs w:val="28"/>
          <w:lang w:val="en-GB"/>
        </w:rPr>
        <w:t xml:space="preserve"> It is also important that it is expressly pleaded in the Defence at</w:t>
      </w:r>
      <w:r w:rsidR="00707182">
        <w:rPr>
          <w:rFonts w:eastAsia="PMingLiU"/>
          <w:szCs w:val="28"/>
          <w:lang w:val="en-GB"/>
        </w:rPr>
        <w:t xml:space="preserve"> §</w:t>
      </w:r>
      <w:r w:rsidR="00D537A2">
        <w:rPr>
          <w:rFonts w:eastAsia="PMingLiU"/>
          <w:szCs w:val="28"/>
          <w:lang w:val="en-GB"/>
        </w:rPr>
        <w:t>7(k) that the Plaintiff dashed forward to catch a bag.</w:t>
      </w:r>
      <w:r w:rsidRPr="00C23793">
        <w:rPr>
          <w:rFonts w:eastAsia="PMingLiU"/>
          <w:szCs w:val="28"/>
          <w:lang w:val="en-GB"/>
        </w:rPr>
        <w:t xml:space="preserve"> </w:t>
      </w:r>
      <w:r w:rsidR="00F52AEA">
        <w:rPr>
          <w:rFonts w:eastAsia="PMingLiU"/>
          <w:szCs w:val="28"/>
          <w:lang w:val="en-GB"/>
        </w:rPr>
        <w:t xml:space="preserve">On the evidence before me, </w:t>
      </w:r>
      <w:r w:rsidRPr="00C23793">
        <w:rPr>
          <w:rFonts w:eastAsia="PMingLiU"/>
          <w:szCs w:val="28"/>
          <w:lang w:val="en-GB"/>
        </w:rPr>
        <w:t>I find that there was indeed a falling object</w:t>
      </w:r>
      <w:r w:rsidR="000C63B6">
        <w:rPr>
          <w:rFonts w:eastAsia="PMingLiU"/>
          <w:szCs w:val="28"/>
          <w:lang w:val="en-GB"/>
        </w:rPr>
        <w:t xml:space="preserve"> and that </w:t>
      </w:r>
      <w:r w:rsidR="003535D0">
        <w:rPr>
          <w:rFonts w:eastAsia="PMingLiU"/>
          <w:szCs w:val="28"/>
          <w:lang w:val="en-GB"/>
        </w:rPr>
        <w:t>it was the falling object</w:t>
      </w:r>
      <w:r w:rsidR="00675211">
        <w:rPr>
          <w:rFonts w:eastAsia="PMingLiU"/>
          <w:szCs w:val="28"/>
          <w:lang w:val="en-GB"/>
        </w:rPr>
        <w:t>, be it a box or a bag,</w:t>
      </w:r>
      <w:r w:rsidR="003535D0">
        <w:rPr>
          <w:rFonts w:eastAsia="PMingLiU"/>
          <w:szCs w:val="28"/>
          <w:lang w:val="en-GB"/>
        </w:rPr>
        <w:t xml:space="preserve"> that caused </w:t>
      </w:r>
      <w:r w:rsidR="00675211">
        <w:rPr>
          <w:rFonts w:eastAsia="PMingLiU"/>
          <w:szCs w:val="28"/>
          <w:lang w:val="en-GB"/>
        </w:rPr>
        <w:t>the Plaintiff</w:t>
      </w:r>
      <w:r w:rsidR="00B06544">
        <w:rPr>
          <w:rFonts w:eastAsia="PMingLiU"/>
          <w:szCs w:val="28"/>
          <w:lang w:val="en-GB"/>
        </w:rPr>
        <w:t xml:space="preserve"> </w:t>
      </w:r>
      <w:r w:rsidR="003535D0">
        <w:rPr>
          <w:rFonts w:eastAsia="PMingLiU"/>
          <w:szCs w:val="28"/>
          <w:lang w:val="en-GB"/>
        </w:rPr>
        <w:t xml:space="preserve">to </w:t>
      </w:r>
      <w:r w:rsidR="000C63B6">
        <w:rPr>
          <w:rFonts w:eastAsia="PMingLiU"/>
          <w:szCs w:val="28"/>
          <w:lang w:val="en-GB"/>
        </w:rPr>
        <w:t>dash forward</w:t>
      </w:r>
      <w:r w:rsidRPr="00C23793">
        <w:rPr>
          <w:rFonts w:eastAsia="PMingLiU"/>
          <w:szCs w:val="28"/>
          <w:lang w:val="en-GB"/>
        </w:rPr>
        <w:t>.</w:t>
      </w:r>
    </w:p>
    <w:p w:rsidR="000C63B6" w:rsidRPr="000C63B6" w:rsidRDefault="008C704B" w:rsidP="003535D0">
      <w:pPr>
        <w:tabs>
          <w:tab w:val="clear" w:pos="4320"/>
          <w:tab w:val="clear" w:pos="9072"/>
        </w:tabs>
        <w:spacing w:line="360" w:lineRule="auto"/>
        <w:jc w:val="both"/>
        <w:rPr>
          <w:rFonts w:eastAsia="PMingLiU"/>
          <w:szCs w:val="28"/>
          <w:lang w:val="en-GB"/>
        </w:rPr>
      </w:pPr>
      <w:r>
        <w:rPr>
          <w:rFonts w:eastAsia="PMingLiU"/>
          <w:szCs w:val="28"/>
          <w:lang w:val="en-GB"/>
        </w:rPr>
        <w:t xml:space="preserve"> </w:t>
      </w:r>
    </w:p>
    <w:p w:rsidR="00C23793" w:rsidRPr="00291E94" w:rsidRDefault="000C63B6" w:rsidP="00D90F99">
      <w:pPr>
        <w:numPr>
          <w:ilvl w:val="0"/>
          <w:numId w:val="31"/>
        </w:numPr>
        <w:tabs>
          <w:tab w:val="clear" w:pos="4320"/>
          <w:tab w:val="clear" w:pos="9072"/>
        </w:tabs>
        <w:spacing w:line="360" w:lineRule="auto"/>
        <w:ind w:left="0" w:firstLine="0"/>
        <w:jc w:val="both"/>
        <w:rPr>
          <w:rFonts w:eastAsia="PMingLiU"/>
          <w:szCs w:val="28"/>
          <w:lang w:val="en-GB"/>
        </w:rPr>
      </w:pPr>
      <w:r w:rsidRPr="00291E94">
        <w:rPr>
          <w:rFonts w:eastAsia="PMingLiU"/>
          <w:szCs w:val="28"/>
          <w:lang w:val="en-GB"/>
        </w:rPr>
        <w:t>In so holding, I reject Mr. Lim’s contention</w:t>
      </w:r>
      <w:r w:rsidR="00B06544" w:rsidRPr="00291E94">
        <w:rPr>
          <w:rFonts w:eastAsia="PMingLiU"/>
          <w:szCs w:val="28"/>
          <w:lang w:val="en-GB"/>
        </w:rPr>
        <w:t xml:space="preserve"> that</w:t>
      </w:r>
      <w:r w:rsidR="000D6B5E">
        <w:rPr>
          <w:rFonts w:eastAsia="PMingLiU"/>
          <w:szCs w:val="28"/>
          <w:lang w:val="en-GB"/>
        </w:rPr>
        <w:t xml:space="preserve"> </w:t>
      </w:r>
      <w:r w:rsidR="000D6B5E" w:rsidRPr="00291E94">
        <w:rPr>
          <w:rFonts w:eastAsia="PMingLiU"/>
          <w:szCs w:val="28"/>
          <w:lang w:val="en-GB"/>
        </w:rPr>
        <w:t>the accident “just happened”</w:t>
      </w:r>
      <w:r w:rsidR="000D6B5E">
        <w:rPr>
          <w:rFonts w:eastAsia="PMingLiU"/>
          <w:szCs w:val="28"/>
          <w:lang w:val="en-GB"/>
        </w:rPr>
        <w:t xml:space="preserve"> and</w:t>
      </w:r>
      <w:r w:rsidR="00B06544" w:rsidRPr="00291E94">
        <w:rPr>
          <w:rFonts w:eastAsia="PMingLiU"/>
          <w:szCs w:val="28"/>
          <w:lang w:val="en-GB"/>
        </w:rPr>
        <w:t xml:space="preserve"> </w:t>
      </w:r>
      <w:r w:rsidR="000D6B5E">
        <w:rPr>
          <w:rFonts w:eastAsia="PMingLiU"/>
          <w:szCs w:val="28"/>
          <w:lang w:val="en-GB"/>
        </w:rPr>
        <w:t xml:space="preserve">that </w:t>
      </w:r>
      <w:r w:rsidR="0085589B" w:rsidRPr="00291E94">
        <w:rPr>
          <w:rFonts w:eastAsia="PMingLiU"/>
          <w:szCs w:val="28"/>
          <w:lang w:val="en-GB"/>
        </w:rPr>
        <w:t>there did not exist any causal link between the falling object and the Plaintiff’s act of dashing forward.</w:t>
      </w:r>
      <w:r w:rsidR="00B06544" w:rsidRPr="00291E94">
        <w:rPr>
          <w:rFonts w:eastAsia="PMingLiU"/>
          <w:szCs w:val="28"/>
          <w:lang w:val="en-GB"/>
        </w:rPr>
        <w:t xml:space="preserve"> </w:t>
      </w:r>
      <w:r w:rsidR="00C23793" w:rsidRPr="00291E94">
        <w:rPr>
          <w:rFonts w:eastAsia="PMingLiU"/>
          <w:szCs w:val="28"/>
          <w:lang w:val="en-GB"/>
        </w:rPr>
        <w:t>I am mindful that the Plaintiff did not mention any falling object in the incident report</w:t>
      </w:r>
      <w:r w:rsidR="00AA5CDA" w:rsidRPr="00291E94">
        <w:rPr>
          <w:rFonts w:eastAsia="PMingLiU"/>
          <w:szCs w:val="28"/>
          <w:lang w:val="en-GB"/>
        </w:rPr>
        <w:t xml:space="preserve"> or </w:t>
      </w:r>
      <w:r w:rsidR="00541357">
        <w:rPr>
          <w:rFonts w:eastAsia="PMingLiU"/>
          <w:szCs w:val="28"/>
          <w:lang w:val="en-GB"/>
        </w:rPr>
        <w:t xml:space="preserve">his description of the accident to </w:t>
      </w:r>
      <w:r w:rsidR="00AA5CDA" w:rsidRPr="00291E94">
        <w:rPr>
          <w:rFonts w:eastAsia="PMingLiU"/>
          <w:szCs w:val="28"/>
          <w:lang w:val="en-GB"/>
        </w:rPr>
        <w:t>the doctors</w:t>
      </w:r>
      <w:r w:rsidR="00D537A2">
        <w:rPr>
          <w:rFonts w:eastAsia="PMingLiU"/>
          <w:szCs w:val="28"/>
          <w:lang w:val="en-GB"/>
        </w:rPr>
        <w:t xml:space="preserve"> at the A&amp;E of United Christian Hospital</w:t>
      </w:r>
      <w:r w:rsidR="00C23793" w:rsidRPr="00291E94">
        <w:rPr>
          <w:rFonts w:eastAsia="PMingLiU"/>
          <w:szCs w:val="28"/>
          <w:lang w:val="en-GB"/>
        </w:rPr>
        <w:t>. However, the absence of a reference to the falling object</w:t>
      </w:r>
      <w:r w:rsidR="000941A0" w:rsidRPr="00291E94">
        <w:rPr>
          <w:rFonts w:eastAsia="PMingLiU"/>
          <w:szCs w:val="28"/>
          <w:lang w:val="en-GB"/>
        </w:rPr>
        <w:t xml:space="preserve"> </w:t>
      </w:r>
      <w:r w:rsidR="00C23793" w:rsidRPr="00291E94">
        <w:rPr>
          <w:rFonts w:eastAsia="PMingLiU"/>
          <w:szCs w:val="28"/>
          <w:lang w:val="en-GB"/>
        </w:rPr>
        <w:t>does not</w:t>
      </w:r>
      <w:r w:rsidR="00F67CB9" w:rsidRPr="00291E94">
        <w:rPr>
          <w:rFonts w:eastAsia="PMingLiU"/>
          <w:szCs w:val="28"/>
          <w:lang w:val="en-GB"/>
        </w:rPr>
        <w:t xml:space="preserve"> in my view</w:t>
      </w:r>
      <w:r w:rsidR="000941A0" w:rsidRPr="00291E94">
        <w:rPr>
          <w:rFonts w:eastAsia="PMingLiU"/>
          <w:szCs w:val="28"/>
          <w:lang w:val="en-GB"/>
        </w:rPr>
        <w:t xml:space="preserve"> start to cast doubt on</w:t>
      </w:r>
      <w:r w:rsidR="00F67CB9" w:rsidRPr="00291E94">
        <w:rPr>
          <w:rFonts w:eastAsia="PMingLiU"/>
          <w:szCs w:val="28"/>
          <w:lang w:val="en-GB"/>
        </w:rPr>
        <w:t xml:space="preserve"> </w:t>
      </w:r>
      <w:r w:rsidR="00C00EDF" w:rsidRPr="00291E94">
        <w:rPr>
          <w:rFonts w:eastAsia="PMingLiU"/>
          <w:szCs w:val="28"/>
          <w:lang w:val="en-GB"/>
        </w:rPr>
        <w:t>the</w:t>
      </w:r>
      <w:r w:rsidR="00C23793" w:rsidRPr="00291E94">
        <w:rPr>
          <w:rFonts w:eastAsia="PMingLiU"/>
          <w:szCs w:val="28"/>
          <w:lang w:val="en-GB"/>
        </w:rPr>
        <w:t xml:space="preserve"> evidence</w:t>
      </w:r>
      <w:r w:rsidR="003369F1" w:rsidRPr="00291E94">
        <w:rPr>
          <w:rFonts w:eastAsia="PMingLiU"/>
          <w:szCs w:val="28"/>
          <w:lang w:val="en-GB"/>
        </w:rPr>
        <w:t xml:space="preserve"> of Ma</w:t>
      </w:r>
      <w:r w:rsidR="00C23793" w:rsidRPr="00291E94">
        <w:rPr>
          <w:rFonts w:eastAsia="PMingLiU"/>
          <w:szCs w:val="28"/>
          <w:lang w:val="en-GB"/>
        </w:rPr>
        <w:t xml:space="preserve"> that the</w:t>
      </w:r>
      <w:r w:rsidR="008C4EA2" w:rsidRPr="00291E94">
        <w:rPr>
          <w:rFonts w:eastAsia="PMingLiU"/>
          <w:szCs w:val="28"/>
          <w:lang w:val="en-GB"/>
        </w:rPr>
        <w:t xml:space="preserve"> Plaintiff</w:t>
      </w:r>
      <w:r w:rsidR="00AC6F12" w:rsidRPr="00291E94">
        <w:rPr>
          <w:rFonts w:eastAsia="PMingLiU"/>
          <w:szCs w:val="28"/>
          <w:lang w:val="en-GB"/>
        </w:rPr>
        <w:t xml:space="preserve"> did</w:t>
      </w:r>
      <w:r w:rsidR="008C4EA2" w:rsidRPr="00291E94">
        <w:rPr>
          <w:rFonts w:eastAsia="PMingLiU"/>
          <w:szCs w:val="28"/>
          <w:lang w:val="en-GB"/>
        </w:rPr>
        <w:t xml:space="preserve"> dash forward to catch </w:t>
      </w:r>
      <w:r w:rsidR="00510042" w:rsidRPr="00291E94">
        <w:rPr>
          <w:rFonts w:eastAsia="PMingLiU"/>
          <w:szCs w:val="28"/>
          <w:lang w:val="en-GB"/>
        </w:rPr>
        <w:t>a</w:t>
      </w:r>
      <w:r w:rsidR="008C4EA2" w:rsidRPr="00291E94">
        <w:rPr>
          <w:rFonts w:eastAsia="PMingLiU"/>
          <w:szCs w:val="28"/>
          <w:lang w:val="en-GB"/>
        </w:rPr>
        <w:t xml:space="preserve"> falling object</w:t>
      </w:r>
      <w:r w:rsidR="00C23793" w:rsidRPr="00291E94">
        <w:rPr>
          <w:rFonts w:eastAsia="PMingLiU"/>
          <w:szCs w:val="28"/>
          <w:lang w:val="en-GB"/>
        </w:rPr>
        <w:t>.</w:t>
      </w:r>
      <w:r w:rsidR="00E702D8" w:rsidRPr="00291E94">
        <w:rPr>
          <w:rFonts w:eastAsia="PMingLiU"/>
          <w:szCs w:val="28"/>
          <w:lang w:val="en-GB"/>
        </w:rPr>
        <w:t xml:space="preserve"> </w:t>
      </w:r>
    </w:p>
    <w:p w:rsidR="009B7500" w:rsidRDefault="009B7500" w:rsidP="009B7500">
      <w:pPr>
        <w:tabs>
          <w:tab w:val="clear" w:pos="4320"/>
          <w:tab w:val="clear" w:pos="9072"/>
        </w:tabs>
        <w:spacing w:line="360" w:lineRule="auto"/>
        <w:jc w:val="both"/>
        <w:rPr>
          <w:rFonts w:eastAsia="PMingLiU"/>
          <w:szCs w:val="28"/>
          <w:lang w:val="en-GB"/>
        </w:rPr>
      </w:pPr>
    </w:p>
    <w:p w:rsidR="00822827" w:rsidRPr="00B91714" w:rsidRDefault="009B7500" w:rsidP="00B91714">
      <w:pPr>
        <w:numPr>
          <w:ilvl w:val="0"/>
          <w:numId w:val="31"/>
        </w:numPr>
        <w:tabs>
          <w:tab w:val="clear" w:pos="4320"/>
          <w:tab w:val="clear" w:pos="9072"/>
        </w:tabs>
        <w:spacing w:line="360" w:lineRule="auto"/>
        <w:ind w:left="0" w:firstLine="0"/>
        <w:jc w:val="both"/>
        <w:rPr>
          <w:rFonts w:eastAsia="PMingLiU"/>
          <w:szCs w:val="28"/>
          <w:lang w:val="en-GB"/>
        </w:rPr>
      </w:pPr>
      <w:r w:rsidRPr="007F2CA0">
        <w:rPr>
          <w:rFonts w:eastAsia="PMingLiU"/>
          <w:szCs w:val="28"/>
          <w:lang w:val="en-GB"/>
        </w:rPr>
        <w:t xml:space="preserve">Mr. Lim </w:t>
      </w:r>
      <w:r w:rsidR="00291E94">
        <w:rPr>
          <w:rFonts w:eastAsia="PMingLiU"/>
          <w:szCs w:val="28"/>
          <w:lang w:val="en-GB"/>
        </w:rPr>
        <w:t>also</w:t>
      </w:r>
      <w:r w:rsidRPr="007F2CA0">
        <w:rPr>
          <w:rFonts w:eastAsia="PMingLiU"/>
          <w:szCs w:val="28"/>
          <w:lang w:val="en-GB"/>
        </w:rPr>
        <w:t xml:space="preserve"> argues that even if </w:t>
      </w:r>
      <w:r w:rsidR="00D537A2">
        <w:rPr>
          <w:rFonts w:eastAsia="PMingLiU"/>
          <w:szCs w:val="28"/>
          <w:lang w:val="en-GB"/>
        </w:rPr>
        <w:t>“</w:t>
      </w:r>
      <w:r w:rsidR="00D537A2" w:rsidRPr="00D537A2">
        <w:rPr>
          <w:rFonts w:eastAsia="PMingLiU"/>
          <w:i/>
          <w:szCs w:val="28"/>
          <w:lang w:val="en-GB"/>
        </w:rPr>
        <w:t>the Plaintiff was able to see what the object that was falling out was, there simply would not have been sufficient time for him to dash forward bearing in mind that t</w:t>
      </w:r>
      <w:r w:rsidR="00D537A2">
        <w:rPr>
          <w:rFonts w:eastAsia="PMingLiU"/>
          <w:i/>
          <w:szCs w:val="28"/>
          <w:lang w:val="en-GB"/>
        </w:rPr>
        <w:t>h</w:t>
      </w:r>
      <w:r w:rsidR="00D537A2" w:rsidRPr="00D537A2">
        <w:rPr>
          <w:rFonts w:eastAsia="PMingLiU"/>
          <w:i/>
          <w:szCs w:val="28"/>
          <w:lang w:val="en-GB"/>
        </w:rPr>
        <w:t>e time gap was less than 2 seconds.</w:t>
      </w:r>
      <w:r w:rsidR="00D537A2">
        <w:rPr>
          <w:rFonts w:eastAsia="PMingLiU"/>
          <w:szCs w:val="28"/>
          <w:lang w:val="en-GB"/>
        </w:rPr>
        <w:t>”</w:t>
      </w:r>
      <w:r w:rsidR="00D537A2">
        <w:rPr>
          <w:rStyle w:val="FootnoteReference"/>
          <w:rFonts w:eastAsia="PMingLiU"/>
          <w:szCs w:val="28"/>
          <w:lang w:val="en-GB"/>
        </w:rPr>
        <w:footnoteReference w:id="2"/>
      </w:r>
      <w:r w:rsidR="005E6F88" w:rsidRPr="007F2CA0">
        <w:rPr>
          <w:rFonts w:eastAsia="PMingLiU"/>
          <w:szCs w:val="28"/>
          <w:lang w:val="en-GB"/>
        </w:rPr>
        <w:t xml:space="preserve"> </w:t>
      </w:r>
      <w:r w:rsidR="00D537A2">
        <w:rPr>
          <w:rFonts w:eastAsia="PMingLiU"/>
          <w:szCs w:val="28"/>
          <w:lang w:val="en-GB"/>
        </w:rPr>
        <w:t xml:space="preserve"> </w:t>
      </w:r>
      <w:r w:rsidR="00217AA9" w:rsidRPr="007F2CA0">
        <w:rPr>
          <w:rFonts w:eastAsia="PMingLiU"/>
          <w:szCs w:val="28"/>
          <w:lang w:val="en-GB"/>
        </w:rPr>
        <w:t>It is said that it took less than two seconds for the object to drop</w:t>
      </w:r>
      <w:r w:rsidR="00B30A92">
        <w:rPr>
          <w:rFonts w:eastAsia="PMingLiU"/>
          <w:szCs w:val="28"/>
          <w:lang w:val="en-GB"/>
        </w:rPr>
        <w:t xml:space="preserve"> to</w:t>
      </w:r>
      <w:r w:rsidR="00217AA9" w:rsidRPr="007F2CA0">
        <w:rPr>
          <w:rFonts w:eastAsia="PMingLiU"/>
          <w:szCs w:val="28"/>
          <w:lang w:val="en-GB"/>
        </w:rPr>
        <w:t xml:space="preserve"> the ground and the Plaintiff needed more than one second to react to what he saw. R</w:t>
      </w:r>
      <w:r w:rsidR="00E934AC" w:rsidRPr="007F2CA0">
        <w:rPr>
          <w:rFonts w:eastAsia="PMingLiU"/>
          <w:szCs w:val="28"/>
          <w:lang w:val="en-GB"/>
        </w:rPr>
        <w:t>efer</w:t>
      </w:r>
      <w:r w:rsidR="00217AA9" w:rsidRPr="007F2CA0">
        <w:rPr>
          <w:rFonts w:eastAsia="PMingLiU"/>
          <w:szCs w:val="28"/>
          <w:lang w:val="en-GB"/>
        </w:rPr>
        <w:t>ring</w:t>
      </w:r>
      <w:r w:rsidR="00E934AC" w:rsidRPr="007F2CA0">
        <w:rPr>
          <w:rFonts w:eastAsia="PMingLiU"/>
          <w:szCs w:val="28"/>
          <w:lang w:val="en-GB"/>
        </w:rPr>
        <w:t xml:space="preserve"> to the braking and stopping distances in the Road Users’</w:t>
      </w:r>
      <w:r w:rsidR="004C6379" w:rsidRPr="007F2CA0">
        <w:rPr>
          <w:rFonts w:eastAsia="PMingLiU"/>
          <w:szCs w:val="28"/>
          <w:lang w:val="en-GB"/>
        </w:rPr>
        <w:t xml:space="preserve"> Code</w:t>
      </w:r>
      <w:r w:rsidR="00217AA9" w:rsidRPr="007F2CA0">
        <w:rPr>
          <w:rFonts w:eastAsia="PMingLiU"/>
          <w:szCs w:val="28"/>
          <w:lang w:val="en-GB"/>
        </w:rPr>
        <w:t xml:space="preserve">, Mr. Lim argues that </w:t>
      </w:r>
      <w:r w:rsidR="00F95D4B" w:rsidRPr="007F2CA0">
        <w:rPr>
          <w:rFonts w:eastAsia="PMingLiU"/>
          <w:szCs w:val="28"/>
          <w:lang w:val="en-GB"/>
        </w:rPr>
        <w:t>t</w:t>
      </w:r>
      <w:r w:rsidR="00217AA9" w:rsidRPr="007F2CA0">
        <w:rPr>
          <w:rFonts w:eastAsia="PMingLiU"/>
          <w:szCs w:val="28"/>
          <w:lang w:val="en-GB"/>
        </w:rPr>
        <w:t>he</w:t>
      </w:r>
      <w:r w:rsidR="00F95D4B" w:rsidRPr="007F2CA0">
        <w:rPr>
          <w:rFonts w:eastAsia="PMingLiU"/>
          <w:szCs w:val="28"/>
          <w:lang w:val="en-GB"/>
        </w:rPr>
        <w:t xml:space="preserve"> Plaintiff</w:t>
      </w:r>
      <w:r w:rsidR="004427A2" w:rsidRPr="007F2CA0">
        <w:rPr>
          <w:rFonts w:eastAsia="PMingLiU"/>
          <w:szCs w:val="28"/>
          <w:lang w:val="en-GB"/>
        </w:rPr>
        <w:t xml:space="preserve"> did not have enough time to react and therefore</w:t>
      </w:r>
      <w:r w:rsidR="00217AA9" w:rsidRPr="007F2CA0">
        <w:rPr>
          <w:rFonts w:eastAsia="PMingLiU"/>
          <w:szCs w:val="28"/>
          <w:lang w:val="en-GB"/>
        </w:rPr>
        <w:t xml:space="preserve"> would not have dashed forwarded in an attempt to catch the falling object. </w:t>
      </w:r>
      <w:r w:rsidR="004427A2" w:rsidRPr="007F2CA0">
        <w:rPr>
          <w:rFonts w:eastAsia="PMingLiU"/>
          <w:szCs w:val="28"/>
          <w:lang w:val="en-GB"/>
        </w:rPr>
        <w:t>Mr. Lim’s argument, interesting though, is not built on any actu</w:t>
      </w:r>
      <w:r w:rsidR="00D537A2">
        <w:rPr>
          <w:rFonts w:eastAsia="PMingLiU"/>
          <w:szCs w:val="28"/>
          <w:lang w:val="en-GB"/>
        </w:rPr>
        <w:t>al evidence. His</w:t>
      </w:r>
      <w:r w:rsidR="004427A2" w:rsidRPr="007F2CA0">
        <w:rPr>
          <w:rFonts w:eastAsia="PMingLiU"/>
          <w:szCs w:val="28"/>
          <w:lang w:val="en-GB"/>
        </w:rPr>
        <w:t xml:space="preserve"> estimates that the falling object would land on the ground in less than two seconds and</w:t>
      </w:r>
      <w:r w:rsidR="00D537A2">
        <w:rPr>
          <w:rFonts w:eastAsia="PMingLiU"/>
          <w:szCs w:val="28"/>
          <w:lang w:val="en-GB"/>
        </w:rPr>
        <w:t xml:space="preserve"> that</w:t>
      </w:r>
      <w:r w:rsidR="004427A2" w:rsidRPr="007F2CA0">
        <w:rPr>
          <w:rFonts w:eastAsia="PMingLiU"/>
          <w:szCs w:val="28"/>
          <w:lang w:val="en-GB"/>
        </w:rPr>
        <w:t xml:space="preserve"> the Plaintiff needed at least one second to react to what he saw are nothing but estimates that are plucked out of the air. The reference to the Road U</w:t>
      </w:r>
      <w:r w:rsidR="00D537A2">
        <w:rPr>
          <w:rFonts w:eastAsia="PMingLiU"/>
          <w:szCs w:val="28"/>
          <w:lang w:val="en-GB"/>
        </w:rPr>
        <w:t>sers’ Code is in my view</w:t>
      </w:r>
      <w:r w:rsidR="004427A2" w:rsidRPr="007F2CA0">
        <w:rPr>
          <w:rFonts w:eastAsia="PMingLiU"/>
          <w:szCs w:val="28"/>
          <w:lang w:val="en-GB"/>
        </w:rPr>
        <w:t xml:space="preserve"> not useful. In any event, even if the rescue attempt was bound to fail, it does not mean that it was not und</w:t>
      </w:r>
      <w:r w:rsidR="00C85EC6" w:rsidRPr="007F2CA0">
        <w:rPr>
          <w:rFonts w:eastAsia="PMingLiU"/>
          <w:szCs w:val="28"/>
          <w:lang w:val="en-GB"/>
        </w:rPr>
        <w:t xml:space="preserve">ertaken. </w:t>
      </w:r>
      <w:r w:rsidR="00526500" w:rsidRPr="007F2CA0">
        <w:rPr>
          <w:rFonts w:eastAsia="PMingLiU"/>
          <w:szCs w:val="28"/>
          <w:lang w:val="en-GB"/>
        </w:rPr>
        <w:t xml:space="preserve">Although one may with the benefit of hindsight say that the rescue attempt was bound to fail, such benefit of hindsight, which was not available to the Plaintiff, does not kill </w:t>
      </w:r>
      <w:r w:rsidR="00A055E2" w:rsidRPr="007F2CA0">
        <w:rPr>
          <w:rFonts w:eastAsia="PMingLiU"/>
          <w:szCs w:val="28"/>
          <w:lang w:val="en-GB"/>
        </w:rPr>
        <w:t>the</w:t>
      </w:r>
      <w:r w:rsidR="00526500" w:rsidRPr="007F2CA0">
        <w:rPr>
          <w:rFonts w:eastAsia="PMingLiU"/>
          <w:szCs w:val="28"/>
          <w:lang w:val="en-GB"/>
        </w:rPr>
        <w:t xml:space="preserve"> instinct</w:t>
      </w:r>
      <w:r w:rsidR="00A055E2" w:rsidRPr="007F2CA0">
        <w:rPr>
          <w:rFonts w:eastAsia="PMingLiU"/>
          <w:szCs w:val="28"/>
          <w:lang w:val="en-GB"/>
        </w:rPr>
        <w:t xml:space="preserve"> on which </w:t>
      </w:r>
      <w:r w:rsidR="00B30A92">
        <w:rPr>
          <w:rFonts w:eastAsia="PMingLiU"/>
          <w:szCs w:val="28"/>
          <w:lang w:val="en-GB"/>
        </w:rPr>
        <w:t>he</w:t>
      </w:r>
      <w:r w:rsidR="00A055E2" w:rsidRPr="007F2CA0">
        <w:rPr>
          <w:rFonts w:eastAsia="PMingLiU"/>
          <w:szCs w:val="28"/>
          <w:lang w:val="en-GB"/>
        </w:rPr>
        <w:t xml:space="preserve"> acted</w:t>
      </w:r>
      <w:r w:rsidR="007F2CA0">
        <w:rPr>
          <w:rFonts w:eastAsia="PMingLiU"/>
          <w:szCs w:val="28"/>
          <w:lang w:val="en-GB"/>
        </w:rPr>
        <w:t>.</w:t>
      </w:r>
    </w:p>
    <w:p w:rsidR="007F2CA0" w:rsidRDefault="007F2CA0" w:rsidP="007F2CA0">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AA360B" w:rsidRPr="007F2CA0" w:rsidRDefault="007F2CA0" w:rsidP="00AA360B">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T</w:t>
      </w:r>
      <w:r w:rsidR="00AA360B" w:rsidRPr="007F2CA0">
        <w:rPr>
          <w:rFonts w:eastAsia="PMingLiU"/>
          <w:szCs w:val="28"/>
          <w:lang w:val="en-GB"/>
        </w:rPr>
        <w:t xml:space="preserve">he issue that follows is whether </w:t>
      </w:r>
      <w:r w:rsidR="00A055E2" w:rsidRPr="007F2CA0">
        <w:rPr>
          <w:rFonts w:eastAsia="PMingLiU"/>
          <w:szCs w:val="28"/>
          <w:lang w:val="en-GB"/>
        </w:rPr>
        <w:t xml:space="preserve">it was foreseeable that items carried in the goods compartment might fall </w:t>
      </w:r>
      <w:r w:rsidR="00AA360B" w:rsidRPr="007F2CA0">
        <w:rPr>
          <w:rFonts w:eastAsia="PMingLiU"/>
          <w:szCs w:val="28"/>
          <w:lang w:val="en-GB"/>
        </w:rPr>
        <w:t xml:space="preserve">out </w:t>
      </w:r>
      <w:r w:rsidR="007E6EE2" w:rsidRPr="007F2CA0">
        <w:rPr>
          <w:rFonts w:eastAsia="PMingLiU"/>
          <w:szCs w:val="28"/>
          <w:lang w:val="en-GB"/>
        </w:rPr>
        <w:t xml:space="preserve">from it </w:t>
      </w:r>
      <w:r w:rsidR="00AA360B" w:rsidRPr="007F2CA0">
        <w:rPr>
          <w:rFonts w:eastAsia="PMingLiU"/>
          <w:szCs w:val="28"/>
          <w:lang w:val="en-GB"/>
        </w:rPr>
        <w:t>when the tailgate was opened.</w:t>
      </w:r>
    </w:p>
    <w:p w:rsidR="00AA360B" w:rsidRDefault="00AA360B" w:rsidP="00AA360B">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AA360B" w:rsidRPr="00AA360B" w:rsidRDefault="00AA360B" w:rsidP="00AA360B">
      <w:pPr>
        <w:numPr>
          <w:ilvl w:val="0"/>
          <w:numId w:val="31"/>
        </w:numPr>
        <w:tabs>
          <w:tab w:val="clear" w:pos="4320"/>
          <w:tab w:val="clear" w:pos="9072"/>
        </w:tabs>
        <w:spacing w:line="360" w:lineRule="auto"/>
        <w:ind w:left="0" w:firstLine="0"/>
        <w:jc w:val="both"/>
        <w:rPr>
          <w:rFonts w:eastAsia="PMingLiU"/>
          <w:szCs w:val="28"/>
          <w:lang w:val="en-GB"/>
        </w:rPr>
      </w:pPr>
      <w:r w:rsidRPr="00AA360B">
        <w:rPr>
          <w:rFonts w:eastAsia="PMingLiU"/>
          <w:szCs w:val="28"/>
          <w:lang w:val="en-GB"/>
        </w:rPr>
        <w:t xml:space="preserve">Among the </w:t>
      </w:r>
      <w:r>
        <w:rPr>
          <w:rFonts w:eastAsia="PMingLiU"/>
          <w:szCs w:val="28"/>
          <w:lang w:val="en-GB"/>
        </w:rPr>
        <w:t>objects</w:t>
      </w:r>
      <w:r w:rsidRPr="00AA360B">
        <w:rPr>
          <w:rFonts w:eastAsia="PMingLiU"/>
          <w:szCs w:val="28"/>
          <w:lang w:val="en-GB"/>
        </w:rPr>
        <w:t xml:space="preserve"> carried in the compartment were expensive computer devices and </w:t>
      </w:r>
      <w:r w:rsidR="00900E29">
        <w:rPr>
          <w:rFonts w:eastAsia="PMingLiU"/>
          <w:szCs w:val="28"/>
          <w:lang w:val="en-GB"/>
        </w:rPr>
        <w:t>accessories</w:t>
      </w:r>
      <w:r w:rsidRPr="00AA360B">
        <w:rPr>
          <w:rFonts w:eastAsia="PMingLiU"/>
          <w:szCs w:val="28"/>
          <w:lang w:val="en-GB"/>
        </w:rPr>
        <w:t xml:space="preserve">, which were kept in boxes, and inexpensive tools, which were kept in bags. According to the Defendant's witness, the boxes were pushed towards the end of the </w:t>
      </w:r>
      <w:r w:rsidR="005400F3">
        <w:rPr>
          <w:rFonts w:eastAsia="PMingLiU"/>
          <w:szCs w:val="28"/>
          <w:lang w:val="en-GB"/>
        </w:rPr>
        <w:t xml:space="preserve">goods </w:t>
      </w:r>
      <w:r w:rsidRPr="00AA360B">
        <w:rPr>
          <w:rFonts w:eastAsia="PMingLiU"/>
          <w:szCs w:val="28"/>
          <w:lang w:val="en-GB"/>
        </w:rPr>
        <w:t xml:space="preserve">compartment so that they would not fall out from the </w:t>
      </w:r>
      <w:r w:rsidR="007E6EE2">
        <w:rPr>
          <w:rFonts w:eastAsia="PMingLiU"/>
          <w:szCs w:val="28"/>
          <w:lang w:val="en-GB"/>
        </w:rPr>
        <w:t>compartment</w:t>
      </w:r>
      <w:r w:rsidRPr="00AA360B">
        <w:rPr>
          <w:rFonts w:eastAsia="PMingLiU"/>
          <w:szCs w:val="28"/>
          <w:lang w:val="en-GB"/>
        </w:rPr>
        <w:t xml:space="preserve"> when the tailgate was opened. </w:t>
      </w:r>
      <w:r>
        <w:rPr>
          <w:rFonts w:eastAsia="PMingLiU"/>
          <w:szCs w:val="28"/>
          <w:lang w:val="en-GB"/>
        </w:rPr>
        <w:t xml:space="preserve">Given that </w:t>
      </w:r>
      <w:r w:rsidRPr="00AA360B">
        <w:rPr>
          <w:rFonts w:eastAsia="PMingLiU"/>
          <w:szCs w:val="28"/>
          <w:lang w:val="en-GB"/>
        </w:rPr>
        <w:t>the Defendant's witness saw a need to push the computer devices and electronics towards the end of the compartment</w:t>
      </w:r>
      <w:r>
        <w:rPr>
          <w:rFonts w:eastAsia="PMingLiU"/>
          <w:szCs w:val="28"/>
          <w:lang w:val="en-GB"/>
        </w:rPr>
        <w:t xml:space="preserve">, </w:t>
      </w:r>
      <w:r w:rsidRPr="00AA360B">
        <w:rPr>
          <w:rFonts w:eastAsia="PMingLiU"/>
          <w:szCs w:val="28"/>
          <w:lang w:val="en-GB"/>
        </w:rPr>
        <w:t xml:space="preserve">there </w:t>
      </w:r>
      <w:r>
        <w:rPr>
          <w:rFonts w:eastAsia="PMingLiU"/>
          <w:szCs w:val="28"/>
          <w:lang w:val="en-GB"/>
        </w:rPr>
        <w:t>must be</w:t>
      </w:r>
      <w:r w:rsidRPr="00AA360B">
        <w:rPr>
          <w:rFonts w:eastAsia="PMingLiU"/>
          <w:szCs w:val="28"/>
          <w:lang w:val="en-GB"/>
        </w:rPr>
        <w:t xml:space="preserve"> a foreseeable if not known risk that</w:t>
      </w:r>
      <w:r>
        <w:rPr>
          <w:rFonts w:eastAsia="PMingLiU"/>
          <w:szCs w:val="28"/>
          <w:lang w:val="en-GB"/>
        </w:rPr>
        <w:t xml:space="preserve"> the</w:t>
      </w:r>
      <w:r w:rsidR="007E6EE2">
        <w:rPr>
          <w:rFonts w:eastAsia="PMingLiU"/>
          <w:szCs w:val="28"/>
          <w:lang w:val="en-GB"/>
        </w:rPr>
        <w:t xml:space="preserve"> items </w:t>
      </w:r>
      <w:r w:rsidRPr="00AA360B">
        <w:rPr>
          <w:rFonts w:eastAsia="PMingLiU"/>
          <w:szCs w:val="28"/>
          <w:lang w:val="en-GB"/>
        </w:rPr>
        <w:t>carried in the</w:t>
      </w:r>
      <w:r w:rsidR="007E6EE2">
        <w:rPr>
          <w:rFonts w:eastAsia="PMingLiU"/>
          <w:szCs w:val="28"/>
          <w:lang w:val="en-GB"/>
        </w:rPr>
        <w:t xml:space="preserve"> compartment </w:t>
      </w:r>
      <w:r w:rsidRPr="00AA360B">
        <w:rPr>
          <w:rFonts w:eastAsia="PMingLiU"/>
          <w:szCs w:val="28"/>
          <w:lang w:val="en-GB"/>
        </w:rPr>
        <w:t>might fall out from it when the tailgate was opened.</w:t>
      </w:r>
      <w:r w:rsidR="0093312F">
        <w:rPr>
          <w:rFonts w:eastAsia="PMingLiU"/>
          <w:szCs w:val="28"/>
          <w:lang w:val="en-GB"/>
        </w:rPr>
        <w:t xml:space="preserve"> </w:t>
      </w:r>
    </w:p>
    <w:p w:rsidR="00A24E18" w:rsidRPr="00A24E18" w:rsidRDefault="00A24E18" w:rsidP="00D12EBF">
      <w:pPr>
        <w:tabs>
          <w:tab w:val="clear" w:pos="4320"/>
          <w:tab w:val="clear" w:pos="9072"/>
        </w:tabs>
        <w:spacing w:line="360" w:lineRule="auto"/>
        <w:jc w:val="both"/>
        <w:rPr>
          <w:rFonts w:eastAsia="PMingLiU"/>
          <w:szCs w:val="28"/>
          <w:lang w:val="en-GB"/>
        </w:rPr>
      </w:pPr>
    </w:p>
    <w:p w:rsidR="00171C6B" w:rsidRDefault="00B671AB" w:rsidP="00DC636A">
      <w:pPr>
        <w:numPr>
          <w:ilvl w:val="0"/>
          <w:numId w:val="31"/>
        </w:numPr>
        <w:tabs>
          <w:tab w:val="clear" w:pos="4320"/>
          <w:tab w:val="clear" w:pos="9072"/>
          <w:tab w:val="left" w:pos="2835"/>
        </w:tabs>
        <w:spacing w:line="360" w:lineRule="auto"/>
        <w:ind w:left="0" w:firstLine="0"/>
        <w:jc w:val="both"/>
        <w:rPr>
          <w:rFonts w:eastAsia="PMingLiU"/>
          <w:szCs w:val="28"/>
          <w:lang w:val="en-GB"/>
        </w:rPr>
      </w:pPr>
      <w:r>
        <w:rPr>
          <w:rFonts w:eastAsia="PMingLiU"/>
          <w:i/>
          <w:szCs w:val="28"/>
          <w:lang w:val="en-GB"/>
        </w:rPr>
        <w:t xml:space="preserve">Is it reasonably foreseeable </w:t>
      </w:r>
      <w:r w:rsidR="00316CAB">
        <w:rPr>
          <w:rFonts w:eastAsia="PMingLiU"/>
          <w:i/>
          <w:szCs w:val="28"/>
          <w:lang w:val="en-GB"/>
        </w:rPr>
        <w:t xml:space="preserve">an employee in the position of the </w:t>
      </w:r>
      <w:r w:rsidR="00BC2209">
        <w:rPr>
          <w:rFonts w:eastAsia="PMingLiU"/>
          <w:i/>
          <w:szCs w:val="28"/>
          <w:lang w:val="en-GB"/>
        </w:rPr>
        <w:t>Plaintiff</w:t>
      </w:r>
      <w:r>
        <w:rPr>
          <w:rFonts w:eastAsia="PMingLiU"/>
          <w:i/>
          <w:szCs w:val="28"/>
          <w:lang w:val="en-GB"/>
        </w:rPr>
        <w:t xml:space="preserve"> would</w:t>
      </w:r>
      <w:r w:rsidR="00BC2209">
        <w:rPr>
          <w:rFonts w:eastAsia="PMingLiU"/>
          <w:i/>
          <w:szCs w:val="28"/>
          <w:lang w:val="en-GB"/>
        </w:rPr>
        <w:t xml:space="preserve"> dash forward to catch the falling object</w:t>
      </w:r>
      <w:r w:rsidR="00BC2209" w:rsidRPr="00BC2209">
        <w:rPr>
          <w:rFonts w:eastAsia="PMingLiU"/>
          <w:i/>
          <w:szCs w:val="28"/>
          <w:lang w:val="en-GB"/>
        </w:rPr>
        <w:t>?</w:t>
      </w:r>
      <w:r w:rsidR="00BC2209">
        <w:rPr>
          <w:rFonts w:eastAsia="PMingLiU"/>
          <w:szCs w:val="28"/>
          <w:lang w:val="en-GB"/>
        </w:rPr>
        <w:t xml:space="preserve"> T</w:t>
      </w:r>
      <w:r w:rsidR="000941A0">
        <w:rPr>
          <w:rFonts w:eastAsia="PMingLiU"/>
          <w:szCs w:val="28"/>
          <w:lang w:val="en-GB"/>
        </w:rPr>
        <w:t>hat is</w:t>
      </w:r>
      <w:r w:rsidR="008B5130">
        <w:rPr>
          <w:rFonts w:eastAsia="PMingLiU"/>
          <w:szCs w:val="28"/>
          <w:lang w:val="en-GB"/>
        </w:rPr>
        <w:t xml:space="preserve"> </w:t>
      </w:r>
      <w:r w:rsidR="00611C8A">
        <w:rPr>
          <w:rFonts w:eastAsia="PMingLiU"/>
          <w:szCs w:val="28"/>
          <w:lang w:val="en-GB"/>
        </w:rPr>
        <w:t xml:space="preserve">the other </w:t>
      </w:r>
      <w:r w:rsidR="00614045">
        <w:rPr>
          <w:rFonts w:eastAsia="PMingLiU"/>
          <w:szCs w:val="28"/>
          <w:lang w:val="en-GB"/>
        </w:rPr>
        <w:t>issue</w:t>
      </w:r>
      <w:r w:rsidR="008B5130">
        <w:rPr>
          <w:rFonts w:eastAsia="PMingLiU"/>
          <w:szCs w:val="28"/>
          <w:lang w:val="en-GB"/>
        </w:rPr>
        <w:t xml:space="preserve"> that the parties have debated</w:t>
      </w:r>
      <w:r w:rsidR="001869A0">
        <w:rPr>
          <w:rFonts w:eastAsia="PMingLiU"/>
          <w:szCs w:val="28"/>
          <w:lang w:val="en-GB"/>
        </w:rPr>
        <w:t xml:space="preserve"> over</w:t>
      </w:r>
      <w:r w:rsidR="00207BE4">
        <w:rPr>
          <w:rFonts w:eastAsia="PMingLiU"/>
          <w:szCs w:val="28"/>
          <w:lang w:val="en-GB"/>
        </w:rPr>
        <w:t>.</w:t>
      </w:r>
      <w:r w:rsidR="0026388A">
        <w:rPr>
          <w:rFonts w:eastAsia="PMingLiU"/>
          <w:szCs w:val="28"/>
          <w:lang w:val="en-GB"/>
        </w:rPr>
        <w:t xml:space="preserve"> </w:t>
      </w:r>
      <w:r w:rsidR="00562135">
        <w:rPr>
          <w:rFonts w:eastAsia="PMingLiU"/>
          <w:szCs w:val="28"/>
          <w:lang w:val="en-GB"/>
        </w:rPr>
        <w:t>Mr. Yip</w:t>
      </w:r>
      <w:r w:rsidR="00C07007">
        <w:rPr>
          <w:rFonts w:eastAsia="PMingLiU"/>
          <w:szCs w:val="28"/>
          <w:lang w:val="en-GB"/>
        </w:rPr>
        <w:t>, relying</w:t>
      </w:r>
      <w:r w:rsidR="00562135">
        <w:rPr>
          <w:rFonts w:eastAsia="PMingLiU"/>
          <w:szCs w:val="28"/>
          <w:lang w:val="en-GB"/>
        </w:rPr>
        <w:t xml:space="preserve"> on the "agony of the moment" argument</w:t>
      </w:r>
      <w:r w:rsidR="00C07007">
        <w:rPr>
          <w:rFonts w:eastAsia="PMingLiU"/>
          <w:szCs w:val="28"/>
          <w:lang w:val="en-GB"/>
        </w:rPr>
        <w:t>,</w:t>
      </w:r>
      <w:r w:rsidR="00562135">
        <w:rPr>
          <w:rFonts w:eastAsia="PMingLiU"/>
          <w:szCs w:val="28"/>
          <w:lang w:val="en-GB"/>
        </w:rPr>
        <w:t xml:space="preserve"> </w:t>
      </w:r>
      <w:r w:rsidR="00767542">
        <w:rPr>
          <w:rFonts w:eastAsia="PMingLiU"/>
          <w:szCs w:val="28"/>
          <w:lang w:val="en-GB"/>
        </w:rPr>
        <w:t>submit</w:t>
      </w:r>
      <w:r w:rsidR="00562135">
        <w:rPr>
          <w:rFonts w:eastAsia="PMingLiU"/>
          <w:szCs w:val="28"/>
          <w:lang w:val="en-GB"/>
        </w:rPr>
        <w:t>s that it is not reasonable to require the Plaintiff to decide on the spot whether he should</w:t>
      </w:r>
      <w:r w:rsidR="00767542">
        <w:rPr>
          <w:rFonts w:eastAsia="PMingLiU"/>
          <w:szCs w:val="28"/>
          <w:lang w:val="en-GB"/>
        </w:rPr>
        <w:t xml:space="preserve"> or should not</w:t>
      </w:r>
      <w:r w:rsidR="00562135">
        <w:rPr>
          <w:rFonts w:eastAsia="PMingLiU"/>
          <w:szCs w:val="28"/>
          <w:lang w:val="en-GB"/>
        </w:rPr>
        <w:t xml:space="preserve"> dash forward to catch the falling object. </w:t>
      </w:r>
      <w:r w:rsidR="005400F3">
        <w:rPr>
          <w:rFonts w:eastAsia="PMingLiU"/>
          <w:szCs w:val="28"/>
          <w:lang w:val="en-GB"/>
        </w:rPr>
        <w:t>Mr. Lim</w:t>
      </w:r>
      <w:r w:rsidR="00C07007">
        <w:rPr>
          <w:rFonts w:eastAsia="PMingLiU"/>
          <w:szCs w:val="28"/>
          <w:lang w:val="en-GB"/>
        </w:rPr>
        <w:t xml:space="preserve">, on the other hand, </w:t>
      </w:r>
      <w:r w:rsidR="00C96698">
        <w:rPr>
          <w:rFonts w:eastAsia="PMingLiU"/>
          <w:szCs w:val="28"/>
          <w:lang w:val="en-GB"/>
        </w:rPr>
        <w:t>submit</w:t>
      </w:r>
      <w:r w:rsidR="00C07007">
        <w:rPr>
          <w:rFonts w:eastAsia="PMingLiU"/>
          <w:szCs w:val="28"/>
          <w:lang w:val="en-GB"/>
        </w:rPr>
        <w:t xml:space="preserve">s that the "agony of the moment" argument cannot be raised if </w:t>
      </w:r>
      <w:r w:rsidR="00611C8A">
        <w:rPr>
          <w:rFonts w:eastAsia="PMingLiU"/>
          <w:szCs w:val="28"/>
          <w:lang w:val="en-GB"/>
        </w:rPr>
        <w:t xml:space="preserve">the </w:t>
      </w:r>
      <w:r w:rsidR="00C07007">
        <w:rPr>
          <w:rFonts w:eastAsia="PMingLiU"/>
          <w:szCs w:val="28"/>
          <w:lang w:val="en-GB"/>
        </w:rPr>
        <w:t>danger that causes a person to take immediate reaction does not involve</w:t>
      </w:r>
      <w:r w:rsidR="002F7D51">
        <w:rPr>
          <w:rFonts w:eastAsia="PMingLiU"/>
          <w:szCs w:val="28"/>
          <w:lang w:val="en-GB"/>
        </w:rPr>
        <w:t xml:space="preserve"> a danger</w:t>
      </w:r>
      <w:r w:rsidR="00C07007">
        <w:rPr>
          <w:rFonts w:eastAsia="PMingLiU"/>
          <w:szCs w:val="28"/>
          <w:lang w:val="en-GB"/>
        </w:rPr>
        <w:t xml:space="preserve"> to the person. Given that the </w:t>
      </w:r>
      <w:r w:rsidR="002F7D51">
        <w:rPr>
          <w:rFonts w:eastAsia="PMingLiU"/>
          <w:szCs w:val="28"/>
          <w:lang w:val="en-GB"/>
        </w:rPr>
        <w:t xml:space="preserve">danger in question </w:t>
      </w:r>
      <w:r w:rsidR="00611C8A">
        <w:rPr>
          <w:rFonts w:eastAsia="PMingLiU"/>
          <w:szCs w:val="28"/>
          <w:lang w:val="en-GB"/>
        </w:rPr>
        <w:t xml:space="preserve">would only cause </w:t>
      </w:r>
      <w:r w:rsidR="00C07007">
        <w:rPr>
          <w:rFonts w:eastAsia="PMingLiU"/>
          <w:szCs w:val="28"/>
          <w:lang w:val="en-GB"/>
        </w:rPr>
        <w:t>property damage, Mr. Lim argues, the Plaintiff cannot avail himself of the "agony of the moment" argument.</w:t>
      </w:r>
    </w:p>
    <w:p w:rsidR="002D7BA6" w:rsidRDefault="00C07007" w:rsidP="00171C6B">
      <w:pPr>
        <w:tabs>
          <w:tab w:val="clear" w:pos="4320"/>
          <w:tab w:val="clear" w:pos="9072"/>
          <w:tab w:val="left" w:pos="2835"/>
        </w:tabs>
        <w:spacing w:line="360" w:lineRule="auto"/>
        <w:jc w:val="both"/>
        <w:rPr>
          <w:rFonts w:eastAsia="PMingLiU"/>
          <w:szCs w:val="28"/>
          <w:lang w:val="en-GB"/>
        </w:rPr>
      </w:pPr>
      <w:r>
        <w:rPr>
          <w:rFonts w:eastAsia="PMingLiU"/>
          <w:szCs w:val="28"/>
          <w:lang w:val="en-GB"/>
        </w:rPr>
        <w:t xml:space="preserve"> </w:t>
      </w:r>
    </w:p>
    <w:p w:rsidR="00C07007" w:rsidRPr="00C07007" w:rsidRDefault="00C07007"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In furthering his argument, Mr. Lim relies on the following passage </w:t>
      </w:r>
      <w:r w:rsidR="00DC636A">
        <w:rPr>
          <w:rFonts w:eastAsia="PMingLiU"/>
          <w:szCs w:val="28"/>
          <w:lang w:val="en-GB"/>
        </w:rPr>
        <w:t xml:space="preserve">in </w:t>
      </w:r>
      <w:r>
        <w:rPr>
          <w:rFonts w:eastAsia="PMingLiU"/>
          <w:i/>
          <w:szCs w:val="28"/>
          <w:lang w:val="en-GB"/>
        </w:rPr>
        <w:t>Clerk &amp; Lindsell on Torts</w:t>
      </w:r>
      <w:r>
        <w:rPr>
          <w:rFonts w:eastAsia="PMingLiU"/>
          <w:szCs w:val="28"/>
          <w:lang w:val="en-GB"/>
        </w:rPr>
        <w:t xml:space="preserve"> (21st ed., at</w:t>
      </w:r>
      <w:r w:rsidRPr="00C07007">
        <w:rPr>
          <w:rFonts w:eastAsia="PMingLiU"/>
          <w:szCs w:val="28"/>
        </w:rPr>
        <w:t xml:space="preserve"> §</w:t>
      </w:r>
      <w:r>
        <w:rPr>
          <w:rFonts w:eastAsia="PMingLiU"/>
          <w:szCs w:val="28"/>
        </w:rPr>
        <w:t>2-126-127):</w:t>
      </w:r>
    </w:p>
    <w:p w:rsidR="00C07007" w:rsidRDefault="00C1174E" w:rsidP="00C07007">
      <w:pPr>
        <w:tabs>
          <w:tab w:val="clear" w:pos="4320"/>
          <w:tab w:val="clear" w:pos="9072"/>
        </w:tabs>
        <w:spacing w:line="360" w:lineRule="auto"/>
        <w:jc w:val="both"/>
        <w:rPr>
          <w:rFonts w:eastAsia="PMingLiU"/>
          <w:szCs w:val="28"/>
          <w:lang w:val="en-GB"/>
        </w:rPr>
      </w:pPr>
      <w:r>
        <w:rPr>
          <w:rFonts w:eastAsia="PMingLiU"/>
          <w:szCs w:val="28"/>
          <w:lang w:val="en-GB"/>
        </w:rPr>
        <w:t xml:space="preserve">  </w:t>
      </w:r>
    </w:p>
    <w:p w:rsidR="006B266E" w:rsidRPr="004B5E53" w:rsidRDefault="002D24B0" w:rsidP="002D24B0">
      <w:pPr>
        <w:tabs>
          <w:tab w:val="clear" w:pos="1440"/>
          <w:tab w:val="clear" w:pos="4320"/>
          <w:tab w:val="clear" w:pos="9072"/>
          <w:tab w:val="left" w:pos="1560"/>
        </w:tabs>
        <w:ind w:left="1560"/>
        <w:jc w:val="both"/>
        <w:rPr>
          <w:rFonts w:eastAsia="PMingLiU"/>
          <w:szCs w:val="28"/>
          <w:lang w:val="en-GB"/>
        </w:rPr>
      </w:pPr>
      <w:r w:rsidRPr="002D24B0">
        <w:rPr>
          <w:rFonts w:eastAsia="PMingLiU"/>
          <w:szCs w:val="28"/>
          <w:lang w:val="en-GB"/>
        </w:rPr>
        <w:t>“</w:t>
      </w:r>
      <w:r w:rsidR="004B5E53">
        <w:rPr>
          <w:rFonts w:eastAsia="PMingLiU"/>
          <w:b/>
          <w:szCs w:val="28"/>
          <w:lang w:val="en-GB"/>
        </w:rPr>
        <w:t xml:space="preserve">2-126 </w:t>
      </w:r>
      <w:r w:rsidR="00DC636A" w:rsidRPr="00DC636A">
        <w:rPr>
          <w:rFonts w:eastAsia="PMingLiU"/>
          <w:b/>
          <w:szCs w:val="28"/>
          <w:lang w:val="en-GB"/>
        </w:rPr>
        <w:t>Emergency or dilemma</w:t>
      </w:r>
      <w:r w:rsidR="00DC636A">
        <w:rPr>
          <w:rFonts w:eastAsia="PMingLiU"/>
          <w:szCs w:val="28"/>
          <w:lang w:val="en-GB"/>
        </w:rPr>
        <w:t xml:space="preserve"> Conduct, whether on the part of a third party or the claimant himself, will not constitute novus actus where it is a panic or reflex </w:t>
      </w:r>
      <w:r w:rsidR="00771F93">
        <w:rPr>
          <w:rFonts w:eastAsia="PMingLiU"/>
          <w:szCs w:val="28"/>
          <w:lang w:val="en-GB"/>
        </w:rPr>
        <w:t>re</w:t>
      </w:r>
      <w:r w:rsidR="00DC636A">
        <w:rPr>
          <w:rFonts w:eastAsia="PMingLiU"/>
          <w:szCs w:val="28"/>
          <w:lang w:val="en-GB"/>
        </w:rPr>
        <w:t xml:space="preserve">action to a position </w:t>
      </w:r>
      <w:r w:rsidR="004B5E53">
        <w:rPr>
          <w:rFonts w:eastAsia="PMingLiU"/>
          <w:szCs w:val="28"/>
          <w:lang w:val="en-GB"/>
        </w:rPr>
        <w:t xml:space="preserve">of immediate danger created by the defendant’s wrongdoing. So in </w:t>
      </w:r>
      <w:r w:rsidR="004B5E53">
        <w:rPr>
          <w:rFonts w:eastAsia="PMingLiU"/>
          <w:i/>
          <w:szCs w:val="28"/>
          <w:lang w:val="en-GB"/>
        </w:rPr>
        <w:t>Scott v Shepherd</w:t>
      </w:r>
      <w:r w:rsidR="004B5E53">
        <w:rPr>
          <w:rFonts w:eastAsia="PMingLiU"/>
          <w:szCs w:val="28"/>
          <w:lang w:val="en-GB"/>
        </w:rPr>
        <w:t xml:space="preserve">, the intervention of bystanders who tossed away the lighted squib thrown by the defendant did not exculpate him from liability to the claimant who was ultimately injured by that squib. In </w:t>
      </w:r>
      <w:r w:rsidR="004B5E53">
        <w:rPr>
          <w:rFonts w:eastAsia="PMingLiU"/>
          <w:i/>
          <w:szCs w:val="28"/>
          <w:lang w:val="en-GB"/>
        </w:rPr>
        <w:t>Brandon v Osborne Garnett Co. Ltd.</w:t>
      </w:r>
      <w:r w:rsidR="004B5E53">
        <w:rPr>
          <w:rFonts w:eastAsia="PMingLiU"/>
          <w:szCs w:val="28"/>
          <w:lang w:val="en-GB"/>
        </w:rPr>
        <w:t>, a skylight crashed into the roof of a shop where the claimant was standing with her husband. She instinctively clutched her husband and tried to pull him out of danger. The defendants were liable for the injury occasioned to her by straining her leg.</w:t>
      </w:r>
    </w:p>
    <w:p w:rsidR="006B266E" w:rsidRDefault="006B266E" w:rsidP="002D24B0">
      <w:pPr>
        <w:tabs>
          <w:tab w:val="clear" w:pos="1440"/>
          <w:tab w:val="clear" w:pos="4320"/>
          <w:tab w:val="clear" w:pos="9072"/>
          <w:tab w:val="left" w:pos="1560"/>
        </w:tabs>
        <w:ind w:left="1560"/>
        <w:jc w:val="both"/>
        <w:rPr>
          <w:rFonts w:eastAsia="PMingLiU"/>
          <w:szCs w:val="28"/>
          <w:lang w:val="en-GB"/>
        </w:rPr>
      </w:pPr>
    </w:p>
    <w:p w:rsidR="004B5E53" w:rsidRDefault="004B5E53" w:rsidP="002D24B0">
      <w:pPr>
        <w:tabs>
          <w:tab w:val="clear" w:pos="1440"/>
          <w:tab w:val="clear" w:pos="4320"/>
          <w:tab w:val="clear" w:pos="9072"/>
          <w:tab w:val="left" w:pos="1560"/>
        </w:tabs>
        <w:ind w:left="1560"/>
        <w:jc w:val="both"/>
        <w:rPr>
          <w:rFonts w:eastAsia="PMingLiU"/>
          <w:szCs w:val="28"/>
          <w:lang w:val="en-GB"/>
        </w:rPr>
      </w:pPr>
      <w:r w:rsidRPr="004B5E53">
        <w:rPr>
          <w:rFonts w:eastAsia="PMingLiU"/>
          <w:b/>
          <w:szCs w:val="28"/>
          <w:lang w:val="en-GB"/>
        </w:rPr>
        <w:t>2-127 Rescuers</w:t>
      </w:r>
      <w:r>
        <w:rPr>
          <w:rFonts w:eastAsia="PMingLiU"/>
          <w:szCs w:val="28"/>
          <w:lang w:val="en-GB"/>
        </w:rPr>
        <w:t xml:space="preserve"> </w:t>
      </w:r>
      <w:r w:rsidR="006D7DB7">
        <w:rPr>
          <w:rFonts w:eastAsia="PMingLiU"/>
          <w:szCs w:val="28"/>
          <w:lang w:val="en-GB"/>
        </w:rPr>
        <w:t>On analogous principle a deliberate act of rescue will</w:t>
      </w:r>
      <w:r w:rsidR="00FD1280">
        <w:rPr>
          <w:rFonts w:eastAsia="PMingLiU"/>
          <w:szCs w:val="28"/>
          <w:lang w:val="en-GB"/>
        </w:rPr>
        <w:t xml:space="preserve"> never</w:t>
      </w:r>
      <w:r w:rsidR="006D7DB7">
        <w:rPr>
          <w:rFonts w:eastAsia="PMingLiU"/>
          <w:szCs w:val="28"/>
          <w:lang w:val="en-GB"/>
        </w:rPr>
        <w:t xml:space="preserve"> virtually constitute a novus actus. The defendant will not be allowed to absolve himself for responsibility for the consequences of a danger which he had created. Rescue may be an act of “conscious volition” but it is a normal, reasonable and definable response to another’s plight. The cry of distress is a summons for relief.”</w:t>
      </w:r>
    </w:p>
    <w:p w:rsidR="002D24B0" w:rsidRPr="004B5E53" w:rsidRDefault="002D24B0" w:rsidP="002D24B0">
      <w:pPr>
        <w:tabs>
          <w:tab w:val="clear" w:pos="1440"/>
          <w:tab w:val="clear" w:pos="4320"/>
          <w:tab w:val="clear" w:pos="9072"/>
          <w:tab w:val="left" w:pos="1560"/>
        </w:tabs>
        <w:ind w:left="1560"/>
        <w:jc w:val="both"/>
        <w:rPr>
          <w:rFonts w:eastAsia="PMingLiU"/>
          <w:szCs w:val="28"/>
          <w:lang w:val="en-GB"/>
        </w:rPr>
      </w:pPr>
    </w:p>
    <w:p w:rsidR="00562135" w:rsidRDefault="00C07007" w:rsidP="00C07007">
      <w:pPr>
        <w:tabs>
          <w:tab w:val="clear" w:pos="4320"/>
          <w:tab w:val="clear" w:pos="9072"/>
        </w:tabs>
        <w:spacing w:line="360" w:lineRule="auto"/>
        <w:jc w:val="both"/>
        <w:rPr>
          <w:rFonts w:eastAsia="PMingLiU"/>
          <w:szCs w:val="28"/>
          <w:lang w:val="en-GB"/>
        </w:rPr>
      </w:pPr>
      <w:r>
        <w:rPr>
          <w:rFonts w:eastAsia="PMingLiU"/>
          <w:szCs w:val="28"/>
          <w:lang w:val="en-GB"/>
        </w:rPr>
        <w:t xml:space="preserve"> </w:t>
      </w:r>
    </w:p>
    <w:p w:rsidR="00DC636A" w:rsidRDefault="00DC636A"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Reliance is also placed on the following passages </w:t>
      </w:r>
      <w:r w:rsidR="00CC0812">
        <w:rPr>
          <w:rFonts w:eastAsia="PMingLiU"/>
          <w:szCs w:val="28"/>
          <w:lang w:val="en-GB"/>
        </w:rPr>
        <w:t xml:space="preserve">in </w:t>
      </w:r>
      <w:r w:rsidR="00CC0812" w:rsidRPr="00CC0812">
        <w:rPr>
          <w:rFonts w:eastAsia="PMingLiU"/>
          <w:i/>
          <w:szCs w:val="28"/>
          <w:lang w:val="en-GB"/>
        </w:rPr>
        <w:t>Charlesworth</w:t>
      </w:r>
      <w:r w:rsidR="001F16DB" w:rsidRPr="00CC0812">
        <w:rPr>
          <w:rFonts w:eastAsia="PMingLiU"/>
          <w:i/>
          <w:szCs w:val="28"/>
          <w:lang w:val="en-GB"/>
        </w:rPr>
        <w:t xml:space="preserve"> and Percy on Negligence</w:t>
      </w:r>
      <w:r w:rsidR="001F16DB">
        <w:rPr>
          <w:rFonts w:eastAsia="PMingLiU"/>
          <w:szCs w:val="28"/>
          <w:lang w:val="en-GB"/>
        </w:rPr>
        <w:t xml:space="preserve"> (13</w:t>
      </w:r>
      <w:r w:rsidR="001F16DB" w:rsidRPr="001F16DB">
        <w:rPr>
          <w:rFonts w:eastAsia="PMingLiU"/>
          <w:szCs w:val="28"/>
          <w:vertAlign w:val="superscript"/>
          <w:lang w:val="en-GB"/>
        </w:rPr>
        <w:t>th</w:t>
      </w:r>
      <w:r w:rsidR="001F16DB">
        <w:rPr>
          <w:rFonts w:eastAsia="PMingLiU"/>
          <w:szCs w:val="28"/>
          <w:lang w:val="en-GB"/>
        </w:rPr>
        <w:t xml:space="preserve"> ed., §4-08 and 4-09)</w:t>
      </w:r>
    </w:p>
    <w:p w:rsidR="001F16DB" w:rsidRDefault="001F16DB" w:rsidP="001F16DB">
      <w:pPr>
        <w:tabs>
          <w:tab w:val="clear" w:pos="4320"/>
          <w:tab w:val="clear" w:pos="9072"/>
        </w:tabs>
        <w:spacing w:line="360" w:lineRule="auto"/>
        <w:ind w:left="360"/>
        <w:jc w:val="both"/>
        <w:rPr>
          <w:rFonts w:eastAsia="PMingLiU"/>
          <w:szCs w:val="28"/>
          <w:lang w:val="en-GB"/>
        </w:rPr>
      </w:pPr>
    </w:p>
    <w:p w:rsidR="001F16DB" w:rsidRDefault="001F16DB" w:rsidP="001F16DB">
      <w:pPr>
        <w:tabs>
          <w:tab w:val="clear" w:pos="4320"/>
          <w:tab w:val="clear" w:pos="9072"/>
        </w:tabs>
        <w:ind w:left="1560"/>
        <w:jc w:val="both"/>
        <w:rPr>
          <w:rFonts w:eastAsia="PMingLiU"/>
          <w:szCs w:val="28"/>
          <w:lang w:val="en-GB"/>
        </w:rPr>
      </w:pPr>
      <w:r w:rsidRPr="002D24B0">
        <w:rPr>
          <w:rFonts w:eastAsia="PMingLiU"/>
          <w:szCs w:val="28"/>
          <w:lang w:val="en-GB"/>
        </w:rPr>
        <w:t>“</w:t>
      </w:r>
      <w:r w:rsidRPr="001F16DB">
        <w:rPr>
          <w:rFonts w:eastAsia="PMingLiU"/>
          <w:b/>
          <w:szCs w:val="28"/>
          <w:lang w:val="en-GB"/>
        </w:rPr>
        <w:t>4-</w:t>
      </w:r>
      <w:r>
        <w:rPr>
          <w:rFonts w:eastAsia="PMingLiU"/>
          <w:b/>
          <w:szCs w:val="28"/>
          <w:lang w:val="en-GB"/>
        </w:rPr>
        <w:t>08 Dilemma Created by another negligence.</w:t>
      </w:r>
      <w:r>
        <w:rPr>
          <w:rFonts w:eastAsia="PMingLiU"/>
          <w:szCs w:val="28"/>
          <w:lang w:val="en-GB"/>
        </w:rPr>
        <w:t xml:space="preserve">  The “rescue” cases </w:t>
      </w:r>
      <w:r w:rsidR="00980DCC">
        <w:rPr>
          <w:rFonts w:eastAsia="PMingLiU"/>
          <w:szCs w:val="28"/>
          <w:lang w:val="en-GB"/>
        </w:rPr>
        <w:t xml:space="preserve">also serve to illustrate the approach where someone is placed in a position where they reasonably expose themselves to risk. Where, negligently, one party places another in a situation of danger, it does not amount to contributory negligence if the other, in reacting, does something which with the benefit of </w:t>
      </w:r>
      <w:r w:rsidR="00FE4EBD">
        <w:rPr>
          <w:rFonts w:eastAsia="PMingLiU"/>
          <w:szCs w:val="28"/>
          <w:lang w:val="en-GB"/>
        </w:rPr>
        <w:t>hindsight</w:t>
      </w:r>
      <w:r w:rsidR="00980DCC">
        <w:rPr>
          <w:rFonts w:eastAsia="PMingLiU"/>
          <w:szCs w:val="28"/>
          <w:lang w:val="en-GB"/>
        </w:rPr>
        <w:t xml:space="preserve"> was a less than </w:t>
      </w:r>
      <w:r w:rsidR="00FE4EBD">
        <w:rPr>
          <w:rFonts w:eastAsia="PMingLiU"/>
          <w:szCs w:val="28"/>
          <w:lang w:val="en-GB"/>
        </w:rPr>
        <w:t xml:space="preserve">optimum solution. As Lord </w:t>
      </w:r>
      <w:r w:rsidR="00284341">
        <w:rPr>
          <w:rFonts w:eastAsia="PMingLiU"/>
          <w:szCs w:val="28"/>
          <w:lang w:val="en-GB"/>
        </w:rPr>
        <w:t>Hailsham put it:</w:t>
      </w:r>
    </w:p>
    <w:p w:rsidR="00284341" w:rsidRDefault="00284341" w:rsidP="001F16DB">
      <w:pPr>
        <w:tabs>
          <w:tab w:val="clear" w:pos="4320"/>
          <w:tab w:val="clear" w:pos="9072"/>
        </w:tabs>
        <w:ind w:left="1560"/>
        <w:jc w:val="both"/>
        <w:rPr>
          <w:rFonts w:eastAsia="PMingLiU"/>
          <w:szCs w:val="28"/>
          <w:lang w:val="en-GB"/>
        </w:rPr>
      </w:pPr>
    </w:p>
    <w:p w:rsidR="00284341" w:rsidRDefault="00284341" w:rsidP="00171C6B">
      <w:pPr>
        <w:tabs>
          <w:tab w:val="clear" w:pos="1440"/>
          <w:tab w:val="clear" w:pos="4320"/>
          <w:tab w:val="clear" w:pos="9072"/>
          <w:tab w:val="left" w:pos="2552"/>
        </w:tabs>
        <w:ind w:left="2552"/>
        <w:jc w:val="both"/>
        <w:rPr>
          <w:rFonts w:eastAsia="PMingLiU"/>
          <w:szCs w:val="28"/>
          <w:lang w:val="en-GB"/>
        </w:rPr>
      </w:pPr>
      <w:r>
        <w:rPr>
          <w:rFonts w:eastAsia="PMingLiU"/>
          <w:szCs w:val="28"/>
          <w:lang w:val="en-GB"/>
        </w:rPr>
        <w:t xml:space="preserve">“Mere failure to avoid the collision by taking some extraordinary precaution does not in itself constitute negligence: </w:t>
      </w:r>
      <w:r w:rsidR="00C41066">
        <w:rPr>
          <w:rFonts w:eastAsia="PMingLiU"/>
          <w:szCs w:val="28"/>
          <w:lang w:val="en-GB"/>
        </w:rPr>
        <w:t>the plaintiff has no right to complain if in the agony of the collision the defendant fails to take some step which might have prevented a collision unless that step is one which a reasonably careful man would fairly be expected to take in the circumstances.”</w:t>
      </w:r>
    </w:p>
    <w:p w:rsidR="00284341" w:rsidRDefault="00284341" w:rsidP="001F16DB">
      <w:pPr>
        <w:tabs>
          <w:tab w:val="clear" w:pos="4320"/>
          <w:tab w:val="clear" w:pos="9072"/>
        </w:tabs>
        <w:ind w:left="1560"/>
        <w:jc w:val="both"/>
        <w:rPr>
          <w:rFonts w:eastAsia="PMingLiU"/>
          <w:szCs w:val="28"/>
          <w:lang w:val="en-GB"/>
        </w:rPr>
      </w:pPr>
    </w:p>
    <w:p w:rsidR="00284341" w:rsidRPr="00360DF1" w:rsidRDefault="00284341" w:rsidP="001F16DB">
      <w:pPr>
        <w:tabs>
          <w:tab w:val="clear" w:pos="4320"/>
          <w:tab w:val="clear" w:pos="9072"/>
        </w:tabs>
        <w:ind w:left="1560"/>
        <w:jc w:val="both"/>
        <w:rPr>
          <w:rFonts w:eastAsia="PMingLiU"/>
          <w:szCs w:val="28"/>
          <w:lang w:val="en-GB"/>
        </w:rPr>
      </w:pPr>
      <w:r w:rsidRPr="00C41066">
        <w:rPr>
          <w:rFonts w:eastAsia="PMingLiU"/>
          <w:b/>
          <w:szCs w:val="28"/>
          <w:lang w:val="en-GB"/>
        </w:rPr>
        <w:t>4-09</w:t>
      </w:r>
      <w:r>
        <w:rPr>
          <w:rFonts w:eastAsia="PMingLiU"/>
          <w:szCs w:val="28"/>
          <w:lang w:val="en-GB"/>
        </w:rPr>
        <w:t xml:space="preserve"> </w:t>
      </w:r>
      <w:r w:rsidR="00C41066">
        <w:rPr>
          <w:rFonts w:eastAsia="PMingLiU"/>
          <w:szCs w:val="28"/>
          <w:lang w:val="en-GB"/>
        </w:rPr>
        <w:tab/>
        <w:t>The more agonising the dilemma in which a claimant is placed, the less critical anyone should be of the reaction. The court will usually balance the risk taken against the consequences of the breach of duty.</w:t>
      </w:r>
      <w:r w:rsidR="00AD53FD">
        <w:rPr>
          <w:rFonts w:eastAsia="PMingLiU"/>
          <w:szCs w:val="28"/>
          <w:lang w:val="en-GB"/>
        </w:rPr>
        <w:t xml:space="preserve"> This could involve </w:t>
      </w:r>
      <w:r w:rsidR="00360DF1">
        <w:rPr>
          <w:rFonts w:eastAsia="PMingLiU"/>
          <w:szCs w:val="28"/>
          <w:lang w:val="en-GB"/>
        </w:rPr>
        <w:t xml:space="preserve">weighing the degree of inconvenience or danger to which a person he had been subjected, with the risks incurred in an effort to do something about it. In </w:t>
      </w:r>
      <w:r w:rsidR="00360DF1">
        <w:rPr>
          <w:rFonts w:eastAsia="PMingLiU"/>
          <w:i/>
          <w:szCs w:val="28"/>
          <w:lang w:val="en-GB"/>
        </w:rPr>
        <w:t>Sayers v Harlow Urban District Council</w:t>
      </w:r>
      <w:r w:rsidR="00360DF1">
        <w:rPr>
          <w:rFonts w:eastAsia="PMingLiU"/>
          <w:szCs w:val="28"/>
          <w:lang w:val="en-GB"/>
        </w:rPr>
        <w:t xml:space="preserve"> the Claimant</w:t>
      </w:r>
      <w:r w:rsidR="00D00620">
        <w:rPr>
          <w:rFonts w:eastAsia="PMingLiU"/>
          <w:szCs w:val="28"/>
          <w:lang w:val="en-GB"/>
        </w:rPr>
        <w:t>, finding herself locked in a lavatory cubicle, attempted unsuccessfully to get out by climbing over the top. As she was trying to return to floor level she fell and injured herself. It was held that, whilst it was reasonable in the circumstances for her to explore the possibility of escape in the manner she did, she was careless in the process of climbing down by allowing her balance to depend on a rotating toilet roll.”</w:t>
      </w:r>
    </w:p>
    <w:p w:rsidR="00284341" w:rsidRDefault="00284341" w:rsidP="001F16DB">
      <w:pPr>
        <w:tabs>
          <w:tab w:val="clear" w:pos="4320"/>
          <w:tab w:val="clear" w:pos="9072"/>
        </w:tabs>
        <w:ind w:left="1560"/>
        <w:jc w:val="both"/>
        <w:rPr>
          <w:rFonts w:eastAsia="PMingLiU"/>
          <w:szCs w:val="28"/>
          <w:lang w:val="en-GB"/>
        </w:rPr>
      </w:pPr>
    </w:p>
    <w:p w:rsidR="001F16DB" w:rsidRDefault="001F16DB" w:rsidP="001F16DB">
      <w:pPr>
        <w:tabs>
          <w:tab w:val="clear" w:pos="4320"/>
          <w:tab w:val="clear" w:pos="9072"/>
        </w:tabs>
        <w:spacing w:line="360" w:lineRule="auto"/>
        <w:jc w:val="both"/>
        <w:rPr>
          <w:rFonts w:eastAsia="PMingLiU"/>
          <w:szCs w:val="28"/>
          <w:lang w:val="en-GB"/>
        </w:rPr>
      </w:pPr>
    </w:p>
    <w:p w:rsidR="00532FD6" w:rsidRDefault="00E70945"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Nothing in the </w:t>
      </w:r>
      <w:r w:rsidR="00C96698">
        <w:rPr>
          <w:rFonts w:eastAsia="PMingLiU"/>
          <w:szCs w:val="28"/>
          <w:lang w:val="en-GB"/>
        </w:rPr>
        <w:t>above-quoted</w:t>
      </w:r>
      <w:r w:rsidR="00E23A28" w:rsidRPr="00D00620">
        <w:rPr>
          <w:rFonts w:eastAsia="PMingLiU"/>
          <w:szCs w:val="28"/>
          <w:lang w:val="en-GB"/>
        </w:rPr>
        <w:t xml:space="preserve"> passages</w:t>
      </w:r>
      <w:r>
        <w:rPr>
          <w:rFonts w:eastAsia="PMingLiU"/>
          <w:szCs w:val="28"/>
          <w:lang w:val="en-GB"/>
        </w:rPr>
        <w:t>, whic</w:t>
      </w:r>
      <w:r w:rsidR="009432AD">
        <w:rPr>
          <w:rFonts w:eastAsia="PMingLiU"/>
          <w:szCs w:val="28"/>
          <w:lang w:val="en-GB"/>
        </w:rPr>
        <w:t xml:space="preserve">h primarily deal with the question </w:t>
      </w:r>
      <w:r>
        <w:rPr>
          <w:rFonts w:eastAsia="PMingLiU"/>
          <w:szCs w:val="28"/>
          <w:lang w:val="en-GB"/>
        </w:rPr>
        <w:t>of causation,</w:t>
      </w:r>
      <w:r w:rsidR="00D00620">
        <w:rPr>
          <w:rFonts w:eastAsia="PMingLiU"/>
          <w:szCs w:val="28"/>
          <w:lang w:val="en-GB"/>
        </w:rPr>
        <w:t xml:space="preserve"> </w:t>
      </w:r>
      <w:r>
        <w:rPr>
          <w:rFonts w:eastAsia="PMingLiU"/>
          <w:szCs w:val="28"/>
          <w:lang w:val="en-GB"/>
        </w:rPr>
        <w:t>l</w:t>
      </w:r>
      <w:r w:rsidR="00C96698">
        <w:rPr>
          <w:rFonts w:eastAsia="PMingLiU"/>
          <w:szCs w:val="28"/>
          <w:lang w:val="en-GB"/>
        </w:rPr>
        <w:t>ends support to Mr. Lim’s</w:t>
      </w:r>
      <w:r w:rsidR="00C96698" w:rsidRPr="00C96698">
        <w:rPr>
          <w:rFonts w:eastAsia="PMingLiU"/>
          <w:szCs w:val="28"/>
          <w:lang w:val="en-GB"/>
        </w:rPr>
        <w:t xml:space="preserve"> </w:t>
      </w:r>
      <w:r w:rsidR="00FF547E" w:rsidRPr="00C96698">
        <w:rPr>
          <w:rFonts w:eastAsia="PMingLiU"/>
          <w:szCs w:val="28"/>
          <w:lang w:val="en-GB"/>
        </w:rPr>
        <w:t xml:space="preserve">contention that </w:t>
      </w:r>
      <w:r w:rsidR="00E23A28" w:rsidRPr="00C96698">
        <w:rPr>
          <w:rFonts w:eastAsia="PMingLiU"/>
          <w:szCs w:val="28"/>
          <w:lang w:val="en-GB"/>
        </w:rPr>
        <w:t>a claimant cannot run the agony of the moment argument</w:t>
      </w:r>
      <w:r w:rsidR="00C96698" w:rsidRPr="00C96698">
        <w:rPr>
          <w:rFonts w:eastAsia="PMingLiU"/>
          <w:szCs w:val="28"/>
          <w:lang w:val="en-GB"/>
        </w:rPr>
        <w:t xml:space="preserve"> </w:t>
      </w:r>
      <w:r w:rsidR="009432AD">
        <w:rPr>
          <w:rFonts w:eastAsia="PMingLiU"/>
          <w:szCs w:val="28"/>
          <w:lang w:val="en-GB"/>
        </w:rPr>
        <w:t>if the</w:t>
      </w:r>
      <w:r w:rsidR="00E411F3">
        <w:rPr>
          <w:rFonts w:eastAsia="PMingLiU"/>
          <w:szCs w:val="28"/>
          <w:lang w:val="en-GB"/>
        </w:rPr>
        <w:t xml:space="preserve"> emergency situation negligent</w:t>
      </w:r>
      <w:r w:rsidR="00171C6B">
        <w:rPr>
          <w:rFonts w:eastAsia="PMingLiU"/>
          <w:szCs w:val="28"/>
          <w:lang w:val="en-GB"/>
        </w:rPr>
        <w:t>ly</w:t>
      </w:r>
      <w:r w:rsidR="005400F3">
        <w:rPr>
          <w:rFonts w:eastAsia="PMingLiU"/>
          <w:szCs w:val="28"/>
          <w:lang w:val="en-GB"/>
        </w:rPr>
        <w:t xml:space="preserve"> created by a</w:t>
      </w:r>
      <w:r w:rsidR="00E411F3">
        <w:rPr>
          <w:rFonts w:eastAsia="PMingLiU"/>
          <w:szCs w:val="28"/>
          <w:lang w:val="en-GB"/>
        </w:rPr>
        <w:t xml:space="preserve"> defendant does not cause </w:t>
      </w:r>
      <w:r w:rsidR="00C96698" w:rsidRPr="00C96698">
        <w:rPr>
          <w:rFonts w:eastAsia="PMingLiU"/>
          <w:szCs w:val="28"/>
          <w:lang w:val="en-GB"/>
        </w:rPr>
        <w:t>a danger to the person.</w:t>
      </w:r>
      <w:r w:rsidR="00C96698">
        <w:rPr>
          <w:rFonts w:eastAsia="PMingLiU"/>
          <w:szCs w:val="28"/>
          <w:lang w:val="en-GB"/>
        </w:rPr>
        <w:t xml:space="preserve"> </w:t>
      </w:r>
      <w:r w:rsidR="00245AD1">
        <w:rPr>
          <w:rFonts w:eastAsia="PMingLiU"/>
          <w:szCs w:val="28"/>
          <w:lang w:val="en-GB"/>
        </w:rPr>
        <w:t xml:space="preserve">There are, in fact, authorities to the contrary. In </w:t>
      </w:r>
      <w:r w:rsidR="00245AD1">
        <w:rPr>
          <w:rFonts w:eastAsia="PMingLiU"/>
          <w:i/>
          <w:szCs w:val="28"/>
          <w:lang w:val="en-GB"/>
        </w:rPr>
        <w:t>Clerk &amp; Lindsell on Torsts</w:t>
      </w:r>
      <w:r w:rsidR="00245AD1">
        <w:rPr>
          <w:rFonts w:eastAsia="PMingLiU"/>
          <w:szCs w:val="28"/>
          <w:lang w:val="en-GB"/>
        </w:rPr>
        <w:t xml:space="preserve"> (21</w:t>
      </w:r>
      <w:r w:rsidR="00245AD1" w:rsidRPr="00245AD1">
        <w:rPr>
          <w:rFonts w:eastAsia="PMingLiU"/>
          <w:szCs w:val="28"/>
          <w:vertAlign w:val="superscript"/>
          <w:lang w:val="en-GB"/>
        </w:rPr>
        <w:t>st</w:t>
      </w:r>
      <w:r w:rsidR="00245AD1">
        <w:rPr>
          <w:rFonts w:eastAsia="PMingLiU"/>
          <w:szCs w:val="28"/>
          <w:lang w:val="en-GB"/>
        </w:rPr>
        <w:t xml:space="preserve"> ed., at 8-31), it is said:</w:t>
      </w:r>
    </w:p>
    <w:p w:rsidR="00245AD1" w:rsidRDefault="00245AD1" w:rsidP="00245AD1">
      <w:pPr>
        <w:tabs>
          <w:tab w:val="clear" w:pos="4320"/>
          <w:tab w:val="clear" w:pos="9072"/>
        </w:tabs>
        <w:spacing w:line="360" w:lineRule="auto"/>
        <w:ind w:left="360"/>
        <w:jc w:val="both"/>
        <w:rPr>
          <w:rFonts w:eastAsia="PMingLiU"/>
          <w:szCs w:val="28"/>
          <w:lang w:val="en-GB"/>
        </w:rPr>
      </w:pPr>
    </w:p>
    <w:p w:rsidR="00D16174" w:rsidRDefault="00245AD1" w:rsidP="006659E9">
      <w:pPr>
        <w:tabs>
          <w:tab w:val="clear" w:pos="4320"/>
          <w:tab w:val="clear" w:pos="9072"/>
        </w:tabs>
        <w:ind w:left="1418" w:hanging="1058"/>
        <w:jc w:val="both"/>
        <w:rPr>
          <w:rFonts w:eastAsia="PMingLiU"/>
          <w:szCs w:val="28"/>
          <w:lang w:val="en-GB"/>
        </w:rPr>
      </w:pPr>
      <w:r>
        <w:rPr>
          <w:rFonts w:eastAsia="PMingLiU"/>
          <w:szCs w:val="28"/>
          <w:lang w:val="en-GB"/>
        </w:rPr>
        <w:tab/>
      </w:r>
      <w:r w:rsidRPr="002D24B0">
        <w:rPr>
          <w:rFonts w:eastAsia="PMingLiU"/>
          <w:szCs w:val="28"/>
          <w:lang w:val="en-GB"/>
        </w:rPr>
        <w:t>“</w:t>
      </w:r>
      <w:r w:rsidR="00C71BEB">
        <w:rPr>
          <w:rFonts w:eastAsia="PMingLiU"/>
          <w:b/>
          <w:szCs w:val="28"/>
          <w:lang w:val="en-GB"/>
        </w:rPr>
        <w:t xml:space="preserve">Rescuers </w:t>
      </w:r>
      <w:r w:rsidR="00C71BEB">
        <w:rPr>
          <w:rFonts w:eastAsia="PMingLiU"/>
          <w:szCs w:val="28"/>
          <w:lang w:val="en-GB"/>
        </w:rPr>
        <w:t>Where the defendant has negligently created a situation</w:t>
      </w:r>
      <w:r w:rsidR="00CA6DE9">
        <w:rPr>
          <w:rFonts w:eastAsia="PMingLiU"/>
          <w:szCs w:val="28"/>
          <w:lang w:val="en-GB"/>
        </w:rPr>
        <w:t xml:space="preserve"> </w:t>
      </w:r>
      <w:r w:rsidR="00DE4424">
        <w:rPr>
          <w:rFonts w:eastAsia="PMingLiU"/>
          <w:szCs w:val="28"/>
          <w:lang w:val="en-GB"/>
        </w:rPr>
        <w:t>endangering life</w:t>
      </w:r>
      <w:r w:rsidR="00312E4E">
        <w:rPr>
          <w:rFonts w:eastAsia="PMingLiU"/>
          <w:szCs w:val="28"/>
          <w:lang w:val="en-GB"/>
        </w:rPr>
        <w:t xml:space="preserve"> </w:t>
      </w:r>
      <w:r w:rsidR="00DE4424" w:rsidRPr="006659E9">
        <w:rPr>
          <w:rFonts w:eastAsia="PMingLiU"/>
          <w:b/>
          <w:i/>
          <w:szCs w:val="28"/>
          <w:u w:val="single"/>
          <w:lang w:val="en-GB"/>
        </w:rPr>
        <w:t>or property</w:t>
      </w:r>
      <w:r w:rsidR="00DE4424">
        <w:rPr>
          <w:rFonts w:eastAsia="PMingLiU"/>
          <w:szCs w:val="28"/>
          <w:lang w:val="en-GB"/>
        </w:rPr>
        <w:t>, he may be liable to a claimant who suffers injury as a direct result of attempting rescue."</w:t>
      </w:r>
      <w:r w:rsidR="006659E9">
        <w:rPr>
          <w:rFonts w:eastAsia="PMingLiU"/>
          <w:szCs w:val="28"/>
          <w:lang w:val="en-GB"/>
        </w:rPr>
        <w:t xml:space="preserve"> (emphasis mine)</w:t>
      </w:r>
    </w:p>
    <w:p w:rsidR="003D681D" w:rsidRDefault="003D681D" w:rsidP="006659E9">
      <w:pPr>
        <w:tabs>
          <w:tab w:val="clear" w:pos="4320"/>
          <w:tab w:val="clear" w:pos="9072"/>
        </w:tabs>
        <w:ind w:left="1418" w:hanging="1058"/>
        <w:jc w:val="both"/>
        <w:rPr>
          <w:rFonts w:eastAsia="PMingLiU"/>
          <w:szCs w:val="28"/>
          <w:lang w:val="en-GB"/>
        </w:rPr>
      </w:pPr>
    </w:p>
    <w:p w:rsidR="00DE4424" w:rsidRDefault="00DE4424" w:rsidP="00DE4424">
      <w:pPr>
        <w:tabs>
          <w:tab w:val="clear" w:pos="4320"/>
          <w:tab w:val="clear" w:pos="9072"/>
        </w:tabs>
        <w:spacing w:line="360" w:lineRule="auto"/>
        <w:jc w:val="both"/>
        <w:rPr>
          <w:rFonts w:eastAsia="PMingLiU"/>
          <w:szCs w:val="28"/>
          <w:lang w:val="en-GB"/>
        </w:rPr>
      </w:pPr>
    </w:p>
    <w:p w:rsidR="00360099" w:rsidRDefault="006659E9" w:rsidP="00360099">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In </w:t>
      </w:r>
      <w:r>
        <w:rPr>
          <w:rFonts w:eastAsia="PMingLiU"/>
          <w:i/>
          <w:szCs w:val="28"/>
          <w:lang w:val="en-GB"/>
        </w:rPr>
        <w:t>Hyett v Great Western Railway Limited</w:t>
      </w:r>
      <w:r>
        <w:rPr>
          <w:rFonts w:eastAsia="PMingLiU"/>
          <w:szCs w:val="28"/>
          <w:lang w:val="en-GB"/>
        </w:rPr>
        <w:t xml:space="preserve"> [1948] 1 KB 345, the plaintiff was injured </w:t>
      </w:r>
      <w:r w:rsidR="00360099">
        <w:rPr>
          <w:rFonts w:eastAsia="PMingLiU"/>
          <w:szCs w:val="28"/>
          <w:lang w:val="en-GB"/>
        </w:rPr>
        <w:t xml:space="preserve">in his attempt to extinguish a fire. Although there was only </w:t>
      </w:r>
      <w:r w:rsidR="003D681D">
        <w:rPr>
          <w:rFonts w:eastAsia="PMingLiU"/>
          <w:szCs w:val="28"/>
          <w:lang w:val="en-GB"/>
        </w:rPr>
        <w:t xml:space="preserve">a </w:t>
      </w:r>
      <w:r w:rsidR="00360099">
        <w:rPr>
          <w:rFonts w:eastAsia="PMingLiU"/>
          <w:szCs w:val="28"/>
          <w:lang w:val="en-GB"/>
        </w:rPr>
        <w:t>threat to property, not life, the Court of Appeal held that the defendant was liable.  Tucker L.J., in delivering the leading judgment of the Court of Appeal, said (at p.348):</w:t>
      </w:r>
    </w:p>
    <w:p w:rsidR="00360099" w:rsidRPr="00360099" w:rsidRDefault="00360099" w:rsidP="00360099">
      <w:pPr>
        <w:tabs>
          <w:tab w:val="clear" w:pos="4320"/>
          <w:tab w:val="clear" w:pos="9072"/>
        </w:tabs>
        <w:spacing w:line="360" w:lineRule="auto"/>
        <w:ind w:left="360"/>
        <w:jc w:val="both"/>
        <w:rPr>
          <w:rFonts w:eastAsia="PMingLiU"/>
          <w:szCs w:val="28"/>
          <w:lang w:val="en-GB"/>
        </w:rPr>
      </w:pPr>
    </w:p>
    <w:p w:rsidR="00CD09DC" w:rsidRPr="00C740F7" w:rsidRDefault="00360099" w:rsidP="00255456">
      <w:pPr>
        <w:tabs>
          <w:tab w:val="clear" w:pos="4320"/>
          <w:tab w:val="clear" w:pos="9072"/>
        </w:tabs>
        <w:ind w:left="1418"/>
        <w:jc w:val="both"/>
        <w:rPr>
          <w:rFonts w:eastAsia="PMingLiU"/>
          <w:szCs w:val="28"/>
          <w:lang w:val="en-GB"/>
        </w:rPr>
      </w:pPr>
      <w:r>
        <w:rPr>
          <w:rFonts w:eastAsia="PMingLiU"/>
          <w:szCs w:val="28"/>
          <w:lang w:val="en-GB"/>
        </w:rPr>
        <w:tab/>
      </w:r>
      <w:r w:rsidRPr="002D24B0">
        <w:rPr>
          <w:rFonts w:eastAsia="PMingLiU"/>
          <w:szCs w:val="28"/>
          <w:lang w:val="en-GB"/>
        </w:rPr>
        <w:t>“</w:t>
      </w:r>
      <w:r>
        <w:rPr>
          <w:rFonts w:eastAsia="PMingLiU"/>
          <w:szCs w:val="28"/>
          <w:lang w:val="en-GB"/>
        </w:rPr>
        <w:t xml:space="preserve">It is material to consider the relationship of the </w:t>
      </w:r>
      <w:r w:rsidR="00255456">
        <w:rPr>
          <w:rFonts w:eastAsia="PMingLiU"/>
          <w:szCs w:val="28"/>
          <w:lang w:val="en-GB"/>
        </w:rPr>
        <w:t xml:space="preserve">plaintiff who intervenes in the matter to </w:t>
      </w:r>
      <w:r w:rsidR="00255456" w:rsidRPr="00255456">
        <w:rPr>
          <w:rFonts w:eastAsia="PMingLiU"/>
          <w:b/>
          <w:i/>
          <w:szCs w:val="28"/>
          <w:u w:val="single"/>
          <w:lang w:val="en-GB"/>
        </w:rPr>
        <w:t>the property in peril</w:t>
      </w:r>
      <w:r w:rsidR="00255456">
        <w:rPr>
          <w:rFonts w:eastAsia="PMingLiU"/>
          <w:szCs w:val="28"/>
          <w:lang w:val="en-GB"/>
        </w:rPr>
        <w:t xml:space="preserve"> or to the person in peril. It is relevant to consider the degree of danger and risk, and so forth. These are all matters to be weighed in the balance in applying these tests. </w:t>
      </w:r>
      <w:r w:rsidR="00DE580E">
        <w:rPr>
          <w:rFonts w:eastAsia="PMingLiU"/>
          <w:szCs w:val="28"/>
          <w:lang w:val="en-GB"/>
        </w:rPr>
        <w:t>The conclusion at which I have arrived is that, in the case of a man who is working as of right on the premises in question, it is natural to anticipate that, it he sees a fire</w:t>
      </w:r>
      <w:r w:rsidR="00CD09DC">
        <w:rPr>
          <w:rFonts w:eastAsia="PMingLiU"/>
          <w:szCs w:val="28"/>
          <w:lang w:val="en-GB"/>
        </w:rPr>
        <w:t xml:space="preserve"> starting on those premises where he is working, whether or not the property of his employers is in immediate peril, he, as a reasonable man, will take the </w:t>
      </w:r>
      <w:r w:rsidR="00CD09DC" w:rsidRPr="00C740F7">
        <w:rPr>
          <w:rFonts w:eastAsia="PMingLiU"/>
          <w:szCs w:val="28"/>
          <w:lang w:val="en-GB"/>
        </w:rPr>
        <w:t>necessary steps to put out the fire.” (emphasis mine)</w:t>
      </w:r>
    </w:p>
    <w:p w:rsidR="00CD09DC" w:rsidRPr="00C740F7" w:rsidRDefault="00CD09DC" w:rsidP="00255456">
      <w:pPr>
        <w:tabs>
          <w:tab w:val="clear" w:pos="4320"/>
          <w:tab w:val="clear" w:pos="9072"/>
        </w:tabs>
        <w:ind w:left="1418"/>
        <w:jc w:val="both"/>
        <w:rPr>
          <w:rFonts w:eastAsia="PMingLiU"/>
          <w:szCs w:val="28"/>
          <w:lang w:val="en-GB"/>
        </w:rPr>
      </w:pPr>
    </w:p>
    <w:p w:rsidR="006659E9" w:rsidRPr="00C740F7" w:rsidRDefault="00255456" w:rsidP="00255456">
      <w:pPr>
        <w:tabs>
          <w:tab w:val="clear" w:pos="4320"/>
          <w:tab w:val="clear" w:pos="9072"/>
        </w:tabs>
        <w:ind w:left="1418"/>
        <w:jc w:val="both"/>
        <w:rPr>
          <w:rFonts w:eastAsia="PMingLiU"/>
          <w:szCs w:val="28"/>
          <w:lang w:val="en-GB"/>
        </w:rPr>
      </w:pPr>
      <w:r w:rsidRPr="00C740F7">
        <w:rPr>
          <w:rFonts w:eastAsia="PMingLiU"/>
          <w:szCs w:val="28"/>
          <w:lang w:val="en-GB"/>
        </w:rPr>
        <w:t xml:space="preserve"> </w:t>
      </w:r>
      <w:r w:rsidR="00360099" w:rsidRPr="00C740F7">
        <w:rPr>
          <w:rFonts w:eastAsia="PMingLiU"/>
          <w:szCs w:val="28"/>
          <w:lang w:val="en-GB"/>
        </w:rPr>
        <w:t xml:space="preserve">  </w:t>
      </w:r>
    </w:p>
    <w:p w:rsidR="00316CAB" w:rsidRDefault="006659E9" w:rsidP="00CD09DC">
      <w:pPr>
        <w:numPr>
          <w:ilvl w:val="0"/>
          <w:numId w:val="31"/>
        </w:numPr>
        <w:tabs>
          <w:tab w:val="clear" w:pos="4320"/>
          <w:tab w:val="clear" w:pos="9072"/>
        </w:tabs>
        <w:spacing w:line="360" w:lineRule="auto"/>
        <w:ind w:left="0" w:firstLine="0"/>
        <w:jc w:val="both"/>
        <w:rPr>
          <w:rFonts w:eastAsia="PMingLiU"/>
          <w:szCs w:val="28"/>
          <w:lang w:val="en-GB"/>
        </w:rPr>
      </w:pPr>
      <w:r w:rsidRPr="00C740F7">
        <w:rPr>
          <w:rFonts w:eastAsia="PMingLiU"/>
          <w:szCs w:val="28"/>
          <w:lang w:val="en-GB"/>
        </w:rPr>
        <w:t>On the authorities and as a matter of common sense, I am unable to accept Mr. Lim’s arguments</w:t>
      </w:r>
      <w:r w:rsidR="00CD09DC" w:rsidRPr="00C740F7">
        <w:rPr>
          <w:rFonts w:eastAsia="PMingLiU"/>
          <w:szCs w:val="28"/>
          <w:lang w:val="en-GB"/>
        </w:rPr>
        <w:t xml:space="preserve"> that rescuers should feel no urge to rescue property.</w:t>
      </w:r>
      <w:r w:rsidR="00A24F36" w:rsidRPr="00C740F7">
        <w:rPr>
          <w:rFonts w:eastAsia="PMingLiU"/>
          <w:szCs w:val="28"/>
          <w:lang w:val="en-GB"/>
        </w:rPr>
        <w:t xml:space="preserve"> I find that it is reasonably foreseeable that an employee in </w:t>
      </w:r>
      <w:r w:rsidR="003D681D">
        <w:rPr>
          <w:rFonts w:eastAsia="PMingLiU"/>
          <w:szCs w:val="28"/>
          <w:lang w:val="en-GB"/>
        </w:rPr>
        <w:t>the position of the Plaintiff</w:t>
      </w:r>
      <w:r w:rsidR="00A24F36" w:rsidRPr="00C740F7">
        <w:rPr>
          <w:rFonts w:eastAsia="PMingLiU"/>
          <w:szCs w:val="28"/>
          <w:lang w:val="en-GB"/>
        </w:rPr>
        <w:t xml:space="preserve"> </w:t>
      </w:r>
      <w:r w:rsidR="00C14B7A">
        <w:rPr>
          <w:rFonts w:eastAsia="PMingLiU"/>
          <w:szCs w:val="28"/>
          <w:lang w:val="en-GB"/>
        </w:rPr>
        <w:t>w</w:t>
      </w:r>
      <w:r w:rsidR="00316CAB">
        <w:rPr>
          <w:rFonts w:eastAsia="PMingLiU"/>
          <w:szCs w:val="28"/>
          <w:lang w:val="en-GB"/>
        </w:rPr>
        <w:t>ould</w:t>
      </w:r>
      <w:r w:rsidR="00DC0FB5" w:rsidRPr="00C740F7">
        <w:rPr>
          <w:rFonts w:eastAsia="PMingLiU"/>
          <w:szCs w:val="28"/>
          <w:lang w:val="en-GB"/>
        </w:rPr>
        <w:t xml:space="preserve">, on seeing that his employer’s property is in danger, dash forward in an attempt to save it. </w:t>
      </w:r>
    </w:p>
    <w:p w:rsidR="00C740F7" w:rsidRDefault="00C740F7" w:rsidP="00C740F7">
      <w:pPr>
        <w:tabs>
          <w:tab w:val="clear" w:pos="4320"/>
          <w:tab w:val="clear" w:pos="9072"/>
        </w:tabs>
        <w:spacing w:line="360" w:lineRule="auto"/>
        <w:ind w:left="360"/>
        <w:jc w:val="both"/>
        <w:rPr>
          <w:rFonts w:eastAsia="PMingLiU"/>
          <w:szCs w:val="28"/>
          <w:lang w:val="en-GB"/>
        </w:rPr>
      </w:pPr>
    </w:p>
    <w:p w:rsidR="00713FDC" w:rsidRDefault="00C740F7"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Mr. Lim</w:t>
      </w:r>
      <w:r w:rsidR="00E44757">
        <w:rPr>
          <w:rFonts w:eastAsia="PMingLiU"/>
          <w:szCs w:val="28"/>
          <w:lang w:val="en-GB"/>
        </w:rPr>
        <w:t xml:space="preserve"> further</w:t>
      </w:r>
      <w:r>
        <w:rPr>
          <w:rFonts w:eastAsia="PMingLiU"/>
          <w:szCs w:val="28"/>
          <w:lang w:val="en-GB"/>
        </w:rPr>
        <w:t xml:space="preserve"> submits that there has been so radical a departure from the Plaintiff’s pleaded case that he should be “disentitled” to success. In particular, he </w:t>
      </w:r>
      <w:r w:rsidR="008B78CB">
        <w:rPr>
          <w:rFonts w:eastAsia="PMingLiU"/>
          <w:szCs w:val="28"/>
          <w:lang w:val="en-GB"/>
        </w:rPr>
        <w:t>draws</w:t>
      </w:r>
      <w:r w:rsidR="007A00D5">
        <w:rPr>
          <w:rFonts w:eastAsia="PMingLiU"/>
          <w:szCs w:val="28"/>
          <w:lang w:val="en-GB"/>
        </w:rPr>
        <w:t xml:space="preserve"> my attention to the Plaintiff</w:t>
      </w:r>
      <w:r w:rsidR="0030244B">
        <w:rPr>
          <w:rFonts w:eastAsia="PMingLiU"/>
          <w:szCs w:val="28"/>
          <w:lang w:val="en-GB"/>
        </w:rPr>
        <w:t>’s</w:t>
      </w:r>
      <w:r w:rsidR="008B78CB">
        <w:rPr>
          <w:rFonts w:eastAsia="PMingLiU"/>
          <w:szCs w:val="28"/>
          <w:lang w:val="en-GB"/>
        </w:rPr>
        <w:t xml:space="preserve"> changing</w:t>
      </w:r>
      <w:r w:rsidR="00E44C52">
        <w:rPr>
          <w:rFonts w:eastAsia="PMingLiU"/>
          <w:szCs w:val="28"/>
          <w:lang w:val="en-GB"/>
        </w:rPr>
        <w:t xml:space="preserve"> the </w:t>
      </w:r>
      <w:r w:rsidR="00FC0F4B">
        <w:rPr>
          <w:rFonts w:eastAsia="PMingLiU"/>
          <w:szCs w:val="28"/>
          <w:lang w:val="en-GB"/>
        </w:rPr>
        <w:t xml:space="preserve">trigger of his reaction </w:t>
      </w:r>
      <w:r w:rsidR="008B78CB">
        <w:rPr>
          <w:rFonts w:eastAsia="PMingLiU"/>
          <w:szCs w:val="28"/>
          <w:lang w:val="en-GB"/>
        </w:rPr>
        <w:t>from a box to a bag, back to a box and</w:t>
      </w:r>
      <w:r w:rsidR="00BF667F">
        <w:rPr>
          <w:rFonts w:eastAsia="PMingLiU"/>
          <w:szCs w:val="28"/>
          <w:lang w:val="en-GB"/>
        </w:rPr>
        <w:t xml:space="preserve"> then</w:t>
      </w:r>
      <w:r w:rsidR="008B78CB">
        <w:rPr>
          <w:rFonts w:eastAsia="PMingLiU"/>
          <w:szCs w:val="28"/>
          <w:lang w:val="en-GB"/>
        </w:rPr>
        <w:t xml:space="preserve"> to </w:t>
      </w:r>
      <w:r w:rsidR="007A00D5">
        <w:rPr>
          <w:rFonts w:eastAsia="PMingLiU"/>
          <w:szCs w:val="28"/>
          <w:lang w:val="en-GB"/>
        </w:rPr>
        <w:t>I-</w:t>
      </w:r>
      <w:r w:rsidR="008B78CB">
        <w:rPr>
          <w:rFonts w:eastAsia="PMingLiU"/>
          <w:szCs w:val="28"/>
          <w:lang w:val="en-GB"/>
        </w:rPr>
        <w:t>do-not-know-what-it-was. I</w:t>
      </w:r>
      <w:r w:rsidR="00E519F9">
        <w:rPr>
          <w:rFonts w:eastAsia="PMingLiU"/>
          <w:szCs w:val="28"/>
          <w:lang w:val="en-GB"/>
        </w:rPr>
        <w:t xml:space="preserve">t is true that </w:t>
      </w:r>
      <w:r w:rsidR="00FC0F4B">
        <w:rPr>
          <w:rFonts w:eastAsia="PMingLiU"/>
          <w:szCs w:val="28"/>
          <w:lang w:val="en-GB"/>
        </w:rPr>
        <w:t xml:space="preserve">the Plaintiff </w:t>
      </w:r>
      <w:r w:rsidR="00E519F9">
        <w:rPr>
          <w:rFonts w:eastAsia="PMingLiU"/>
          <w:szCs w:val="28"/>
          <w:lang w:val="en-GB"/>
        </w:rPr>
        <w:t>has</w:t>
      </w:r>
      <w:r w:rsidR="00FC0F4B">
        <w:rPr>
          <w:rFonts w:eastAsia="PMingLiU"/>
          <w:szCs w:val="28"/>
          <w:lang w:val="en-GB"/>
        </w:rPr>
        <w:t xml:space="preserve"> change</w:t>
      </w:r>
      <w:r w:rsidR="00E519F9">
        <w:rPr>
          <w:rFonts w:eastAsia="PMingLiU"/>
          <w:szCs w:val="28"/>
          <w:lang w:val="en-GB"/>
        </w:rPr>
        <w:t>d</w:t>
      </w:r>
      <w:r w:rsidR="00FC0F4B">
        <w:rPr>
          <w:rFonts w:eastAsia="PMingLiU"/>
          <w:szCs w:val="28"/>
          <w:lang w:val="en-GB"/>
        </w:rPr>
        <w:t xml:space="preserve"> his evidence</w:t>
      </w:r>
      <w:r w:rsidR="00E519F9">
        <w:rPr>
          <w:rFonts w:eastAsia="PMingLiU"/>
          <w:szCs w:val="28"/>
          <w:lang w:val="en-GB"/>
        </w:rPr>
        <w:t xml:space="preserve"> fairly liberally.</w:t>
      </w:r>
      <w:r w:rsidR="00FC0F4B">
        <w:rPr>
          <w:rFonts w:eastAsia="PMingLiU"/>
          <w:szCs w:val="28"/>
          <w:lang w:val="en-GB"/>
        </w:rPr>
        <w:t xml:space="preserve"> As I said, </w:t>
      </w:r>
      <w:r w:rsidR="008B78CB">
        <w:rPr>
          <w:rFonts w:eastAsia="PMingLiU"/>
          <w:szCs w:val="28"/>
          <w:lang w:val="en-GB"/>
        </w:rPr>
        <w:t xml:space="preserve">he is a clever man who will not think twice to change his evidence to meet challenges mounted against his case. However, </w:t>
      </w:r>
      <w:r w:rsidR="00C14B7A">
        <w:rPr>
          <w:rFonts w:eastAsia="PMingLiU"/>
          <w:szCs w:val="28"/>
          <w:lang w:val="en-GB"/>
        </w:rPr>
        <w:t xml:space="preserve">I do not think there </w:t>
      </w:r>
      <w:r w:rsidR="0030244B">
        <w:rPr>
          <w:rFonts w:eastAsia="PMingLiU"/>
          <w:szCs w:val="28"/>
          <w:lang w:val="en-GB"/>
        </w:rPr>
        <w:t>is</w:t>
      </w:r>
      <w:r w:rsidR="00C14B7A">
        <w:rPr>
          <w:rFonts w:eastAsia="PMingLiU"/>
          <w:szCs w:val="28"/>
          <w:lang w:val="en-GB"/>
        </w:rPr>
        <w:t xml:space="preserve"> such a radical d</w:t>
      </w:r>
      <w:r w:rsidR="0030244B">
        <w:rPr>
          <w:rFonts w:eastAsia="PMingLiU"/>
          <w:szCs w:val="28"/>
          <w:lang w:val="en-GB"/>
        </w:rPr>
        <w:t>eparture from pleadings that the Plaintiff’s</w:t>
      </w:r>
      <w:r w:rsidR="00C14B7A">
        <w:rPr>
          <w:rFonts w:eastAsia="PMingLiU"/>
          <w:szCs w:val="28"/>
          <w:lang w:val="en-GB"/>
        </w:rPr>
        <w:t xml:space="preserve"> claim should be dismissed on technical ground. After all, </w:t>
      </w:r>
      <w:r w:rsidR="00713FDC">
        <w:rPr>
          <w:rFonts w:eastAsia="PMingLiU"/>
          <w:szCs w:val="28"/>
          <w:lang w:val="en-GB"/>
        </w:rPr>
        <w:t>n</w:t>
      </w:r>
      <w:r w:rsidR="00A24F36" w:rsidRPr="00C14B7A">
        <w:rPr>
          <w:rFonts w:eastAsia="PMingLiU"/>
          <w:szCs w:val="28"/>
          <w:lang w:val="en-GB"/>
        </w:rPr>
        <w:t>atural instinct takes precedent over rational thinking process in a situation like this.</w:t>
      </w:r>
      <w:r w:rsidR="00713FDC" w:rsidRPr="00713FDC">
        <w:rPr>
          <w:rFonts w:eastAsia="PMingLiU"/>
          <w:szCs w:val="28"/>
          <w:lang w:val="en-GB"/>
        </w:rPr>
        <w:t xml:space="preserve"> </w:t>
      </w:r>
      <w:r w:rsidR="0030244B">
        <w:rPr>
          <w:rFonts w:eastAsia="PMingLiU"/>
          <w:szCs w:val="28"/>
          <w:lang w:val="en-GB"/>
        </w:rPr>
        <w:t>Given my view that</w:t>
      </w:r>
      <w:r w:rsidR="004C22FD">
        <w:rPr>
          <w:rFonts w:eastAsia="PMingLiU"/>
          <w:szCs w:val="28"/>
          <w:lang w:val="en-GB"/>
        </w:rPr>
        <w:t xml:space="preserve"> i</w:t>
      </w:r>
      <w:r w:rsidR="00713FDC">
        <w:rPr>
          <w:rFonts w:eastAsia="PMingLiU"/>
          <w:szCs w:val="28"/>
          <w:lang w:val="en-GB"/>
        </w:rPr>
        <w:t>t does not matter whether the fall</w:t>
      </w:r>
      <w:r w:rsidR="0030244B">
        <w:rPr>
          <w:rFonts w:eastAsia="PMingLiU"/>
          <w:szCs w:val="28"/>
          <w:lang w:val="en-GB"/>
        </w:rPr>
        <w:t>ing object was a box or a bag, a</w:t>
      </w:r>
      <w:r w:rsidR="00713FDC">
        <w:rPr>
          <w:rFonts w:eastAsia="PMingLiU"/>
          <w:szCs w:val="28"/>
          <w:lang w:val="en-GB"/>
        </w:rPr>
        <w:t>s long as there was, d</w:t>
      </w:r>
      <w:r w:rsidR="004C22FD">
        <w:rPr>
          <w:rFonts w:eastAsia="PMingLiU"/>
          <w:szCs w:val="28"/>
          <w:lang w:val="en-GB"/>
        </w:rPr>
        <w:t>ue to the Defendant’s fault</w:t>
      </w:r>
      <w:r w:rsidR="00713FDC">
        <w:rPr>
          <w:rFonts w:eastAsia="PMingLiU"/>
          <w:szCs w:val="28"/>
          <w:lang w:val="en-GB"/>
        </w:rPr>
        <w:t>, a trigger t</w:t>
      </w:r>
      <w:r w:rsidR="0093009E">
        <w:rPr>
          <w:rFonts w:eastAsia="PMingLiU"/>
          <w:szCs w:val="28"/>
          <w:lang w:val="en-GB"/>
        </w:rPr>
        <w:t>hat caused the Plaintiff to injur</w:t>
      </w:r>
      <w:r w:rsidR="009D4BB1">
        <w:rPr>
          <w:rFonts w:eastAsia="PMingLiU"/>
          <w:szCs w:val="28"/>
          <w:lang w:val="en-GB"/>
        </w:rPr>
        <w:t>e</w:t>
      </w:r>
      <w:r w:rsidR="00713FDC">
        <w:rPr>
          <w:rFonts w:eastAsia="PMingLiU"/>
          <w:szCs w:val="28"/>
          <w:lang w:val="en-GB"/>
        </w:rPr>
        <w:t xml:space="preserve"> himself, the Defendant is answerable</w:t>
      </w:r>
      <w:r w:rsidR="0030244B">
        <w:rPr>
          <w:rFonts w:eastAsia="PMingLiU"/>
          <w:szCs w:val="28"/>
          <w:lang w:val="en-GB"/>
        </w:rPr>
        <w:t xml:space="preserve"> for that</w:t>
      </w:r>
      <w:r w:rsidR="0093009E">
        <w:rPr>
          <w:rFonts w:eastAsia="PMingLiU"/>
          <w:szCs w:val="28"/>
          <w:lang w:val="en-GB"/>
        </w:rPr>
        <w:t xml:space="preserve"> trigger and the consequential injury</w:t>
      </w:r>
      <w:r w:rsidR="0037763E">
        <w:rPr>
          <w:rFonts w:eastAsia="PMingLiU"/>
          <w:szCs w:val="28"/>
          <w:lang w:val="en-GB"/>
        </w:rPr>
        <w:t xml:space="preserve"> to the Plaintiff</w:t>
      </w:r>
      <w:r w:rsidR="00713FDC">
        <w:rPr>
          <w:rFonts w:eastAsia="PMingLiU"/>
          <w:szCs w:val="28"/>
          <w:lang w:val="en-GB"/>
        </w:rPr>
        <w:t xml:space="preserve">. </w:t>
      </w:r>
    </w:p>
    <w:p w:rsidR="00316CAB" w:rsidRDefault="00316CAB" w:rsidP="00316CAB">
      <w:pPr>
        <w:tabs>
          <w:tab w:val="clear" w:pos="4320"/>
          <w:tab w:val="clear" w:pos="9072"/>
        </w:tabs>
        <w:spacing w:line="360" w:lineRule="auto"/>
        <w:jc w:val="both"/>
        <w:rPr>
          <w:rFonts w:eastAsia="PMingLiU"/>
          <w:szCs w:val="28"/>
          <w:lang w:val="en-GB"/>
        </w:rPr>
      </w:pPr>
    </w:p>
    <w:p w:rsidR="00316CAB" w:rsidRDefault="00316CAB" w:rsidP="00316CAB">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In this case, g</w:t>
      </w:r>
      <w:r w:rsidRPr="00C740F7">
        <w:rPr>
          <w:rFonts w:eastAsia="PMingLiU"/>
          <w:szCs w:val="28"/>
          <w:lang w:val="en-GB"/>
        </w:rPr>
        <w:t>iven the undisputed or indisputable</w:t>
      </w:r>
      <w:r>
        <w:rPr>
          <w:rFonts w:eastAsia="PMingLiU"/>
          <w:szCs w:val="28"/>
          <w:lang w:val="en-GB"/>
        </w:rPr>
        <w:t xml:space="preserve"> evidence that the Defendant has</w:t>
      </w:r>
      <w:r w:rsidRPr="00C740F7">
        <w:rPr>
          <w:rFonts w:eastAsia="PMingLiU"/>
          <w:szCs w:val="28"/>
          <w:lang w:val="en-GB"/>
        </w:rPr>
        <w:t xml:space="preserve"> done nothing to prevent objects</w:t>
      </w:r>
      <w:r>
        <w:rPr>
          <w:rFonts w:eastAsia="PMingLiU"/>
          <w:szCs w:val="28"/>
          <w:lang w:val="en-GB"/>
        </w:rPr>
        <w:t xml:space="preserve"> carried in the Van</w:t>
      </w:r>
      <w:r w:rsidRPr="00C740F7">
        <w:rPr>
          <w:rFonts w:eastAsia="PMingLiU"/>
          <w:szCs w:val="28"/>
          <w:lang w:val="en-GB"/>
        </w:rPr>
        <w:t xml:space="preserve"> from falling out from</w:t>
      </w:r>
      <w:r>
        <w:rPr>
          <w:rFonts w:eastAsia="PMingLiU"/>
          <w:szCs w:val="28"/>
          <w:lang w:val="en-GB"/>
        </w:rPr>
        <w:t xml:space="preserve"> it</w:t>
      </w:r>
      <w:r w:rsidRPr="00C740F7">
        <w:rPr>
          <w:rFonts w:eastAsia="PMingLiU"/>
          <w:szCs w:val="28"/>
          <w:lang w:val="en-GB"/>
        </w:rPr>
        <w:t>, the Defendant has in my view failed to provide and</w:t>
      </w:r>
      <w:r>
        <w:rPr>
          <w:rFonts w:eastAsia="PMingLiU"/>
          <w:szCs w:val="28"/>
          <w:lang w:val="en-GB"/>
        </w:rPr>
        <w:t xml:space="preserve"> maintain a safe system of work and that such failure has contributed to the injury to the Plaintiff.</w:t>
      </w:r>
    </w:p>
    <w:p w:rsidR="00A24F36" w:rsidRDefault="00A24F36" w:rsidP="00713FDC">
      <w:pPr>
        <w:tabs>
          <w:tab w:val="clear" w:pos="4320"/>
          <w:tab w:val="clear" w:pos="9072"/>
        </w:tabs>
        <w:spacing w:line="360" w:lineRule="auto"/>
        <w:jc w:val="both"/>
        <w:rPr>
          <w:rFonts w:eastAsia="PMingLiU"/>
          <w:szCs w:val="28"/>
          <w:lang w:val="en-GB"/>
        </w:rPr>
      </w:pPr>
      <w:r w:rsidRPr="00C14B7A">
        <w:rPr>
          <w:rFonts w:eastAsia="PMingLiU"/>
          <w:szCs w:val="28"/>
          <w:lang w:val="en-GB"/>
        </w:rPr>
        <w:t xml:space="preserve"> </w:t>
      </w:r>
    </w:p>
    <w:p w:rsidR="00316CAB" w:rsidRPr="00C14B7A" w:rsidRDefault="00316CAB" w:rsidP="00713FDC">
      <w:pPr>
        <w:tabs>
          <w:tab w:val="clear" w:pos="4320"/>
          <w:tab w:val="clear" w:pos="9072"/>
        </w:tabs>
        <w:spacing w:line="360" w:lineRule="auto"/>
        <w:jc w:val="both"/>
        <w:rPr>
          <w:rFonts w:eastAsia="PMingLiU"/>
          <w:szCs w:val="28"/>
          <w:lang w:val="en-GB"/>
        </w:rPr>
      </w:pPr>
    </w:p>
    <w:p w:rsidR="00713FDC" w:rsidRDefault="00FC0F4B"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In so far as the issue of contributory negligence is concerned, </w:t>
      </w:r>
      <w:r w:rsidR="00713FDC">
        <w:rPr>
          <w:rFonts w:eastAsia="PMingLiU"/>
          <w:szCs w:val="28"/>
          <w:lang w:val="en-GB"/>
        </w:rPr>
        <w:t>I must commend Mr. Lim for his fairness in not seriously arguing that the Plaintiff was contributorily negligent. After all, whatever fault that can be attributed to the Plaintiff is no more than</w:t>
      </w:r>
      <w:r w:rsidR="00281C7B">
        <w:rPr>
          <w:rFonts w:eastAsia="PMingLiU"/>
          <w:szCs w:val="28"/>
          <w:lang w:val="en-GB"/>
        </w:rPr>
        <w:t xml:space="preserve"> mere</w:t>
      </w:r>
      <w:r>
        <w:rPr>
          <w:rFonts w:eastAsia="PMingLiU"/>
          <w:szCs w:val="28"/>
          <w:lang w:val="en-GB"/>
        </w:rPr>
        <w:t xml:space="preserve"> </w:t>
      </w:r>
      <w:r w:rsidR="00281C7B">
        <w:rPr>
          <w:rFonts w:eastAsia="PMingLiU"/>
          <w:szCs w:val="28"/>
          <w:lang w:val="en-GB"/>
        </w:rPr>
        <w:t>inadvertence</w:t>
      </w:r>
      <w:r w:rsidR="00713FDC">
        <w:rPr>
          <w:rFonts w:eastAsia="PMingLiU"/>
          <w:szCs w:val="28"/>
          <w:lang w:val="en-GB"/>
        </w:rPr>
        <w:t>. On the question of liability, I find that the Defendant is 100% to blame.</w:t>
      </w:r>
      <w:r w:rsidR="00642758">
        <w:rPr>
          <w:rFonts w:eastAsia="PMingLiU"/>
          <w:szCs w:val="28"/>
          <w:lang w:val="en-GB"/>
        </w:rPr>
        <w:t xml:space="preserve"> </w:t>
      </w:r>
    </w:p>
    <w:p w:rsidR="00D072A8" w:rsidRDefault="00D072A8" w:rsidP="00D072A8">
      <w:pPr>
        <w:tabs>
          <w:tab w:val="clear" w:pos="4320"/>
          <w:tab w:val="clear" w:pos="9072"/>
        </w:tabs>
        <w:spacing w:line="360" w:lineRule="auto"/>
        <w:ind w:left="360"/>
        <w:jc w:val="both"/>
        <w:rPr>
          <w:rFonts w:eastAsia="PMingLiU"/>
          <w:szCs w:val="28"/>
          <w:lang w:val="en-GB"/>
        </w:rPr>
      </w:pPr>
    </w:p>
    <w:p w:rsidR="00034B05" w:rsidRDefault="00034B05" w:rsidP="00034B05">
      <w:pPr>
        <w:tabs>
          <w:tab w:val="clear" w:pos="4320"/>
          <w:tab w:val="clear" w:pos="9072"/>
        </w:tabs>
        <w:spacing w:line="360" w:lineRule="auto"/>
        <w:ind w:left="360" w:hanging="360"/>
        <w:jc w:val="both"/>
        <w:rPr>
          <w:rFonts w:eastAsia="PMingLiU"/>
          <w:i/>
          <w:szCs w:val="28"/>
          <w:lang w:val="en-GB"/>
        </w:rPr>
      </w:pPr>
      <w:r>
        <w:rPr>
          <w:rFonts w:eastAsia="PMingLiU"/>
          <w:i/>
          <w:szCs w:val="28"/>
          <w:lang w:val="en-GB"/>
        </w:rPr>
        <w:t>Injuries and Treatment</w:t>
      </w:r>
    </w:p>
    <w:p w:rsidR="00034B05" w:rsidRPr="00034B05" w:rsidRDefault="00034B05" w:rsidP="00034B05">
      <w:pPr>
        <w:tabs>
          <w:tab w:val="clear" w:pos="4320"/>
          <w:tab w:val="clear" w:pos="9072"/>
        </w:tabs>
        <w:spacing w:line="360" w:lineRule="auto"/>
        <w:ind w:left="360" w:hanging="360"/>
        <w:jc w:val="both"/>
        <w:rPr>
          <w:rFonts w:eastAsia="PMingLiU"/>
          <w:i/>
          <w:szCs w:val="28"/>
          <w:lang w:val="en-GB"/>
        </w:rPr>
      </w:pPr>
    </w:p>
    <w:p w:rsidR="00BE086C" w:rsidRDefault="00BE086C"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The Plaintiff was born </w:t>
      </w:r>
      <w:r w:rsidR="00071849">
        <w:rPr>
          <w:rFonts w:eastAsia="PMingLiU"/>
          <w:szCs w:val="28"/>
          <w:lang w:val="en-GB"/>
        </w:rPr>
        <w:t>i</w:t>
      </w:r>
      <w:r>
        <w:rPr>
          <w:rFonts w:eastAsia="PMingLiU"/>
          <w:szCs w:val="28"/>
          <w:lang w:val="en-GB"/>
        </w:rPr>
        <w:t>n</w:t>
      </w:r>
      <w:r w:rsidR="00071849">
        <w:rPr>
          <w:rFonts w:eastAsia="PMingLiU"/>
          <w:szCs w:val="28"/>
          <w:lang w:val="en-GB"/>
        </w:rPr>
        <w:t xml:space="preserve"> 1964 and aged 46 </w:t>
      </w:r>
      <w:r>
        <w:rPr>
          <w:rFonts w:eastAsia="PMingLiU"/>
          <w:szCs w:val="28"/>
          <w:lang w:val="en-GB"/>
        </w:rPr>
        <w:t xml:space="preserve">at the time of the accident. </w:t>
      </w:r>
    </w:p>
    <w:p w:rsidR="00BE086C" w:rsidRDefault="00BE086C" w:rsidP="00BE086C">
      <w:pPr>
        <w:tabs>
          <w:tab w:val="clear" w:pos="4320"/>
          <w:tab w:val="clear" w:pos="9072"/>
        </w:tabs>
        <w:spacing w:line="360" w:lineRule="auto"/>
        <w:ind w:left="360"/>
        <w:jc w:val="both"/>
        <w:rPr>
          <w:rFonts w:eastAsia="PMingLiU"/>
          <w:szCs w:val="28"/>
          <w:lang w:val="en-GB"/>
        </w:rPr>
      </w:pPr>
    </w:p>
    <w:p w:rsidR="00034B05" w:rsidRDefault="002D4C14"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As</w:t>
      </w:r>
      <w:r w:rsidR="00F56811">
        <w:rPr>
          <w:rFonts w:eastAsia="PMingLiU"/>
          <w:szCs w:val="28"/>
          <w:lang w:val="en-GB"/>
        </w:rPr>
        <w:t xml:space="preserve"> a result of the accident, the Plaintiff was injured at the head</w:t>
      </w:r>
      <w:r w:rsidR="00781926">
        <w:rPr>
          <w:rFonts w:eastAsia="PMingLiU"/>
          <w:szCs w:val="28"/>
          <w:lang w:val="en-GB"/>
        </w:rPr>
        <w:t>.</w:t>
      </w:r>
      <w:r w:rsidR="00EE46B1">
        <w:rPr>
          <w:rFonts w:eastAsia="PMingLiU"/>
          <w:szCs w:val="28"/>
          <w:lang w:val="en-GB"/>
        </w:rPr>
        <w:t xml:space="preserve"> </w:t>
      </w:r>
      <w:r w:rsidR="003E2232">
        <w:rPr>
          <w:rFonts w:eastAsia="PMingLiU"/>
          <w:szCs w:val="28"/>
          <w:lang w:val="en-GB"/>
        </w:rPr>
        <w:t>He did not seek treatment immediately after the accident and got on with his work. At around noon the same day, he started to have headache and dizziness. He then went to</w:t>
      </w:r>
      <w:r w:rsidR="00F449E5">
        <w:rPr>
          <w:rFonts w:eastAsia="PMingLiU"/>
          <w:szCs w:val="28"/>
          <w:lang w:val="en-GB"/>
        </w:rPr>
        <w:t xml:space="preserve"> the A&amp;E of</w:t>
      </w:r>
      <w:r w:rsidR="003E2232">
        <w:rPr>
          <w:rFonts w:eastAsia="PMingLiU"/>
          <w:szCs w:val="28"/>
          <w:lang w:val="en-GB"/>
        </w:rPr>
        <w:t xml:space="preserve"> United Christian Hospital for treatment.</w:t>
      </w:r>
      <w:r w:rsidR="00034B05">
        <w:rPr>
          <w:rFonts w:eastAsia="PMingLiU"/>
          <w:szCs w:val="28"/>
          <w:lang w:val="en-GB"/>
        </w:rPr>
        <w:t xml:space="preserve"> </w:t>
      </w:r>
      <w:r w:rsidR="00486552">
        <w:rPr>
          <w:rFonts w:eastAsia="PMingLiU"/>
          <w:szCs w:val="28"/>
          <w:lang w:val="en-GB"/>
        </w:rPr>
        <w:t>Physical examination revealed small haematoma on the left temporal occipital region</w:t>
      </w:r>
      <w:r w:rsidR="00475ABF">
        <w:rPr>
          <w:rFonts w:eastAsia="PMingLiU"/>
          <w:szCs w:val="28"/>
          <w:lang w:val="en-GB"/>
        </w:rPr>
        <w:t>.</w:t>
      </w:r>
      <w:r w:rsidR="00E243ED">
        <w:rPr>
          <w:rFonts w:eastAsia="PMingLiU"/>
          <w:szCs w:val="28"/>
          <w:lang w:val="en-GB"/>
        </w:rPr>
        <w:t xml:space="preserve"> X-ray examination did not reveal any abnormality.</w:t>
      </w:r>
      <w:r w:rsidR="00FC0F4B">
        <w:rPr>
          <w:rFonts w:eastAsia="PMingLiU"/>
          <w:szCs w:val="28"/>
          <w:lang w:val="en-GB"/>
        </w:rPr>
        <w:t xml:space="preserve"> He was given some medications and three days of sick leave. No in-patient treatment was required</w:t>
      </w:r>
      <w:r w:rsidR="00475ABF">
        <w:rPr>
          <w:rFonts w:eastAsia="PMingLiU"/>
          <w:szCs w:val="28"/>
          <w:lang w:val="en-GB"/>
        </w:rPr>
        <w:t>.</w:t>
      </w:r>
      <w:r w:rsidR="00E243ED">
        <w:rPr>
          <w:rFonts w:eastAsia="PMingLiU"/>
          <w:szCs w:val="28"/>
          <w:lang w:val="en-GB"/>
        </w:rPr>
        <w:t xml:space="preserve"> </w:t>
      </w:r>
    </w:p>
    <w:p w:rsidR="0049722A" w:rsidRDefault="0049722A" w:rsidP="0049722A">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49722A" w:rsidRDefault="0049722A"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According to the notes of the doctors at A&amp;E, there was no dizziness, no loss of consciousness, no vomiting and no diplopia (double vision). Gla</w:t>
      </w:r>
      <w:r w:rsidR="00D7085A">
        <w:rPr>
          <w:rFonts w:eastAsia="PMingLiU"/>
          <w:szCs w:val="28"/>
          <w:lang w:val="en-GB"/>
        </w:rPr>
        <w:t>sgow coma scale was full at 15.</w:t>
      </w:r>
    </w:p>
    <w:p w:rsidR="00475ABF" w:rsidRDefault="00475ABF" w:rsidP="00475ABF">
      <w:pPr>
        <w:tabs>
          <w:tab w:val="clear" w:pos="4320"/>
          <w:tab w:val="clear" w:pos="9072"/>
        </w:tabs>
        <w:spacing w:line="360" w:lineRule="auto"/>
        <w:jc w:val="both"/>
        <w:rPr>
          <w:rFonts w:eastAsia="PMingLiU"/>
          <w:szCs w:val="28"/>
          <w:lang w:val="en-GB"/>
        </w:rPr>
      </w:pPr>
    </w:p>
    <w:p w:rsidR="000111A6" w:rsidRDefault="0049722A"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T</w:t>
      </w:r>
      <w:r w:rsidR="00E243ED">
        <w:rPr>
          <w:rFonts w:eastAsia="PMingLiU"/>
          <w:szCs w:val="28"/>
          <w:lang w:val="en-GB"/>
        </w:rPr>
        <w:t>he</w:t>
      </w:r>
      <w:r>
        <w:rPr>
          <w:rFonts w:eastAsia="PMingLiU"/>
          <w:szCs w:val="28"/>
          <w:lang w:val="en-GB"/>
        </w:rPr>
        <w:t xml:space="preserve"> Plaintiff continued to complain about</w:t>
      </w:r>
      <w:r w:rsidR="00E243ED">
        <w:rPr>
          <w:rFonts w:eastAsia="PMingLiU"/>
          <w:szCs w:val="28"/>
          <w:lang w:val="en-GB"/>
        </w:rPr>
        <w:t xml:space="preserve"> headache and dizziness. Finally, as a resul</w:t>
      </w:r>
      <w:r w:rsidR="00D7085A">
        <w:rPr>
          <w:rFonts w:eastAsia="PMingLiU"/>
          <w:szCs w:val="28"/>
          <w:lang w:val="en-GB"/>
        </w:rPr>
        <w:t xml:space="preserve">t of his persistent complaints, </w:t>
      </w:r>
      <w:r w:rsidR="00E243ED">
        <w:rPr>
          <w:rFonts w:eastAsia="PMingLiU"/>
          <w:szCs w:val="28"/>
          <w:lang w:val="en-GB"/>
        </w:rPr>
        <w:t>he was referred to the Neurosurgery Department of Tuen Mun Hospital.</w:t>
      </w:r>
      <w:r>
        <w:rPr>
          <w:rFonts w:eastAsia="PMingLiU"/>
          <w:szCs w:val="28"/>
          <w:lang w:val="en-GB"/>
        </w:rPr>
        <w:t xml:space="preserve"> </w:t>
      </w:r>
      <w:r w:rsidR="00E86555">
        <w:rPr>
          <w:rFonts w:eastAsia="PMingLiU"/>
          <w:szCs w:val="28"/>
          <w:lang w:val="en-GB"/>
        </w:rPr>
        <w:t xml:space="preserve">No </w:t>
      </w:r>
      <w:r>
        <w:rPr>
          <w:rFonts w:eastAsia="PMingLiU"/>
          <w:szCs w:val="28"/>
          <w:lang w:val="en-GB"/>
        </w:rPr>
        <w:t xml:space="preserve">neurological </w:t>
      </w:r>
      <w:r w:rsidRPr="000111A6">
        <w:rPr>
          <w:rFonts w:eastAsia="PMingLiU"/>
          <w:szCs w:val="28"/>
          <w:lang w:val="en-GB"/>
        </w:rPr>
        <w:t>deficit</w:t>
      </w:r>
      <w:r w:rsidR="00E86555">
        <w:rPr>
          <w:rFonts w:eastAsia="PMingLiU"/>
          <w:szCs w:val="28"/>
          <w:lang w:val="en-GB"/>
        </w:rPr>
        <w:t xml:space="preserve"> was found</w:t>
      </w:r>
      <w:r w:rsidR="00C76607">
        <w:rPr>
          <w:rFonts w:eastAsia="PMingLiU"/>
          <w:szCs w:val="28"/>
          <w:lang w:val="en-GB"/>
        </w:rPr>
        <w:t xml:space="preserve"> and the </w:t>
      </w:r>
      <w:r w:rsidRPr="000111A6">
        <w:rPr>
          <w:rFonts w:eastAsia="PMingLiU"/>
          <w:szCs w:val="28"/>
          <w:lang w:val="en-GB"/>
        </w:rPr>
        <w:t>diagnosis</w:t>
      </w:r>
      <w:r w:rsidR="0005339A">
        <w:rPr>
          <w:rFonts w:eastAsia="PMingLiU"/>
          <w:szCs w:val="28"/>
          <w:lang w:val="en-GB"/>
        </w:rPr>
        <w:t xml:space="preserve"> as recorded in the medical report</w:t>
      </w:r>
      <w:r w:rsidRPr="000111A6">
        <w:rPr>
          <w:rFonts w:eastAsia="PMingLiU"/>
          <w:szCs w:val="28"/>
          <w:lang w:val="en-GB"/>
        </w:rPr>
        <w:t xml:space="preserve"> </w:t>
      </w:r>
      <w:r w:rsidR="00C76607">
        <w:rPr>
          <w:rFonts w:eastAsia="PMingLiU"/>
          <w:szCs w:val="28"/>
          <w:lang w:val="en-GB"/>
        </w:rPr>
        <w:t>dated 16</w:t>
      </w:r>
      <w:r w:rsidR="00C76607" w:rsidRPr="00C76607">
        <w:rPr>
          <w:rFonts w:eastAsia="PMingLiU"/>
          <w:szCs w:val="28"/>
          <w:vertAlign w:val="superscript"/>
          <w:lang w:val="en-GB"/>
        </w:rPr>
        <w:t>th</w:t>
      </w:r>
      <w:r w:rsidR="00C76607">
        <w:rPr>
          <w:rFonts w:eastAsia="PMingLiU"/>
          <w:szCs w:val="28"/>
          <w:lang w:val="en-GB"/>
        </w:rPr>
        <w:t xml:space="preserve"> June 2011 </w:t>
      </w:r>
      <w:r w:rsidRPr="000111A6">
        <w:rPr>
          <w:rFonts w:eastAsia="PMingLiU"/>
          <w:szCs w:val="28"/>
          <w:lang w:val="en-GB"/>
        </w:rPr>
        <w:t xml:space="preserve">was one of </w:t>
      </w:r>
      <w:r w:rsidR="0005339A">
        <w:rPr>
          <w:rFonts w:eastAsia="PMingLiU"/>
          <w:szCs w:val="28"/>
          <w:lang w:val="en-GB"/>
        </w:rPr>
        <w:t>“</w:t>
      </w:r>
      <w:r w:rsidRPr="000111A6">
        <w:rPr>
          <w:rFonts w:eastAsia="PMingLiU"/>
          <w:szCs w:val="28"/>
          <w:lang w:val="en-GB"/>
        </w:rPr>
        <w:t>post-contusion syndrom</w:t>
      </w:r>
      <w:r w:rsidR="00D7085A" w:rsidRPr="000111A6">
        <w:rPr>
          <w:rFonts w:eastAsia="PMingLiU"/>
          <w:szCs w:val="28"/>
          <w:lang w:val="en-GB"/>
        </w:rPr>
        <w:t>e</w:t>
      </w:r>
      <w:r w:rsidR="0005339A">
        <w:rPr>
          <w:rFonts w:eastAsia="PMingLiU"/>
          <w:szCs w:val="28"/>
          <w:lang w:val="en-GB"/>
        </w:rPr>
        <w:t>”</w:t>
      </w:r>
      <w:r w:rsidR="000111A6">
        <w:rPr>
          <w:rFonts w:eastAsia="PMingLiU"/>
          <w:szCs w:val="28"/>
          <w:lang w:val="en-GB"/>
        </w:rPr>
        <w:t>.</w:t>
      </w:r>
      <w:r w:rsidR="00C76607">
        <w:rPr>
          <w:rFonts w:eastAsia="PMingLiU"/>
          <w:szCs w:val="28"/>
          <w:lang w:val="en-GB"/>
        </w:rPr>
        <w:t xml:space="preserve"> Pausing here, it seems to me that “contusion” is a typo.</w:t>
      </w:r>
      <w:r w:rsidR="00221246">
        <w:rPr>
          <w:rFonts w:eastAsia="PMingLiU"/>
          <w:szCs w:val="28"/>
          <w:lang w:val="en-GB"/>
        </w:rPr>
        <w:t xml:space="preserve"> </w:t>
      </w:r>
      <w:r w:rsidR="00296362">
        <w:rPr>
          <w:rFonts w:eastAsia="PMingLiU"/>
          <w:szCs w:val="28"/>
          <w:lang w:val="en-GB"/>
        </w:rPr>
        <w:t xml:space="preserve">It is a little strange that the neurosurgeon should mention a contusion. </w:t>
      </w:r>
      <w:r w:rsidR="00C76607">
        <w:rPr>
          <w:rFonts w:eastAsia="PMingLiU"/>
          <w:szCs w:val="28"/>
          <w:lang w:val="en-GB"/>
        </w:rPr>
        <w:t xml:space="preserve"> In fact, Dr. Edmund Woo in his expert report dated 4</w:t>
      </w:r>
      <w:r w:rsidR="00C76607" w:rsidRPr="00C76607">
        <w:rPr>
          <w:rFonts w:eastAsia="PMingLiU"/>
          <w:szCs w:val="28"/>
          <w:vertAlign w:val="superscript"/>
          <w:lang w:val="en-GB"/>
        </w:rPr>
        <w:t>th</w:t>
      </w:r>
      <w:r w:rsidR="00C76607">
        <w:rPr>
          <w:rFonts w:eastAsia="PMingLiU"/>
          <w:szCs w:val="28"/>
          <w:lang w:val="en-GB"/>
        </w:rPr>
        <w:t xml:space="preserve"> August 2011 (at p.2) </w:t>
      </w:r>
      <w:r w:rsidR="00296362">
        <w:rPr>
          <w:rFonts w:eastAsia="PMingLiU"/>
          <w:szCs w:val="28"/>
          <w:lang w:val="en-GB"/>
        </w:rPr>
        <w:t xml:space="preserve">takes </w:t>
      </w:r>
      <w:r w:rsidR="00472F37">
        <w:rPr>
          <w:rFonts w:eastAsia="PMingLiU"/>
          <w:szCs w:val="28"/>
          <w:lang w:val="en-GB"/>
        </w:rPr>
        <w:t>i</w:t>
      </w:r>
      <w:r w:rsidR="00296362">
        <w:rPr>
          <w:rFonts w:eastAsia="PMingLiU"/>
          <w:szCs w:val="28"/>
          <w:lang w:val="en-GB"/>
        </w:rPr>
        <w:t>t to mean</w:t>
      </w:r>
      <w:r w:rsidR="00C76607">
        <w:rPr>
          <w:rFonts w:eastAsia="PMingLiU"/>
          <w:szCs w:val="28"/>
          <w:lang w:val="en-GB"/>
        </w:rPr>
        <w:t xml:space="preserve"> “post-concussional syndrome”.</w:t>
      </w:r>
    </w:p>
    <w:p w:rsidR="00472F37" w:rsidRDefault="00472F37" w:rsidP="00472F37">
      <w:pPr>
        <w:tabs>
          <w:tab w:val="clear" w:pos="4320"/>
          <w:tab w:val="clear" w:pos="9072"/>
        </w:tabs>
        <w:spacing w:line="360" w:lineRule="auto"/>
        <w:jc w:val="both"/>
        <w:rPr>
          <w:rFonts w:eastAsia="PMingLiU"/>
          <w:szCs w:val="28"/>
          <w:lang w:val="en-GB"/>
        </w:rPr>
      </w:pPr>
    </w:p>
    <w:p w:rsidR="005C30DF" w:rsidRPr="00612D7C" w:rsidRDefault="005C30DF" w:rsidP="002B6D0C">
      <w:pPr>
        <w:numPr>
          <w:ilvl w:val="0"/>
          <w:numId w:val="31"/>
        </w:numPr>
        <w:tabs>
          <w:tab w:val="clear" w:pos="4320"/>
          <w:tab w:val="clear" w:pos="9072"/>
        </w:tabs>
        <w:spacing w:line="360" w:lineRule="auto"/>
        <w:ind w:left="0" w:firstLine="0"/>
        <w:jc w:val="both"/>
        <w:rPr>
          <w:rFonts w:eastAsia="PMingLiU"/>
          <w:szCs w:val="28"/>
          <w:lang w:val="en-GB"/>
        </w:rPr>
      </w:pPr>
      <w:r w:rsidRPr="00612D7C">
        <w:rPr>
          <w:rFonts w:eastAsia="PMingLiU"/>
          <w:szCs w:val="28"/>
          <w:lang w:val="en-GB"/>
        </w:rPr>
        <w:t>Th</w:t>
      </w:r>
      <w:r w:rsidR="009D59DA" w:rsidRPr="00612D7C">
        <w:rPr>
          <w:rFonts w:eastAsia="PMingLiU"/>
          <w:szCs w:val="28"/>
          <w:lang w:val="en-GB"/>
        </w:rPr>
        <w:t>e</w:t>
      </w:r>
      <w:r w:rsidRPr="00612D7C">
        <w:rPr>
          <w:rFonts w:eastAsia="PMingLiU"/>
          <w:szCs w:val="28"/>
          <w:lang w:val="en-GB"/>
        </w:rPr>
        <w:t xml:space="preserve"> Plaintiff</w:t>
      </w:r>
      <w:r w:rsidR="009D59DA" w:rsidRPr="00612D7C">
        <w:rPr>
          <w:rFonts w:eastAsia="PMingLiU"/>
          <w:szCs w:val="28"/>
          <w:lang w:val="en-GB"/>
        </w:rPr>
        <w:t xml:space="preserve"> was referred to </w:t>
      </w:r>
      <w:r w:rsidR="003E1838">
        <w:rPr>
          <w:rFonts w:eastAsia="PMingLiU"/>
          <w:szCs w:val="28"/>
          <w:lang w:val="en-GB"/>
        </w:rPr>
        <w:t xml:space="preserve">the Psychiatric Department </w:t>
      </w:r>
      <w:r w:rsidRPr="00612D7C">
        <w:rPr>
          <w:rFonts w:eastAsia="PMingLiU"/>
          <w:szCs w:val="28"/>
          <w:lang w:val="en-GB"/>
        </w:rPr>
        <w:t xml:space="preserve">for </w:t>
      </w:r>
      <w:r w:rsidR="00490C59" w:rsidRPr="00612D7C">
        <w:rPr>
          <w:rFonts w:eastAsia="PMingLiU"/>
          <w:szCs w:val="28"/>
          <w:lang w:val="en-GB"/>
        </w:rPr>
        <w:t>his complaint of</w:t>
      </w:r>
      <w:r w:rsidR="009D59DA" w:rsidRPr="00612D7C">
        <w:rPr>
          <w:rFonts w:eastAsia="PMingLiU"/>
          <w:szCs w:val="28"/>
          <w:lang w:val="en-GB"/>
        </w:rPr>
        <w:t xml:space="preserve"> </w:t>
      </w:r>
      <w:r w:rsidR="0018261F">
        <w:rPr>
          <w:rFonts w:eastAsia="PMingLiU"/>
          <w:szCs w:val="28"/>
          <w:lang w:val="en-GB"/>
        </w:rPr>
        <w:t xml:space="preserve">low </w:t>
      </w:r>
      <w:r w:rsidR="009D59DA" w:rsidRPr="00612D7C">
        <w:rPr>
          <w:rFonts w:eastAsia="PMingLiU"/>
          <w:szCs w:val="28"/>
          <w:lang w:val="en-GB"/>
        </w:rPr>
        <w:t xml:space="preserve">mood. </w:t>
      </w:r>
      <w:r w:rsidRPr="00612D7C">
        <w:rPr>
          <w:rFonts w:eastAsia="PMingLiU"/>
          <w:szCs w:val="28"/>
          <w:lang w:val="en-GB"/>
        </w:rPr>
        <w:t>He was diagnosed of dysthymia and adjustment disorder.</w:t>
      </w:r>
      <w:r w:rsidR="001B5D9F">
        <w:rPr>
          <w:rFonts w:eastAsia="PMingLiU"/>
          <w:szCs w:val="28"/>
          <w:lang w:val="en-GB"/>
        </w:rPr>
        <w:t xml:space="preserve"> </w:t>
      </w:r>
      <w:r w:rsidRPr="00612D7C">
        <w:rPr>
          <w:rFonts w:eastAsia="PMingLiU"/>
          <w:szCs w:val="28"/>
          <w:lang w:val="en-GB"/>
        </w:rPr>
        <w:t xml:space="preserve"> It is the evidence of the Plaintiff that he was of good mental and physical health before the accident.</w:t>
      </w:r>
      <w:r w:rsidR="00612D7C">
        <w:rPr>
          <w:rFonts w:eastAsia="PMingLiU"/>
          <w:szCs w:val="28"/>
          <w:lang w:val="en-GB"/>
        </w:rPr>
        <w:t xml:space="preserve"> However, his </w:t>
      </w:r>
      <w:r w:rsidR="00F96A67" w:rsidRPr="00612D7C">
        <w:rPr>
          <w:rFonts w:eastAsia="PMingLiU"/>
          <w:szCs w:val="28"/>
          <w:lang w:val="en-GB"/>
        </w:rPr>
        <w:t xml:space="preserve">evidence is irreconcilable with </w:t>
      </w:r>
      <w:r w:rsidR="00717E44" w:rsidRPr="00612D7C">
        <w:rPr>
          <w:rFonts w:eastAsia="PMingLiU"/>
          <w:szCs w:val="28"/>
          <w:lang w:val="en-GB"/>
        </w:rPr>
        <w:t xml:space="preserve">the medical evidence. </w:t>
      </w:r>
      <w:r w:rsidR="00612D7C">
        <w:rPr>
          <w:rFonts w:eastAsia="PMingLiU"/>
          <w:szCs w:val="28"/>
          <w:lang w:val="en-GB"/>
        </w:rPr>
        <w:t xml:space="preserve">It is noted in </w:t>
      </w:r>
      <w:r w:rsidR="00717E44" w:rsidRPr="00612D7C">
        <w:rPr>
          <w:rFonts w:eastAsia="PMingLiU"/>
          <w:szCs w:val="28"/>
          <w:lang w:val="en-GB"/>
        </w:rPr>
        <w:t xml:space="preserve">Dr. Hung Leong Pan’s </w:t>
      </w:r>
      <w:r w:rsidR="00612D7C">
        <w:rPr>
          <w:rFonts w:eastAsia="PMingLiU"/>
          <w:szCs w:val="28"/>
          <w:lang w:val="en-GB"/>
        </w:rPr>
        <w:t xml:space="preserve">medical </w:t>
      </w:r>
      <w:r w:rsidR="00717E44" w:rsidRPr="00612D7C">
        <w:rPr>
          <w:rFonts w:eastAsia="PMingLiU"/>
          <w:szCs w:val="28"/>
          <w:lang w:val="en-GB"/>
        </w:rPr>
        <w:t>report dated 16</w:t>
      </w:r>
      <w:r w:rsidR="00717E44" w:rsidRPr="00612D7C">
        <w:rPr>
          <w:rFonts w:eastAsia="PMingLiU"/>
          <w:szCs w:val="28"/>
          <w:vertAlign w:val="superscript"/>
          <w:lang w:val="en-GB"/>
        </w:rPr>
        <w:t>th</w:t>
      </w:r>
      <w:r w:rsidR="00717E44" w:rsidRPr="00612D7C">
        <w:rPr>
          <w:rFonts w:eastAsia="PMingLiU"/>
          <w:szCs w:val="28"/>
          <w:lang w:val="en-GB"/>
        </w:rPr>
        <w:t xml:space="preserve"> June 2011</w:t>
      </w:r>
      <w:r w:rsidR="00612D7C">
        <w:rPr>
          <w:rFonts w:eastAsia="PMingLiU"/>
          <w:szCs w:val="28"/>
          <w:lang w:val="en-GB"/>
        </w:rPr>
        <w:t xml:space="preserve"> that</w:t>
      </w:r>
      <w:r w:rsidR="00717E44" w:rsidRPr="00612D7C">
        <w:rPr>
          <w:rFonts w:eastAsia="PMingLiU"/>
          <w:szCs w:val="28"/>
          <w:lang w:val="en-GB"/>
        </w:rPr>
        <w:t xml:space="preserve"> the Plaintiff had a history of depression for more than 10 years.</w:t>
      </w:r>
      <w:r w:rsidR="00063FED">
        <w:rPr>
          <w:rFonts w:eastAsia="PMingLiU"/>
          <w:szCs w:val="28"/>
          <w:lang w:val="en-GB"/>
        </w:rPr>
        <w:t xml:space="preserve"> A note of similar effect can also be found in the medical report of Dr. Chui Kwong Sin dated 1</w:t>
      </w:r>
      <w:r w:rsidR="00063FED" w:rsidRPr="00063FED">
        <w:rPr>
          <w:rFonts w:eastAsia="PMingLiU"/>
          <w:szCs w:val="28"/>
          <w:vertAlign w:val="superscript"/>
          <w:lang w:val="en-GB"/>
        </w:rPr>
        <w:t>st</w:t>
      </w:r>
      <w:r w:rsidR="00063FED">
        <w:rPr>
          <w:rFonts w:eastAsia="PMingLiU"/>
          <w:szCs w:val="28"/>
          <w:lang w:val="en-GB"/>
        </w:rPr>
        <w:t xml:space="preserve"> June 2011. In the absence of a credible explanation </w:t>
      </w:r>
      <w:r w:rsidR="00716B36">
        <w:rPr>
          <w:rFonts w:eastAsia="PMingLiU"/>
          <w:szCs w:val="28"/>
          <w:lang w:val="en-GB"/>
        </w:rPr>
        <w:t>for</w:t>
      </w:r>
      <w:r w:rsidR="0042634F">
        <w:rPr>
          <w:rFonts w:eastAsia="PMingLiU"/>
          <w:szCs w:val="28"/>
          <w:lang w:val="en-GB"/>
        </w:rPr>
        <w:t xml:space="preserve"> the</w:t>
      </w:r>
      <w:r w:rsidR="00716B36">
        <w:rPr>
          <w:rFonts w:eastAsia="PMingLiU"/>
          <w:szCs w:val="28"/>
          <w:lang w:val="en-GB"/>
        </w:rPr>
        <w:t xml:space="preserve"> </w:t>
      </w:r>
      <w:r w:rsidR="00063FED">
        <w:rPr>
          <w:rFonts w:eastAsia="PMingLiU"/>
          <w:szCs w:val="28"/>
          <w:lang w:val="en-GB"/>
        </w:rPr>
        <w:t xml:space="preserve">discrepancy </w:t>
      </w:r>
      <w:r w:rsidR="0042634F">
        <w:rPr>
          <w:rFonts w:eastAsia="PMingLiU"/>
          <w:szCs w:val="28"/>
          <w:lang w:val="en-GB"/>
        </w:rPr>
        <w:t>in evidence</w:t>
      </w:r>
      <w:r w:rsidR="00063FED">
        <w:rPr>
          <w:rFonts w:eastAsia="PMingLiU"/>
          <w:szCs w:val="28"/>
          <w:lang w:val="en-GB"/>
        </w:rPr>
        <w:t xml:space="preserve">, I </w:t>
      </w:r>
      <w:r w:rsidR="00E80282">
        <w:rPr>
          <w:rFonts w:eastAsia="PMingLiU"/>
          <w:szCs w:val="28"/>
          <w:lang w:val="en-GB"/>
        </w:rPr>
        <w:t xml:space="preserve">find it hard to </w:t>
      </w:r>
      <w:r w:rsidR="00716B36">
        <w:rPr>
          <w:rFonts w:eastAsia="PMingLiU"/>
          <w:szCs w:val="28"/>
          <w:lang w:val="en-GB"/>
        </w:rPr>
        <w:t xml:space="preserve">accept </w:t>
      </w:r>
      <w:r w:rsidR="00E80282">
        <w:rPr>
          <w:rFonts w:eastAsia="PMingLiU"/>
          <w:szCs w:val="28"/>
          <w:lang w:val="en-GB"/>
        </w:rPr>
        <w:t>his</w:t>
      </w:r>
      <w:r w:rsidR="00716B36">
        <w:rPr>
          <w:rFonts w:eastAsia="PMingLiU"/>
          <w:szCs w:val="28"/>
          <w:lang w:val="en-GB"/>
        </w:rPr>
        <w:t xml:space="preserve"> evidence that he was of good mental health prior to the accident.</w:t>
      </w:r>
    </w:p>
    <w:p w:rsidR="000111A6" w:rsidRDefault="000111A6" w:rsidP="000111A6">
      <w:pPr>
        <w:tabs>
          <w:tab w:val="clear" w:pos="4320"/>
          <w:tab w:val="clear" w:pos="9072"/>
        </w:tabs>
        <w:spacing w:line="360" w:lineRule="auto"/>
        <w:ind w:left="360"/>
        <w:jc w:val="both"/>
        <w:rPr>
          <w:rFonts w:eastAsia="PMingLiU"/>
          <w:szCs w:val="28"/>
          <w:lang w:val="en-GB"/>
        </w:rPr>
      </w:pPr>
    </w:p>
    <w:p w:rsidR="006B2D15" w:rsidRDefault="0049348E" w:rsidP="0018529B">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Dr. Edmund Woo, a neurologist, examined the Plaintiff</w:t>
      </w:r>
      <w:r w:rsidR="00D7085A">
        <w:rPr>
          <w:rFonts w:eastAsia="PMingLiU"/>
          <w:szCs w:val="28"/>
          <w:lang w:val="en-GB"/>
        </w:rPr>
        <w:t xml:space="preserve"> on 1</w:t>
      </w:r>
      <w:r w:rsidR="00D7085A" w:rsidRPr="00D7085A">
        <w:rPr>
          <w:rFonts w:eastAsia="PMingLiU"/>
          <w:szCs w:val="28"/>
          <w:vertAlign w:val="superscript"/>
          <w:lang w:val="en-GB"/>
        </w:rPr>
        <w:t>st</w:t>
      </w:r>
      <w:r w:rsidR="00D7085A">
        <w:rPr>
          <w:rFonts w:eastAsia="PMingLiU"/>
          <w:szCs w:val="28"/>
          <w:lang w:val="en-GB"/>
        </w:rPr>
        <w:t xml:space="preserve"> August 2011</w:t>
      </w:r>
      <w:r w:rsidR="006B2D15">
        <w:rPr>
          <w:rFonts w:eastAsia="PMingLiU"/>
          <w:szCs w:val="28"/>
          <w:lang w:val="en-GB"/>
        </w:rPr>
        <w:t>. In his report dated 4</w:t>
      </w:r>
      <w:r w:rsidR="006B2D15" w:rsidRPr="006B2D15">
        <w:rPr>
          <w:rFonts w:eastAsia="PMingLiU"/>
          <w:szCs w:val="28"/>
          <w:vertAlign w:val="superscript"/>
          <w:lang w:val="en-GB"/>
        </w:rPr>
        <w:t>th</w:t>
      </w:r>
      <w:r w:rsidR="006B2D15">
        <w:rPr>
          <w:rFonts w:eastAsia="PMingLiU"/>
          <w:szCs w:val="28"/>
          <w:lang w:val="en-GB"/>
        </w:rPr>
        <w:t xml:space="preserve"> August 2011, Dr. Woo describes the head injury as a very mild one</w:t>
      </w:r>
      <w:r w:rsidR="005268E7">
        <w:rPr>
          <w:rFonts w:eastAsia="PMingLiU"/>
          <w:szCs w:val="28"/>
          <w:lang w:val="en-GB"/>
        </w:rPr>
        <w:t xml:space="preserve">. The residual symptoms, consisting of non-specific dizziness, depressed mood and </w:t>
      </w:r>
      <w:r>
        <w:rPr>
          <w:rFonts w:eastAsia="PMingLiU"/>
          <w:szCs w:val="28"/>
          <w:lang w:val="en-GB"/>
        </w:rPr>
        <w:t>self-assessed impaired</w:t>
      </w:r>
      <w:r w:rsidR="005268E7">
        <w:rPr>
          <w:rFonts w:eastAsia="PMingLiU"/>
          <w:szCs w:val="28"/>
          <w:lang w:val="en-GB"/>
        </w:rPr>
        <w:t xml:space="preserve"> memory, are said to be consistent with </w:t>
      </w:r>
      <w:r w:rsidR="006D3ADB">
        <w:rPr>
          <w:rFonts w:eastAsia="PMingLiU"/>
          <w:szCs w:val="28"/>
          <w:lang w:val="en-GB"/>
        </w:rPr>
        <w:t xml:space="preserve">a </w:t>
      </w:r>
      <w:r w:rsidR="005268E7">
        <w:rPr>
          <w:rFonts w:eastAsia="PMingLiU"/>
          <w:szCs w:val="28"/>
          <w:lang w:val="en-GB"/>
        </w:rPr>
        <w:t xml:space="preserve">diagnosis of a mild post-concussional syndrome. </w:t>
      </w:r>
      <w:r>
        <w:rPr>
          <w:rFonts w:eastAsia="PMingLiU"/>
          <w:szCs w:val="28"/>
          <w:lang w:val="en-GB"/>
        </w:rPr>
        <w:t xml:space="preserve"> </w:t>
      </w:r>
      <w:r w:rsidR="005268E7">
        <w:rPr>
          <w:rFonts w:eastAsia="PMingLiU"/>
          <w:szCs w:val="28"/>
          <w:lang w:val="en-GB"/>
        </w:rPr>
        <w:t>Impairment of the wh</w:t>
      </w:r>
      <w:r>
        <w:rPr>
          <w:rFonts w:eastAsia="PMingLiU"/>
          <w:szCs w:val="28"/>
          <w:lang w:val="en-GB"/>
        </w:rPr>
        <w:t>o</w:t>
      </w:r>
      <w:r w:rsidR="005268E7">
        <w:rPr>
          <w:rFonts w:eastAsia="PMingLiU"/>
          <w:szCs w:val="28"/>
          <w:lang w:val="en-GB"/>
        </w:rPr>
        <w:t>le person is assessed at less than 1%.</w:t>
      </w:r>
      <w:r w:rsidR="00A42B98">
        <w:rPr>
          <w:rFonts w:eastAsia="PMingLiU"/>
          <w:szCs w:val="28"/>
          <w:lang w:val="en-GB"/>
        </w:rPr>
        <w:t xml:space="preserve"> Dr. Woo </w:t>
      </w:r>
      <w:r w:rsidR="006D3ADB">
        <w:rPr>
          <w:rFonts w:eastAsia="PMingLiU"/>
          <w:szCs w:val="28"/>
          <w:lang w:val="en-GB"/>
        </w:rPr>
        <w:t>also</w:t>
      </w:r>
      <w:r w:rsidR="00A42B98">
        <w:rPr>
          <w:rFonts w:eastAsia="PMingLiU"/>
          <w:szCs w:val="28"/>
          <w:lang w:val="en-GB"/>
        </w:rPr>
        <w:t xml:space="preserve"> notes that the head injury has no impact on the Plaintiff’s earning capacity.</w:t>
      </w:r>
    </w:p>
    <w:p w:rsidR="005268E7" w:rsidRDefault="005268E7" w:rsidP="005268E7">
      <w:pPr>
        <w:tabs>
          <w:tab w:val="clear" w:pos="4320"/>
          <w:tab w:val="clear" w:pos="9072"/>
        </w:tabs>
        <w:spacing w:line="360" w:lineRule="auto"/>
        <w:jc w:val="both"/>
        <w:rPr>
          <w:rFonts w:eastAsia="PMingLiU"/>
          <w:szCs w:val="28"/>
          <w:lang w:val="en-GB"/>
        </w:rPr>
      </w:pPr>
    </w:p>
    <w:p w:rsidR="005D4F72" w:rsidRDefault="005D4F72" w:rsidP="001E10F3">
      <w:pPr>
        <w:tabs>
          <w:tab w:val="clear" w:pos="4320"/>
          <w:tab w:val="clear" w:pos="9072"/>
        </w:tabs>
        <w:spacing w:line="360" w:lineRule="auto"/>
        <w:jc w:val="both"/>
        <w:rPr>
          <w:rFonts w:eastAsia="PMingLiU"/>
          <w:szCs w:val="28"/>
          <w:lang w:val="en-GB"/>
        </w:rPr>
      </w:pPr>
      <w:r>
        <w:rPr>
          <w:rFonts w:eastAsia="PMingLiU"/>
          <w:i/>
          <w:szCs w:val="28"/>
          <w:lang w:val="en-GB"/>
        </w:rPr>
        <w:t>Damages for PSLA</w:t>
      </w:r>
    </w:p>
    <w:p w:rsidR="005D4F72" w:rsidRPr="005D4F72" w:rsidRDefault="005D4F72" w:rsidP="001E10F3">
      <w:pPr>
        <w:tabs>
          <w:tab w:val="clear" w:pos="4320"/>
          <w:tab w:val="clear" w:pos="9072"/>
        </w:tabs>
        <w:spacing w:line="360" w:lineRule="auto"/>
        <w:jc w:val="both"/>
        <w:rPr>
          <w:rFonts w:eastAsia="PMingLiU"/>
          <w:szCs w:val="28"/>
          <w:lang w:val="en-GB"/>
        </w:rPr>
      </w:pPr>
    </w:p>
    <w:p w:rsidR="00034B05" w:rsidRDefault="00F47F44"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Relying on cases like </w:t>
      </w:r>
      <w:r>
        <w:rPr>
          <w:rFonts w:eastAsia="PMingLiU"/>
          <w:i/>
          <w:szCs w:val="28"/>
          <w:lang w:val="en-GB"/>
        </w:rPr>
        <w:t xml:space="preserve">Lam Yim Fong v Advara </w:t>
      </w:r>
      <w:r w:rsidR="00A45002">
        <w:rPr>
          <w:rFonts w:eastAsia="PMingLiU"/>
          <w:i/>
          <w:szCs w:val="28"/>
          <w:lang w:val="en-GB"/>
        </w:rPr>
        <w:t>Investment</w:t>
      </w:r>
      <w:r w:rsidR="00A45002">
        <w:rPr>
          <w:rFonts w:eastAsia="PMingLiU"/>
          <w:szCs w:val="28"/>
          <w:lang w:val="en-GB"/>
        </w:rPr>
        <w:t xml:space="preserve"> </w:t>
      </w:r>
      <w:r w:rsidR="00A45002">
        <w:rPr>
          <w:rFonts w:eastAsia="PMingLiU"/>
          <w:i/>
          <w:szCs w:val="28"/>
          <w:lang w:val="en-GB"/>
        </w:rPr>
        <w:t>Ltd</w:t>
      </w:r>
      <w:r>
        <w:rPr>
          <w:rFonts w:eastAsia="PMingLiU"/>
          <w:i/>
          <w:szCs w:val="28"/>
          <w:lang w:val="en-GB"/>
        </w:rPr>
        <w:t>.</w:t>
      </w:r>
      <w:r w:rsidR="00034B05">
        <w:rPr>
          <w:rFonts w:eastAsia="PMingLiU"/>
          <w:szCs w:val="28"/>
          <w:lang w:val="en-GB"/>
        </w:rPr>
        <w:t xml:space="preserve"> </w:t>
      </w:r>
      <w:r>
        <w:rPr>
          <w:rFonts w:eastAsia="PMingLiU"/>
          <w:szCs w:val="28"/>
          <w:lang w:val="en-GB"/>
        </w:rPr>
        <w:t xml:space="preserve">DCPI 2084/2011, </w:t>
      </w:r>
      <w:r>
        <w:rPr>
          <w:rFonts w:eastAsia="PMingLiU"/>
          <w:i/>
          <w:szCs w:val="28"/>
          <w:lang w:val="en-GB"/>
        </w:rPr>
        <w:t>Yeung Mei Hoi v Tam Cheuk Shing</w:t>
      </w:r>
      <w:r>
        <w:rPr>
          <w:rFonts w:eastAsia="PMingLiU"/>
          <w:szCs w:val="28"/>
          <w:lang w:val="en-GB"/>
        </w:rPr>
        <w:t xml:space="preserve"> HCPI 901/2011, </w:t>
      </w:r>
      <w:r>
        <w:rPr>
          <w:rFonts w:eastAsia="PMingLiU"/>
          <w:i/>
          <w:szCs w:val="28"/>
          <w:lang w:val="en-GB"/>
        </w:rPr>
        <w:t>Chang Tsun Tein v Wai Lee Scaffolding Co. Ltd.</w:t>
      </w:r>
      <w:r>
        <w:rPr>
          <w:rFonts w:eastAsia="PMingLiU"/>
          <w:szCs w:val="28"/>
          <w:lang w:val="en-GB"/>
        </w:rPr>
        <w:t xml:space="preserve"> DCPI 818/2008 and </w:t>
      </w:r>
      <w:r>
        <w:rPr>
          <w:rFonts w:eastAsia="PMingLiU"/>
          <w:i/>
          <w:szCs w:val="28"/>
          <w:lang w:val="en-GB"/>
        </w:rPr>
        <w:t>Tong Kai Wing v Cheung Wai Lun Alan, the personal representative of Cheng Pun &amp; Another</w:t>
      </w:r>
      <w:r>
        <w:rPr>
          <w:rFonts w:eastAsia="PMingLiU"/>
          <w:szCs w:val="28"/>
          <w:lang w:val="en-GB"/>
        </w:rPr>
        <w:t xml:space="preserve"> HCPI 582/2005, Mr. Yip argues that damages for PSLA should be assessed at </w:t>
      </w:r>
      <w:r w:rsidR="00F7432B">
        <w:rPr>
          <w:rFonts w:eastAsia="PMingLiU"/>
          <w:szCs w:val="28"/>
          <w:lang w:val="en-GB"/>
        </w:rPr>
        <w:t>$150,000 to $20</w:t>
      </w:r>
      <w:r w:rsidR="00ED50B3">
        <w:rPr>
          <w:rFonts w:eastAsia="PMingLiU"/>
          <w:szCs w:val="28"/>
          <w:lang w:val="en-GB"/>
        </w:rPr>
        <w:t>0</w:t>
      </w:r>
      <w:r w:rsidR="00F7432B">
        <w:rPr>
          <w:rFonts w:eastAsia="PMingLiU"/>
          <w:szCs w:val="28"/>
          <w:lang w:val="en-GB"/>
        </w:rPr>
        <w:t>,000.</w:t>
      </w:r>
    </w:p>
    <w:p w:rsidR="00F7432B" w:rsidRDefault="00F7432B" w:rsidP="00F7432B">
      <w:pPr>
        <w:tabs>
          <w:tab w:val="clear" w:pos="4320"/>
          <w:tab w:val="clear" w:pos="9072"/>
        </w:tabs>
        <w:spacing w:line="360" w:lineRule="auto"/>
        <w:jc w:val="both"/>
        <w:rPr>
          <w:rFonts w:eastAsia="PMingLiU"/>
          <w:szCs w:val="28"/>
          <w:lang w:val="en-GB"/>
        </w:rPr>
      </w:pPr>
    </w:p>
    <w:p w:rsidR="00034B05" w:rsidRDefault="00F7432B"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On the o</w:t>
      </w:r>
      <w:r w:rsidR="00190860">
        <w:rPr>
          <w:rFonts w:eastAsia="PMingLiU"/>
          <w:szCs w:val="28"/>
          <w:lang w:val="en-GB"/>
        </w:rPr>
        <w:t xml:space="preserve">ther hand, Mr Lim suggests that the appropriate award should be $50,000. He refers to </w:t>
      </w:r>
      <w:r w:rsidR="00190860">
        <w:rPr>
          <w:rFonts w:eastAsia="PMingLiU"/>
          <w:i/>
          <w:szCs w:val="28"/>
          <w:lang w:val="en-GB"/>
        </w:rPr>
        <w:t>Chong Pui Kin v Leung Kai Fai Tony</w:t>
      </w:r>
      <w:r w:rsidR="00190860">
        <w:rPr>
          <w:rFonts w:eastAsia="PMingLiU"/>
          <w:szCs w:val="28"/>
          <w:lang w:val="en-GB"/>
        </w:rPr>
        <w:t xml:space="preserve"> HCPI 991/2005, </w:t>
      </w:r>
      <w:r w:rsidR="00190860">
        <w:rPr>
          <w:rFonts w:eastAsia="PMingLiU"/>
          <w:i/>
          <w:szCs w:val="28"/>
          <w:lang w:val="en-GB"/>
        </w:rPr>
        <w:t>Fan Jian Hui v Chan Hak Man</w:t>
      </w:r>
      <w:r w:rsidR="00190860">
        <w:rPr>
          <w:rFonts w:eastAsia="PMingLiU"/>
          <w:szCs w:val="28"/>
          <w:lang w:val="en-GB"/>
        </w:rPr>
        <w:t xml:space="preserve"> DCPI 2095/2008 and </w:t>
      </w:r>
      <w:r w:rsidR="00190860">
        <w:rPr>
          <w:rFonts w:eastAsia="PMingLiU"/>
          <w:i/>
          <w:szCs w:val="28"/>
          <w:lang w:val="en-GB"/>
        </w:rPr>
        <w:t>Yu Tin Sheung v Secretary for Justice</w:t>
      </w:r>
      <w:r w:rsidR="00190860">
        <w:rPr>
          <w:rFonts w:eastAsia="PMingLiU"/>
          <w:szCs w:val="28"/>
          <w:lang w:val="en-GB"/>
        </w:rPr>
        <w:t xml:space="preserve"> HCPI 395/2006.</w:t>
      </w:r>
    </w:p>
    <w:p w:rsidR="00190860" w:rsidRDefault="00190860" w:rsidP="00190860">
      <w:pPr>
        <w:tabs>
          <w:tab w:val="clear" w:pos="4320"/>
          <w:tab w:val="clear" w:pos="9072"/>
        </w:tabs>
        <w:spacing w:line="360" w:lineRule="auto"/>
        <w:jc w:val="both"/>
        <w:rPr>
          <w:rFonts w:eastAsia="PMingLiU"/>
          <w:szCs w:val="28"/>
          <w:lang w:val="en-GB"/>
        </w:rPr>
      </w:pPr>
    </w:p>
    <w:p w:rsidR="00190860" w:rsidRDefault="00DC1748"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It is obvious that not two cases are the same and t</w:t>
      </w:r>
      <w:r w:rsidR="00190860">
        <w:rPr>
          <w:rFonts w:eastAsia="PMingLiU"/>
          <w:szCs w:val="28"/>
          <w:lang w:val="en-GB"/>
        </w:rPr>
        <w:t xml:space="preserve">he </w:t>
      </w:r>
      <w:r>
        <w:rPr>
          <w:rFonts w:eastAsia="PMingLiU"/>
          <w:szCs w:val="28"/>
          <w:lang w:val="en-GB"/>
        </w:rPr>
        <w:t>cases cited to me are</w:t>
      </w:r>
      <w:r w:rsidR="00190860">
        <w:rPr>
          <w:rFonts w:eastAsia="PMingLiU"/>
          <w:szCs w:val="28"/>
          <w:lang w:val="en-GB"/>
        </w:rPr>
        <w:t xml:space="preserve"> are for reference only. Taking into account all the relevant factors, I assess damages at PS</w:t>
      </w:r>
      <w:r w:rsidR="000B75A4">
        <w:rPr>
          <w:rFonts w:eastAsia="PMingLiU"/>
          <w:szCs w:val="28"/>
          <w:lang w:val="en-GB"/>
        </w:rPr>
        <w:t>LA at 10</w:t>
      </w:r>
      <w:r w:rsidR="00190860">
        <w:rPr>
          <w:rFonts w:eastAsia="PMingLiU"/>
          <w:szCs w:val="28"/>
          <w:lang w:val="en-GB"/>
        </w:rPr>
        <w:t>0,000.</w:t>
      </w:r>
    </w:p>
    <w:p w:rsidR="00190860" w:rsidRDefault="00190860" w:rsidP="00190860">
      <w:pPr>
        <w:tabs>
          <w:tab w:val="clear" w:pos="4320"/>
          <w:tab w:val="clear" w:pos="9072"/>
        </w:tabs>
        <w:spacing w:line="360" w:lineRule="auto"/>
        <w:jc w:val="both"/>
        <w:rPr>
          <w:rFonts w:eastAsia="PMingLiU"/>
          <w:szCs w:val="28"/>
          <w:lang w:val="en-GB"/>
        </w:rPr>
      </w:pPr>
    </w:p>
    <w:p w:rsidR="00034B05" w:rsidRDefault="00190860" w:rsidP="00190860">
      <w:pPr>
        <w:tabs>
          <w:tab w:val="clear" w:pos="4320"/>
          <w:tab w:val="clear" w:pos="9072"/>
        </w:tabs>
        <w:spacing w:line="360" w:lineRule="auto"/>
        <w:jc w:val="both"/>
        <w:rPr>
          <w:rFonts w:eastAsia="PMingLiU"/>
          <w:szCs w:val="28"/>
          <w:lang w:val="en-GB"/>
        </w:rPr>
      </w:pPr>
      <w:r>
        <w:rPr>
          <w:rFonts w:eastAsia="PMingLiU"/>
          <w:i/>
          <w:szCs w:val="28"/>
          <w:lang w:val="en-GB"/>
        </w:rPr>
        <w:t>Pre-trial Loss of Earnings</w:t>
      </w:r>
      <w:r w:rsidR="00034B05">
        <w:rPr>
          <w:rFonts w:eastAsia="PMingLiU"/>
          <w:szCs w:val="28"/>
          <w:lang w:val="en-GB"/>
        </w:rPr>
        <w:t xml:space="preserve"> </w:t>
      </w:r>
    </w:p>
    <w:p w:rsidR="00461C48" w:rsidRDefault="00461C48" w:rsidP="00190860">
      <w:pPr>
        <w:tabs>
          <w:tab w:val="clear" w:pos="4320"/>
          <w:tab w:val="clear" w:pos="9072"/>
        </w:tabs>
        <w:spacing w:line="360" w:lineRule="auto"/>
        <w:jc w:val="both"/>
        <w:rPr>
          <w:rFonts w:eastAsia="PMingLiU"/>
          <w:szCs w:val="28"/>
          <w:lang w:val="en-GB"/>
        </w:rPr>
      </w:pPr>
    </w:p>
    <w:p w:rsidR="00190860" w:rsidRDefault="00190860"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It is common ground that the Plaintiff earned $9,612 a month at the time of the accident.</w:t>
      </w:r>
    </w:p>
    <w:p w:rsidR="00932147" w:rsidRDefault="00932147" w:rsidP="00932147">
      <w:pPr>
        <w:tabs>
          <w:tab w:val="clear" w:pos="4320"/>
          <w:tab w:val="clear" w:pos="9072"/>
        </w:tabs>
        <w:spacing w:line="360" w:lineRule="auto"/>
        <w:jc w:val="both"/>
        <w:rPr>
          <w:rFonts w:eastAsia="PMingLiU"/>
          <w:szCs w:val="28"/>
          <w:lang w:val="en-GB"/>
        </w:rPr>
      </w:pPr>
    </w:p>
    <w:p w:rsidR="00932147" w:rsidRDefault="00A404D3"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The Plaintiff was granted sick leave from 10</w:t>
      </w:r>
      <w:r w:rsidRPr="00190860">
        <w:rPr>
          <w:rFonts w:eastAsia="PMingLiU"/>
          <w:szCs w:val="28"/>
          <w:vertAlign w:val="superscript"/>
          <w:lang w:val="en-GB"/>
        </w:rPr>
        <w:t>th</w:t>
      </w:r>
      <w:r>
        <w:rPr>
          <w:rFonts w:eastAsia="PMingLiU"/>
          <w:szCs w:val="28"/>
          <w:lang w:val="en-GB"/>
        </w:rPr>
        <w:t xml:space="preserve"> October 2010 to 3</w:t>
      </w:r>
      <w:r w:rsidRPr="00190860">
        <w:rPr>
          <w:rFonts w:eastAsia="PMingLiU"/>
          <w:szCs w:val="28"/>
          <w:vertAlign w:val="superscript"/>
          <w:lang w:val="en-GB"/>
        </w:rPr>
        <w:t>rd</w:t>
      </w:r>
      <w:r>
        <w:rPr>
          <w:rFonts w:eastAsia="PMingLiU"/>
          <w:szCs w:val="28"/>
          <w:lang w:val="en-GB"/>
        </w:rPr>
        <w:t xml:space="preserve"> January 2012, totalling 383 days. </w:t>
      </w:r>
      <w:r w:rsidR="00203F09">
        <w:rPr>
          <w:rFonts w:eastAsia="PMingLiU"/>
          <w:szCs w:val="28"/>
          <w:lang w:val="en-GB"/>
        </w:rPr>
        <w:t xml:space="preserve"> </w:t>
      </w:r>
      <w:r w:rsidR="00932147">
        <w:rPr>
          <w:rFonts w:eastAsia="PMingLiU"/>
          <w:szCs w:val="28"/>
          <w:lang w:val="en-GB"/>
        </w:rPr>
        <w:t>Save that he worked for some 10 days in the month of January 2011, he did not work during the entire pre-trial period. In the Statement of Damages dated 17</w:t>
      </w:r>
      <w:r w:rsidR="00932147" w:rsidRPr="00932147">
        <w:rPr>
          <w:rFonts w:eastAsia="PMingLiU"/>
          <w:szCs w:val="28"/>
          <w:vertAlign w:val="superscript"/>
          <w:lang w:val="en-GB"/>
        </w:rPr>
        <w:t>th</w:t>
      </w:r>
      <w:r w:rsidR="00932147">
        <w:rPr>
          <w:rFonts w:eastAsia="PMingLiU"/>
          <w:szCs w:val="28"/>
          <w:lang w:val="en-GB"/>
        </w:rPr>
        <w:t xml:space="preserve"> July 2014, a sum of $468,344.03 is claimed for pre-trial loss of earnings up to October 2014. </w:t>
      </w:r>
      <w:r w:rsidR="0005351C">
        <w:rPr>
          <w:rFonts w:eastAsia="PMingLiU"/>
          <w:szCs w:val="28"/>
          <w:lang w:val="en-GB"/>
        </w:rPr>
        <w:t>Recognising that the claim</w:t>
      </w:r>
      <w:r w:rsidR="00D43E77">
        <w:rPr>
          <w:rFonts w:eastAsia="PMingLiU"/>
          <w:szCs w:val="28"/>
          <w:lang w:val="en-GB"/>
        </w:rPr>
        <w:t xml:space="preserve"> is wholly unrealistic, Mr. Yip </w:t>
      </w:r>
      <w:r>
        <w:rPr>
          <w:rFonts w:eastAsia="PMingLiU"/>
          <w:szCs w:val="28"/>
          <w:lang w:val="en-GB"/>
        </w:rPr>
        <w:t>makes a substantial downward adjustment and claim</w:t>
      </w:r>
      <w:r w:rsidR="00ED50B3">
        <w:rPr>
          <w:rFonts w:eastAsia="PMingLiU"/>
          <w:szCs w:val="28"/>
          <w:lang w:val="en-GB"/>
        </w:rPr>
        <w:t>s</w:t>
      </w:r>
      <w:r w:rsidR="00D43E77">
        <w:rPr>
          <w:rFonts w:eastAsia="PMingLiU"/>
          <w:szCs w:val="28"/>
          <w:lang w:val="en-GB"/>
        </w:rPr>
        <w:t xml:space="preserve"> </w:t>
      </w:r>
      <w:r>
        <w:rPr>
          <w:rFonts w:eastAsia="PMingLiU"/>
          <w:szCs w:val="28"/>
          <w:lang w:val="en-GB"/>
        </w:rPr>
        <w:t>$128,849</w:t>
      </w:r>
      <w:r w:rsidR="00203F09">
        <w:rPr>
          <w:rFonts w:eastAsia="PMingLiU"/>
          <w:szCs w:val="28"/>
          <w:lang w:val="en-GB"/>
        </w:rPr>
        <w:t xml:space="preserve"> (being $9,612 x 383/30 x 1.05)</w:t>
      </w:r>
      <w:r>
        <w:rPr>
          <w:rFonts w:eastAsia="PMingLiU"/>
          <w:szCs w:val="28"/>
          <w:lang w:val="en-GB"/>
        </w:rPr>
        <w:t>.</w:t>
      </w:r>
    </w:p>
    <w:p w:rsidR="00190860" w:rsidRDefault="00190860" w:rsidP="00190860">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190860" w:rsidRDefault="001818CC"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T</w:t>
      </w:r>
      <w:r w:rsidR="00190860">
        <w:rPr>
          <w:rFonts w:eastAsia="PMingLiU"/>
          <w:szCs w:val="28"/>
          <w:lang w:val="en-GB"/>
        </w:rPr>
        <w:t>he</w:t>
      </w:r>
      <w:r w:rsidR="00516A07">
        <w:rPr>
          <w:rFonts w:eastAsia="PMingLiU"/>
          <w:szCs w:val="28"/>
          <w:lang w:val="en-GB"/>
        </w:rPr>
        <w:t xml:space="preserve"> total sick leave period of 383 days is made up of numerous shorter</w:t>
      </w:r>
      <w:r w:rsidR="00190860">
        <w:rPr>
          <w:rFonts w:eastAsia="PMingLiU"/>
          <w:szCs w:val="28"/>
          <w:lang w:val="en-GB"/>
        </w:rPr>
        <w:t xml:space="preserve"> periods of sick leave granted by different </w:t>
      </w:r>
      <w:r w:rsidR="00ED50B3">
        <w:rPr>
          <w:rFonts w:eastAsia="PMingLiU"/>
          <w:szCs w:val="28"/>
          <w:lang w:val="en-GB"/>
        </w:rPr>
        <w:t xml:space="preserve">government </w:t>
      </w:r>
      <w:r w:rsidR="00190860">
        <w:rPr>
          <w:rFonts w:eastAsia="PMingLiU"/>
          <w:szCs w:val="28"/>
          <w:lang w:val="en-GB"/>
        </w:rPr>
        <w:t>doctors at different clinics</w:t>
      </w:r>
      <w:r w:rsidR="00516A07">
        <w:rPr>
          <w:rFonts w:eastAsia="PMingLiU"/>
          <w:szCs w:val="28"/>
          <w:lang w:val="en-GB"/>
        </w:rPr>
        <w:t xml:space="preserve"> and a private practitioner</w:t>
      </w:r>
      <w:r w:rsidR="00190860">
        <w:rPr>
          <w:rFonts w:eastAsia="PMingLiU"/>
          <w:szCs w:val="28"/>
          <w:lang w:val="en-GB"/>
        </w:rPr>
        <w:t xml:space="preserve">, </w:t>
      </w:r>
      <w:r w:rsidR="00516A07">
        <w:rPr>
          <w:rFonts w:eastAsia="PMingLiU"/>
          <w:szCs w:val="28"/>
          <w:lang w:val="en-GB"/>
        </w:rPr>
        <w:t xml:space="preserve">some of which were granted </w:t>
      </w:r>
      <w:r w:rsidR="00190860">
        <w:rPr>
          <w:rFonts w:eastAsia="PMingLiU"/>
          <w:szCs w:val="28"/>
          <w:lang w:val="en-GB"/>
        </w:rPr>
        <w:t xml:space="preserve">against another doctor’s </w:t>
      </w:r>
      <w:r w:rsidR="00516A07">
        <w:rPr>
          <w:rFonts w:eastAsia="PMingLiU"/>
          <w:szCs w:val="28"/>
          <w:lang w:val="en-GB"/>
        </w:rPr>
        <w:t>advice</w:t>
      </w:r>
      <w:r w:rsidR="00190860">
        <w:rPr>
          <w:rFonts w:eastAsia="PMingLiU"/>
          <w:szCs w:val="28"/>
          <w:lang w:val="en-GB"/>
        </w:rPr>
        <w:t xml:space="preserve"> </w:t>
      </w:r>
      <w:r w:rsidR="001C2B5B">
        <w:rPr>
          <w:rFonts w:eastAsia="PMingLiU"/>
          <w:szCs w:val="28"/>
          <w:lang w:val="en-GB"/>
        </w:rPr>
        <w:t>that further medical consultation was not required</w:t>
      </w:r>
      <w:r w:rsidR="00190860">
        <w:rPr>
          <w:rFonts w:eastAsia="PMingLiU"/>
          <w:szCs w:val="28"/>
          <w:lang w:val="en-GB"/>
        </w:rPr>
        <w:t>.</w:t>
      </w:r>
      <w:r w:rsidR="00516A07">
        <w:rPr>
          <w:rFonts w:eastAsia="PMingLiU"/>
          <w:szCs w:val="28"/>
          <w:lang w:val="en-GB"/>
        </w:rPr>
        <w:t xml:space="preserve"> </w:t>
      </w:r>
      <w:r w:rsidR="00F11DC2">
        <w:rPr>
          <w:rFonts w:eastAsia="PMingLiU"/>
          <w:szCs w:val="28"/>
          <w:lang w:val="en-GB"/>
        </w:rPr>
        <w:t>I</w:t>
      </w:r>
      <w:r w:rsidR="00516A07">
        <w:rPr>
          <w:rFonts w:eastAsia="PMingLiU"/>
          <w:szCs w:val="28"/>
          <w:lang w:val="en-GB"/>
        </w:rPr>
        <w:t>t is</w:t>
      </w:r>
      <w:r w:rsidR="00F11DC2">
        <w:rPr>
          <w:rFonts w:eastAsia="PMingLiU"/>
          <w:szCs w:val="28"/>
          <w:lang w:val="en-GB"/>
        </w:rPr>
        <w:t xml:space="preserve"> also</w:t>
      </w:r>
      <w:r w:rsidR="00516A07">
        <w:rPr>
          <w:rFonts w:eastAsia="PMingLiU"/>
          <w:szCs w:val="28"/>
          <w:lang w:val="en-GB"/>
        </w:rPr>
        <w:t xml:space="preserve"> of interest to note that o</w:t>
      </w:r>
      <w:r w:rsidR="00190860">
        <w:rPr>
          <w:rFonts w:eastAsia="PMingLiU"/>
          <w:szCs w:val="28"/>
          <w:lang w:val="en-GB"/>
        </w:rPr>
        <w:t>nce the Plaintiff’s claim under the Employees’ Compensation Ordinance was settled, he did not bother to</w:t>
      </w:r>
      <w:r w:rsidR="00AF3985">
        <w:rPr>
          <w:rFonts w:eastAsia="PMingLiU"/>
          <w:szCs w:val="28"/>
          <w:lang w:val="en-GB"/>
        </w:rPr>
        <w:t xml:space="preserve"> attend to any further medical consultation</w:t>
      </w:r>
      <w:r w:rsidR="00190860">
        <w:rPr>
          <w:rFonts w:eastAsia="PMingLiU"/>
          <w:szCs w:val="28"/>
          <w:lang w:val="en-GB"/>
        </w:rPr>
        <w:t xml:space="preserve">. The overall pattern of </w:t>
      </w:r>
      <w:r w:rsidR="00E63E5C">
        <w:rPr>
          <w:rFonts w:eastAsia="PMingLiU"/>
          <w:szCs w:val="28"/>
          <w:lang w:val="en-GB"/>
        </w:rPr>
        <w:t>sick leave is</w:t>
      </w:r>
      <w:r w:rsidR="00B3261A">
        <w:rPr>
          <w:rFonts w:eastAsia="PMingLiU"/>
          <w:szCs w:val="28"/>
          <w:lang w:val="en-GB"/>
        </w:rPr>
        <w:t xml:space="preserve"> in my view</w:t>
      </w:r>
      <w:r w:rsidR="00E63E5C">
        <w:rPr>
          <w:rFonts w:eastAsia="PMingLiU"/>
          <w:szCs w:val="28"/>
          <w:lang w:val="en-GB"/>
        </w:rPr>
        <w:t xml:space="preserve"> consistent with a typical case</w:t>
      </w:r>
      <w:r w:rsidR="00190860">
        <w:rPr>
          <w:rFonts w:eastAsia="PMingLiU"/>
          <w:szCs w:val="28"/>
          <w:lang w:val="en-GB"/>
        </w:rPr>
        <w:t xml:space="preserve"> of sick leave shopping. Notwithstanding the prolonged period of sick leave granted to the Plaintiff, it appears to me that the injury to the </w:t>
      </w:r>
      <w:r w:rsidR="00E63E5C">
        <w:rPr>
          <w:rFonts w:eastAsia="PMingLiU"/>
          <w:szCs w:val="28"/>
          <w:lang w:val="en-GB"/>
        </w:rPr>
        <w:t>Plain</w:t>
      </w:r>
      <w:r w:rsidR="00AF3985">
        <w:rPr>
          <w:rFonts w:eastAsia="PMingLiU"/>
          <w:szCs w:val="28"/>
          <w:lang w:val="en-GB"/>
        </w:rPr>
        <w:t xml:space="preserve">tiff was indeed a minor one which </w:t>
      </w:r>
      <w:r w:rsidR="00E63E5C">
        <w:rPr>
          <w:rFonts w:eastAsia="PMingLiU"/>
          <w:szCs w:val="28"/>
          <w:lang w:val="en-GB"/>
        </w:rPr>
        <w:t>did not prevent</w:t>
      </w:r>
      <w:r w:rsidR="00F11DC2">
        <w:rPr>
          <w:rFonts w:eastAsia="PMingLiU"/>
          <w:szCs w:val="28"/>
          <w:lang w:val="en-GB"/>
        </w:rPr>
        <w:t xml:space="preserve"> him</w:t>
      </w:r>
      <w:r w:rsidR="00E63E5C">
        <w:rPr>
          <w:rFonts w:eastAsia="PMingLiU"/>
          <w:szCs w:val="28"/>
          <w:lang w:val="en-GB"/>
        </w:rPr>
        <w:t xml:space="preserve"> from returning to work fairly shortly after the accident</w:t>
      </w:r>
      <w:r w:rsidR="00B11313">
        <w:rPr>
          <w:rFonts w:eastAsia="PMingLiU"/>
          <w:szCs w:val="28"/>
          <w:lang w:val="en-GB"/>
        </w:rPr>
        <w:t>.</w:t>
      </w:r>
    </w:p>
    <w:p w:rsidR="00B11313" w:rsidRDefault="00B11313" w:rsidP="00B11313">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805307" w:rsidRPr="004215EB" w:rsidRDefault="00B11313" w:rsidP="002B6D0C">
      <w:pPr>
        <w:numPr>
          <w:ilvl w:val="0"/>
          <w:numId w:val="31"/>
        </w:numPr>
        <w:tabs>
          <w:tab w:val="clear" w:pos="4320"/>
          <w:tab w:val="clear" w:pos="9072"/>
        </w:tabs>
        <w:spacing w:line="360" w:lineRule="auto"/>
        <w:ind w:left="0" w:firstLine="0"/>
        <w:jc w:val="both"/>
        <w:rPr>
          <w:rFonts w:eastAsia="PMingLiU"/>
          <w:szCs w:val="28"/>
          <w:lang w:val="en-GB"/>
        </w:rPr>
      </w:pPr>
      <w:r w:rsidRPr="004215EB">
        <w:rPr>
          <w:rFonts w:eastAsia="PMingLiU"/>
          <w:szCs w:val="28"/>
          <w:lang w:val="en-GB"/>
        </w:rPr>
        <w:t xml:space="preserve">In </w:t>
      </w:r>
      <w:r w:rsidRPr="004215EB">
        <w:rPr>
          <w:rFonts w:eastAsia="PMingLiU"/>
          <w:i/>
          <w:szCs w:val="28"/>
          <w:lang w:val="en-GB"/>
        </w:rPr>
        <w:t>Tam Fu Yip Fip v Sincere Engineering &amp; Trading Co. Ltd.</w:t>
      </w:r>
      <w:r w:rsidRPr="004215EB">
        <w:rPr>
          <w:rFonts w:eastAsia="PMingLiU"/>
          <w:szCs w:val="28"/>
          <w:lang w:val="en-GB"/>
        </w:rPr>
        <w:t xml:space="preserve"> [2008] 5 HKLRD 210</w:t>
      </w:r>
      <w:r w:rsidR="00805307" w:rsidRPr="004215EB">
        <w:rPr>
          <w:rFonts w:eastAsia="PMingLiU"/>
          <w:szCs w:val="28"/>
          <w:lang w:val="en-GB"/>
        </w:rPr>
        <w:t>, the Court of Appeal made it clear that the court is not bound by the sick leave certificates issued by the doctors.</w:t>
      </w:r>
      <w:r w:rsidR="004215EB" w:rsidRPr="004215EB">
        <w:rPr>
          <w:rFonts w:eastAsia="PMingLiU"/>
          <w:szCs w:val="28"/>
          <w:lang w:val="en-GB"/>
        </w:rPr>
        <w:t xml:space="preserve"> </w:t>
      </w:r>
      <w:r w:rsidR="007E504A" w:rsidRPr="004215EB">
        <w:rPr>
          <w:rFonts w:eastAsia="PMingLiU"/>
          <w:szCs w:val="28"/>
          <w:lang w:val="en-GB"/>
        </w:rPr>
        <w:t>Mr. Lim argues that the appropriate period of sick leave should not exceed three months. He draws my attention to</w:t>
      </w:r>
      <w:r w:rsidR="00AF3985" w:rsidRPr="004215EB">
        <w:rPr>
          <w:rFonts w:eastAsia="PMingLiU"/>
          <w:szCs w:val="28"/>
          <w:lang w:val="en-GB"/>
        </w:rPr>
        <w:t xml:space="preserve"> the fact that the Plaintiff</w:t>
      </w:r>
      <w:r w:rsidR="004215EB">
        <w:rPr>
          <w:rFonts w:eastAsia="PMingLiU"/>
          <w:szCs w:val="28"/>
          <w:lang w:val="en-GB"/>
        </w:rPr>
        <w:t xml:space="preserve"> was able to</w:t>
      </w:r>
      <w:r w:rsidR="007E504A" w:rsidRPr="004215EB">
        <w:rPr>
          <w:rFonts w:eastAsia="PMingLiU"/>
          <w:szCs w:val="28"/>
          <w:lang w:val="en-GB"/>
        </w:rPr>
        <w:t xml:space="preserve"> report to duty on 10</w:t>
      </w:r>
      <w:r w:rsidR="007E504A" w:rsidRPr="004215EB">
        <w:rPr>
          <w:rFonts w:eastAsia="PMingLiU"/>
          <w:szCs w:val="28"/>
          <w:vertAlign w:val="superscript"/>
          <w:lang w:val="en-GB"/>
        </w:rPr>
        <w:t>th</w:t>
      </w:r>
      <w:r w:rsidR="007E504A" w:rsidRPr="004215EB">
        <w:rPr>
          <w:rFonts w:eastAsia="PMingLiU"/>
          <w:szCs w:val="28"/>
          <w:lang w:val="en-GB"/>
        </w:rPr>
        <w:t xml:space="preserve"> January 2011 and that his supervisor did not notice any</w:t>
      </w:r>
      <w:r w:rsidR="00B3261A">
        <w:rPr>
          <w:rFonts w:eastAsia="PMingLiU"/>
          <w:szCs w:val="28"/>
          <w:lang w:val="en-GB"/>
        </w:rPr>
        <w:t xml:space="preserve"> </w:t>
      </w:r>
      <w:r w:rsidR="007E504A" w:rsidRPr="004215EB">
        <w:rPr>
          <w:rFonts w:eastAsia="PMingLiU"/>
          <w:szCs w:val="28"/>
          <w:lang w:val="en-GB"/>
        </w:rPr>
        <w:t xml:space="preserve">difficulty on his part in discharging his duty. </w:t>
      </w:r>
    </w:p>
    <w:p w:rsidR="007E504A" w:rsidRDefault="007E504A" w:rsidP="007E504A">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B11313" w:rsidRPr="00A74C86" w:rsidRDefault="007E504A" w:rsidP="00A74C86">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On the whole, I prefer the evidence of Dr. Edmund Woo that</w:t>
      </w:r>
      <w:r w:rsidR="00027572">
        <w:rPr>
          <w:rFonts w:eastAsia="PMingLiU"/>
          <w:szCs w:val="28"/>
          <w:lang w:val="en-GB"/>
        </w:rPr>
        <w:t xml:space="preserve"> the appropriate length of sick leave should be six months. Accordingly, I assess the</w:t>
      </w:r>
      <w:r w:rsidR="00AF3985">
        <w:rPr>
          <w:rFonts w:eastAsia="PMingLiU"/>
          <w:szCs w:val="28"/>
          <w:lang w:val="en-GB"/>
        </w:rPr>
        <w:t xml:space="preserve"> Plaintiff’s</w:t>
      </w:r>
      <w:r w:rsidR="00027572">
        <w:rPr>
          <w:rFonts w:eastAsia="PMingLiU"/>
          <w:szCs w:val="28"/>
          <w:lang w:val="en-GB"/>
        </w:rPr>
        <w:t xml:space="preserve"> </w:t>
      </w:r>
      <w:r w:rsidR="00A74C86">
        <w:rPr>
          <w:rFonts w:eastAsia="PMingLiU"/>
          <w:szCs w:val="28"/>
          <w:lang w:val="en-GB"/>
        </w:rPr>
        <w:t>loss under this head at</w:t>
      </w:r>
      <w:r>
        <w:rPr>
          <w:rFonts w:eastAsia="PMingLiU"/>
          <w:szCs w:val="28"/>
          <w:lang w:val="en-GB"/>
        </w:rPr>
        <w:t xml:space="preserve"> </w:t>
      </w:r>
      <w:r w:rsidR="00A74C86">
        <w:rPr>
          <w:rFonts w:eastAsia="PMingLiU"/>
          <w:szCs w:val="28"/>
          <w:lang w:val="en-GB"/>
        </w:rPr>
        <w:t>$60,556, being $9,612 x 6 months x 1.05 (the extra 5% being the Plaintiff’s loss of his employer’s contribution under the MPF scheme).</w:t>
      </w:r>
    </w:p>
    <w:p w:rsidR="00461C48" w:rsidRDefault="00461C48" w:rsidP="00190860">
      <w:pPr>
        <w:tabs>
          <w:tab w:val="clear" w:pos="4320"/>
          <w:tab w:val="clear" w:pos="9072"/>
        </w:tabs>
        <w:spacing w:line="360" w:lineRule="auto"/>
        <w:jc w:val="both"/>
        <w:rPr>
          <w:rFonts w:eastAsia="PMingLiU"/>
          <w:szCs w:val="28"/>
          <w:lang w:val="en-GB"/>
        </w:rPr>
      </w:pPr>
    </w:p>
    <w:p w:rsidR="00190860" w:rsidRDefault="00461C48" w:rsidP="00190860">
      <w:pPr>
        <w:tabs>
          <w:tab w:val="clear" w:pos="4320"/>
          <w:tab w:val="clear" w:pos="9072"/>
        </w:tabs>
        <w:spacing w:line="360" w:lineRule="auto"/>
        <w:jc w:val="both"/>
        <w:rPr>
          <w:rFonts w:eastAsia="PMingLiU"/>
          <w:szCs w:val="28"/>
          <w:lang w:val="en-GB"/>
        </w:rPr>
      </w:pPr>
      <w:r>
        <w:rPr>
          <w:rFonts w:eastAsia="PMingLiU"/>
          <w:i/>
          <w:szCs w:val="28"/>
          <w:lang w:val="en-GB"/>
        </w:rPr>
        <w:t>Future Loss of Earning</w:t>
      </w:r>
      <w:r w:rsidR="00190860">
        <w:rPr>
          <w:rFonts w:eastAsia="PMingLiU"/>
          <w:szCs w:val="28"/>
          <w:lang w:val="en-GB"/>
        </w:rPr>
        <w:t xml:space="preserve"> </w:t>
      </w:r>
    </w:p>
    <w:p w:rsidR="00461C48" w:rsidRDefault="00461C48" w:rsidP="00461C48">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190860" w:rsidRDefault="00C40127"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The Plaintiff has dropped the claim for future loss of earnings. </w:t>
      </w:r>
      <w:r w:rsidR="00AF3985">
        <w:rPr>
          <w:rFonts w:eastAsia="PMingLiU"/>
          <w:szCs w:val="28"/>
          <w:lang w:val="en-GB"/>
        </w:rPr>
        <w:t>N</w:t>
      </w:r>
      <w:r>
        <w:rPr>
          <w:rFonts w:eastAsia="PMingLiU"/>
          <w:szCs w:val="28"/>
          <w:lang w:val="en-GB"/>
        </w:rPr>
        <w:t>o award will be made under this head.</w:t>
      </w:r>
    </w:p>
    <w:p w:rsidR="00C40127" w:rsidRDefault="00C40127" w:rsidP="00C40127">
      <w:pPr>
        <w:tabs>
          <w:tab w:val="clear" w:pos="4320"/>
          <w:tab w:val="clear" w:pos="9072"/>
        </w:tabs>
        <w:spacing w:line="360" w:lineRule="auto"/>
        <w:jc w:val="both"/>
        <w:rPr>
          <w:rFonts w:eastAsia="PMingLiU"/>
          <w:szCs w:val="28"/>
          <w:lang w:val="en-GB"/>
        </w:rPr>
      </w:pPr>
    </w:p>
    <w:p w:rsidR="00C40127" w:rsidRPr="000D7FB8" w:rsidRDefault="000D7FB8" w:rsidP="00C40127">
      <w:pPr>
        <w:tabs>
          <w:tab w:val="clear" w:pos="4320"/>
          <w:tab w:val="clear" w:pos="9072"/>
        </w:tabs>
        <w:spacing w:line="360" w:lineRule="auto"/>
        <w:jc w:val="both"/>
        <w:rPr>
          <w:rFonts w:eastAsia="PMingLiU"/>
          <w:i/>
          <w:szCs w:val="28"/>
          <w:lang w:val="en-GB"/>
        </w:rPr>
      </w:pPr>
      <w:r>
        <w:rPr>
          <w:rFonts w:eastAsia="PMingLiU"/>
          <w:i/>
          <w:szCs w:val="28"/>
          <w:lang w:val="en-GB"/>
        </w:rPr>
        <w:t>Loss of Earning Capacity</w:t>
      </w:r>
    </w:p>
    <w:p w:rsidR="000D7FB8" w:rsidRDefault="000D7FB8" w:rsidP="00C40127">
      <w:pPr>
        <w:tabs>
          <w:tab w:val="clear" w:pos="4320"/>
          <w:tab w:val="clear" w:pos="9072"/>
        </w:tabs>
        <w:spacing w:line="360" w:lineRule="auto"/>
        <w:jc w:val="both"/>
        <w:rPr>
          <w:rFonts w:eastAsia="PMingLiU"/>
          <w:szCs w:val="28"/>
          <w:lang w:val="en-GB"/>
        </w:rPr>
      </w:pPr>
    </w:p>
    <w:p w:rsidR="00361AAA" w:rsidRDefault="000461B0" w:rsidP="00361AAA">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 am with Mr. Lim that there is </w:t>
      </w:r>
      <w:r w:rsidR="00361AAA">
        <w:rPr>
          <w:rFonts w:eastAsia="PMingLiU"/>
          <w:szCs w:val="28"/>
          <w:lang w:val="en-GB"/>
        </w:rPr>
        <w:t>no evidence of the Plaintiff suffering any disadvantage in the labour market as a result of his head injury</w:t>
      </w:r>
      <w:r>
        <w:rPr>
          <w:rFonts w:eastAsia="PMingLiU"/>
          <w:szCs w:val="28"/>
          <w:lang w:val="en-GB"/>
        </w:rPr>
        <w:t xml:space="preserve">. Accordingly, I decline to </w:t>
      </w:r>
      <w:r w:rsidR="00361AAA">
        <w:rPr>
          <w:rFonts w:eastAsia="PMingLiU"/>
          <w:szCs w:val="28"/>
          <w:lang w:val="en-GB"/>
        </w:rPr>
        <w:t xml:space="preserve">make </w:t>
      </w:r>
      <w:r w:rsidR="006E6E41">
        <w:rPr>
          <w:rFonts w:eastAsia="PMingLiU"/>
          <w:szCs w:val="28"/>
          <w:lang w:val="en-GB"/>
        </w:rPr>
        <w:t>any</w:t>
      </w:r>
      <w:r w:rsidR="00361AAA">
        <w:rPr>
          <w:rFonts w:eastAsia="PMingLiU"/>
          <w:szCs w:val="28"/>
          <w:lang w:val="en-GB"/>
        </w:rPr>
        <w:t xml:space="preserve"> award under this head.</w:t>
      </w:r>
    </w:p>
    <w:p w:rsidR="00901E8E" w:rsidRDefault="00901E8E" w:rsidP="00A74C86">
      <w:pPr>
        <w:tabs>
          <w:tab w:val="clear" w:pos="4320"/>
          <w:tab w:val="clear" w:pos="9072"/>
        </w:tabs>
        <w:spacing w:line="360" w:lineRule="auto"/>
        <w:ind w:left="360"/>
        <w:jc w:val="both"/>
        <w:rPr>
          <w:rFonts w:eastAsia="PMingLiU"/>
          <w:szCs w:val="28"/>
          <w:lang w:val="en-GB"/>
        </w:rPr>
      </w:pPr>
    </w:p>
    <w:p w:rsidR="000D7FB8" w:rsidRPr="00901E8E" w:rsidRDefault="00901E8E" w:rsidP="00901E8E">
      <w:pPr>
        <w:tabs>
          <w:tab w:val="clear" w:pos="4320"/>
          <w:tab w:val="clear" w:pos="9072"/>
        </w:tabs>
        <w:spacing w:line="360" w:lineRule="auto"/>
        <w:jc w:val="both"/>
        <w:rPr>
          <w:rFonts w:eastAsia="PMingLiU"/>
          <w:i/>
          <w:szCs w:val="28"/>
          <w:lang w:val="en-GB"/>
        </w:rPr>
      </w:pPr>
      <w:r w:rsidRPr="00901E8E">
        <w:rPr>
          <w:rFonts w:eastAsia="PMingLiU"/>
          <w:i/>
          <w:szCs w:val="28"/>
          <w:lang w:val="en-GB"/>
        </w:rPr>
        <w:t>Special Damages</w:t>
      </w:r>
      <w:r w:rsidR="000D7FB8" w:rsidRPr="00901E8E">
        <w:rPr>
          <w:rFonts w:eastAsia="PMingLiU"/>
          <w:i/>
          <w:szCs w:val="28"/>
          <w:lang w:val="en-GB"/>
        </w:rPr>
        <w:t xml:space="preserve"> </w:t>
      </w:r>
    </w:p>
    <w:p w:rsidR="000D7FB8" w:rsidRDefault="000D7FB8" w:rsidP="00901E8E">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6E6E41" w:rsidRDefault="009C5B79" w:rsidP="006E6E41">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The Plaintiff claims $2,385 for medical expenses and $2000 for travelling</w:t>
      </w:r>
      <w:r w:rsidR="006E6E41">
        <w:rPr>
          <w:rFonts w:eastAsia="PMingLiU"/>
          <w:szCs w:val="28"/>
          <w:lang w:val="en-GB"/>
        </w:rPr>
        <w:t xml:space="preserve"> expenses</w:t>
      </w:r>
      <w:r>
        <w:rPr>
          <w:rFonts w:eastAsia="PMingLiU"/>
          <w:szCs w:val="28"/>
          <w:lang w:val="en-GB"/>
        </w:rPr>
        <w:t>. As noted above, this is a case of sick leave shopping.</w:t>
      </w:r>
      <w:r w:rsidR="006E6E41">
        <w:rPr>
          <w:rFonts w:eastAsia="PMingLiU"/>
          <w:szCs w:val="28"/>
          <w:lang w:val="en-GB"/>
        </w:rPr>
        <w:t xml:space="preserve"> A few of the visits to the doctors were not necessary. I shall allow a lump sum of 3,000 for medical and travelling expenses.</w:t>
      </w:r>
    </w:p>
    <w:p w:rsidR="009C5B79" w:rsidRDefault="009C5B79" w:rsidP="009C5B79">
      <w:pPr>
        <w:tabs>
          <w:tab w:val="clear" w:pos="4320"/>
          <w:tab w:val="clear" w:pos="9072"/>
        </w:tabs>
        <w:spacing w:line="360" w:lineRule="auto"/>
        <w:ind w:left="360"/>
        <w:jc w:val="both"/>
        <w:rPr>
          <w:rFonts w:eastAsia="PMingLiU"/>
          <w:szCs w:val="28"/>
          <w:lang w:val="en-GB"/>
        </w:rPr>
      </w:pPr>
    </w:p>
    <w:p w:rsidR="000D7FB8" w:rsidRDefault="0036395A" w:rsidP="0036395A">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As for the costs of tonic food, bearing in mind the Plaintif</w:t>
      </w:r>
      <w:r w:rsidR="00691582">
        <w:rPr>
          <w:rFonts w:eastAsia="PMingLiU"/>
          <w:szCs w:val="28"/>
          <w:lang w:val="en-GB"/>
        </w:rPr>
        <w:t>f has failed to produce any</w:t>
      </w:r>
      <w:r>
        <w:rPr>
          <w:rFonts w:eastAsia="PMingLiU"/>
          <w:szCs w:val="28"/>
          <w:lang w:val="en-GB"/>
        </w:rPr>
        <w:t xml:space="preserve"> receipt and to explai</w:t>
      </w:r>
      <w:r w:rsidR="00AF3985">
        <w:rPr>
          <w:rFonts w:eastAsia="PMingLiU"/>
          <w:szCs w:val="28"/>
          <w:lang w:val="en-GB"/>
        </w:rPr>
        <w:t>n to the court what made him think</w:t>
      </w:r>
      <w:r>
        <w:rPr>
          <w:rFonts w:eastAsia="PMingLiU"/>
          <w:szCs w:val="28"/>
          <w:lang w:val="en-GB"/>
        </w:rPr>
        <w:t xml:space="preserve"> he needed the food in question, I am inclined to disallow the Plaintiff’s claim. However, given the Defendant’s concession </w:t>
      </w:r>
      <w:r w:rsidR="000B75A4">
        <w:rPr>
          <w:rFonts w:eastAsia="PMingLiU"/>
          <w:szCs w:val="28"/>
          <w:lang w:val="en-GB"/>
        </w:rPr>
        <w:t>that an award of $1,000 is</w:t>
      </w:r>
      <w:r>
        <w:rPr>
          <w:rFonts w:eastAsia="PMingLiU"/>
          <w:szCs w:val="28"/>
          <w:lang w:val="en-GB"/>
        </w:rPr>
        <w:t xml:space="preserve"> appropriate, I allow $1,000 </w:t>
      </w:r>
      <w:r w:rsidR="003B4288">
        <w:rPr>
          <w:rFonts w:eastAsia="PMingLiU"/>
          <w:szCs w:val="28"/>
          <w:lang w:val="en-GB"/>
        </w:rPr>
        <w:t>for tonic food</w:t>
      </w:r>
      <w:r>
        <w:rPr>
          <w:rFonts w:eastAsia="PMingLiU"/>
          <w:szCs w:val="28"/>
          <w:lang w:val="en-GB"/>
        </w:rPr>
        <w:t>.</w:t>
      </w:r>
    </w:p>
    <w:p w:rsidR="003B4288" w:rsidRDefault="003B4288" w:rsidP="003B4288">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3B4288" w:rsidRDefault="003B4288" w:rsidP="0036395A">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The total amount recoverable this head is $</w:t>
      </w:r>
      <w:r w:rsidR="006E6E41">
        <w:rPr>
          <w:rFonts w:eastAsia="PMingLiU"/>
          <w:szCs w:val="28"/>
          <w:lang w:val="en-GB"/>
        </w:rPr>
        <w:t>4</w:t>
      </w:r>
      <w:r>
        <w:rPr>
          <w:rFonts w:eastAsia="PMingLiU"/>
          <w:szCs w:val="28"/>
          <w:lang w:val="en-GB"/>
        </w:rPr>
        <w:t>,</w:t>
      </w:r>
      <w:r w:rsidR="006E6E41">
        <w:rPr>
          <w:rFonts w:eastAsia="PMingLiU"/>
          <w:szCs w:val="28"/>
          <w:lang w:val="en-GB"/>
        </w:rPr>
        <w:t>0</w:t>
      </w:r>
      <w:r>
        <w:rPr>
          <w:rFonts w:eastAsia="PMingLiU"/>
          <w:szCs w:val="28"/>
          <w:lang w:val="en-GB"/>
        </w:rPr>
        <w:t>00.</w:t>
      </w:r>
    </w:p>
    <w:p w:rsidR="000B75A4" w:rsidRDefault="000B75A4" w:rsidP="000B75A4">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0B75A4" w:rsidRDefault="000B75A4" w:rsidP="000B75A4">
      <w:pPr>
        <w:tabs>
          <w:tab w:val="clear" w:pos="4320"/>
          <w:tab w:val="clear" w:pos="9072"/>
        </w:tabs>
        <w:spacing w:line="360" w:lineRule="auto"/>
        <w:jc w:val="both"/>
        <w:rPr>
          <w:rFonts w:eastAsia="PMingLiU"/>
          <w:szCs w:val="28"/>
          <w:u w:val="single"/>
          <w:lang w:val="en-GB"/>
        </w:rPr>
      </w:pPr>
      <w:r>
        <w:rPr>
          <w:rFonts w:eastAsia="PMingLiU"/>
          <w:i/>
          <w:szCs w:val="28"/>
          <w:u w:val="single"/>
          <w:lang w:val="en-GB"/>
        </w:rPr>
        <w:t>Summary on Quantum</w:t>
      </w:r>
    </w:p>
    <w:p w:rsidR="000B75A4" w:rsidRPr="000B75A4" w:rsidRDefault="000B75A4" w:rsidP="000B75A4">
      <w:pPr>
        <w:tabs>
          <w:tab w:val="clear" w:pos="4320"/>
          <w:tab w:val="clear" w:pos="9072"/>
        </w:tabs>
        <w:spacing w:line="360" w:lineRule="auto"/>
        <w:jc w:val="both"/>
        <w:rPr>
          <w:rFonts w:eastAsia="PMingLiU"/>
          <w:szCs w:val="28"/>
          <w:u w:val="single"/>
          <w:lang w:val="en-GB"/>
        </w:rPr>
      </w:pPr>
    </w:p>
    <w:p w:rsidR="000B75A4" w:rsidRDefault="000B75A4" w:rsidP="0036395A">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My assessment is as follows:</w:t>
      </w:r>
    </w:p>
    <w:p w:rsidR="000B75A4" w:rsidRDefault="000B75A4" w:rsidP="000B75A4">
      <w:pPr>
        <w:tabs>
          <w:tab w:val="clear" w:pos="4320"/>
          <w:tab w:val="clear" w:pos="9072"/>
        </w:tabs>
        <w:spacing w:line="360" w:lineRule="auto"/>
        <w:jc w:val="both"/>
        <w:rPr>
          <w:rFonts w:eastAsia="PMingLiU"/>
          <w:szCs w:val="28"/>
          <w:lang w:val="en-GB"/>
        </w:rPr>
      </w:pPr>
    </w:p>
    <w:p w:rsidR="003B4288" w:rsidRDefault="003B4288" w:rsidP="000B75A4">
      <w:pPr>
        <w:tabs>
          <w:tab w:val="clear" w:pos="4320"/>
          <w:tab w:val="clear" w:pos="9072"/>
        </w:tabs>
        <w:spacing w:line="360" w:lineRule="auto"/>
        <w:jc w:val="both"/>
        <w:rPr>
          <w:rFonts w:eastAsia="PMingLiU"/>
          <w:szCs w:val="28"/>
          <w:lang w:val="en-GB"/>
        </w:rPr>
      </w:pPr>
      <w:r>
        <w:rPr>
          <w:rFonts w:eastAsia="PMingLiU"/>
          <w:szCs w:val="28"/>
          <w:lang w:val="en-GB"/>
        </w:rPr>
        <w:tab/>
        <w:t>(1)</w:t>
      </w:r>
      <w:r>
        <w:rPr>
          <w:rFonts w:eastAsia="PMingLiU"/>
          <w:szCs w:val="28"/>
          <w:lang w:val="en-GB"/>
        </w:rPr>
        <w:tab/>
        <w:t>PSLA</w:t>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t>$100,000</w:t>
      </w:r>
    </w:p>
    <w:p w:rsidR="000B75A4" w:rsidRDefault="003B4288" w:rsidP="00AF3985">
      <w:pPr>
        <w:tabs>
          <w:tab w:val="clear" w:pos="4320"/>
          <w:tab w:val="clear" w:pos="9072"/>
        </w:tabs>
        <w:spacing w:line="360" w:lineRule="auto"/>
        <w:jc w:val="both"/>
        <w:rPr>
          <w:rFonts w:eastAsia="PMingLiU"/>
          <w:szCs w:val="28"/>
          <w:lang w:val="en-GB"/>
        </w:rPr>
      </w:pPr>
      <w:r>
        <w:rPr>
          <w:rFonts w:eastAsia="PMingLiU"/>
          <w:szCs w:val="28"/>
          <w:lang w:val="en-GB"/>
        </w:rPr>
        <w:tab/>
        <w:t>(2)</w:t>
      </w:r>
      <w:r>
        <w:rPr>
          <w:rFonts w:eastAsia="PMingLiU"/>
          <w:szCs w:val="28"/>
          <w:lang w:val="en-GB"/>
        </w:rPr>
        <w:tab/>
        <w:t>Pre-trial loss of earnings</w:t>
      </w:r>
      <w:r>
        <w:rPr>
          <w:rFonts w:eastAsia="PMingLiU"/>
          <w:szCs w:val="28"/>
          <w:lang w:val="en-GB"/>
        </w:rPr>
        <w:tab/>
      </w:r>
      <w:r>
        <w:rPr>
          <w:rFonts w:eastAsia="PMingLiU"/>
          <w:szCs w:val="28"/>
          <w:lang w:val="en-GB"/>
        </w:rPr>
        <w:tab/>
      </w:r>
      <w:r>
        <w:rPr>
          <w:rFonts w:eastAsia="PMingLiU"/>
          <w:szCs w:val="28"/>
          <w:lang w:val="en-GB"/>
        </w:rPr>
        <w:tab/>
        <w:t>$60,556</w:t>
      </w:r>
      <w:r w:rsidR="000B75A4">
        <w:rPr>
          <w:rFonts w:eastAsia="PMingLiU"/>
          <w:szCs w:val="28"/>
          <w:lang w:val="en-GB"/>
        </w:rPr>
        <w:br/>
      </w:r>
      <w:r>
        <w:rPr>
          <w:rFonts w:eastAsia="PMingLiU"/>
          <w:szCs w:val="28"/>
          <w:lang w:val="en-GB"/>
        </w:rPr>
        <w:tab/>
        <w:t>(3)</w:t>
      </w:r>
      <w:r>
        <w:rPr>
          <w:rFonts w:eastAsia="PMingLiU"/>
          <w:szCs w:val="28"/>
          <w:lang w:val="en-GB"/>
        </w:rPr>
        <w:tab/>
        <w:t>Special damages</w:t>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t>$</w:t>
      </w:r>
      <w:r w:rsidR="006E6E41">
        <w:rPr>
          <w:rFonts w:eastAsia="PMingLiU"/>
          <w:szCs w:val="28"/>
          <w:lang w:val="en-GB"/>
        </w:rPr>
        <w:t>4,0</w:t>
      </w:r>
      <w:r>
        <w:rPr>
          <w:rFonts w:eastAsia="PMingLiU"/>
          <w:szCs w:val="28"/>
          <w:lang w:val="en-GB"/>
        </w:rPr>
        <w:t>00</w:t>
      </w:r>
    </w:p>
    <w:p w:rsidR="0036395A" w:rsidRDefault="0036395A" w:rsidP="0036395A">
      <w:pPr>
        <w:tabs>
          <w:tab w:val="clear" w:pos="4320"/>
          <w:tab w:val="clear" w:pos="9072"/>
        </w:tabs>
        <w:spacing w:line="360" w:lineRule="auto"/>
        <w:jc w:val="both"/>
        <w:rPr>
          <w:rFonts w:eastAsia="PMingLiU"/>
          <w:szCs w:val="28"/>
          <w:lang w:val="en-GB"/>
        </w:rPr>
      </w:pPr>
    </w:p>
    <w:p w:rsidR="0036395A" w:rsidRDefault="003B4288" w:rsidP="0036395A">
      <w:pPr>
        <w:tabs>
          <w:tab w:val="clear" w:pos="4320"/>
          <w:tab w:val="clear" w:pos="9072"/>
        </w:tabs>
        <w:spacing w:line="360" w:lineRule="auto"/>
        <w:jc w:val="both"/>
        <w:rPr>
          <w:rFonts w:eastAsia="PMingLiU"/>
          <w:szCs w:val="28"/>
          <w:lang w:val="en-GB"/>
        </w:rPr>
      </w:pP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r>
      <w:r>
        <w:rPr>
          <w:rFonts w:eastAsia="PMingLiU"/>
          <w:szCs w:val="28"/>
          <w:lang w:val="en-GB"/>
        </w:rPr>
        <w:tab/>
        <w:t xml:space="preserve">Total: </w:t>
      </w:r>
      <w:r>
        <w:rPr>
          <w:rFonts w:eastAsia="PMingLiU"/>
          <w:szCs w:val="28"/>
          <w:lang w:val="en-GB"/>
        </w:rPr>
        <w:tab/>
      </w:r>
      <w:r>
        <w:rPr>
          <w:rFonts w:eastAsia="PMingLiU"/>
          <w:szCs w:val="28"/>
          <w:lang w:val="en-GB"/>
        </w:rPr>
        <w:tab/>
      </w:r>
      <w:r>
        <w:rPr>
          <w:rFonts w:eastAsia="PMingLiU"/>
          <w:szCs w:val="28"/>
          <w:lang w:val="en-GB"/>
        </w:rPr>
        <w:tab/>
      </w:r>
      <w:r w:rsidRPr="003B4288">
        <w:rPr>
          <w:rFonts w:eastAsia="PMingLiU"/>
          <w:szCs w:val="28"/>
          <w:u w:val="double"/>
          <w:lang w:val="en-GB"/>
        </w:rPr>
        <w:t>$164,</w:t>
      </w:r>
      <w:r w:rsidR="006E6E41">
        <w:rPr>
          <w:rFonts w:eastAsia="PMingLiU"/>
          <w:szCs w:val="28"/>
          <w:u w:val="double"/>
          <w:lang w:val="en-GB"/>
        </w:rPr>
        <w:t>5</w:t>
      </w:r>
      <w:r w:rsidRPr="003B4288">
        <w:rPr>
          <w:rFonts w:eastAsia="PMingLiU"/>
          <w:szCs w:val="28"/>
          <w:u w:val="double"/>
          <w:lang w:val="en-GB"/>
        </w:rPr>
        <w:t>56</w:t>
      </w:r>
    </w:p>
    <w:p w:rsidR="003B4288" w:rsidRDefault="003B4288" w:rsidP="003B4288">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26388A" w:rsidRDefault="003B4288" w:rsidP="002B6D0C">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Credit should be given for the EC payment of $130,000. Thus, the award, net of interest, is $34,</w:t>
      </w:r>
      <w:r w:rsidR="006E6E41">
        <w:rPr>
          <w:rFonts w:eastAsia="PMingLiU"/>
          <w:szCs w:val="28"/>
          <w:lang w:val="en-GB"/>
        </w:rPr>
        <w:t>5</w:t>
      </w:r>
      <w:r>
        <w:rPr>
          <w:rFonts w:eastAsia="PMingLiU"/>
          <w:szCs w:val="28"/>
          <w:lang w:val="en-GB"/>
        </w:rPr>
        <w:t>56.</w:t>
      </w:r>
    </w:p>
    <w:p w:rsidR="00D072A8" w:rsidRDefault="00D072A8" w:rsidP="00D072A8">
      <w:pPr>
        <w:tabs>
          <w:tab w:val="clear" w:pos="4320"/>
          <w:tab w:val="clear" w:pos="9072"/>
        </w:tabs>
        <w:spacing w:line="360" w:lineRule="auto"/>
        <w:jc w:val="both"/>
        <w:rPr>
          <w:rFonts w:eastAsia="PMingLiU"/>
          <w:szCs w:val="28"/>
          <w:lang w:val="en-GB"/>
        </w:rPr>
      </w:pPr>
    </w:p>
    <w:p w:rsidR="003B4288" w:rsidRPr="003B4288" w:rsidRDefault="003B4288" w:rsidP="00D072A8">
      <w:pPr>
        <w:tabs>
          <w:tab w:val="clear" w:pos="4320"/>
          <w:tab w:val="clear" w:pos="9072"/>
        </w:tabs>
        <w:spacing w:line="360" w:lineRule="auto"/>
        <w:jc w:val="both"/>
        <w:rPr>
          <w:rFonts w:eastAsia="PMingLiU"/>
          <w:i/>
          <w:szCs w:val="28"/>
          <w:lang w:val="en-GB"/>
        </w:rPr>
      </w:pPr>
      <w:r>
        <w:rPr>
          <w:rFonts w:eastAsia="PMingLiU"/>
          <w:i/>
          <w:szCs w:val="28"/>
          <w:lang w:val="en-GB"/>
        </w:rPr>
        <w:t>Interest</w:t>
      </w:r>
    </w:p>
    <w:p w:rsidR="00785521" w:rsidRDefault="00785521" w:rsidP="003B4288">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785521" w:rsidRDefault="00F0120B" w:rsidP="009333DF">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Mr. Yip fairly concedes that the EC payment of $130,000 would </w:t>
      </w:r>
      <w:r w:rsidR="00874268">
        <w:rPr>
          <w:rFonts w:eastAsia="PMingLiU"/>
          <w:szCs w:val="28"/>
          <w:lang w:val="en-GB"/>
        </w:rPr>
        <w:t xml:space="preserve">somehow </w:t>
      </w:r>
      <w:r>
        <w:rPr>
          <w:rFonts w:eastAsia="PMingLiU"/>
          <w:szCs w:val="28"/>
          <w:lang w:val="en-GB"/>
        </w:rPr>
        <w:t xml:space="preserve">stop interest from accruing and </w:t>
      </w:r>
      <w:r w:rsidR="00874268">
        <w:rPr>
          <w:rFonts w:eastAsia="PMingLiU"/>
          <w:szCs w:val="28"/>
          <w:lang w:val="en-GB"/>
        </w:rPr>
        <w:t xml:space="preserve">limits the Plaintiff’s claim for interest to </w:t>
      </w:r>
      <w:r>
        <w:rPr>
          <w:rFonts w:eastAsia="PMingLiU"/>
          <w:szCs w:val="28"/>
          <w:lang w:val="en-GB"/>
        </w:rPr>
        <w:t>interest on PSLA at the rate of 2%</w:t>
      </w:r>
      <w:r w:rsidR="00874268">
        <w:rPr>
          <w:rFonts w:eastAsia="PMingLiU"/>
          <w:szCs w:val="28"/>
          <w:lang w:val="en-GB"/>
        </w:rPr>
        <w:t xml:space="preserve"> per annum</w:t>
      </w:r>
      <w:r>
        <w:rPr>
          <w:rFonts w:eastAsia="PMingLiU"/>
          <w:szCs w:val="28"/>
          <w:lang w:val="en-GB"/>
        </w:rPr>
        <w:t xml:space="preserve"> from the date of </w:t>
      </w:r>
      <w:r w:rsidR="00874268">
        <w:rPr>
          <w:rFonts w:eastAsia="PMingLiU"/>
          <w:szCs w:val="28"/>
          <w:lang w:val="en-GB"/>
        </w:rPr>
        <w:t>service of the Writ of Summons</w:t>
      </w:r>
      <w:r>
        <w:rPr>
          <w:rFonts w:eastAsia="PMingLiU"/>
          <w:szCs w:val="28"/>
          <w:lang w:val="en-GB"/>
        </w:rPr>
        <w:t>. As I have</w:t>
      </w:r>
      <w:r w:rsidR="006E6E41">
        <w:rPr>
          <w:rFonts w:eastAsia="PMingLiU"/>
          <w:szCs w:val="28"/>
          <w:lang w:val="en-GB"/>
        </w:rPr>
        <w:t xml:space="preserve"> not been informed of the date on which the </w:t>
      </w:r>
      <w:r>
        <w:rPr>
          <w:rFonts w:eastAsia="PMingLiU"/>
          <w:szCs w:val="28"/>
          <w:lang w:val="en-GB"/>
        </w:rPr>
        <w:t>Writ of Summons was served, I leave it to the p</w:t>
      </w:r>
      <w:r w:rsidR="00E80AB1">
        <w:rPr>
          <w:rFonts w:eastAsia="PMingLiU"/>
          <w:szCs w:val="28"/>
          <w:lang w:val="en-GB"/>
        </w:rPr>
        <w:t>arties to work out the amount payable as</w:t>
      </w:r>
      <w:r>
        <w:rPr>
          <w:rFonts w:eastAsia="PMingLiU"/>
          <w:szCs w:val="28"/>
          <w:lang w:val="en-GB"/>
        </w:rPr>
        <w:t xml:space="preserve"> interest.</w:t>
      </w:r>
    </w:p>
    <w:p w:rsidR="00F0120B" w:rsidRDefault="00F0120B" w:rsidP="00F0120B">
      <w:pPr>
        <w:tabs>
          <w:tab w:val="clear" w:pos="4320"/>
          <w:tab w:val="clear" w:pos="9072"/>
        </w:tabs>
        <w:spacing w:line="360" w:lineRule="auto"/>
        <w:ind w:left="360"/>
        <w:jc w:val="both"/>
        <w:rPr>
          <w:rFonts w:eastAsia="PMingLiU"/>
          <w:i/>
          <w:szCs w:val="28"/>
          <w:lang w:val="en-GB"/>
        </w:rPr>
      </w:pPr>
    </w:p>
    <w:p w:rsidR="00F0120B" w:rsidRPr="00F0120B" w:rsidRDefault="00F0120B" w:rsidP="00F0120B">
      <w:pPr>
        <w:tabs>
          <w:tab w:val="clear" w:pos="4320"/>
          <w:tab w:val="clear" w:pos="9072"/>
        </w:tabs>
        <w:spacing w:line="360" w:lineRule="auto"/>
        <w:jc w:val="both"/>
        <w:rPr>
          <w:rFonts w:eastAsia="PMingLiU"/>
          <w:i/>
          <w:szCs w:val="28"/>
          <w:lang w:val="en-GB"/>
        </w:rPr>
      </w:pPr>
      <w:r>
        <w:rPr>
          <w:rFonts w:eastAsia="PMingLiU"/>
          <w:i/>
          <w:szCs w:val="28"/>
          <w:lang w:val="en-GB"/>
        </w:rPr>
        <w:t>Scale of Costs</w:t>
      </w:r>
    </w:p>
    <w:p w:rsidR="00F0120B" w:rsidRDefault="00F0120B" w:rsidP="00F0120B">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F0120B" w:rsidRDefault="00F0120B" w:rsidP="009333DF">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Although the final award is within the jurisdiction of the Small Claims Tribunal, it does not appear to me to be unreasonable for the Plaintiff to commence the present action in the District Court. Hence, the Plainti</w:t>
      </w:r>
      <w:r w:rsidR="00B47664">
        <w:rPr>
          <w:rFonts w:eastAsia="PMingLiU"/>
          <w:szCs w:val="28"/>
          <w:lang w:val="en-GB"/>
        </w:rPr>
        <w:t>ff’s costs should be taxed on</w:t>
      </w:r>
      <w:r w:rsidR="00823236">
        <w:rPr>
          <w:rFonts w:eastAsia="PMingLiU"/>
          <w:szCs w:val="28"/>
          <w:lang w:val="en-GB"/>
        </w:rPr>
        <w:t xml:space="preserve"> the</w:t>
      </w:r>
      <w:r>
        <w:rPr>
          <w:rFonts w:eastAsia="PMingLiU"/>
          <w:szCs w:val="28"/>
          <w:lang w:val="en-GB"/>
        </w:rPr>
        <w:t xml:space="preserve"> District Court scale.</w:t>
      </w:r>
    </w:p>
    <w:p w:rsidR="00F0120B" w:rsidRDefault="00F0120B" w:rsidP="00F0120B">
      <w:pPr>
        <w:tabs>
          <w:tab w:val="clear" w:pos="4320"/>
          <w:tab w:val="clear" w:pos="9072"/>
        </w:tabs>
        <w:spacing w:line="360" w:lineRule="auto"/>
        <w:jc w:val="both"/>
        <w:rPr>
          <w:rFonts w:eastAsia="PMingLiU"/>
          <w:szCs w:val="28"/>
          <w:lang w:val="en-GB"/>
        </w:rPr>
      </w:pPr>
    </w:p>
    <w:p w:rsidR="00F0120B" w:rsidRPr="00F0120B" w:rsidRDefault="00F0120B" w:rsidP="00F0120B">
      <w:pPr>
        <w:tabs>
          <w:tab w:val="clear" w:pos="4320"/>
          <w:tab w:val="clear" w:pos="9072"/>
        </w:tabs>
        <w:spacing w:line="360" w:lineRule="auto"/>
        <w:jc w:val="both"/>
        <w:rPr>
          <w:rFonts w:eastAsia="PMingLiU"/>
          <w:i/>
          <w:szCs w:val="28"/>
          <w:lang w:val="en-GB"/>
        </w:rPr>
      </w:pPr>
      <w:r w:rsidRPr="00F0120B">
        <w:rPr>
          <w:rFonts w:eastAsia="PMingLiU"/>
          <w:i/>
          <w:szCs w:val="28"/>
          <w:lang w:val="en-GB"/>
        </w:rPr>
        <w:t xml:space="preserve">Order </w:t>
      </w:r>
    </w:p>
    <w:p w:rsidR="00F0120B" w:rsidRDefault="00F0120B" w:rsidP="00F0120B">
      <w:pPr>
        <w:tabs>
          <w:tab w:val="clear" w:pos="4320"/>
          <w:tab w:val="clear" w:pos="9072"/>
        </w:tabs>
        <w:spacing w:line="360" w:lineRule="auto"/>
        <w:ind w:left="360"/>
        <w:jc w:val="both"/>
        <w:rPr>
          <w:rFonts w:eastAsia="PMingLiU"/>
          <w:szCs w:val="28"/>
          <w:lang w:val="en-GB"/>
        </w:rPr>
      </w:pPr>
      <w:r>
        <w:rPr>
          <w:rFonts w:eastAsia="PMingLiU"/>
          <w:szCs w:val="28"/>
          <w:lang w:val="en-GB"/>
        </w:rPr>
        <w:t xml:space="preserve"> </w:t>
      </w:r>
    </w:p>
    <w:p w:rsidR="00F0120B" w:rsidRDefault="00B47664" w:rsidP="009333DF">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 xml:space="preserve">I make the </w:t>
      </w:r>
      <w:r w:rsidR="00874268">
        <w:rPr>
          <w:rFonts w:eastAsia="PMingLiU"/>
          <w:szCs w:val="28"/>
          <w:lang w:val="en-GB"/>
        </w:rPr>
        <w:t>f</w:t>
      </w:r>
      <w:r>
        <w:rPr>
          <w:rFonts w:eastAsia="PMingLiU"/>
          <w:szCs w:val="28"/>
          <w:lang w:val="en-GB"/>
        </w:rPr>
        <w:t>ollowing orders</w:t>
      </w:r>
      <w:r w:rsidR="00874268">
        <w:rPr>
          <w:rFonts w:eastAsia="PMingLiU"/>
          <w:szCs w:val="28"/>
          <w:lang w:val="en-GB"/>
        </w:rPr>
        <w:t>:</w:t>
      </w:r>
    </w:p>
    <w:p w:rsidR="00874268" w:rsidRDefault="00874268" w:rsidP="00874268">
      <w:pPr>
        <w:tabs>
          <w:tab w:val="clear" w:pos="4320"/>
          <w:tab w:val="clear" w:pos="9072"/>
        </w:tabs>
        <w:spacing w:line="360" w:lineRule="auto"/>
        <w:jc w:val="both"/>
        <w:rPr>
          <w:rFonts w:eastAsia="PMingLiU"/>
          <w:szCs w:val="28"/>
          <w:lang w:val="en-GB"/>
        </w:rPr>
      </w:pPr>
    </w:p>
    <w:p w:rsidR="00874268" w:rsidRDefault="00874268" w:rsidP="00B47664">
      <w:pPr>
        <w:tabs>
          <w:tab w:val="clear" w:pos="4320"/>
          <w:tab w:val="clear" w:pos="9072"/>
        </w:tabs>
        <w:spacing w:line="360" w:lineRule="auto"/>
        <w:ind w:left="2268" w:hanging="850"/>
        <w:jc w:val="both"/>
        <w:rPr>
          <w:rFonts w:eastAsia="PMingLiU"/>
          <w:szCs w:val="28"/>
          <w:lang w:val="en-GB"/>
        </w:rPr>
      </w:pPr>
      <w:r>
        <w:rPr>
          <w:rFonts w:eastAsia="PMingLiU"/>
          <w:szCs w:val="28"/>
          <w:lang w:val="en-GB"/>
        </w:rPr>
        <w:tab/>
        <w:t xml:space="preserve">(1) </w:t>
      </w:r>
      <w:r>
        <w:rPr>
          <w:rFonts w:eastAsia="PMingLiU"/>
          <w:szCs w:val="28"/>
          <w:lang w:val="en-GB"/>
        </w:rPr>
        <w:tab/>
        <w:t>Judgment be entered against the Defendant in the sum of $34,</w:t>
      </w:r>
      <w:r w:rsidR="00724ED5">
        <w:rPr>
          <w:rFonts w:eastAsia="PMingLiU"/>
          <w:szCs w:val="28"/>
          <w:lang w:val="en-GB"/>
        </w:rPr>
        <w:t>5</w:t>
      </w:r>
      <w:r>
        <w:rPr>
          <w:rFonts w:eastAsia="PMingLiU"/>
          <w:szCs w:val="28"/>
          <w:lang w:val="en-GB"/>
        </w:rPr>
        <w:t>56 with (a) interest at 2% per annum on general damages from the date of service of the Writ of Summons to the date of judgment, and (b)</w:t>
      </w:r>
      <w:r w:rsidR="00B47664">
        <w:rPr>
          <w:rFonts w:eastAsia="PMingLiU"/>
          <w:szCs w:val="28"/>
          <w:lang w:val="en-GB"/>
        </w:rPr>
        <w:t xml:space="preserve"> interest</w:t>
      </w:r>
      <w:r>
        <w:rPr>
          <w:rFonts w:eastAsia="PMingLiU"/>
          <w:szCs w:val="28"/>
          <w:lang w:val="en-GB"/>
        </w:rPr>
        <w:t xml:space="preserve"> on the judgment sum</w:t>
      </w:r>
      <w:r w:rsidR="00B47664">
        <w:rPr>
          <w:rFonts w:eastAsia="PMingLiU"/>
          <w:szCs w:val="28"/>
          <w:lang w:val="en-GB"/>
        </w:rPr>
        <w:t xml:space="preserve"> (including the 2% interest on general damages)</w:t>
      </w:r>
      <w:r>
        <w:rPr>
          <w:rFonts w:eastAsia="PMingLiU"/>
          <w:szCs w:val="28"/>
          <w:lang w:val="en-GB"/>
        </w:rPr>
        <w:t xml:space="preserve"> at judgment rate of 8% from the </w:t>
      </w:r>
      <w:r w:rsidR="00B47664">
        <w:rPr>
          <w:rFonts w:eastAsia="PMingLiU"/>
          <w:szCs w:val="28"/>
          <w:lang w:val="en-GB"/>
        </w:rPr>
        <w:t xml:space="preserve">date of judgment until full satisfaction of the judgment; </w:t>
      </w:r>
    </w:p>
    <w:p w:rsidR="00B47664" w:rsidRDefault="00B47664" w:rsidP="00B47664">
      <w:pPr>
        <w:tabs>
          <w:tab w:val="clear" w:pos="4320"/>
          <w:tab w:val="clear" w:pos="9072"/>
        </w:tabs>
        <w:spacing w:line="360" w:lineRule="auto"/>
        <w:ind w:left="2268" w:hanging="850"/>
        <w:jc w:val="both"/>
        <w:rPr>
          <w:rFonts w:eastAsia="PMingLiU"/>
          <w:szCs w:val="28"/>
          <w:lang w:val="en-GB"/>
        </w:rPr>
      </w:pPr>
    </w:p>
    <w:p w:rsidR="00B47664" w:rsidRDefault="00B47664" w:rsidP="00B47664">
      <w:pPr>
        <w:tabs>
          <w:tab w:val="clear" w:pos="4320"/>
          <w:tab w:val="clear" w:pos="9072"/>
        </w:tabs>
        <w:spacing w:line="360" w:lineRule="auto"/>
        <w:ind w:left="2268" w:hanging="850"/>
        <w:jc w:val="both"/>
        <w:rPr>
          <w:rFonts w:eastAsia="PMingLiU"/>
          <w:szCs w:val="28"/>
          <w:lang w:val="en-GB"/>
        </w:rPr>
      </w:pPr>
      <w:r>
        <w:rPr>
          <w:rFonts w:eastAsia="PMingLiU"/>
          <w:szCs w:val="28"/>
          <w:lang w:val="en-GB"/>
        </w:rPr>
        <w:t>(2)</w:t>
      </w:r>
      <w:r>
        <w:rPr>
          <w:rFonts w:eastAsia="PMingLiU"/>
          <w:szCs w:val="28"/>
          <w:lang w:val="en-GB"/>
        </w:rPr>
        <w:tab/>
        <w:t>There be a costs order nisi that the costs of the action</w:t>
      </w:r>
      <w:r w:rsidR="00823236">
        <w:rPr>
          <w:rFonts w:eastAsia="PMingLiU"/>
          <w:szCs w:val="28"/>
          <w:lang w:val="en-GB"/>
        </w:rPr>
        <w:t>, including any reserved costs,</w:t>
      </w:r>
      <w:r>
        <w:rPr>
          <w:rFonts w:eastAsia="PMingLiU"/>
          <w:szCs w:val="28"/>
          <w:lang w:val="en-GB"/>
        </w:rPr>
        <w:t xml:space="preserve"> be paid by the Defendant to the Plaintiff, to be taxed on </w:t>
      </w:r>
      <w:r w:rsidR="00823236">
        <w:rPr>
          <w:rFonts w:eastAsia="PMingLiU"/>
          <w:szCs w:val="28"/>
          <w:lang w:val="en-GB"/>
        </w:rPr>
        <w:t>the District Court scale if not agreed, with certificate for counsel;</w:t>
      </w:r>
    </w:p>
    <w:p w:rsidR="00823236" w:rsidRDefault="00823236" w:rsidP="00B47664">
      <w:pPr>
        <w:tabs>
          <w:tab w:val="clear" w:pos="4320"/>
          <w:tab w:val="clear" w:pos="9072"/>
        </w:tabs>
        <w:spacing w:line="360" w:lineRule="auto"/>
        <w:ind w:left="2268" w:hanging="850"/>
        <w:jc w:val="both"/>
        <w:rPr>
          <w:rFonts w:eastAsia="PMingLiU"/>
          <w:szCs w:val="28"/>
          <w:lang w:val="en-GB"/>
        </w:rPr>
      </w:pPr>
    </w:p>
    <w:p w:rsidR="00681641" w:rsidRDefault="00823236" w:rsidP="00B47664">
      <w:pPr>
        <w:tabs>
          <w:tab w:val="clear" w:pos="4320"/>
          <w:tab w:val="clear" w:pos="9072"/>
        </w:tabs>
        <w:spacing w:line="360" w:lineRule="auto"/>
        <w:ind w:left="2268" w:hanging="850"/>
        <w:jc w:val="both"/>
        <w:rPr>
          <w:rFonts w:eastAsia="PMingLiU"/>
          <w:szCs w:val="28"/>
          <w:lang w:val="en-GB"/>
        </w:rPr>
      </w:pPr>
      <w:r>
        <w:rPr>
          <w:rFonts w:eastAsia="PMingLiU"/>
          <w:szCs w:val="28"/>
          <w:lang w:val="en-GB"/>
        </w:rPr>
        <w:t>(3)</w:t>
      </w:r>
      <w:r>
        <w:rPr>
          <w:rFonts w:eastAsia="PMingLiU"/>
          <w:szCs w:val="28"/>
          <w:lang w:val="en-GB"/>
        </w:rPr>
        <w:tab/>
        <w:t>The above costs order nisi shall become absolute in the absence of an application for variation</w:t>
      </w:r>
      <w:r w:rsidR="00681641">
        <w:rPr>
          <w:rFonts w:eastAsia="PMingLiU"/>
          <w:szCs w:val="28"/>
          <w:lang w:val="en-GB"/>
        </w:rPr>
        <w:t xml:space="preserve"> within 14 days from the date of handing down of judgment;</w:t>
      </w:r>
    </w:p>
    <w:p w:rsidR="00681641" w:rsidRDefault="00681641" w:rsidP="00B47664">
      <w:pPr>
        <w:tabs>
          <w:tab w:val="clear" w:pos="4320"/>
          <w:tab w:val="clear" w:pos="9072"/>
        </w:tabs>
        <w:spacing w:line="360" w:lineRule="auto"/>
        <w:ind w:left="2268" w:hanging="850"/>
        <w:jc w:val="both"/>
        <w:rPr>
          <w:rFonts w:eastAsia="PMingLiU"/>
          <w:szCs w:val="28"/>
          <w:lang w:val="en-GB"/>
        </w:rPr>
      </w:pPr>
    </w:p>
    <w:p w:rsidR="00B47664" w:rsidRDefault="00681641" w:rsidP="00681641">
      <w:pPr>
        <w:tabs>
          <w:tab w:val="clear" w:pos="4320"/>
          <w:tab w:val="clear" w:pos="9072"/>
        </w:tabs>
        <w:spacing w:line="360" w:lineRule="auto"/>
        <w:ind w:left="2268" w:hanging="850"/>
        <w:jc w:val="both"/>
        <w:rPr>
          <w:rFonts w:eastAsia="PMingLiU"/>
          <w:szCs w:val="28"/>
          <w:lang w:val="en-GB"/>
        </w:rPr>
      </w:pPr>
      <w:r>
        <w:rPr>
          <w:rFonts w:eastAsia="PMingLiU"/>
          <w:szCs w:val="28"/>
          <w:lang w:val="en-GB"/>
        </w:rPr>
        <w:t>(4)</w:t>
      </w:r>
      <w:r>
        <w:rPr>
          <w:rFonts w:eastAsia="PMingLiU"/>
          <w:szCs w:val="28"/>
          <w:lang w:val="en-GB"/>
        </w:rPr>
        <w:tab/>
        <w:t>The Plaintiff’s own costs be taxed in accordance with Legal Aid Regulations.</w:t>
      </w:r>
      <w:r w:rsidR="00823236">
        <w:rPr>
          <w:rFonts w:eastAsia="PMingLiU"/>
          <w:szCs w:val="28"/>
          <w:lang w:val="en-GB"/>
        </w:rPr>
        <w:t xml:space="preserve"> </w:t>
      </w:r>
    </w:p>
    <w:p w:rsidR="00B47664" w:rsidRDefault="00B47664" w:rsidP="00874268">
      <w:pPr>
        <w:tabs>
          <w:tab w:val="clear" w:pos="4320"/>
          <w:tab w:val="clear" w:pos="9072"/>
        </w:tabs>
        <w:spacing w:line="360" w:lineRule="auto"/>
        <w:jc w:val="both"/>
        <w:rPr>
          <w:rFonts w:eastAsia="PMingLiU"/>
          <w:szCs w:val="28"/>
          <w:lang w:val="en-GB"/>
        </w:rPr>
      </w:pPr>
    </w:p>
    <w:p w:rsidR="00681641" w:rsidRDefault="00681641" w:rsidP="00681641">
      <w:pPr>
        <w:numPr>
          <w:ilvl w:val="0"/>
          <w:numId w:val="31"/>
        </w:numPr>
        <w:tabs>
          <w:tab w:val="clear" w:pos="4320"/>
          <w:tab w:val="clear" w:pos="9072"/>
        </w:tabs>
        <w:spacing w:line="360" w:lineRule="auto"/>
        <w:ind w:left="0" w:firstLine="0"/>
        <w:jc w:val="both"/>
        <w:rPr>
          <w:rFonts w:eastAsia="PMingLiU"/>
          <w:szCs w:val="28"/>
          <w:lang w:val="en-GB"/>
        </w:rPr>
      </w:pPr>
      <w:r>
        <w:rPr>
          <w:rFonts w:eastAsia="PMingLiU"/>
          <w:szCs w:val="28"/>
          <w:lang w:val="en-GB"/>
        </w:rPr>
        <w:t>I thank Mr. Yip and Mr. Lim for their assistance throughout the trial.</w:t>
      </w:r>
    </w:p>
    <w:p w:rsidR="00681641" w:rsidRDefault="00681641" w:rsidP="00681641">
      <w:pPr>
        <w:tabs>
          <w:tab w:val="clear" w:pos="4320"/>
          <w:tab w:val="clear" w:pos="9072"/>
        </w:tabs>
        <w:spacing w:line="360" w:lineRule="auto"/>
        <w:jc w:val="both"/>
        <w:rPr>
          <w:rFonts w:eastAsia="PMingLiU"/>
          <w:szCs w:val="28"/>
          <w:lang w:val="en-GB"/>
        </w:rPr>
      </w:pPr>
    </w:p>
    <w:p w:rsidR="004F1CBE" w:rsidRDefault="004F1CBE" w:rsidP="00681641">
      <w:pPr>
        <w:tabs>
          <w:tab w:val="clear" w:pos="4320"/>
          <w:tab w:val="clear" w:pos="9072"/>
        </w:tabs>
        <w:spacing w:line="360" w:lineRule="auto"/>
        <w:jc w:val="both"/>
        <w:rPr>
          <w:rFonts w:eastAsia="PMingLiU"/>
          <w:szCs w:val="28"/>
          <w:lang w:val="en-GB"/>
        </w:rPr>
      </w:pPr>
    </w:p>
    <w:p w:rsidR="00B06F91" w:rsidRPr="009E0023" w:rsidRDefault="00B06F91" w:rsidP="009E0023">
      <w:pPr>
        <w:spacing w:line="360" w:lineRule="auto"/>
        <w:jc w:val="both"/>
        <w:rPr>
          <w:rFonts w:eastAsia="PMingLiU"/>
          <w:szCs w:val="28"/>
        </w:rPr>
      </w:pPr>
    </w:p>
    <w:p w:rsidR="008F5236" w:rsidRPr="009E0023" w:rsidRDefault="00B06F91" w:rsidP="00693232">
      <w:pPr>
        <w:tabs>
          <w:tab w:val="clear" w:pos="4320"/>
          <w:tab w:val="clear" w:pos="9072"/>
          <w:tab w:val="center" w:pos="6300"/>
        </w:tabs>
        <w:jc w:val="both"/>
        <w:rPr>
          <w:rFonts w:eastAsia="PMingLiU"/>
          <w:szCs w:val="28"/>
        </w:rPr>
      </w:pPr>
      <w:r w:rsidRPr="009E0023">
        <w:rPr>
          <w:rFonts w:eastAsia="PMingLiU"/>
          <w:szCs w:val="28"/>
        </w:rPr>
        <w:tab/>
      </w:r>
      <w:r w:rsidRPr="009E0023">
        <w:rPr>
          <w:rFonts w:eastAsia="PMingLiU"/>
          <w:szCs w:val="28"/>
        </w:rPr>
        <w:tab/>
      </w:r>
      <w:r w:rsidR="00EF426E">
        <w:rPr>
          <w:rFonts w:eastAsia="PMingLiU"/>
          <w:szCs w:val="28"/>
        </w:rPr>
        <w:t>(</w:t>
      </w:r>
      <w:r w:rsidR="00431650">
        <w:rPr>
          <w:rFonts w:eastAsia="PMingLiU"/>
          <w:szCs w:val="28"/>
        </w:rPr>
        <w:t>Kam K. L. Cheung</w:t>
      </w:r>
      <w:r w:rsidR="00EF426E">
        <w:rPr>
          <w:rFonts w:eastAsia="PMingLiU"/>
          <w:szCs w:val="28"/>
        </w:rPr>
        <w:t>)</w:t>
      </w:r>
    </w:p>
    <w:p w:rsidR="008F5236" w:rsidRPr="009E0023" w:rsidRDefault="00B06F91" w:rsidP="00693232">
      <w:pPr>
        <w:tabs>
          <w:tab w:val="clear" w:pos="4320"/>
          <w:tab w:val="center" w:pos="6300"/>
        </w:tabs>
        <w:jc w:val="both"/>
        <w:rPr>
          <w:rFonts w:eastAsia="PMingLiU"/>
          <w:szCs w:val="28"/>
        </w:rPr>
      </w:pPr>
      <w:r w:rsidRPr="009E0023">
        <w:rPr>
          <w:rFonts w:eastAsia="PMingLiU"/>
          <w:szCs w:val="28"/>
        </w:rPr>
        <w:tab/>
      </w:r>
      <w:r w:rsidRPr="009E0023">
        <w:rPr>
          <w:rFonts w:eastAsia="PMingLiU"/>
          <w:szCs w:val="28"/>
        </w:rPr>
        <w:tab/>
      </w:r>
      <w:r w:rsidR="008F5236" w:rsidRPr="009E0023">
        <w:rPr>
          <w:rFonts w:eastAsia="PMingLiU"/>
          <w:szCs w:val="28"/>
          <w:lang w:eastAsia="zh-HK"/>
        </w:rPr>
        <w:t>D</w:t>
      </w:r>
      <w:r w:rsidRPr="009E0023">
        <w:rPr>
          <w:rFonts w:eastAsia="PMingLiU"/>
          <w:szCs w:val="28"/>
        </w:rPr>
        <w:t xml:space="preserve">eputy </w:t>
      </w:r>
      <w:r w:rsidR="008F5236" w:rsidRPr="009E0023">
        <w:rPr>
          <w:rFonts w:eastAsia="PMingLiU"/>
          <w:szCs w:val="28"/>
          <w:lang w:eastAsia="zh-HK"/>
        </w:rPr>
        <w:t>D</w:t>
      </w:r>
      <w:r w:rsidRPr="009E0023">
        <w:rPr>
          <w:rFonts w:eastAsia="PMingLiU"/>
          <w:szCs w:val="28"/>
        </w:rPr>
        <w:t xml:space="preserve">istrict </w:t>
      </w:r>
      <w:r w:rsidR="008F5236" w:rsidRPr="009E0023">
        <w:rPr>
          <w:rFonts w:eastAsia="PMingLiU"/>
          <w:szCs w:val="28"/>
          <w:lang w:eastAsia="zh-HK"/>
        </w:rPr>
        <w:t>J</w:t>
      </w:r>
      <w:r w:rsidRPr="009E0023">
        <w:rPr>
          <w:rFonts w:eastAsia="PMingLiU"/>
          <w:szCs w:val="28"/>
        </w:rPr>
        <w:t>udge</w:t>
      </w:r>
    </w:p>
    <w:p w:rsidR="00E13A7B" w:rsidRDefault="00E13A7B" w:rsidP="00693232">
      <w:pPr>
        <w:tabs>
          <w:tab w:val="center" w:pos="4253"/>
          <w:tab w:val="right" w:pos="8505"/>
        </w:tabs>
        <w:jc w:val="both"/>
        <w:rPr>
          <w:szCs w:val="28"/>
        </w:rPr>
      </w:pPr>
    </w:p>
    <w:p w:rsidR="00681641" w:rsidRDefault="00681641" w:rsidP="00693232">
      <w:pPr>
        <w:tabs>
          <w:tab w:val="center" w:pos="4253"/>
          <w:tab w:val="right" w:pos="8505"/>
        </w:tabs>
        <w:jc w:val="both"/>
        <w:rPr>
          <w:szCs w:val="28"/>
        </w:rPr>
      </w:pPr>
    </w:p>
    <w:p w:rsidR="004F1CBE" w:rsidRDefault="004F1CBE" w:rsidP="00693232">
      <w:pPr>
        <w:tabs>
          <w:tab w:val="center" w:pos="4253"/>
          <w:tab w:val="right" w:pos="8505"/>
        </w:tabs>
        <w:jc w:val="both"/>
        <w:rPr>
          <w:szCs w:val="28"/>
        </w:rPr>
      </w:pPr>
    </w:p>
    <w:p w:rsidR="00B03C0D" w:rsidRDefault="00681641" w:rsidP="00693232">
      <w:pPr>
        <w:tabs>
          <w:tab w:val="center" w:pos="4253"/>
          <w:tab w:val="right" w:pos="8505"/>
        </w:tabs>
        <w:jc w:val="both"/>
        <w:rPr>
          <w:szCs w:val="28"/>
        </w:rPr>
      </w:pPr>
      <w:r>
        <w:rPr>
          <w:szCs w:val="28"/>
        </w:rPr>
        <w:t>Mr. Richard Yip, instructed by Huen &amp; Partners, for the Plaintiff.</w:t>
      </w:r>
    </w:p>
    <w:p w:rsidR="004F1CBE" w:rsidRPr="00E13A7B" w:rsidRDefault="00681641" w:rsidP="00693232">
      <w:pPr>
        <w:tabs>
          <w:tab w:val="center" w:pos="4253"/>
          <w:tab w:val="right" w:pos="8505"/>
        </w:tabs>
        <w:jc w:val="both"/>
        <w:rPr>
          <w:szCs w:val="28"/>
        </w:rPr>
      </w:pPr>
      <w:r>
        <w:rPr>
          <w:szCs w:val="28"/>
        </w:rPr>
        <w:t>Mr. Patrick Lim, instructed by John Lam, Law &amp; Co., for the Defendant.</w:t>
      </w:r>
    </w:p>
    <w:sectPr w:rsidR="004F1CBE" w:rsidRPr="00E13A7B" w:rsidSect="009E0023">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759A" w:rsidRDefault="00E9759A">
      <w:r>
        <w:separator/>
      </w:r>
    </w:p>
  </w:endnote>
  <w:endnote w:type="continuationSeparator" w:id="0">
    <w:p w:rsidR="00E9759A" w:rsidRDefault="00E9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438" w:rsidRDefault="00826C3B">
    <w:pPr>
      <w:pStyle w:val="Footer"/>
      <w:framePr w:wrap="around" w:vAnchor="text" w:hAnchor="margin" w:xAlign="right" w:y="1"/>
      <w:rPr>
        <w:rStyle w:val="PageNumber"/>
      </w:rPr>
    </w:pPr>
    <w:r>
      <w:rPr>
        <w:rStyle w:val="PageNumber"/>
      </w:rPr>
      <w:fldChar w:fldCharType="begin"/>
    </w:r>
    <w:r w:rsidR="00D45438">
      <w:rPr>
        <w:rStyle w:val="PageNumber"/>
      </w:rPr>
      <w:instrText xml:space="preserve">PAGE  </w:instrText>
    </w:r>
    <w:r>
      <w:rPr>
        <w:rStyle w:val="PageNumber"/>
      </w:rPr>
      <w:fldChar w:fldCharType="end"/>
    </w:r>
  </w:p>
  <w:p w:rsidR="00D45438" w:rsidRDefault="00D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438" w:rsidRDefault="00D45438">
    <w:pPr>
      <w:pStyle w:val="Footer"/>
      <w:framePr w:wrap="around" w:vAnchor="text" w:hAnchor="margin" w:xAlign="right" w:y="1"/>
      <w:rPr>
        <w:rStyle w:val="PageNumber"/>
      </w:rPr>
    </w:pPr>
  </w:p>
  <w:p w:rsidR="00D45438" w:rsidRDefault="00D454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759A" w:rsidRDefault="00E9759A">
      <w:r>
        <w:separator/>
      </w:r>
    </w:p>
  </w:footnote>
  <w:footnote w:type="continuationSeparator" w:id="0">
    <w:p w:rsidR="00E9759A" w:rsidRDefault="00E9759A">
      <w:r>
        <w:continuationSeparator/>
      </w:r>
    </w:p>
  </w:footnote>
  <w:footnote w:id="1">
    <w:p w:rsidR="00D45438" w:rsidRDefault="00D45438" w:rsidP="00290C89">
      <w:pPr>
        <w:pStyle w:val="FootnoteText"/>
        <w:tabs>
          <w:tab w:val="left" w:pos="567"/>
          <w:tab w:val="left" w:pos="709"/>
        </w:tabs>
      </w:pPr>
      <w:r>
        <w:rPr>
          <w:rStyle w:val="FootnoteReference"/>
        </w:rPr>
        <w:footnoteRef/>
      </w:r>
      <w:r>
        <w:t xml:space="preserve"> </w:t>
      </w:r>
      <w:r>
        <w:tab/>
        <w:t>At §19 of the Defendant’s Closing Submissions.</w:t>
      </w:r>
      <w:r>
        <w:tab/>
      </w:r>
    </w:p>
  </w:footnote>
  <w:footnote w:id="2">
    <w:p w:rsidR="00D45438" w:rsidRDefault="00D45438" w:rsidP="00D537A2">
      <w:pPr>
        <w:pStyle w:val="FootnoteText"/>
        <w:tabs>
          <w:tab w:val="left" w:pos="567"/>
          <w:tab w:val="left" w:pos="709"/>
        </w:tabs>
      </w:pPr>
      <w:r>
        <w:rPr>
          <w:rStyle w:val="FootnoteReference"/>
        </w:rPr>
        <w:footnoteRef/>
      </w:r>
      <w:r>
        <w:t xml:space="preserve"> </w:t>
      </w:r>
      <w:r>
        <w:tab/>
        <w:t>§14 of the Closing Submissions.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438" w:rsidRDefault="007279CB">
    <w:pPr>
      <w:pStyle w:val="Header"/>
    </w:pPr>
    <w:r w:rsidRPr="00826C3B">
      <w:rPr>
        <w:noProof/>
        <w:sz w:val="20"/>
        <w:lang w:eastAsia="en-US"/>
      </w:rPr>
    </w:r>
    <w:r w:rsidR="007279CB" w:rsidRPr="00826C3B">
      <w:rPr>
        <w:noProof/>
        <w:sz w:val="20"/>
        <w:lang w:eastAsia="en-US"/>
      </w:rPr>
      <w:pict w14:anchorId="44DD5AE2">
        <v:shapetype id="_x0000_t202" coordsize="21600,21600" o:spt="202" path="m,l,21600r21600,l21600,xe">
          <v:stroke joinstyle="miter"/>
          <v:path gradientshapeok="t" o:connecttype="rect"/>
        </v:shapetype>
        <v:shape id="Text Box 1" o:spid="_x0000_s1026" type="#_x0000_t202" style="position:absolute;left:0;text-align:left;margin-left:-62.95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" o:allowincell="f" stroked="f">
          <o:lock v:ext="edit" aspectratio="t" verticies="t" text="t" shapetype="t"/>
          <v:textbox>
            <w:txbxContent>
              <w:p w:rsidR="00D45438" w:rsidRDefault="00D45438">
                <w:pPr>
                  <w:rPr>
                    <w:b/>
                    <w:sz w:val="20"/>
                  </w:rPr>
                </w:pPr>
                <w:r>
                  <w:rPr>
                    <w:rFonts w:hint="eastAsia"/>
                    <w:b/>
                    <w:sz w:val="20"/>
                  </w:rPr>
                  <w:t>A</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20"/>
                  </w:rPr>
                </w:pPr>
                <w:r>
                  <w:rPr>
                    <w:rFonts w:hint="eastAsia"/>
                    <w:b/>
                    <w:sz w:val="20"/>
                  </w:rPr>
                  <w:t>B</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C</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pStyle w:val="Heading2"/>
                  <w:rPr>
                    <w:sz w:val="16"/>
                  </w:rPr>
                </w:pPr>
                <w:r>
                  <w:rPr>
                    <w:rFonts w:hint="eastAsia"/>
                  </w:rPr>
                  <w:t>D</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E</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20"/>
                  </w:rPr>
                </w:pPr>
                <w:r>
                  <w:rPr>
                    <w:rFonts w:hint="eastAsia"/>
                    <w:b/>
                    <w:sz w:val="20"/>
                  </w:rPr>
                  <w:t>F</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G</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H</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I</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J</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K</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L</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M</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N</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O</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P</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Q</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R</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S</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T</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U</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pStyle w:val="Heading3"/>
                  <w:jc w:val="left"/>
                </w:pPr>
                <w:r>
                  <w:rPr>
                    <w:rFonts w:hint="eastAsia"/>
                  </w:rPr>
                  <w:t>V</w:t>
                </w:r>
              </w:p>
            </w:txbxContent>
          </v:textbox>
        </v:shape>
      </w:pict>
    </w:r>
    <w:r w:rsidRPr="00826C3B">
      <w:rPr>
        <w:noProof/>
        <w:sz w:val="20"/>
        <w:lang w:eastAsia="en-US"/>
      </w:rPr>
    </w:r>
    <w:r w:rsidR="007279CB" w:rsidRPr="00826C3B">
      <w:rPr>
        <w:noProof/>
        <w:sz w:val="20"/>
        <w:lang w:eastAsia="en-US"/>
      </w:rPr>
      <w:pict w14:anchorId="0C4F22B6">
        <v:shape id="Text Box 3" o:spid="_x0000_s1027" type="#_x0000_t202" style="position:absolute;left:0;text-align:left;margin-left:-62.95pt;margin-top:-19.1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" o:allowincell="f" stroked="f">
          <o:lock v:ext="edit" aspectratio="t" verticies="t" text="t" shapetype="t"/>
          <v:textbox>
            <w:txbxContent>
              <w:p w:rsidR="00D45438" w:rsidRDefault="00D45438">
                <w:pPr>
                  <w:rPr>
                    <w:rFonts w:eastAsia="SimHei"/>
                    <w:b/>
                    <w:sz w:val="18"/>
                  </w:rPr>
                </w:pPr>
              </w:p>
            </w:txbxContent>
          </v:textbox>
        </v:shape>
      </w:pict>
    </w:r>
    <w:r w:rsidRPr="00826C3B">
      <w:rPr>
        <w:noProof/>
        <w:sz w:val="20"/>
        <w:lang w:eastAsia="en-US"/>
      </w:rPr>
    </w:r>
    <w:r w:rsidR="007279CB" w:rsidRPr="00826C3B">
      <w:rPr>
        <w:noProof/>
        <w:sz w:val="20"/>
        <w:lang w:eastAsia="en-US"/>
      </w:rPr>
      <w:pict w14:anchorId="5BF77E99">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" o:allowincell="f" stroked="f">
          <o:lock v:ext="edit" aspectratio="t" verticies="t" text="t" shapetype="t"/>
          <v:textbox>
            <w:txbxContent>
              <w:p w:rsidR="00D45438" w:rsidRDefault="00D45438">
                <w:pPr>
                  <w:rPr>
                    <w:b/>
                    <w:sz w:val="20"/>
                  </w:rPr>
                </w:pPr>
                <w:r>
                  <w:rPr>
                    <w:rFonts w:hint="eastAsia"/>
                    <w:b/>
                    <w:sz w:val="20"/>
                  </w:rPr>
                  <w:t>A</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20"/>
                  </w:rPr>
                </w:pPr>
                <w:r>
                  <w:rPr>
                    <w:rFonts w:hint="eastAsia"/>
                    <w:b/>
                    <w:sz w:val="20"/>
                  </w:rPr>
                  <w:t>B</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C</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pStyle w:val="Heading2"/>
                  <w:rPr>
                    <w:sz w:val="16"/>
                  </w:rPr>
                </w:pPr>
                <w:r>
                  <w:rPr>
                    <w:rFonts w:hint="eastAsia"/>
                  </w:rPr>
                  <w:t>D</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E</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20"/>
                  </w:rPr>
                </w:pPr>
                <w:r>
                  <w:rPr>
                    <w:rFonts w:hint="eastAsia"/>
                    <w:b/>
                    <w:sz w:val="20"/>
                  </w:rPr>
                  <w:t>F</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G</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H</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I</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J</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K</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L</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M</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N</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O</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P</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Q</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R</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S</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T</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U</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438" w:rsidRDefault="00D45438">
    <w:pPr>
      <w:pStyle w:val="Header"/>
      <w:rPr>
        <w:sz w:val="28"/>
      </w:rPr>
    </w:pPr>
    <w:r>
      <w:rPr>
        <w:rFonts w:hint="eastAsia"/>
        <w:sz w:val="28"/>
      </w:rPr>
      <w:t xml:space="preserve">- </w:t>
    </w:r>
    <w:r w:rsidR="00826C3B">
      <w:rPr>
        <w:rStyle w:val="PageNumber"/>
        <w:sz w:val="28"/>
      </w:rPr>
      <w:fldChar w:fldCharType="begin"/>
    </w:r>
    <w:r>
      <w:rPr>
        <w:rStyle w:val="PageNumber"/>
        <w:sz w:val="28"/>
      </w:rPr>
      <w:instrText xml:space="preserve"> PAGE </w:instrText>
    </w:r>
    <w:r w:rsidR="00826C3B">
      <w:rPr>
        <w:rStyle w:val="PageNumber"/>
        <w:sz w:val="28"/>
      </w:rPr>
      <w:fldChar w:fldCharType="separate"/>
    </w:r>
    <w:r w:rsidR="00911A25">
      <w:rPr>
        <w:rStyle w:val="PageNumber"/>
        <w:noProof/>
        <w:sz w:val="28"/>
      </w:rPr>
      <w:t>19</w:t>
    </w:r>
    <w:r w:rsidR="00826C3B">
      <w:rPr>
        <w:rStyle w:val="PageNumber"/>
        <w:sz w:val="28"/>
      </w:rPr>
      <w:fldChar w:fldCharType="end"/>
    </w:r>
    <w:r>
      <w:rPr>
        <w:rStyle w:val="PageNumber"/>
        <w:rFonts w:hint="eastAsia"/>
        <w:sz w:val="28"/>
      </w:rPr>
      <w:t xml:space="preserve"> -</w:t>
    </w:r>
    <w:r w:rsidR="007279CB">
      <w:rPr>
        <w:noProof/>
        <w:sz w:val="28"/>
        <w:lang w:eastAsia="en-US"/>
      </w:rPr>
    </w:r>
    <w:r w:rsidR="007279CB">
      <w:rPr>
        <w:noProof/>
        <w:sz w:val="28"/>
        <w:lang w:eastAsia="en-US"/>
      </w:rPr>
      <w:pict w14:anchorId="357FBF99">
        <v:shapetype id="_x0000_t202" coordsize="21600,21600" o:spt="202" path="m,l,21600r21600,l21600,xe">
          <v:stroke joinstyle="miter"/>
          <v:path gradientshapeok="t" o:connecttype="rect"/>
        </v:shapetype>
        <v:shape id="Text Box 4" o:spid="_x0000_s1029" type="#_x0000_t202" style="position:absolute;left:0;text-align:left;margin-left:-62.95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vXv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" o:allowincell="f" stroked="f">
          <o:lock v:ext="edit" aspectratio="t" verticies="t" text="t" shapetype="t"/>
          <v:textbox>
            <w:txbxContent>
              <w:p w:rsidR="00D45438" w:rsidRDefault="00D45438">
                <w:pPr>
                  <w:rPr>
                    <w:b/>
                    <w:sz w:val="20"/>
                  </w:rPr>
                </w:pPr>
                <w:r>
                  <w:rPr>
                    <w:rFonts w:hint="eastAsia"/>
                    <w:b/>
                    <w:sz w:val="20"/>
                  </w:rPr>
                  <w:t>A</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20"/>
                  </w:rPr>
                </w:pPr>
                <w:r>
                  <w:rPr>
                    <w:rFonts w:hint="eastAsia"/>
                    <w:b/>
                    <w:sz w:val="20"/>
                  </w:rPr>
                  <w:t>B</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C</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pStyle w:val="Heading2"/>
                  <w:rPr>
                    <w:sz w:val="16"/>
                  </w:rPr>
                </w:pPr>
                <w:r>
                  <w:rPr>
                    <w:rFonts w:hint="eastAsia"/>
                  </w:rPr>
                  <w:t>D</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E</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20"/>
                  </w:rPr>
                </w:pPr>
                <w:r>
                  <w:rPr>
                    <w:rFonts w:hint="eastAsia"/>
                    <w:b/>
                    <w:sz w:val="20"/>
                  </w:rPr>
                  <w:t>F</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G</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H</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I</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J</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K</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L</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M</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N</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O</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P</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Q</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R</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S</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T</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U</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pStyle w:val="Heading3"/>
                  <w:jc w:val="left"/>
                </w:pPr>
                <w:r>
                  <w:rPr>
                    <w:rFonts w:hint="eastAsia"/>
                  </w:rPr>
                  <w:t>V</w:t>
                </w:r>
              </w:p>
            </w:txbxContent>
          </v:textbox>
        </v:shape>
      </w:pict>
    </w:r>
    <w:r w:rsidR="007279CB">
      <w:rPr>
        <w:noProof/>
        <w:sz w:val="28"/>
        <w:lang w:eastAsia="en-US"/>
      </w:rPr>
    </w:r>
    <w:r w:rsidR="007279CB">
      <w:rPr>
        <w:noProof/>
        <w:sz w:val="28"/>
        <w:lang w:eastAsia="en-US"/>
      </w:rPr>
      <w:pict w14:anchorId="175295CA">
        <v:shape id="Text Box 6" o:spid="_x0000_s1030" type="#_x0000_t202" style="position:absolute;left:0;text-align:left;margin-left:-62.95pt;margin-top:-19.1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" o:allowincell="f" stroked="f">
          <o:lock v:ext="edit" aspectratio="t" verticies="t" text="t" shapetype="t"/>
          <v:textbox>
            <w:txbxContent>
              <w:p w:rsidR="00D45438" w:rsidRPr="00572FD9" w:rsidRDefault="00D45438" w:rsidP="00572FD9"/>
            </w:txbxContent>
          </v:textbox>
        </v:shape>
      </w:pict>
    </w:r>
    <w:r w:rsidR="007279CB">
      <w:rPr>
        <w:noProof/>
        <w:sz w:val="28"/>
        <w:lang w:eastAsia="en-US"/>
      </w:rPr>
    </w:r>
    <w:r w:rsidR="007279CB">
      <w:rPr>
        <w:noProof/>
        <w:sz w:val="28"/>
        <w:lang w:eastAsia="en-US"/>
      </w:rPr>
      <w:pict w14:anchorId="514EBD9B">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" o:allowincell="f" stroked="f">
          <o:lock v:ext="edit" aspectratio="t" verticies="t" text="t" shapetype="t"/>
          <v:textbox>
            <w:txbxContent>
              <w:p w:rsidR="00D45438" w:rsidRDefault="00D45438">
                <w:pPr>
                  <w:rPr>
                    <w:b/>
                    <w:sz w:val="20"/>
                  </w:rPr>
                </w:pPr>
                <w:r>
                  <w:rPr>
                    <w:rFonts w:hint="eastAsia"/>
                    <w:b/>
                    <w:sz w:val="20"/>
                  </w:rPr>
                  <w:t>A</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20"/>
                  </w:rPr>
                </w:pPr>
                <w:r>
                  <w:rPr>
                    <w:rFonts w:hint="eastAsia"/>
                    <w:b/>
                    <w:sz w:val="20"/>
                  </w:rPr>
                  <w:t>B</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C</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pStyle w:val="Heading2"/>
                  <w:rPr>
                    <w:sz w:val="16"/>
                  </w:rPr>
                </w:pPr>
                <w:r>
                  <w:rPr>
                    <w:rFonts w:hint="eastAsia"/>
                  </w:rPr>
                  <w:t>D</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E</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20"/>
                  </w:rPr>
                </w:pPr>
                <w:r>
                  <w:rPr>
                    <w:rFonts w:hint="eastAsia"/>
                    <w:b/>
                    <w:sz w:val="20"/>
                  </w:rPr>
                  <w:t>F</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G</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H</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I</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J</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K</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L</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M</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N</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O</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P</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Q</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R</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S</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T</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rPr>
                    <w:b/>
                    <w:sz w:val="16"/>
                  </w:rPr>
                </w:pPr>
                <w:r>
                  <w:rPr>
                    <w:rFonts w:hint="eastAsia"/>
                    <w:b/>
                    <w:sz w:val="20"/>
                  </w:rPr>
                  <w:t>U</w:t>
                </w:r>
              </w:p>
              <w:p w:rsidR="00D45438" w:rsidRDefault="00D45438">
                <w:pPr>
                  <w:rPr>
                    <w:b/>
                    <w:sz w:val="10"/>
                  </w:rPr>
                </w:pPr>
              </w:p>
              <w:p w:rsidR="00D45438" w:rsidRDefault="00D45438">
                <w:pPr>
                  <w:rPr>
                    <w:b/>
                    <w:sz w:val="16"/>
                  </w:rPr>
                </w:pPr>
              </w:p>
              <w:p w:rsidR="00D45438" w:rsidRDefault="00D45438">
                <w:pPr>
                  <w:rPr>
                    <w:b/>
                    <w:sz w:val="16"/>
                  </w:rPr>
                </w:pPr>
              </w:p>
              <w:p w:rsidR="00D45438" w:rsidRDefault="00D45438">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524E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FF307E38"/>
    <w:name w:val="WW8Num1"/>
    <w:lvl w:ilvl="0">
      <w:start w:val="1"/>
      <w:numFmt w:val="decimal"/>
      <w:lvlText w:val="%1."/>
      <w:lvlJc w:val="left"/>
      <w:pPr>
        <w:tabs>
          <w:tab w:val="num" w:pos="721"/>
        </w:tabs>
        <w:ind w:left="721" w:hanging="720"/>
      </w:pPr>
      <w:rPr>
        <w:sz w:val="30"/>
      </w:r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suff w:val="nothing"/>
      <w:lvlText w:val="(%4)"/>
      <w:lvlJc w:val="left"/>
      <w:pPr>
        <w:tabs>
          <w:tab w:val="num" w:pos="2160"/>
        </w:tabs>
        <w:ind w:left="2160" w:firstLine="0"/>
      </w:pPr>
    </w:lvl>
    <w:lvl w:ilvl="4">
      <w:start w:val="1"/>
      <w:numFmt w:val="bullet"/>
      <w:suff w:val="nothing"/>
      <w:lvlText w:val=""/>
      <w:lvlJc w:val="left"/>
      <w:pPr>
        <w:tabs>
          <w:tab w:val="num" w:pos="0"/>
        </w:tabs>
        <w:ind w:left="0" w:firstLine="0"/>
      </w:pPr>
      <w:rPr>
        <w:rFonts w:ascii="Symbol" w:hAnsi="Symbol" w:cs="PMingLiU"/>
        <w:sz w:val="18"/>
        <w:szCs w:val="18"/>
      </w:rPr>
    </w:lvl>
    <w:lvl w:ilvl="5">
      <w:start w:val="1"/>
      <w:numFmt w:val="bullet"/>
      <w:suff w:val="nothing"/>
      <w:lvlText w:val=""/>
      <w:lvlJc w:val="left"/>
      <w:pPr>
        <w:tabs>
          <w:tab w:val="num" w:pos="0"/>
        </w:tabs>
        <w:ind w:left="0" w:firstLine="0"/>
      </w:pPr>
      <w:rPr>
        <w:rFonts w:ascii="Symbol" w:hAnsi="Symbol" w:cs="PMingLiU"/>
        <w:sz w:val="18"/>
        <w:szCs w:val="18"/>
      </w:rPr>
    </w:lvl>
    <w:lvl w:ilvl="6">
      <w:start w:val="1"/>
      <w:numFmt w:val="bullet"/>
      <w:suff w:val="nothing"/>
      <w:lvlText w:val=""/>
      <w:lvlJc w:val="left"/>
      <w:pPr>
        <w:tabs>
          <w:tab w:val="num" w:pos="0"/>
        </w:tabs>
        <w:ind w:left="0" w:firstLine="0"/>
      </w:pPr>
      <w:rPr>
        <w:rFonts w:ascii="Symbol" w:hAnsi="Symbol" w:cs="PMingLiU"/>
        <w:sz w:val="18"/>
        <w:szCs w:val="18"/>
      </w:rPr>
    </w:lvl>
    <w:lvl w:ilvl="7">
      <w:start w:val="1"/>
      <w:numFmt w:val="bullet"/>
      <w:suff w:val="nothing"/>
      <w:lvlText w:val=""/>
      <w:lvlJc w:val="left"/>
      <w:pPr>
        <w:tabs>
          <w:tab w:val="num" w:pos="0"/>
        </w:tabs>
        <w:ind w:left="0" w:firstLine="0"/>
      </w:pPr>
      <w:rPr>
        <w:rFonts w:ascii="Symbol" w:hAnsi="Symbol" w:cs="PMingLiU"/>
        <w:sz w:val="18"/>
        <w:szCs w:val="18"/>
      </w:rPr>
    </w:lvl>
    <w:lvl w:ilvl="8">
      <w:start w:val="1"/>
      <w:numFmt w:val="bullet"/>
      <w:suff w:val="nothing"/>
      <w:lvlText w:val=""/>
      <w:lvlJc w:val="left"/>
      <w:pPr>
        <w:tabs>
          <w:tab w:val="num" w:pos="0"/>
        </w:tabs>
        <w:ind w:left="0" w:firstLine="0"/>
      </w:pPr>
      <w:rPr>
        <w:rFonts w:ascii="Symbol" w:hAnsi="Symbol" w:cs="PMingLiU"/>
        <w:sz w:val="18"/>
        <w:szCs w:val="18"/>
      </w:rPr>
    </w:lvl>
  </w:abstractNum>
  <w:abstractNum w:abstractNumId="2" w15:restartNumberingAfterBreak="0">
    <w:nsid w:val="00000004"/>
    <w:multiLevelType w:val="multilevel"/>
    <w:tmpl w:val="894EE876"/>
    <w:lvl w:ilvl="0">
      <w:start w:val="1"/>
      <w:numFmt w:val="lowerLetter"/>
      <w:lvlText w:val="(%1)"/>
      <w:lvlJc w:val="left"/>
      <w:pPr>
        <w:tabs>
          <w:tab w:val="num" w:pos="360"/>
        </w:tabs>
        <w:ind w:left="360" w:firstLine="0"/>
      </w:pPr>
      <w:rPr>
        <w:rFonts w:hint="default"/>
        <w:position w:val="0"/>
        <w:sz w:val="28"/>
      </w:rPr>
    </w:lvl>
    <w:lvl w:ilvl="1">
      <w:start w:val="1"/>
      <w:numFmt w:val="lowerLetter"/>
      <w:lvlText w:val="(%2)"/>
      <w:lvlJc w:val="left"/>
      <w:pPr>
        <w:tabs>
          <w:tab w:val="num" w:pos="360"/>
        </w:tabs>
        <w:ind w:left="360" w:firstLine="360"/>
      </w:pPr>
      <w:rPr>
        <w:rFonts w:hint="default"/>
        <w:position w:val="0"/>
        <w:sz w:val="28"/>
      </w:rPr>
    </w:lvl>
    <w:lvl w:ilvl="2">
      <w:start w:val="1"/>
      <w:numFmt w:val="lowerLetter"/>
      <w:lvlText w:val="(%3)"/>
      <w:lvlJc w:val="left"/>
      <w:pPr>
        <w:tabs>
          <w:tab w:val="num" w:pos="360"/>
        </w:tabs>
        <w:ind w:left="360" w:firstLine="720"/>
      </w:pPr>
      <w:rPr>
        <w:rFonts w:hint="default"/>
        <w:position w:val="0"/>
        <w:sz w:val="28"/>
      </w:rPr>
    </w:lvl>
    <w:lvl w:ilvl="3">
      <w:start w:val="1"/>
      <w:numFmt w:val="lowerLetter"/>
      <w:lvlText w:val="(%4)"/>
      <w:lvlJc w:val="left"/>
      <w:pPr>
        <w:tabs>
          <w:tab w:val="num" w:pos="360"/>
        </w:tabs>
        <w:ind w:left="360" w:firstLine="1080"/>
      </w:pPr>
      <w:rPr>
        <w:rFonts w:hint="default"/>
        <w:position w:val="0"/>
        <w:sz w:val="28"/>
      </w:rPr>
    </w:lvl>
    <w:lvl w:ilvl="4">
      <w:start w:val="1"/>
      <w:numFmt w:val="lowerLetter"/>
      <w:lvlText w:val="(%5)"/>
      <w:lvlJc w:val="left"/>
      <w:pPr>
        <w:tabs>
          <w:tab w:val="num" w:pos="360"/>
        </w:tabs>
        <w:ind w:left="360" w:firstLine="1440"/>
      </w:pPr>
      <w:rPr>
        <w:rFonts w:hint="default"/>
        <w:position w:val="0"/>
        <w:sz w:val="28"/>
      </w:rPr>
    </w:lvl>
    <w:lvl w:ilvl="5">
      <w:start w:val="1"/>
      <w:numFmt w:val="lowerLetter"/>
      <w:lvlText w:val="(%6)"/>
      <w:lvlJc w:val="left"/>
      <w:pPr>
        <w:tabs>
          <w:tab w:val="num" w:pos="360"/>
        </w:tabs>
        <w:ind w:left="360" w:firstLine="1800"/>
      </w:pPr>
      <w:rPr>
        <w:rFonts w:hint="default"/>
        <w:position w:val="0"/>
        <w:sz w:val="28"/>
      </w:rPr>
    </w:lvl>
    <w:lvl w:ilvl="6">
      <w:start w:val="1"/>
      <w:numFmt w:val="lowerLetter"/>
      <w:lvlText w:val="(%7)"/>
      <w:lvlJc w:val="left"/>
      <w:pPr>
        <w:tabs>
          <w:tab w:val="num" w:pos="360"/>
        </w:tabs>
        <w:ind w:left="360" w:firstLine="2160"/>
      </w:pPr>
      <w:rPr>
        <w:rFonts w:hint="default"/>
        <w:position w:val="0"/>
        <w:sz w:val="28"/>
      </w:rPr>
    </w:lvl>
    <w:lvl w:ilvl="7">
      <w:start w:val="1"/>
      <w:numFmt w:val="lowerLetter"/>
      <w:lvlText w:val="(%8)"/>
      <w:lvlJc w:val="left"/>
      <w:pPr>
        <w:tabs>
          <w:tab w:val="num" w:pos="360"/>
        </w:tabs>
        <w:ind w:left="360" w:firstLine="2520"/>
      </w:pPr>
      <w:rPr>
        <w:rFonts w:hint="default"/>
        <w:position w:val="0"/>
        <w:sz w:val="28"/>
      </w:rPr>
    </w:lvl>
    <w:lvl w:ilvl="8">
      <w:start w:val="1"/>
      <w:numFmt w:val="lowerLetter"/>
      <w:lvlText w:val="(%9)"/>
      <w:lvlJc w:val="left"/>
      <w:pPr>
        <w:tabs>
          <w:tab w:val="num" w:pos="360"/>
        </w:tabs>
        <w:ind w:left="360" w:firstLine="2880"/>
      </w:pPr>
      <w:rPr>
        <w:rFonts w:hint="default"/>
        <w:position w:val="0"/>
        <w:sz w:val="28"/>
      </w:rPr>
    </w:lvl>
  </w:abstractNum>
  <w:abstractNum w:abstractNumId="3" w15:restartNumberingAfterBreak="0">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F929A6"/>
    <w:multiLevelType w:val="hybridMultilevel"/>
    <w:tmpl w:val="245055E8"/>
    <w:lvl w:ilvl="0" w:tplc="0FE065B2">
      <w:start w:val="1"/>
      <w:numFmt w:val="lowerRoman"/>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8353A"/>
    <w:multiLevelType w:val="hybridMultilevel"/>
    <w:tmpl w:val="EB967290"/>
    <w:lvl w:ilvl="0" w:tplc="AE08F24E">
      <w:start w:val="1"/>
      <w:numFmt w:val="lowerLetter"/>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6" w15:restartNumberingAfterBreak="0">
    <w:nsid w:val="0CF26289"/>
    <w:multiLevelType w:val="hybridMultilevel"/>
    <w:tmpl w:val="DD0CD516"/>
    <w:lvl w:ilvl="0" w:tplc="AE08F24E">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16CCB"/>
    <w:multiLevelType w:val="hybridMultilevel"/>
    <w:tmpl w:val="4F5E2F4C"/>
    <w:lvl w:ilvl="0" w:tplc="C83EA512">
      <w:start w:val="1"/>
      <w:numFmt w:val="lowerRoman"/>
      <w:lvlText w:val="(%1)"/>
      <w:lvlJc w:val="left"/>
      <w:pPr>
        <w:ind w:left="786" w:hanging="360"/>
      </w:pPr>
      <w:rPr>
        <w:rFonts w:ascii="Times New Roman" w:eastAsia="PMingLiU" w:hAnsi="Times New Roman" w:cs="Times New Roman"/>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1E01353F"/>
    <w:multiLevelType w:val="hybridMultilevel"/>
    <w:tmpl w:val="D9F4FF3A"/>
    <w:lvl w:ilvl="0" w:tplc="18083448">
      <w:start w:val="1"/>
      <w:numFmt w:val="decimal"/>
      <w:lvlText w:val="%1."/>
      <w:lvlJc w:val="righ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03620"/>
    <w:multiLevelType w:val="hybridMultilevel"/>
    <w:tmpl w:val="223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75235"/>
    <w:multiLevelType w:val="multilevel"/>
    <w:tmpl w:val="4E50E78E"/>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9B22FB"/>
    <w:multiLevelType w:val="hybridMultilevel"/>
    <w:tmpl w:val="47C00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8677E"/>
    <w:multiLevelType w:val="hybridMultilevel"/>
    <w:tmpl w:val="91D2B930"/>
    <w:lvl w:ilvl="0" w:tplc="5E5ED994">
      <w:start w:val="1"/>
      <w:numFmt w:val="lowerLetter"/>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1731E"/>
    <w:multiLevelType w:val="hybridMultilevel"/>
    <w:tmpl w:val="DE2E4A64"/>
    <w:lvl w:ilvl="0" w:tplc="107E2F30">
      <w:start w:val="1"/>
      <w:numFmt w:val="decimal"/>
      <w:lvlText w:val="%1."/>
      <w:lvlJc w:val="left"/>
      <w:pPr>
        <w:ind w:left="720" w:hanging="360"/>
      </w:pPr>
      <w:rPr>
        <w:rFonts w:ascii="Times New Roman" w:hAnsi="Times New Roman" w:hint="default"/>
        <w:b w:val="0"/>
        <w:i w:val="0"/>
        <w:sz w:val="28"/>
      </w:rPr>
    </w:lvl>
    <w:lvl w:ilvl="1" w:tplc="AFEA48F2">
      <w:start w:val="1"/>
      <w:numFmt w:val="lowerLetter"/>
      <w:lvlText w:val="(%2)"/>
      <w:lvlJc w:val="left"/>
      <w:pPr>
        <w:ind w:left="2520" w:hanging="1440"/>
      </w:pPr>
      <w:rPr>
        <w:rFonts w:eastAsia="PMingLiU"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5" w15:restartNumberingAfterBreak="0">
    <w:nsid w:val="390D735D"/>
    <w:multiLevelType w:val="hybridMultilevel"/>
    <w:tmpl w:val="B072AED2"/>
    <w:lvl w:ilvl="0" w:tplc="F47E40C8">
      <w:start w:val="1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E73D9E"/>
    <w:multiLevelType w:val="hybridMultilevel"/>
    <w:tmpl w:val="CE38EDDC"/>
    <w:lvl w:ilvl="0" w:tplc="E612BF5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F1BF3"/>
    <w:multiLevelType w:val="hybridMultilevel"/>
    <w:tmpl w:val="98323104"/>
    <w:lvl w:ilvl="0" w:tplc="7C9293FA">
      <w:start w:val="4"/>
      <w:numFmt w:val="decimal"/>
      <w:lvlText w:val="(%1)"/>
      <w:lvlJc w:val="left"/>
      <w:pPr>
        <w:tabs>
          <w:tab w:val="num" w:pos="2340"/>
        </w:tabs>
        <w:ind w:left="2340" w:hanging="900"/>
      </w:pPr>
      <w:rPr>
        <w:rFonts w:hint="eastAsia"/>
      </w:rPr>
    </w:lvl>
    <w:lvl w:ilvl="1" w:tplc="AE08F24E">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43140CD7"/>
    <w:multiLevelType w:val="hybridMultilevel"/>
    <w:tmpl w:val="BD0CFB5C"/>
    <w:lvl w:ilvl="0" w:tplc="CCFA1AA6">
      <w:start w:val="1"/>
      <w:numFmt w:val="decimal"/>
      <w:lvlText w:val="%1."/>
      <w:lvlJc w:val="left"/>
      <w:pPr>
        <w:ind w:left="1065" w:hanging="705"/>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668BD"/>
    <w:multiLevelType w:val="hybridMultilevel"/>
    <w:tmpl w:val="8DF09610"/>
    <w:lvl w:ilvl="0" w:tplc="B47A5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E0C68EE"/>
    <w:multiLevelType w:val="hybridMultilevel"/>
    <w:tmpl w:val="A0987866"/>
    <w:lvl w:ilvl="0" w:tplc="A7C48C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F8852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61A6E8B"/>
    <w:multiLevelType w:val="hybridMultilevel"/>
    <w:tmpl w:val="C4BCEA72"/>
    <w:lvl w:ilvl="0" w:tplc="39B65F6A">
      <w:start w:val="1"/>
      <w:numFmt w:val="lowerRoman"/>
      <w:lvlText w:val="%1."/>
      <w:lvlJc w:val="lef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54714"/>
    <w:multiLevelType w:val="hybridMultilevel"/>
    <w:tmpl w:val="019E67EA"/>
    <w:lvl w:ilvl="0" w:tplc="AE08F2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937950"/>
    <w:multiLevelType w:val="hybridMultilevel"/>
    <w:tmpl w:val="20A27252"/>
    <w:lvl w:ilvl="0" w:tplc="FA18FCD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459688A"/>
    <w:multiLevelType w:val="hybridMultilevel"/>
    <w:tmpl w:val="31BC4636"/>
    <w:lvl w:ilvl="0" w:tplc="62A48AB4">
      <w:start w:val="1"/>
      <w:numFmt w:val="decimal"/>
      <w:lvlText w:val="%1."/>
      <w:lvlJc w:val="left"/>
      <w:pPr>
        <w:ind w:left="2085" w:hanging="1725"/>
      </w:pPr>
      <w:rPr>
        <w:rFonts w:hint="default"/>
      </w:rPr>
    </w:lvl>
    <w:lvl w:ilvl="1" w:tplc="0FE065B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463779"/>
    <w:multiLevelType w:val="hybridMultilevel"/>
    <w:tmpl w:val="2848B674"/>
    <w:lvl w:ilvl="0" w:tplc="179C03F8">
      <w:start w:val="1"/>
      <w:numFmt w:val="decimal"/>
      <w:lvlText w:val="%1."/>
      <w:lvlJc w:val="left"/>
      <w:pPr>
        <w:tabs>
          <w:tab w:val="num" w:pos="360"/>
        </w:tabs>
        <w:ind w:left="360" w:hanging="360"/>
      </w:pPr>
      <w:rPr>
        <w:rFonts w:hint="default"/>
        <w:b w:val="0"/>
        <w:i w:val="0"/>
      </w:rPr>
    </w:lvl>
    <w:lvl w:ilvl="1" w:tplc="AB44F572">
      <w:start w:val="1"/>
      <w:numFmt w:val="lowerLetter"/>
      <w:lvlText w:val="(%2)"/>
      <w:lvlJc w:val="left"/>
      <w:pPr>
        <w:tabs>
          <w:tab w:val="num" w:pos="1260"/>
        </w:tabs>
        <w:ind w:left="1260" w:hanging="360"/>
      </w:pPr>
      <w:rPr>
        <w:rFonts w:hint="default"/>
        <w:b w:val="0"/>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7" w15:restartNumberingAfterBreak="0">
    <w:nsid w:val="69496943"/>
    <w:multiLevelType w:val="hybridMultilevel"/>
    <w:tmpl w:val="EB967290"/>
    <w:lvl w:ilvl="0" w:tplc="AE08F24E">
      <w:start w:val="1"/>
      <w:numFmt w:val="lowerLetter"/>
      <w:pStyle w:val="List1"/>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28" w15:restartNumberingAfterBreak="0">
    <w:nsid w:val="72DB7D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74B39EC"/>
    <w:multiLevelType w:val="hybridMultilevel"/>
    <w:tmpl w:val="9C96A060"/>
    <w:lvl w:ilvl="0" w:tplc="B47A5F54">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03EE5"/>
    <w:multiLevelType w:val="hybridMultilevel"/>
    <w:tmpl w:val="2EDE72F6"/>
    <w:lvl w:ilvl="0" w:tplc="18083448">
      <w:start w:val="1"/>
      <w:numFmt w:val="decimal"/>
      <w:lvlText w:val="%1."/>
      <w:lvlJc w:val="righ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B3D28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E0C6D1F"/>
    <w:multiLevelType w:val="hybridMultilevel"/>
    <w:tmpl w:val="030AF880"/>
    <w:lvl w:ilvl="0" w:tplc="76DE8E98">
      <w:start w:val="20"/>
      <w:numFmt w:val="decimal"/>
      <w:lvlText w:val="%1."/>
      <w:lvlJc w:val="left"/>
      <w:pPr>
        <w:tabs>
          <w:tab w:val="num" w:pos="1800"/>
        </w:tabs>
        <w:ind w:left="144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4999271">
    <w:abstractNumId w:val="14"/>
  </w:num>
  <w:num w:numId="2" w16cid:durableId="1347707738">
    <w:abstractNumId w:val="17"/>
  </w:num>
  <w:num w:numId="3" w16cid:durableId="846671195">
    <w:abstractNumId w:val="32"/>
  </w:num>
  <w:num w:numId="4" w16cid:durableId="1033461880">
    <w:abstractNumId w:val="27"/>
  </w:num>
  <w:num w:numId="5" w16cid:durableId="341011140">
    <w:abstractNumId w:val="5"/>
  </w:num>
  <w:num w:numId="6" w16cid:durableId="909079654">
    <w:abstractNumId w:val="19"/>
  </w:num>
  <w:num w:numId="7" w16cid:durableId="734933522">
    <w:abstractNumId w:val="20"/>
  </w:num>
  <w:num w:numId="8" w16cid:durableId="330959875">
    <w:abstractNumId w:val="2"/>
  </w:num>
  <w:num w:numId="9" w16cid:durableId="1932815948">
    <w:abstractNumId w:val="3"/>
  </w:num>
  <w:num w:numId="10" w16cid:durableId="445738812">
    <w:abstractNumId w:val="22"/>
  </w:num>
  <w:num w:numId="11" w16cid:durableId="322858518">
    <w:abstractNumId w:val="25"/>
  </w:num>
  <w:num w:numId="12" w16cid:durableId="583029817">
    <w:abstractNumId w:val="31"/>
  </w:num>
  <w:num w:numId="13" w16cid:durableId="1477720249">
    <w:abstractNumId w:val="28"/>
  </w:num>
  <w:num w:numId="14" w16cid:durableId="1326472335">
    <w:abstractNumId w:val="8"/>
  </w:num>
  <w:num w:numId="15" w16cid:durableId="322973606">
    <w:abstractNumId w:val="16"/>
  </w:num>
  <w:num w:numId="16" w16cid:durableId="803699044">
    <w:abstractNumId w:val="10"/>
  </w:num>
  <w:num w:numId="17" w16cid:durableId="1395927996">
    <w:abstractNumId w:val="29"/>
  </w:num>
  <w:num w:numId="18" w16cid:durableId="265504905">
    <w:abstractNumId w:val="23"/>
  </w:num>
  <w:num w:numId="19" w16cid:durableId="2135171099">
    <w:abstractNumId w:val="4"/>
  </w:num>
  <w:num w:numId="20" w16cid:durableId="1545555980">
    <w:abstractNumId w:val="6"/>
  </w:num>
  <w:num w:numId="21" w16cid:durableId="764955242">
    <w:abstractNumId w:val="13"/>
  </w:num>
  <w:num w:numId="22" w16cid:durableId="356932483">
    <w:abstractNumId w:val="21"/>
  </w:num>
  <w:num w:numId="23" w16cid:durableId="35470729">
    <w:abstractNumId w:val="30"/>
  </w:num>
  <w:num w:numId="24" w16cid:durableId="2006008282">
    <w:abstractNumId w:val="12"/>
  </w:num>
  <w:num w:numId="25" w16cid:durableId="206768549">
    <w:abstractNumId w:val="18"/>
  </w:num>
  <w:num w:numId="26" w16cid:durableId="594747273">
    <w:abstractNumId w:val="15"/>
  </w:num>
  <w:num w:numId="27" w16cid:durableId="2146775908">
    <w:abstractNumId w:val="26"/>
  </w:num>
  <w:num w:numId="28" w16cid:durableId="782269937">
    <w:abstractNumId w:val="24"/>
  </w:num>
  <w:num w:numId="29" w16cid:durableId="1795631381">
    <w:abstractNumId w:val="7"/>
  </w:num>
  <w:num w:numId="30" w16cid:durableId="1454247093">
    <w:abstractNumId w:val="1"/>
  </w:num>
  <w:num w:numId="31" w16cid:durableId="1037585730">
    <w:abstractNumId w:val="9"/>
  </w:num>
  <w:num w:numId="32" w16cid:durableId="891232986">
    <w:abstractNumId w:val="11"/>
  </w:num>
  <w:num w:numId="33" w16cid:durableId="104752893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FD9"/>
    <w:rsid w:val="00001642"/>
    <w:rsid w:val="0000250C"/>
    <w:rsid w:val="00003448"/>
    <w:rsid w:val="0000691E"/>
    <w:rsid w:val="00010933"/>
    <w:rsid w:val="000111A6"/>
    <w:rsid w:val="000146F0"/>
    <w:rsid w:val="000152A4"/>
    <w:rsid w:val="00015E10"/>
    <w:rsid w:val="00025611"/>
    <w:rsid w:val="00025E4E"/>
    <w:rsid w:val="0002717A"/>
    <w:rsid w:val="00027572"/>
    <w:rsid w:val="00031F4C"/>
    <w:rsid w:val="00034A53"/>
    <w:rsid w:val="00034B05"/>
    <w:rsid w:val="000357BF"/>
    <w:rsid w:val="00040A00"/>
    <w:rsid w:val="00044B55"/>
    <w:rsid w:val="000461B0"/>
    <w:rsid w:val="0004692F"/>
    <w:rsid w:val="00047E7B"/>
    <w:rsid w:val="00050315"/>
    <w:rsid w:val="00052D23"/>
    <w:rsid w:val="0005339A"/>
    <w:rsid w:val="0005351C"/>
    <w:rsid w:val="00063403"/>
    <w:rsid w:val="00063FED"/>
    <w:rsid w:val="00065781"/>
    <w:rsid w:val="000667A7"/>
    <w:rsid w:val="00071849"/>
    <w:rsid w:val="0007671D"/>
    <w:rsid w:val="00076943"/>
    <w:rsid w:val="000816F4"/>
    <w:rsid w:val="00081D1C"/>
    <w:rsid w:val="00086A4B"/>
    <w:rsid w:val="000941A0"/>
    <w:rsid w:val="000A0A22"/>
    <w:rsid w:val="000A6AEA"/>
    <w:rsid w:val="000A7C05"/>
    <w:rsid w:val="000A7D8F"/>
    <w:rsid w:val="000B4903"/>
    <w:rsid w:val="000B69C1"/>
    <w:rsid w:val="000B75A4"/>
    <w:rsid w:val="000C08A5"/>
    <w:rsid w:val="000C5A7E"/>
    <w:rsid w:val="000C63B6"/>
    <w:rsid w:val="000D1A3E"/>
    <w:rsid w:val="000D332B"/>
    <w:rsid w:val="000D34DB"/>
    <w:rsid w:val="000D4D5C"/>
    <w:rsid w:val="000D6506"/>
    <w:rsid w:val="000D6B5E"/>
    <w:rsid w:val="000D7FB8"/>
    <w:rsid w:val="000E6CDD"/>
    <w:rsid w:val="000E7551"/>
    <w:rsid w:val="000F3624"/>
    <w:rsid w:val="000F3870"/>
    <w:rsid w:val="001121F6"/>
    <w:rsid w:val="00114208"/>
    <w:rsid w:val="00116077"/>
    <w:rsid w:val="00117E71"/>
    <w:rsid w:val="00123AE1"/>
    <w:rsid w:val="00124C3C"/>
    <w:rsid w:val="00125DB7"/>
    <w:rsid w:val="00135602"/>
    <w:rsid w:val="001418CA"/>
    <w:rsid w:val="001469EA"/>
    <w:rsid w:val="00154D08"/>
    <w:rsid w:val="001557A0"/>
    <w:rsid w:val="001569A9"/>
    <w:rsid w:val="00164741"/>
    <w:rsid w:val="001660D0"/>
    <w:rsid w:val="00171C6B"/>
    <w:rsid w:val="00177FE6"/>
    <w:rsid w:val="001818CC"/>
    <w:rsid w:val="0018261F"/>
    <w:rsid w:val="0018529B"/>
    <w:rsid w:val="001869A0"/>
    <w:rsid w:val="00190860"/>
    <w:rsid w:val="0019402F"/>
    <w:rsid w:val="001A1E5A"/>
    <w:rsid w:val="001A2B74"/>
    <w:rsid w:val="001A4C56"/>
    <w:rsid w:val="001B09A0"/>
    <w:rsid w:val="001B19F5"/>
    <w:rsid w:val="001B5D9F"/>
    <w:rsid w:val="001B5DEA"/>
    <w:rsid w:val="001B6DA8"/>
    <w:rsid w:val="001C0644"/>
    <w:rsid w:val="001C13F5"/>
    <w:rsid w:val="001C2B5B"/>
    <w:rsid w:val="001C4EC6"/>
    <w:rsid w:val="001C56E2"/>
    <w:rsid w:val="001D6338"/>
    <w:rsid w:val="001E10F3"/>
    <w:rsid w:val="001E284C"/>
    <w:rsid w:val="001F16DB"/>
    <w:rsid w:val="001F3DF4"/>
    <w:rsid w:val="00203F09"/>
    <w:rsid w:val="00207BE4"/>
    <w:rsid w:val="00211D3D"/>
    <w:rsid w:val="00213F11"/>
    <w:rsid w:val="00216890"/>
    <w:rsid w:val="0021773F"/>
    <w:rsid w:val="00217AA9"/>
    <w:rsid w:val="00221246"/>
    <w:rsid w:val="00223B3F"/>
    <w:rsid w:val="0022641C"/>
    <w:rsid w:val="002307E0"/>
    <w:rsid w:val="002322B6"/>
    <w:rsid w:val="00233BDE"/>
    <w:rsid w:val="002355C2"/>
    <w:rsid w:val="00237B3D"/>
    <w:rsid w:val="0024338A"/>
    <w:rsid w:val="00245AD1"/>
    <w:rsid w:val="00255456"/>
    <w:rsid w:val="0026388A"/>
    <w:rsid w:val="0027351D"/>
    <w:rsid w:val="0027478B"/>
    <w:rsid w:val="002759DE"/>
    <w:rsid w:val="00281C7B"/>
    <w:rsid w:val="0028211A"/>
    <w:rsid w:val="00284341"/>
    <w:rsid w:val="00290C89"/>
    <w:rsid w:val="00291138"/>
    <w:rsid w:val="00291E94"/>
    <w:rsid w:val="0029431F"/>
    <w:rsid w:val="00296362"/>
    <w:rsid w:val="00296C85"/>
    <w:rsid w:val="002A0D06"/>
    <w:rsid w:val="002A4A01"/>
    <w:rsid w:val="002B3B36"/>
    <w:rsid w:val="002B3EBB"/>
    <w:rsid w:val="002B43A6"/>
    <w:rsid w:val="002B5BE2"/>
    <w:rsid w:val="002B6D0C"/>
    <w:rsid w:val="002D24B0"/>
    <w:rsid w:val="002D4C14"/>
    <w:rsid w:val="002D5397"/>
    <w:rsid w:val="002D5BEB"/>
    <w:rsid w:val="002D7BA6"/>
    <w:rsid w:val="002E53E4"/>
    <w:rsid w:val="002F2CC9"/>
    <w:rsid w:val="002F39C8"/>
    <w:rsid w:val="002F3E1E"/>
    <w:rsid w:val="002F4C48"/>
    <w:rsid w:val="002F5698"/>
    <w:rsid w:val="002F7D51"/>
    <w:rsid w:val="00300C58"/>
    <w:rsid w:val="00300E9F"/>
    <w:rsid w:val="0030244B"/>
    <w:rsid w:val="00302DEA"/>
    <w:rsid w:val="003110E3"/>
    <w:rsid w:val="00312E4E"/>
    <w:rsid w:val="00312FB7"/>
    <w:rsid w:val="00314EE0"/>
    <w:rsid w:val="00316CAB"/>
    <w:rsid w:val="00317C6A"/>
    <w:rsid w:val="00330953"/>
    <w:rsid w:val="0033236E"/>
    <w:rsid w:val="00332CC7"/>
    <w:rsid w:val="003369F1"/>
    <w:rsid w:val="0034318F"/>
    <w:rsid w:val="003461BB"/>
    <w:rsid w:val="003520DA"/>
    <w:rsid w:val="003535D0"/>
    <w:rsid w:val="003575FB"/>
    <w:rsid w:val="00360099"/>
    <w:rsid w:val="00360DF1"/>
    <w:rsid w:val="00361AAA"/>
    <w:rsid w:val="0036395A"/>
    <w:rsid w:val="00367657"/>
    <w:rsid w:val="00372227"/>
    <w:rsid w:val="0037763E"/>
    <w:rsid w:val="003840D7"/>
    <w:rsid w:val="003848E9"/>
    <w:rsid w:val="00386D6B"/>
    <w:rsid w:val="00392C57"/>
    <w:rsid w:val="0039607C"/>
    <w:rsid w:val="00397EF4"/>
    <w:rsid w:val="003A3656"/>
    <w:rsid w:val="003B0A86"/>
    <w:rsid w:val="003B0B5F"/>
    <w:rsid w:val="003B23F7"/>
    <w:rsid w:val="003B39CF"/>
    <w:rsid w:val="003B4288"/>
    <w:rsid w:val="003C2337"/>
    <w:rsid w:val="003C2F64"/>
    <w:rsid w:val="003C4D81"/>
    <w:rsid w:val="003C5553"/>
    <w:rsid w:val="003D45A9"/>
    <w:rsid w:val="003D521F"/>
    <w:rsid w:val="003D681D"/>
    <w:rsid w:val="003E1838"/>
    <w:rsid w:val="003E2232"/>
    <w:rsid w:val="003E6837"/>
    <w:rsid w:val="003E74F8"/>
    <w:rsid w:val="003F17ED"/>
    <w:rsid w:val="003F57D1"/>
    <w:rsid w:val="003F6143"/>
    <w:rsid w:val="00406B41"/>
    <w:rsid w:val="004109D8"/>
    <w:rsid w:val="004172B6"/>
    <w:rsid w:val="004215EB"/>
    <w:rsid w:val="004238FF"/>
    <w:rsid w:val="0042634F"/>
    <w:rsid w:val="00431650"/>
    <w:rsid w:val="00436580"/>
    <w:rsid w:val="00436E4C"/>
    <w:rsid w:val="00436EC0"/>
    <w:rsid w:val="0043791E"/>
    <w:rsid w:val="004427A2"/>
    <w:rsid w:val="00442A7C"/>
    <w:rsid w:val="00445E61"/>
    <w:rsid w:val="00446E1B"/>
    <w:rsid w:val="00452E97"/>
    <w:rsid w:val="004605B1"/>
    <w:rsid w:val="00461C48"/>
    <w:rsid w:val="00463975"/>
    <w:rsid w:val="00470EB2"/>
    <w:rsid w:val="00472CF8"/>
    <w:rsid w:val="00472F37"/>
    <w:rsid w:val="004733AD"/>
    <w:rsid w:val="00475ABF"/>
    <w:rsid w:val="004768A2"/>
    <w:rsid w:val="00477348"/>
    <w:rsid w:val="0047752F"/>
    <w:rsid w:val="00483AED"/>
    <w:rsid w:val="00485E71"/>
    <w:rsid w:val="00486552"/>
    <w:rsid w:val="00490C59"/>
    <w:rsid w:val="0049348E"/>
    <w:rsid w:val="0049722A"/>
    <w:rsid w:val="004A1E95"/>
    <w:rsid w:val="004A3426"/>
    <w:rsid w:val="004B012A"/>
    <w:rsid w:val="004B05B6"/>
    <w:rsid w:val="004B0A26"/>
    <w:rsid w:val="004B46F7"/>
    <w:rsid w:val="004B5E53"/>
    <w:rsid w:val="004C0810"/>
    <w:rsid w:val="004C22FD"/>
    <w:rsid w:val="004C6379"/>
    <w:rsid w:val="004C7A37"/>
    <w:rsid w:val="004D51B1"/>
    <w:rsid w:val="004F1CBE"/>
    <w:rsid w:val="004F3253"/>
    <w:rsid w:val="004F4352"/>
    <w:rsid w:val="004F4903"/>
    <w:rsid w:val="004F4FFA"/>
    <w:rsid w:val="004F7258"/>
    <w:rsid w:val="00500D9C"/>
    <w:rsid w:val="00510042"/>
    <w:rsid w:val="00516A07"/>
    <w:rsid w:val="00520674"/>
    <w:rsid w:val="0052082F"/>
    <w:rsid w:val="00520F77"/>
    <w:rsid w:val="00523348"/>
    <w:rsid w:val="00525A8F"/>
    <w:rsid w:val="00526500"/>
    <w:rsid w:val="005267F0"/>
    <w:rsid w:val="005268E7"/>
    <w:rsid w:val="00532FD6"/>
    <w:rsid w:val="005343D7"/>
    <w:rsid w:val="005372C7"/>
    <w:rsid w:val="005400F3"/>
    <w:rsid w:val="005411B9"/>
    <w:rsid w:val="00541357"/>
    <w:rsid w:val="005443EF"/>
    <w:rsid w:val="0055073F"/>
    <w:rsid w:val="00554620"/>
    <w:rsid w:val="00554DD1"/>
    <w:rsid w:val="00562135"/>
    <w:rsid w:val="00563E8B"/>
    <w:rsid w:val="00570C2E"/>
    <w:rsid w:val="00571318"/>
    <w:rsid w:val="005726AD"/>
    <w:rsid w:val="00572FD9"/>
    <w:rsid w:val="00574A7C"/>
    <w:rsid w:val="00574DD3"/>
    <w:rsid w:val="005873D5"/>
    <w:rsid w:val="00590B51"/>
    <w:rsid w:val="00596DCD"/>
    <w:rsid w:val="005A1B94"/>
    <w:rsid w:val="005A2D02"/>
    <w:rsid w:val="005A5FA0"/>
    <w:rsid w:val="005A6CC0"/>
    <w:rsid w:val="005C29D4"/>
    <w:rsid w:val="005C30DF"/>
    <w:rsid w:val="005D4F72"/>
    <w:rsid w:val="005D4FDD"/>
    <w:rsid w:val="005E0E06"/>
    <w:rsid w:val="005E0F4D"/>
    <w:rsid w:val="005E3DB1"/>
    <w:rsid w:val="005E6BC7"/>
    <w:rsid w:val="005E6F88"/>
    <w:rsid w:val="00601836"/>
    <w:rsid w:val="0060757D"/>
    <w:rsid w:val="00607C61"/>
    <w:rsid w:val="00611C8A"/>
    <w:rsid w:val="00612D7C"/>
    <w:rsid w:val="00614045"/>
    <w:rsid w:val="00615C16"/>
    <w:rsid w:val="00616146"/>
    <w:rsid w:val="00637B11"/>
    <w:rsid w:val="00641F97"/>
    <w:rsid w:val="00642758"/>
    <w:rsid w:val="0064501A"/>
    <w:rsid w:val="006516CA"/>
    <w:rsid w:val="00654CCB"/>
    <w:rsid w:val="00655446"/>
    <w:rsid w:val="00655FB4"/>
    <w:rsid w:val="0066527C"/>
    <w:rsid w:val="006652DB"/>
    <w:rsid w:val="006656BD"/>
    <w:rsid w:val="006659E9"/>
    <w:rsid w:val="00667199"/>
    <w:rsid w:val="00675211"/>
    <w:rsid w:val="00676C3E"/>
    <w:rsid w:val="00681641"/>
    <w:rsid w:val="00685773"/>
    <w:rsid w:val="00691582"/>
    <w:rsid w:val="00693232"/>
    <w:rsid w:val="00694800"/>
    <w:rsid w:val="0069513C"/>
    <w:rsid w:val="006A02DE"/>
    <w:rsid w:val="006A302F"/>
    <w:rsid w:val="006A4DA5"/>
    <w:rsid w:val="006B0BD2"/>
    <w:rsid w:val="006B266E"/>
    <w:rsid w:val="006B2D15"/>
    <w:rsid w:val="006B5084"/>
    <w:rsid w:val="006B6804"/>
    <w:rsid w:val="006C0F54"/>
    <w:rsid w:val="006D36DF"/>
    <w:rsid w:val="006D3ADB"/>
    <w:rsid w:val="006D3D27"/>
    <w:rsid w:val="006D7DB7"/>
    <w:rsid w:val="006D7F1E"/>
    <w:rsid w:val="006E2C4A"/>
    <w:rsid w:val="006E6E41"/>
    <w:rsid w:val="006F0CA0"/>
    <w:rsid w:val="006F470B"/>
    <w:rsid w:val="006F5FAC"/>
    <w:rsid w:val="007009E6"/>
    <w:rsid w:val="00700AC7"/>
    <w:rsid w:val="00700D05"/>
    <w:rsid w:val="00704B74"/>
    <w:rsid w:val="00704D28"/>
    <w:rsid w:val="00707182"/>
    <w:rsid w:val="00710A19"/>
    <w:rsid w:val="00711900"/>
    <w:rsid w:val="00713FDC"/>
    <w:rsid w:val="00715F58"/>
    <w:rsid w:val="007160A0"/>
    <w:rsid w:val="00716B36"/>
    <w:rsid w:val="00717E44"/>
    <w:rsid w:val="00723E5F"/>
    <w:rsid w:val="00724ED5"/>
    <w:rsid w:val="007279CB"/>
    <w:rsid w:val="00731C15"/>
    <w:rsid w:val="00742151"/>
    <w:rsid w:val="0074483D"/>
    <w:rsid w:val="007463F0"/>
    <w:rsid w:val="00746BA5"/>
    <w:rsid w:val="00750269"/>
    <w:rsid w:val="007515C9"/>
    <w:rsid w:val="0075381E"/>
    <w:rsid w:val="00755642"/>
    <w:rsid w:val="00762BCB"/>
    <w:rsid w:val="00763DE8"/>
    <w:rsid w:val="00767542"/>
    <w:rsid w:val="00771F93"/>
    <w:rsid w:val="00781926"/>
    <w:rsid w:val="0078262A"/>
    <w:rsid w:val="00785521"/>
    <w:rsid w:val="00785D81"/>
    <w:rsid w:val="00791806"/>
    <w:rsid w:val="007A004E"/>
    <w:rsid w:val="007A00D5"/>
    <w:rsid w:val="007A1613"/>
    <w:rsid w:val="007A7D56"/>
    <w:rsid w:val="007C05DC"/>
    <w:rsid w:val="007C3074"/>
    <w:rsid w:val="007C3303"/>
    <w:rsid w:val="007C470D"/>
    <w:rsid w:val="007C4742"/>
    <w:rsid w:val="007C7613"/>
    <w:rsid w:val="007D150E"/>
    <w:rsid w:val="007D228B"/>
    <w:rsid w:val="007D4EF8"/>
    <w:rsid w:val="007D4FEE"/>
    <w:rsid w:val="007E2D51"/>
    <w:rsid w:val="007E504A"/>
    <w:rsid w:val="007E605C"/>
    <w:rsid w:val="007E6EE2"/>
    <w:rsid w:val="007F1DBE"/>
    <w:rsid w:val="007F2CA0"/>
    <w:rsid w:val="007F5AA8"/>
    <w:rsid w:val="00801200"/>
    <w:rsid w:val="00803085"/>
    <w:rsid w:val="0080377A"/>
    <w:rsid w:val="00805307"/>
    <w:rsid w:val="0080722E"/>
    <w:rsid w:val="00811CC5"/>
    <w:rsid w:val="0081270C"/>
    <w:rsid w:val="00813050"/>
    <w:rsid w:val="00822827"/>
    <w:rsid w:val="00823236"/>
    <w:rsid w:val="00826C3B"/>
    <w:rsid w:val="00836AAC"/>
    <w:rsid w:val="00836C43"/>
    <w:rsid w:val="00845000"/>
    <w:rsid w:val="00853AEE"/>
    <w:rsid w:val="00853C1F"/>
    <w:rsid w:val="0085589B"/>
    <w:rsid w:val="00855B01"/>
    <w:rsid w:val="008622BE"/>
    <w:rsid w:val="008643E9"/>
    <w:rsid w:val="00870B06"/>
    <w:rsid w:val="00874268"/>
    <w:rsid w:val="00882B64"/>
    <w:rsid w:val="00883674"/>
    <w:rsid w:val="00892B48"/>
    <w:rsid w:val="00895781"/>
    <w:rsid w:val="008B06FB"/>
    <w:rsid w:val="008B2D29"/>
    <w:rsid w:val="008B5130"/>
    <w:rsid w:val="008B6503"/>
    <w:rsid w:val="008B78CB"/>
    <w:rsid w:val="008C4EA2"/>
    <w:rsid w:val="008C6A8A"/>
    <w:rsid w:val="008C704B"/>
    <w:rsid w:val="008D5DFD"/>
    <w:rsid w:val="008E0239"/>
    <w:rsid w:val="008E21E9"/>
    <w:rsid w:val="008E62BD"/>
    <w:rsid w:val="008E7376"/>
    <w:rsid w:val="008F0276"/>
    <w:rsid w:val="008F2499"/>
    <w:rsid w:val="008F3057"/>
    <w:rsid w:val="008F43DA"/>
    <w:rsid w:val="008F5236"/>
    <w:rsid w:val="008F66AC"/>
    <w:rsid w:val="00900279"/>
    <w:rsid w:val="00900E29"/>
    <w:rsid w:val="00901CD8"/>
    <w:rsid w:val="00901E8E"/>
    <w:rsid w:val="00904A50"/>
    <w:rsid w:val="00906139"/>
    <w:rsid w:val="00910BFA"/>
    <w:rsid w:val="00911A25"/>
    <w:rsid w:val="00913F59"/>
    <w:rsid w:val="00921EDD"/>
    <w:rsid w:val="00922FDE"/>
    <w:rsid w:val="00923214"/>
    <w:rsid w:val="0093009E"/>
    <w:rsid w:val="00932147"/>
    <w:rsid w:val="0093312F"/>
    <w:rsid w:val="009333DF"/>
    <w:rsid w:val="00936067"/>
    <w:rsid w:val="0093672B"/>
    <w:rsid w:val="009432AD"/>
    <w:rsid w:val="0095021D"/>
    <w:rsid w:val="00950544"/>
    <w:rsid w:val="00950CF5"/>
    <w:rsid w:val="0095462A"/>
    <w:rsid w:val="00955670"/>
    <w:rsid w:val="00960CE5"/>
    <w:rsid w:val="00971C18"/>
    <w:rsid w:val="00980DCC"/>
    <w:rsid w:val="009825B2"/>
    <w:rsid w:val="00985551"/>
    <w:rsid w:val="0098700A"/>
    <w:rsid w:val="00990574"/>
    <w:rsid w:val="009A08A8"/>
    <w:rsid w:val="009A26C8"/>
    <w:rsid w:val="009A6481"/>
    <w:rsid w:val="009B7500"/>
    <w:rsid w:val="009B7EEA"/>
    <w:rsid w:val="009C0080"/>
    <w:rsid w:val="009C1F59"/>
    <w:rsid w:val="009C5B79"/>
    <w:rsid w:val="009C7A60"/>
    <w:rsid w:val="009D0FBA"/>
    <w:rsid w:val="009D2771"/>
    <w:rsid w:val="009D455B"/>
    <w:rsid w:val="009D4BB1"/>
    <w:rsid w:val="009D59DA"/>
    <w:rsid w:val="009E0023"/>
    <w:rsid w:val="009E61AD"/>
    <w:rsid w:val="009F11B8"/>
    <w:rsid w:val="009F20A0"/>
    <w:rsid w:val="00A031DC"/>
    <w:rsid w:val="00A055E2"/>
    <w:rsid w:val="00A1042E"/>
    <w:rsid w:val="00A1161D"/>
    <w:rsid w:val="00A13039"/>
    <w:rsid w:val="00A21552"/>
    <w:rsid w:val="00A24E18"/>
    <w:rsid w:val="00A24F36"/>
    <w:rsid w:val="00A326AE"/>
    <w:rsid w:val="00A343CB"/>
    <w:rsid w:val="00A404D3"/>
    <w:rsid w:val="00A413D5"/>
    <w:rsid w:val="00A41C54"/>
    <w:rsid w:val="00A42B98"/>
    <w:rsid w:val="00A45002"/>
    <w:rsid w:val="00A50114"/>
    <w:rsid w:val="00A53612"/>
    <w:rsid w:val="00A53DBB"/>
    <w:rsid w:val="00A555A0"/>
    <w:rsid w:val="00A62CF0"/>
    <w:rsid w:val="00A65866"/>
    <w:rsid w:val="00A71510"/>
    <w:rsid w:val="00A72741"/>
    <w:rsid w:val="00A73A16"/>
    <w:rsid w:val="00A74C86"/>
    <w:rsid w:val="00A75F18"/>
    <w:rsid w:val="00A77F87"/>
    <w:rsid w:val="00A807BE"/>
    <w:rsid w:val="00A84449"/>
    <w:rsid w:val="00A85488"/>
    <w:rsid w:val="00A863D8"/>
    <w:rsid w:val="00A96081"/>
    <w:rsid w:val="00A971DF"/>
    <w:rsid w:val="00AA360B"/>
    <w:rsid w:val="00AA5CDA"/>
    <w:rsid w:val="00AB13BC"/>
    <w:rsid w:val="00AB207D"/>
    <w:rsid w:val="00AB4B87"/>
    <w:rsid w:val="00AC2FB3"/>
    <w:rsid w:val="00AC4445"/>
    <w:rsid w:val="00AC45A1"/>
    <w:rsid w:val="00AC58B2"/>
    <w:rsid w:val="00AC6433"/>
    <w:rsid w:val="00AC6445"/>
    <w:rsid w:val="00AC6F12"/>
    <w:rsid w:val="00AC6F52"/>
    <w:rsid w:val="00AC7D56"/>
    <w:rsid w:val="00AD0458"/>
    <w:rsid w:val="00AD4446"/>
    <w:rsid w:val="00AD53FD"/>
    <w:rsid w:val="00AD61DD"/>
    <w:rsid w:val="00AE66BA"/>
    <w:rsid w:val="00AF2DDD"/>
    <w:rsid w:val="00AF3985"/>
    <w:rsid w:val="00AF6E36"/>
    <w:rsid w:val="00B03C0D"/>
    <w:rsid w:val="00B04119"/>
    <w:rsid w:val="00B04678"/>
    <w:rsid w:val="00B04E83"/>
    <w:rsid w:val="00B05AC2"/>
    <w:rsid w:val="00B06544"/>
    <w:rsid w:val="00B06F91"/>
    <w:rsid w:val="00B11313"/>
    <w:rsid w:val="00B11440"/>
    <w:rsid w:val="00B1304C"/>
    <w:rsid w:val="00B215B2"/>
    <w:rsid w:val="00B2172C"/>
    <w:rsid w:val="00B24F38"/>
    <w:rsid w:val="00B30A92"/>
    <w:rsid w:val="00B3261A"/>
    <w:rsid w:val="00B36BCE"/>
    <w:rsid w:val="00B40F34"/>
    <w:rsid w:val="00B42771"/>
    <w:rsid w:val="00B4498A"/>
    <w:rsid w:val="00B47664"/>
    <w:rsid w:val="00B5084F"/>
    <w:rsid w:val="00B51E2B"/>
    <w:rsid w:val="00B525BE"/>
    <w:rsid w:val="00B554B3"/>
    <w:rsid w:val="00B60AD0"/>
    <w:rsid w:val="00B655C6"/>
    <w:rsid w:val="00B66F59"/>
    <w:rsid w:val="00B671AB"/>
    <w:rsid w:val="00B75F8F"/>
    <w:rsid w:val="00B85660"/>
    <w:rsid w:val="00B91714"/>
    <w:rsid w:val="00B9596B"/>
    <w:rsid w:val="00B95F62"/>
    <w:rsid w:val="00BA2575"/>
    <w:rsid w:val="00BA3D94"/>
    <w:rsid w:val="00BA5329"/>
    <w:rsid w:val="00BB1828"/>
    <w:rsid w:val="00BB1BBC"/>
    <w:rsid w:val="00BB39CC"/>
    <w:rsid w:val="00BB44FF"/>
    <w:rsid w:val="00BB5CA2"/>
    <w:rsid w:val="00BB628C"/>
    <w:rsid w:val="00BC01E9"/>
    <w:rsid w:val="00BC1C60"/>
    <w:rsid w:val="00BC2209"/>
    <w:rsid w:val="00BC2FBF"/>
    <w:rsid w:val="00BE083D"/>
    <w:rsid w:val="00BE086C"/>
    <w:rsid w:val="00BE0F5A"/>
    <w:rsid w:val="00BE28BE"/>
    <w:rsid w:val="00BF040F"/>
    <w:rsid w:val="00BF123D"/>
    <w:rsid w:val="00BF1707"/>
    <w:rsid w:val="00BF4DA6"/>
    <w:rsid w:val="00BF667F"/>
    <w:rsid w:val="00C00EDF"/>
    <w:rsid w:val="00C07007"/>
    <w:rsid w:val="00C1174E"/>
    <w:rsid w:val="00C14B7A"/>
    <w:rsid w:val="00C160A4"/>
    <w:rsid w:val="00C20231"/>
    <w:rsid w:val="00C20852"/>
    <w:rsid w:val="00C21B38"/>
    <w:rsid w:val="00C23793"/>
    <w:rsid w:val="00C3232E"/>
    <w:rsid w:val="00C34BCC"/>
    <w:rsid w:val="00C40127"/>
    <w:rsid w:val="00C4087B"/>
    <w:rsid w:val="00C41066"/>
    <w:rsid w:val="00C4117E"/>
    <w:rsid w:val="00C41CEF"/>
    <w:rsid w:val="00C428D9"/>
    <w:rsid w:val="00C45738"/>
    <w:rsid w:val="00C47D34"/>
    <w:rsid w:val="00C50254"/>
    <w:rsid w:val="00C51875"/>
    <w:rsid w:val="00C5357E"/>
    <w:rsid w:val="00C60042"/>
    <w:rsid w:val="00C663C2"/>
    <w:rsid w:val="00C66437"/>
    <w:rsid w:val="00C6685B"/>
    <w:rsid w:val="00C70279"/>
    <w:rsid w:val="00C71BEB"/>
    <w:rsid w:val="00C73B3B"/>
    <w:rsid w:val="00C740F7"/>
    <w:rsid w:val="00C76607"/>
    <w:rsid w:val="00C85EC6"/>
    <w:rsid w:val="00C87DBC"/>
    <w:rsid w:val="00C90E3B"/>
    <w:rsid w:val="00C9399B"/>
    <w:rsid w:val="00C96698"/>
    <w:rsid w:val="00CA53E6"/>
    <w:rsid w:val="00CA6DE9"/>
    <w:rsid w:val="00CB6B37"/>
    <w:rsid w:val="00CC0812"/>
    <w:rsid w:val="00CC0CD3"/>
    <w:rsid w:val="00CC1EF4"/>
    <w:rsid w:val="00CC24F8"/>
    <w:rsid w:val="00CC655B"/>
    <w:rsid w:val="00CC7381"/>
    <w:rsid w:val="00CD09DC"/>
    <w:rsid w:val="00CD354C"/>
    <w:rsid w:val="00CD6715"/>
    <w:rsid w:val="00CD75E6"/>
    <w:rsid w:val="00CE7129"/>
    <w:rsid w:val="00CF3795"/>
    <w:rsid w:val="00CF5BF1"/>
    <w:rsid w:val="00CF61CD"/>
    <w:rsid w:val="00CF64C3"/>
    <w:rsid w:val="00CF76FC"/>
    <w:rsid w:val="00D00620"/>
    <w:rsid w:val="00D01A62"/>
    <w:rsid w:val="00D05893"/>
    <w:rsid w:val="00D072A8"/>
    <w:rsid w:val="00D073ED"/>
    <w:rsid w:val="00D12EBF"/>
    <w:rsid w:val="00D16174"/>
    <w:rsid w:val="00D26BF7"/>
    <w:rsid w:val="00D313D4"/>
    <w:rsid w:val="00D32285"/>
    <w:rsid w:val="00D34337"/>
    <w:rsid w:val="00D43E77"/>
    <w:rsid w:val="00D45438"/>
    <w:rsid w:val="00D5012C"/>
    <w:rsid w:val="00D512EC"/>
    <w:rsid w:val="00D5148E"/>
    <w:rsid w:val="00D52AC8"/>
    <w:rsid w:val="00D52D0C"/>
    <w:rsid w:val="00D537A2"/>
    <w:rsid w:val="00D54E52"/>
    <w:rsid w:val="00D56DD7"/>
    <w:rsid w:val="00D57F0A"/>
    <w:rsid w:val="00D62B81"/>
    <w:rsid w:val="00D62FC3"/>
    <w:rsid w:val="00D6734D"/>
    <w:rsid w:val="00D7085A"/>
    <w:rsid w:val="00D72934"/>
    <w:rsid w:val="00D73ADD"/>
    <w:rsid w:val="00D76401"/>
    <w:rsid w:val="00D8292A"/>
    <w:rsid w:val="00D86489"/>
    <w:rsid w:val="00D90DAE"/>
    <w:rsid w:val="00D90F99"/>
    <w:rsid w:val="00D944E5"/>
    <w:rsid w:val="00D96246"/>
    <w:rsid w:val="00D96B82"/>
    <w:rsid w:val="00DA218C"/>
    <w:rsid w:val="00DA3431"/>
    <w:rsid w:val="00DA5D48"/>
    <w:rsid w:val="00DB1571"/>
    <w:rsid w:val="00DB1806"/>
    <w:rsid w:val="00DB5046"/>
    <w:rsid w:val="00DB788C"/>
    <w:rsid w:val="00DC09AC"/>
    <w:rsid w:val="00DC0FB5"/>
    <w:rsid w:val="00DC1748"/>
    <w:rsid w:val="00DC26E1"/>
    <w:rsid w:val="00DC636A"/>
    <w:rsid w:val="00DC7424"/>
    <w:rsid w:val="00DC7478"/>
    <w:rsid w:val="00DC7AEB"/>
    <w:rsid w:val="00DD10FD"/>
    <w:rsid w:val="00DD178B"/>
    <w:rsid w:val="00DD7B04"/>
    <w:rsid w:val="00DE1DFC"/>
    <w:rsid w:val="00DE4424"/>
    <w:rsid w:val="00DE4F72"/>
    <w:rsid w:val="00DE580E"/>
    <w:rsid w:val="00DE5811"/>
    <w:rsid w:val="00DE5AB8"/>
    <w:rsid w:val="00DE675C"/>
    <w:rsid w:val="00DE77FD"/>
    <w:rsid w:val="00DF346A"/>
    <w:rsid w:val="00E003C5"/>
    <w:rsid w:val="00E05884"/>
    <w:rsid w:val="00E13A7B"/>
    <w:rsid w:val="00E15830"/>
    <w:rsid w:val="00E177F9"/>
    <w:rsid w:val="00E2160D"/>
    <w:rsid w:val="00E2260F"/>
    <w:rsid w:val="00E23A28"/>
    <w:rsid w:val="00E243ED"/>
    <w:rsid w:val="00E245B0"/>
    <w:rsid w:val="00E26078"/>
    <w:rsid w:val="00E2691B"/>
    <w:rsid w:val="00E32DAB"/>
    <w:rsid w:val="00E34390"/>
    <w:rsid w:val="00E3609E"/>
    <w:rsid w:val="00E411F3"/>
    <w:rsid w:val="00E44757"/>
    <w:rsid w:val="00E44C52"/>
    <w:rsid w:val="00E458F7"/>
    <w:rsid w:val="00E519F9"/>
    <w:rsid w:val="00E525EA"/>
    <w:rsid w:val="00E621ED"/>
    <w:rsid w:val="00E63E5C"/>
    <w:rsid w:val="00E643DF"/>
    <w:rsid w:val="00E702D8"/>
    <w:rsid w:val="00E70945"/>
    <w:rsid w:val="00E80282"/>
    <w:rsid w:val="00E80AB1"/>
    <w:rsid w:val="00E82154"/>
    <w:rsid w:val="00E822C5"/>
    <w:rsid w:val="00E851E7"/>
    <w:rsid w:val="00E86555"/>
    <w:rsid w:val="00E934AC"/>
    <w:rsid w:val="00E94159"/>
    <w:rsid w:val="00E94788"/>
    <w:rsid w:val="00E956DC"/>
    <w:rsid w:val="00E9759A"/>
    <w:rsid w:val="00E9767E"/>
    <w:rsid w:val="00EA02DF"/>
    <w:rsid w:val="00EA1298"/>
    <w:rsid w:val="00EA4335"/>
    <w:rsid w:val="00EB2CE7"/>
    <w:rsid w:val="00EB3C6B"/>
    <w:rsid w:val="00EB3F9D"/>
    <w:rsid w:val="00EC3BAD"/>
    <w:rsid w:val="00EC7A9F"/>
    <w:rsid w:val="00ED50B3"/>
    <w:rsid w:val="00EE1F14"/>
    <w:rsid w:val="00EE46B1"/>
    <w:rsid w:val="00EE70F4"/>
    <w:rsid w:val="00EE75B5"/>
    <w:rsid w:val="00EF426E"/>
    <w:rsid w:val="00EF624E"/>
    <w:rsid w:val="00EF6728"/>
    <w:rsid w:val="00F0120B"/>
    <w:rsid w:val="00F0655A"/>
    <w:rsid w:val="00F11469"/>
    <w:rsid w:val="00F11DC2"/>
    <w:rsid w:val="00F1217A"/>
    <w:rsid w:val="00F13F62"/>
    <w:rsid w:val="00F173C4"/>
    <w:rsid w:val="00F232E1"/>
    <w:rsid w:val="00F271BC"/>
    <w:rsid w:val="00F277CF"/>
    <w:rsid w:val="00F27BC7"/>
    <w:rsid w:val="00F27D28"/>
    <w:rsid w:val="00F31139"/>
    <w:rsid w:val="00F32FAB"/>
    <w:rsid w:val="00F36CD3"/>
    <w:rsid w:val="00F40900"/>
    <w:rsid w:val="00F42270"/>
    <w:rsid w:val="00F449E5"/>
    <w:rsid w:val="00F4667D"/>
    <w:rsid w:val="00F47E5E"/>
    <w:rsid w:val="00F47F44"/>
    <w:rsid w:val="00F5222C"/>
    <w:rsid w:val="00F52AEA"/>
    <w:rsid w:val="00F533FA"/>
    <w:rsid w:val="00F56811"/>
    <w:rsid w:val="00F6017B"/>
    <w:rsid w:val="00F64EC1"/>
    <w:rsid w:val="00F67CB9"/>
    <w:rsid w:val="00F70C91"/>
    <w:rsid w:val="00F7111F"/>
    <w:rsid w:val="00F7432B"/>
    <w:rsid w:val="00F8212B"/>
    <w:rsid w:val="00F86792"/>
    <w:rsid w:val="00F8685A"/>
    <w:rsid w:val="00F90D8C"/>
    <w:rsid w:val="00F94FD9"/>
    <w:rsid w:val="00F95D4B"/>
    <w:rsid w:val="00F96A67"/>
    <w:rsid w:val="00FB0DFF"/>
    <w:rsid w:val="00FB3E12"/>
    <w:rsid w:val="00FB7CDF"/>
    <w:rsid w:val="00FC0F4B"/>
    <w:rsid w:val="00FC450F"/>
    <w:rsid w:val="00FC51BB"/>
    <w:rsid w:val="00FD0025"/>
    <w:rsid w:val="00FD1280"/>
    <w:rsid w:val="00FD13ED"/>
    <w:rsid w:val="00FD4254"/>
    <w:rsid w:val="00FE4EBD"/>
    <w:rsid w:val="00FE7B39"/>
    <w:rsid w:val="00FF34BD"/>
    <w:rsid w:val="00FF547E"/>
    <w:rsid w:val="00FF7C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5:chartTrackingRefBased/>
  <w15:docId w15:val="{1DB5DFAA-5695-7F4E-802E-30AF14C4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C3B"/>
    <w:pPr>
      <w:tabs>
        <w:tab w:val="left" w:pos="1440"/>
        <w:tab w:val="center" w:pos="4320"/>
        <w:tab w:val="right" w:pos="9072"/>
      </w:tabs>
      <w:snapToGrid w:val="0"/>
    </w:pPr>
    <w:rPr>
      <w:sz w:val="28"/>
      <w:lang w:val="en-US"/>
    </w:rPr>
  </w:style>
  <w:style w:type="paragraph" w:styleId="Heading1">
    <w:name w:val="heading 1"/>
    <w:basedOn w:val="Normal"/>
    <w:next w:val="Normal"/>
    <w:qFormat/>
    <w:rsid w:val="00826C3B"/>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826C3B"/>
    <w:pPr>
      <w:keepNext/>
      <w:snapToGrid/>
      <w:outlineLvl w:val="1"/>
    </w:pPr>
    <w:rPr>
      <w:b/>
      <w:bCs/>
      <w:sz w:val="20"/>
      <w:szCs w:val="24"/>
    </w:rPr>
  </w:style>
  <w:style w:type="paragraph" w:styleId="Heading3">
    <w:name w:val="heading 3"/>
    <w:basedOn w:val="Normal"/>
    <w:next w:val="Normal"/>
    <w:qFormat/>
    <w:rsid w:val="00826C3B"/>
    <w:pPr>
      <w:keepNext/>
      <w:snapToGrid/>
      <w:jc w:val="center"/>
      <w:outlineLvl w:val="2"/>
    </w:pPr>
    <w:rPr>
      <w:b/>
      <w:bCs/>
      <w:sz w:val="20"/>
      <w:szCs w:val="24"/>
    </w:rPr>
  </w:style>
  <w:style w:type="paragraph" w:styleId="Heading4">
    <w:name w:val="heading 4"/>
    <w:basedOn w:val="Normal"/>
    <w:next w:val="Normal"/>
    <w:qFormat/>
    <w:rsid w:val="00826C3B"/>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826C3B"/>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826C3B"/>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826C3B"/>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826C3B"/>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826C3B"/>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826C3B"/>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826C3B"/>
    <w:pPr>
      <w:tabs>
        <w:tab w:val="center" w:pos="4153"/>
        <w:tab w:val="right" w:pos="8306"/>
      </w:tabs>
      <w:jc w:val="center"/>
    </w:pPr>
    <w:rPr>
      <w:sz w:val="18"/>
    </w:rPr>
  </w:style>
  <w:style w:type="paragraph" w:customStyle="1" w:styleId="altd">
    <w:name w:val="altd"/>
    <w:basedOn w:val="Normal"/>
    <w:rsid w:val="00826C3B"/>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826C3B"/>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826C3B"/>
    <w:rPr>
      <w:b w:val="0"/>
    </w:rPr>
  </w:style>
  <w:style w:type="paragraph" w:customStyle="1" w:styleId="normal3">
    <w:name w:val="normal3"/>
    <w:basedOn w:val="Normal"/>
    <w:rsid w:val="00826C3B"/>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826C3B"/>
    <w:pPr>
      <w:spacing w:line="240" w:lineRule="auto"/>
      <w:jc w:val="right"/>
    </w:pPr>
    <w:rPr>
      <w:b w:val="0"/>
    </w:rPr>
  </w:style>
  <w:style w:type="paragraph" w:styleId="Footer">
    <w:name w:val="footer"/>
    <w:basedOn w:val="Normal"/>
    <w:semiHidden/>
    <w:rsid w:val="00826C3B"/>
    <w:pPr>
      <w:tabs>
        <w:tab w:val="center" w:pos="4153"/>
        <w:tab w:val="right" w:pos="8306"/>
      </w:tabs>
    </w:pPr>
    <w:rPr>
      <w:sz w:val="20"/>
    </w:rPr>
  </w:style>
  <w:style w:type="character" w:styleId="PageNumber">
    <w:name w:val="page number"/>
    <w:basedOn w:val="DefaultParagraphFont"/>
    <w:semiHidden/>
    <w:rsid w:val="00826C3B"/>
  </w:style>
  <w:style w:type="paragraph" w:customStyle="1" w:styleId="Draft">
    <w:name w:val="Draft"/>
    <w:basedOn w:val="Normal"/>
    <w:rsid w:val="00826C3B"/>
    <w:pPr>
      <w:spacing w:line="600" w:lineRule="exact"/>
    </w:pPr>
  </w:style>
  <w:style w:type="paragraph" w:customStyle="1" w:styleId="Final">
    <w:name w:val="Final"/>
    <w:basedOn w:val="Draft"/>
    <w:rsid w:val="00826C3B"/>
    <w:pPr>
      <w:spacing w:line="360" w:lineRule="auto"/>
    </w:pPr>
  </w:style>
  <w:style w:type="paragraph" w:customStyle="1" w:styleId="Quotation">
    <w:name w:val="Quotation"/>
    <w:basedOn w:val="Normal"/>
    <w:rsid w:val="00826C3B"/>
    <w:pPr>
      <w:tabs>
        <w:tab w:val="left" w:pos="1872"/>
        <w:tab w:val="left" w:pos="2304"/>
      </w:tabs>
      <w:spacing w:before="240"/>
      <w:ind w:left="1440" w:right="720"/>
    </w:pPr>
    <w:rPr>
      <w:kern w:val="2"/>
      <w:sz w:val="24"/>
    </w:rPr>
  </w:style>
  <w:style w:type="paragraph" w:customStyle="1" w:styleId="Hanging">
    <w:name w:val="Hanging"/>
    <w:basedOn w:val="Normal"/>
    <w:rsid w:val="00826C3B"/>
    <w:pPr>
      <w:snapToGrid/>
      <w:spacing w:before="120" w:line="440" w:lineRule="exact"/>
      <w:ind w:left="1440" w:hanging="720"/>
    </w:pPr>
    <w:rPr>
      <w:kern w:val="2"/>
    </w:rPr>
  </w:style>
  <w:style w:type="paragraph" w:customStyle="1" w:styleId="hspace">
    <w:name w:val="hspace"/>
    <w:basedOn w:val="Normal"/>
    <w:rsid w:val="00826C3B"/>
    <w:pPr>
      <w:spacing w:line="200" w:lineRule="exact"/>
    </w:pPr>
  </w:style>
  <w:style w:type="paragraph" w:customStyle="1" w:styleId="Heading">
    <w:name w:val="Heading"/>
    <w:basedOn w:val="Normal"/>
    <w:rsid w:val="00826C3B"/>
    <w:pPr>
      <w:spacing w:line="360" w:lineRule="auto"/>
    </w:pPr>
  </w:style>
  <w:style w:type="paragraph" w:customStyle="1" w:styleId="Indent3">
    <w:name w:val="Indent3"/>
    <w:basedOn w:val="Normal"/>
    <w:rsid w:val="00826C3B"/>
    <w:pPr>
      <w:ind w:left="4320"/>
    </w:pPr>
  </w:style>
  <w:style w:type="paragraph" w:styleId="BlockText">
    <w:name w:val="Block Text"/>
    <w:basedOn w:val="Normal"/>
    <w:semiHidden/>
    <w:rsid w:val="00826C3B"/>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826C3B"/>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826C3B"/>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826C3B"/>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826C3B"/>
    <w:pPr>
      <w:spacing w:line="480" w:lineRule="auto"/>
      <w:jc w:val="both"/>
    </w:pPr>
    <w:rPr>
      <w:sz w:val="26"/>
    </w:rPr>
  </w:style>
  <w:style w:type="paragraph" w:styleId="BodyTextIndent3">
    <w:name w:val="Body Text Indent 3"/>
    <w:basedOn w:val="Normal"/>
    <w:semiHidden/>
    <w:rsid w:val="00826C3B"/>
    <w:pPr>
      <w:tabs>
        <w:tab w:val="clear" w:pos="4320"/>
      </w:tabs>
      <w:ind w:left="1120" w:hanging="1120"/>
    </w:pPr>
    <w:rPr>
      <w:sz w:val="26"/>
    </w:rPr>
  </w:style>
  <w:style w:type="paragraph" w:styleId="BodyText3">
    <w:name w:val="Body Text 3"/>
    <w:basedOn w:val="Normal"/>
    <w:semiHidden/>
    <w:rsid w:val="00826C3B"/>
    <w:pPr>
      <w:tabs>
        <w:tab w:val="clear" w:pos="4320"/>
        <w:tab w:val="clear" w:pos="9072"/>
      </w:tabs>
      <w:spacing w:line="360" w:lineRule="auto"/>
      <w:jc w:val="both"/>
    </w:pPr>
  </w:style>
  <w:style w:type="paragraph" w:styleId="FootnoteText">
    <w:name w:val="footnote text"/>
    <w:basedOn w:val="Normal"/>
    <w:link w:val="FootnoteTextChar"/>
    <w:uiPriority w:val="99"/>
    <w:rsid w:val="00826C3B"/>
    <w:rPr>
      <w:sz w:val="20"/>
    </w:rPr>
  </w:style>
  <w:style w:type="character" w:styleId="FootnoteReference">
    <w:name w:val="footnote reference"/>
    <w:uiPriority w:val="99"/>
    <w:rsid w:val="00826C3B"/>
    <w:rPr>
      <w:vertAlign w:val="superscript"/>
    </w:rPr>
  </w:style>
  <w:style w:type="paragraph" w:customStyle="1" w:styleId="ColorfulList-Accent11">
    <w:name w:val="Colorful List - Accent 11"/>
    <w:basedOn w:val="Normal"/>
    <w:uiPriority w:val="34"/>
    <w:qFormat/>
    <w:rsid w:val="00572FD9"/>
    <w:pPr>
      <w:ind w:left="720"/>
    </w:pPr>
  </w:style>
  <w:style w:type="paragraph" w:customStyle="1" w:styleId="Body1">
    <w:name w:val="Body 1"/>
    <w:rsid w:val="009D2771"/>
    <w:rPr>
      <w:rFonts w:ascii="Helvetica" w:eastAsia="Arial Unicode MS" w:hAnsi="Helvetica"/>
      <w:color w:val="000000"/>
      <w:sz w:val="24"/>
      <w:lang w:val="en-US"/>
    </w:rPr>
  </w:style>
  <w:style w:type="paragraph" w:customStyle="1" w:styleId="List1">
    <w:name w:val="List 1"/>
    <w:basedOn w:val="Normal"/>
    <w:semiHidden/>
    <w:rsid w:val="009D2771"/>
    <w:pPr>
      <w:numPr>
        <w:numId w:val="4"/>
      </w:numPr>
      <w:tabs>
        <w:tab w:val="clear" w:pos="1440"/>
        <w:tab w:val="clear" w:pos="4320"/>
        <w:tab w:val="clear" w:pos="9072"/>
      </w:tabs>
      <w:snapToGrid/>
    </w:pPr>
    <w:rPr>
      <w:sz w:val="20"/>
    </w:rPr>
  </w:style>
  <w:style w:type="paragraph" w:styleId="NormalWeb">
    <w:name w:val="Normal (Web)"/>
    <w:basedOn w:val="Normal"/>
    <w:uiPriority w:val="99"/>
    <w:unhideWhenUsed/>
    <w:rsid w:val="00050315"/>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DD178B"/>
    <w:rPr>
      <w:rFonts w:ascii="Tahoma" w:hAnsi="Tahoma"/>
      <w:sz w:val="16"/>
      <w:szCs w:val="16"/>
      <w:lang w:val="x-none" w:eastAsia="x-none"/>
    </w:rPr>
  </w:style>
  <w:style w:type="character" w:customStyle="1" w:styleId="BalloonTextChar">
    <w:name w:val="Balloon Text Char"/>
    <w:link w:val="BalloonText"/>
    <w:uiPriority w:val="99"/>
    <w:semiHidden/>
    <w:rsid w:val="00DD178B"/>
    <w:rPr>
      <w:rFonts w:ascii="Tahoma" w:hAnsi="Tahoma" w:cs="Tahoma"/>
      <w:sz w:val="16"/>
      <w:szCs w:val="16"/>
    </w:rPr>
  </w:style>
  <w:style w:type="paragraph" w:customStyle="1" w:styleId="Level1">
    <w:name w:val="Level 1"/>
    <w:basedOn w:val="Normal"/>
    <w:rsid w:val="009E0023"/>
    <w:pPr>
      <w:widowControl w:val="0"/>
      <w:tabs>
        <w:tab w:val="clear" w:pos="1440"/>
        <w:tab w:val="clear" w:pos="4320"/>
        <w:tab w:val="clear" w:pos="9072"/>
      </w:tabs>
      <w:suppressAutoHyphens/>
      <w:snapToGrid/>
    </w:pPr>
    <w:rPr>
      <w:rFonts w:eastAsia="PMingLiU"/>
      <w:sz w:val="24"/>
      <w:lang w:eastAsia="ar-SA"/>
    </w:rPr>
  </w:style>
  <w:style w:type="character" w:customStyle="1" w:styleId="FootnoteTextChar">
    <w:name w:val="Footnote Text Char"/>
    <w:link w:val="FootnoteText"/>
    <w:uiPriority w:val="99"/>
    <w:rsid w:val="009E0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07261">
      <w:bodyDiv w:val="1"/>
      <w:marLeft w:val="0"/>
      <w:marRight w:val="0"/>
      <w:marTop w:val="0"/>
      <w:marBottom w:val="0"/>
      <w:divBdr>
        <w:top w:val="none" w:sz="0" w:space="0" w:color="auto"/>
        <w:left w:val="none" w:sz="0" w:space="0" w:color="auto"/>
        <w:bottom w:val="none" w:sz="0" w:space="0" w:color="auto"/>
        <w:right w:val="none" w:sz="0" w:space="0" w:color="auto"/>
      </w:divBdr>
    </w:div>
    <w:div w:id="68952366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2C0F5-5DEB-4DF0-A50B-4D877B88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2015-10-14T06:46:00Z</cp:lastPrinted>
  <dcterms:created xsi:type="dcterms:W3CDTF">2023-10-14T01:11:00Z</dcterms:created>
  <dcterms:modified xsi:type="dcterms:W3CDTF">2023-10-14T01:11:00Z</dcterms:modified>
</cp:coreProperties>
</file>