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1D34" w:rsidRDefault="00F31D34">
      <w:pPr>
        <w:pStyle w:val="Heading6"/>
        <w:snapToGrid w:val="0"/>
        <w:spacing w:line="360" w:lineRule="auto"/>
        <w:ind w:left="1469"/>
        <w:jc w:val="right"/>
        <w:rPr>
          <w:sz w:val="28"/>
        </w:rPr>
        <w:sectPr w:rsidR="00000000">
          <w:headerReference w:type="default" r:id="rId7"/>
          <w:footerReference w:type="even" r:id="rId8"/>
          <w:footerReference w:type="default" r:id="rId9"/>
          <w:pgSz w:w="11906" w:h="16838" w:code="9"/>
          <w:pgMar w:top="2160" w:right="1800" w:bottom="1800" w:left="1800" w:header="864" w:footer="720" w:gutter="0"/>
          <w:cols w:space="708"/>
          <w:docGrid w:linePitch="380"/>
        </w:sectPr>
      </w:pPr>
      <w:r>
        <w:rPr>
          <w:rFonts w:hint="eastAsia"/>
          <w:sz w:val="28"/>
        </w:rPr>
        <w:t>DCPI 964</w:t>
      </w:r>
      <w:r>
        <w:rPr>
          <w:sz w:val="28"/>
        </w:rPr>
        <w:t>/200</w:t>
      </w:r>
      <w:r>
        <w:rPr>
          <w:rFonts w:hint="eastAsia"/>
          <w:sz w:val="28"/>
        </w:rPr>
        <w:t>4</w:t>
      </w:r>
    </w:p>
    <w:p w:rsidR="00F31D34" w:rsidRDefault="00F31D34">
      <w:pPr>
        <w:pStyle w:val="Heading3"/>
        <w:tabs>
          <w:tab w:val="clear" w:pos="4320"/>
        </w:tabs>
        <w:snapToGrid w:val="0"/>
        <w:spacing w:line="360" w:lineRule="auto"/>
        <w:rPr>
          <w:rFonts w:hint="eastAsia"/>
          <w:sz w:val="28"/>
        </w:rPr>
      </w:pPr>
      <w:r>
        <w:rPr>
          <w:rFonts w:hint="eastAsia"/>
          <w:sz w:val="28"/>
        </w:rPr>
        <w:t xml:space="preserve">IN THE DISTRICT COURT OF THE </w:t>
      </w:r>
    </w:p>
    <w:p w:rsidR="00F31D34" w:rsidRDefault="00F31D34">
      <w:pPr>
        <w:pStyle w:val="normal1"/>
        <w:tabs>
          <w:tab w:val="clear" w:pos="1411"/>
          <w:tab w:val="left" w:pos="1620"/>
        </w:tabs>
        <w:overflowPunct/>
        <w:autoSpaceDE/>
        <w:autoSpaceDN/>
        <w:adjustRightInd w:val="0"/>
        <w:rPr>
          <w:rFonts w:eastAsia="SimSun" w:hint="eastAsia"/>
          <w:caps w:val="0"/>
          <w:lang w:val="en-US"/>
        </w:rPr>
      </w:pPr>
      <w:r>
        <w:rPr>
          <w:rFonts w:eastAsia="SimSun" w:hint="eastAsia"/>
          <w:caps w:val="0"/>
          <w:lang w:val="en-US"/>
        </w:rPr>
        <w:t>HONG KONG SPECIAL ADMINISTRATIVE REGION</w:t>
      </w:r>
    </w:p>
    <w:p w:rsidR="00F31D34" w:rsidRDefault="00F31D34">
      <w:pPr>
        <w:tabs>
          <w:tab w:val="left" w:pos="1620"/>
        </w:tabs>
        <w:adjustRightInd w:val="0"/>
        <w:spacing w:line="360" w:lineRule="auto"/>
        <w:jc w:val="center"/>
        <w:rPr>
          <w:rFonts w:hint="eastAsia"/>
          <w:b/>
        </w:rPr>
      </w:pPr>
      <w:r>
        <w:rPr>
          <w:rFonts w:hint="eastAsia"/>
          <w:b/>
        </w:rPr>
        <w:t>PERSONAL INJURIES ACTION NO. 964 OF 2004</w:t>
      </w:r>
    </w:p>
    <w:p w:rsidR="00F31D34" w:rsidRDefault="00F31D34">
      <w:pPr>
        <w:tabs>
          <w:tab w:val="left" w:pos="1620"/>
        </w:tabs>
        <w:adjustRightInd w:val="0"/>
        <w:spacing w:line="360" w:lineRule="auto"/>
        <w:jc w:val="center"/>
        <w:rPr>
          <w:rFonts w:hint="eastAsia"/>
          <w:b/>
        </w:rPr>
      </w:pPr>
      <w:r>
        <w:rPr>
          <w:rFonts w:hint="eastAsia"/>
          <w:b/>
        </w:rPr>
        <w:t>--------------------</w:t>
      </w:r>
    </w:p>
    <w:p w:rsidR="00F31D34" w:rsidRDefault="00F31D34">
      <w:pPr>
        <w:pStyle w:val="Heading5"/>
        <w:spacing w:line="360" w:lineRule="auto"/>
        <w:jc w:val="both"/>
        <w:rPr>
          <w:rFonts w:ascii="Times New Roman" w:hAnsi="Times New Roman" w:hint="eastAsia"/>
          <w:sz w:val="28"/>
        </w:rPr>
      </w:pPr>
      <w:r>
        <w:rPr>
          <w:rFonts w:ascii="Times New Roman" w:hAnsi="Times New Roman" w:hint="eastAsia"/>
          <w:sz w:val="28"/>
        </w:rPr>
        <w:t>BETWEEN</w:t>
      </w:r>
    </w:p>
    <w:p w:rsidR="00F31D34" w:rsidRDefault="00F31D34">
      <w:pPr>
        <w:pStyle w:val="Heading2"/>
        <w:tabs>
          <w:tab w:val="clear" w:pos="4320"/>
          <w:tab w:val="left" w:pos="2240"/>
          <w:tab w:val="left" w:pos="7020"/>
        </w:tabs>
        <w:adjustRightInd w:val="0"/>
        <w:snapToGrid w:val="0"/>
        <w:spacing w:line="360" w:lineRule="auto"/>
        <w:rPr>
          <w:sz w:val="28"/>
        </w:rPr>
      </w:pPr>
      <w:r>
        <w:rPr>
          <w:rFonts w:hint="eastAsia"/>
          <w:sz w:val="28"/>
        </w:rPr>
        <w:tab/>
      </w:r>
      <w:r>
        <w:rPr>
          <w:rFonts w:hint="eastAsia"/>
          <w:sz w:val="28"/>
        </w:rPr>
        <w:tab/>
        <w:t>CHOW WAI HUNG</w:t>
      </w:r>
      <w:r>
        <w:rPr>
          <w:rFonts w:hint="eastAsia"/>
          <w:sz w:val="28"/>
        </w:rPr>
        <w:t>（周偉雄）</w:t>
      </w:r>
      <w:r>
        <w:rPr>
          <w:rFonts w:hint="eastAsia"/>
          <w:sz w:val="28"/>
        </w:rPr>
        <w:tab/>
        <w:t>Plaintiff</w:t>
      </w:r>
    </w:p>
    <w:p w:rsidR="00F31D34" w:rsidRDefault="00F31D34"/>
    <w:p w:rsidR="00F31D34" w:rsidRDefault="00F31D34">
      <w:pPr>
        <w:pStyle w:val="Heading3"/>
        <w:snapToGrid w:val="0"/>
        <w:spacing w:line="360" w:lineRule="auto"/>
        <w:rPr>
          <w:sz w:val="28"/>
        </w:rPr>
      </w:pPr>
      <w:r>
        <w:rPr>
          <w:sz w:val="28"/>
        </w:rPr>
        <w:t>a</w:t>
      </w:r>
      <w:r>
        <w:rPr>
          <w:rFonts w:hint="eastAsia"/>
          <w:sz w:val="28"/>
        </w:rPr>
        <w:t>nd</w:t>
      </w:r>
    </w:p>
    <w:p w:rsidR="00F31D34" w:rsidRDefault="00F31D34"/>
    <w:p w:rsidR="00F31D34" w:rsidRDefault="00F31D34">
      <w:pPr>
        <w:pStyle w:val="Heading4"/>
        <w:tabs>
          <w:tab w:val="clear" w:pos="3600"/>
          <w:tab w:val="clear" w:pos="6840"/>
          <w:tab w:val="left" w:pos="1540"/>
          <w:tab w:val="left" w:pos="6860"/>
        </w:tabs>
        <w:spacing w:line="240" w:lineRule="auto"/>
        <w:rPr>
          <w:rFonts w:hint="eastAsia"/>
          <w:sz w:val="28"/>
        </w:rPr>
      </w:pPr>
      <w:r>
        <w:rPr>
          <w:rFonts w:hint="eastAsia"/>
          <w:sz w:val="28"/>
        </w:rPr>
        <w:tab/>
        <w:t>KING RISE ENGINEERING LIMITED</w:t>
      </w:r>
    </w:p>
    <w:p w:rsidR="00F31D34" w:rsidRDefault="00F31D34">
      <w:pPr>
        <w:pStyle w:val="Heading4"/>
        <w:tabs>
          <w:tab w:val="clear" w:pos="3600"/>
          <w:tab w:val="clear" w:pos="6840"/>
          <w:tab w:val="left" w:pos="1540"/>
          <w:tab w:val="left" w:pos="6860"/>
        </w:tabs>
        <w:spacing w:line="240" w:lineRule="auto"/>
        <w:rPr>
          <w:sz w:val="28"/>
        </w:rPr>
      </w:pPr>
      <w:r>
        <w:rPr>
          <w:sz w:val="28"/>
        </w:rPr>
        <w:tab/>
      </w:r>
      <w:r>
        <w:rPr>
          <w:rFonts w:hint="eastAsia"/>
          <w:sz w:val="28"/>
        </w:rPr>
        <w:t>（興威工程有限公司）</w:t>
      </w:r>
      <w:r>
        <w:rPr>
          <w:rFonts w:hint="eastAsia"/>
          <w:sz w:val="28"/>
        </w:rPr>
        <w:tab/>
        <w:t>1</w:t>
      </w:r>
      <w:r>
        <w:rPr>
          <w:sz w:val="28"/>
          <w:vertAlign w:val="superscript"/>
        </w:rPr>
        <w:t xml:space="preserve">st </w:t>
      </w:r>
      <w:r>
        <w:rPr>
          <w:rFonts w:hint="eastAsia"/>
          <w:sz w:val="28"/>
        </w:rPr>
        <w:t>Defendant</w:t>
      </w:r>
    </w:p>
    <w:p w:rsidR="00F31D34" w:rsidRDefault="00F31D34">
      <w:pPr>
        <w:pStyle w:val="NormalIndent"/>
        <w:rPr>
          <w:sz w:val="28"/>
          <w:lang w:val="en-US"/>
        </w:rPr>
      </w:pPr>
    </w:p>
    <w:p w:rsidR="00F31D34" w:rsidRDefault="00F31D34">
      <w:pPr>
        <w:pStyle w:val="NormalIndent"/>
        <w:tabs>
          <w:tab w:val="left" w:pos="1540"/>
        </w:tabs>
        <w:ind w:firstLine="0"/>
        <w:rPr>
          <w:rFonts w:ascii="Times New Roman" w:hAnsi="Times New Roman"/>
          <w:sz w:val="28"/>
          <w:lang w:val="en-US"/>
        </w:rPr>
      </w:pPr>
      <w:r>
        <w:rPr>
          <w:rFonts w:ascii="Times New Roman" w:hAnsi="Times New Roman"/>
          <w:sz w:val="28"/>
          <w:lang w:val="en-US"/>
        </w:rPr>
        <w:tab/>
        <w:t>LAK HU</w:t>
      </w:r>
      <w:r>
        <w:rPr>
          <w:rFonts w:ascii="Times New Roman" w:hAnsi="Times New Roman"/>
          <w:sz w:val="28"/>
          <w:lang w:val="en-US"/>
        </w:rPr>
        <w:t xml:space="preserve">N CONSTRUCTION &amp; </w:t>
      </w:r>
    </w:p>
    <w:p w:rsidR="00F31D34" w:rsidRDefault="00F31D34">
      <w:pPr>
        <w:pStyle w:val="NormalIndent"/>
        <w:tabs>
          <w:tab w:val="left" w:pos="1540"/>
        </w:tabs>
        <w:ind w:firstLine="0"/>
        <w:rPr>
          <w:rFonts w:ascii="Times New Roman" w:hAnsi="Times New Roman"/>
          <w:sz w:val="28"/>
          <w:lang w:val="en-US"/>
        </w:rPr>
      </w:pPr>
      <w:r>
        <w:rPr>
          <w:rFonts w:ascii="Times New Roman" w:hAnsi="Times New Roman"/>
          <w:sz w:val="28"/>
          <w:lang w:val="en-US"/>
        </w:rPr>
        <w:tab/>
        <w:t>DECORATION COMPANY LIMITED</w:t>
      </w:r>
    </w:p>
    <w:p w:rsidR="00F31D34" w:rsidRDefault="00F31D34">
      <w:pPr>
        <w:pStyle w:val="NormalIndent"/>
        <w:tabs>
          <w:tab w:val="left" w:pos="1540"/>
        </w:tabs>
        <w:ind w:firstLine="0"/>
        <w:rPr>
          <w:rFonts w:ascii="Times New Roman" w:hAnsi="Times New Roman"/>
          <w:sz w:val="28"/>
          <w:lang w:val="en-US" w:eastAsia="zh-TW"/>
        </w:rPr>
      </w:pPr>
      <w:r>
        <w:rPr>
          <w:rFonts w:ascii="Times New Roman" w:hAnsi="Times New Roman"/>
          <w:sz w:val="28"/>
          <w:lang w:val="en-US"/>
        </w:rPr>
        <w:tab/>
      </w:r>
      <w:r>
        <w:rPr>
          <w:rFonts w:ascii="Times New Roman" w:hAnsi="Times New Roman"/>
          <w:sz w:val="28"/>
          <w:lang w:val="en-US" w:eastAsia="zh-TW"/>
        </w:rPr>
        <w:t>（</w:t>
      </w:r>
      <w:r>
        <w:rPr>
          <w:rFonts w:ascii="Times New Roman" w:hAnsi="Times New Roman" w:hint="eastAsia"/>
          <w:sz w:val="28"/>
          <w:lang w:val="en-US" w:eastAsia="zh-TW"/>
        </w:rPr>
        <w:t>力恆裝飾設計工程有限公司）</w:t>
      </w:r>
      <w:r>
        <w:rPr>
          <w:rFonts w:ascii="Times New Roman" w:hAnsi="Times New Roman" w:hint="eastAsia"/>
          <w:sz w:val="28"/>
          <w:lang w:val="en-US" w:eastAsia="zh-TW"/>
        </w:rPr>
        <w:tab/>
      </w:r>
      <w:r>
        <w:rPr>
          <w:rFonts w:ascii="Times New Roman" w:hAnsi="Times New Roman" w:hint="eastAsia"/>
          <w:sz w:val="28"/>
          <w:lang w:val="en-US" w:eastAsia="zh-TW"/>
        </w:rPr>
        <w:tab/>
      </w:r>
      <w:r>
        <w:rPr>
          <w:rFonts w:ascii="Times New Roman" w:hAnsi="Times New Roman" w:hint="eastAsia"/>
          <w:sz w:val="28"/>
          <w:lang w:val="en-US" w:eastAsia="zh-TW"/>
        </w:rPr>
        <w:tab/>
      </w:r>
      <w:r>
        <w:rPr>
          <w:rFonts w:ascii="Times New Roman" w:hAnsi="Times New Roman"/>
          <w:sz w:val="28"/>
          <w:lang w:val="en-US" w:eastAsia="zh-TW"/>
        </w:rPr>
        <w:t xml:space="preserve">    </w:t>
      </w:r>
      <w:r>
        <w:rPr>
          <w:rFonts w:ascii="Times New Roman" w:hAnsi="Times New Roman" w:hint="eastAsia"/>
          <w:sz w:val="28"/>
          <w:lang w:val="en-US" w:eastAsia="zh-TW"/>
        </w:rPr>
        <w:t>2</w:t>
      </w:r>
      <w:r>
        <w:rPr>
          <w:rFonts w:ascii="Times New Roman" w:hAnsi="Times New Roman"/>
          <w:sz w:val="28"/>
          <w:vertAlign w:val="superscript"/>
          <w:lang w:val="en-US"/>
        </w:rPr>
        <w:t xml:space="preserve">nd </w:t>
      </w:r>
      <w:r>
        <w:rPr>
          <w:rFonts w:ascii="Times New Roman" w:hAnsi="Times New Roman"/>
          <w:sz w:val="28"/>
          <w:lang w:val="en-US" w:eastAsia="zh-TW"/>
        </w:rPr>
        <w:t>Defendant</w:t>
      </w:r>
    </w:p>
    <w:p w:rsidR="00F31D34" w:rsidRDefault="00F31D34">
      <w:pPr>
        <w:pStyle w:val="normal1"/>
        <w:tabs>
          <w:tab w:val="clear" w:pos="1411"/>
          <w:tab w:val="left" w:pos="1620"/>
        </w:tabs>
        <w:overflowPunct/>
        <w:autoSpaceDE/>
        <w:autoSpaceDN/>
        <w:adjustRightInd w:val="0"/>
        <w:rPr>
          <w:rFonts w:eastAsia="SimSun"/>
          <w:caps w:val="0"/>
          <w:lang w:val="en-US"/>
        </w:rPr>
      </w:pPr>
    </w:p>
    <w:p w:rsidR="00F31D34" w:rsidRDefault="00F31D34">
      <w:pPr>
        <w:pStyle w:val="normal1"/>
        <w:tabs>
          <w:tab w:val="clear" w:pos="1411"/>
          <w:tab w:val="left" w:pos="1620"/>
        </w:tabs>
        <w:overflowPunct/>
        <w:autoSpaceDE/>
        <w:autoSpaceDN/>
        <w:adjustRightInd w:val="0"/>
        <w:rPr>
          <w:rFonts w:eastAsia="SimSun" w:hint="eastAsia"/>
          <w:caps w:val="0"/>
          <w:lang w:val="en-US"/>
        </w:rPr>
      </w:pPr>
      <w:r>
        <w:rPr>
          <w:rFonts w:eastAsia="SimSun" w:hint="eastAsia"/>
          <w:caps w:val="0"/>
          <w:lang w:val="en-US"/>
        </w:rPr>
        <w:t>--------------------</w:t>
      </w:r>
    </w:p>
    <w:p w:rsidR="00F31D34" w:rsidRDefault="00F31D34">
      <w:pPr>
        <w:tabs>
          <w:tab w:val="clear" w:pos="4320"/>
          <w:tab w:val="clear" w:pos="9072"/>
        </w:tabs>
        <w:adjustRightInd w:val="0"/>
        <w:spacing w:line="360" w:lineRule="auto"/>
        <w:rPr>
          <w:rFonts w:hint="eastAsia"/>
        </w:rPr>
      </w:pPr>
    </w:p>
    <w:p w:rsidR="00F31D34" w:rsidRDefault="00F31D34">
      <w:pPr>
        <w:tabs>
          <w:tab w:val="clear" w:pos="4320"/>
          <w:tab w:val="clear" w:pos="9072"/>
        </w:tabs>
        <w:adjustRightInd w:val="0"/>
        <w:spacing w:line="360" w:lineRule="auto"/>
        <w:rPr>
          <w:rFonts w:hint="eastAsia"/>
        </w:rPr>
      </w:pPr>
      <w:r>
        <w:rPr>
          <w:rFonts w:hint="eastAsia"/>
        </w:rPr>
        <w:t xml:space="preserve">Coram: H.H. Judge </w:t>
      </w:r>
      <w:r>
        <w:t>Wong</w:t>
      </w:r>
      <w:r>
        <w:rPr>
          <w:rFonts w:hint="eastAsia"/>
        </w:rPr>
        <w:t xml:space="preserve"> in C</w:t>
      </w:r>
      <w:r>
        <w:t>ourt</w:t>
      </w:r>
    </w:p>
    <w:p w:rsidR="00F31D34" w:rsidRDefault="00F31D34">
      <w:pPr>
        <w:tabs>
          <w:tab w:val="clear" w:pos="4320"/>
          <w:tab w:val="clear" w:pos="9072"/>
        </w:tabs>
        <w:adjustRightInd w:val="0"/>
        <w:spacing w:line="360" w:lineRule="auto"/>
      </w:pPr>
      <w:r>
        <w:rPr>
          <w:rFonts w:hint="eastAsia"/>
        </w:rPr>
        <w:t>Date</w:t>
      </w:r>
      <w:r>
        <w:t>s</w:t>
      </w:r>
      <w:r>
        <w:rPr>
          <w:rFonts w:hint="eastAsia"/>
        </w:rPr>
        <w:t xml:space="preserve"> of Hearing : </w:t>
      </w:r>
      <w:r>
        <w:t>13</w:t>
      </w:r>
      <w:r>
        <w:rPr>
          <w:vertAlign w:val="superscript"/>
        </w:rPr>
        <w:t>th</w:t>
      </w:r>
      <w:r>
        <w:t xml:space="preserve"> &amp; 14</w:t>
      </w:r>
      <w:r>
        <w:rPr>
          <w:vertAlign w:val="superscript"/>
        </w:rPr>
        <w:t>th</w:t>
      </w:r>
      <w:r>
        <w:t xml:space="preserve"> June</w:t>
      </w:r>
      <w:r>
        <w:rPr>
          <w:rFonts w:hint="eastAsia"/>
        </w:rPr>
        <w:t xml:space="preserve"> 200</w:t>
      </w:r>
      <w:r>
        <w:t>5</w:t>
      </w:r>
    </w:p>
    <w:p w:rsidR="00F31D34" w:rsidRDefault="00F31D34">
      <w:pPr>
        <w:tabs>
          <w:tab w:val="clear" w:pos="4320"/>
          <w:tab w:val="clear" w:pos="9072"/>
        </w:tabs>
        <w:adjustRightInd w:val="0"/>
        <w:spacing w:line="360" w:lineRule="auto"/>
      </w:pPr>
      <w:r>
        <w:rPr>
          <w:rFonts w:hint="eastAsia"/>
        </w:rPr>
        <w:t>Date of Handing down</w:t>
      </w:r>
      <w:r>
        <w:t xml:space="preserve"> Judgment</w:t>
      </w:r>
      <w:r>
        <w:rPr>
          <w:rFonts w:hint="eastAsia"/>
        </w:rPr>
        <w:t xml:space="preserve"> : </w:t>
      </w:r>
      <w:r>
        <w:t>20</w:t>
      </w:r>
      <w:r>
        <w:rPr>
          <w:vertAlign w:val="superscript"/>
        </w:rPr>
        <w:t>th</w:t>
      </w:r>
      <w:r>
        <w:t xml:space="preserve"> June 2005</w:t>
      </w:r>
    </w:p>
    <w:p w:rsidR="00F31D34" w:rsidRDefault="00F31D34">
      <w:pPr>
        <w:pStyle w:val="Title"/>
        <w:rPr>
          <w:rFonts w:hint="eastAsia"/>
          <w:sz w:val="28"/>
        </w:rPr>
      </w:pPr>
    </w:p>
    <w:p w:rsidR="00F31D34" w:rsidRDefault="00F31D34">
      <w:pPr>
        <w:pStyle w:val="Title"/>
        <w:rPr>
          <w:sz w:val="28"/>
        </w:rPr>
      </w:pPr>
      <w:r>
        <w:rPr>
          <w:sz w:val="28"/>
        </w:rPr>
        <w:t>Judgment</w:t>
      </w:r>
    </w:p>
    <w:p w:rsidR="00F31D34" w:rsidRDefault="00F31D34">
      <w:pPr>
        <w:pStyle w:val="Subtitle"/>
      </w:pPr>
      <w:r>
        <w:t>Plaintiff’s Claim</w:t>
      </w:r>
    </w:p>
    <w:p w:rsidR="00F31D34" w:rsidRDefault="00F31D34">
      <w:pPr>
        <w:tabs>
          <w:tab w:val="clear" w:pos="4320"/>
        </w:tabs>
        <w:spacing w:line="360" w:lineRule="auto"/>
      </w:pPr>
    </w:p>
    <w:p w:rsidR="00F31D34" w:rsidRDefault="00F31D34">
      <w:pPr>
        <w:numPr>
          <w:ilvl w:val="0"/>
          <w:numId w:val="48"/>
        </w:numPr>
        <w:tabs>
          <w:tab w:val="clear" w:pos="1440"/>
          <w:tab w:val="clear" w:pos="1755"/>
          <w:tab w:val="clear" w:pos="4320"/>
          <w:tab w:val="clear" w:pos="9072"/>
          <w:tab w:val="left" w:pos="1400"/>
        </w:tabs>
        <w:spacing w:line="360" w:lineRule="auto"/>
        <w:ind w:left="0" w:firstLine="0"/>
        <w:jc w:val="both"/>
      </w:pPr>
      <w:r>
        <w:t>Th</w:t>
      </w:r>
      <w:r>
        <w:t xml:space="preserve">e Plaintiff is a master carpenter.  He injured his right eye when he used a hammer to hit on left and right side of a 3-4 mm diameter nail attached to a wooden board and stucked into the concrete wall in order </w:t>
      </w:r>
      <w:r>
        <w:lastRenderedPageBreak/>
        <w:t>to pull out that nail.  The nail broke and a fragment hit and injured his right eye.  He now claims against the Defendants his employers for negligence, breach of duty of care, failure to provide a safe place of work, safe system of work and safety equipments.</w:t>
      </w:r>
    </w:p>
    <w:p w:rsidR="00F31D34" w:rsidRDefault="00F31D34">
      <w:pPr>
        <w:tabs>
          <w:tab w:val="clear" w:pos="1440"/>
          <w:tab w:val="clear" w:pos="4320"/>
          <w:tab w:val="clear" w:pos="9072"/>
          <w:tab w:val="left" w:pos="1400"/>
        </w:tabs>
        <w:spacing w:line="360" w:lineRule="auto"/>
        <w:jc w:val="both"/>
      </w:pPr>
    </w:p>
    <w:p w:rsidR="00F31D34" w:rsidRDefault="00F31D34">
      <w:pPr>
        <w:tabs>
          <w:tab w:val="clear" w:pos="1440"/>
          <w:tab w:val="clear" w:pos="4320"/>
          <w:tab w:val="clear" w:pos="9072"/>
          <w:tab w:val="left" w:pos="1400"/>
        </w:tabs>
        <w:spacing w:line="360" w:lineRule="auto"/>
        <w:jc w:val="both"/>
        <w:rPr>
          <w:u w:val="single"/>
        </w:rPr>
      </w:pPr>
      <w:r>
        <w:rPr>
          <w:u w:val="single"/>
        </w:rPr>
        <w:t>Liability</w:t>
      </w:r>
    </w:p>
    <w:p w:rsidR="00F31D34" w:rsidRDefault="00F31D34">
      <w:pPr>
        <w:tabs>
          <w:tab w:val="clear" w:pos="1440"/>
          <w:tab w:val="clear" w:pos="4320"/>
          <w:tab w:val="clear" w:pos="9072"/>
          <w:tab w:val="left" w:pos="1400"/>
        </w:tabs>
        <w:spacing w:line="360" w:lineRule="auto"/>
        <w:jc w:val="both"/>
      </w:pPr>
    </w:p>
    <w:p w:rsidR="00F31D34" w:rsidRDefault="00F31D34">
      <w:pPr>
        <w:numPr>
          <w:ilvl w:val="0"/>
          <w:numId w:val="48"/>
        </w:numPr>
        <w:tabs>
          <w:tab w:val="clear" w:pos="1440"/>
          <w:tab w:val="clear" w:pos="1755"/>
          <w:tab w:val="clear" w:pos="4320"/>
          <w:tab w:val="clear" w:pos="9072"/>
          <w:tab w:val="left" w:pos="1400"/>
        </w:tabs>
        <w:spacing w:line="360" w:lineRule="auto"/>
        <w:ind w:left="0" w:firstLine="0"/>
        <w:jc w:val="both"/>
      </w:pPr>
      <w:r>
        <w:t>It is the Plaintiff’s case that although he brought along hammer and plier to work but the plier he had was not large enough for the sort of nail that he intended to pull out.  The Defendants did not provide goggles to protect his eyes and that they did not have large enough pliers for him to carry out his work.</w:t>
      </w:r>
    </w:p>
    <w:p w:rsidR="00F31D34" w:rsidRDefault="00F31D34">
      <w:pPr>
        <w:tabs>
          <w:tab w:val="clear" w:pos="1440"/>
          <w:tab w:val="clear" w:pos="4320"/>
          <w:tab w:val="clear" w:pos="9072"/>
          <w:tab w:val="left" w:pos="1400"/>
        </w:tabs>
        <w:spacing w:line="360" w:lineRule="auto"/>
        <w:jc w:val="both"/>
      </w:pPr>
    </w:p>
    <w:p w:rsidR="00F31D34" w:rsidRDefault="00F31D34">
      <w:pPr>
        <w:numPr>
          <w:ilvl w:val="0"/>
          <w:numId w:val="48"/>
        </w:numPr>
        <w:tabs>
          <w:tab w:val="clear" w:pos="1440"/>
          <w:tab w:val="clear" w:pos="1755"/>
          <w:tab w:val="clear" w:pos="4320"/>
          <w:tab w:val="clear" w:pos="9072"/>
          <w:tab w:val="left" w:pos="1400"/>
        </w:tabs>
        <w:spacing w:line="360" w:lineRule="auto"/>
        <w:ind w:left="0" w:firstLine="0"/>
        <w:jc w:val="both"/>
      </w:pPr>
      <w:r>
        <w:t>The Plaintiff being a master carpenter I do not think it is necessary to supervise the Plaintiff as to how he should carry out his work.  A master carpenter has sufficient experience to know how to carry out this sort of work.  The function of a plier is to have a firm grip on the nail for the carpenter to pull the nail out.  As the nail was stuck firmly into the concrete I doubt whether a plier would suit the purpose.  He said there was a tool room but there were no pliers nor goggles there.  However there</w:t>
      </w:r>
      <w:r>
        <w:t xml:space="preserve"> was no evidence from the Plaintiff that he ever asked the Defendants for goggles nor pliers.</w:t>
      </w:r>
    </w:p>
    <w:p w:rsidR="00F31D34" w:rsidRDefault="00F31D34">
      <w:pPr>
        <w:tabs>
          <w:tab w:val="clear" w:pos="1440"/>
          <w:tab w:val="clear" w:pos="4320"/>
          <w:tab w:val="clear" w:pos="9072"/>
          <w:tab w:val="left" w:pos="1400"/>
        </w:tabs>
        <w:spacing w:line="360" w:lineRule="auto"/>
        <w:jc w:val="both"/>
      </w:pPr>
    </w:p>
    <w:p w:rsidR="00F31D34" w:rsidRDefault="00F31D34">
      <w:pPr>
        <w:numPr>
          <w:ilvl w:val="0"/>
          <w:numId w:val="48"/>
        </w:numPr>
        <w:tabs>
          <w:tab w:val="clear" w:pos="1440"/>
          <w:tab w:val="clear" w:pos="1755"/>
          <w:tab w:val="clear" w:pos="4320"/>
          <w:tab w:val="clear" w:pos="9072"/>
          <w:tab w:val="left" w:pos="1400"/>
        </w:tabs>
        <w:spacing w:line="360" w:lineRule="auto"/>
        <w:ind w:left="0" w:firstLine="0"/>
        <w:jc w:val="both"/>
      </w:pPr>
      <w:r>
        <w:t xml:space="preserve">In any event the Plaintiff said that the method he used was the usual and generally accepted method used by most of the carpenters.  He had used that method many times before.  He even said that he would have proceeded with and used that hammering method even if bigger pliers were </w:t>
      </w:r>
      <w:r>
        <w:lastRenderedPageBreak/>
        <w:t>available.  In other words it is irrelevant to the present case whether bigger pliers were available.</w:t>
      </w:r>
    </w:p>
    <w:p w:rsidR="00F31D34" w:rsidRDefault="00F31D34">
      <w:pPr>
        <w:tabs>
          <w:tab w:val="clear" w:pos="1440"/>
          <w:tab w:val="clear" w:pos="4320"/>
          <w:tab w:val="clear" w:pos="9072"/>
          <w:tab w:val="left" w:pos="1400"/>
        </w:tabs>
        <w:spacing w:line="360" w:lineRule="auto"/>
        <w:jc w:val="both"/>
      </w:pPr>
    </w:p>
    <w:p w:rsidR="00F31D34" w:rsidRDefault="00F31D34">
      <w:pPr>
        <w:numPr>
          <w:ilvl w:val="0"/>
          <w:numId w:val="48"/>
        </w:numPr>
        <w:tabs>
          <w:tab w:val="clear" w:pos="1440"/>
          <w:tab w:val="clear" w:pos="1755"/>
          <w:tab w:val="clear" w:pos="4320"/>
          <w:tab w:val="clear" w:pos="9072"/>
          <w:tab w:val="left" w:pos="1400"/>
        </w:tabs>
        <w:spacing w:line="360" w:lineRule="auto"/>
        <w:ind w:left="0" w:firstLine="0"/>
        <w:jc w:val="both"/>
      </w:pPr>
      <w:r>
        <w:t>The cause of injury the Plaintiff suffered was that a fragment of the nail broke and injured his eyes.  It is extremely remote that such injury could have occurred.  Even according to the Plaintiff who had worked for over 15 years this sort of accident never happened.  He also said that other carpenters also adopted the same method and nothing happened.  I find that the occurrence of such accident is extremely remote and not reasonably foreseeable.  No doubt on hind sight after such occurrence it is desirab</w:t>
      </w:r>
      <w:r>
        <w:t>le to put on a pair of goggles.</w:t>
      </w:r>
    </w:p>
    <w:p w:rsidR="00F31D34" w:rsidRDefault="00F31D34">
      <w:pPr>
        <w:tabs>
          <w:tab w:val="clear" w:pos="1440"/>
          <w:tab w:val="clear" w:pos="4320"/>
          <w:tab w:val="clear" w:pos="9072"/>
          <w:tab w:val="left" w:pos="1400"/>
        </w:tabs>
        <w:spacing w:line="360" w:lineRule="auto"/>
        <w:jc w:val="both"/>
      </w:pPr>
    </w:p>
    <w:p w:rsidR="00F31D34" w:rsidRDefault="00F31D34">
      <w:pPr>
        <w:numPr>
          <w:ilvl w:val="0"/>
          <w:numId w:val="48"/>
        </w:numPr>
        <w:tabs>
          <w:tab w:val="clear" w:pos="1440"/>
          <w:tab w:val="clear" w:pos="1755"/>
          <w:tab w:val="clear" w:pos="4320"/>
          <w:tab w:val="clear" w:pos="9072"/>
          <w:tab w:val="left" w:pos="1400"/>
        </w:tabs>
        <w:spacing w:line="360" w:lineRule="auto"/>
        <w:ind w:left="0" w:firstLine="0"/>
        <w:jc w:val="both"/>
      </w:pPr>
      <w:r>
        <w:t>In law there is no requirement for goggles to be worn for carpenters work involving removal of nails under the Protection of Eyes Regulations Cap 59S.</w:t>
      </w:r>
    </w:p>
    <w:p w:rsidR="00F31D34" w:rsidRDefault="00F31D34">
      <w:pPr>
        <w:tabs>
          <w:tab w:val="clear" w:pos="1440"/>
          <w:tab w:val="clear" w:pos="4320"/>
          <w:tab w:val="clear" w:pos="9072"/>
          <w:tab w:val="left" w:pos="1400"/>
        </w:tabs>
        <w:spacing w:line="360" w:lineRule="auto"/>
        <w:jc w:val="both"/>
      </w:pPr>
    </w:p>
    <w:p w:rsidR="00F31D34" w:rsidRDefault="00F31D34">
      <w:pPr>
        <w:numPr>
          <w:ilvl w:val="0"/>
          <w:numId w:val="48"/>
        </w:numPr>
        <w:tabs>
          <w:tab w:val="clear" w:pos="1440"/>
          <w:tab w:val="clear" w:pos="1755"/>
          <w:tab w:val="clear" w:pos="4320"/>
          <w:tab w:val="clear" w:pos="9072"/>
          <w:tab w:val="left" w:pos="1400"/>
        </w:tabs>
        <w:spacing w:line="360" w:lineRule="auto"/>
        <w:ind w:left="0" w:firstLine="0"/>
        <w:jc w:val="both"/>
      </w:pPr>
      <w:r>
        <w:t>The duty of employers is to ensure that the place and the process of work are reasonably safe and not absolute safety.</w:t>
      </w:r>
    </w:p>
    <w:p w:rsidR="00F31D34" w:rsidRDefault="00F31D34">
      <w:pPr>
        <w:tabs>
          <w:tab w:val="clear" w:pos="1440"/>
          <w:tab w:val="clear" w:pos="4320"/>
          <w:tab w:val="clear" w:pos="9072"/>
          <w:tab w:val="left" w:pos="1400"/>
        </w:tabs>
        <w:spacing w:line="360" w:lineRule="auto"/>
        <w:jc w:val="both"/>
      </w:pPr>
    </w:p>
    <w:p w:rsidR="00F31D34" w:rsidRDefault="00F31D34">
      <w:pPr>
        <w:numPr>
          <w:ilvl w:val="0"/>
          <w:numId w:val="48"/>
        </w:numPr>
        <w:tabs>
          <w:tab w:val="clear" w:pos="1440"/>
          <w:tab w:val="clear" w:pos="1755"/>
          <w:tab w:val="clear" w:pos="4320"/>
          <w:tab w:val="clear" w:pos="9072"/>
          <w:tab w:val="left" w:pos="1400"/>
        </w:tabs>
        <w:spacing w:line="360" w:lineRule="auto"/>
        <w:ind w:left="0" w:firstLine="0"/>
        <w:jc w:val="both"/>
      </w:pPr>
      <w:r>
        <w:t xml:space="preserve">In </w:t>
      </w:r>
      <w:r>
        <w:rPr>
          <w:i/>
          <w:iCs/>
        </w:rPr>
        <w:t xml:space="preserve">Cheung Suk Wai v. AG </w:t>
      </w:r>
      <w:r>
        <w:t>[1996] 4 HKC 288 per Leong J “…where the operation is simple and the decision how it shall be done has to be taken frequently, it is natural and reasonable that it should be left to the foreman or workmen on the spot”.</w:t>
      </w:r>
    </w:p>
    <w:p w:rsidR="00F31D34" w:rsidRDefault="00F31D34">
      <w:pPr>
        <w:tabs>
          <w:tab w:val="clear" w:pos="1440"/>
          <w:tab w:val="clear" w:pos="4320"/>
          <w:tab w:val="clear" w:pos="9072"/>
          <w:tab w:val="left" w:pos="1400"/>
        </w:tabs>
        <w:spacing w:line="360" w:lineRule="auto"/>
        <w:jc w:val="both"/>
      </w:pPr>
    </w:p>
    <w:p w:rsidR="00F31D34" w:rsidRDefault="00F31D34">
      <w:pPr>
        <w:numPr>
          <w:ilvl w:val="0"/>
          <w:numId w:val="48"/>
        </w:numPr>
        <w:tabs>
          <w:tab w:val="clear" w:pos="1440"/>
          <w:tab w:val="clear" w:pos="1755"/>
          <w:tab w:val="clear" w:pos="4320"/>
          <w:tab w:val="clear" w:pos="9072"/>
          <w:tab w:val="left" w:pos="1400"/>
        </w:tabs>
        <w:spacing w:line="360" w:lineRule="auto"/>
        <w:ind w:left="0" w:firstLine="0"/>
        <w:jc w:val="both"/>
      </w:pPr>
      <w:r>
        <w:t xml:space="preserve">In </w:t>
      </w:r>
      <w:r>
        <w:rPr>
          <w:i/>
          <w:iCs/>
        </w:rPr>
        <w:t xml:space="preserve">Ng Kong v. Golden Caterers Ltd </w:t>
      </w:r>
      <w:r>
        <w:t>HCPI 206 of 2004 Mr. Recorder Edward Chan stated that the law does not require perfection and the employer is not an insurer of his employee’s personal injury.</w:t>
      </w:r>
    </w:p>
    <w:p w:rsidR="00F31D34" w:rsidRDefault="00F31D34">
      <w:pPr>
        <w:tabs>
          <w:tab w:val="clear" w:pos="1440"/>
          <w:tab w:val="clear" w:pos="4320"/>
          <w:tab w:val="clear" w:pos="9072"/>
          <w:tab w:val="left" w:pos="1400"/>
        </w:tabs>
        <w:spacing w:line="360" w:lineRule="auto"/>
        <w:jc w:val="both"/>
      </w:pPr>
    </w:p>
    <w:p w:rsidR="00F31D34" w:rsidRDefault="00F31D34">
      <w:pPr>
        <w:numPr>
          <w:ilvl w:val="0"/>
          <w:numId w:val="48"/>
        </w:numPr>
        <w:tabs>
          <w:tab w:val="clear" w:pos="1440"/>
          <w:tab w:val="clear" w:pos="1755"/>
          <w:tab w:val="clear" w:pos="4320"/>
          <w:tab w:val="clear" w:pos="9072"/>
          <w:tab w:val="left" w:pos="1400"/>
        </w:tabs>
        <w:spacing w:line="360" w:lineRule="auto"/>
        <w:ind w:left="0" w:firstLine="0"/>
        <w:jc w:val="both"/>
      </w:pPr>
      <w:r>
        <w:t>For reasons above I find the Defendants not liable for the Plaintiff’s injury.  In the event the Defendant was found to be liable to the Plaintiff I make the following assessment:-</w:t>
      </w:r>
    </w:p>
    <w:p w:rsidR="00F31D34" w:rsidRDefault="00F31D34">
      <w:pPr>
        <w:tabs>
          <w:tab w:val="clear" w:pos="1440"/>
          <w:tab w:val="clear" w:pos="4320"/>
          <w:tab w:val="clear" w:pos="9072"/>
          <w:tab w:val="left" w:pos="1400"/>
        </w:tabs>
        <w:spacing w:line="360" w:lineRule="auto"/>
        <w:jc w:val="both"/>
      </w:pPr>
    </w:p>
    <w:p w:rsidR="00F31D34" w:rsidRDefault="00F31D34">
      <w:pPr>
        <w:numPr>
          <w:ilvl w:val="2"/>
          <w:numId w:val="48"/>
        </w:numPr>
        <w:tabs>
          <w:tab w:val="clear" w:pos="1440"/>
          <w:tab w:val="clear" w:pos="2700"/>
          <w:tab w:val="clear" w:pos="4320"/>
          <w:tab w:val="clear" w:pos="9072"/>
          <w:tab w:val="left" w:pos="2100"/>
        </w:tabs>
        <w:spacing w:line="360" w:lineRule="auto"/>
        <w:ind w:left="2100" w:hanging="700"/>
        <w:jc w:val="both"/>
        <w:rPr>
          <w:u w:val="single"/>
        </w:rPr>
      </w:pPr>
      <w:r>
        <w:rPr>
          <w:u w:val="single"/>
        </w:rPr>
        <w:t>PSLA</w:t>
      </w:r>
    </w:p>
    <w:p w:rsidR="00F31D34" w:rsidRDefault="00F31D34">
      <w:pPr>
        <w:tabs>
          <w:tab w:val="clear" w:pos="1440"/>
          <w:tab w:val="clear" w:pos="4320"/>
          <w:tab w:val="clear" w:pos="9072"/>
          <w:tab w:val="left" w:pos="2660"/>
        </w:tabs>
        <w:spacing w:line="360" w:lineRule="auto"/>
        <w:ind w:left="2100"/>
        <w:jc w:val="both"/>
      </w:pPr>
    </w:p>
    <w:p w:rsidR="00F31D34" w:rsidRDefault="00F31D34">
      <w:pPr>
        <w:tabs>
          <w:tab w:val="clear" w:pos="1440"/>
          <w:tab w:val="clear" w:pos="4320"/>
          <w:tab w:val="clear" w:pos="9072"/>
          <w:tab w:val="left" w:pos="2660"/>
        </w:tabs>
        <w:spacing w:line="360" w:lineRule="auto"/>
        <w:ind w:left="2100"/>
        <w:jc w:val="both"/>
      </w:pPr>
      <w:r>
        <w:tab/>
        <w:t>The Plaintiff suffered right corneal abrasion which was healed after 2 days.  There was no permanent visual disability as a result of the injury though the Plaintiff now still complained of pain in his left eye every week and that he could not take accurate measurements.  He was given 15 days sick leave and thereafter 1 to 2 days sick leave every now and then for depression and subjective eye problem.</w:t>
      </w:r>
    </w:p>
    <w:p w:rsidR="00F31D34" w:rsidRDefault="00F31D34">
      <w:pPr>
        <w:tabs>
          <w:tab w:val="clear" w:pos="1440"/>
          <w:tab w:val="clear" w:pos="4320"/>
          <w:tab w:val="clear" w:pos="9072"/>
          <w:tab w:val="left" w:pos="2660"/>
        </w:tabs>
        <w:spacing w:line="360" w:lineRule="auto"/>
        <w:ind w:left="2100"/>
        <w:jc w:val="both"/>
      </w:pPr>
    </w:p>
    <w:p w:rsidR="00F31D34" w:rsidRDefault="00F31D34">
      <w:pPr>
        <w:tabs>
          <w:tab w:val="clear" w:pos="1440"/>
          <w:tab w:val="clear" w:pos="4320"/>
          <w:tab w:val="clear" w:pos="9072"/>
          <w:tab w:val="left" w:pos="2660"/>
        </w:tabs>
        <w:spacing w:line="360" w:lineRule="auto"/>
        <w:ind w:left="2100"/>
        <w:jc w:val="both"/>
      </w:pPr>
      <w:r>
        <w:tab/>
        <w:t>Dr. Liang examined the Plaintiff on 8 September 2004 and found both eye visual field with no abnormality with no injury scar on right eye.  There was no observable explanation for his complaint of discomfort and that he did not require psychiatric assessment or treatment.</w:t>
      </w:r>
    </w:p>
    <w:p w:rsidR="00F31D34" w:rsidRDefault="00F31D34">
      <w:pPr>
        <w:tabs>
          <w:tab w:val="clear" w:pos="1440"/>
          <w:tab w:val="clear" w:pos="4320"/>
          <w:tab w:val="clear" w:pos="9072"/>
          <w:tab w:val="left" w:pos="2660"/>
        </w:tabs>
        <w:spacing w:line="360" w:lineRule="auto"/>
        <w:ind w:left="2100"/>
        <w:jc w:val="both"/>
      </w:pPr>
    </w:p>
    <w:p w:rsidR="00F31D34" w:rsidRDefault="00F31D34">
      <w:pPr>
        <w:tabs>
          <w:tab w:val="clear" w:pos="1440"/>
          <w:tab w:val="clear" w:pos="4320"/>
          <w:tab w:val="clear" w:pos="9072"/>
          <w:tab w:val="left" w:pos="2660"/>
        </w:tabs>
        <w:spacing w:line="360" w:lineRule="auto"/>
        <w:ind w:left="2100"/>
        <w:jc w:val="both"/>
      </w:pPr>
      <w:r>
        <w:tab/>
        <w:t>Dr. Tsui reported that there was no visual impairment of the right eye.  There was no clinical signs of previous injury or recurrence.  The cornea was normal which indicated absence of cornea abrasion or epithelial defects.</w:t>
      </w:r>
    </w:p>
    <w:p w:rsidR="00F31D34" w:rsidRDefault="00F31D34">
      <w:pPr>
        <w:tabs>
          <w:tab w:val="clear" w:pos="1440"/>
          <w:tab w:val="clear" w:pos="4320"/>
          <w:tab w:val="clear" w:pos="9072"/>
          <w:tab w:val="left" w:pos="2660"/>
        </w:tabs>
        <w:spacing w:line="360" w:lineRule="auto"/>
        <w:ind w:left="2100"/>
        <w:jc w:val="both"/>
      </w:pPr>
    </w:p>
    <w:p w:rsidR="00F31D34" w:rsidRDefault="00F31D34">
      <w:pPr>
        <w:tabs>
          <w:tab w:val="clear" w:pos="1440"/>
          <w:tab w:val="clear" w:pos="4320"/>
          <w:tab w:val="clear" w:pos="9072"/>
          <w:tab w:val="left" w:pos="2660"/>
        </w:tabs>
        <w:spacing w:line="360" w:lineRule="auto"/>
        <w:ind w:left="2100"/>
        <w:jc w:val="both"/>
      </w:pPr>
      <w:r>
        <w:tab/>
        <w:t>From the reports this is a minor injury with no objective disability.  The complaints by the Plaintiff is only subjective.  I agree with Miss Tsang for the Defendants that $50,000 would be a generous award.</w:t>
      </w:r>
    </w:p>
    <w:p w:rsidR="00F31D34" w:rsidRDefault="00F31D34">
      <w:pPr>
        <w:tabs>
          <w:tab w:val="clear" w:pos="1440"/>
          <w:tab w:val="clear" w:pos="4320"/>
          <w:tab w:val="clear" w:pos="9072"/>
          <w:tab w:val="left" w:pos="2100"/>
        </w:tabs>
        <w:spacing w:line="360" w:lineRule="auto"/>
        <w:ind w:left="2100" w:hanging="700"/>
        <w:jc w:val="both"/>
        <w:rPr>
          <w:u w:val="single"/>
        </w:rPr>
      </w:pPr>
    </w:p>
    <w:p w:rsidR="00F31D34" w:rsidRDefault="00F31D34">
      <w:pPr>
        <w:numPr>
          <w:ilvl w:val="2"/>
          <w:numId w:val="48"/>
        </w:numPr>
        <w:tabs>
          <w:tab w:val="clear" w:pos="1440"/>
          <w:tab w:val="clear" w:pos="2700"/>
          <w:tab w:val="clear" w:pos="4320"/>
          <w:tab w:val="clear" w:pos="9072"/>
          <w:tab w:val="left" w:pos="2100"/>
        </w:tabs>
        <w:spacing w:line="360" w:lineRule="auto"/>
        <w:ind w:left="2100" w:hanging="700"/>
        <w:jc w:val="both"/>
        <w:rPr>
          <w:u w:val="single"/>
        </w:rPr>
      </w:pPr>
      <w:r>
        <w:rPr>
          <w:u w:val="single"/>
        </w:rPr>
        <w:t>Pre-trial loss of earnings</w:t>
      </w:r>
    </w:p>
    <w:p w:rsidR="00F31D34" w:rsidRDefault="00F31D34">
      <w:pPr>
        <w:tabs>
          <w:tab w:val="clear" w:pos="1440"/>
          <w:tab w:val="clear" w:pos="4320"/>
          <w:tab w:val="clear" w:pos="9072"/>
          <w:tab w:val="left" w:pos="2660"/>
        </w:tabs>
        <w:spacing w:line="360" w:lineRule="auto"/>
        <w:ind w:left="2100"/>
        <w:jc w:val="both"/>
      </w:pPr>
    </w:p>
    <w:p w:rsidR="00F31D34" w:rsidRDefault="00F31D34">
      <w:pPr>
        <w:tabs>
          <w:tab w:val="clear" w:pos="1440"/>
          <w:tab w:val="clear" w:pos="4320"/>
          <w:tab w:val="clear" w:pos="9072"/>
          <w:tab w:val="left" w:pos="2660"/>
        </w:tabs>
        <w:spacing w:line="360" w:lineRule="auto"/>
        <w:ind w:left="2100"/>
        <w:jc w:val="both"/>
      </w:pPr>
      <w:r>
        <w:tab/>
        <w:t>Both doctors are of the opinion that the Plaintiff is able to return to his pre-accident job.  15 days’ sick leave was given.  He was paid $700 a day working with the Defendants.  His pre-trial loss of earning is therefore</w:t>
      </w:r>
    </w:p>
    <w:p w:rsidR="00F31D34" w:rsidRDefault="00F31D34">
      <w:pPr>
        <w:tabs>
          <w:tab w:val="clear" w:pos="1440"/>
          <w:tab w:val="clear" w:pos="4320"/>
          <w:tab w:val="clear" w:pos="9072"/>
          <w:tab w:val="left" w:pos="2660"/>
        </w:tabs>
        <w:spacing w:line="360" w:lineRule="auto"/>
        <w:ind w:left="2100"/>
        <w:jc w:val="both"/>
      </w:pPr>
      <w:r>
        <w:tab/>
        <w:t>$700 x 1.05 x 15 = $11,025.00</w:t>
      </w:r>
    </w:p>
    <w:p w:rsidR="00F31D34" w:rsidRDefault="00F31D34">
      <w:pPr>
        <w:tabs>
          <w:tab w:val="clear" w:pos="1440"/>
          <w:tab w:val="clear" w:pos="4320"/>
          <w:tab w:val="clear" w:pos="9072"/>
          <w:tab w:val="left" w:pos="2660"/>
        </w:tabs>
        <w:spacing w:line="360" w:lineRule="auto"/>
        <w:ind w:left="2100"/>
        <w:jc w:val="both"/>
      </w:pPr>
    </w:p>
    <w:p w:rsidR="00F31D34" w:rsidRDefault="00F31D34">
      <w:pPr>
        <w:numPr>
          <w:ilvl w:val="2"/>
          <w:numId w:val="48"/>
        </w:numPr>
        <w:tabs>
          <w:tab w:val="clear" w:pos="1440"/>
          <w:tab w:val="clear" w:pos="2700"/>
          <w:tab w:val="clear" w:pos="4320"/>
          <w:tab w:val="clear" w:pos="9072"/>
          <w:tab w:val="left" w:pos="2100"/>
        </w:tabs>
        <w:spacing w:line="360" w:lineRule="auto"/>
        <w:ind w:left="2100" w:hanging="700"/>
        <w:jc w:val="both"/>
        <w:rPr>
          <w:u w:val="single"/>
        </w:rPr>
      </w:pPr>
      <w:r>
        <w:rPr>
          <w:u w:val="single"/>
        </w:rPr>
        <w:t>Future loss of earnings</w:t>
      </w:r>
    </w:p>
    <w:p w:rsidR="00F31D34" w:rsidRDefault="00F31D34">
      <w:pPr>
        <w:tabs>
          <w:tab w:val="clear" w:pos="1440"/>
          <w:tab w:val="clear" w:pos="4320"/>
          <w:tab w:val="clear" w:pos="9072"/>
          <w:tab w:val="left" w:pos="2660"/>
        </w:tabs>
        <w:spacing w:line="360" w:lineRule="auto"/>
        <w:ind w:left="2100"/>
        <w:jc w:val="both"/>
      </w:pPr>
    </w:p>
    <w:p w:rsidR="00F31D34" w:rsidRDefault="00F31D34">
      <w:pPr>
        <w:tabs>
          <w:tab w:val="clear" w:pos="1440"/>
          <w:tab w:val="clear" w:pos="4320"/>
          <w:tab w:val="clear" w:pos="9072"/>
          <w:tab w:val="left" w:pos="2660"/>
        </w:tabs>
        <w:spacing w:line="360" w:lineRule="auto"/>
        <w:ind w:left="2100"/>
        <w:jc w:val="both"/>
      </w:pPr>
      <w:r>
        <w:tab/>
        <w:t>In view of the medical reports the Plaintiff has fully recovered and that there is no visual impairment the Plaintiff is able to return to his accident job.  There is no clinical evidence to support the Plaintiff’s claim that he could not measure fine objects.  I find that the Plaintiff has not suffered any future loss of earnings.</w:t>
      </w:r>
    </w:p>
    <w:p w:rsidR="00F31D34" w:rsidRDefault="00F31D34">
      <w:pPr>
        <w:tabs>
          <w:tab w:val="clear" w:pos="1440"/>
          <w:tab w:val="clear" w:pos="4320"/>
          <w:tab w:val="clear" w:pos="9072"/>
          <w:tab w:val="left" w:pos="2660"/>
        </w:tabs>
        <w:spacing w:line="360" w:lineRule="auto"/>
        <w:ind w:left="2100"/>
        <w:jc w:val="both"/>
      </w:pPr>
    </w:p>
    <w:p w:rsidR="00F31D34" w:rsidRDefault="00F31D34">
      <w:pPr>
        <w:numPr>
          <w:ilvl w:val="2"/>
          <w:numId w:val="48"/>
        </w:numPr>
        <w:tabs>
          <w:tab w:val="clear" w:pos="1440"/>
          <w:tab w:val="clear" w:pos="2700"/>
          <w:tab w:val="clear" w:pos="4320"/>
          <w:tab w:val="clear" w:pos="9072"/>
          <w:tab w:val="left" w:pos="2100"/>
        </w:tabs>
        <w:spacing w:line="360" w:lineRule="auto"/>
        <w:ind w:left="2100" w:hanging="700"/>
        <w:jc w:val="both"/>
        <w:rPr>
          <w:u w:val="single"/>
        </w:rPr>
      </w:pPr>
      <w:r>
        <w:rPr>
          <w:u w:val="single"/>
        </w:rPr>
        <w:t>Special damages</w:t>
      </w:r>
    </w:p>
    <w:p w:rsidR="00F31D34" w:rsidRDefault="00F31D34">
      <w:pPr>
        <w:tabs>
          <w:tab w:val="clear" w:pos="1440"/>
          <w:tab w:val="clear" w:pos="4320"/>
          <w:tab w:val="clear" w:pos="9072"/>
          <w:tab w:val="left" w:pos="2660"/>
        </w:tabs>
        <w:spacing w:line="360" w:lineRule="auto"/>
        <w:ind w:left="2100"/>
        <w:jc w:val="both"/>
      </w:pPr>
      <w:r>
        <w:rPr>
          <w:u w:val="single"/>
        </w:rPr>
        <w:t>Tonic Food</w:t>
      </w:r>
      <w:r>
        <w:tab/>
      </w:r>
    </w:p>
    <w:p w:rsidR="00F31D34" w:rsidRDefault="00F31D34">
      <w:pPr>
        <w:tabs>
          <w:tab w:val="clear" w:pos="1440"/>
          <w:tab w:val="clear" w:pos="4320"/>
          <w:tab w:val="clear" w:pos="9072"/>
          <w:tab w:val="left" w:pos="2660"/>
        </w:tabs>
        <w:spacing w:line="360" w:lineRule="auto"/>
        <w:ind w:left="2100"/>
        <w:jc w:val="both"/>
      </w:pPr>
      <w:r>
        <w:tab/>
        <w:t>The Plaintiff claims for $6,000 as tonic food.  He said he spent a lot on fish maw.  There is no evidence that fish maw is good for eye injury nor was there receipts for such purchase.  I would only allow $500 for soup as sort of pampering which may make him feel good.</w:t>
      </w:r>
    </w:p>
    <w:p w:rsidR="00F31D34" w:rsidRDefault="00F31D34">
      <w:pPr>
        <w:tabs>
          <w:tab w:val="clear" w:pos="1440"/>
          <w:tab w:val="clear" w:pos="4320"/>
          <w:tab w:val="clear" w:pos="9072"/>
          <w:tab w:val="left" w:pos="2660"/>
        </w:tabs>
        <w:spacing w:line="360" w:lineRule="auto"/>
        <w:ind w:left="2100"/>
        <w:jc w:val="both"/>
      </w:pPr>
    </w:p>
    <w:p w:rsidR="00F31D34" w:rsidRDefault="00F31D34">
      <w:pPr>
        <w:tabs>
          <w:tab w:val="clear" w:pos="1440"/>
          <w:tab w:val="clear" w:pos="4320"/>
          <w:tab w:val="clear" w:pos="9072"/>
          <w:tab w:val="left" w:pos="2660"/>
        </w:tabs>
        <w:spacing w:line="360" w:lineRule="auto"/>
        <w:ind w:left="2100"/>
        <w:jc w:val="both"/>
        <w:rPr>
          <w:u w:val="single"/>
        </w:rPr>
      </w:pPr>
      <w:r>
        <w:rPr>
          <w:u w:val="single"/>
        </w:rPr>
        <w:t>Medical and traveling expenses</w:t>
      </w:r>
    </w:p>
    <w:p w:rsidR="00F31D34" w:rsidRDefault="00F31D34">
      <w:pPr>
        <w:tabs>
          <w:tab w:val="clear" w:pos="1440"/>
          <w:tab w:val="clear" w:pos="4320"/>
          <w:tab w:val="clear" w:pos="9072"/>
          <w:tab w:val="left" w:pos="2660"/>
        </w:tabs>
        <w:spacing w:line="360" w:lineRule="auto"/>
        <w:ind w:left="2100"/>
        <w:jc w:val="both"/>
      </w:pPr>
      <w:r>
        <w:tab/>
        <w:t>This is agreed at $3,250.00.</w:t>
      </w:r>
    </w:p>
    <w:p w:rsidR="00F31D34" w:rsidRDefault="00F31D34">
      <w:pPr>
        <w:tabs>
          <w:tab w:val="clear" w:pos="1440"/>
          <w:tab w:val="clear" w:pos="4320"/>
          <w:tab w:val="clear" w:pos="9072"/>
          <w:tab w:val="left" w:pos="2660"/>
        </w:tabs>
        <w:spacing w:line="360" w:lineRule="auto"/>
        <w:ind w:left="2100"/>
        <w:jc w:val="both"/>
      </w:pPr>
    </w:p>
    <w:p w:rsidR="00F31D34" w:rsidRDefault="00F31D34">
      <w:pPr>
        <w:numPr>
          <w:ilvl w:val="2"/>
          <w:numId w:val="48"/>
        </w:numPr>
        <w:tabs>
          <w:tab w:val="clear" w:pos="1440"/>
          <w:tab w:val="clear" w:pos="2700"/>
          <w:tab w:val="clear" w:pos="4320"/>
          <w:tab w:val="clear" w:pos="9072"/>
          <w:tab w:val="left" w:pos="2100"/>
        </w:tabs>
        <w:spacing w:line="360" w:lineRule="auto"/>
        <w:ind w:left="2100" w:hanging="700"/>
        <w:jc w:val="both"/>
        <w:rPr>
          <w:u w:val="single"/>
        </w:rPr>
      </w:pPr>
      <w:r>
        <w:rPr>
          <w:u w:val="single"/>
        </w:rPr>
        <w:t>Future Medical expenses</w:t>
      </w:r>
    </w:p>
    <w:p w:rsidR="00F31D34" w:rsidRDefault="00F31D34">
      <w:pPr>
        <w:tabs>
          <w:tab w:val="clear" w:pos="1440"/>
          <w:tab w:val="clear" w:pos="4320"/>
          <w:tab w:val="clear" w:pos="9072"/>
          <w:tab w:val="left" w:pos="2800"/>
        </w:tabs>
        <w:spacing w:line="360" w:lineRule="auto"/>
        <w:ind w:left="2100"/>
        <w:jc w:val="both"/>
      </w:pPr>
      <w:r>
        <w:tab/>
        <w:t>Surgery was recommended by both doctors but the Plaintiff declined to go for surgery.  This may reflect the fact that the Plaintiff’s complaint was not genuine.  His claim for $15,500 is therefore not necessary.</w:t>
      </w:r>
    </w:p>
    <w:p w:rsidR="00F31D34" w:rsidRDefault="00F31D34">
      <w:pPr>
        <w:tabs>
          <w:tab w:val="clear" w:pos="1440"/>
          <w:tab w:val="clear" w:pos="4320"/>
          <w:tab w:val="clear" w:pos="9072"/>
          <w:tab w:val="left" w:pos="1400"/>
        </w:tabs>
        <w:spacing w:line="360" w:lineRule="auto"/>
        <w:jc w:val="both"/>
      </w:pPr>
    </w:p>
    <w:p w:rsidR="00F31D34" w:rsidRDefault="00F31D34">
      <w:pPr>
        <w:numPr>
          <w:ilvl w:val="0"/>
          <w:numId w:val="48"/>
        </w:numPr>
        <w:tabs>
          <w:tab w:val="clear" w:pos="1440"/>
          <w:tab w:val="clear" w:pos="1755"/>
          <w:tab w:val="clear" w:pos="4320"/>
          <w:tab w:val="clear" w:pos="9072"/>
          <w:tab w:val="left" w:pos="1400"/>
        </w:tabs>
        <w:spacing w:line="360" w:lineRule="auto"/>
        <w:ind w:left="0" w:firstLine="0"/>
        <w:jc w:val="both"/>
      </w:pPr>
      <w:r>
        <w:t>For reasons above I assess the Plaintiff’s damages to be :-</w:t>
      </w:r>
    </w:p>
    <w:p w:rsidR="00F31D34" w:rsidRDefault="00F31D34">
      <w:pPr>
        <w:tabs>
          <w:tab w:val="clear" w:pos="1440"/>
          <w:tab w:val="clear" w:pos="4320"/>
          <w:tab w:val="clear" w:pos="9072"/>
          <w:tab w:val="left" w:pos="1400"/>
        </w:tabs>
        <w:spacing w:line="360" w:lineRule="auto"/>
        <w:jc w:val="both"/>
      </w:pPr>
    </w:p>
    <w:p w:rsidR="00F31D34" w:rsidRDefault="00F31D34">
      <w:pPr>
        <w:tabs>
          <w:tab w:val="clear" w:pos="1440"/>
          <w:tab w:val="clear" w:pos="4320"/>
          <w:tab w:val="clear" w:pos="9072"/>
          <w:tab w:val="left" w:pos="1400"/>
          <w:tab w:val="decimal" w:pos="7420"/>
        </w:tabs>
        <w:spacing w:line="360" w:lineRule="auto"/>
        <w:ind w:left="1400"/>
        <w:jc w:val="both"/>
      </w:pPr>
      <w:r>
        <w:t>1)  PSLA</w:t>
      </w:r>
      <w:r>
        <w:tab/>
        <w:t>$50,000.00</w:t>
      </w:r>
    </w:p>
    <w:p w:rsidR="00F31D34" w:rsidRDefault="00F31D34">
      <w:pPr>
        <w:tabs>
          <w:tab w:val="clear" w:pos="1440"/>
          <w:tab w:val="clear" w:pos="4320"/>
          <w:tab w:val="clear" w:pos="9072"/>
          <w:tab w:val="left" w:pos="1400"/>
          <w:tab w:val="decimal" w:pos="7420"/>
        </w:tabs>
        <w:spacing w:line="360" w:lineRule="auto"/>
        <w:ind w:left="1400"/>
        <w:jc w:val="both"/>
      </w:pPr>
      <w:r>
        <w:t>2)  Pre-trial loss of earnings</w:t>
      </w:r>
      <w:r>
        <w:tab/>
        <w:t>11,025.00</w:t>
      </w:r>
    </w:p>
    <w:p w:rsidR="00F31D34" w:rsidRDefault="00F31D34">
      <w:pPr>
        <w:tabs>
          <w:tab w:val="clear" w:pos="1440"/>
          <w:tab w:val="clear" w:pos="4320"/>
          <w:tab w:val="clear" w:pos="9072"/>
          <w:tab w:val="left" w:pos="1400"/>
          <w:tab w:val="decimal" w:pos="7420"/>
        </w:tabs>
        <w:spacing w:line="360" w:lineRule="auto"/>
        <w:ind w:left="1400"/>
        <w:jc w:val="both"/>
      </w:pPr>
      <w:r>
        <w:t>3)  Future loss of earnings</w:t>
      </w:r>
      <w:r>
        <w:tab/>
        <w:t>0.00</w:t>
      </w:r>
    </w:p>
    <w:p w:rsidR="00F31D34" w:rsidRDefault="00F31D34">
      <w:pPr>
        <w:tabs>
          <w:tab w:val="clear" w:pos="1440"/>
          <w:tab w:val="clear" w:pos="4320"/>
          <w:tab w:val="clear" w:pos="9072"/>
          <w:tab w:val="left" w:pos="1400"/>
          <w:tab w:val="decimal" w:pos="7420"/>
        </w:tabs>
        <w:spacing w:line="360" w:lineRule="auto"/>
        <w:ind w:left="1400"/>
        <w:jc w:val="both"/>
      </w:pPr>
      <w:r>
        <w:t>4)  Special damages</w:t>
      </w:r>
      <w:r>
        <w:tab/>
        <w:t>$3,750.00</w:t>
      </w:r>
    </w:p>
    <w:p w:rsidR="00F31D34" w:rsidRDefault="00F31D34">
      <w:pPr>
        <w:tabs>
          <w:tab w:val="clear" w:pos="1440"/>
          <w:tab w:val="clear" w:pos="4320"/>
          <w:tab w:val="clear" w:pos="9072"/>
          <w:tab w:val="left" w:pos="1400"/>
          <w:tab w:val="decimal" w:pos="7420"/>
        </w:tabs>
        <w:ind w:left="1400"/>
        <w:jc w:val="both"/>
      </w:pPr>
      <w:r>
        <w:t>5)  Future Medical</w:t>
      </w:r>
      <w:r>
        <w:tab/>
        <w:t>0.00</w:t>
      </w:r>
    </w:p>
    <w:p w:rsidR="00F31D34" w:rsidRDefault="00F31D34">
      <w:pPr>
        <w:tabs>
          <w:tab w:val="clear" w:pos="1440"/>
          <w:tab w:val="clear" w:pos="4320"/>
          <w:tab w:val="clear" w:pos="9072"/>
          <w:tab w:val="left" w:pos="1400"/>
          <w:tab w:val="left" w:pos="6300"/>
        </w:tabs>
        <w:ind w:left="1400"/>
        <w:jc w:val="both"/>
      </w:pPr>
      <w:r>
        <w:tab/>
        <w:t>___________</w:t>
      </w:r>
    </w:p>
    <w:p w:rsidR="00F31D34" w:rsidRDefault="00F31D34">
      <w:pPr>
        <w:tabs>
          <w:tab w:val="clear" w:pos="1440"/>
          <w:tab w:val="clear" w:pos="4320"/>
          <w:tab w:val="clear" w:pos="9072"/>
          <w:tab w:val="left" w:pos="1400"/>
          <w:tab w:val="decimal" w:pos="7420"/>
        </w:tabs>
        <w:spacing w:line="360" w:lineRule="auto"/>
        <w:ind w:left="1400" w:firstLine="360"/>
        <w:jc w:val="both"/>
      </w:pPr>
      <w:r>
        <w:t>Total</w:t>
      </w:r>
      <w:r>
        <w:tab/>
        <w:t>$64,775.00</w:t>
      </w:r>
    </w:p>
    <w:p w:rsidR="00F31D34" w:rsidRDefault="00F31D34">
      <w:pPr>
        <w:tabs>
          <w:tab w:val="clear" w:pos="1440"/>
          <w:tab w:val="clear" w:pos="4320"/>
          <w:tab w:val="clear" w:pos="9072"/>
          <w:tab w:val="left" w:pos="1400"/>
          <w:tab w:val="decimal" w:pos="7420"/>
        </w:tabs>
        <w:spacing w:line="360" w:lineRule="auto"/>
        <w:ind w:left="1400" w:firstLine="360"/>
        <w:jc w:val="both"/>
      </w:pPr>
    </w:p>
    <w:p w:rsidR="00F31D34" w:rsidRDefault="00F31D34">
      <w:pPr>
        <w:numPr>
          <w:ilvl w:val="0"/>
          <w:numId w:val="48"/>
        </w:numPr>
        <w:tabs>
          <w:tab w:val="clear" w:pos="1440"/>
          <w:tab w:val="clear" w:pos="1755"/>
          <w:tab w:val="clear" w:pos="4320"/>
          <w:tab w:val="clear" w:pos="9072"/>
          <w:tab w:val="left" w:pos="1400"/>
        </w:tabs>
        <w:spacing w:line="360" w:lineRule="auto"/>
        <w:ind w:left="0" w:firstLine="0"/>
        <w:jc w:val="both"/>
      </w:pPr>
      <w:r>
        <w:t xml:space="preserve">As I rule that the Defendants are not liable to the Plaintiff I dismiss the Plaintiff’s claim. </w:t>
      </w:r>
    </w:p>
    <w:p w:rsidR="00F31D34" w:rsidRDefault="00F31D34">
      <w:pPr>
        <w:tabs>
          <w:tab w:val="clear" w:pos="1440"/>
          <w:tab w:val="clear" w:pos="4320"/>
          <w:tab w:val="clear" w:pos="9072"/>
          <w:tab w:val="left" w:pos="1400"/>
        </w:tabs>
        <w:spacing w:line="360" w:lineRule="auto"/>
        <w:jc w:val="both"/>
      </w:pPr>
    </w:p>
    <w:p w:rsidR="00F31D34" w:rsidRDefault="00F31D34">
      <w:pPr>
        <w:numPr>
          <w:ilvl w:val="0"/>
          <w:numId w:val="48"/>
        </w:numPr>
        <w:tabs>
          <w:tab w:val="clear" w:pos="1440"/>
          <w:tab w:val="clear" w:pos="1755"/>
          <w:tab w:val="clear" w:pos="4320"/>
          <w:tab w:val="clear" w:pos="9072"/>
          <w:tab w:val="left" w:pos="1400"/>
        </w:tabs>
        <w:spacing w:line="360" w:lineRule="auto"/>
        <w:ind w:left="0" w:firstLine="0"/>
        <w:jc w:val="both"/>
      </w:pPr>
      <w:r>
        <w:t>Costs to the Defendant.  Certificate for Counsel.</w:t>
      </w:r>
    </w:p>
    <w:p w:rsidR="00F31D34" w:rsidRDefault="00F31D34">
      <w:pPr>
        <w:tabs>
          <w:tab w:val="clear" w:pos="1440"/>
          <w:tab w:val="clear" w:pos="4320"/>
          <w:tab w:val="clear" w:pos="9072"/>
          <w:tab w:val="left" w:pos="1400"/>
        </w:tabs>
        <w:spacing w:line="360" w:lineRule="auto"/>
        <w:jc w:val="both"/>
      </w:pPr>
      <w:r>
        <w:br w:type="page"/>
      </w:r>
    </w:p>
    <w:p w:rsidR="00F31D34" w:rsidRDefault="00F31D34">
      <w:pPr>
        <w:numPr>
          <w:ilvl w:val="0"/>
          <w:numId w:val="48"/>
        </w:numPr>
        <w:tabs>
          <w:tab w:val="clear" w:pos="1440"/>
          <w:tab w:val="clear" w:pos="1755"/>
          <w:tab w:val="clear" w:pos="4320"/>
          <w:tab w:val="clear" w:pos="9072"/>
          <w:tab w:val="left" w:pos="1400"/>
        </w:tabs>
        <w:spacing w:line="360" w:lineRule="auto"/>
        <w:ind w:left="0" w:firstLine="0"/>
        <w:jc w:val="both"/>
      </w:pPr>
      <w:r>
        <w:t>This case involves both law and fact, I also give leave to the Plaintiff to appeal should be choose to do so.</w:t>
      </w:r>
    </w:p>
    <w:p w:rsidR="00F31D34" w:rsidRDefault="00F31D34">
      <w:pPr>
        <w:tabs>
          <w:tab w:val="clear" w:pos="1440"/>
          <w:tab w:val="clear" w:pos="4320"/>
          <w:tab w:val="clear" w:pos="9072"/>
          <w:tab w:val="left" w:pos="1400"/>
        </w:tabs>
        <w:spacing w:line="360" w:lineRule="auto"/>
        <w:jc w:val="both"/>
      </w:pPr>
    </w:p>
    <w:p w:rsidR="00F31D34" w:rsidRDefault="00F31D34">
      <w:pPr>
        <w:tabs>
          <w:tab w:val="clear" w:pos="1440"/>
          <w:tab w:val="clear" w:pos="4320"/>
          <w:tab w:val="clear" w:pos="9072"/>
          <w:tab w:val="left" w:pos="1400"/>
        </w:tabs>
        <w:spacing w:line="360" w:lineRule="auto"/>
        <w:jc w:val="both"/>
      </w:pPr>
    </w:p>
    <w:p w:rsidR="00F31D34" w:rsidRDefault="00F31D34">
      <w:pPr>
        <w:tabs>
          <w:tab w:val="clear" w:pos="1440"/>
          <w:tab w:val="clear" w:pos="4320"/>
          <w:tab w:val="clear" w:pos="9072"/>
          <w:tab w:val="left" w:pos="1400"/>
        </w:tabs>
        <w:spacing w:line="360" w:lineRule="auto"/>
        <w:jc w:val="both"/>
      </w:pPr>
    </w:p>
    <w:p w:rsidR="00F31D34" w:rsidRDefault="00F31D34">
      <w:pPr>
        <w:tabs>
          <w:tab w:val="clear" w:pos="1440"/>
          <w:tab w:val="clear" w:pos="4320"/>
          <w:tab w:val="clear" w:pos="9072"/>
          <w:tab w:val="left" w:pos="1400"/>
        </w:tabs>
        <w:spacing w:line="360" w:lineRule="auto"/>
        <w:jc w:val="both"/>
      </w:pPr>
    </w:p>
    <w:p w:rsidR="00F31D34" w:rsidRDefault="00F31D34">
      <w:pPr>
        <w:tabs>
          <w:tab w:val="clear" w:pos="4320"/>
          <w:tab w:val="clear" w:pos="9072"/>
        </w:tabs>
        <w:jc w:val="both"/>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Wesley Wong</w:t>
      </w:r>
    </w:p>
    <w:p w:rsidR="00F31D34" w:rsidRDefault="00F31D34">
      <w:pPr>
        <w:tabs>
          <w:tab w:val="clear" w:pos="4320"/>
          <w:tab w:val="clear" w:pos="9072"/>
        </w:tabs>
        <w:jc w:val="both"/>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District Judge</w:t>
      </w:r>
    </w:p>
    <w:p w:rsidR="00F31D34" w:rsidRDefault="00F31D34">
      <w:pPr>
        <w:tabs>
          <w:tab w:val="clear" w:pos="4320"/>
          <w:tab w:val="clear" w:pos="9072"/>
        </w:tabs>
        <w:spacing w:line="360" w:lineRule="auto"/>
        <w:jc w:val="both"/>
        <w:rPr>
          <w:rFonts w:hint="eastAsia"/>
        </w:rPr>
      </w:pPr>
    </w:p>
    <w:p w:rsidR="00F31D34" w:rsidRDefault="00F31D34">
      <w:pPr>
        <w:tabs>
          <w:tab w:val="clear" w:pos="4320"/>
          <w:tab w:val="clear" w:pos="9072"/>
        </w:tabs>
        <w:spacing w:line="360" w:lineRule="auto"/>
        <w:jc w:val="both"/>
        <w:rPr>
          <w:rFonts w:hint="eastAsia"/>
        </w:rPr>
      </w:pPr>
    </w:p>
    <w:p w:rsidR="00F31D34" w:rsidRDefault="00F31D34">
      <w:pPr>
        <w:tabs>
          <w:tab w:val="clear" w:pos="4320"/>
          <w:tab w:val="clear" w:pos="9072"/>
        </w:tabs>
        <w:spacing w:line="360" w:lineRule="auto"/>
        <w:jc w:val="both"/>
        <w:rPr>
          <w:rFonts w:hint="eastAsia"/>
          <w:u w:val="single"/>
        </w:rPr>
      </w:pPr>
      <w:r>
        <w:rPr>
          <w:rFonts w:hint="eastAsia"/>
          <w:u w:val="single"/>
        </w:rPr>
        <w:t>Representation :</w:t>
      </w:r>
    </w:p>
    <w:p w:rsidR="00F31D34" w:rsidRDefault="00F31D34">
      <w:pPr>
        <w:tabs>
          <w:tab w:val="clear" w:pos="4320"/>
          <w:tab w:val="clear" w:pos="9072"/>
        </w:tabs>
        <w:jc w:val="both"/>
        <w:rPr>
          <w:rFonts w:hint="eastAsia"/>
        </w:rPr>
      </w:pPr>
      <w:r>
        <w:rPr>
          <w:rFonts w:hint="eastAsia"/>
        </w:rPr>
        <w:t>M</w:t>
      </w:r>
      <w:r>
        <w:t xml:space="preserve">iss Phillis Loh </w:t>
      </w:r>
      <w:r>
        <w:rPr>
          <w:rFonts w:hint="eastAsia"/>
        </w:rPr>
        <w:t xml:space="preserve">instructed by Messrs. </w:t>
      </w:r>
      <w:r>
        <w:t xml:space="preserve">Alan Wong &amp; Co. Assigned by D.L.A. </w:t>
      </w:r>
      <w:r>
        <w:rPr>
          <w:rFonts w:hint="eastAsia"/>
        </w:rPr>
        <w:t>for the Plaintiff.</w:t>
      </w:r>
    </w:p>
    <w:p w:rsidR="00F31D34" w:rsidRDefault="00F31D34">
      <w:pPr>
        <w:tabs>
          <w:tab w:val="clear" w:pos="4320"/>
          <w:tab w:val="clear" w:pos="9072"/>
        </w:tabs>
        <w:jc w:val="both"/>
        <w:rPr>
          <w:rFonts w:hint="eastAsia"/>
        </w:rPr>
      </w:pPr>
      <w:r>
        <w:rPr>
          <w:rFonts w:hint="eastAsia"/>
        </w:rPr>
        <w:t>M</w:t>
      </w:r>
      <w:r>
        <w:t xml:space="preserve">iss Alice Tsang instructed by </w:t>
      </w:r>
      <w:r>
        <w:rPr>
          <w:rFonts w:hint="eastAsia"/>
        </w:rPr>
        <w:t xml:space="preserve">Messrs. </w:t>
      </w:r>
      <w:r>
        <w:t xml:space="preserve">Day &amp; Chan </w:t>
      </w:r>
      <w:r>
        <w:rPr>
          <w:rFonts w:hint="eastAsia"/>
        </w:rPr>
        <w:t xml:space="preserve">for </w:t>
      </w:r>
      <w:r>
        <w:t>the 1</w:t>
      </w:r>
      <w:r>
        <w:rPr>
          <w:vertAlign w:val="superscript"/>
        </w:rPr>
        <w:t>st</w:t>
      </w:r>
      <w:r>
        <w:t xml:space="preserve"> and 2</w:t>
      </w:r>
      <w:r>
        <w:rPr>
          <w:vertAlign w:val="superscript"/>
        </w:rPr>
        <w:t>nd</w:t>
      </w:r>
      <w:r>
        <w:t xml:space="preserve"> </w:t>
      </w:r>
      <w:r>
        <w:rPr>
          <w:rFonts w:hint="eastAsia"/>
        </w:rPr>
        <w:t>Defendant</w:t>
      </w:r>
      <w:r>
        <w:t>s</w:t>
      </w:r>
      <w:r>
        <w:rPr>
          <w:rFonts w:hint="eastAsia"/>
        </w:rPr>
        <w:t>.</w:t>
      </w:r>
    </w:p>
    <w:sectPr w:rsidR="00000000">
      <w:headerReference w:type="default" r:id="rId10"/>
      <w:type w:val="continuous"/>
      <w:pgSz w:w="11906" w:h="16838" w:code="9"/>
      <w:pgMar w:top="1728" w:right="1728" w:bottom="1440" w:left="1728" w:header="1008"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31D34" w:rsidRDefault="00F31D34">
      <w:r>
        <w:separator/>
      </w:r>
    </w:p>
  </w:endnote>
  <w:endnote w:type="continuationSeparator" w:id="0">
    <w:p w:rsidR="00F31D34" w:rsidRDefault="00F31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1D34" w:rsidRDefault="00F31D3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31D34" w:rsidRDefault="00F31D3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1D34" w:rsidRDefault="00F31D34">
    <w:pPr>
      <w:pStyle w:val="Footer"/>
      <w:framePr w:wrap="around" w:vAnchor="text" w:hAnchor="margin" w:xAlign="right" w:y="1"/>
      <w:rPr>
        <w:rStyle w:val="PageNumber"/>
      </w:rPr>
    </w:pPr>
  </w:p>
  <w:p w:rsidR="00F31D34" w:rsidRDefault="00F31D34">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31D34" w:rsidRDefault="00F31D34">
      <w:r>
        <w:separator/>
      </w:r>
    </w:p>
  </w:footnote>
  <w:footnote w:type="continuationSeparator" w:id="0">
    <w:p w:rsidR="00F31D34" w:rsidRDefault="00F31D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1D34" w:rsidRDefault="00F31D34">
    <w:pPr>
      <w:pStyle w:val="Header"/>
      <w:rPr>
        <w:rFonts w:hint="eastAsia"/>
      </w:rPr>
    </w:pPr>
    <w:r>
      <w:rPr>
        <w:noProof/>
        <w:sz w:val="20"/>
      </w:rPr>
    </w:r>
    <w:r w:rsidR="00F31D34">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F31D34" w:rsidRDefault="00F31D34">
                <w:pPr>
                  <w:rPr>
                    <w:rFonts w:hint="eastAsia"/>
                    <w:b/>
                    <w:sz w:val="20"/>
                  </w:rPr>
                </w:pPr>
                <w:r>
                  <w:rPr>
                    <w:rFonts w:hint="eastAsia"/>
                    <w:b/>
                    <w:sz w:val="20"/>
                  </w:rPr>
                  <w:t>A</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20"/>
                  </w:rPr>
                </w:pPr>
                <w:r>
                  <w:rPr>
                    <w:rFonts w:hint="eastAsia"/>
                    <w:b/>
                    <w:sz w:val="20"/>
                  </w:rPr>
                  <w:t>B</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C</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pStyle w:val="Heading2"/>
                  <w:rPr>
                    <w:rFonts w:hint="eastAsia"/>
                    <w:sz w:val="16"/>
                  </w:rPr>
                </w:pPr>
                <w:r>
                  <w:rPr>
                    <w:rFonts w:hint="eastAsia"/>
                  </w:rPr>
                  <w:t>D</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E</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20"/>
                  </w:rPr>
                </w:pPr>
                <w:r>
                  <w:rPr>
                    <w:rFonts w:hint="eastAsia"/>
                    <w:b/>
                    <w:sz w:val="20"/>
                  </w:rPr>
                  <w:t>F</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G</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H</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I</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J</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K</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L</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M</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N</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O</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P</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Q</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R</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S</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T</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U</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pStyle w:val="Heading3"/>
                  <w:jc w:val="left"/>
                  <w:rPr>
                    <w:rFonts w:hint="eastAsia"/>
                  </w:rPr>
                </w:pPr>
                <w:r>
                  <w:rPr>
                    <w:rFonts w:hint="eastAsia"/>
                  </w:rPr>
                  <w:t>V</w:t>
                </w:r>
              </w:p>
            </w:txbxContent>
          </v:textbox>
        </v:shape>
      </w:pict>
    </w:r>
    <w:r>
      <w:rPr>
        <w:noProof/>
        <w:sz w:val="20"/>
      </w:rPr>
    </w:r>
    <w:r w:rsidR="00F31D34">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F31D34" w:rsidRDefault="00F31D34">
                <w:pPr>
                  <w:rPr>
                    <w:rFonts w:eastAsia="SimHei" w:hint="eastAsia"/>
                    <w:b/>
                    <w:sz w:val="18"/>
                  </w:rPr>
                </w:pPr>
                <w:r>
                  <w:rPr>
                    <w:rFonts w:eastAsia="SimHei" w:hint="eastAsia"/>
                    <w:b/>
                    <w:sz w:val="18"/>
                  </w:rPr>
                  <w:t>由此</w:t>
                </w:r>
              </w:p>
            </w:txbxContent>
          </v:textbox>
        </v:shape>
      </w:pict>
    </w:r>
    <w:r>
      <w:rPr>
        <w:noProof/>
        <w:sz w:val="20"/>
      </w:rPr>
    </w:r>
    <w:r w:rsidR="00F31D34">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F31D34" w:rsidRDefault="00F31D34">
                <w:pPr>
                  <w:rPr>
                    <w:rFonts w:hint="eastAsia"/>
                    <w:b/>
                    <w:sz w:val="20"/>
                  </w:rPr>
                </w:pPr>
                <w:r>
                  <w:rPr>
                    <w:rFonts w:hint="eastAsia"/>
                    <w:b/>
                    <w:sz w:val="20"/>
                  </w:rPr>
                  <w:t>A</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20"/>
                  </w:rPr>
                </w:pPr>
                <w:r>
                  <w:rPr>
                    <w:rFonts w:hint="eastAsia"/>
                    <w:b/>
                    <w:sz w:val="20"/>
                  </w:rPr>
                  <w:t>B</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C</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pStyle w:val="Heading2"/>
                  <w:rPr>
                    <w:rFonts w:hint="eastAsia"/>
                    <w:sz w:val="16"/>
                  </w:rPr>
                </w:pPr>
                <w:r>
                  <w:rPr>
                    <w:rFonts w:hint="eastAsia"/>
                  </w:rPr>
                  <w:t>D</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E</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20"/>
                  </w:rPr>
                </w:pPr>
                <w:r>
                  <w:rPr>
                    <w:rFonts w:hint="eastAsia"/>
                    <w:b/>
                    <w:sz w:val="20"/>
                  </w:rPr>
                  <w:t>F</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G</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H</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I</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J</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K</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L</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M</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N</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O</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P</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Q</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R</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S</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T</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U</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1D34" w:rsidRDefault="00F31D34">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7</w:t>
    </w:r>
    <w:r>
      <w:rPr>
        <w:rStyle w:val="PageNumber"/>
        <w:sz w:val="28"/>
      </w:rPr>
      <w:fldChar w:fldCharType="end"/>
    </w:r>
    <w:r>
      <w:rPr>
        <w:rStyle w:val="PageNumber"/>
        <w:rFonts w:hint="eastAsia"/>
        <w:sz w:val="28"/>
      </w:rPr>
      <w:t xml:space="preserve">  -</w:t>
    </w:r>
    <w:r>
      <w:rPr>
        <w:noProof/>
        <w:sz w:val="28"/>
      </w:rPr>
    </w:r>
    <w:r w:rsidR="00F31D34">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F31D34" w:rsidRDefault="00F31D34">
                <w:pPr>
                  <w:rPr>
                    <w:rFonts w:hint="eastAsia"/>
                    <w:b/>
                    <w:sz w:val="20"/>
                  </w:rPr>
                </w:pPr>
                <w:r>
                  <w:rPr>
                    <w:rFonts w:hint="eastAsia"/>
                    <w:b/>
                    <w:sz w:val="20"/>
                  </w:rPr>
                  <w:t>A</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20"/>
                  </w:rPr>
                </w:pPr>
                <w:r>
                  <w:rPr>
                    <w:rFonts w:hint="eastAsia"/>
                    <w:b/>
                    <w:sz w:val="20"/>
                  </w:rPr>
                  <w:t>B</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C</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pStyle w:val="Heading2"/>
                  <w:rPr>
                    <w:rFonts w:hint="eastAsia"/>
                    <w:sz w:val="16"/>
                  </w:rPr>
                </w:pPr>
                <w:r>
                  <w:rPr>
                    <w:rFonts w:hint="eastAsia"/>
                  </w:rPr>
                  <w:t>D</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E</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20"/>
                  </w:rPr>
                </w:pPr>
                <w:r>
                  <w:rPr>
                    <w:rFonts w:hint="eastAsia"/>
                    <w:b/>
                    <w:sz w:val="20"/>
                  </w:rPr>
                  <w:t>F</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G</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H</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I</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J</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K</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L</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M</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N</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O</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P</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Q</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R</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S</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T</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U</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pStyle w:val="Heading3"/>
                  <w:jc w:val="left"/>
                  <w:rPr>
                    <w:rFonts w:hint="eastAsia"/>
                  </w:rPr>
                </w:pPr>
                <w:r>
                  <w:rPr>
                    <w:rFonts w:hint="eastAsia"/>
                  </w:rPr>
                  <w:t>V</w:t>
                </w:r>
              </w:p>
            </w:txbxContent>
          </v:textbox>
        </v:shape>
      </w:pict>
    </w:r>
    <w:r>
      <w:rPr>
        <w:noProof/>
        <w:sz w:val="28"/>
      </w:rPr>
    </w:r>
    <w:r w:rsidR="00F31D34">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F31D34" w:rsidRDefault="00F31D34">
                <w:pPr>
                  <w:rPr>
                    <w:rFonts w:eastAsia="SimHei" w:hint="eastAsia"/>
                    <w:b/>
                    <w:sz w:val="18"/>
                  </w:rPr>
                </w:pPr>
                <w:r>
                  <w:rPr>
                    <w:rFonts w:eastAsia="SimHei" w:hint="eastAsia"/>
                    <w:b/>
                    <w:sz w:val="18"/>
                  </w:rPr>
                  <w:t>由此</w:t>
                </w:r>
              </w:p>
            </w:txbxContent>
          </v:textbox>
        </v:shape>
      </w:pict>
    </w:r>
    <w:r>
      <w:rPr>
        <w:noProof/>
        <w:sz w:val="28"/>
      </w:rPr>
    </w:r>
    <w:r w:rsidR="00F31D34">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F31D34" w:rsidRDefault="00F31D34">
                <w:pPr>
                  <w:rPr>
                    <w:rFonts w:hint="eastAsia"/>
                    <w:b/>
                    <w:sz w:val="20"/>
                  </w:rPr>
                </w:pPr>
                <w:r>
                  <w:rPr>
                    <w:rFonts w:hint="eastAsia"/>
                    <w:b/>
                    <w:sz w:val="20"/>
                  </w:rPr>
                  <w:t>A</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20"/>
                  </w:rPr>
                </w:pPr>
                <w:r>
                  <w:rPr>
                    <w:rFonts w:hint="eastAsia"/>
                    <w:b/>
                    <w:sz w:val="20"/>
                  </w:rPr>
                  <w:t>B</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C</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pStyle w:val="Heading2"/>
                  <w:rPr>
                    <w:rFonts w:hint="eastAsia"/>
                    <w:sz w:val="16"/>
                  </w:rPr>
                </w:pPr>
                <w:r>
                  <w:rPr>
                    <w:rFonts w:hint="eastAsia"/>
                  </w:rPr>
                  <w:t>D</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E</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20"/>
                  </w:rPr>
                </w:pPr>
                <w:r>
                  <w:rPr>
                    <w:rFonts w:hint="eastAsia"/>
                    <w:b/>
                    <w:sz w:val="20"/>
                  </w:rPr>
                  <w:t>F</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G</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H</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I</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J</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K</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L</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M</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N</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O</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P</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Q</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R</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S</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T</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rPr>
                    <w:rFonts w:hint="eastAsia"/>
                    <w:b/>
                    <w:sz w:val="16"/>
                  </w:rPr>
                </w:pPr>
                <w:r>
                  <w:rPr>
                    <w:rFonts w:hint="eastAsia"/>
                    <w:b/>
                    <w:sz w:val="20"/>
                  </w:rPr>
                  <w:t>U</w:t>
                </w:r>
              </w:p>
              <w:p w:rsidR="00F31D34" w:rsidRDefault="00F31D34">
                <w:pPr>
                  <w:rPr>
                    <w:rFonts w:hint="eastAsia"/>
                    <w:b/>
                    <w:sz w:val="10"/>
                  </w:rPr>
                </w:pPr>
              </w:p>
              <w:p w:rsidR="00F31D34" w:rsidRDefault="00F31D34">
                <w:pPr>
                  <w:rPr>
                    <w:rFonts w:hint="eastAsia"/>
                    <w:b/>
                    <w:sz w:val="16"/>
                  </w:rPr>
                </w:pPr>
              </w:p>
              <w:p w:rsidR="00F31D34" w:rsidRDefault="00F31D34">
                <w:pPr>
                  <w:rPr>
                    <w:rFonts w:hint="eastAsia"/>
                    <w:b/>
                    <w:sz w:val="16"/>
                  </w:rPr>
                </w:pPr>
              </w:p>
              <w:p w:rsidR="00F31D34" w:rsidRDefault="00F31D34">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051238D7"/>
    <w:multiLevelType w:val="singleLevel"/>
    <w:tmpl w:val="C3E6F496"/>
    <w:lvl w:ilvl="0">
      <w:start w:val="1"/>
      <w:numFmt w:val="lowerLetter"/>
      <w:lvlText w:val="(%1)"/>
      <w:lvlJc w:val="left"/>
      <w:pPr>
        <w:tabs>
          <w:tab w:val="num" w:pos="1820"/>
        </w:tabs>
        <w:ind w:left="1820" w:hanging="420"/>
      </w:pPr>
      <w:rPr>
        <w:rFonts w:hint="eastAsia"/>
      </w:rPr>
    </w:lvl>
  </w:abstractNum>
  <w:abstractNum w:abstractNumId="2" w15:restartNumberingAfterBreak="0">
    <w:nsid w:val="072B31D0"/>
    <w:multiLevelType w:val="multilevel"/>
    <w:tmpl w:val="CCC079FE"/>
    <w:lvl w:ilvl="0">
      <w:start w:val="19"/>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0E6B647C"/>
    <w:multiLevelType w:val="multilevel"/>
    <w:tmpl w:val="9A7E7270"/>
    <w:lvl w:ilvl="0">
      <w:start w:val="1"/>
      <w:numFmt w:val="lowerLetter"/>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7"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8" w15:restartNumberingAfterBreak="0">
    <w:nsid w:val="13EE352E"/>
    <w:multiLevelType w:val="singleLevel"/>
    <w:tmpl w:val="B30A3A92"/>
    <w:lvl w:ilvl="0">
      <w:start w:val="1"/>
      <w:numFmt w:val="lowerLetter"/>
      <w:lvlText w:val="(%1)"/>
      <w:lvlJc w:val="left"/>
      <w:pPr>
        <w:tabs>
          <w:tab w:val="num" w:pos="1970"/>
        </w:tabs>
        <w:ind w:left="1970" w:hanging="570"/>
      </w:pPr>
      <w:rPr>
        <w:rFonts w:hint="eastAsia"/>
      </w:rPr>
    </w:lvl>
  </w:abstractNum>
  <w:abstractNum w:abstractNumId="9" w15:restartNumberingAfterBreak="0">
    <w:nsid w:val="14AF299A"/>
    <w:multiLevelType w:val="singleLevel"/>
    <w:tmpl w:val="575CDD62"/>
    <w:lvl w:ilvl="0">
      <w:start w:val="1"/>
      <w:numFmt w:val="lowerRoman"/>
      <w:lvlText w:val="%1)"/>
      <w:lvlJc w:val="left"/>
      <w:pPr>
        <w:tabs>
          <w:tab w:val="num" w:pos="2585"/>
        </w:tabs>
        <w:ind w:left="2585" w:hanging="345"/>
      </w:pPr>
      <w:rPr>
        <w:rFonts w:hint="eastAsia"/>
      </w:rPr>
    </w:lvl>
  </w:abstractNum>
  <w:abstractNum w:abstractNumId="10"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172A4C81"/>
    <w:multiLevelType w:val="hybridMultilevel"/>
    <w:tmpl w:val="ED046096"/>
    <w:lvl w:ilvl="0" w:tplc="74FC8B78">
      <w:start w:val="1"/>
      <w:numFmt w:val="lowerRoman"/>
      <w:lvlText w:val="(%1)"/>
      <w:lvlJc w:val="left"/>
      <w:pPr>
        <w:tabs>
          <w:tab w:val="num" w:pos="2117"/>
        </w:tabs>
        <w:ind w:left="2117" w:hanging="720"/>
      </w:pPr>
      <w:rPr>
        <w:rFonts w:hint="default"/>
      </w:rPr>
    </w:lvl>
    <w:lvl w:ilvl="1" w:tplc="04090019" w:tentative="1">
      <w:start w:val="1"/>
      <w:numFmt w:val="lowerLetter"/>
      <w:lvlText w:val="%2."/>
      <w:lvlJc w:val="left"/>
      <w:pPr>
        <w:tabs>
          <w:tab w:val="num" w:pos="2477"/>
        </w:tabs>
        <w:ind w:left="2477" w:hanging="360"/>
      </w:pPr>
    </w:lvl>
    <w:lvl w:ilvl="2" w:tplc="0409001B" w:tentative="1">
      <w:start w:val="1"/>
      <w:numFmt w:val="lowerRoman"/>
      <w:lvlText w:val="%3."/>
      <w:lvlJc w:val="right"/>
      <w:pPr>
        <w:tabs>
          <w:tab w:val="num" w:pos="3197"/>
        </w:tabs>
        <w:ind w:left="3197" w:hanging="180"/>
      </w:pPr>
    </w:lvl>
    <w:lvl w:ilvl="3" w:tplc="0409000F" w:tentative="1">
      <w:start w:val="1"/>
      <w:numFmt w:val="decimal"/>
      <w:lvlText w:val="%4."/>
      <w:lvlJc w:val="left"/>
      <w:pPr>
        <w:tabs>
          <w:tab w:val="num" w:pos="3917"/>
        </w:tabs>
        <w:ind w:left="3917" w:hanging="360"/>
      </w:pPr>
    </w:lvl>
    <w:lvl w:ilvl="4" w:tplc="04090019" w:tentative="1">
      <w:start w:val="1"/>
      <w:numFmt w:val="lowerLetter"/>
      <w:lvlText w:val="%5."/>
      <w:lvlJc w:val="left"/>
      <w:pPr>
        <w:tabs>
          <w:tab w:val="num" w:pos="4637"/>
        </w:tabs>
        <w:ind w:left="4637" w:hanging="360"/>
      </w:pPr>
    </w:lvl>
    <w:lvl w:ilvl="5" w:tplc="0409001B" w:tentative="1">
      <w:start w:val="1"/>
      <w:numFmt w:val="lowerRoman"/>
      <w:lvlText w:val="%6."/>
      <w:lvlJc w:val="right"/>
      <w:pPr>
        <w:tabs>
          <w:tab w:val="num" w:pos="5357"/>
        </w:tabs>
        <w:ind w:left="5357" w:hanging="180"/>
      </w:pPr>
    </w:lvl>
    <w:lvl w:ilvl="6" w:tplc="0409000F" w:tentative="1">
      <w:start w:val="1"/>
      <w:numFmt w:val="decimal"/>
      <w:lvlText w:val="%7."/>
      <w:lvlJc w:val="left"/>
      <w:pPr>
        <w:tabs>
          <w:tab w:val="num" w:pos="6077"/>
        </w:tabs>
        <w:ind w:left="6077" w:hanging="360"/>
      </w:pPr>
    </w:lvl>
    <w:lvl w:ilvl="7" w:tplc="04090019" w:tentative="1">
      <w:start w:val="1"/>
      <w:numFmt w:val="lowerLetter"/>
      <w:lvlText w:val="%8."/>
      <w:lvlJc w:val="left"/>
      <w:pPr>
        <w:tabs>
          <w:tab w:val="num" w:pos="6797"/>
        </w:tabs>
        <w:ind w:left="6797" w:hanging="360"/>
      </w:pPr>
    </w:lvl>
    <w:lvl w:ilvl="8" w:tplc="0409001B" w:tentative="1">
      <w:start w:val="1"/>
      <w:numFmt w:val="lowerRoman"/>
      <w:lvlText w:val="%9."/>
      <w:lvlJc w:val="right"/>
      <w:pPr>
        <w:tabs>
          <w:tab w:val="num" w:pos="7517"/>
        </w:tabs>
        <w:ind w:left="7517" w:hanging="180"/>
      </w:pPr>
    </w:lvl>
  </w:abstractNum>
  <w:abstractNum w:abstractNumId="12" w15:restartNumberingAfterBreak="0">
    <w:nsid w:val="1D0C793C"/>
    <w:multiLevelType w:val="singleLevel"/>
    <w:tmpl w:val="96221FB2"/>
    <w:lvl w:ilvl="0">
      <w:start w:val="1"/>
      <w:numFmt w:val="lowerLetter"/>
      <w:lvlText w:val="(%1)"/>
      <w:lvlJc w:val="left"/>
      <w:pPr>
        <w:tabs>
          <w:tab w:val="num" w:pos="1970"/>
        </w:tabs>
        <w:ind w:left="1970" w:hanging="570"/>
      </w:pPr>
      <w:rPr>
        <w:rFonts w:hint="eastAsia"/>
      </w:rPr>
    </w:lvl>
  </w:abstractNum>
  <w:abstractNum w:abstractNumId="13" w15:restartNumberingAfterBreak="0">
    <w:nsid w:val="20162316"/>
    <w:multiLevelType w:val="multilevel"/>
    <w:tmpl w:val="AE02FA72"/>
    <w:lvl w:ilvl="0">
      <w:start w:val="1"/>
      <w:numFmt w:val="decimal"/>
      <w:lvlText w:val="%1）"/>
      <w:lvlJc w:val="left"/>
      <w:pPr>
        <w:tabs>
          <w:tab w:val="num" w:pos="2117"/>
        </w:tabs>
        <w:ind w:left="2117" w:hanging="720"/>
      </w:pPr>
      <w:rPr>
        <w:rFonts w:hint="eastAsia"/>
      </w:rPr>
    </w:lvl>
    <w:lvl w:ilvl="1">
      <w:start w:val="1"/>
      <w:numFmt w:val="decimal"/>
      <w:lvlText w:val="%2)"/>
      <w:lvlJc w:val="left"/>
      <w:pPr>
        <w:tabs>
          <w:tab w:val="num" w:pos="2160"/>
        </w:tabs>
        <w:ind w:left="2160" w:hanging="720"/>
      </w:pPr>
      <w:rPr>
        <w:rFonts w:hint="eastAsia"/>
      </w:rPr>
    </w:lvl>
    <w:lvl w:ilvl="2">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4"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29752754"/>
    <w:multiLevelType w:val="singleLevel"/>
    <w:tmpl w:val="FE7EDD54"/>
    <w:lvl w:ilvl="0">
      <w:start w:val="20"/>
      <w:numFmt w:val="decimal"/>
      <w:lvlText w:val="%1."/>
      <w:lvlJc w:val="left"/>
      <w:pPr>
        <w:tabs>
          <w:tab w:val="num" w:pos="1440"/>
        </w:tabs>
        <w:ind w:left="1440" w:hanging="1440"/>
      </w:pPr>
      <w:rPr>
        <w:rFonts w:hint="eastAsia"/>
      </w:rPr>
    </w:lvl>
  </w:abstractNum>
  <w:abstractNum w:abstractNumId="18" w15:restartNumberingAfterBreak="0">
    <w:nsid w:val="29B66511"/>
    <w:multiLevelType w:val="multilevel"/>
    <w:tmpl w:val="BA0A8858"/>
    <w:lvl w:ilvl="0">
      <w:start w:val="1"/>
      <w:numFmt w:val="lowerLetter"/>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2BC856BB"/>
    <w:multiLevelType w:val="multilevel"/>
    <w:tmpl w:val="9DA06FEC"/>
    <w:lvl w:ilvl="0">
      <w:start w:val="1"/>
      <w:numFmt w:val="decimal"/>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30903D2A"/>
    <w:multiLevelType w:val="singleLevel"/>
    <w:tmpl w:val="5A46846A"/>
    <w:lvl w:ilvl="0">
      <w:start w:val="1"/>
      <w:numFmt w:val="lowerLetter"/>
      <w:lvlText w:val="(%1)"/>
      <w:lvlJc w:val="left"/>
      <w:pPr>
        <w:tabs>
          <w:tab w:val="num" w:pos="1970"/>
        </w:tabs>
        <w:ind w:left="1970" w:hanging="570"/>
      </w:pPr>
      <w:rPr>
        <w:rFonts w:hint="eastAsia"/>
      </w:rPr>
    </w:lvl>
  </w:abstractNum>
  <w:abstractNum w:abstractNumId="23"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4"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5"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6"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27" w15:restartNumberingAfterBreak="0">
    <w:nsid w:val="37347A8B"/>
    <w:multiLevelType w:val="multilevel"/>
    <w:tmpl w:val="9AC8767A"/>
    <w:lvl w:ilvl="0">
      <w:start w:val="1"/>
      <w:numFmt w:val="decimal"/>
      <w:lvlText w:val="%1."/>
      <w:lvlJc w:val="left"/>
      <w:pPr>
        <w:tabs>
          <w:tab w:val="num" w:pos="1080"/>
        </w:tabs>
        <w:ind w:left="1080" w:hanging="360"/>
      </w:pPr>
      <w:rPr>
        <w:rFonts w:hint="eastAsia"/>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8"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29" w15:restartNumberingAfterBreak="0">
    <w:nsid w:val="3D4415E1"/>
    <w:multiLevelType w:val="singleLevel"/>
    <w:tmpl w:val="4ECC5FC2"/>
    <w:lvl w:ilvl="0">
      <w:start w:val="12"/>
      <w:numFmt w:val="decimal"/>
      <w:lvlText w:val="%1．"/>
      <w:lvlJc w:val="left"/>
      <w:pPr>
        <w:tabs>
          <w:tab w:val="num" w:pos="1440"/>
        </w:tabs>
        <w:ind w:left="1440" w:hanging="1440"/>
      </w:pPr>
      <w:rPr>
        <w:rFonts w:hint="eastAsia"/>
      </w:rPr>
    </w:lvl>
  </w:abstractNum>
  <w:abstractNum w:abstractNumId="30" w15:restartNumberingAfterBreak="0">
    <w:nsid w:val="41495289"/>
    <w:multiLevelType w:val="singleLevel"/>
    <w:tmpl w:val="120227D8"/>
    <w:lvl w:ilvl="0">
      <w:start w:val="22"/>
      <w:numFmt w:val="decimal"/>
      <w:lvlText w:val="%1."/>
      <w:lvlJc w:val="left"/>
      <w:pPr>
        <w:tabs>
          <w:tab w:val="num" w:pos="1895"/>
        </w:tabs>
        <w:ind w:left="1895" w:hanging="495"/>
      </w:pPr>
      <w:rPr>
        <w:rFonts w:hint="eastAsia"/>
      </w:rPr>
    </w:lvl>
  </w:abstractNum>
  <w:abstractNum w:abstractNumId="31"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2" w15:restartNumberingAfterBreak="0">
    <w:nsid w:val="49627D92"/>
    <w:multiLevelType w:val="multilevel"/>
    <w:tmpl w:val="0BBA5156"/>
    <w:lvl w:ilvl="0">
      <w:start w:val="1"/>
      <w:numFmt w:val="upperLetter"/>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3"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15:restartNumberingAfterBreak="0">
    <w:nsid w:val="4EE975CE"/>
    <w:multiLevelType w:val="multilevel"/>
    <w:tmpl w:val="00A64C48"/>
    <w:lvl w:ilvl="0">
      <w:start w:val="1"/>
      <w:numFmt w:val="decimal"/>
      <w:lvlText w:val="%1."/>
      <w:lvlJc w:val="left"/>
      <w:pPr>
        <w:tabs>
          <w:tab w:val="num" w:pos="1440"/>
        </w:tabs>
        <w:ind w:left="1440" w:hanging="720"/>
      </w:pPr>
      <w:rPr>
        <w:rFonts w:hint="eastAsia"/>
      </w:rPr>
    </w:lvl>
    <w:lvl w:ilvl="1">
      <w:start w:val="1"/>
      <w:numFmt w:val="decimal"/>
      <w:lvlText w:val="%2)"/>
      <w:lvlJc w:val="left"/>
      <w:pPr>
        <w:tabs>
          <w:tab w:val="num" w:pos="2160"/>
        </w:tabs>
        <w:ind w:left="2160" w:hanging="720"/>
      </w:pPr>
      <w:rPr>
        <w:rFonts w:hint="eastAsia"/>
      </w:rPr>
    </w:lvl>
    <w:lvl w:ilvl="2">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35"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36"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7" w15:restartNumberingAfterBreak="0">
    <w:nsid w:val="57B20883"/>
    <w:multiLevelType w:val="singleLevel"/>
    <w:tmpl w:val="84541176"/>
    <w:lvl w:ilvl="0">
      <w:start w:val="1"/>
      <w:numFmt w:val="lowerLetter"/>
      <w:lvlText w:val="(%1)"/>
      <w:lvlJc w:val="left"/>
      <w:pPr>
        <w:tabs>
          <w:tab w:val="num" w:pos="1970"/>
        </w:tabs>
        <w:ind w:left="1970" w:hanging="570"/>
      </w:pPr>
      <w:rPr>
        <w:rFonts w:hint="eastAsia"/>
      </w:rPr>
    </w:lvl>
  </w:abstractNum>
  <w:abstractNum w:abstractNumId="38"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39"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40" w15:restartNumberingAfterBreak="0">
    <w:nsid w:val="64D468E1"/>
    <w:multiLevelType w:val="multilevel"/>
    <w:tmpl w:val="4D02DEB6"/>
    <w:lvl w:ilvl="0">
      <w:start w:val="1"/>
      <w:numFmt w:val="lowerLetter"/>
      <w:lvlText w:val="(%1)"/>
      <w:lvlJc w:val="left"/>
      <w:pPr>
        <w:tabs>
          <w:tab w:val="num" w:pos="1440"/>
        </w:tabs>
        <w:ind w:left="1440" w:hanging="720"/>
      </w:pPr>
      <w:rPr>
        <w:rFonts w:hint="eastAsia"/>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1"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2"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3" w15:restartNumberingAfterBreak="0">
    <w:nsid w:val="67CE1918"/>
    <w:multiLevelType w:val="multilevel"/>
    <w:tmpl w:val="D1AC68A4"/>
    <w:lvl w:ilvl="0">
      <w:start w:val="1"/>
      <w:numFmt w:val="upperLetter"/>
      <w:lvlText w:val="%1."/>
      <w:lvlJc w:val="left"/>
      <w:pPr>
        <w:tabs>
          <w:tab w:val="num" w:pos="720"/>
        </w:tabs>
        <w:ind w:left="72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4" w15:restartNumberingAfterBreak="0">
    <w:nsid w:val="6B4F7FC0"/>
    <w:multiLevelType w:val="singleLevel"/>
    <w:tmpl w:val="7CC881DA"/>
    <w:lvl w:ilvl="0">
      <w:start w:val="1"/>
      <w:numFmt w:val="lowerLetter"/>
      <w:lvlText w:val="(%1)"/>
      <w:lvlJc w:val="left"/>
      <w:pPr>
        <w:tabs>
          <w:tab w:val="num" w:pos="1820"/>
        </w:tabs>
        <w:ind w:left="1820" w:hanging="420"/>
      </w:pPr>
      <w:rPr>
        <w:rFonts w:hint="eastAsia"/>
      </w:rPr>
    </w:lvl>
  </w:abstractNum>
  <w:abstractNum w:abstractNumId="45" w15:restartNumberingAfterBreak="0">
    <w:nsid w:val="6BD46E79"/>
    <w:multiLevelType w:val="hybridMultilevel"/>
    <w:tmpl w:val="25E8B37C"/>
    <w:lvl w:ilvl="0" w:tplc="FECA4A86">
      <w:start w:val="1"/>
      <w:numFmt w:val="decimal"/>
      <w:lvlText w:val="%1."/>
      <w:lvlJc w:val="left"/>
      <w:pPr>
        <w:tabs>
          <w:tab w:val="num" w:pos="1755"/>
        </w:tabs>
        <w:ind w:left="1755" w:hanging="1395"/>
      </w:pPr>
      <w:rPr>
        <w:rFonts w:hint="eastAsia"/>
      </w:rPr>
    </w:lvl>
    <w:lvl w:ilvl="1" w:tplc="3B4C5E28">
      <w:start w:val="1"/>
      <w:numFmt w:val="decimal"/>
      <w:lvlText w:val="%2."/>
      <w:lvlJc w:val="left"/>
      <w:pPr>
        <w:tabs>
          <w:tab w:val="num" w:pos="1440"/>
        </w:tabs>
        <w:ind w:left="1440" w:hanging="360"/>
      </w:pPr>
      <w:rPr>
        <w:rFonts w:hint="default"/>
        <w:u w:val="none"/>
      </w:rPr>
    </w:lvl>
    <w:lvl w:ilvl="2" w:tplc="0E726E9A">
      <w:start w:val="1"/>
      <w:numFmt w:val="upperRoman"/>
      <w:lvlText w:val="%3."/>
      <w:lvlJc w:val="left"/>
      <w:pPr>
        <w:tabs>
          <w:tab w:val="num" w:pos="2700"/>
        </w:tabs>
        <w:ind w:left="2700" w:hanging="720"/>
      </w:pPr>
      <w:rPr>
        <w:rFonts w:hint="default"/>
        <w:u w:val="none"/>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7" w15:restartNumberingAfterBreak="0">
    <w:nsid w:val="7E3871CB"/>
    <w:multiLevelType w:val="singleLevel"/>
    <w:tmpl w:val="819E1AA8"/>
    <w:lvl w:ilvl="0">
      <w:start w:val="1"/>
      <w:numFmt w:val="lowerLetter"/>
      <w:lvlText w:val="(%1)"/>
      <w:lvlJc w:val="left"/>
      <w:pPr>
        <w:tabs>
          <w:tab w:val="num" w:pos="1745"/>
        </w:tabs>
        <w:ind w:left="1745" w:hanging="345"/>
      </w:pPr>
      <w:rPr>
        <w:rFonts w:hint="eastAsia"/>
      </w:rPr>
    </w:lvl>
  </w:abstractNum>
  <w:num w:numId="1" w16cid:durableId="655570100">
    <w:abstractNumId w:val="6"/>
  </w:num>
  <w:num w:numId="2" w16cid:durableId="193422567">
    <w:abstractNumId w:val="0"/>
  </w:num>
  <w:num w:numId="3" w16cid:durableId="1062828666">
    <w:abstractNumId w:val="15"/>
  </w:num>
  <w:num w:numId="4" w16cid:durableId="1611204016">
    <w:abstractNumId w:val="4"/>
  </w:num>
  <w:num w:numId="5" w16cid:durableId="1400907289">
    <w:abstractNumId w:val="31"/>
  </w:num>
  <w:num w:numId="6" w16cid:durableId="1310207650">
    <w:abstractNumId w:val="3"/>
  </w:num>
  <w:num w:numId="7" w16cid:durableId="1274166473">
    <w:abstractNumId w:val="42"/>
  </w:num>
  <w:num w:numId="8" w16cid:durableId="851918243">
    <w:abstractNumId w:val="41"/>
  </w:num>
  <w:num w:numId="9" w16cid:durableId="1469128459">
    <w:abstractNumId w:val="25"/>
  </w:num>
  <w:num w:numId="10" w16cid:durableId="724256647">
    <w:abstractNumId w:val="19"/>
  </w:num>
  <w:num w:numId="11" w16cid:durableId="1289779986">
    <w:abstractNumId w:val="38"/>
  </w:num>
  <w:num w:numId="12" w16cid:durableId="1071385431">
    <w:abstractNumId w:val="23"/>
  </w:num>
  <w:num w:numId="13" w16cid:durableId="862788718">
    <w:abstractNumId w:val="46"/>
  </w:num>
  <w:num w:numId="14" w16cid:durableId="1761289218">
    <w:abstractNumId w:val="24"/>
  </w:num>
  <w:num w:numId="15" w16cid:durableId="542987052">
    <w:abstractNumId w:val="10"/>
  </w:num>
  <w:num w:numId="16" w16cid:durableId="328949424">
    <w:abstractNumId w:val="16"/>
  </w:num>
  <w:num w:numId="17" w16cid:durableId="1502236406">
    <w:abstractNumId w:val="21"/>
  </w:num>
  <w:num w:numId="18" w16cid:durableId="1997145817">
    <w:abstractNumId w:val="33"/>
  </w:num>
  <w:num w:numId="19" w16cid:durableId="1564411547">
    <w:abstractNumId w:val="14"/>
  </w:num>
  <w:num w:numId="20" w16cid:durableId="242110926">
    <w:abstractNumId w:val="35"/>
  </w:num>
  <w:num w:numId="21" w16cid:durableId="535429911">
    <w:abstractNumId w:val="7"/>
  </w:num>
  <w:num w:numId="22" w16cid:durableId="1032921917">
    <w:abstractNumId w:val="26"/>
  </w:num>
  <w:num w:numId="23" w16cid:durableId="50928028">
    <w:abstractNumId w:val="39"/>
  </w:num>
  <w:num w:numId="24" w16cid:durableId="539443792">
    <w:abstractNumId w:val="36"/>
  </w:num>
  <w:num w:numId="25" w16cid:durableId="643312476">
    <w:abstractNumId w:val="28"/>
  </w:num>
  <w:num w:numId="26" w16cid:durableId="288631010">
    <w:abstractNumId w:val="34"/>
  </w:num>
  <w:num w:numId="27" w16cid:durableId="664209212">
    <w:abstractNumId w:val="20"/>
  </w:num>
  <w:num w:numId="28" w16cid:durableId="835925884">
    <w:abstractNumId w:val="13"/>
  </w:num>
  <w:num w:numId="29" w16cid:durableId="1081410083">
    <w:abstractNumId w:val="29"/>
  </w:num>
  <w:num w:numId="30" w16cid:durableId="971598051">
    <w:abstractNumId w:val="9"/>
  </w:num>
  <w:num w:numId="31" w16cid:durableId="516122578">
    <w:abstractNumId w:val="18"/>
  </w:num>
  <w:num w:numId="32" w16cid:durableId="885720093">
    <w:abstractNumId w:val="5"/>
  </w:num>
  <w:num w:numId="33" w16cid:durableId="2042970250">
    <w:abstractNumId w:val="32"/>
  </w:num>
  <w:num w:numId="34" w16cid:durableId="989678621">
    <w:abstractNumId w:val="43"/>
  </w:num>
  <w:num w:numId="35" w16cid:durableId="1246837855">
    <w:abstractNumId w:val="40"/>
  </w:num>
  <w:num w:numId="36" w16cid:durableId="930158771">
    <w:abstractNumId w:val="44"/>
  </w:num>
  <w:num w:numId="37" w16cid:durableId="890456045">
    <w:abstractNumId w:val="47"/>
  </w:num>
  <w:num w:numId="38" w16cid:durableId="60182623">
    <w:abstractNumId w:val="1"/>
  </w:num>
  <w:num w:numId="39" w16cid:durableId="278219570">
    <w:abstractNumId w:val="37"/>
  </w:num>
  <w:num w:numId="40" w16cid:durableId="2056192653">
    <w:abstractNumId w:val="17"/>
  </w:num>
  <w:num w:numId="41" w16cid:durableId="2069571793">
    <w:abstractNumId w:val="22"/>
  </w:num>
  <w:num w:numId="42" w16cid:durableId="76756134">
    <w:abstractNumId w:val="12"/>
  </w:num>
  <w:num w:numId="43" w16cid:durableId="2588526">
    <w:abstractNumId w:val="8"/>
  </w:num>
  <w:num w:numId="44" w16cid:durableId="20672262">
    <w:abstractNumId w:val="2"/>
  </w:num>
  <w:num w:numId="45" w16cid:durableId="1994329843">
    <w:abstractNumId w:val="27"/>
  </w:num>
  <w:num w:numId="46" w16cid:durableId="1087120826">
    <w:abstractNumId w:val="30"/>
  </w:num>
  <w:num w:numId="47" w16cid:durableId="347147208">
    <w:abstractNumId w:val="11"/>
  </w:num>
  <w:num w:numId="48" w16cid:durableId="487019603">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1D34"/>
    <w:rsid w:val="00F31D3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7EC41B2-6121-FF4B-A850-4315C2F25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Indent"/>
    <w:qFormat/>
    <w:pPr>
      <w:keepNext/>
      <w:tabs>
        <w:tab w:val="clear" w:pos="1440"/>
        <w:tab w:val="clear" w:pos="4320"/>
        <w:tab w:val="clear" w:pos="9072"/>
        <w:tab w:val="left" w:pos="3600"/>
        <w:tab w:val="left" w:pos="6840"/>
      </w:tabs>
      <w:adjustRightInd w:val="0"/>
      <w:spacing w:line="480" w:lineRule="auto"/>
      <w:jc w:val="both"/>
      <w:outlineLvl w:val="3"/>
    </w:pPr>
    <w:rPr>
      <w:b/>
      <w:sz w:val="26"/>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Indent"/>
    <w:qFormat/>
    <w:pPr>
      <w:keepNext/>
      <w:tabs>
        <w:tab w:val="clear" w:pos="4320"/>
        <w:tab w:val="clear" w:pos="9072"/>
      </w:tabs>
      <w:spacing w:line="480" w:lineRule="auto"/>
      <w:jc w:val="both"/>
      <w:outlineLvl w:val="6"/>
    </w:pPr>
    <w:rPr>
      <w:sz w:val="26"/>
      <w:u w:val="single"/>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Title">
    <w:name w:val="Title"/>
    <w:basedOn w:val="Normal"/>
    <w:qFormat/>
    <w:pPr>
      <w:tabs>
        <w:tab w:val="clear" w:pos="1440"/>
        <w:tab w:val="clear" w:pos="4320"/>
        <w:tab w:val="clear" w:pos="9072"/>
      </w:tabs>
      <w:snapToGrid/>
      <w:spacing w:line="360" w:lineRule="auto"/>
      <w:jc w:val="center"/>
    </w:pPr>
    <w:rPr>
      <w:b/>
      <w:sz w:val="24"/>
      <w:u w:val="single"/>
    </w:rPr>
  </w:style>
  <w:style w:type="paragraph" w:styleId="BodyTextIndent3">
    <w:name w:val="Body Text Indent 3"/>
    <w:basedOn w:val="Normal"/>
    <w:semiHidden/>
    <w:pPr>
      <w:tabs>
        <w:tab w:val="clear" w:pos="4320"/>
        <w:tab w:val="clear" w:pos="9072"/>
      </w:tabs>
      <w:spacing w:line="480" w:lineRule="auto"/>
      <w:ind w:left="1400"/>
      <w:jc w:val="both"/>
    </w:pPr>
    <w:rPr>
      <w:sz w:val="26"/>
    </w:rPr>
  </w:style>
  <w:style w:type="paragraph" w:styleId="BodyText3">
    <w:name w:val="Body Text 3"/>
    <w:basedOn w:val="Normal"/>
    <w:semiHidden/>
    <w:pPr>
      <w:tabs>
        <w:tab w:val="clear" w:pos="1440"/>
        <w:tab w:val="clear" w:pos="4320"/>
        <w:tab w:val="clear" w:pos="9072"/>
        <w:tab w:val="left" w:pos="1400"/>
      </w:tabs>
      <w:spacing w:line="480" w:lineRule="auto"/>
      <w:ind w:right="470"/>
      <w:jc w:val="both"/>
    </w:pPr>
    <w:rPr>
      <w:sz w:val="26"/>
    </w:rPr>
  </w:style>
  <w:style w:type="paragraph" w:styleId="Subtitle">
    <w:name w:val="Subtitle"/>
    <w:basedOn w:val="Normal"/>
    <w:qFormat/>
    <w:pPr>
      <w:tabs>
        <w:tab w:val="clear" w:pos="4320"/>
      </w:tabs>
      <w:spacing w:line="360" w:lineRule="auto"/>
    </w:pPr>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CACV </vt:lpstr>
    </vt:vector>
  </TitlesOfParts>
  <Company>Judiciary</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 </dc:title>
  <dc:subject/>
  <dc:creator>Jeannie MY MokSo</dc:creator>
  <cp:keywords/>
  <dc:description/>
  <cp:lastModifiedBy>Adrien Kwong</cp:lastModifiedBy>
  <cp:revision>2</cp:revision>
  <cp:lastPrinted>2004-09-08T02:37:00Z</cp:lastPrinted>
  <dcterms:created xsi:type="dcterms:W3CDTF">2023-10-14T01:13:00Z</dcterms:created>
  <dcterms:modified xsi:type="dcterms:W3CDTF">2023-10-14T01:13:00Z</dcterms:modified>
</cp:coreProperties>
</file>