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B70" w:rsidRPr="00B5584B" w:rsidRDefault="008A322B">
      <w:pPr>
        <w:pStyle w:val="Heading4"/>
        <w:rPr>
          <w:rFonts w:hint="eastAsia"/>
          <w:szCs w:val="28"/>
          <w:lang w:eastAsia="zh-CN"/>
        </w:rPr>
      </w:pPr>
      <w:r>
        <w:rPr>
          <w:rFonts w:hint="eastAsia"/>
          <w:szCs w:val="28"/>
          <w:lang w:eastAsia="zh-CN"/>
        </w:rPr>
        <w:t>DCPI 1323/2009</w:t>
      </w:r>
    </w:p>
    <w:p w:rsidR="00B96B70" w:rsidRPr="00B5584B" w:rsidRDefault="00B96B70">
      <w:pPr>
        <w:spacing w:line="360" w:lineRule="auto"/>
        <w:jc w:val="center"/>
        <w:rPr>
          <w:bCs/>
          <w:sz w:val="28"/>
          <w:szCs w:val="28"/>
          <w:lang w:val="en-GB"/>
        </w:rPr>
      </w:pPr>
    </w:p>
    <w:p w:rsidR="00B96B70" w:rsidRPr="00B5584B" w:rsidRDefault="00B96B70">
      <w:pPr>
        <w:pStyle w:val="Heading3"/>
        <w:spacing w:line="360" w:lineRule="auto"/>
        <w:rPr>
          <w:bCs/>
          <w:szCs w:val="28"/>
          <w:lang w:eastAsia="zh-CN"/>
        </w:rPr>
      </w:pPr>
      <w:r w:rsidRPr="00B5584B">
        <w:rPr>
          <w:bCs/>
          <w:szCs w:val="28"/>
          <w:lang w:eastAsia="zh-CN"/>
        </w:rPr>
        <w:t>IN THE DISTRICT COURT OF THE</w:t>
      </w:r>
    </w:p>
    <w:p w:rsidR="00B96B70" w:rsidRPr="00B5584B" w:rsidRDefault="00B96B70">
      <w:pPr>
        <w:pStyle w:val="Heading3"/>
        <w:spacing w:line="360" w:lineRule="auto"/>
        <w:rPr>
          <w:bCs/>
          <w:szCs w:val="28"/>
        </w:rPr>
      </w:pPr>
      <w:r w:rsidRPr="00B5584B">
        <w:rPr>
          <w:bCs/>
          <w:szCs w:val="28"/>
        </w:rPr>
        <w:t>HONG KONG SPECIAL ADMINISTRATIVE REGION</w:t>
      </w:r>
    </w:p>
    <w:p w:rsidR="008A322B" w:rsidRPr="007B0E3F" w:rsidRDefault="008A322B" w:rsidP="008A322B">
      <w:pPr>
        <w:pStyle w:val="Heading2"/>
        <w:spacing w:line="360" w:lineRule="auto"/>
        <w:rPr>
          <w:szCs w:val="24"/>
          <w:lang w:eastAsia="zh-CN"/>
        </w:rPr>
      </w:pPr>
      <w:r w:rsidRPr="007B0E3F">
        <w:t>PERSONAL INJURIES</w:t>
      </w:r>
      <w:r w:rsidRPr="007B0E3F">
        <w:rPr>
          <w:szCs w:val="24"/>
          <w:lang w:eastAsia="zh-CN"/>
        </w:rPr>
        <w:t xml:space="preserve"> ACTION NO. </w:t>
      </w:r>
      <w:r>
        <w:rPr>
          <w:rFonts w:hint="eastAsia"/>
          <w:szCs w:val="24"/>
          <w:lang w:eastAsia="zh-CN"/>
        </w:rPr>
        <w:t>1323</w:t>
      </w:r>
      <w:r w:rsidRPr="007B0E3F">
        <w:rPr>
          <w:szCs w:val="24"/>
          <w:lang w:eastAsia="zh-CN"/>
        </w:rPr>
        <w:t xml:space="preserve"> OF 20</w:t>
      </w:r>
      <w:r>
        <w:rPr>
          <w:rFonts w:hint="eastAsia"/>
          <w:szCs w:val="24"/>
          <w:lang w:eastAsia="zh-CN"/>
        </w:rPr>
        <w:t>09</w:t>
      </w: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B5584B" w:rsidRDefault="00B96B70">
      <w:pPr>
        <w:rPr>
          <w:bCs/>
          <w:sz w:val="28"/>
          <w:szCs w:val="28"/>
          <w:lang w:val="en-GB"/>
        </w:rPr>
      </w:pPr>
      <w:r w:rsidRPr="00B5584B">
        <w:rPr>
          <w:bCs/>
          <w:sz w:val="28"/>
          <w:szCs w:val="28"/>
          <w:lang w:val="en-GB"/>
        </w:rPr>
        <w:t>BETWEEN</w:t>
      </w:r>
    </w:p>
    <w:p w:rsidR="00216FC9" w:rsidRPr="00B5584B" w:rsidRDefault="00216FC9">
      <w:pPr>
        <w:rPr>
          <w:bCs/>
          <w:sz w:val="28"/>
          <w:szCs w:val="28"/>
          <w:lang w:val="en-GB"/>
        </w:rPr>
      </w:pPr>
    </w:p>
    <w:tbl>
      <w:tblPr>
        <w:tblpPr w:leftFromText="180" w:rightFromText="180" w:vertAnchor="text" w:horzAnchor="margin" w:tblpXSpec="right" w:tblpY="157"/>
        <w:tblW w:w="0" w:type="auto"/>
        <w:tblLook w:val="04A0" w:firstRow="1" w:lastRow="0" w:firstColumn="1" w:lastColumn="0" w:noHBand="0" w:noVBand="1"/>
      </w:tblPr>
      <w:tblGrid>
        <w:gridCol w:w="5238"/>
        <w:gridCol w:w="1746"/>
      </w:tblGrid>
      <w:tr w:rsidR="00216FC9" w:rsidRPr="00B5584B" w:rsidTr="00216FC9">
        <w:tc>
          <w:tcPr>
            <w:tcW w:w="5238" w:type="dxa"/>
          </w:tcPr>
          <w:p w:rsidR="00216FC9" w:rsidRPr="00B5584B" w:rsidRDefault="00E940DB" w:rsidP="00216FC9">
            <w:pPr>
              <w:tabs>
                <w:tab w:val="left" w:pos="3240"/>
                <w:tab w:val="right" w:pos="8505"/>
              </w:tabs>
              <w:spacing w:line="360" w:lineRule="auto"/>
              <w:ind w:right="280"/>
              <w:jc w:val="center"/>
              <w:rPr>
                <w:sz w:val="28"/>
                <w:szCs w:val="28"/>
              </w:rPr>
            </w:pPr>
            <w:r w:rsidRPr="00E940DB">
              <w:rPr>
                <w:sz w:val="28"/>
                <w:szCs w:val="28"/>
              </w:rPr>
              <w:t>SINGH CHAMKAUR</w:t>
            </w:r>
          </w:p>
        </w:tc>
        <w:tc>
          <w:tcPr>
            <w:tcW w:w="1746" w:type="dxa"/>
          </w:tcPr>
          <w:p w:rsidR="00216FC9" w:rsidRPr="00B5584B" w:rsidRDefault="00216FC9" w:rsidP="00216FC9">
            <w:pPr>
              <w:tabs>
                <w:tab w:val="left" w:pos="3240"/>
                <w:tab w:val="right" w:pos="8505"/>
              </w:tabs>
              <w:spacing w:line="360" w:lineRule="auto"/>
              <w:ind w:right="-72"/>
              <w:jc w:val="right"/>
              <w:rPr>
                <w:sz w:val="28"/>
                <w:szCs w:val="28"/>
              </w:rPr>
            </w:pPr>
            <w:r w:rsidRPr="00B5584B">
              <w:rPr>
                <w:bCs/>
                <w:sz w:val="28"/>
                <w:szCs w:val="28"/>
                <w:lang w:val="en-GB"/>
              </w:rPr>
              <w:t>Plaintiff</w:t>
            </w:r>
          </w:p>
        </w:tc>
      </w:tr>
      <w:tr w:rsidR="00216FC9" w:rsidRPr="00B5584B" w:rsidTr="00216FC9">
        <w:tc>
          <w:tcPr>
            <w:tcW w:w="5238" w:type="dxa"/>
          </w:tcPr>
          <w:p w:rsidR="00216FC9" w:rsidRPr="00B5584B" w:rsidRDefault="00216FC9" w:rsidP="00216FC9">
            <w:pPr>
              <w:tabs>
                <w:tab w:val="left" w:pos="3240"/>
                <w:tab w:val="right" w:pos="8505"/>
              </w:tabs>
              <w:spacing w:line="360" w:lineRule="auto"/>
              <w:ind w:right="280"/>
              <w:jc w:val="center"/>
              <w:rPr>
                <w:bCs/>
                <w:sz w:val="28"/>
                <w:szCs w:val="28"/>
                <w:lang w:val="en-GB"/>
              </w:rPr>
            </w:pPr>
          </w:p>
          <w:p w:rsidR="00216FC9" w:rsidRPr="00B5584B" w:rsidRDefault="00216FC9" w:rsidP="00216FC9">
            <w:pPr>
              <w:tabs>
                <w:tab w:val="left" w:pos="3240"/>
                <w:tab w:val="right" w:pos="8505"/>
              </w:tabs>
              <w:spacing w:line="360" w:lineRule="auto"/>
              <w:ind w:right="280"/>
              <w:jc w:val="center"/>
              <w:rPr>
                <w:bCs/>
                <w:sz w:val="28"/>
                <w:szCs w:val="28"/>
                <w:lang w:val="en-GB"/>
              </w:rPr>
            </w:pPr>
            <w:r w:rsidRPr="00B5584B">
              <w:rPr>
                <w:bCs/>
                <w:sz w:val="28"/>
                <w:szCs w:val="28"/>
                <w:lang w:val="en-GB"/>
              </w:rPr>
              <w:t>and</w:t>
            </w:r>
          </w:p>
          <w:p w:rsidR="00216FC9" w:rsidRPr="00B5584B" w:rsidRDefault="00216FC9" w:rsidP="00216FC9">
            <w:pPr>
              <w:tabs>
                <w:tab w:val="left" w:pos="3240"/>
                <w:tab w:val="right" w:pos="8505"/>
              </w:tabs>
              <w:spacing w:line="360" w:lineRule="auto"/>
              <w:ind w:right="280"/>
              <w:jc w:val="center"/>
              <w:rPr>
                <w:bCs/>
                <w:sz w:val="28"/>
                <w:szCs w:val="28"/>
                <w:lang w:val="en-GB"/>
              </w:rPr>
            </w:pPr>
          </w:p>
        </w:tc>
        <w:tc>
          <w:tcPr>
            <w:tcW w:w="1746" w:type="dxa"/>
          </w:tcPr>
          <w:p w:rsidR="00216FC9" w:rsidRPr="00B5584B" w:rsidRDefault="00216FC9" w:rsidP="00216FC9">
            <w:pPr>
              <w:tabs>
                <w:tab w:val="left" w:pos="3240"/>
                <w:tab w:val="right" w:pos="8505"/>
              </w:tabs>
              <w:spacing w:line="360" w:lineRule="auto"/>
              <w:ind w:right="280"/>
              <w:jc w:val="right"/>
              <w:rPr>
                <w:bCs/>
                <w:sz w:val="28"/>
                <w:szCs w:val="28"/>
                <w:lang w:val="en-GB"/>
              </w:rPr>
            </w:pPr>
          </w:p>
        </w:tc>
      </w:tr>
      <w:tr w:rsidR="00216FC9" w:rsidRPr="00B5584B" w:rsidTr="00216FC9">
        <w:tc>
          <w:tcPr>
            <w:tcW w:w="5238" w:type="dxa"/>
          </w:tcPr>
          <w:p w:rsidR="00216FC9" w:rsidRPr="00B5584B" w:rsidRDefault="00E940DB" w:rsidP="00E940DB">
            <w:pPr>
              <w:tabs>
                <w:tab w:val="left" w:pos="3240"/>
                <w:tab w:val="right" w:pos="8505"/>
              </w:tabs>
              <w:spacing w:line="360" w:lineRule="auto"/>
              <w:ind w:right="280"/>
              <w:jc w:val="center"/>
              <w:rPr>
                <w:sz w:val="28"/>
                <w:szCs w:val="28"/>
              </w:rPr>
            </w:pPr>
            <w:r w:rsidRPr="00E940DB">
              <w:rPr>
                <w:sz w:val="28"/>
                <w:szCs w:val="28"/>
              </w:rPr>
              <w:t xml:space="preserve">RICHARD ETHAN LATKER </w:t>
            </w:r>
            <w:r>
              <w:rPr>
                <w:rFonts w:hint="eastAsia"/>
                <w:sz w:val="28"/>
                <w:szCs w:val="28"/>
              </w:rPr>
              <w:t>trading as</w:t>
            </w:r>
            <w:r w:rsidRPr="00E940DB">
              <w:rPr>
                <w:sz w:val="28"/>
                <w:szCs w:val="28"/>
              </w:rPr>
              <w:t xml:space="preserve"> SINO-INDIAN TRADE ENTERPRISES</w:t>
            </w:r>
          </w:p>
        </w:tc>
        <w:tc>
          <w:tcPr>
            <w:tcW w:w="1746" w:type="dxa"/>
          </w:tcPr>
          <w:p w:rsidR="00216FC9" w:rsidRPr="00B5584B" w:rsidRDefault="00216FC9" w:rsidP="00216FC9">
            <w:pPr>
              <w:tabs>
                <w:tab w:val="left" w:pos="3240"/>
                <w:tab w:val="right" w:pos="8505"/>
              </w:tabs>
              <w:spacing w:line="360" w:lineRule="auto"/>
              <w:ind w:right="-72"/>
              <w:jc w:val="right"/>
              <w:rPr>
                <w:sz w:val="28"/>
                <w:szCs w:val="28"/>
              </w:rPr>
            </w:pPr>
            <w:r w:rsidRPr="00B5584B">
              <w:rPr>
                <w:bCs/>
                <w:sz w:val="28"/>
                <w:szCs w:val="28"/>
                <w:lang w:val="en-GB"/>
              </w:rPr>
              <w:t>Defendant</w:t>
            </w:r>
          </w:p>
        </w:tc>
      </w:tr>
    </w:tbl>
    <w:p w:rsidR="00B96B70" w:rsidRPr="00B5584B" w:rsidRDefault="00B96B70">
      <w:pPr>
        <w:tabs>
          <w:tab w:val="center" w:pos="4253"/>
          <w:tab w:val="right" w:pos="8505"/>
        </w:tabs>
        <w:rPr>
          <w:bCs/>
          <w:sz w:val="28"/>
          <w:szCs w:val="28"/>
          <w:lang w:val="en-GB"/>
        </w:rPr>
      </w:pPr>
    </w:p>
    <w:p w:rsidR="00216FC9" w:rsidRPr="00B5584B" w:rsidRDefault="00216FC9">
      <w:pPr>
        <w:tabs>
          <w:tab w:val="center" w:pos="4253"/>
          <w:tab w:val="right" w:pos="8505"/>
        </w:tabs>
        <w:rPr>
          <w:bCs/>
          <w:sz w:val="28"/>
          <w:szCs w:val="28"/>
          <w:lang w:val="en-GB"/>
        </w:rPr>
      </w:pPr>
    </w:p>
    <w:p w:rsidR="00216FC9" w:rsidRPr="00B5584B" w:rsidRDefault="00216FC9">
      <w:pPr>
        <w:tabs>
          <w:tab w:val="center" w:pos="4253"/>
          <w:tab w:val="right" w:pos="8505"/>
        </w:tabs>
        <w:rPr>
          <w:bCs/>
          <w:sz w:val="28"/>
          <w:szCs w:val="28"/>
          <w:lang w:val="en-GB"/>
        </w:rPr>
      </w:pPr>
    </w:p>
    <w:p w:rsidR="00B96B70" w:rsidRPr="00B5584B" w:rsidRDefault="00B96B70">
      <w:pPr>
        <w:tabs>
          <w:tab w:val="center" w:pos="4253"/>
          <w:tab w:val="right" w:pos="8505"/>
        </w:tabs>
        <w:rPr>
          <w:bCs/>
          <w:sz w:val="28"/>
          <w:szCs w:val="28"/>
          <w:lang w:val="en-GB"/>
        </w:rPr>
      </w:pPr>
    </w:p>
    <w:p w:rsidR="00B96B70" w:rsidRPr="00B5584B" w:rsidRDefault="00377ED2" w:rsidP="00D947D2">
      <w:pPr>
        <w:tabs>
          <w:tab w:val="left" w:pos="270"/>
          <w:tab w:val="right" w:pos="8505"/>
        </w:tabs>
        <w:ind w:left="2880"/>
        <w:jc w:val="right"/>
        <w:rPr>
          <w:bCs/>
          <w:sz w:val="28"/>
          <w:szCs w:val="28"/>
          <w:lang w:val="en-GB"/>
        </w:rPr>
      </w:pPr>
      <w:r w:rsidRPr="00B5584B">
        <w:rPr>
          <w:bCs/>
          <w:sz w:val="28"/>
          <w:szCs w:val="28"/>
          <w:lang w:val="en-GB"/>
        </w:rPr>
        <w:t xml:space="preserve">   </w:t>
      </w:r>
      <w:r w:rsidR="00B96B70" w:rsidRPr="00B5584B">
        <w:rPr>
          <w:bCs/>
          <w:sz w:val="28"/>
          <w:szCs w:val="28"/>
          <w:lang w:val="en-GB"/>
        </w:rPr>
        <w:tab/>
      </w:r>
    </w:p>
    <w:p w:rsidR="00B96B70" w:rsidRPr="00B5584B" w:rsidRDefault="00261583">
      <w:pPr>
        <w:tabs>
          <w:tab w:val="left" w:pos="720"/>
          <w:tab w:val="right" w:pos="8505"/>
        </w:tabs>
        <w:rPr>
          <w:bCs/>
          <w:sz w:val="28"/>
          <w:szCs w:val="28"/>
          <w:lang w:val="en-GB"/>
        </w:rPr>
      </w:pPr>
      <w:r w:rsidRPr="00B5584B">
        <w:rPr>
          <w:bCs/>
          <w:sz w:val="28"/>
          <w:szCs w:val="28"/>
          <w:lang w:val="en-GB"/>
        </w:rPr>
        <w:t xml:space="preserve">                           </w:t>
      </w:r>
    </w:p>
    <w:p w:rsidR="00261583" w:rsidRPr="00B5584B" w:rsidRDefault="00261583">
      <w:pPr>
        <w:tabs>
          <w:tab w:val="left" w:pos="720"/>
          <w:tab w:val="right" w:pos="8505"/>
        </w:tabs>
        <w:rPr>
          <w:bCs/>
          <w:sz w:val="28"/>
          <w:szCs w:val="28"/>
          <w:lang w:val="en-GB"/>
        </w:rPr>
      </w:pPr>
    </w:p>
    <w:p w:rsidR="00B96B70" w:rsidRPr="00B5584B" w:rsidRDefault="00B96B70">
      <w:pPr>
        <w:tabs>
          <w:tab w:val="left" w:pos="720"/>
          <w:tab w:val="right" w:pos="8505"/>
        </w:tabs>
        <w:rPr>
          <w:bCs/>
          <w:sz w:val="28"/>
          <w:szCs w:val="28"/>
          <w:lang w:val="en-GB"/>
        </w:rPr>
      </w:pPr>
    </w:p>
    <w:p w:rsidR="00AB60CE" w:rsidRPr="00B5584B" w:rsidRDefault="00AB60CE">
      <w:pPr>
        <w:tabs>
          <w:tab w:val="left" w:pos="720"/>
          <w:tab w:val="right" w:pos="8505"/>
        </w:tabs>
        <w:rPr>
          <w:bCs/>
          <w:sz w:val="28"/>
          <w:szCs w:val="28"/>
          <w:lang w:val="en-GB"/>
        </w:rPr>
      </w:pPr>
    </w:p>
    <w:p w:rsidR="005050E4" w:rsidRPr="00F5309C" w:rsidRDefault="005050E4">
      <w:pPr>
        <w:jc w:val="center"/>
        <w:rPr>
          <w:rFonts w:eastAsia="PMingLiU" w:hint="eastAsia"/>
          <w:bCs/>
          <w:sz w:val="28"/>
          <w:szCs w:val="28"/>
          <w:u w:val="single"/>
          <w:lang w:val="en-GB" w:eastAsia="zh-TW"/>
        </w:rPr>
      </w:pPr>
    </w:p>
    <w:p w:rsidR="00FE1E7B" w:rsidRPr="00B5584B" w:rsidRDefault="00FE1E7B" w:rsidP="00FE1E7B">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B5584B" w:rsidRDefault="00B96B70" w:rsidP="005050E4">
      <w:pPr>
        <w:pStyle w:val="Heading5"/>
        <w:tabs>
          <w:tab w:val="left" w:pos="2880"/>
        </w:tabs>
        <w:rPr>
          <w:szCs w:val="28"/>
        </w:rPr>
      </w:pPr>
    </w:p>
    <w:p w:rsidR="00364568" w:rsidRPr="00B5584B" w:rsidRDefault="00364568" w:rsidP="00FE1E7B">
      <w:pPr>
        <w:pStyle w:val="normal3"/>
        <w:tabs>
          <w:tab w:val="clear" w:pos="4320"/>
          <w:tab w:val="clear" w:pos="4500"/>
          <w:tab w:val="clear" w:pos="9000"/>
          <w:tab w:val="clear" w:pos="9072"/>
        </w:tabs>
        <w:overflowPunct/>
        <w:autoSpaceDE/>
        <w:autoSpaceDN/>
        <w:adjustRightInd w:val="0"/>
        <w:ind w:right="-439"/>
        <w:rPr>
          <w:rFonts w:eastAsia="SimSun"/>
          <w:szCs w:val="28"/>
          <w:lang w:val="en-US"/>
        </w:rPr>
      </w:pPr>
      <w:r w:rsidRPr="00B5584B">
        <w:rPr>
          <w:rFonts w:eastAsia="SimSun"/>
          <w:szCs w:val="28"/>
          <w:lang w:val="en-US"/>
        </w:rPr>
        <w:t xml:space="preserve">Coram :  Deputy District Judge K. </w:t>
      </w:r>
      <w:r w:rsidR="003900DD" w:rsidRPr="00B5584B">
        <w:rPr>
          <w:rFonts w:eastAsia="SimSun"/>
          <w:szCs w:val="28"/>
          <w:lang w:val="en-US" w:eastAsia="zh-TW"/>
        </w:rPr>
        <w:t>H. Hui</w:t>
      </w:r>
      <w:r w:rsidRPr="00B5584B">
        <w:rPr>
          <w:rFonts w:eastAsia="SimSun"/>
          <w:szCs w:val="28"/>
          <w:lang w:val="en-US"/>
        </w:rPr>
        <w:t xml:space="preserve"> in Court </w:t>
      </w:r>
    </w:p>
    <w:p w:rsidR="00364568" w:rsidRPr="00F5309C" w:rsidRDefault="00364568" w:rsidP="00364568">
      <w:pPr>
        <w:adjustRightInd w:val="0"/>
        <w:spacing w:line="360" w:lineRule="auto"/>
        <w:rPr>
          <w:sz w:val="28"/>
          <w:szCs w:val="28"/>
        </w:rPr>
      </w:pPr>
      <w:r w:rsidRPr="00B5584B">
        <w:rPr>
          <w:sz w:val="28"/>
          <w:szCs w:val="28"/>
        </w:rPr>
        <w:t>Date</w:t>
      </w:r>
      <w:r w:rsidR="00942836" w:rsidRPr="00B5584B">
        <w:rPr>
          <w:sz w:val="28"/>
          <w:szCs w:val="28"/>
        </w:rPr>
        <w:t>s</w:t>
      </w:r>
      <w:r w:rsidRPr="00B5584B">
        <w:rPr>
          <w:sz w:val="28"/>
          <w:szCs w:val="28"/>
        </w:rPr>
        <w:t xml:space="preserve"> of Hearing :  </w:t>
      </w:r>
      <w:r w:rsidR="008A322B">
        <w:rPr>
          <w:rFonts w:hint="eastAsia"/>
          <w:sz w:val="28"/>
          <w:szCs w:val="28"/>
        </w:rPr>
        <w:t>15</w:t>
      </w:r>
      <w:r w:rsidR="00D947D2" w:rsidRPr="00B5584B">
        <w:rPr>
          <w:sz w:val="28"/>
          <w:szCs w:val="28"/>
        </w:rPr>
        <w:t xml:space="preserve"> and </w:t>
      </w:r>
      <w:r w:rsidR="004D28E0">
        <w:rPr>
          <w:rFonts w:hint="eastAsia"/>
          <w:sz w:val="28"/>
          <w:szCs w:val="28"/>
        </w:rPr>
        <w:t>1</w:t>
      </w:r>
      <w:r w:rsidR="008A322B">
        <w:rPr>
          <w:rFonts w:hint="eastAsia"/>
          <w:sz w:val="28"/>
          <w:szCs w:val="28"/>
        </w:rPr>
        <w:t>6</w:t>
      </w:r>
      <w:r w:rsidR="00D947D2" w:rsidRPr="00B5584B">
        <w:rPr>
          <w:sz w:val="28"/>
          <w:szCs w:val="28"/>
        </w:rPr>
        <w:t xml:space="preserve"> </w:t>
      </w:r>
      <w:r w:rsidR="004D28E0">
        <w:rPr>
          <w:rFonts w:hint="eastAsia"/>
          <w:sz w:val="28"/>
          <w:szCs w:val="28"/>
        </w:rPr>
        <w:t>May</w:t>
      </w:r>
      <w:r w:rsidR="003900DD" w:rsidRPr="00B5584B">
        <w:rPr>
          <w:sz w:val="28"/>
          <w:szCs w:val="28"/>
        </w:rPr>
        <w:t xml:space="preserve"> 2012</w:t>
      </w:r>
    </w:p>
    <w:p w:rsidR="00364568" w:rsidRPr="00B5584B" w:rsidRDefault="00364568" w:rsidP="00364568">
      <w:pPr>
        <w:adjustRightInd w:val="0"/>
        <w:spacing w:line="360" w:lineRule="auto"/>
        <w:rPr>
          <w:sz w:val="28"/>
          <w:szCs w:val="28"/>
        </w:rPr>
      </w:pPr>
      <w:r w:rsidRPr="00B5584B">
        <w:rPr>
          <w:sz w:val="28"/>
          <w:szCs w:val="28"/>
        </w:rPr>
        <w:t>Date</w:t>
      </w:r>
      <w:r w:rsidR="0007506B" w:rsidRPr="00B5584B">
        <w:rPr>
          <w:sz w:val="28"/>
          <w:szCs w:val="28"/>
        </w:rPr>
        <w:t xml:space="preserve"> of handing down of Judgment : </w:t>
      </w:r>
      <w:r w:rsidR="00E940DB">
        <w:rPr>
          <w:rFonts w:hint="eastAsia"/>
          <w:sz w:val="28"/>
          <w:szCs w:val="28"/>
        </w:rPr>
        <w:t>31</w:t>
      </w:r>
      <w:r w:rsidR="0007506B" w:rsidRPr="00B5584B">
        <w:rPr>
          <w:sz w:val="28"/>
          <w:szCs w:val="28"/>
        </w:rPr>
        <w:t xml:space="preserve"> </w:t>
      </w:r>
      <w:r w:rsidR="00216FC9" w:rsidRPr="00B5584B">
        <w:rPr>
          <w:sz w:val="28"/>
          <w:szCs w:val="28"/>
        </w:rPr>
        <w:t>May</w:t>
      </w:r>
      <w:r w:rsidRPr="00B5584B">
        <w:rPr>
          <w:sz w:val="28"/>
          <w:szCs w:val="28"/>
        </w:rPr>
        <w:t xml:space="preserve"> 2012</w:t>
      </w:r>
    </w:p>
    <w:p w:rsidR="00AB60CE" w:rsidRPr="00B5584B" w:rsidRDefault="00AB60CE" w:rsidP="00364568">
      <w:pPr>
        <w:adjustRightInd w:val="0"/>
        <w:spacing w:line="360" w:lineRule="auto"/>
        <w:rPr>
          <w:sz w:val="28"/>
          <w:szCs w:val="28"/>
        </w:rPr>
      </w:pP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pStyle w:val="Heading2"/>
        <w:rPr>
          <w:szCs w:val="28"/>
        </w:rPr>
      </w:pPr>
    </w:p>
    <w:p w:rsidR="00B96B70" w:rsidRPr="00B5584B" w:rsidRDefault="00B96B70">
      <w:pPr>
        <w:pStyle w:val="Heading2"/>
        <w:rPr>
          <w:szCs w:val="28"/>
          <w:lang w:eastAsia="zh-CN"/>
        </w:rPr>
      </w:pPr>
      <w:r w:rsidRPr="00B5584B">
        <w:rPr>
          <w:szCs w:val="28"/>
        </w:rPr>
        <w:t>JUDGMENT</w:t>
      </w: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D72332" w:rsidRDefault="00B96B70" w:rsidP="00D72332">
      <w:pPr>
        <w:tabs>
          <w:tab w:val="left" w:pos="1418"/>
        </w:tabs>
        <w:spacing w:line="360" w:lineRule="auto"/>
        <w:jc w:val="both"/>
        <w:rPr>
          <w:bCs/>
          <w:sz w:val="28"/>
          <w:szCs w:val="28"/>
          <w:lang w:val="en-GB"/>
        </w:rPr>
      </w:pPr>
    </w:p>
    <w:p w:rsidR="00D72332" w:rsidRDefault="00D72332" w:rsidP="00D72332">
      <w:pPr>
        <w:spacing w:line="360" w:lineRule="auto"/>
        <w:jc w:val="both"/>
        <w:rPr>
          <w:rFonts w:hint="eastAsia"/>
          <w:i/>
          <w:sz w:val="28"/>
          <w:szCs w:val="28"/>
        </w:rPr>
      </w:pPr>
      <w:r w:rsidRPr="00D72332">
        <w:rPr>
          <w:rFonts w:hint="eastAsia"/>
          <w:i/>
          <w:sz w:val="28"/>
          <w:szCs w:val="28"/>
        </w:rPr>
        <w:t>Introduction</w:t>
      </w:r>
    </w:p>
    <w:p w:rsidR="00D72332" w:rsidRPr="00D72332" w:rsidRDefault="00D72332" w:rsidP="00D72332">
      <w:pPr>
        <w:spacing w:line="360" w:lineRule="auto"/>
        <w:jc w:val="both"/>
        <w:rPr>
          <w:rFonts w:hint="eastAsia"/>
          <w:i/>
          <w:sz w:val="28"/>
          <w:szCs w:val="28"/>
        </w:rPr>
      </w:pPr>
    </w:p>
    <w:p w:rsidR="00D72332" w:rsidRDefault="00D72332" w:rsidP="00D72332">
      <w:pPr>
        <w:pStyle w:val="ListParagraph"/>
        <w:numPr>
          <w:ilvl w:val="0"/>
          <w:numId w:val="24"/>
        </w:numPr>
        <w:spacing w:after="200" w:line="360" w:lineRule="auto"/>
        <w:ind w:left="1440" w:hanging="1440"/>
        <w:contextualSpacing/>
        <w:jc w:val="both"/>
        <w:rPr>
          <w:rFonts w:hint="eastAsia"/>
          <w:sz w:val="28"/>
          <w:szCs w:val="28"/>
        </w:rPr>
      </w:pPr>
      <w:r>
        <w:rPr>
          <w:sz w:val="28"/>
          <w:szCs w:val="28"/>
        </w:rPr>
        <w:tab/>
      </w:r>
      <w:r w:rsidRPr="00D72332">
        <w:rPr>
          <w:rFonts w:hint="eastAsia"/>
          <w:sz w:val="28"/>
          <w:szCs w:val="28"/>
        </w:rPr>
        <w:t>This is a personal injury claim.</w:t>
      </w:r>
    </w:p>
    <w:p w:rsidR="00D72332" w:rsidRPr="00D72332" w:rsidRDefault="00D72332" w:rsidP="00D72332">
      <w:pPr>
        <w:pStyle w:val="ListParagraph"/>
        <w:spacing w:after="200" w:line="360" w:lineRule="auto"/>
        <w:ind w:left="0"/>
        <w:contextualSpacing/>
        <w:jc w:val="both"/>
        <w:rPr>
          <w:rFonts w:hint="eastAsia"/>
          <w:sz w:val="28"/>
          <w:szCs w:val="28"/>
        </w:rPr>
      </w:pPr>
    </w:p>
    <w:p w:rsidR="00D72332" w:rsidRDefault="00D72332" w:rsidP="00D72332">
      <w:pPr>
        <w:spacing w:line="360" w:lineRule="auto"/>
        <w:jc w:val="both"/>
        <w:rPr>
          <w:rFonts w:hint="eastAsia"/>
          <w:i/>
          <w:sz w:val="28"/>
          <w:szCs w:val="28"/>
        </w:rPr>
      </w:pPr>
      <w:r w:rsidRPr="00D72332">
        <w:rPr>
          <w:rFonts w:hint="eastAsia"/>
          <w:i/>
          <w:sz w:val="28"/>
          <w:szCs w:val="28"/>
        </w:rPr>
        <w:lastRenderedPageBreak/>
        <w:t>Background</w:t>
      </w:r>
    </w:p>
    <w:p w:rsidR="00D72332" w:rsidRPr="00D72332" w:rsidRDefault="00D72332" w:rsidP="00D72332">
      <w:pPr>
        <w:spacing w:line="360" w:lineRule="auto"/>
        <w:jc w:val="both"/>
        <w:rPr>
          <w:rFonts w:hint="eastAsia"/>
          <w:i/>
          <w:sz w:val="28"/>
          <w:szCs w:val="28"/>
        </w:rPr>
      </w:pPr>
    </w:p>
    <w:p w:rsidR="00D72332" w:rsidRPr="00D72332" w:rsidRDefault="00D72332" w:rsidP="00D72332">
      <w:pPr>
        <w:pStyle w:val="ListParagraph"/>
        <w:numPr>
          <w:ilvl w:val="0"/>
          <w:numId w:val="24"/>
        </w:numPr>
        <w:tabs>
          <w:tab w:val="left" w:pos="1440"/>
        </w:tabs>
        <w:spacing w:after="200" w:line="360" w:lineRule="auto"/>
        <w:ind w:left="0" w:firstLine="0"/>
        <w:contextualSpacing/>
        <w:jc w:val="both"/>
        <w:rPr>
          <w:rFonts w:hint="eastAsia"/>
          <w:sz w:val="28"/>
          <w:szCs w:val="28"/>
        </w:rPr>
      </w:pPr>
      <w:r w:rsidRPr="00D72332">
        <w:rPr>
          <w:rFonts w:hint="eastAsia"/>
          <w:sz w:val="28"/>
          <w:szCs w:val="28"/>
        </w:rPr>
        <w:t>The Plaintiff (</w:t>
      </w:r>
      <w:r w:rsidRPr="00D72332">
        <w:rPr>
          <w:sz w:val="28"/>
          <w:szCs w:val="28"/>
        </w:rPr>
        <w:t>“</w:t>
      </w:r>
      <w:r w:rsidRPr="00D72332">
        <w:rPr>
          <w:rFonts w:hint="eastAsia"/>
          <w:sz w:val="28"/>
          <w:szCs w:val="28"/>
        </w:rPr>
        <w:t>Mr. Singh</w:t>
      </w:r>
      <w:r w:rsidRPr="00D72332">
        <w:rPr>
          <w:sz w:val="28"/>
          <w:szCs w:val="28"/>
        </w:rPr>
        <w:t>”</w:t>
      </w:r>
      <w:r w:rsidRPr="00D72332">
        <w:rPr>
          <w:rFonts w:hint="eastAsia"/>
          <w:sz w:val="28"/>
          <w:szCs w:val="28"/>
        </w:rPr>
        <w:t>) was employed by the Defendant (</w:t>
      </w:r>
      <w:r w:rsidRPr="00D72332">
        <w:rPr>
          <w:sz w:val="28"/>
          <w:szCs w:val="28"/>
        </w:rPr>
        <w:t>“</w:t>
      </w:r>
      <w:r w:rsidRPr="00D72332">
        <w:rPr>
          <w:rFonts w:hint="eastAsia"/>
          <w:sz w:val="28"/>
          <w:szCs w:val="28"/>
        </w:rPr>
        <w:t>Mr. Latker</w:t>
      </w:r>
      <w:r w:rsidRPr="00D72332">
        <w:rPr>
          <w:sz w:val="28"/>
          <w:szCs w:val="28"/>
        </w:rPr>
        <w:t>”</w:t>
      </w:r>
      <w:r w:rsidRPr="00D72332">
        <w:rPr>
          <w:rFonts w:hint="eastAsia"/>
          <w:sz w:val="28"/>
          <w:szCs w:val="28"/>
        </w:rPr>
        <w:t>) as a general worker.</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On or about 15 June 2006, Mr. Singh worked at No.1 Pak Fa Lam Road, Sai Kung, New Territories, Hong Kong (</w:t>
      </w:r>
      <w:r w:rsidRPr="00D72332">
        <w:rPr>
          <w:sz w:val="28"/>
          <w:szCs w:val="28"/>
        </w:rPr>
        <w:t>“</w:t>
      </w:r>
      <w:r w:rsidRPr="00D72332">
        <w:rPr>
          <w:rFonts w:hint="eastAsia"/>
          <w:sz w:val="28"/>
          <w:szCs w:val="28"/>
        </w:rPr>
        <w:t>the Workplace</w:t>
      </w:r>
      <w:r w:rsidRPr="00D72332">
        <w:rPr>
          <w:sz w:val="28"/>
          <w:szCs w:val="28"/>
        </w:rPr>
        <w:t>”</w:t>
      </w:r>
      <w:r w:rsidRPr="00D72332">
        <w:rPr>
          <w:rFonts w:hint="eastAsia"/>
          <w:sz w:val="28"/>
          <w:szCs w:val="28"/>
        </w:rPr>
        <w:t xml:space="preserve">). </w:t>
      </w:r>
      <w:r w:rsidRPr="00D72332">
        <w:rPr>
          <w:sz w:val="28"/>
          <w:szCs w:val="28"/>
        </w:rPr>
        <w:t>T</w:t>
      </w:r>
      <w:r w:rsidRPr="00D72332">
        <w:rPr>
          <w:rFonts w:hint="eastAsia"/>
          <w:sz w:val="28"/>
          <w:szCs w:val="28"/>
        </w:rPr>
        <w:t>he Workplace was the residence of Mr. Latker and his family. While working, Mr. Singh sustained injuries at his left foot by fallen bricks (</w:t>
      </w:r>
      <w:r w:rsidRPr="00D72332">
        <w:rPr>
          <w:sz w:val="28"/>
          <w:szCs w:val="28"/>
        </w:rPr>
        <w:t>“</w:t>
      </w:r>
      <w:r w:rsidRPr="00D72332">
        <w:rPr>
          <w:rFonts w:hint="eastAsia"/>
          <w:sz w:val="28"/>
          <w:szCs w:val="28"/>
        </w:rPr>
        <w:t>the Accident</w:t>
      </w:r>
      <w:r w:rsidRPr="00D72332">
        <w:rPr>
          <w:sz w:val="28"/>
          <w:szCs w:val="28"/>
        </w:rPr>
        <w:t>”</w:t>
      </w:r>
      <w:r w:rsidRPr="00D72332">
        <w:rPr>
          <w:rFonts w:hint="eastAsia"/>
          <w:sz w:val="28"/>
          <w:szCs w:val="28"/>
        </w:rPr>
        <w:t>).</w:t>
      </w:r>
    </w:p>
    <w:p w:rsidR="00D72332" w:rsidRPr="00D72332" w:rsidRDefault="00D72332" w:rsidP="00D72332">
      <w:pPr>
        <w:pStyle w:val="ListParagraph"/>
        <w:spacing w:line="360" w:lineRule="auto"/>
        <w:jc w:val="both"/>
        <w:rPr>
          <w:sz w:val="28"/>
          <w:szCs w:val="28"/>
        </w:rPr>
      </w:pPr>
    </w:p>
    <w:p w:rsidR="00D72332" w:rsidRDefault="00D72332" w:rsidP="006D6689">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 Mr. Latker denied liability. In his Defence, he claimed that </w:t>
      </w:r>
      <w:r w:rsidR="007D1A3C">
        <w:rPr>
          <w:rFonts w:hint="eastAsia"/>
          <w:sz w:val="28"/>
          <w:szCs w:val="28"/>
        </w:rPr>
        <w:t>he was in France on the day in question. T</w:t>
      </w:r>
      <w:r w:rsidRPr="00D72332">
        <w:rPr>
          <w:rFonts w:hint="eastAsia"/>
          <w:sz w:val="28"/>
          <w:szCs w:val="28"/>
        </w:rPr>
        <w:t>here was no such accident as alleged by Mr. Singh. He stated that Mr. Singh sustained injury in an accident when Mr. Singh took his vespa motorcycle for a joy ride.</w:t>
      </w:r>
    </w:p>
    <w:p w:rsidR="00C42DDA" w:rsidRDefault="00C42DDA" w:rsidP="00C42DDA">
      <w:pPr>
        <w:pStyle w:val="ListParagraph"/>
        <w:rPr>
          <w:sz w:val="28"/>
          <w:szCs w:val="28"/>
        </w:rPr>
      </w:pPr>
    </w:p>
    <w:p w:rsidR="00C42DDA" w:rsidRDefault="00C42DDA" w:rsidP="006D6689">
      <w:pPr>
        <w:pStyle w:val="ListParagraph"/>
        <w:numPr>
          <w:ilvl w:val="0"/>
          <w:numId w:val="24"/>
        </w:numPr>
        <w:spacing w:after="200" w:line="360" w:lineRule="auto"/>
        <w:ind w:left="0" w:firstLine="0"/>
        <w:contextualSpacing/>
        <w:jc w:val="both"/>
        <w:rPr>
          <w:rFonts w:hint="eastAsia"/>
          <w:sz w:val="28"/>
          <w:szCs w:val="28"/>
        </w:rPr>
      </w:pPr>
      <w:r>
        <w:rPr>
          <w:rFonts w:hint="eastAsia"/>
          <w:sz w:val="28"/>
          <w:szCs w:val="28"/>
        </w:rPr>
        <w:t xml:space="preserve">           In DCEC 796 of 2007, Mr. Singh claimed against Mr. Latker for employee compensation in respect of the Accident. Mr. Latker also disputed liability and raised the same defence as aforesaid. HH Judge Chow found that Mr. Singh was injured during the course of his work. The Court of Appeal dismissed the appeal </w:t>
      </w:r>
      <w:r w:rsidR="007D1A3C">
        <w:rPr>
          <w:rFonts w:hint="eastAsia"/>
          <w:sz w:val="28"/>
          <w:szCs w:val="28"/>
        </w:rPr>
        <w:t xml:space="preserve">of Mr. Latker </w:t>
      </w:r>
      <w:r>
        <w:rPr>
          <w:rFonts w:hint="eastAsia"/>
          <w:sz w:val="28"/>
          <w:szCs w:val="28"/>
        </w:rPr>
        <w:t xml:space="preserve">in CACV 270 of 2009.  </w:t>
      </w:r>
    </w:p>
    <w:p w:rsidR="006D6689" w:rsidRPr="00D72332" w:rsidRDefault="006D6689" w:rsidP="006D6689">
      <w:pPr>
        <w:pStyle w:val="ListParagraph"/>
        <w:spacing w:after="200" w:line="360" w:lineRule="auto"/>
        <w:ind w:left="0"/>
        <w:contextualSpacing/>
        <w:jc w:val="both"/>
        <w:rPr>
          <w:rFonts w:hint="eastAsia"/>
          <w:sz w:val="28"/>
          <w:szCs w:val="28"/>
        </w:rPr>
      </w:pPr>
    </w:p>
    <w:p w:rsidR="00D72332" w:rsidRDefault="00D72332" w:rsidP="006D6689">
      <w:pPr>
        <w:spacing w:line="360" w:lineRule="auto"/>
        <w:jc w:val="both"/>
        <w:rPr>
          <w:rFonts w:hint="eastAsia"/>
          <w:i/>
          <w:sz w:val="28"/>
          <w:szCs w:val="28"/>
        </w:rPr>
      </w:pPr>
      <w:r w:rsidRPr="00D72332">
        <w:rPr>
          <w:rFonts w:hint="eastAsia"/>
          <w:i/>
          <w:sz w:val="28"/>
          <w:szCs w:val="28"/>
        </w:rPr>
        <w:t>Application</w:t>
      </w:r>
      <w:r w:rsidR="007D1A3C">
        <w:rPr>
          <w:rFonts w:hint="eastAsia"/>
          <w:i/>
          <w:sz w:val="28"/>
          <w:szCs w:val="28"/>
        </w:rPr>
        <w:t xml:space="preserve"> and Appeal</w:t>
      </w:r>
      <w:r w:rsidRPr="00D72332">
        <w:rPr>
          <w:rFonts w:hint="eastAsia"/>
          <w:i/>
          <w:sz w:val="28"/>
          <w:szCs w:val="28"/>
        </w:rPr>
        <w:t xml:space="preserve"> on 1</w:t>
      </w:r>
      <w:r w:rsidR="00C42DDA">
        <w:rPr>
          <w:rFonts w:hint="eastAsia"/>
          <w:i/>
          <w:sz w:val="28"/>
          <w:szCs w:val="28"/>
        </w:rPr>
        <w:t>4</w:t>
      </w:r>
      <w:r w:rsidRPr="00D72332">
        <w:rPr>
          <w:rFonts w:hint="eastAsia"/>
          <w:i/>
          <w:sz w:val="28"/>
          <w:szCs w:val="28"/>
        </w:rPr>
        <w:t xml:space="preserve"> May 2012</w:t>
      </w:r>
    </w:p>
    <w:p w:rsidR="00D72332" w:rsidRPr="00D72332" w:rsidRDefault="00D72332" w:rsidP="006D6689">
      <w:pPr>
        <w:spacing w:line="360" w:lineRule="auto"/>
        <w:jc w:val="both"/>
        <w:rPr>
          <w:i/>
          <w:sz w:val="28"/>
          <w:szCs w:val="28"/>
        </w:rPr>
      </w:pPr>
    </w:p>
    <w:p w:rsidR="00D72332" w:rsidRPr="00D72332" w:rsidRDefault="00D72332" w:rsidP="006D6689">
      <w:pPr>
        <w:pStyle w:val="ListParagraph"/>
        <w:numPr>
          <w:ilvl w:val="0"/>
          <w:numId w:val="24"/>
        </w:numPr>
        <w:spacing w:after="200" w:line="360" w:lineRule="auto"/>
        <w:ind w:left="0" w:firstLine="0"/>
        <w:contextualSpacing/>
        <w:jc w:val="both"/>
        <w:rPr>
          <w:rFonts w:hint="eastAsia"/>
          <w:sz w:val="28"/>
          <w:szCs w:val="28"/>
        </w:rPr>
      </w:pPr>
      <w:r w:rsidRPr="00D72332">
        <w:rPr>
          <w:rFonts w:hint="eastAsia"/>
          <w:sz w:val="28"/>
          <w:szCs w:val="28"/>
        </w:rPr>
        <w:t xml:space="preserve"> </w:t>
      </w:r>
      <w:r>
        <w:rPr>
          <w:sz w:val="28"/>
          <w:szCs w:val="28"/>
        </w:rPr>
        <w:tab/>
      </w:r>
      <w:r w:rsidRPr="00D72332">
        <w:rPr>
          <w:rFonts w:hint="eastAsia"/>
          <w:sz w:val="28"/>
          <w:szCs w:val="28"/>
        </w:rPr>
        <w:t>Before I deal with the evidence, I think it is better for me to mention briefly the application</w:t>
      </w:r>
      <w:r w:rsidR="007D1A3C">
        <w:rPr>
          <w:rFonts w:hint="eastAsia"/>
          <w:sz w:val="28"/>
          <w:szCs w:val="28"/>
        </w:rPr>
        <w:t xml:space="preserve"> and appeal</w:t>
      </w:r>
      <w:r w:rsidRPr="00D72332">
        <w:rPr>
          <w:rFonts w:hint="eastAsia"/>
          <w:sz w:val="28"/>
          <w:szCs w:val="28"/>
        </w:rPr>
        <w:t xml:space="preserve"> on 1</w:t>
      </w:r>
      <w:r w:rsidR="00C42DDA">
        <w:rPr>
          <w:rFonts w:hint="eastAsia"/>
          <w:sz w:val="28"/>
          <w:szCs w:val="28"/>
        </w:rPr>
        <w:t>4</w:t>
      </w:r>
      <w:r w:rsidR="00E940DB">
        <w:rPr>
          <w:rFonts w:hint="eastAsia"/>
          <w:sz w:val="28"/>
          <w:szCs w:val="28"/>
        </w:rPr>
        <w:t xml:space="preserve"> </w:t>
      </w:r>
      <w:r w:rsidRPr="00D72332">
        <w:rPr>
          <w:rFonts w:hint="eastAsia"/>
          <w:sz w:val="28"/>
          <w:szCs w:val="28"/>
        </w:rPr>
        <w:t xml:space="preserve">May 2012 (the day before the trial of this Action). I have already given my oral reasons for </w:t>
      </w:r>
      <w:r w:rsidR="007D1A3C">
        <w:rPr>
          <w:rFonts w:hint="eastAsia"/>
          <w:sz w:val="28"/>
          <w:szCs w:val="28"/>
        </w:rPr>
        <w:t xml:space="preserve">the </w:t>
      </w:r>
      <w:r w:rsidRPr="00D72332">
        <w:rPr>
          <w:rFonts w:hint="eastAsia"/>
          <w:sz w:val="28"/>
          <w:szCs w:val="28"/>
        </w:rPr>
        <w:t>decision</w:t>
      </w:r>
      <w:r w:rsidR="007D1A3C">
        <w:rPr>
          <w:rFonts w:hint="eastAsia"/>
          <w:sz w:val="28"/>
          <w:szCs w:val="28"/>
        </w:rPr>
        <w:t>s</w:t>
      </w:r>
      <w:r w:rsidRPr="00D72332">
        <w:rPr>
          <w:rFonts w:hint="eastAsia"/>
          <w:sz w:val="28"/>
          <w:szCs w:val="28"/>
        </w:rPr>
        <w:t xml:space="preserve"> immediately after the hearing and thus I shall be very brief here. </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lastRenderedPageBreak/>
        <w:tab/>
      </w:r>
      <w:r w:rsidRPr="00D72332">
        <w:rPr>
          <w:rFonts w:hint="eastAsia"/>
          <w:sz w:val="28"/>
          <w:szCs w:val="28"/>
        </w:rPr>
        <w:t>Mr. Latker applied to stay/adjourn the trial on the ground that he had made a report to the ICAC on various matters involving the Accident, this Action and the conduct of Mr. Singh</w:t>
      </w:r>
      <w:r w:rsidRPr="00D72332">
        <w:rPr>
          <w:sz w:val="28"/>
          <w:szCs w:val="28"/>
        </w:rPr>
        <w:t>’</w:t>
      </w:r>
      <w:r w:rsidRPr="00D72332">
        <w:rPr>
          <w:rFonts w:hint="eastAsia"/>
          <w:sz w:val="28"/>
          <w:szCs w:val="28"/>
        </w:rPr>
        <w:t xml:space="preserve">s solicitors etc. The ICAC is making investigation. He submitted that the ICAC may be able to find some material evidence to show that, inter alia, Mr. Singh was making a false claim. I rejected his application because there is nothing before me to show that there is a real likelihood that the ICAC will dig up something material or the </w:t>
      </w:r>
      <w:r w:rsidRPr="00D72332">
        <w:rPr>
          <w:sz w:val="28"/>
          <w:szCs w:val="28"/>
        </w:rPr>
        <w:t>investigation</w:t>
      </w:r>
      <w:r w:rsidRPr="00D72332">
        <w:rPr>
          <w:rFonts w:hint="eastAsia"/>
          <w:sz w:val="28"/>
          <w:szCs w:val="28"/>
        </w:rPr>
        <w:t xml:space="preserve"> </w:t>
      </w:r>
      <w:r w:rsidRPr="00D72332">
        <w:rPr>
          <w:sz w:val="28"/>
          <w:szCs w:val="28"/>
        </w:rPr>
        <w:t>will</w:t>
      </w:r>
      <w:r w:rsidRPr="00D72332">
        <w:rPr>
          <w:rFonts w:hint="eastAsia"/>
          <w:sz w:val="28"/>
          <w:szCs w:val="28"/>
        </w:rPr>
        <w:t xml:space="preserve"> in any way affect the trial.</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Apart from the said application, Mr. Latker also appealed against the Order of the Master made on 5 July 2011 (the Order is at p48 of the Bundle). Under the Order, directions were given in relation to the filing of witness statements, admission of medical reports of government hospital and calling of medical evidence etc.</w:t>
      </w:r>
    </w:p>
    <w:p w:rsidR="00D72332" w:rsidRPr="00D72332" w:rsidRDefault="00D72332" w:rsidP="00D72332">
      <w:pPr>
        <w:pStyle w:val="ListParagraph"/>
        <w:spacing w:line="360" w:lineRule="auto"/>
        <w:jc w:val="both"/>
        <w:rPr>
          <w:sz w:val="28"/>
          <w:szCs w:val="28"/>
        </w:rPr>
      </w:pPr>
    </w:p>
    <w:p w:rsid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 also dismissed the appeal </w:t>
      </w:r>
      <w:r w:rsidRPr="00D72332">
        <w:rPr>
          <w:sz w:val="28"/>
          <w:szCs w:val="28"/>
        </w:rPr>
        <w:t>because</w:t>
      </w:r>
      <w:r w:rsidRPr="00D72332">
        <w:rPr>
          <w:rFonts w:hint="eastAsia"/>
          <w:sz w:val="28"/>
          <w:szCs w:val="28"/>
        </w:rPr>
        <w:t xml:space="preserve"> there is no acceptable reason for the long delay in taking out the appeal. Further, there is no </w:t>
      </w:r>
      <w:r w:rsidRPr="00D72332">
        <w:rPr>
          <w:sz w:val="28"/>
          <w:szCs w:val="28"/>
        </w:rPr>
        <w:t>meritorious</w:t>
      </w:r>
      <w:r w:rsidRPr="00D72332">
        <w:rPr>
          <w:rFonts w:hint="eastAsia"/>
          <w:sz w:val="28"/>
          <w:szCs w:val="28"/>
        </w:rPr>
        <w:t xml:space="preserve"> ground of appeal.</w:t>
      </w:r>
    </w:p>
    <w:p w:rsidR="00D72332" w:rsidRPr="00D72332" w:rsidRDefault="00D72332" w:rsidP="009E0706">
      <w:pPr>
        <w:pStyle w:val="ListParagraph"/>
        <w:spacing w:after="200" w:line="360" w:lineRule="auto"/>
        <w:ind w:left="0"/>
        <w:contextualSpacing/>
        <w:jc w:val="both"/>
        <w:rPr>
          <w:rFonts w:hint="eastAsia"/>
          <w:sz w:val="28"/>
          <w:szCs w:val="28"/>
        </w:rPr>
      </w:pPr>
    </w:p>
    <w:p w:rsidR="00D72332" w:rsidRDefault="00D72332" w:rsidP="009E0706">
      <w:pPr>
        <w:spacing w:line="360" w:lineRule="auto"/>
        <w:jc w:val="both"/>
        <w:rPr>
          <w:rFonts w:hint="eastAsia"/>
          <w:i/>
          <w:sz w:val="28"/>
          <w:szCs w:val="28"/>
        </w:rPr>
      </w:pPr>
      <w:r w:rsidRPr="00D72332">
        <w:rPr>
          <w:rFonts w:hint="eastAsia"/>
          <w:i/>
          <w:sz w:val="28"/>
          <w:szCs w:val="28"/>
        </w:rPr>
        <w:t>Application on 1</w:t>
      </w:r>
      <w:r w:rsidR="00C42DDA">
        <w:rPr>
          <w:rFonts w:hint="eastAsia"/>
          <w:i/>
          <w:sz w:val="28"/>
          <w:szCs w:val="28"/>
        </w:rPr>
        <w:t>5</w:t>
      </w:r>
      <w:r w:rsidRPr="00D72332">
        <w:rPr>
          <w:rFonts w:hint="eastAsia"/>
          <w:i/>
          <w:sz w:val="28"/>
          <w:szCs w:val="28"/>
        </w:rPr>
        <w:t xml:space="preserve"> May 2012</w:t>
      </w:r>
    </w:p>
    <w:p w:rsidR="00D72332" w:rsidRPr="00D72332" w:rsidRDefault="00D72332" w:rsidP="009E0706">
      <w:pPr>
        <w:spacing w:line="360" w:lineRule="auto"/>
        <w:jc w:val="both"/>
        <w:rPr>
          <w:i/>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Before commencement of the trial, Mr. Latker asked for an adjournment so that he could appeal against my decisions made on 1</w:t>
      </w:r>
      <w:r w:rsidR="00C42DDA">
        <w:rPr>
          <w:rFonts w:hint="eastAsia"/>
          <w:sz w:val="28"/>
          <w:szCs w:val="28"/>
        </w:rPr>
        <w:t>4</w:t>
      </w:r>
      <w:r w:rsidRPr="00D72332">
        <w:rPr>
          <w:rFonts w:hint="eastAsia"/>
          <w:sz w:val="28"/>
          <w:szCs w:val="28"/>
        </w:rPr>
        <w:t xml:space="preserve"> May 2012 and/or to prepare his case and call witnesses. I dismissed the application as there is no prospect of success in relation to the intended appeal and that he has ample time to prepare for the trial.</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Mr. Latker thought that it was meaningless to stay behind </w:t>
      </w:r>
      <w:r w:rsidRPr="00D72332">
        <w:rPr>
          <w:sz w:val="28"/>
          <w:szCs w:val="28"/>
        </w:rPr>
        <w:t>in the</w:t>
      </w:r>
      <w:r w:rsidRPr="00D72332">
        <w:rPr>
          <w:rFonts w:hint="eastAsia"/>
          <w:sz w:val="28"/>
          <w:szCs w:val="28"/>
        </w:rPr>
        <w:t xml:space="preserve"> Court </w:t>
      </w:r>
      <w:r w:rsidRPr="00D72332">
        <w:rPr>
          <w:sz w:val="28"/>
          <w:szCs w:val="28"/>
        </w:rPr>
        <w:t>because</w:t>
      </w:r>
      <w:r w:rsidRPr="00D72332">
        <w:rPr>
          <w:rFonts w:hint="eastAsia"/>
          <w:sz w:val="28"/>
          <w:szCs w:val="28"/>
        </w:rPr>
        <w:t xml:space="preserve"> he was not entitled to call any witness since he has failed to comply with the Unless Order granted by the Court on 2 November 2011 concerning the filing of witness statements and medical evidence etc (the Unless Order is at p44 of the Bundle).</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 have explained to Mr. Latker that he is still </w:t>
      </w:r>
      <w:r w:rsidRPr="00D72332">
        <w:rPr>
          <w:sz w:val="28"/>
          <w:szCs w:val="28"/>
        </w:rPr>
        <w:t>entitled</w:t>
      </w:r>
      <w:r w:rsidRPr="00D72332">
        <w:rPr>
          <w:rFonts w:hint="eastAsia"/>
          <w:sz w:val="28"/>
          <w:szCs w:val="28"/>
        </w:rPr>
        <w:t xml:space="preserve"> to cross examine the witnesses and make submission. Yet, Mr. Latker chose to leave the Court. </w:t>
      </w:r>
    </w:p>
    <w:p w:rsidR="00D72332" w:rsidRPr="00D72332" w:rsidRDefault="00D72332" w:rsidP="00D72332">
      <w:pPr>
        <w:pStyle w:val="ListParagraph"/>
        <w:spacing w:line="360" w:lineRule="auto"/>
        <w:jc w:val="both"/>
        <w:rPr>
          <w:sz w:val="28"/>
          <w:szCs w:val="28"/>
        </w:rPr>
      </w:pPr>
    </w:p>
    <w:p w:rsidR="00D72332" w:rsidRDefault="00D72332" w:rsidP="009E0706">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Therefore, the trial proceeded in the absence of Mr. Latker.</w:t>
      </w:r>
    </w:p>
    <w:p w:rsidR="009E0706" w:rsidRPr="00D72332" w:rsidRDefault="009E0706" w:rsidP="009E0706">
      <w:pPr>
        <w:pStyle w:val="ListParagraph"/>
        <w:spacing w:after="200" w:line="360" w:lineRule="auto"/>
        <w:ind w:left="0"/>
        <w:contextualSpacing/>
        <w:jc w:val="both"/>
        <w:rPr>
          <w:rFonts w:hint="eastAsia"/>
          <w:sz w:val="28"/>
          <w:szCs w:val="28"/>
        </w:rPr>
      </w:pPr>
    </w:p>
    <w:p w:rsidR="00D72332" w:rsidRDefault="00D72332" w:rsidP="009E0706">
      <w:pPr>
        <w:spacing w:line="360" w:lineRule="auto"/>
        <w:jc w:val="both"/>
        <w:rPr>
          <w:rFonts w:hint="eastAsia"/>
          <w:i/>
          <w:sz w:val="28"/>
          <w:szCs w:val="28"/>
        </w:rPr>
      </w:pPr>
      <w:r w:rsidRPr="00D72332">
        <w:rPr>
          <w:rFonts w:hint="eastAsia"/>
          <w:i/>
          <w:sz w:val="28"/>
          <w:szCs w:val="28"/>
        </w:rPr>
        <w:t>The Plaintiff</w:t>
      </w:r>
      <w:r w:rsidRPr="00D72332">
        <w:rPr>
          <w:i/>
          <w:sz w:val="28"/>
          <w:szCs w:val="28"/>
        </w:rPr>
        <w:t>’</w:t>
      </w:r>
      <w:r w:rsidRPr="00D72332">
        <w:rPr>
          <w:rFonts w:hint="eastAsia"/>
          <w:i/>
          <w:sz w:val="28"/>
          <w:szCs w:val="28"/>
        </w:rPr>
        <w:t>s Case</w:t>
      </w:r>
    </w:p>
    <w:p w:rsidR="00D72332" w:rsidRPr="00D72332" w:rsidRDefault="00D72332" w:rsidP="009E0706">
      <w:pPr>
        <w:spacing w:line="360" w:lineRule="auto"/>
        <w:jc w:val="both"/>
        <w:rPr>
          <w:i/>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sidRPr="00D72332">
        <w:rPr>
          <w:rFonts w:hint="eastAsia"/>
          <w:sz w:val="28"/>
          <w:szCs w:val="28"/>
        </w:rPr>
        <w:t xml:space="preserve"> </w:t>
      </w:r>
      <w:r>
        <w:rPr>
          <w:sz w:val="28"/>
          <w:szCs w:val="28"/>
        </w:rPr>
        <w:tab/>
      </w:r>
      <w:r w:rsidRPr="00D72332">
        <w:rPr>
          <w:rFonts w:hint="eastAsia"/>
          <w:sz w:val="28"/>
          <w:szCs w:val="28"/>
        </w:rPr>
        <w:t>There are 2 witnesses. Mr. Singh and his wife.</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Mr. Singh</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He worked for Mr. Latker as a causal labourer. His daily wages is $350. He has his pay bi-weekly.</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At around 4:15pm, he was working at the Workplace. He was instructed by a mason working there to transport bricks to a platform next to a wall.</w:t>
      </w:r>
      <w:r w:rsidR="00412617">
        <w:rPr>
          <w:rFonts w:hint="eastAsia"/>
          <w:sz w:val="28"/>
          <w:szCs w:val="28"/>
        </w:rPr>
        <w:t xml:space="preserve"> In the course, he was told to hurry up with his work.</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The platform was about 6 ft from ground level. It is an elongated wooden board about the size 5 ft x 1 ft placed on the second top rung (one end on each side) of two wooden </w:t>
      </w:r>
      <w:r w:rsidRPr="00D72332">
        <w:rPr>
          <w:sz w:val="28"/>
          <w:szCs w:val="28"/>
        </w:rPr>
        <w:t>“</w:t>
      </w:r>
      <w:r w:rsidRPr="00D72332">
        <w:rPr>
          <w:rFonts w:hint="eastAsia"/>
          <w:sz w:val="28"/>
          <w:szCs w:val="28"/>
        </w:rPr>
        <w:t>A</w:t>
      </w:r>
      <w:r w:rsidRPr="00D72332">
        <w:rPr>
          <w:sz w:val="28"/>
          <w:szCs w:val="28"/>
        </w:rPr>
        <w:t>”</w:t>
      </w:r>
      <w:r w:rsidRPr="00D72332">
        <w:rPr>
          <w:rFonts w:hint="eastAsia"/>
          <w:sz w:val="28"/>
          <w:szCs w:val="28"/>
        </w:rPr>
        <w:t xml:space="preserve"> shape ladders.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Mr. Singh told the Court that he worked alone. He first used a wheel barrow to transport bricks from their storage place to </w:t>
      </w:r>
      <w:r w:rsidRPr="00D72332">
        <w:rPr>
          <w:sz w:val="28"/>
          <w:szCs w:val="28"/>
        </w:rPr>
        <w:t>somewhere</w:t>
      </w:r>
      <w:r w:rsidRPr="00D72332">
        <w:rPr>
          <w:rFonts w:hint="eastAsia"/>
          <w:sz w:val="28"/>
          <w:szCs w:val="28"/>
        </w:rPr>
        <w:t xml:space="preserve"> near the platform. </w:t>
      </w:r>
      <w:r w:rsidRPr="00D72332">
        <w:rPr>
          <w:sz w:val="28"/>
          <w:szCs w:val="28"/>
        </w:rPr>
        <w:t>H</w:t>
      </w:r>
      <w:r w:rsidRPr="00D72332">
        <w:rPr>
          <w:rFonts w:hint="eastAsia"/>
          <w:sz w:val="28"/>
          <w:szCs w:val="28"/>
        </w:rPr>
        <w:t>e then tilted or toppled the barrow to unload the bricks onto the ground.  He repeated this process until he was told to place the bricks onto the platform.</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According to Mr. Singh, the bricks are made of cement and sand. Each of them is around 7cm x 20cm x 5.5cm by size and about 400g in weight.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He picked up 4 to 5 bricks from the wheel barrow. He then stacked up the bricks in his hands, one on top of the other (with the 7cm x 20cm side touching each other), before he placed the brick column onto the platform. The entire brick column rest on the platform without any part protruding from the edge of and not supported by the </w:t>
      </w:r>
      <w:r w:rsidRPr="00D72332">
        <w:rPr>
          <w:sz w:val="28"/>
          <w:szCs w:val="28"/>
        </w:rPr>
        <w:t>platform</w:t>
      </w:r>
      <w:r w:rsidRPr="00D72332">
        <w:rPr>
          <w:rFonts w:hint="eastAsia"/>
          <w:sz w:val="28"/>
          <w:szCs w:val="28"/>
        </w:rPr>
        <w:t xml:space="preserve">.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At that time, there was a bucket of water and a bucket of cement on the platform.</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After </w:t>
      </w:r>
      <w:r w:rsidRPr="00D72332">
        <w:rPr>
          <w:sz w:val="28"/>
          <w:szCs w:val="28"/>
        </w:rPr>
        <w:t>placing</w:t>
      </w:r>
      <w:r w:rsidRPr="00D72332">
        <w:rPr>
          <w:rFonts w:hint="eastAsia"/>
          <w:sz w:val="28"/>
          <w:szCs w:val="28"/>
        </w:rPr>
        <w:t xml:space="preserve"> the brick column onto the platform, he </w:t>
      </w:r>
      <w:r w:rsidRPr="00D72332">
        <w:rPr>
          <w:sz w:val="28"/>
          <w:szCs w:val="28"/>
        </w:rPr>
        <w:t xml:space="preserve">intended to pick another brick column. </w:t>
      </w:r>
      <w:r w:rsidRPr="00D72332">
        <w:rPr>
          <w:rFonts w:hint="eastAsia"/>
          <w:sz w:val="28"/>
          <w:szCs w:val="28"/>
        </w:rPr>
        <w:t xml:space="preserve">He was standing in front of the </w:t>
      </w:r>
      <w:r w:rsidRPr="00D72332">
        <w:rPr>
          <w:sz w:val="28"/>
          <w:szCs w:val="28"/>
        </w:rPr>
        <w:t>platform</w:t>
      </w:r>
      <w:r w:rsidRPr="00D72332">
        <w:rPr>
          <w:rFonts w:hint="eastAsia"/>
          <w:sz w:val="28"/>
          <w:szCs w:val="28"/>
        </w:rPr>
        <w:t xml:space="preserve"> though not facing it directly. He turned his waist to his right (without the need of moving his feet) and bent down. Before he could pick up anything, the </w:t>
      </w:r>
      <w:r w:rsidRPr="00D72332">
        <w:rPr>
          <w:sz w:val="28"/>
          <w:szCs w:val="28"/>
        </w:rPr>
        <w:t>brick</w:t>
      </w:r>
      <w:r w:rsidRPr="00D72332">
        <w:rPr>
          <w:rFonts w:hint="eastAsia"/>
          <w:sz w:val="28"/>
          <w:szCs w:val="28"/>
        </w:rPr>
        <w:t xml:space="preserve"> column fell down and hit his left foot causing injury. </w:t>
      </w:r>
      <w:r w:rsidRPr="00D72332">
        <w:rPr>
          <w:sz w:val="28"/>
          <w:szCs w:val="28"/>
        </w:rPr>
        <w:t>T</w:t>
      </w:r>
      <w:r w:rsidRPr="00D72332">
        <w:rPr>
          <w:rFonts w:hint="eastAsia"/>
          <w:sz w:val="28"/>
          <w:szCs w:val="28"/>
        </w:rPr>
        <w:t>here was a lapse of 4 to 5 seconds between the time the brick column was placed onto the platform and the time they fell down. As a result, Mr. Singh sustained injury.</w:t>
      </w:r>
    </w:p>
    <w:p w:rsidR="00D72332" w:rsidRPr="00D72332" w:rsidRDefault="00D72332" w:rsidP="00D72332">
      <w:pPr>
        <w:pStyle w:val="ListParagraph"/>
        <w:spacing w:line="360" w:lineRule="auto"/>
        <w:ind w:left="0"/>
        <w:jc w:val="both"/>
        <w:rPr>
          <w:rFonts w:hint="eastAsia"/>
          <w:sz w:val="28"/>
          <w:szCs w:val="28"/>
        </w:rPr>
      </w:pPr>
    </w:p>
    <w:p w:rsidR="00412617" w:rsidRDefault="00412617"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Mrs. Singh</w:t>
      </w:r>
    </w:p>
    <w:p w:rsidR="00D72332" w:rsidRPr="00D72332" w:rsidRDefault="00D72332" w:rsidP="00D72332">
      <w:pPr>
        <w:pStyle w:val="ListParagraph"/>
        <w:spacing w:line="360" w:lineRule="auto"/>
        <w:ind w:left="0"/>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She was not</w:t>
      </w:r>
      <w:r w:rsidR="00D76E55">
        <w:rPr>
          <w:rFonts w:hint="eastAsia"/>
          <w:sz w:val="28"/>
          <w:szCs w:val="28"/>
        </w:rPr>
        <w:t>ified by her husband about the A</w:t>
      </w:r>
      <w:r w:rsidRPr="00D72332">
        <w:rPr>
          <w:rFonts w:hint="eastAsia"/>
          <w:sz w:val="28"/>
          <w:szCs w:val="28"/>
        </w:rPr>
        <w:t>ccident and she went to Kwong Wah Hospital. She helped to translate what she was told by Mr. Singh to the doctor.</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She told the doctor that Mr. Singh was hit by some bricks while at work.</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i/>
          <w:sz w:val="28"/>
          <w:szCs w:val="28"/>
        </w:rPr>
      </w:pPr>
      <w:r w:rsidRPr="00D72332">
        <w:rPr>
          <w:rFonts w:hint="eastAsia"/>
          <w:i/>
          <w:sz w:val="28"/>
          <w:szCs w:val="28"/>
        </w:rPr>
        <w:t xml:space="preserve">Injury sustained and treatments </w:t>
      </w: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 xml:space="preserve"> </w:t>
      </w: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After the Accident, Mr. Singh was then sent to Kwong Wah hospital for treatment.</w:t>
      </w:r>
    </w:p>
    <w:p w:rsidR="00D72332" w:rsidRPr="00D72332" w:rsidRDefault="00D72332" w:rsidP="00D72332">
      <w:pPr>
        <w:pStyle w:val="ListParagraph"/>
        <w:spacing w:line="360" w:lineRule="auto"/>
        <w:ind w:left="0"/>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sidRPr="00D72332">
        <w:rPr>
          <w:rFonts w:hint="eastAsia"/>
          <w:sz w:val="28"/>
          <w:szCs w:val="28"/>
        </w:rPr>
        <w:t xml:space="preserve"> </w:t>
      </w:r>
      <w:r>
        <w:rPr>
          <w:sz w:val="28"/>
          <w:szCs w:val="28"/>
        </w:rPr>
        <w:tab/>
      </w:r>
      <w:r w:rsidRPr="00D72332">
        <w:rPr>
          <w:rFonts w:hint="eastAsia"/>
          <w:sz w:val="28"/>
          <w:szCs w:val="28"/>
        </w:rPr>
        <w:t>He was diagnosed to have a fracture of his left</w:t>
      </w:r>
      <w:r w:rsidR="004B05C3">
        <w:rPr>
          <w:rFonts w:hint="eastAsia"/>
          <w:sz w:val="28"/>
          <w:szCs w:val="28"/>
        </w:rPr>
        <w:t xml:space="preserve"> </w:t>
      </w:r>
      <w:r w:rsidR="00E0165F">
        <w:rPr>
          <w:rFonts w:hint="eastAsia"/>
          <w:sz w:val="28"/>
          <w:szCs w:val="28"/>
        </w:rPr>
        <w:t xml:space="preserve">second </w:t>
      </w:r>
      <w:r w:rsidRPr="00D72332">
        <w:rPr>
          <w:rFonts w:hint="eastAsia"/>
          <w:sz w:val="28"/>
          <w:szCs w:val="28"/>
        </w:rPr>
        <w:t xml:space="preserve">toe. Dr. Cheung, of the Accident and Emergency Department of Kwong Wah Hospital, in his medical report dated 13 December 2006 (Bundle p69), stated </w:t>
      </w:r>
      <w:r w:rsidRPr="00D72332">
        <w:rPr>
          <w:sz w:val="28"/>
          <w:szCs w:val="28"/>
        </w:rPr>
        <w:t>that</w:t>
      </w:r>
      <w:r w:rsidRPr="00D72332">
        <w:rPr>
          <w:rFonts w:hint="eastAsia"/>
          <w:sz w:val="28"/>
          <w:szCs w:val="28"/>
        </w:rPr>
        <w:t xml:space="preserve"> there was fracture at the head of proximal phalanx of the left second toe.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Mr. Singh was discharged on the same day after treatment.</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He was referred to the Occupational Therapy Department for assessment and training. The first treatment session was on 2 August 2006. Upon his request, the treatment programme terminated as from 25 September 2006.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Mr. Singh received physiotherapy from 4 August 2006 to 15 September 2006. He defaulted the treatment sessions thereafter. </w:t>
      </w:r>
      <w:r w:rsidRPr="00D72332">
        <w:rPr>
          <w:sz w:val="28"/>
          <w:szCs w:val="28"/>
        </w:rPr>
        <w:t>W</w:t>
      </w:r>
      <w:r w:rsidRPr="00D72332">
        <w:rPr>
          <w:rFonts w:hint="eastAsia"/>
          <w:sz w:val="28"/>
          <w:szCs w:val="28"/>
        </w:rPr>
        <w:t xml:space="preserve">hen Mr. Singh was last assessed on 15 September 2006, it was reported that his condition has improved </w:t>
      </w:r>
      <w:r w:rsidR="007D1A3C">
        <w:rPr>
          <w:rFonts w:hint="eastAsia"/>
          <w:sz w:val="28"/>
          <w:szCs w:val="28"/>
        </w:rPr>
        <w:t>by 70 to 80%. Full active planta</w:t>
      </w:r>
      <w:r w:rsidRPr="00D72332">
        <w:rPr>
          <w:rFonts w:hint="eastAsia"/>
          <w:sz w:val="28"/>
          <w:szCs w:val="28"/>
        </w:rPr>
        <w:t xml:space="preserve">rflexion, dorsiflexion, inversion and eversion of his left ankle were noted. He can fully squat and stand on his left foot for 10 seconds, the same as his </w:t>
      </w:r>
      <w:r w:rsidRPr="00D72332">
        <w:rPr>
          <w:sz w:val="28"/>
          <w:szCs w:val="28"/>
        </w:rPr>
        <w:t>right</w:t>
      </w:r>
      <w:r w:rsidRPr="00D72332">
        <w:rPr>
          <w:rFonts w:hint="eastAsia"/>
          <w:sz w:val="28"/>
          <w:szCs w:val="28"/>
        </w:rPr>
        <w:t xml:space="preserve"> foot.</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Dr. Choi Sum Hung (</w:t>
      </w:r>
      <w:r w:rsidR="0070237D">
        <w:rPr>
          <w:sz w:val="28"/>
          <w:szCs w:val="28"/>
        </w:rPr>
        <w:t>“</w:t>
      </w:r>
      <w:r w:rsidRPr="00D72332">
        <w:rPr>
          <w:rFonts w:hint="eastAsia"/>
          <w:sz w:val="28"/>
          <w:szCs w:val="28"/>
        </w:rPr>
        <w:t>Dr. Choi</w:t>
      </w:r>
      <w:r w:rsidRPr="00D72332">
        <w:rPr>
          <w:sz w:val="28"/>
          <w:szCs w:val="28"/>
        </w:rPr>
        <w:t>”</w:t>
      </w:r>
      <w:r w:rsidRPr="00D72332">
        <w:rPr>
          <w:rFonts w:hint="eastAsia"/>
          <w:sz w:val="28"/>
          <w:szCs w:val="28"/>
        </w:rPr>
        <w:t>), the Plaintiff</w:t>
      </w:r>
      <w:r w:rsidRPr="00D72332">
        <w:rPr>
          <w:sz w:val="28"/>
          <w:szCs w:val="28"/>
        </w:rPr>
        <w:t>’</w:t>
      </w:r>
      <w:r w:rsidRPr="00D72332">
        <w:rPr>
          <w:rFonts w:hint="eastAsia"/>
          <w:sz w:val="28"/>
          <w:szCs w:val="28"/>
        </w:rPr>
        <w:t xml:space="preserve">s expert, in his medical report dated 13 February 2012, stated that X-ray back in 2006 revealed fracture base of proximal phalanx of the left </w:t>
      </w:r>
      <w:r w:rsidR="0070237D">
        <w:rPr>
          <w:rFonts w:hint="eastAsia"/>
          <w:sz w:val="28"/>
          <w:szCs w:val="28"/>
        </w:rPr>
        <w:t>second</w:t>
      </w:r>
      <w:r w:rsidRPr="00D72332">
        <w:rPr>
          <w:rFonts w:hint="eastAsia"/>
          <w:sz w:val="28"/>
          <w:szCs w:val="28"/>
        </w:rPr>
        <w:t xml:space="preserve"> toe. </w:t>
      </w:r>
      <w:r w:rsidRPr="00D72332">
        <w:rPr>
          <w:sz w:val="28"/>
          <w:szCs w:val="28"/>
        </w:rPr>
        <w:t>T</w:t>
      </w:r>
      <w:r w:rsidRPr="00D72332">
        <w:rPr>
          <w:rFonts w:hint="eastAsia"/>
          <w:sz w:val="28"/>
          <w:szCs w:val="28"/>
        </w:rPr>
        <w:t xml:space="preserve">he fracture fragment has angulated and the fracture line extended into the left second metatarsal-phalangeal joint. Further, deformity of the medial cuneiform bone with increased in space between the base of </w:t>
      </w:r>
      <w:r w:rsidR="0070237D">
        <w:rPr>
          <w:rFonts w:hint="eastAsia"/>
          <w:sz w:val="28"/>
          <w:szCs w:val="28"/>
        </w:rPr>
        <w:t>first</w:t>
      </w:r>
      <w:r w:rsidRPr="00D72332">
        <w:rPr>
          <w:rFonts w:hint="eastAsia"/>
          <w:sz w:val="28"/>
          <w:szCs w:val="28"/>
        </w:rPr>
        <w:t xml:space="preserve"> and </w:t>
      </w:r>
      <w:r w:rsidR="0070237D">
        <w:rPr>
          <w:rFonts w:hint="eastAsia"/>
          <w:sz w:val="28"/>
          <w:szCs w:val="28"/>
        </w:rPr>
        <w:t>second</w:t>
      </w:r>
      <w:r w:rsidRPr="00D72332">
        <w:rPr>
          <w:rFonts w:hint="eastAsia"/>
          <w:sz w:val="28"/>
          <w:szCs w:val="28"/>
        </w:rPr>
        <w:t xml:space="preserve"> metatarsal was also noted.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Dr. Choi noted that Mr. Singh complained of pain over his left foot on walking. The pain got worse with walking up/down stairs or slope. He can only tolerate standing or walking for 10 to 15 minutes. On rainy days, Mr. Singh experienced increase in pain and had to walk with the aid of a stick. </w:t>
      </w:r>
      <w:r w:rsidRPr="00D72332">
        <w:rPr>
          <w:sz w:val="28"/>
          <w:szCs w:val="28"/>
        </w:rPr>
        <w:t>H</w:t>
      </w:r>
      <w:r w:rsidRPr="00D72332">
        <w:rPr>
          <w:rFonts w:hint="eastAsia"/>
          <w:sz w:val="28"/>
          <w:szCs w:val="28"/>
        </w:rPr>
        <w:t>e found it difficult to squat and could not run even for a few steps.</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Physical examination revealed local tenderness on palpation over the second metatarsal-phalangeal joint. The ranges of motion of the metatarsal-phalangeal joint are: Flexion 20</w:t>
      </w:r>
      <w:r w:rsidRPr="00D72332">
        <w:rPr>
          <w:sz w:val="28"/>
          <w:szCs w:val="28"/>
        </w:rPr>
        <w:t>°</w:t>
      </w:r>
      <w:r w:rsidRPr="00D72332">
        <w:rPr>
          <w:rFonts w:hint="eastAsia"/>
          <w:sz w:val="28"/>
          <w:szCs w:val="28"/>
        </w:rPr>
        <w:t xml:space="preserve"> and Extension 40</w:t>
      </w:r>
      <w:r w:rsidRPr="00D72332">
        <w:rPr>
          <w:sz w:val="28"/>
          <w:szCs w:val="28"/>
        </w:rPr>
        <w:t>°</w:t>
      </w:r>
      <w:r w:rsidRPr="00D72332">
        <w:rPr>
          <w:rFonts w:hint="eastAsia"/>
          <w:sz w:val="28"/>
          <w:szCs w:val="28"/>
        </w:rPr>
        <w:t xml:space="preserve"> (right foot); Flexion 20</w:t>
      </w:r>
      <w:r w:rsidRPr="00D72332">
        <w:rPr>
          <w:sz w:val="28"/>
          <w:szCs w:val="28"/>
        </w:rPr>
        <w:t>°</w:t>
      </w:r>
      <w:r w:rsidRPr="00D72332">
        <w:rPr>
          <w:rFonts w:hint="eastAsia"/>
          <w:sz w:val="28"/>
          <w:szCs w:val="28"/>
        </w:rPr>
        <w:t xml:space="preserve"> and Extension 30</w:t>
      </w:r>
      <w:r w:rsidRPr="00D72332">
        <w:rPr>
          <w:sz w:val="28"/>
          <w:szCs w:val="28"/>
        </w:rPr>
        <w:t>°</w:t>
      </w:r>
      <w:r w:rsidRPr="00D72332">
        <w:rPr>
          <w:rFonts w:hint="eastAsia"/>
          <w:sz w:val="28"/>
          <w:szCs w:val="28"/>
        </w:rPr>
        <w:t xml:space="preserve"> (left foot).</w:t>
      </w:r>
    </w:p>
    <w:p w:rsidR="00D72332" w:rsidRPr="00D72332" w:rsidRDefault="00D72332" w:rsidP="00D72332">
      <w:pPr>
        <w:pStyle w:val="ListParagraph"/>
        <w:spacing w:line="360" w:lineRule="auto"/>
        <w:jc w:val="both"/>
        <w:rPr>
          <w:sz w:val="28"/>
          <w:szCs w:val="28"/>
        </w:rPr>
      </w:pPr>
    </w:p>
    <w:p w:rsidR="00D72332" w:rsidRPr="007D1A3C" w:rsidRDefault="00D72332" w:rsidP="007D1A3C">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X-ray in 2012 showed that the previous fracture at the base of </w:t>
      </w:r>
      <w:r w:rsidRPr="00D72332">
        <w:rPr>
          <w:sz w:val="28"/>
          <w:szCs w:val="28"/>
        </w:rPr>
        <w:t>proximal</w:t>
      </w:r>
      <w:r w:rsidRPr="00D72332">
        <w:rPr>
          <w:rFonts w:hint="eastAsia"/>
          <w:sz w:val="28"/>
          <w:szCs w:val="28"/>
        </w:rPr>
        <w:t xml:space="preserve"> phalanx of his </w:t>
      </w:r>
      <w:r w:rsidR="0070237D">
        <w:rPr>
          <w:rFonts w:hint="eastAsia"/>
          <w:sz w:val="28"/>
          <w:szCs w:val="28"/>
        </w:rPr>
        <w:t xml:space="preserve">second </w:t>
      </w:r>
      <w:r w:rsidRPr="00D72332">
        <w:rPr>
          <w:rFonts w:hint="eastAsia"/>
          <w:sz w:val="28"/>
          <w:szCs w:val="28"/>
        </w:rPr>
        <w:t xml:space="preserve">toe has healed with residual depression in the articular surface. However, the joint space of the </w:t>
      </w:r>
      <w:r w:rsidR="0070237D">
        <w:rPr>
          <w:rFonts w:hint="eastAsia"/>
          <w:sz w:val="28"/>
          <w:szCs w:val="28"/>
        </w:rPr>
        <w:t>second</w:t>
      </w:r>
      <w:r w:rsidRPr="00D72332">
        <w:rPr>
          <w:rFonts w:hint="eastAsia"/>
          <w:sz w:val="28"/>
          <w:szCs w:val="28"/>
        </w:rPr>
        <w:t xml:space="preserve"> metatarsal-phalangeal joint has not narrowed. The deformity over the medial cuneiform bone and the increased gap over the base of the </w:t>
      </w:r>
      <w:r w:rsidR="0070237D">
        <w:rPr>
          <w:rFonts w:hint="eastAsia"/>
          <w:sz w:val="28"/>
          <w:szCs w:val="28"/>
        </w:rPr>
        <w:t>first</w:t>
      </w:r>
      <w:r w:rsidRPr="00D72332">
        <w:rPr>
          <w:rFonts w:hint="eastAsia"/>
          <w:sz w:val="28"/>
          <w:szCs w:val="28"/>
        </w:rPr>
        <w:t xml:space="preserve"> and </w:t>
      </w:r>
      <w:r w:rsidR="0070237D">
        <w:rPr>
          <w:rFonts w:hint="eastAsia"/>
          <w:sz w:val="28"/>
          <w:szCs w:val="28"/>
        </w:rPr>
        <w:t>second</w:t>
      </w:r>
      <w:r w:rsidRPr="00D72332">
        <w:rPr>
          <w:rFonts w:hint="eastAsia"/>
          <w:sz w:val="28"/>
          <w:szCs w:val="28"/>
        </w:rPr>
        <w:t xml:space="preserve"> metatarsal remain unchanged. The alignment of the mid-tarsal joint is normal in the lateral X-ray. </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i/>
          <w:sz w:val="28"/>
          <w:szCs w:val="28"/>
        </w:rPr>
      </w:pPr>
      <w:r w:rsidRPr="00D72332">
        <w:rPr>
          <w:rFonts w:hint="eastAsia"/>
          <w:i/>
          <w:sz w:val="28"/>
          <w:szCs w:val="28"/>
        </w:rPr>
        <w:t>Discussion and Analysis</w:t>
      </w:r>
    </w:p>
    <w:p w:rsidR="00D72332" w:rsidRPr="00D72332" w:rsidRDefault="00D72332" w:rsidP="00D72332">
      <w:pPr>
        <w:pStyle w:val="ListParagraph"/>
        <w:spacing w:line="360" w:lineRule="auto"/>
        <w:ind w:left="0"/>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The issues are (i) whether Mr. Latker is liable for breach of contract and/or negligence and/or breach of statutory duty; and (ii) if so, quantum of damages.</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Liability</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412617">
        <w:rPr>
          <w:rFonts w:hint="eastAsia"/>
          <w:sz w:val="28"/>
          <w:szCs w:val="28"/>
        </w:rPr>
        <w:t xml:space="preserve">At all material times, </w:t>
      </w:r>
      <w:r w:rsidRPr="00D72332">
        <w:rPr>
          <w:rFonts w:hint="eastAsia"/>
          <w:sz w:val="28"/>
          <w:szCs w:val="28"/>
        </w:rPr>
        <w:t>Mr. Singh was working alone and there was no one nearby. The mason was not wor</w:t>
      </w:r>
      <w:r w:rsidR="00412617">
        <w:rPr>
          <w:rFonts w:hint="eastAsia"/>
          <w:sz w:val="28"/>
          <w:szCs w:val="28"/>
        </w:rPr>
        <w:t>king on the platform.</w:t>
      </w:r>
    </w:p>
    <w:p w:rsidR="00D72332" w:rsidRPr="00D72332" w:rsidRDefault="00D72332" w:rsidP="00D72332">
      <w:pPr>
        <w:pStyle w:val="ListParagraph"/>
        <w:spacing w:line="360" w:lineRule="auto"/>
        <w:ind w:left="0"/>
        <w:jc w:val="both"/>
        <w:rPr>
          <w:rFonts w:hint="eastAsia"/>
          <w:sz w:val="28"/>
          <w:szCs w:val="28"/>
        </w:rPr>
      </w:pPr>
    </w:p>
    <w:p w:rsid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sidRPr="00412617">
        <w:rPr>
          <w:sz w:val="28"/>
          <w:szCs w:val="28"/>
        </w:rPr>
        <w:tab/>
      </w:r>
      <w:r w:rsidRPr="00412617">
        <w:rPr>
          <w:rFonts w:hint="eastAsia"/>
          <w:sz w:val="28"/>
          <w:szCs w:val="28"/>
        </w:rPr>
        <w:t xml:space="preserve">Mr. Singh demonstrated, with his arm stretched, that he can reach as high as 6.5 ft. It means that he would have no difficulty in placing the brick column onto the platform which was only 6 ft from ground level. The bricks are only 5.5 cm thick. The brick column is therefore around 22cm to 27.5cm (8.7 inch to 10.8 inch) in height depending on whether there were 4 or 5 bricks. </w:t>
      </w:r>
      <w:r w:rsidRPr="00412617">
        <w:rPr>
          <w:sz w:val="28"/>
          <w:szCs w:val="28"/>
        </w:rPr>
        <w:t>T</w:t>
      </w:r>
      <w:r w:rsidRPr="00412617">
        <w:rPr>
          <w:rFonts w:hint="eastAsia"/>
          <w:sz w:val="28"/>
          <w:szCs w:val="28"/>
        </w:rPr>
        <w:t xml:space="preserve">he total weight is at that most 2 kg (400g x 5). There should be no difficulty for Mr. Singh to place the bricks onto the platform. </w:t>
      </w:r>
    </w:p>
    <w:p w:rsidR="00412617" w:rsidRPr="00412617" w:rsidRDefault="00412617" w:rsidP="00412617">
      <w:pPr>
        <w:pStyle w:val="ListParagraph"/>
        <w:spacing w:after="200" w:line="360" w:lineRule="auto"/>
        <w:ind w:left="0"/>
        <w:contextualSpacing/>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 have considered the evidence of Mr. Singh very carefully. I note </w:t>
      </w:r>
      <w:r w:rsidRPr="00D72332">
        <w:rPr>
          <w:sz w:val="28"/>
          <w:szCs w:val="28"/>
        </w:rPr>
        <w:t>that</w:t>
      </w:r>
      <w:r w:rsidRPr="00D72332">
        <w:rPr>
          <w:rFonts w:hint="eastAsia"/>
          <w:sz w:val="28"/>
          <w:szCs w:val="28"/>
        </w:rPr>
        <w:t xml:space="preserve"> he said there were only 4 to 5 bricks on the platform but not 20 odds as he mentioned in his witness statement. I also note that Dr. Cheung in his medical report dated 13 December 2006 stated that Mr. Singh </w:t>
      </w:r>
      <w:r w:rsidRPr="00D72332">
        <w:rPr>
          <w:sz w:val="28"/>
          <w:szCs w:val="28"/>
        </w:rPr>
        <w:t>“</w:t>
      </w:r>
      <w:r w:rsidRPr="00D72332">
        <w:rPr>
          <w:rFonts w:hint="eastAsia"/>
          <w:sz w:val="28"/>
          <w:szCs w:val="28"/>
        </w:rPr>
        <w:t>was hit by a falling machine</w:t>
      </w:r>
      <w:r w:rsidRPr="00D72332">
        <w:rPr>
          <w:sz w:val="28"/>
          <w:szCs w:val="28"/>
        </w:rPr>
        <w:t xml:space="preserve"> whilst </w:t>
      </w:r>
      <w:r w:rsidRPr="00D72332">
        <w:rPr>
          <w:rFonts w:hint="eastAsia"/>
          <w:sz w:val="28"/>
          <w:szCs w:val="28"/>
        </w:rPr>
        <w:t>o</w:t>
      </w:r>
      <w:r w:rsidRPr="00D72332">
        <w:rPr>
          <w:sz w:val="28"/>
          <w:szCs w:val="28"/>
        </w:rPr>
        <w:t>n duty”</w:t>
      </w:r>
      <w:r w:rsidRPr="00D72332">
        <w:rPr>
          <w:rFonts w:hint="eastAsia"/>
          <w:sz w:val="28"/>
          <w:szCs w:val="28"/>
        </w:rPr>
        <w:t xml:space="preserve"> (Bundle p69). I do not think these two matters affect his credibility. He is now 72 years of age and the Accident took place 6 years ago. I fully appreciate that Mr. Singh may not be able to recall each and every details of the Accident. In relation to the medical report, it could well be a mistake on the part of the medical doctor.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In the absence of any </w:t>
      </w:r>
      <w:r w:rsidRPr="00D72332">
        <w:rPr>
          <w:sz w:val="28"/>
          <w:szCs w:val="28"/>
        </w:rPr>
        <w:t>contradicting</w:t>
      </w:r>
      <w:r w:rsidRPr="00D72332">
        <w:rPr>
          <w:rFonts w:hint="eastAsia"/>
          <w:sz w:val="28"/>
          <w:szCs w:val="28"/>
        </w:rPr>
        <w:t xml:space="preserve"> evidence, I see no reason why I </w:t>
      </w:r>
      <w:r w:rsidRPr="00D72332">
        <w:rPr>
          <w:sz w:val="28"/>
          <w:szCs w:val="28"/>
        </w:rPr>
        <w:t>should</w:t>
      </w:r>
      <w:r w:rsidRPr="00D72332">
        <w:rPr>
          <w:rFonts w:hint="eastAsia"/>
          <w:sz w:val="28"/>
          <w:szCs w:val="28"/>
        </w:rPr>
        <w:t xml:space="preserve"> not accept the evidence of Mr. Singh. However, it is my finding that, bearing in mind the size and weight of the bricks together with the manner they were stacked up, the bricks were not just slightly titled but so serious that they became unstable and fell. Apart from this, I accept the evidence of Mr. Singh.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Mr. Yuen, Counsel for the Plaintiff, submitted that Mr. Latker is liable for the </w:t>
      </w:r>
      <w:r w:rsidR="00D76E55">
        <w:rPr>
          <w:rFonts w:hint="eastAsia"/>
          <w:sz w:val="28"/>
          <w:szCs w:val="28"/>
        </w:rPr>
        <w:t>A</w:t>
      </w:r>
      <w:r w:rsidRPr="00D72332">
        <w:rPr>
          <w:rFonts w:hint="eastAsia"/>
          <w:sz w:val="28"/>
          <w:szCs w:val="28"/>
        </w:rPr>
        <w:t xml:space="preserve">ccident under the employment contract or common law duty of care </w:t>
      </w:r>
      <w:r w:rsidRPr="00D72332">
        <w:rPr>
          <w:sz w:val="28"/>
          <w:szCs w:val="28"/>
        </w:rPr>
        <w:t>because</w:t>
      </w:r>
      <w:r w:rsidRPr="00D72332">
        <w:rPr>
          <w:rFonts w:hint="eastAsia"/>
          <w:sz w:val="28"/>
          <w:szCs w:val="28"/>
        </w:rPr>
        <w:t xml:space="preserve"> there was no system of work or the system of work was unsafe: Mr. Singh </w:t>
      </w:r>
      <w:r w:rsidRPr="00D72332">
        <w:rPr>
          <w:sz w:val="28"/>
          <w:szCs w:val="28"/>
        </w:rPr>
        <w:t>receive</w:t>
      </w:r>
      <w:r w:rsidRPr="00D72332">
        <w:rPr>
          <w:rFonts w:hint="eastAsia"/>
          <w:sz w:val="28"/>
          <w:szCs w:val="28"/>
        </w:rPr>
        <w:t>d</w:t>
      </w:r>
      <w:r w:rsidRPr="00D72332">
        <w:rPr>
          <w:sz w:val="28"/>
          <w:szCs w:val="28"/>
        </w:rPr>
        <w:t xml:space="preserve"> </w:t>
      </w:r>
      <w:r w:rsidRPr="00D72332">
        <w:rPr>
          <w:rFonts w:hint="eastAsia"/>
          <w:sz w:val="28"/>
          <w:szCs w:val="28"/>
        </w:rPr>
        <w:t>no</w:t>
      </w:r>
      <w:r w:rsidRPr="00D72332">
        <w:rPr>
          <w:sz w:val="28"/>
          <w:szCs w:val="28"/>
        </w:rPr>
        <w:t xml:space="preserve"> instruction</w:t>
      </w:r>
      <w:r w:rsidRPr="00D72332">
        <w:rPr>
          <w:rFonts w:hint="eastAsia"/>
          <w:sz w:val="28"/>
          <w:szCs w:val="28"/>
        </w:rPr>
        <w:t xml:space="preserve"> or training to carry out his work; t</w:t>
      </w:r>
      <w:r w:rsidRPr="00D72332">
        <w:rPr>
          <w:sz w:val="28"/>
          <w:szCs w:val="28"/>
        </w:rPr>
        <w:t xml:space="preserve">here was </w:t>
      </w:r>
      <w:r w:rsidRPr="00D72332">
        <w:rPr>
          <w:rFonts w:hint="eastAsia"/>
          <w:sz w:val="28"/>
          <w:szCs w:val="28"/>
        </w:rPr>
        <w:t>no</w:t>
      </w:r>
      <w:r w:rsidRPr="00D72332">
        <w:rPr>
          <w:sz w:val="28"/>
          <w:szCs w:val="28"/>
        </w:rPr>
        <w:t xml:space="preserve"> supervision</w:t>
      </w:r>
      <w:r w:rsidRPr="00D72332">
        <w:rPr>
          <w:rFonts w:hint="eastAsia"/>
          <w:sz w:val="28"/>
          <w:szCs w:val="28"/>
        </w:rPr>
        <w:t xml:space="preserve">; no one was helping Mr. Singh in his work; </w:t>
      </w:r>
      <w:r w:rsidR="00412617">
        <w:rPr>
          <w:rFonts w:hint="eastAsia"/>
          <w:sz w:val="28"/>
          <w:szCs w:val="28"/>
        </w:rPr>
        <w:t xml:space="preserve">Mr. Singh worked under time pressure; </w:t>
      </w:r>
      <w:r w:rsidRPr="00D72332">
        <w:rPr>
          <w:rFonts w:hint="eastAsia"/>
          <w:sz w:val="28"/>
          <w:szCs w:val="28"/>
        </w:rPr>
        <w:t>and</w:t>
      </w:r>
      <w:r w:rsidRPr="00D72332">
        <w:rPr>
          <w:sz w:val="28"/>
          <w:szCs w:val="28"/>
        </w:rPr>
        <w:t xml:space="preserve"> </w:t>
      </w:r>
      <w:r w:rsidRPr="00D72332">
        <w:rPr>
          <w:rFonts w:hint="eastAsia"/>
          <w:sz w:val="28"/>
          <w:szCs w:val="28"/>
        </w:rPr>
        <w:t xml:space="preserve">no safety warning was given.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Counsel </w:t>
      </w:r>
      <w:r w:rsidRPr="00D72332">
        <w:rPr>
          <w:sz w:val="28"/>
          <w:szCs w:val="28"/>
        </w:rPr>
        <w:t>submitted</w:t>
      </w:r>
      <w:r w:rsidRPr="00D72332">
        <w:rPr>
          <w:rFonts w:hint="eastAsia"/>
          <w:sz w:val="28"/>
          <w:szCs w:val="28"/>
        </w:rPr>
        <w:t xml:space="preserve"> that if there was apparatus such as tray or container to carry or hold the bricks, there would not be any falling off.  If Mr. Singh was told to place the </w:t>
      </w:r>
      <w:r w:rsidRPr="00D72332">
        <w:rPr>
          <w:sz w:val="28"/>
          <w:szCs w:val="28"/>
        </w:rPr>
        <w:t>bricks</w:t>
      </w:r>
      <w:r w:rsidRPr="00D72332">
        <w:rPr>
          <w:rFonts w:hint="eastAsia"/>
          <w:sz w:val="28"/>
          <w:szCs w:val="28"/>
        </w:rPr>
        <w:t xml:space="preserve"> one by one onto the platform, the </w:t>
      </w:r>
      <w:r w:rsidR="00D76E55">
        <w:rPr>
          <w:rFonts w:hint="eastAsia"/>
          <w:sz w:val="28"/>
          <w:szCs w:val="28"/>
        </w:rPr>
        <w:t>A</w:t>
      </w:r>
      <w:r w:rsidRPr="00D72332">
        <w:rPr>
          <w:rFonts w:hint="eastAsia"/>
          <w:sz w:val="28"/>
          <w:szCs w:val="28"/>
        </w:rPr>
        <w:t xml:space="preserve">ccident would have not happened.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In </w:t>
      </w:r>
      <w:r w:rsidRPr="00D72332">
        <w:rPr>
          <w:rFonts w:hint="eastAsia"/>
          <w:i/>
          <w:sz w:val="28"/>
          <w:szCs w:val="28"/>
        </w:rPr>
        <w:t>Cathay Pacific Airways Ltd v Wong Sau Lai [2006] HKCFA 58</w:t>
      </w:r>
      <w:r w:rsidRPr="00D72332">
        <w:rPr>
          <w:rFonts w:hint="eastAsia"/>
          <w:sz w:val="28"/>
          <w:szCs w:val="28"/>
        </w:rPr>
        <w:t xml:space="preserve">, </w:t>
      </w:r>
      <w:r w:rsidRPr="00D72332">
        <w:rPr>
          <w:sz w:val="28"/>
          <w:szCs w:val="28"/>
        </w:rPr>
        <w:t>Bokhary PJ</w:t>
      </w:r>
      <w:r w:rsidRPr="00D72332">
        <w:rPr>
          <w:rFonts w:hint="eastAsia"/>
          <w:sz w:val="28"/>
          <w:szCs w:val="28"/>
        </w:rPr>
        <w:t xml:space="preserve"> said:</w:t>
      </w:r>
      <w:r>
        <w:rPr>
          <w:rFonts w:hint="eastAsia"/>
          <w:sz w:val="28"/>
          <w:szCs w:val="28"/>
        </w:rPr>
        <w:t>-</w:t>
      </w:r>
      <w:r w:rsidRPr="00D72332">
        <w:rPr>
          <w:rFonts w:hint="eastAsia"/>
          <w:sz w:val="28"/>
          <w:szCs w:val="28"/>
        </w:rPr>
        <w:t xml:space="preserve">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spacing w:line="360" w:lineRule="auto"/>
        <w:ind w:left="1440" w:right="731"/>
        <w:jc w:val="both"/>
        <w:rPr>
          <w:rFonts w:hint="eastAsia"/>
          <w:i/>
        </w:rPr>
      </w:pPr>
      <w:r w:rsidRPr="00D72332">
        <w:rPr>
          <w:i/>
        </w:rPr>
        <w:t>“</w:t>
      </w:r>
      <w:r w:rsidRPr="00D72332">
        <w:rPr>
          <w:rFonts w:hint="eastAsia"/>
          <w:i/>
        </w:rPr>
        <w:t xml:space="preserve">13. </w:t>
      </w:r>
      <w:r w:rsidRPr="00D72332">
        <w:rPr>
          <w:i/>
        </w:rPr>
        <w:t>Employer’s liability is said in Street on Torts, 11th ed. (2003) at p.266 to be “one of the most highly developed areas of the law of negligence”. And a safe system of work - it is observed in Winfield and Jolowicz on Tort, 16th ed. (2002) at p.298, para. 8.13 - is “the most frequently invoked branch of the employer’s duty [and] also the most difficult to define”. In a similar vein, a proper system is said in Markesinis and Deakin’s Tort Law, 5th ed. (2003) at p.569 to be “probably the most important, but ill-defined, aspect of the employer’s duty”. These statements are of course made in regard to the position in Britain. But similar statements can justifiably be made in regard to the position in Hong Kong.”</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332B9A" w:rsidP="00332B9A">
      <w:pPr>
        <w:pStyle w:val="ListParagraph"/>
        <w:spacing w:line="360" w:lineRule="auto"/>
        <w:ind w:left="1418" w:right="713"/>
        <w:jc w:val="both"/>
        <w:rPr>
          <w:sz w:val="28"/>
          <w:szCs w:val="28"/>
        </w:rPr>
      </w:pPr>
      <w:r>
        <w:rPr>
          <w:rFonts w:hint="eastAsia"/>
          <w:i/>
        </w:rPr>
        <w:t xml:space="preserve">14. </w:t>
      </w:r>
      <w:r w:rsidR="00D72332" w:rsidRPr="00332B9A">
        <w:rPr>
          <w:i/>
        </w:rPr>
        <w:t>The practice of judges and academics alike is to speak in open-ended terms of the matters that system includes. I know of no attempt to provide anything like an exhaustive list, and doubt that any such attempt would prove successful. In Speed v. Thomas Swift &amp; Co. [1943] KB 557 at pp 563-564 Lord Greene MR said:</w:t>
      </w:r>
      <w:r w:rsidR="00D72332" w:rsidRPr="00332B9A">
        <w:rPr>
          <w:rFonts w:hint="eastAsia"/>
          <w:i/>
        </w:rPr>
        <w:t>-</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spacing w:line="360" w:lineRule="auto"/>
        <w:ind w:left="1440" w:right="731"/>
        <w:jc w:val="both"/>
        <w:rPr>
          <w:rFonts w:hint="eastAsia"/>
          <w:i/>
        </w:rPr>
      </w:pPr>
      <w:r w:rsidRPr="00D72332">
        <w:rPr>
          <w:rFonts w:hint="eastAsia"/>
          <w:i/>
        </w:rPr>
        <w:t>“</w:t>
      </w:r>
      <w:r w:rsidRPr="00D72332">
        <w:rPr>
          <w:i/>
        </w:rPr>
        <w:t>I do not venture to suggest a definition of what is meant by system, but it includes, in my opinion, or may include according to circumstances, such matters as the physical lay-out of the job - the setting of the stage, so to speak - the sequence in which the work is to be carried out, the provision in proper cases of warnings and notices, and the issue of special instructions. A system may be adequate for the whole course of the job or it may have to be modified or improved to meet circumstances which arise. Such modifications or improvements appear to me equally to fall under the head of system.”</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His Lordship further said that:</w:t>
      </w:r>
      <w:r>
        <w:rPr>
          <w:rFonts w:hint="eastAsia"/>
          <w:sz w:val="28"/>
          <w:szCs w:val="28"/>
        </w:rPr>
        <w:t>-</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1440" w:right="731"/>
        <w:jc w:val="both"/>
        <w:rPr>
          <w:i/>
        </w:rPr>
      </w:pPr>
      <w:r w:rsidRPr="00D72332">
        <w:rPr>
          <w:i/>
        </w:rPr>
        <w:t>“24. Of course the duty of care owed by employers to employees at common law is a single duty to take reasonable care for his employees’ safety. This is so even though it is convenient to think of the duty as involving the provision of safe co-workers, a safe place of work, safe equipment, a safe system of work, proper instructions and supervision and (where called for) adequate training. As Lord Keith put it in Cavanagh v. Ulster Weaving Co. Ltd [1960] AC 145 at p.165, “[t]he ruling principle is that an employer is bound to take reasonable care for the safety of his [employees], and all other rules or formulas must be taken subject to this pri</w:t>
      </w:r>
      <w:r>
        <w:rPr>
          <w:i/>
        </w:rPr>
        <w:t>nciple”.”</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Is there any system of work in this case? I think the evidence is crystal clear. There is no system of work. Mr. Singh was simply left to his own to carry out the work as assigned.</w:t>
      </w: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 xml:space="preserve"> </w:t>
      </w: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Placing something overhead seems simple and straightforward but always creates a risk. Therefore, </w:t>
      </w:r>
      <w:r w:rsidRPr="00D72332">
        <w:rPr>
          <w:sz w:val="28"/>
          <w:szCs w:val="28"/>
        </w:rPr>
        <w:t>a proper and safe system should be in place to ensure the bricks will not fall down.</w:t>
      </w:r>
      <w:r w:rsidRPr="00D72332">
        <w:rPr>
          <w:rFonts w:hint="eastAsia"/>
          <w:sz w:val="28"/>
          <w:szCs w:val="28"/>
        </w:rPr>
        <w:t xml:space="preserve"> In my view, stacking the bricks up to 2 or 3 levels only is an effective measure. Putting the bricks into a tray or </w:t>
      </w:r>
      <w:r w:rsidRPr="00D72332">
        <w:rPr>
          <w:sz w:val="28"/>
          <w:szCs w:val="28"/>
        </w:rPr>
        <w:t>container</w:t>
      </w:r>
      <w:r w:rsidRPr="00D72332">
        <w:rPr>
          <w:rFonts w:hint="eastAsia"/>
          <w:sz w:val="28"/>
          <w:szCs w:val="28"/>
        </w:rPr>
        <w:t xml:space="preserve"> as suggested by Mr. Yuen can also prevent the danger of stacking up brick columns. </w:t>
      </w:r>
    </w:p>
    <w:p w:rsidR="00D72332" w:rsidRPr="00D72332" w:rsidRDefault="00D72332" w:rsidP="00D72332">
      <w:pPr>
        <w:pStyle w:val="ListParagraph"/>
        <w:spacing w:line="360" w:lineRule="auto"/>
        <w:jc w:val="both"/>
        <w:rPr>
          <w:sz w:val="28"/>
          <w:szCs w:val="28"/>
        </w:rPr>
      </w:pPr>
    </w:p>
    <w:p w:rsidR="00D72332" w:rsidRPr="00D72332" w:rsidRDefault="00D72332"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Pr="00D72332">
        <w:rPr>
          <w:rFonts w:hint="eastAsia"/>
          <w:sz w:val="28"/>
          <w:szCs w:val="28"/>
        </w:rPr>
        <w:t xml:space="preserve">In my ruling, Mr. Latker was in breach of the implied term of contract as well as common duty of care both under common law and the statute.   He is liable for the Accident. </w:t>
      </w:r>
    </w:p>
    <w:p w:rsidR="00D72332" w:rsidRPr="00D72332" w:rsidRDefault="00D72332" w:rsidP="00D72332">
      <w:pPr>
        <w:pStyle w:val="ListParagraph"/>
        <w:spacing w:line="360" w:lineRule="auto"/>
        <w:ind w:left="0"/>
        <w:jc w:val="both"/>
        <w:rPr>
          <w:rFonts w:hint="eastAsia"/>
          <w:sz w:val="28"/>
          <w:szCs w:val="28"/>
        </w:rPr>
      </w:pPr>
    </w:p>
    <w:p w:rsidR="00D72332" w:rsidRPr="00D36C47" w:rsidRDefault="00D72332" w:rsidP="00D72332">
      <w:pPr>
        <w:pStyle w:val="ListParagraph"/>
        <w:spacing w:after="200" w:line="360" w:lineRule="auto"/>
        <w:ind w:left="0"/>
        <w:contextualSpacing/>
        <w:jc w:val="both"/>
        <w:rPr>
          <w:rFonts w:hint="eastAsia"/>
          <w:i/>
          <w:sz w:val="28"/>
          <w:szCs w:val="28"/>
        </w:rPr>
      </w:pPr>
      <w:r w:rsidRPr="00D36C47">
        <w:rPr>
          <w:rFonts w:hint="eastAsia"/>
          <w:i/>
          <w:sz w:val="28"/>
          <w:szCs w:val="28"/>
        </w:rPr>
        <w:t>Quantum of Damages</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Mr. Singh was born on 1 February 1940. He was 66 years old at the time of the </w:t>
      </w:r>
      <w:r w:rsidR="00D76E55">
        <w:rPr>
          <w:rFonts w:hint="eastAsia"/>
          <w:sz w:val="28"/>
          <w:szCs w:val="28"/>
        </w:rPr>
        <w:t>A</w:t>
      </w:r>
      <w:r w:rsidR="00D72332" w:rsidRPr="00D72332">
        <w:rPr>
          <w:rFonts w:hint="eastAsia"/>
          <w:sz w:val="28"/>
          <w:szCs w:val="28"/>
        </w:rPr>
        <w:t>ccident. He is now 72 years of age.</w:t>
      </w:r>
    </w:p>
    <w:p w:rsidR="00D72332" w:rsidRPr="00D72332" w:rsidRDefault="00D72332" w:rsidP="00D72332">
      <w:pPr>
        <w:pStyle w:val="ListParagraph"/>
        <w:spacing w:line="360" w:lineRule="auto"/>
        <w:ind w:left="0"/>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He worked around 25 days per month and thus his monthly income was around $8,750.</w:t>
      </w:r>
    </w:p>
    <w:p w:rsidR="00D72332" w:rsidRPr="00D72332" w:rsidRDefault="00D72332" w:rsidP="00D72332">
      <w:pPr>
        <w:pStyle w:val="ListParagraph"/>
        <w:spacing w:line="360" w:lineRule="auto"/>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In the witness box, Mr. Singh complained of left foot pain when walking on stairs and when weather changes.</w:t>
      </w:r>
    </w:p>
    <w:p w:rsidR="00D72332" w:rsidRPr="00D72332" w:rsidRDefault="00D72332" w:rsidP="00D72332">
      <w:pPr>
        <w:pStyle w:val="ListParagraph"/>
        <w:spacing w:line="360" w:lineRule="auto"/>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PSLA</w:t>
      </w:r>
    </w:p>
    <w:p w:rsidR="00D72332" w:rsidRPr="00D72332" w:rsidRDefault="00D72332" w:rsidP="00D72332">
      <w:pPr>
        <w:pStyle w:val="ListParagraph"/>
        <w:spacing w:line="360" w:lineRule="auto"/>
        <w:ind w:left="0"/>
        <w:jc w:val="both"/>
        <w:rPr>
          <w:sz w:val="28"/>
          <w:szCs w:val="28"/>
        </w:rPr>
      </w:pPr>
    </w:p>
    <w:p w:rsid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Mr. Yuen, Counsel for the Plaintiff, relied on the following authorities:</w:t>
      </w:r>
      <w:r>
        <w:rPr>
          <w:rFonts w:hint="eastAsia"/>
          <w:sz w:val="28"/>
          <w:szCs w:val="28"/>
        </w:rPr>
        <w:t>-</w:t>
      </w:r>
    </w:p>
    <w:p w:rsidR="00834567" w:rsidRPr="00D72332" w:rsidRDefault="00834567" w:rsidP="00834567">
      <w:pPr>
        <w:pStyle w:val="ListParagraph"/>
        <w:spacing w:after="200" w:line="360" w:lineRule="auto"/>
        <w:ind w:left="0"/>
        <w:contextualSpacing/>
        <w:jc w:val="both"/>
        <w:rPr>
          <w:rFonts w:hint="eastAsia"/>
          <w:sz w:val="28"/>
          <w:szCs w:val="28"/>
        </w:rPr>
      </w:pPr>
    </w:p>
    <w:p w:rsidR="00D72332" w:rsidRDefault="00D72332" w:rsidP="008A322B">
      <w:pPr>
        <w:pStyle w:val="ListParagraph"/>
        <w:numPr>
          <w:ilvl w:val="0"/>
          <w:numId w:val="25"/>
        </w:numPr>
        <w:spacing w:after="200" w:line="360" w:lineRule="auto"/>
        <w:ind w:left="1440" w:right="731" w:firstLine="0"/>
        <w:contextualSpacing/>
        <w:jc w:val="both"/>
        <w:rPr>
          <w:rFonts w:hint="eastAsia"/>
          <w:sz w:val="28"/>
          <w:szCs w:val="28"/>
        </w:rPr>
      </w:pPr>
      <w:r w:rsidRPr="008A322B">
        <w:rPr>
          <w:rFonts w:hint="eastAsia"/>
          <w:i/>
          <w:sz w:val="28"/>
          <w:szCs w:val="28"/>
        </w:rPr>
        <w:t>Yan Sung Bik</w:t>
      </w:r>
      <w:r w:rsidR="002E7E82">
        <w:rPr>
          <w:rFonts w:hint="eastAsia"/>
          <w:i/>
          <w:sz w:val="28"/>
          <w:szCs w:val="28"/>
        </w:rPr>
        <w:t xml:space="preserve"> Yu</w:t>
      </w:r>
      <w:r w:rsidRPr="008A322B">
        <w:rPr>
          <w:rFonts w:hint="eastAsia"/>
          <w:i/>
          <w:sz w:val="28"/>
          <w:szCs w:val="28"/>
        </w:rPr>
        <w:t xml:space="preserve"> v Liu Ching Man t/a Wa Fai Marble Co </w:t>
      </w:r>
      <w:r w:rsidRPr="00D72332">
        <w:rPr>
          <w:rFonts w:hint="eastAsia"/>
          <w:sz w:val="28"/>
          <w:szCs w:val="28"/>
        </w:rPr>
        <w:t>(DCPI 423/2006, Deputy District Judge Ko (as he then was), 19 March 2008);</w:t>
      </w:r>
    </w:p>
    <w:p w:rsidR="00834567" w:rsidRPr="00D72332" w:rsidRDefault="00834567" w:rsidP="00834567">
      <w:pPr>
        <w:pStyle w:val="ListParagraph"/>
        <w:spacing w:after="200" w:line="360" w:lineRule="auto"/>
        <w:ind w:left="1440" w:right="731"/>
        <w:contextualSpacing/>
        <w:jc w:val="both"/>
        <w:rPr>
          <w:rFonts w:hint="eastAsia"/>
          <w:sz w:val="28"/>
          <w:szCs w:val="28"/>
        </w:rPr>
      </w:pPr>
    </w:p>
    <w:p w:rsidR="00D72332" w:rsidRDefault="00D72332" w:rsidP="008A322B">
      <w:pPr>
        <w:pStyle w:val="ListParagraph"/>
        <w:numPr>
          <w:ilvl w:val="0"/>
          <w:numId w:val="25"/>
        </w:numPr>
        <w:spacing w:after="200" w:line="360" w:lineRule="auto"/>
        <w:ind w:left="1440" w:right="731" w:firstLine="0"/>
        <w:contextualSpacing/>
        <w:jc w:val="both"/>
        <w:rPr>
          <w:rFonts w:hint="eastAsia"/>
          <w:sz w:val="28"/>
          <w:szCs w:val="28"/>
        </w:rPr>
      </w:pPr>
      <w:r w:rsidRPr="008A322B">
        <w:rPr>
          <w:rFonts w:hint="eastAsia"/>
          <w:i/>
          <w:sz w:val="28"/>
          <w:szCs w:val="28"/>
        </w:rPr>
        <w:t xml:space="preserve">Wong </w:t>
      </w:r>
      <w:r w:rsidR="002E7E82">
        <w:rPr>
          <w:rFonts w:hint="eastAsia"/>
          <w:i/>
          <w:sz w:val="28"/>
          <w:szCs w:val="28"/>
        </w:rPr>
        <w:t>Y</w:t>
      </w:r>
      <w:r w:rsidRPr="008A322B">
        <w:rPr>
          <w:rFonts w:hint="eastAsia"/>
          <w:i/>
          <w:sz w:val="28"/>
          <w:szCs w:val="28"/>
        </w:rPr>
        <w:t>uk Foon v Nice Property Management L</w:t>
      </w:r>
      <w:r w:rsidR="002E7E82">
        <w:rPr>
          <w:rFonts w:hint="eastAsia"/>
          <w:i/>
          <w:sz w:val="28"/>
          <w:szCs w:val="28"/>
        </w:rPr>
        <w:t>t</w:t>
      </w:r>
      <w:r w:rsidRPr="008A322B">
        <w:rPr>
          <w:rFonts w:hint="eastAsia"/>
          <w:i/>
          <w:sz w:val="28"/>
          <w:szCs w:val="28"/>
        </w:rPr>
        <w:t>d</w:t>
      </w:r>
      <w:r w:rsidRPr="00D72332">
        <w:rPr>
          <w:rFonts w:hint="eastAsia"/>
          <w:sz w:val="28"/>
          <w:szCs w:val="28"/>
        </w:rPr>
        <w:t xml:space="preserve"> (DCPI 1025/2006, HH Judge Lok, 8 November 2007);</w:t>
      </w:r>
    </w:p>
    <w:p w:rsidR="00834567" w:rsidRPr="00D72332" w:rsidRDefault="00834567" w:rsidP="00834567">
      <w:pPr>
        <w:pStyle w:val="ListParagraph"/>
        <w:spacing w:after="200" w:line="360" w:lineRule="auto"/>
        <w:ind w:left="0" w:right="731"/>
        <w:contextualSpacing/>
        <w:jc w:val="both"/>
        <w:rPr>
          <w:rFonts w:hint="eastAsia"/>
          <w:sz w:val="28"/>
          <w:szCs w:val="28"/>
        </w:rPr>
      </w:pPr>
    </w:p>
    <w:p w:rsidR="00D72332" w:rsidRDefault="00D72332" w:rsidP="008A322B">
      <w:pPr>
        <w:pStyle w:val="ListParagraph"/>
        <w:numPr>
          <w:ilvl w:val="0"/>
          <w:numId w:val="25"/>
        </w:numPr>
        <w:spacing w:after="200" w:line="360" w:lineRule="auto"/>
        <w:ind w:left="1440" w:right="731" w:firstLine="0"/>
        <w:contextualSpacing/>
        <w:jc w:val="both"/>
        <w:rPr>
          <w:rFonts w:hint="eastAsia"/>
          <w:sz w:val="28"/>
          <w:szCs w:val="28"/>
        </w:rPr>
      </w:pPr>
      <w:r w:rsidRPr="008A322B">
        <w:rPr>
          <w:rFonts w:hint="eastAsia"/>
          <w:i/>
          <w:sz w:val="28"/>
          <w:szCs w:val="28"/>
        </w:rPr>
        <w:t xml:space="preserve"> Tsang Ching Fei v Mo King Guo</w:t>
      </w:r>
      <w:r w:rsidRPr="00D72332">
        <w:rPr>
          <w:rFonts w:hint="eastAsia"/>
          <w:sz w:val="28"/>
          <w:szCs w:val="28"/>
        </w:rPr>
        <w:t xml:space="preserve"> (DCPI 2136/2006, HH Judge H.C. Wong, 2 April 2008); and</w:t>
      </w:r>
    </w:p>
    <w:p w:rsidR="00834567" w:rsidRPr="00D72332" w:rsidRDefault="00834567" w:rsidP="00834567">
      <w:pPr>
        <w:pStyle w:val="ListParagraph"/>
        <w:spacing w:after="200" w:line="360" w:lineRule="auto"/>
        <w:ind w:left="0" w:right="731"/>
        <w:contextualSpacing/>
        <w:jc w:val="both"/>
        <w:rPr>
          <w:rFonts w:hint="eastAsia"/>
          <w:sz w:val="28"/>
          <w:szCs w:val="28"/>
        </w:rPr>
      </w:pPr>
    </w:p>
    <w:p w:rsidR="00D72332" w:rsidRPr="00D72332" w:rsidRDefault="00D72332" w:rsidP="008A322B">
      <w:pPr>
        <w:pStyle w:val="ListParagraph"/>
        <w:numPr>
          <w:ilvl w:val="0"/>
          <w:numId w:val="25"/>
        </w:numPr>
        <w:spacing w:after="200" w:line="360" w:lineRule="auto"/>
        <w:ind w:left="1440" w:right="731" w:firstLine="0"/>
        <w:contextualSpacing/>
        <w:jc w:val="both"/>
        <w:rPr>
          <w:rFonts w:hint="eastAsia"/>
          <w:sz w:val="28"/>
          <w:szCs w:val="28"/>
        </w:rPr>
      </w:pPr>
      <w:r w:rsidRPr="00D72332">
        <w:rPr>
          <w:rFonts w:hint="eastAsia"/>
          <w:sz w:val="28"/>
          <w:szCs w:val="28"/>
        </w:rPr>
        <w:t xml:space="preserve"> </w:t>
      </w:r>
      <w:r w:rsidRPr="008A322B">
        <w:rPr>
          <w:rFonts w:hint="eastAsia"/>
          <w:i/>
          <w:sz w:val="28"/>
          <w:szCs w:val="28"/>
        </w:rPr>
        <w:t>Cheng Muk Ping v Chan</w:t>
      </w:r>
      <w:r w:rsidRPr="008A322B">
        <w:rPr>
          <w:i/>
          <w:sz w:val="28"/>
          <w:szCs w:val="28"/>
        </w:rPr>
        <w:t>’</w:t>
      </w:r>
      <w:r w:rsidRPr="008A322B">
        <w:rPr>
          <w:rFonts w:hint="eastAsia"/>
          <w:i/>
          <w:sz w:val="28"/>
          <w:szCs w:val="28"/>
        </w:rPr>
        <w:t xml:space="preserve">s Machine </w:t>
      </w:r>
      <w:r w:rsidR="00834567">
        <w:rPr>
          <w:rFonts w:hint="eastAsia"/>
          <w:i/>
          <w:sz w:val="28"/>
          <w:szCs w:val="28"/>
        </w:rPr>
        <w:t>E</w:t>
      </w:r>
      <w:r w:rsidRPr="008A322B">
        <w:rPr>
          <w:rFonts w:hint="eastAsia"/>
          <w:i/>
          <w:sz w:val="28"/>
          <w:szCs w:val="28"/>
        </w:rPr>
        <w:t>ngineering Co Ltd</w:t>
      </w:r>
      <w:r w:rsidRPr="00D72332">
        <w:rPr>
          <w:rFonts w:hint="eastAsia"/>
          <w:sz w:val="28"/>
          <w:szCs w:val="28"/>
        </w:rPr>
        <w:t xml:space="preserve"> (</w:t>
      </w:r>
      <w:r w:rsidR="00834567">
        <w:rPr>
          <w:rFonts w:hint="eastAsia"/>
          <w:sz w:val="28"/>
          <w:szCs w:val="28"/>
        </w:rPr>
        <w:t>DCP</w:t>
      </w:r>
      <w:r w:rsidRPr="00D72332">
        <w:rPr>
          <w:rFonts w:hint="eastAsia"/>
          <w:sz w:val="28"/>
          <w:szCs w:val="28"/>
        </w:rPr>
        <w:t>I 932/2007, HH Judge H.C. Wong, 20 October 2008).</w:t>
      </w:r>
    </w:p>
    <w:p w:rsidR="00D72332" w:rsidRPr="00D72332" w:rsidRDefault="00D72332" w:rsidP="00D72332">
      <w:pPr>
        <w:pStyle w:val="ListParagraph"/>
        <w:spacing w:line="360" w:lineRule="auto"/>
        <w:ind w:left="108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In   </w:t>
      </w:r>
      <w:r w:rsidR="00D72332" w:rsidRPr="00D72332">
        <w:rPr>
          <w:rFonts w:hint="eastAsia"/>
          <w:i/>
          <w:sz w:val="28"/>
          <w:szCs w:val="28"/>
        </w:rPr>
        <w:t>Yan Sung Bik</w:t>
      </w:r>
      <w:r w:rsidR="00834567">
        <w:rPr>
          <w:rFonts w:hint="eastAsia"/>
          <w:i/>
          <w:sz w:val="28"/>
          <w:szCs w:val="28"/>
        </w:rPr>
        <w:t xml:space="preserve"> Yu</w:t>
      </w:r>
      <w:r w:rsidR="00D72332" w:rsidRPr="00D72332">
        <w:rPr>
          <w:rFonts w:hint="eastAsia"/>
          <w:sz w:val="28"/>
          <w:szCs w:val="28"/>
        </w:rPr>
        <w:t>, the plaintiff was hurt by a broken piece of marble when he was moving a large piece of marble onto a trolley. There was fracture of the second metatarsal bone. A total of 220 days sick leave was granted.  PSLA award: $180,000.</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In </w:t>
      </w:r>
      <w:r w:rsidR="00D72332" w:rsidRPr="00D72332">
        <w:rPr>
          <w:rFonts w:hint="eastAsia"/>
          <w:i/>
          <w:sz w:val="28"/>
          <w:szCs w:val="28"/>
        </w:rPr>
        <w:t xml:space="preserve">Wong </w:t>
      </w:r>
      <w:r w:rsidR="00D36C47">
        <w:rPr>
          <w:rFonts w:hint="eastAsia"/>
          <w:i/>
          <w:sz w:val="28"/>
          <w:szCs w:val="28"/>
        </w:rPr>
        <w:t>Y</w:t>
      </w:r>
      <w:r w:rsidR="00D72332" w:rsidRPr="00D72332">
        <w:rPr>
          <w:rFonts w:hint="eastAsia"/>
          <w:i/>
          <w:sz w:val="28"/>
          <w:szCs w:val="28"/>
        </w:rPr>
        <w:t>uk Foon</w:t>
      </w:r>
      <w:r w:rsidR="00D72332" w:rsidRPr="00D72332">
        <w:rPr>
          <w:rFonts w:hint="eastAsia"/>
          <w:sz w:val="28"/>
          <w:szCs w:val="28"/>
        </w:rPr>
        <w:t>, the plaintiff slipped and fell onto the ground. There was fracture of the left little toe. Sick leave was granted for 48 days. PSLA award: $150,000.</w:t>
      </w:r>
    </w:p>
    <w:p w:rsidR="00D72332" w:rsidRPr="00D72332" w:rsidRDefault="00D72332" w:rsidP="00D72332">
      <w:pPr>
        <w:pStyle w:val="ListParagraph"/>
        <w:spacing w:line="360" w:lineRule="auto"/>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In </w:t>
      </w:r>
      <w:r w:rsidR="00D72332" w:rsidRPr="00D72332">
        <w:rPr>
          <w:i/>
          <w:sz w:val="28"/>
          <w:szCs w:val="28"/>
        </w:rPr>
        <w:t>T</w:t>
      </w:r>
      <w:r w:rsidR="00D72332" w:rsidRPr="00D72332">
        <w:rPr>
          <w:rFonts w:hint="eastAsia"/>
          <w:i/>
          <w:sz w:val="28"/>
          <w:szCs w:val="28"/>
        </w:rPr>
        <w:t>sang Ching Fei</w:t>
      </w:r>
      <w:r w:rsidR="00D72332" w:rsidRPr="00D72332">
        <w:rPr>
          <w:rFonts w:hint="eastAsia"/>
          <w:sz w:val="28"/>
          <w:szCs w:val="28"/>
        </w:rPr>
        <w:t>, the plaintiff</w:t>
      </w:r>
      <w:r w:rsidR="00D72332" w:rsidRPr="00D72332">
        <w:rPr>
          <w:sz w:val="28"/>
          <w:szCs w:val="28"/>
        </w:rPr>
        <w:t>’</w:t>
      </w:r>
      <w:r w:rsidR="00D72332" w:rsidRPr="00D72332">
        <w:rPr>
          <w:rFonts w:hint="eastAsia"/>
          <w:sz w:val="28"/>
          <w:szCs w:val="28"/>
        </w:rPr>
        <w:t>s left big toe was hurt by a fallen brick wall. There was an operation for open reduction, screw fixation and k-wire fixation on his left big toe. 4 months</w:t>
      </w:r>
      <w:r w:rsidR="00D72332" w:rsidRPr="00D72332">
        <w:rPr>
          <w:sz w:val="28"/>
          <w:szCs w:val="28"/>
        </w:rPr>
        <w:t>’</w:t>
      </w:r>
      <w:r w:rsidR="00D72332" w:rsidRPr="00D72332">
        <w:rPr>
          <w:rFonts w:hint="eastAsia"/>
          <w:sz w:val="28"/>
          <w:szCs w:val="28"/>
        </w:rPr>
        <w:t xml:space="preserve"> sick leave was granted. PSLA: $180,000.</w:t>
      </w:r>
    </w:p>
    <w:p w:rsidR="00D72332" w:rsidRPr="00D72332" w:rsidRDefault="00D72332" w:rsidP="00D72332">
      <w:pPr>
        <w:pStyle w:val="ListParagraph"/>
        <w:spacing w:line="360" w:lineRule="auto"/>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In </w:t>
      </w:r>
      <w:r w:rsidR="00D72332" w:rsidRPr="00D72332">
        <w:rPr>
          <w:rFonts w:hint="eastAsia"/>
          <w:i/>
          <w:sz w:val="28"/>
          <w:szCs w:val="28"/>
        </w:rPr>
        <w:t>Cheng Muk Ping</w:t>
      </w:r>
      <w:r w:rsidR="00D72332" w:rsidRPr="00D72332">
        <w:rPr>
          <w:rFonts w:hint="eastAsia"/>
          <w:sz w:val="28"/>
          <w:szCs w:val="28"/>
        </w:rPr>
        <w:t>, the plaintiff was hurt by the push</w:t>
      </w:r>
      <w:r w:rsidR="00D36C47">
        <w:rPr>
          <w:rFonts w:hint="eastAsia"/>
          <w:sz w:val="28"/>
          <w:szCs w:val="28"/>
        </w:rPr>
        <w:t xml:space="preserve"> </w:t>
      </w:r>
      <w:r w:rsidR="00D72332" w:rsidRPr="00D72332">
        <w:rPr>
          <w:rFonts w:hint="eastAsia"/>
          <w:sz w:val="28"/>
          <w:szCs w:val="28"/>
        </w:rPr>
        <w:t xml:space="preserve">arm of a bulldozer and sustained a Lisfranc fracture on his right foot </w:t>
      </w:r>
      <w:r w:rsidR="00D72332" w:rsidRPr="00D72332">
        <w:rPr>
          <w:sz w:val="28"/>
          <w:szCs w:val="28"/>
        </w:rPr>
        <w:t>second</w:t>
      </w:r>
      <w:r w:rsidR="00D72332" w:rsidRPr="00D72332">
        <w:rPr>
          <w:rFonts w:hint="eastAsia"/>
          <w:sz w:val="28"/>
          <w:szCs w:val="28"/>
        </w:rPr>
        <w:t xml:space="preserve"> metatarsal. He received an operation of open reduction and internal fixation. His foot was put in cast for 6 weeks. Sick leave for almost 6 months was granted. PSLA: $180,000.</w:t>
      </w:r>
    </w:p>
    <w:p w:rsidR="00D72332" w:rsidRPr="00D72332" w:rsidRDefault="00D72332" w:rsidP="00D72332">
      <w:pPr>
        <w:pStyle w:val="ListParagraph"/>
        <w:spacing w:line="360" w:lineRule="auto"/>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Mr. Yuen submitted that the Court should award $90,000 under this head.</w:t>
      </w:r>
    </w:p>
    <w:p w:rsidR="00D72332" w:rsidRPr="00D72332" w:rsidRDefault="00D72332" w:rsidP="00D72332">
      <w:pPr>
        <w:pStyle w:val="ListParagraph"/>
        <w:spacing w:line="360" w:lineRule="auto"/>
        <w:jc w:val="both"/>
        <w:rPr>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I have considered the injuries sustained by Mr. Singh, the treatments he has received, the present incapacity he is still suffering and Counsel</w:t>
      </w:r>
      <w:r w:rsidR="00D72332" w:rsidRPr="00D72332">
        <w:rPr>
          <w:sz w:val="28"/>
          <w:szCs w:val="28"/>
        </w:rPr>
        <w:t>’</w:t>
      </w:r>
      <w:r w:rsidR="00D72332" w:rsidRPr="00D72332">
        <w:rPr>
          <w:rFonts w:hint="eastAsia"/>
          <w:sz w:val="28"/>
          <w:szCs w:val="28"/>
        </w:rPr>
        <w:t xml:space="preserve">s submission. I am of the view that an award of $90,000 is fair and reasonable. </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Loss of Pre-Trial Earnings</w:t>
      </w:r>
    </w:p>
    <w:p w:rsidR="00D72332" w:rsidRPr="00D72332" w:rsidRDefault="00D72332" w:rsidP="00D72332">
      <w:pPr>
        <w:pStyle w:val="ListParagraph"/>
        <w:spacing w:line="360" w:lineRule="auto"/>
        <w:ind w:left="0"/>
        <w:jc w:val="both"/>
        <w:rPr>
          <w:sz w:val="28"/>
          <w:szCs w:val="28"/>
        </w:rPr>
      </w:pPr>
    </w:p>
    <w:p w:rsid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sidRPr="0090545E">
        <w:rPr>
          <w:sz w:val="28"/>
          <w:szCs w:val="28"/>
        </w:rPr>
        <w:tab/>
      </w:r>
      <w:r w:rsidR="00D72332" w:rsidRPr="0090545E">
        <w:rPr>
          <w:rFonts w:hint="eastAsia"/>
          <w:sz w:val="28"/>
          <w:szCs w:val="28"/>
        </w:rPr>
        <w:t xml:space="preserve">Mr. Singh did not resume work after the </w:t>
      </w:r>
      <w:r w:rsidR="00D76E55" w:rsidRPr="0090545E">
        <w:rPr>
          <w:rFonts w:hint="eastAsia"/>
          <w:sz w:val="28"/>
          <w:szCs w:val="28"/>
        </w:rPr>
        <w:t>A</w:t>
      </w:r>
      <w:r w:rsidR="00D72332" w:rsidRPr="0090545E">
        <w:rPr>
          <w:rFonts w:hint="eastAsia"/>
          <w:sz w:val="28"/>
          <w:szCs w:val="28"/>
        </w:rPr>
        <w:t xml:space="preserve">ccident. </w:t>
      </w:r>
    </w:p>
    <w:p w:rsidR="0090545E" w:rsidRPr="0090545E" w:rsidRDefault="0090545E" w:rsidP="0090545E">
      <w:pPr>
        <w:pStyle w:val="ListParagraph"/>
        <w:spacing w:after="200" w:line="360" w:lineRule="auto"/>
        <w:ind w:left="0"/>
        <w:contextualSpacing/>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90545E">
        <w:rPr>
          <w:rFonts w:hint="eastAsia"/>
          <w:sz w:val="28"/>
          <w:szCs w:val="28"/>
        </w:rPr>
        <w:t xml:space="preserve">Mr. Singh was granted sick leave for 139 days. </w:t>
      </w:r>
      <w:r w:rsidR="00D72332" w:rsidRPr="00D72332">
        <w:rPr>
          <w:rFonts w:hint="eastAsia"/>
          <w:sz w:val="28"/>
          <w:szCs w:val="28"/>
        </w:rPr>
        <w:t xml:space="preserve">I </w:t>
      </w:r>
      <w:r w:rsidR="0090545E">
        <w:rPr>
          <w:rFonts w:hint="eastAsia"/>
          <w:sz w:val="28"/>
          <w:szCs w:val="28"/>
        </w:rPr>
        <w:t xml:space="preserve">therefore </w:t>
      </w:r>
      <w:r w:rsidR="00D72332" w:rsidRPr="00D72332">
        <w:rPr>
          <w:rFonts w:hint="eastAsia"/>
          <w:sz w:val="28"/>
          <w:szCs w:val="28"/>
        </w:rPr>
        <w:t>only award damages for 139 days</w:t>
      </w:r>
      <w:r w:rsidR="0090545E">
        <w:rPr>
          <w:rFonts w:hint="eastAsia"/>
          <w:sz w:val="28"/>
          <w:szCs w:val="28"/>
        </w:rPr>
        <w:t xml:space="preserve"> as claimed</w:t>
      </w:r>
      <w:r w:rsidR="00D72332" w:rsidRPr="00D72332">
        <w:rPr>
          <w:rFonts w:hint="eastAsia"/>
          <w:sz w:val="28"/>
          <w:szCs w:val="28"/>
        </w:rPr>
        <w:t>. It means $51,083 ($350 x 139 x 1.05) including MPF.</w:t>
      </w:r>
    </w:p>
    <w:p w:rsidR="00D72332" w:rsidRPr="00D72332" w:rsidRDefault="00D72332" w:rsidP="00D72332">
      <w:pPr>
        <w:pStyle w:val="ListParagraph"/>
        <w:spacing w:line="360" w:lineRule="auto"/>
        <w:jc w:val="both"/>
        <w:rPr>
          <w:rFonts w:hint="eastAsia"/>
          <w:sz w:val="28"/>
          <w:szCs w:val="28"/>
        </w:rPr>
      </w:pPr>
    </w:p>
    <w:p w:rsidR="00D72332" w:rsidRPr="00D72332" w:rsidRDefault="00D72332" w:rsidP="00D72332">
      <w:pPr>
        <w:pStyle w:val="ListParagraph"/>
        <w:spacing w:line="360" w:lineRule="auto"/>
        <w:ind w:left="0"/>
        <w:jc w:val="both"/>
        <w:rPr>
          <w:rFonts w:hint="eastAsia"/>
          <w:sz w:val="28"/>
          <w:szCs w:val="28"/>
        </w:rPr>
      </w:pPr>
      <w:r w:rsidRPr="00D72332">
        <w:rPr>
          <w:rFonts w:hint="eastAsia"/>
          <w:sz w:val="28"/>
          <w:szCs w:val="28"/>
        </w:rPr>
        <w:t>Medical and Travelling Expenses</w:t>
      </w:r>
    </w:p>
    <w:p w:rsidR="00D72332" w:rsidRPr="00D72332" w:rsidRDefault="00D72332" w:rsidP="00D72332">
      <w:pPr>
        <w:pStyle w:val="ListParagraph"/>
        <w:spacing w:line="360" w:lineRule="auto"/>
        <w:ind w:left="0"/>
        <w:jc w:val="both"/>
        <w:rPr>
          <w:sz w:val="28"/>
          <w:szCs w:val="28"/>
        </w:rPr>
      </w:pPr>
      <w:r w:rsidRPr="00D72332">
        <w:rPr>
          <w:rFonts w:hint="eastAsia"/>
          <w:sz w:val="28"/>
          <w:szCs w:val="28"/>
        </w:rPr>
        <w:t xml:space="preserve">  </w:t>
      </w: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Mr. Singh claims for $2,680. While this claim is not fully supported by receipts, I am of the view that the amount is reasonable </w:t>
      </w:r>
      <w:r w:rsidR="00D72332" w:rsidRPr="00D72332">
        <w:rPr>
          <w:sz w:val="28"/>
          <w:szCs w:val="28"/>
        </w:rPr>
        <w:t>because</w:t>
      </w:r>
      <w:r w:rsidR="00D72332" w:rsidRPr="00D72332">
        <w:rPr>
          <w:rFonts w:hint="eastAsia"/>
          <w:sz w:val="28"/>
          <w:szCs w:val="28"/>
        </w:rPr>
        <w:t xml:space="preserve"> Mr. Singh had attended various treatment sessions.</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 xml:space="preserve">I accept his claim and award $2,680 under this head. </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The total award is $98,063 after giving credit to the employee compensation.</w:t>
      </w:r>
    </w:p>
    <w:p w:rsidR="00D72332" w:rsidRDefault="00D72332" w:rsidP="00D72332">
      <w:pPr>
        <w:pStyle w:val="ListParagraph"/>
        <w:ind w:left="0"/>
        <w:rPr>
          <w:rFonts w:hint="eastAsia"/>
        </w:rPr>
      </w:pPr>
    </w:p>
    <w:p w:rsidR="00D72332" w:rsidRDefault="00D72332" w:rsidP="00D72332">
      <w:pPr>
        <w:pStyle w:val="ListParagraph"/>
        <w:ind w:left="0"/>
        <w:rPr>
          <w:rFonts w:hint="eastAsia"/>
        </w:rPr>
      </w:pPr>
    </w:p>
    <w:tbl>
      <w:tblPr>
        <w:tblW w:w="0" w:type="auto"/>
        <w:tblInd w:w="720" w:type="dxa"/>
        <w:tblLook w:val="04A0" w:firstRow="1" w:lastRow="0" w:firstColumn="1" w:lastColumn="0" w:noHBand="0" w:noVBand="1"/>
      </w:tblPr>
      <w:tblGrid>
        <w:gridCol w:w="4158"/>
        <w:gridCol w:w="3310"/>
      </w:tblGrid>
      <w:tr w:rsidR="00D72332" w:rsidTr="008A322B">
        <w:tc>
          <w:tcPr>
            <w:tcW w:w="4158" w:type="dxa"/>
          </w:tcPr>
          <w:p w:rsidR="00D72332" w:rsidRPr="008A322B" w:rsidRDefault="00D72332" w:rsidP="00B12C11">
            <w:pPr>
              <w:pStyle w:val="ListParagraph"/>
              <w:ind w:left="0"/>
              <w:rPr>
                <w:rFonts w:hint="eastAsia"/>
                <w:sz w:val="28"/>
                <w:szCs w:val="28"/>
              </w:rPr>
            </w:pPr>
            <w:r w:rsidRPr="008A322B">
              <w:rPr>
                <w:rFonts w:hint="eastAsia"/>
                <w:sz w:val="28"/>
                <w:szCs w:val="28"/>
              </w:rPr>
              <w:t>PSLA</w:t>
            </w:r>
          </w:p>
        </w:tc>
        <w:tc>
          <w:tcPr>
            <w:tcW w:w="3310" w:type="dxa"/>
          </w:tcPr>
          <w:p w:rsidR="00D72332" w:rsidRPr="008A322B" w:rsidRDefault="00D72332" w:rsidP="008A322B">
            <w:pPr>
              <w:pStyle w:val="ListParagraph"/>
              <w:ind w:left="0"/>
              <w:jc w:val="center"/>
              <w:rPr>
                <w:rFonts w:hint="eastAsia"/>
                <w:sz w:val="28"/>
                <w:szCs w:val="28"/>
              </w:rPr>
            </w:pPr>
            <w:r w:rsidRPr="008A322B">
              <w:rPr>
                <w:rFonts w:hint="eastAsia"/>
                <w:sz w:val="28"/>
                <w:szCs w:val="28"/>
              </w:rPr>
              <w:t>$90,000</w:t>
            </w:r>
          </w:p>
        </w:tc>
      </w:tr>
      <w:tr w:rsidR="00D72332" w:rsidTr="008A322B">
        <w:tc>
          <w:tcPr>
            <w:tcW w:w="4158" w:type="dxa"/>
          </w:tcPr>
          <w:p w:rsidR="00D72332" w:rsidRPr="008A322B" w:rsidRDefault="00D72332" w:rsidP="00B12C11">
            <w:pPr>
              <w:pStyle w:val="ListParagraph"/>
              <w:ind w:left="0"/>
              <w:rPr>
                <w:rFonts w:hint="eastAsia"/>
                <w:sz w:val="28"/>
                <w:szCs w:val="28"/>
              </w:rPr>
            </w:pPr>
            <w:r w:rsidRPr="008A322B">
              <w:rPr>
                <w:rFonts w:hint="eastAsia"/>
                <w:sz w:val="28"/>
                <w:szCs w:val="28"/>
              </w:rPr>
              <w:t>Pre-trial loss of earnings</w:t>
            </w:r>
          </w:p>
        </w:tc>
        <w:tc>
          <w:tcPr>
            <w:tcW w:w="3310" w:type="dxa"/>
          </w:tcPr>
          <w:p w:rsidR="00D72332" w:rsidRPr="008A322B" w:rsidRDefault="00D72332" w:rsidP="008A322B">
            <w:pPr>
              <w:pStyle w:val="ListParagraph"/>
              <w:ind w:left="0"/>
              <w:jc w:val="center"/>
              <w:rPr>
                <w:rFonts w:hint="eastAsia"/>
                <w:sz w:val="28"/>
                <w:szCs w:val="28"/>
              </w:rPr>
            </w:pPr>
            <w:r w:rsidRPr="008A322B">
              <w:rPr>
                <w:rFonts w:hint="eastAsia"/>
                <w:sz w:val="28"/>
                <w:szCs w:val="28"/>
              </w:rPr>
              <w:t>$51,083</w:t>
            </w:r>
          </w:p>
        </w:tc>
      </w:tr>
      <w:tr w:rsidR="00D72332" w:rsidTr="008A322B">
        <w:tc>
          <w:tcPr>
            <w:tcW w:w="4158" w:type="dxa"/>
          </w:tcPr>
          <w:p w:rsidR="00D72332" w:rsidRPr="008A322B" w:rsidRDefault="00D72332" w:rsidP="00B12C11">
            <w:pPr>
              <w:pStyle w:val="ListParagraph"/>
              <w:ind w:left="0"/>
              <w:rPr>
                <w:rFonts w:hint="eastAsia"/>
                <w:sz w:val="28"/>
                <w:szCs w:val="28"/>
              </w:rPr>
            </w:pPr>
            <w:r w:rsidRPr="008A322B">
              <w:rPr>
                <w:rFonts w:hint="eastAsia"/>
                <w:sz w:val="28"/>
                <w:szCs w:val="28"/>
              </w:rPr>
              <w:t>Medical and travelling expenses</w:t>
            </w:r>
          </w:p>
        </w:tc>
        <w:tc>
          <w:tcPr>
            <w:tcW w:w="3310" w:type="dxa"/>
          </w:tcPr>
          <w:p w:rsidR="00D72332" w:rsidRPr="008A322B" w:rsidRDefault="00D72332" w:rsidP="008A322B">
            <w:pPr>
              <w:pStyle w:val="ListParagraph"/>
              <w:ind w:left="0"/>
              <w:jc w:val="center"/>
              <w:rPr>
                <w:rFonts w:hint="eastAsia"/>
                <w:sz w:val="28"/>
                <w:szCs w:val="28"/>
              </w:rPr>
            </w:pPr>
            <w:r w:rsidRPr="008A322B">
              <w:rPr>
                <w:rFonts w:hint="eastAsia"/>
                <w:sz w:val="28"/>
                <w:szCs w:val="28"/>
              </w:rPr>
              <w:t>$2,680</w:t>
            </w:r>
          </w:p>
        </w:tc>
      </w:tr>
      <w:tr w:rsidR="00D72332" w:rsidTr="008A322B">
        <w:tc>
          <w:tcPr>
            <w:tcW w:w="4158" w:type="dxa"/>
          </w:tcPr>
          <w:p w:rsidR="00D72332" w:rsidRPr="008A322B" w:rsidRDefault="00D72332" w:rsidP="00B12C11">
            <w:pPr>
              <w:pStyle w:val="ListParagraph"/>
              <w:ind w:left="0"/>
              <w:rPr>
                <w:rFonts w:hint="eastAsia"/>
                <w:sz w:val="28"/>
                <w:szCs w:val="28"/>
              </w:rPr>
            </w:pPr>
            <w:r w:rsidRPr="008A322B">
              <w:rPr>
                <w:rFonts w:hint="eastAsia"/>
                <w:sz w:val="28"/>
                <w:szCs w:val="28"/>
              </w:rPr>
              <w:t>Less ECC Award</w:t>
            </w:r>
          </w:p>
        </w:tc>
        <w:tc>
          <w:tcPr>
            <w:tcW w:w="3310" w:type="dxa"/>
          </w:tcPr>
          <w:p w:rsidR="00D72332" w:rsidRDefault="00D72332" w:rsidP="008A322B">
            <w:pPr>
              <w:pStyle w:val="ListParagraph"/>
              <w:ind w:left="0"/>
              <w:jc w:val="center"/>
              <w:rPr>
                <w:rFonts w:hint="eastAsia"/>
                <w:sz w:val="28"/>
                <w:szCs w:val="28"/>
              </w:rPr>
            </w:pPr>
            <w:r w:rsidRPr="008A322B">
              <w:rPr>
                <w:rFonts w:hint="eastAsia"/>
                <w:sz w:val="28"/>
                <w:szCs w:val="28"/>
              </w:rPr>
              <w:t>($45,700)</w:t>
            </w:r>
          </w:p>
          <w:p w:rsidR="008A322B" w:rsidRPr="008A322B" w:rsidRDefault="008A322B" w:rsidP="008A322B">
            <w:pPr>
              <w:pStyle w:val="ListParagraph"/>
              <w:ind w:left="0"/>
              <w:jc w:val="center"/>
              <w:rPr>
                <w:rFonts w:hint="eastAsia"/>
                <w:sz w:val="28"/>
                <w:szCs w:val="28"/>
              </w:rPr>
            </w:pPr>
          </w:p>
        </w:tc>
      </w:tr>
      <w:tr w:rsidR="00D72332" w:rsidTr="008A322B">
        <w:tc>
          <w:tcPr>
            <w:tcW w:w="4158" w:type="dxa"/>
          </w:tcPr>
          <w:p w:rsidR="00D72332" w:rsidRPr="008A322B" w:rsidRDefault="00D72332" w:rsidP="00B12C11">
            <w:pPr>
              <w:pStyle w:val="ListParagraph"/>
              <w:ind w:left="0"/>
              <w:jc w:val="right"/>
              <w:rPr>
                <w:rFonts w:hint="eastAsia"/>
                <w:sz w:val="28"/>
                <w:szCs w:val="28"/>
              </w:rPr>
            </w:pPr>
            <w:r w:rsidRPr="008A322B">
              <w:rPr>
                <w:rFonts w:hint="eastAsia"/>
                <w:sz w:val="28"/>
                <w:szCs w:val="28"/>
              </w:rPr>
              <w:t>Total:</w:t>
            </w:r>
          </w:p>
        </w:tc>
        <w:tc>
          <w:tcPr>
            <w:tcW w:w="3310" w:type="dxa"/>
          </w:tcPr>
          <w:p w:rsidR="00D72332" w:rsidRDefault="00D72332" w:rsidP="008A322B">
            <w:pPr>
              <w:pStyle w:val="ListParagraph"/>
              <w:ind w:left="0"/>
              <w:jc w:val="center"/>
              <w:rPr>
                <w:rFonts w:hint="eastAsia"/>
                <w:sz w:val="28"/>
                <w:szCs w:val="28"/>
              </w:rPr>
            </w:pPr>
            <w:r w:rsidRPr="008A322B">
              <w:rPr>
                <w:rFonts w:hint="eastAsia"/>
                <w:sz w:val="28"/>
                <w:szCs w:val="28"/>
              </w:rPr>
              <w:t>$98,063</w:t>
            </w:r>
          </w:p>
          <w:p w:rsidR="00F13726" w:rsidRPr="008A322B" w:rsidRDefault="00F13726" w:rsidP="008A322B">
            <w:pPr>
              <w:pStyle w:val="ListParagraph"/>
              <w:ind w:left="0"/>
              <w:jc w:val="center"/>
              <w:rPr>
                <w:rFonts w:hint="eastAsia"/>
                <w:sz w:val="28"/>
                <w:szCs w:val="28"/>
              </w:rPr>
            </w:pPr>
          </w:p>
        </w:tc>
      </w:tr>
    </w:tbl>
    <w:p w:rsidR="00D72332" w:rsidRPr="00412617" w:rsidRDefault="00F13726" w:rsidP="00F13726">
      <w:pPr>
        <w:pStyle w:val="ListParagraph"/>
        <w:ind w:left="0"/>
        <w:rPr>
          <w:rFonts w:hint="eastAsia"/>
          <w:i/>
          <w:sz w:val="28"/>
          <w:szCs w:val="28"/>
        </w:rPr>
      </w:pPr>
      <w:r w:rsidRPr="00412617">
        <w:rPr>
          <w:rFonts w:hint="eastAsia"/>
          <w:i/>
          <w:sz w:val="28"/>
          <w:szCs w:val="28"/>
        </w:rPr>
        <w:t>Conclusion</w:t>
      </w:r>
    </w:p>
    <w:p w:rsidR="00D72332" w:rsidRDefault="00D72332" w:rsidP="00D72332">
      <w:pPr>
        <w:pStyle w:val="ListParagraph"/>
        <w:rPr>
          <w:rFonts w:hint="eastAsia"/>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F13726">
        <w:rPr>
          <w:rFonts w:hint="eastAsia"/>
          <w:sz w:val="28"/>
          <w:szCs w:val="28"/>
        </w:rPr>
        <w:t xml:space="preserve">Judgment be entered in favour of the Plaintiff with damages assessed at $98,063. </w:t>
      </w:r>
      <w:r w:rsidR="00D72332" w:rsidRPr="00D72332">
        <w:rPr>
          <w:rFonts w:hint="eastAsia"/>
          <w:sz w:val="28"/>
          <w:szCs w:val="28"/>
        </w:rPr>
        <w:t xml:space="preserve">The Plaintiff is entitled to interest at (i) half judgment rate for special damages from the date of </w:t>
      </w:r>
      <w:r w:rsidR="009E0706">
        <w:rPr>
          <w:rFonts w:hint="eastAsia"/>
          <w:sz w:val="28"/>
          <w:szCs w:val="28"/>
        </w:rPr>
        <w:t>a</w:t>
      </w:r>
      <w:r w:rsidR="00D72332" w:rsidRPr="00D72332">
        <w:rPr>
          <w:rFonts w:hint="eastAsia"/>
          <w:sz w:val="28"/>
          <w:szCs w:val="28"/>
        </w:rPr>
        <w:t>ccident and (ii) 2% on general damages from date of writ to date of judgment and thereafter at judgment rate until full payment.</w:t>
      </w:r>
    </w:p>
    <w:p w:rsidR="00D72332" w:rsidRPr="00D72332" w:rsidRDefault="00D72332" w:rsidP="00D72332">
      <w:pPr>
        <w:pStyle w:val="ListParagraph"/>
        <w:spacing w:line="360" w:lineRule="auto"/>
        <w:ind w:left="0"/>
        <w:jc w:val="both"/>
        <w:rPr>
          <w:rFonts w:hint="eastAsia"/>
          <w:sz w:val="28"/>
          <w:szCs w:val="28"/>
        </w:rPr>
      </w:pPr>
    </w:p>
    <w:p w:rsidR="00D72332" w:rsidRPr="00D72332" w:rsidRDefault="008A322B" w:rsidP="00D72332">
      <w:pPr>
        <w:pStyle w:val="ListParagraph"/>
        <w:numPr>
          <w:ilvl w:val="0"/>
          <w:numId w:val="24"/>
        </w:numPr>
        <w:spacing w:after="200" w:line="360" w:lineRule="auto"/>
        <w:ind w:left="0" w:firstLine="0"/>
        <w:contextualSpacing/>
        <w:jc w:val="both"/>
        <w:rPr>
          <w:rFonts w:hint="eastAsia"/>
          <w:sz w:val="28"/>
          <w:szCs w:val="28"/>
        </w:rPr>
      </w:pPr>
      <w:r>
        <w:rPr>
          <w:sz w:val="28"/>
          <w:szCs w:val="28"/>
        </w:rPr>
        <w:tab/>
      </w:r>
      <w:r w:rsidR="00D72332" w:rsidRPr="00D72332">
        <w:rPr>
          <w:rFonts w:hint="eastAsia"/>
          <w:sz w:val="28"/>
          <w:szCs w:val="28"/>
        </w:rPr>
        <w:t>I also make a costs order nisi that the Defendant to pay the Plaintiff</w:t>
      </w:r>
      <w:r w:rsidR="00D72332" w:rsidRPr="00D72332">
        <w:rPr>
          <w:sz w:val="28"/>
          <w:szCs w:val="28"/>
        </w:rPr>
        <w:t>’</w:t>
      </w:r>
      <w:r w:rsidR="00D72332" w:rsidRPr="00D72332">
        <w:rPr>
          <w:rFonts w:hint="eastAsia"/>
          <w:sz w:val="28"/>
          <w:szCs w:val="28"/>
        </w:rPr>
        <w:t>s costs of this Action including all costs res</w:t>
      </w:r>
      <w:r w:rsidR="006536F3">
        <w:rPr>
          <w:rFonts w:hint="eastAsia"/>
          <w:sz w:val="28"/>
          <w:szCs w:val="28"/>
        </w:rPr>
        <w:t>erved to be taxed if not agreed with</w:t>
      </w:r>
      <w:r w:rsidR="00D72332" w:rsidRPr="00D72332">
        <w:rPr>
          <w:rFonts w:hint="eastAsia"/>
          <w:sz w:val="28"/>
          <w:szCs w:val="28"/>
        </w:rPr>
        <w:t xml:space="preserve"> Certificate</w:t>
      </w:r>
      <w:r w:rsidR="006536F3">
        <w:rPr>
          <w:rFonts w:hint="eastAsia"/>
          <w:sz w:val="28"/>
          <w:szCs w:val="28"/>
        </w:rPr>
        <w:t xml:space="preserve"> for</w:t>
      </w:r>
      <w:r w:rsidR="00D72332" w:rsidRPr="00D72332">
        <w:rPr>
          <w:rFonts w:hint="eastAsia"/>
          <w:sz w:val="28"/>
          <w:szCs w:val="28"/>
        </w:rPr>
        <w:t xml:space="preserve"> Counsel. </w:t>
      </w:r>
      <w:r w:rsidR="00F13726">
        <w:rPr>
          <w:rFonts w:hint="eastAsia"/>
          <w:sz w:val="28"/>
          <w:szCs w:val="28"/>
        </w:rPr>
        <w:t xml:space="preserve">The </w:t>
      </w:r>
      <w:r w:rsidR="00D72332" w:rsidRPr="00D72332">
        <w:rPr>
          <w:rFonts w:hint="eastAsia"/>
          <w:sz w:val="28"/>
          <w:szCs w:val="28"/>
        </w:rPr>
        <w:t>Plaintiff</w:t>
      </w:r>
      <w:r w:rsidR="00D72332" w:rsidRPr="00D72332">
        <w:rPr>
          <w:sz w:val="28"/>
          <w:szCs w:val="28"/>
        </w:rPr>
        <w:t>’</w:t>
      </w:r>
      <w:r w:rsidR="00D72332" w:rsidRPr="00D72332">
        <w:rPr>
          <w:rFonts w:hint="eastAsia"/>
          <w:sz w:val="28"/>
          <w:szCs w:val="28"/>
        </w:rPr>
        <w:t xml:space="preserve">s own costs to be taxed in accordance with the Legal Aid Regulations. </w:t>
      </w:r>
      <w:r w:rsidR="00D72332" w:rsidRPr="00D72332">
        <w:rPr>
          <w:sz w:val="28"/>
          <w:szCs w:val="28"/>
        </w:rPr>
        <w:t>This order</w:t>
      </w:r>
      <w:r w:rsidR="006536F3">
        <w:rPr>
          <w:rFonts w:hint="eastAsia"/>
          <w:sz w:val="28"/>
          <w:szCs w:val="28"/>
        </w:rPr>
        <w:t xml:space="preserve"> nisi</w:t>
      </w:r>
      <w:r w:rsidR="00D72332" w:rsidRPr="00D72332">
        <w:rPr>
          <w:sz w:val="28"/>
          <w:szCs w:val="28"/>
        </w:rPr>
        <w:t xml:space="preserve"> shall become absolute unless there is application to the otherwise within 14 days after handing down of this Judgment.</w:t>
      </w:r>
    </w:p>
    <w:p w:rsidR="00D72332" w:rsidRDefault="00D72332" w:rsidP="00D72332">
      <w:pPr>
        <w:pStyle w:val="ListParagraph"/>
      </w:pPr>
    </w:p>
    <w:p w:rsidR="00D72332" w:rsidRDefault="00D72332" w:rsidP="00D72332">
      <w:pPr>
        <w:pStyle w:val="ListParagraph"/>
        <w:ind w:left="0"/>
        <w:rPr>
          <w:rFonts w:hint="eastAsia"/>
        </w:rPr>
      </w:pPr>
    </w:p>
    <w:p w:rsidR="00D72332" w:rsidRDefault="00D72332" w:rsidP="00D72332">
      <w:pPr>
        <w:pStyle w:val="ListParagraph"/>
        <w:ind w:left="0"/>
      </w:pPr>
    </w:p>
    <w:p w:rsidR="00D72332" w:rsidRDefault="00D72332" w:rsidP="00D72332">
      <w:pPr>
        <w:pStyle w:val="ListParagraph"/>
        <w:ind w:left="0"/>
      </w:pPr>
    </w:p>
    <w:p w:rsidR="00216FC9" w:rsidRPr="008D6F54" w:rsidRDefault="00216FC9" w:rsidP="008D6F54">
      <w:pPr>
        <w:tabs>
          <w:tab w:val="left" w:pos="1440"/>
        </w:tabs>
        <w:snapToGrid w:val="0"/>
        <w:spacing w:line="360" w:lineRule="auto"/>
        <w:jc w:val="both"/>
        <w:rPr>
          <w:sz w:val="28"/>
          <w:szCs w:val="20"/>
        </w:rPr>
      </w:pPr>
    </w:p>
    <w:p w:rsidR="00741355" w:rsidRDefault="00741355" w:rsidP="008D6F54">
      <w:pPr>
        <w:tabs>
          <w:tab w:val="left" w:pos="1440"/>
        </w:tabs>
        <w:snapToGrid w:val="0"/>
        <w:spacing w:line="360" w:lineRule="auto"/>
        <w:jc w:val="both"/>
        <w:rPr>
          <w:rFonts w:hint="eastAsia"/>
          <w:sz w:val="28"/>
          <w:szCs w:val="20"/>
        </w:rPr>
      </w:pPr>
    </w:p>
    <w:p w:rsidR="008A322B" w:rsidRPr="008D6F54" w:rsidRDefault="008A322B" w:rsidP="008D6F54">
      <w:pPr>
        <w:tabs>
          <w:tab w:val="left" w:pos="1440"/>
        </w:tabs>
        <w:snapToGrid w:val="0"/>
        <w:spacing w:line="360" w:lineRule="auto"/>
        <w:jc w:val="both"/>
        <w:rPr>
          <w:rFonts w:hint="eastAsia"/>
          <w:sz w:val="28"/>
          <w:szCs w:val="20"/>
        </w:rPr>
      </w:pPr>
    </w:p>
    <w:p w:rsidR="00741355" w:rsidRPr="008D6F54" w:rsidRDefault="00741355" w:rsidP="008D6F54">
      <w:pPr>
        <w:tabs>
          <w:tab w:val="left" w:pos="1440"/>
        </w:tabs>
        <w:snapToGrid w:val="0"/>
        <w:spacing w:line="360" w:lineRule="auto"/>
        <w:jc w:val="both"/>
        <w:rPr>
          <w:sz w:val="28"/>
          <w:szCs w:val="20"/>
        </w:rPr>
      </w:pPr>
    </w:p>
    <w:p w:rsidR="00B96B70" w:rsidRPr="008D6F54" w:rsidRDefault="00B96B70" w:rsidP="008D6F54">
      <w:pPr>
        <w:tabs>
          <w:tab w:val="left" w:pos="1440"/>
        </w:tabs>
        <w:snapToGrid w:val="0"/>
        <w:spacing w:line="360" w:lineRule="auto"/>
        <w:jc w:val="both"/>
        <w:rPr>
          <w:sz w:val="28"/>
          <w:szCs w:val="20"/>
        </w:rPr>
      </w:pPr>
      <w:r w:rsidRPr="008D6F54">
        <w:rPr>
          <w:sz w:val="28"/>
          <w:szCs w:val="20"/>
        </w:rPr>
        <w:tab/>
      </w:r>
      <w:r w:rsidR="004D3E3A" w:rsidRPr="008D6F54">
        <w:rPr>
          <w:sz w:val="28"/>
          <w:szCs w:val="20"/>
        </w:rPr>
        <w:tab/>
        <w:t xml:space="preserve">       </w:t>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Pr="008D6F54">
        <w:rPr>
          <w:sz w:val="28"/>
          <w:szCs w:val="20"/>
        </w:rPr>
        <w:t>(</w:t>
      </w:r>
      <w:r w:rsidR="00735923" w:rsidRPr="008D6F54">
        <w:rPr>
          <w:sz w:val="28"/>
          <w:szCs w:val="20"/>
        </w:rPr>
        <w:t xml:space="preserve"> K. </w:t>
      </w:r>
      <w:r w:rsidR="003900DD" w:rsidRPr="008D6F54">
        <w:rPr>
          <w:sz w:val="28"/>
          <w:szCs w:val="20"/>
        </w:rPr>
        <w:t>H. Hui</w:t>
      </w:r>
      <w:r w:rsidRPr="008D6F54">
        <w:rPr>
          <w:sz w:val="28"/>
          <w:szCs w:val="20"/>
        </w:rPr>
        <w:t>)</w:t>
      </w:r>
    </w:p>
    <w:p w:rsidR="00B96B70" w:rsidRPr="008D6F54" w:rsidRDefault="00B96B70" w:rsidP="008D6F54">
      <w:pPr>
        <w:tabs>
          <w:tab w:val="left" w:pos="1440"/>
        </w:tabs>
        <w:snapToGrid w:val="0"/>
        <w:spacing w:line="360" w:lineRule="auto"/>
        <w:jc w:val="both"/>
        <w:rPr>
          <w:rFonts w:hint="eastAsia"/>
          <w:sz w:val="28"/>
          <w:szCs w:val="20"/>
        </w:rPr>
      </w:pPr>
      <w:r w:rsidRPr="008D6F54">
        <w:rPr>
          <w:sz w:val="28"/>
          <w:szCs w:val="20"/>
        </w:rPr>
        <w:tab/>
      </w:r>
      <w:r w:rsidR="00AC71ED" w:rsidRPr="008D6F54">
        <w:rPr>
          <w:sz w:val="28"/>
          <w:szCs w:val="20"/>
        </w:rPr>
        <w:tab/>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008D6F54">
        <w:rPr>
          <w:rFonts w:hint="eastAsia"/>
          <w:sz w:val="28"/>
          <w:szCs w:val="20"/>
        </w:rPr>
        <w:tab/>
        <w:t xml:space="preserve">   </w:t>
      </w:r>
      <w:r w:rsidRPr="008D6F54">
        <w:rPr>
          <w:sz w:val="28"/>
          <w:szCs w:val="20"/>
        </w:rPr>
        <w:t>Deputy District Judge</w:t>
      </w:r>
    </w:p>
    <w:p w:rsidR="0086023F" w:rsidRPr="008D6F54" w:rsidRDefault="0086023F" w:rsidP="008D6F54">
      <w:pPr>
        <w:tabs>
          <w:tab w:val="left" w:pos="1440"/>
        </w:tabs>
        <w:snapToGrid w:val="0"/>
        <w:spacing w:line="360" w:lineRule="auto"/>
        <w:jc w:val="both"/>
        <w:rPr>
          <w:sz w:val="28"/>
          <w:szCs w:val="20"/>
        </w:rPr>
      </w:pPr>
    </w:p>
    <w:p w:rsidR="008A322B" w:rsidRPr="008A322B" w:rsidRDefault="008A322B" w:rsidP="008A322B">
      <w:pPr>
        <w:spacing w:line="360" w:lineRule="auto"/>
        <w:rPr>
          <w:rFonts w:hint="eastAsia"/>
          <w:noProof/>
          <w:sz w:val="28"/>
          <w:szCs w:val="28"/>
        </w:rPr>
      </w:pPr>
      <w:r w:rsidRPr="008A322B">
        <w:rPr>
          <w:rFonts w:hint="eastAsia"/>
          <w:noProof/>
          <w:sz w:val="28"/>
          <w:szCs w:val="28"/>
        </w:rPr>
        <w:t xml:space="preserve">Mr. Carl Yuen, </w:t>
      </w:r>
      <w:r w:rsidRPr="008A322B">
        <w:rPr>
          <w:noProof/>
          <w:sz w:val="28"/>
          <w:szCs w:val="28"/>
        </w:rPr>
        <w:t>instructed by M</w:t>
      </w:r>
      <w:r w:rsidRPr="008A322B">
        <w:rPr>
          <w:rFonts w:hint="eastAsia"/>
          <w:noProof/>
          <w:sz w:val="28"/>
          <w:szCs w:val="28"/>
        </w:rPr>
        <w:t>essrs</w:t>
      </w:r>
      <w:r w:rsidRPr="008A322B">
        <w:rPr>
          <w:noProof/>
          <w:sz w:val="28"/>
          <w:szCs w:val="28"/>
        </w:rPr>
        <w:t>.</w:t>
      </w:r>
      <w:r w:rsidRPr="008A322B">
        <w:rPr>
          <w:rFonts w:hint="eastAsia"/>
          <w:noProof/>
          <w:sz w:val="28"/>
          <w:szCs w:val="28"/>
        </w:rPr>
        <w:t xml:space="preserve"> </w:t>
      </w:r>
      <w:r w:rsidRPr="008A322B">
        <w:rPr>
          <w:rFonts w:hint="eastAsia"/>
          <w:sz w:val="28"/>
          <w:szCs w:val="28"/>
        </w:rPr>
        <w:t>Jal N. Karbhari</w:t>
      </w:r>
      <w:r w:rsidRPr="008A322B">
        <w:rPr>
          <w:sz w:val="28"/>
          <w:szCs w:val="28"/>
        </w:rPr>
        <w:t xml:space="preserve"> </w:t>
      </w:r>
      <w:r w:rsidRPr="008A322B">
        <w:rPr>
          <w:rFonts w:hint="eastAsia"/>
          <w:sz w:val="28"/>
          <w:szCs w:val="28"/>
        </w:rPr>
        <w:t xml:space="preserve">&amp; </w:t>
      </w:r>
      <w:r w:rsidRPr="008A322B">
        <w:rPr>
          <w:sz w:val="28"/>
          <w:szCs w:val="28"/>
        </w:rPr>
        <w:t>Co.</w:t>
      </w:r>
      <w:r w:rsidRPr="008A322B">
        <w:rPr>
          <w:rFonts w:hint="eastAsia"/>
          <w:sz w:val="28"/>
          <w:szCs w:val="28"/>
        </w:rPr>
        <w:t>,</w:t>
      </w:r>
      <w:r w:rsidRPr="008A322B">
        <w:rPr>
          <w:sz w:val="28"/>
          <w:szCs w:val="28"/>
        </w:rPr>
        <w:t xml:space="preserve"> </w:t>
      </w:r>
      <w:r w:rsidRPr="008A322B">
        <w:rPr>
          <w:noProof/>
          <w:sz w:val="28"/>
          <w:szCs w:val="28"/>
        </w:rPr>
        <w:t>for Plaintiff</w:t>
      </w:r>
    </w:p>
    <w:p w:rsidR="008A322B" w:rsidRPr="008A322B" w:rsidRDefault="008A322B" w:rsidP="008A322B">
      <w:pPr>
        <w:spacing w:line="360" w:lineRule="auto"/>
        <w:rPr>
          <w:sz w:val="28"/>
          <w:szCs w:val="28"/>
        </w:rPr>
      </w:pPr>
      <w:r w:rsidRPr="008A322B">
        <w:rPr>
          <w:rFonts w:hint="eastAsia"/>
          <w:noProof/>
          <w:sz w:val="28"/>
          <w:szCs w:val="28"/>
        </w:rPr>
        <w:t>Defendant: in person, absent</w:t>
      </w:r>
    </w:p>
    <w:p w:rsidR="00B96B70" w:rsidRPr="00942836" w:rsidRDefault="006F45E1" w:rsidP="00792922">
      <w:pPr>
        <w:spacing w:line="360" w:lineRule="auto"/>
        <w:rPr>
          <w:bCs/>
          <w:sz w:val="28"/>
          <w:szCs w:val="28"/>
        </w:rPr>
      </w:pPr>
      <w:r w:rsidRPr="00942836">
        <w:rPr>
          <w:bCs/>
          <w:sz w:val="28"/>
          <w:szCs w:val="28"/>
        </w:rPr>
        <w:tab/>
      </w:r>
      <w:r w:rsidR="00A07219">
        <w:rPr>
          <w:rFonts w:hint="eastAsia"/>
          <w:bCs/>
          <w:sz w:val="28"/>
          <w:szCs w:val="28"/>
        </w:rPr>
        <w:t xml:space="preserve">     </w:t>
      </w:r>
    </w:p>
    <w:sectPr w:rsidR="00B96B70" w:rsidRPr="00942836" w:rsidSect="00053A88">
      <w:headerReference w:type="even" r:id="rId8"/>
      <w:headerReference w:type="default" r:id="rId9"/>
      <w:footerReference w:type="default" r:id="rId10"/>
      <w:headerReference w:type="first" r:id="rId11"/>
      <w:pgSz w:w="11907" w:h="16840" w:code="9"/>
      <w:pgMar w:top="1411" w:right="1557" w:bottom="1411" w:left="1699"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46BC" w:rsidRDefault="005046BC">
      <w:r>
        <w:separator/>
      </w:r>
    </w:p>
  </w:endnote>
  <w:endnote w:type="continuationSeparator" w:id="0">
    <w:p w:rsidR="005046BC" w:rsidRDefault="0050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912" w:rsidRDefault="00EC6912">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46BC" w:rsidRDefault="005046BC">
      <w:r>
        <w:separator/>
      </w:r>
    </w:p>
  </w:footnote>
  <w:footnote w:type="continuationSeparator" w:id="0">
    <w:p w:rsidR="005046BC" w:rsidRDefault="0050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912" w:rsidRDefault="00EC691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6912" w:rsidRDefault="00EC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912" w:rsidRDefault="00EC6912">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412617">
      <w:rPr>
        <w:rStyle w:val="PageNumber"/>
        <w:rFonts w:ascii="Times New Roman" w:hAnsi="Times New Roman"/>
        <w:b w:val="0"/>
        <w:bCs/>
        <w:noProof/>
        <w:sz w:val="20"/>
      </w:rPr>
      <w:t>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EC6912" w:rsidRDefault="00A80745">
    <w:pPr>
      <w:pStyle w:val="Header"/>
      <w:rPr>
        <w:rFonts w:hint="eastAsia"/>
        <w:lang w:eastAsia="zh-CN"/>
      </w:rPr>
    </w:pPr>
    <w:r>
      <w:rPr>
        <w:noProof/>
      </w:rPr>
    </w:r>
    <w:r w:rsidR="00A80745">
      <w:rPr>
        <w:noProof/>
      </w:rPr>
      <w:pict>
        <v:shapetype id="_x0000_t202" coordsize="21600,21600" o:spt="202" path="m,l,21600r21600,l21600,xe">
          <v:stroke joinstyle="miter"/>
          <v:path gradientshapeok="t" o:connecttype="rect"/>
        </v:shapetype>
        <v:shape id="_x0000_s1025" type="#_x0000_t202" alt="" style="position:absolute;margin-left:476.65pt;margin-top:-.65pt;width:29.55pt;height:799.2pt;z-index:251656192;mso-wrap-style:square;mso-wrap-edited:f;mso-width-percent:0;mso-height-percent:0;mso-width-percent:0;mso-height-percent:0;v-text-anchor:top" stroked="f">
          <v:textbox style="mso-next-textbox:#_x0000_s1025">
            <w:txbxContent>
              <w:p w:rsidR="00EC6912" w:rsidRDefault="00EC6912">
                <w:pPr>
                  <w:spacing w:line="720" w:lineRule="exact"/>
                  <w:rPr>
                    <w:color w:val="000000"/>
                    <w:sz w:val="21"/>
                  </w:rPr>
                </w:pPr>
                <w:r>
                  <w:rPr>
                    <w:color w:val="000000"/>
                    <w:sz w:val="21"/>
                  </w:rPr>
                  <w:t>A</w:t>
                </w:r>
              </w:p>
              <w:p w:rsidR="00EC6912" w:rsidRDefault="00EC6912">
                <w:pPr>
                  <w:spacing w:line="720" w:lineRule="exact"/>
                  <w:rPr>
                    <w:color w:val="000000"/>
                    <w:sz w:val="21"/>
                  </w:rPr>
                </w:pPr>
                <w:r>
                  <w:rPr>
                    <w:color w:val="000000"/>
                    <w:sz w:val="21"/>
                  </w:rPr>
                  <w:t>B</w:t>
                </w:r>
              </w:p>
              <w:p w:rsidR="00EC6912" w:rsidRDefault="00EC6912">
                <w:pPr>
                  <w:spacing w:line="720" w:lineRule="exact"/>
                  <w:rPr>
                    <w:color w:val="000000"/>
                    <w:sz w:val="21"/>
                  </w:rPr>
                </w:pPr>
                <w:r>
                  <w:rPr>
                    <w:color w:val="000000"/>
                    <w:sz w:val="21"/>
                  </w:rPr>
                  <w:t>C</w:t>
                </w:r>
              </w:p>
              <w:p w:rsidR="00EC6912" w:rsidRDefault="00EC6912">
                <w:pPr>
                  <w:spacing w:line="720" w:lineRule="exact"/>
                  <w:rPr>
                    <w:color w:val="000000"/>
                    <w:sz w:val="21"/>
                  </w:rPr>
                </w:pPr>
                <w:r>
                  <w:rPr>
                    <w:color w:val="000000"/>
                    <w:sz w:val="21"/>
                  </w:rPr>
                  <w:t>D</w:t>
                </w:r>
              </w:p>
              <w:p w:rsidR="00EC6912" w:rsidRDefault="00EC6912">
                <w:pPr>
                  <w:spacing w:line="720" w:lineRule="exact"/>
                  <w:rPr>
                    <w:color w:val="000000"/>
                    <w:sz w:val="21"/>
                  </w:rPr>
                </w:pPr>
                <w:r>
                  <w:rPr>
                    <w:color w:val="000000"/>
                    <w:sz w:val="21"/>
                  </w:rPr>
                  <w:t>E</w:t>
                </w:r>
              </w:p>
              <w:p w:rsidR="00EC6912" w:rsidRDefault="00EC6912">
                <w:pPr>
                  <w:spacing w:line="720" w:lineRule="exact"/>
                  <w:rPr>
                    <w:color w:val="000000"/>
                    <w:sz w:val="21"/>
                  </w:rPr>
                </w:pPr>
                <w:r>
                  <w:rPr>
                    <w:color w:val="000000"/>
                    <w:sz w:val="21"/>
                  </w:rPr>
                  <w:t>F</w:t>
                </w:r>
              </w:p>
              <w:p w:rsidR="00EC6912" w:rsidRDefault="00EC6912">
                <w:pPr>
                  <w:spacing w:line="720" w:lineRule="exact"/>
                  <w:rPr>
                    <w:color w:val="000000"/>
                    <w:sz w:val="21"/>
                  </w:rPr>
                </w:pPr>
                <w:r>
                  <w:rPr>
                    <w:color w:val="000000"/>
                    <w:sz w:val="21"/>
                  </w:rPr>
                  <w:t>G</w:t>
                </w:r>
              </w:p>
              <w:p w:rsidR="00EC6912" w:rsidRDefault="00EC6912">
                <w:pPr>
                  <w:spacing w:line="720" w:lineRule="exact"/>
                  <w:rPr>
                    <w:color w:val="000000"/>
                    <w:sz w:val="21"/>
                  </w:rPr>
                </w:pPr>
                <w:r>
                  <w:rPr>
                    <w:color w:val="000000"/>
                    <w:sz w:val="21"/>
                  </w:rPr>
                  <w:t>H</w:t>
                </w:r>
              </w:p>
              <w:p w:rsidR="00EC6912" w:rsidRDefault="00EC6912">
                <w:pPr>
                  <w:spacing w:line="720" w:lineRule="exact"/>
                  <w:rPr>
                    <w:color w:val="000000"/>
                    <w:sz w:val="21"/>
                  </w:rPr>
                </w:pPr>
                <w:r>
                  <w:rPr>
                    <w:color w:val="000000"/>
                    <w:sz w:val="21"/>
                  </w:rPr>
                  <w:t>I</w:t>
                </w:r>
              </w:p>
              <w:p w:rsidR="00EC6912" w:rsidRDefault="00EC6912">
                <w:pPr>
                  <w:spacing w:line="720" w:lineRule="exact"/>
                  <w:rPr>
                    <w:color w:val="000000"/>
                    <w:sz w:val="21"/>
                  </w:rPr>
                </w:pPr>
                <w:r>
                  <w:rPr>
                    <w:color w:val="000000"/>
                    <w:sz w:val="21"/>
                  </w:rPr>
                  <w:t>J</w:t>
                </w:r>
              </w:p>
              <w:p w:rsidR="00EC6912" w:rsidRDefault="00EC6912">
                <w:pPr>
                  <w:spacing w:line="720" w:lineRule="exact"/>
                  <w:rPr>
                    <w:color w:val="000000"/>
                    <w:sz w:val="21"/>
                  </w:rPr>
                </w:pPr>
                <w:r>
                  <w:rPr>
                    <w:color w:val="000000"/>
                    <w:sz w:val="21"/>
                  </w:rPr>
                  <w:t>K</w:t>
                </w:r>
              </w:p>
              <w:p w:rsidR="00EC6912" w:rsidRDefault="00EC6912">
                <w:pPr>
                  <w:spacing w:line="720" w:lineRule="exact"/>
                  <w:rPr>
                    <w:color w:val="000000"/>
                    <w:sz w:val="21"/>
                  </w:rPr>
                </w:pPr>
                <w:r>
                  <w:rPr>
                    <w:color w:val="000000"/>
                    <w:sz w:val="21"/>
                  </w:rPr>
                  <w:t>L</w:t>
                </w:r>
              </w:p>
              <w:p w:rsidR="00EC6912" w:rsidRDefault="00EC6912">
                <w:pPr>
                  <w:spacing w:line="720" w:lineRule="exact"/>
                  <w:rPr>
                    <w:color w:val="000000"/>
                    <w:sz w:val="21"/>
                  </w:rPr>
                </w:pPr>
                <w:r>
                  <w:rPr>
                    <w:color w:val="000000"/>
                    <w:sz w:val="21"/>
                  </w:rPr>
                  <w:t>M</w:t>
                </w:r>
              </w:p>
              <w:p w:rsidR="00EC6912" w:rsidRDefault="00EC6912">
                <w:pPr>
                  <w:spacing w:line="720" w:lineRule="exact"/>
                  <w:rPr>
                    <w:color w:val="000000"/>
                    <w:sz w:val="21"/>
                  </w:rPr>
                </w:pPr>
                <w:r>
                  <w:rPr>
                    <w:color w:val="000000"/>
                    <w:sz w:val="21"/>
                  </w:rPr>
                  <w:t>N</w:t>
                </w:r>
              </w:p>
              <w:p w:rsidR="00EC6912" w:rsidRDefault="00EC6912">
                <w:pPr>
                  <w:spacing w:line="720" w:lineRule="exact"/>
                  <w:rPr>
                    <w:color w:val="000000"/>
                    <w:sz w:val="21"/>
                  </w:rPr>
                </w:pPr>
                <w:r>
                  <w:rPr>
                    <w:color w:val="000000"/>
                    <w:sz w:val="21"/>
                  </w:rPr>
                  <w:t>O</w:t>
                </w:r>
              </w:p>
              <w:p w:rsidR="00EC6912" w:rsidRDefault="00EC6912">
                <w:pPr>
                  <w:spacing w:line="720" w:lineRule="exact"/>
                  <w:rPr>
                    <w:color w:val="000000"/>
                    <w:sz w:val="21"/>
                  </w:rPr>
                </w:pPr>
                <w:r>
                  <w:rPr>
                    <w:color w:val="000000"/>
                    <w:sz w:val="21"/>
                  </w:rPr>
                  <w:t>P</w:t>
                </w:r>
              </w:p>
              <w:p w:rsidR="00EC6912" w:rsidRDefault="00EC6912">
                <w:pPr>
                  <w:spacing w:line="720" w:lineRule="exact"/>
                  <w:rPr>
                    <w:color w:val="000000"/>
                    <w:sz w:val="21"/>
                  </w:rPr>
                </w:pPr>
                <w:r>
                  <w:rPr>
                    <w:color w:val="000000"/>
                    <w:sz w:val="21"/>
                  </w:rPr>
                  <w:t>Q</w:t>
                </w:r>
              </w:p>
              <w:p w:rsidR="00EC6912" w:rsidRDefault="00EC6912">
                <w:pPr>
                  <w:spacing w:line="720" w:lineRule="exact"/>
                  <w:rPr>
                    <w:color w:val="000000"/>
                    <w:sz w:val="21"/>
                  </w:rPr>
                </w:pPr>
                <w:r>
                  <w:rPr>
                    <w:color w:val="000000"/>
                    <w:sz w:val="21"/>
                  </w:rPr>
                  <w:t>R</w:t>
                </w:r>
              </w:p>
              <w:p w:rsidR="00EC6912" w:rsidRDefault="00EC6912">
                <w:pPr>
                  <w:spacing w:line="720" w:lineRule="exact"/>
                  <w:rPr>
                    <w:color w:val="000000"/>
                    <w:sz w:val="21"/>
                  </w:rPr>
                </w:pPr>
                <w:r>
                  <w:rPr>
                    <w:color w:val="000000"/>
                    <w:sz w:val="21"/>
                  </w:rPr>
                  <w:t>S</w:t>
                </w:r>
              </w:p>
              <w:p w:rsidR="00EC6912" w:rsidRDefault="00EC6912">
                <w:pPr>
                  <w:spacing w:line="720" w:lineRule="exact"/>
                  <w:rPr>
                    <w:color w:val="000000"/>
                    <w:sz w:val="21"/>
                  </w:rPr>
                </w:pPr>
                <w:r>
                  <w:rPr>
                    <w:color w:val="000000"/>
                    <w:sz w:val="21"/>
                  </w:rPr>
                  <w:t>T</w:t>
                </w:r>
              </w:p>
              <w:p w:rsidR="00EC6912" w:rsidRDefault="00EC6912">
                <w:pPr>
                  <w:spacing w:line="720" w:lineRule="exact"/>
                  <w:rPr>
                    <w:color w:val="000000"/>
                    <w:sz w:val="21"/>
                  </w:rPr>
                </w:pPr>
                <w:r>
                  <w:rPr>
                    <w:color w:val="000000"/>
                    <w:sz w:val="21"/>
                  </w:rPr>
                  <w:t>U</w:t>
                </w:r>
              </w:p>
              <w:p w:rsidR="00EC6912" w:rsidRDefault="00EC6912">
                <w:pPr>
                  <w:spacing w:line="720" w:lineRule="exact"/>
                  <w:rPr>
                    <w:color w:val="000000"/>
                    <w:sz w:val="21"/>
                  </w:rPr>
                </w:pPr>
                <w:r>
                  <w:rPr>
                    <w:color w:val="000000"/>
                    <w:sz w:val="21"/>
                  </w:rPr>
                  <w:t>V</w:t>
                </w:r>
              </w:p>
            </w:txbxContent>
          </v:textbox>
        </v:shape>
      </w:pict>
    </w:r>
    <w:r>
      <w:rPr>
        <w:noProof/>
        <w:sz w:val="20"/>
        <w:lang w:val="en-US"/>
      </w:rPr>
    </w:r>
    <w:r w:rsidR="00A80745">
      <w:rPr>
        <w:noProof/>
        <w:sz w:val="20"/>
        <w:lang w:val="en-US"/>
      </w:rPr>
      <w:pict>
        <v:shape id="_x0000_s1028" type="#_x0000_t202" alt="" style="position:absolute;margin-left:-70.55pt;margin-top:-.65pt;width:28.8pt;height:799.2pt;z-index:251659264;mso-wrap-style:square;mso-wrap-edited:f;mso-width-percent:0;mso-height-percent:0;mso-width-percent:0;mso-height-percent:0;v-text-anchor:top" stroked="f">
          <v:textbox style="mso-next-textbox:#_x0000_s1028">
            <w:txbxContent>
              <w:p w:rsidR="00EC6912" w:rsidRDefault="00EC6912">
                <w:pPr>
                  <w:spacing w:line="720" w:lineRule="exact"/>
                  <w:rPr>
                    <w:color w:val="000000"/>
                    <w:sz w:val="21"/>
                  </w:rPr>
                </w:pPr>
                <w:r>
                  <w:rPr>
                    <w:color w:val="000000"/>
                    <w:sz w:val="21"/>
                  </w:rPr>
                  <w:t>A</w:t>
                </w:r>
              </w:p>
              <w:p w:rsidR="00EC6912" w:rsidRDefault="00EC6912">
                <w:pPr>
                  <w:spacing w:line="720" w:lineRule="exact"/>
                  <w:rPr>
                    <w:color w:val="000000"/>
                    <w:sz w:val="21"/>
                  </w:rPr>
                </w:pPr>
                <w:r>
                  <w:rPr>
                    <w:color w:val="000000"/>
                    <w:sz w:val="21"/>
                  </w:rPr>
                  <w:t>B</w:t>
                </w:r>
              </w:p>
              <w:p w:rsidR="00EC6912" w:rsidRDefault="00EC6912">
                <w:pPr>
                  <w:spacing w:line="720" w:lineRule="exact"/>
                  <w:rPr>
                    <w:color w:val="000000"/>
                    <w:sz w:val="21"/>
                  </w:rPr>
                </w:pPr>
                <w:r>
                  <w:rPr>
                    <w:color w:val="000000"/>
                    <w:sz w:val="21"/>
                  </w:rPr>
                  <w:t>C</w:t>
                </w:r>
              </w:p>
              <w:p w:rsidR="00EC6912" w:rsidRDefault="00EC6912">
                <w:pPr>
                  <w:spacing w:line="720" w:lineRule="exact"/>
                  <w:rPr>
                    <w:color w:val="000000"/>
                    <w:sz w:val="21"/>
                  </w:rPr>
                </w:pPr>
                <w:r>
                  <w:rPr>
                    <w:color w:val="000000"/>
                    <w:sz w:val="21"/>
                  </w:rPr>
                  <w:t>D</w:t>
                </w:r>
              </w:p>
              <w:p w:rsidR="00EC6912" w:rsidRDefault="00EC6912">
                <w:pPr>
                  <w:spacing w:line="720" w:lineRule="exact"/>
                  <w:rPr>
                    <w:color w:val="000000"/>
                    <w:sz w:val="21"/>
                  </w:rPr>
                </w:pPr>
                <w:r>
                  <w:rPr>
                    <w:color w:val="000000"/>
                    <w:sz w:val="21"/>
                  </w:rPr>
                  <w:t>E</w:t>
                </w:r>
              </w:p>
              <w:p w:rsidR="00EC6912" w:rsidRDefault="00EC6912">
                <w:pPr>
                  <w:spacing w:line="720" w:lineRule="exact"/>
                  <w:rPr>
                    <w:color w:val="000000"/>
                    <w:sz w:val="21"/>
                  </w:rPr>
                </w:pPr>
                <w:r>
                  <w:rPr>
                    <w:color w:val="000000"/>
                    <w:sz w:val="21"/>
                  </w:rPr>
                  <w:t>F</w:t>
                </w:r>
              </w:p>
              <w:p w:rsidR="00EC6912" w:rsidRDefault="00EC6912">
                <w:pPr>
                  <w:spacing w:line="720" w:lineRule="exact"/>
                  <w:rPr>
                    <w:color w:val="000000"/>
                    <w:sz w:val="21"/>
                  </w:rPr>
                </w:pPr>
                <w:r>
                  <w:rPr>
                    <w:color w:val="000000"/>
                    <w:sz w:val="21"/>
                  </w:rPr>
                  <w:t>G</w:t>
                </w:r>
              </w:p>
              <w:p w:rsidR="00EC6912" w:rsidRDefault="00EC6912">
                <w:pPr>
                  <w:spacing w:line="720" w:lineRule="exact"/>
                  <w:rPr>
                    <w:color w:val="000000"/>
                    <w:sz w:val="21"/>
                  </w:rPr>
                </w:pPr>
                <w:r>
                  <w:rPr>
                    <w:color w:val="000000"/>
                    <w:sz w:val="21"/>
                  </w:rPr>
                  <w:t>H</w:t>
                </w:r>
              </w:p>
              <w:p w:rsidR="00EC6912" w:rsidRDefault="00EC6912">
                <w:pPr>
                  <w:spacing w:line="720" w:lineRule="exact"/>
                  <w:rPr>
                    <w:color w:val="000000"/>
                    <w:sz w:val="21"/>
                  </w:rPr>
                </w:pPr>
                <w:r>
                  <w:rPr>
                    <w:color w:val="000000"/>
                    <w:sz w:val="21"/>
                  </w:rPr>
                  <w:t>I</w:t>
                </w:r>
              </w:p>
              <w:p w:rsidR="00EC6912" w:rsidRDefault="00EC6912">
                <w:pPr>
                  <w:spacing w:line="720" w:lineRule="exact"/>
                  <w:rPr>
                    <w:color w:val="000000"/>
                    <w:sz w:val="21"/>
                  </w:rPr>
                </w:pPr>
                <w:r>
                  <w:rPr>
                    <w:color w:val="000000"/>
                    <w:sz w:val="21"/>
                  </w:rPr>
                  <w:t>J</w:t>
                </w:r>
              </w:p>
              <w:p w:rsidR="00EC6912" w:rsidRDefault="00EC6912">
                <w:pPr>
                  <w:spacing w:line="720" w:lineRule="exact"/>
                  <w:rPr>
                    <w:color w:val="000000"/>
                    <w:sz w:val="21"/>
                  </w:rPr>
                </w:pPr>
                <w:r>
                  <w:rPr>
                    <w:color w:val="000000"/>
                    <w:sz w:val="21"/>
                  </w:rPr>
                  <w:t>K</w:t>
                </w:r>
              </w:p>
              <w:p w:rsidR="00EC6912" w:rsidRDefault="00EC6912">
                <w:pPr>
                  <w:spacing w:line="720" w:lineRule="exact"/>
                  <w:rPr>
                    <w:color w:val="000000"/>
                    <w:sz w:val="21"/>
                  </w:rPr>
                </w:pPr>
                <w:r>
                  <w:rPr>
                    <w:color w:val="000000"/>
                    <w:sz w:val="21"/>
                  </w:rPr>
                  <w:t>L</w:t>
                </w:r>
              </w:p>
              <w:p w:rsidR="00EC6912" w:rsidRDefault="00EC6912">
                <w:pPr>
                  <w:spacing w:line="720" w:lineRule="exact"/>
                  <w:rPr>
                    <w:color w:val="000000"/>
                    <w:sz w:val="21"/>
                  </w:rPr>
                </w:pPr>
                <w:r>
                  <w:rPr>
                    <w:color w:val="000000"/>
                    <w:sz w:val="21"/>
                  </w:rPr>
                  <w:t>M</w:t>
                </w:r>
              </w:p>
              <w:p w:rsidR="00EC6912" w:rsidRDefault="00EC6912">
                <w:pPr>
                  <w:spacing w:line="720" w:lineRule="exact"/>
                  <w:rPr>
                    <w:color w:val="000000"/>
                    <w:sz w:val="21"/>
                  </w:rPr>
                </w:pPr>
                <w:r>
                  <w:rPr>
                    <w:color w:val="000000"/>
                    <w:sz w:val="21"/>
                  </w:rPr>
                  <w:t>N</w:t>
                </w:r>
              </w:p>
              <w:p w:rsidR="00EC6912" w:rsidRDefault="00EC6912">
                <w:pPr>
                  <w:spacing w:line="720" w:lineRule="exact"/>
                  <w:rPr>
                    <w:color w:val="000000"/>
                    <w:sz w:val="21"/>
                  </w:rPr>
                </w:pPr>
                <w:r>
                  <w:rPr>
                    <w:color w:val="000000"/>
                    <w:sz w:val="21"/>
                  </w:rPr>
                  <w:t>O</w:t>
                </w:r>
              </w:p>
              <w:p w:rsidR="00EC6912" w:rsidRDefault="00EC6912">
                <w:pPr>
                  <w:spacing w:line="720" w:lineRule="exact"/>
                  <w:rPr>
                    <w:color w:val="000000"/>
                    <w:sz w:val="21"/>
                  </w:rPr>
                </w:pPr>
                <w:r>
                  <w:rPr>
                    <w:color w:val="000000"/>
                    <w:sz w:val="21"/>
                  </w:rPr>
                  <w:t>P</w:t>
                </w:r>
              </w:p>
              <w:p w:rsidR="00EC6912" w:rsidRDefault="00EC6912">
                <w:pPr>
                  <w:spacing w:line="720" w:lineRule="exact"/>
                  <w:rPr>
                    <w:color w:val="000000"/>
                    <w:sz w:val="21"/>
                  </w:rPr>
                </w:pPr>
                <w:r>
                  <w:rPr>
                    <w:color w:val="000000"/>
                    <w:sz w:val="21"/>
                  </w:rPr>
                  <w:t>Q</w:t>
                </w:r>
              </w:p>
              <w:p w:rsidR="00EC6912" w:rsidRDefault="00EC6912">
                <w:pPr>
                  <w:spacing w:line="720" w:lineRule="exact"/>
                  <w:rPr>
                    <w:color w:val="000000"/>
                    <w:sz w:val="21"/>
                  </w:rPr>
                </w:pPr>
                <w:r>
                  <w:rPr>
                    <w:color w:val="000000"/>
                    <w:sz w:val="21"/>
                  </w:rPr>
                  <w:t>R</w:t>
                </w:r>
              </w:p>
              <w:p w:rsidR="00EC6912" w:rsidRDefault="00EC6912">
                <w:pPr>
                  <w:spacing w:line="720" w:lineRule="exact"/>
                  <w:rPr>
                    <w:color w:val="000000"/>
                    <w:sz w:val="21"/>
                  </w:rPr>
                </w:pPr>
                <w:r>
                  <w:rPr>
                    <w:color w:val="000000"/>
                    <w:sz w:val="21"/>
                  </w:rPr>
                  <w:t>S</w:t>
                </w:r>
              </w:p>
              <w:p w:rsidR="00EC6912" w:rsidRDefault="00EC6912">
                <w:pPr>
                  <w:spacing w:line="720" w:lineRule="exact"/>
                  <w:rPr>
                    <w:color w:val="000000"/>
                    <w:sz w:val="21"/>
                  </w:rPr>
                </w:pPr>
                <w:r>
                  <w:rPr>
                    <w:color w:val="000000"/>
                    <w:sz w:val="21"/>
                  </w:rPr>
                  <w:t>T</w:t>
                </w:r>
              </w:p>
              <w:p w:rsidR="00EC6912" w:rsidRDefault="00EC6912">
                <w:pPr>
                  <w:spacing w:line="720" w:lineRule="exact"/>
                  <w:rPr>
                    <w:color w:val="000000"/>
                    <w:sz w:val="21"/>
                  </w:rPr>
                </w:pPr>
                <w:r>
                  <w:rPr>
                    <w:color w:val="000000"/>
                    <w:sz w:val="21"/>
                  </w:rPr>
                  <w:t>U</w:t>
                </w:r>
              </w:p>
              <w:p w:rsidR="00EC6912" w:rsidRDefault="00EC6912">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912" w:rsidRDefault="00A80745">
    <w:pPr>
      <w:pStyle w:val="Header"/>
    </w:pPr>
    <w:r>
      <w:rPr>
        <w:noProof/>
        <w:sz w:val="20"/>
        <w:lang w:val="en-US"/>
      </w:rPr>
    </w:r>
    <w:r w:rsidR="00A80745">
      <w:rPr>
        <w:noProof/>
        <w:sz w:val="20"/>
        <w:lang w:val="en-US"/>
      </w:rPr>
      <w:pict>
        <v:shapetype id="_x0000_t202" coordsize="21600,21600" o:spt="202" path="m,l,21600r21600,l21600,xe">
          <v:stroke joinstyle="miter"/>
          <v:path gradientshapeok="t" o:connecttype="rect"/>
        </v:shapetype>
        <v:shape id="_x0000_s1026" type="#_x0000_t202" alt="" style="position:absolute;margin-left:475.9pt;margin-top:-.65pt;width:32.6pt;height:799.2pt;z-index:251657216;mso-wrap-style:square;mso-wrap-edited:f;mso-width-percent:0;mso-height-percent:0;mso-width-percent:0;mso-height-percent:0;v-text-anchor:top" stroked="f">
          <v:textbox style="mso-next-textbox:#_x0000_s1026">
            <w:txbxContent>
              <w:p w:rsidR="00EC6912" w:rsidRDefault="00EC6912">
                <w:pPr>
                  <w:spacing w:line="720" w:lineRule="exact"/>
                  <w:rPr>
                    <w:color w:val="000000"/>
                    <w:sz w:val="21"/>
                  </w:rPr>
                </w:pPr>
                <w:r>
                  <w:rPr>
                    <w:color w:val="000000"/>
                    <w:sz w:val="21"/>
                  </w:rPr>
                  <w:t>A</w:t>
                </w:r>
              </w:p>
              <w:p w:rsidR="00EC6912" w:rsidRDefault="00EC6912">
                <w:pPr>
                  <w:spacing w:line="720" w:lineRule="exact"/>
                  <w:rPr>
                    <w:color w:val="000000"/>
                    <w:sz w:val="21"/>
                  </w:rPr>
                </w:pPr>
                <w:r>
                  <w:rPr>
                    <w:color w:val="000000"/>
                    <w:sz w:val="21"/>
                  </w:rPr>
                  <w:t>B</w:t>
                </w:r>
              </w:p>
              <w:p w:rsidR="00EC6912" w:rsidRDefault="00EC6912">
                <w:pPr>
                  <w:spacing w:line="720" w:lineRule="exact"/>
                  <w:rPr>
                    <w:color w:val="000000"/>
                    <w:sz w:val="21"/>
                  </w:rPr>
                </w:pPr>
                <w:r>
                  <w:rPr>
                    <w:color w:val="000000"/>
                    <w:sz w:val="21"/>
                  </w:rPr>
                  <w:t>C</w:t>
                </w:r>
              </w:p>
              <w:p w:rsidR="00EC6912" w:rsidRDefault="00EC6912">
                <w:pPr>
                  <w:spacing w:line="720" w:lineRule="exact"/>
                  <w:rPr>
                    <w:color w:val="000000"/>
                    <w:sz w:val="21"/>
                  </w:rPr>
                </w:pPr>
                <w:r>
                  <w:rPr>
                    <w:color w:val="000000"/>
                    <w:sz w:val="21"/>
                  </w:rPr>
                  <w:t>D</w:t>
                </w:r>
              </w:p>
              <w:p w:rsidR="00EC6912" w:rsidRDefault="00EC6912">
                <w:pPr>
                  <w:spacing w:line="720" w:lineRule="exact"/>
                  <w:rPr>
                    <w:color w:val="000000"/>
                    <w:sz w:val="21"/>
                  </w:rPr>
                </w:pPr>
                <w:r>
                  <w:rPr>
                    <w:color w:val="000000"/>
                    <w:sz w:val="21"/>
                  </w:rPr>
                  <w:t>E</w:t>
                </w:r>
              </w:p>
              <w:p w:rsidR="00EC6912" w:rsidRDefault="00EC6912">
                <w:pPr>
                  <w:spacing w:line="720" w:lineRule="exact"/>
                  <w:rPr>
                    <w:color w:val="000000"/>
                    <w:sz w:val="21"/>
                  </w:rPr>
                </w:pPr>
                <w:r>
                  <w:rPr>
                    <w:color w:val="000000"/>
                    <w:sz w:val="21"/>
                  </w:rPr>
                  <w:t>F</w:t>
                </w:r>
              </w:p>
              <w:p w:rsidR="00EC6912" w:rsidRDefault="00EC6912">
                <w:pPr>
                  <w:spacing w:line="720" w:lineRule="exact"/>
                  <w:rPr>
                    <w:color w:val="000000"/>
                    <w:sz w:val="21"/>
                  </w:rPr>
                </w:pPr>
                <w:r>
                  <w:rPr>
                    <w:color w:val="000000"/>
                    <w:sz w:val="21"/>
                  </w:rPr>
                  <w:t>G</w:t>
                </w:r>
              </w:p>
              <w:p w:rsidR="00EC6912" w:rsidRDefault="00EC6912">
                <w:pPr>
                  <w:spacing w:line="720" w:lineRule="exact"/>
                  <w:rPr>
                    <w:color w:val="000000"/>
                    <w:sz w:val="21"/>
                  </w:rPr>
                </w:pPr>
                <w:r>
                  <w:rPr>
                    <w:color w:val="000000"/>
                    <w:sz w:val="21"/>
                  </w:rPr>
                  <w:t>H</w:t>
                </w:r>
              </w:p>
              <w:p w:rsidR="00EC6912" w:rsidRDefault="00EC6912">
                <w:pPr>
                  <w:spacing w:line="720" w:lineRule="exact"/>
                  <w:rPr>
                    <w:color w:val="000000"/>
                    <w:sz w:val="21"/>
                  </w:rPr>
                </w:pPr>
                <w:r>
                  <w:rPr>
                    <w:color w:val="000000"/>
                    <w:sz w:val="21"/>
                  </w:rPr>
                  <w:t>I</w:t>
                </w:r>
              </w:p>
              <w:p w:rsidR="00EC6912" w:rsidRDefault="00EC6912">
                <w:pPr>
                  <w:spacing w:line="720" w:lineRule="exact"/>
                  <w:rPr>
                    <w:color w:val="000000"/>
                    <w:sz w:val="21"/>
                  </w:rPr>
                </w:pPr>
                <w:r>
                  <w:rPr>
                    <w:color w:val="000000"/>
                    <w:sz w:val="21"/>
                  </w:rPr>
                  <w:t>J</w:t>
                </w:r>
              </w:p>
              <w:p w:rsidR="00EC6912" w:rsidRDefault="00EC6912">
                <w:pPr>
                  <w:spacing w:line="720" w:lineRule="exact"/>
                  <w:rPr>
                    <w:color w:val="000000"/>
                    <w:sz w:val="21"/>
                  </w:rPr>
                </w:pPr>
                <w:r>
                  <w:rPr>
                    <w:color w:val="000000"/>
                    <w:sz w:val="21"/>
                  </w:rPr>
                  <w:t>K</w:t>
                </w:r>
              </w:p>
              <w:p w:rsidR="00EC6912" w:rsidRDefault="00EC6912">
                <w:pPr>
                  <w:spacing w:line="720" w:lineRule="exact"/>
                  <w:rPr>
                    <w:color w:val="000000"/>
                    <w:sz w:val="21"/>
                  </w:rPr>
                </w:pPr>
                <w:r>
                  <w:rPr>
                    <w:color w:val="000000"/>
                    <w:sz w:val="21"/>
                  </w:rPr>
                  <w:t>L</w:t>
                </w:r>
              </w:p>
              <w:p w:rsidR="00EC6912" w:rsidRDefault="00EC6912">
                <w:pPr>
                  <w:spacing w:line="720" w:lineRule="exact"/>
                  <w:rPr>
                    <w:color w:val="000000"/>
                    <w:sz w:val="21"/>
                  </w:rPr>
                </w:pPr>
                <w:r>
                  <w:rPr>
                    <w:color w:val="000000"/>
                    <w:sz w:val="21"/>
                  </w:rPr>
                  <w:t>M</w:t>
                </w:r>
              </w:p>
              <w:p w:rsidR="00EC6912" w:rsidRDefault="00EC6912">
                <w:pPr>
                  <w:spacing w:line="720" w:lineRule="exact"/>
                  <w:rPr>
                    <w:color w:val="000000"/>
                    <w:sz w:val="21"/>
                  </w:rPr>
                </w:pPr>
                <w:r>
                  <w:rPr>
                    <w:color w:val="000000"/>
                    <w:sz w:val="21"/>
                  </w:rPr>
                  <w:t>N</w:t>
                </w:r>
              </w:p>
              <w:p w:rsidR="00EC6912" w:rsidRDefault="00EC6912">
                <w:pPr>
                  <w:spacing w:line="720" w:lineRule="exact"/>
                  <w:rPr>
                    <w:color w:val="000000"/>
                    <w:sz w:val="21"/>
                  </w:rPr>
                </w:pPr>
                <w:r>
                  <w:rPr>
                    <w:color w:val="000000"/>
                    <w:sz w:val="21"/>
                  </w:rPr>
                  <w:t>O</w:t>
                </w:r>
              </w:p>
              <w:p w:rsidR="00EC6912" w:rsidRDefault="00EC6912">
                <w:pPr>
                  <w:spacing w:line="720" w:lineRule="exact"/>
                  <w:rPr>
                    <w:color w:val="000000"/>
                    <w:sz w:val="21"/>
                  </w:rPr>
                </w:pPr>
                <w:r>
                  <w:rPr>
                    <w:color w:val="000000"/>
                    <w:sz w:val="21"/>
                  </w:rPr>
                  <w:t>P</w:t>
                </w:r>
              </w:p>
              <w:p w:rsidR="00EC6912" w:rsidRDefault="00EC6912">
                <w:pPr>
                  <w:spacing w:line="720" w:lineRule="exact"/>
                  <w:rPr>
                    <w:color w:val="000000"/>
                    <w:sz w:val="21"/>
                  </w:rPr>
                </w:pPr>
                <w:r>
                  <w:rPr>
                    <w:color w:val="000000"/>
                    <w:sz w:val="21"/>
                  </w:rPr>
                  <w:t>Q</w:t>
                </w:r>
              </w:p>
              <w:p w:rsidR="00EC6912" w:rsidRDefault="00EC6912">
                <w:pPr>
                  <w:spacing w:line="720" w:lineRule="exact"/>
                  <w:rPr>
                    <w:color w:val="000000"/>
                    <w:sz w:val="21"/>
                  </w:rPr>
                </w:pPr>
                <w:r>
                  <w:rPr>
                    <w:color w:val="000000"/>
                    <w:sz w:val="21"/>
                  </w:rPr>
                  <w:t>R</w:t>
                </w:r>
              </w:p>
              <w:p w:rsidR="00EC6912" w:rsidRDefault="00EC6912">
                <w:pPr>
                  <w:spacing w:line="720" w:lineRule="exact"/>
                  <w:rPr>
                    <w:color w:val="000000"/>
                    <w:sz w:val="21"/>
                  </w:rPr>
                </w:pPr>
                <w:r>
                  <w:rPr>
                    <w:color w:val="000000"/>
                    <w:sz w:val="21"/>
                  </w:rPr>
                  <w:t>S</w:t>
                </w:r>
              </w:p>
              <w:p w:rsidR="00EC6912" w:rsidRDefault="00EC6912">
                <w:pPr>
                  <w:spacing w:line="720" w:lineRule="exact"/>
                  <w:rPr>
                    <w:color w:val="000000"/>
                    <w:sz w:val="21"/>
                  </w:rPr>
                </w:pPr>
                <w:r>
                  <w:rPr>
                    <w:color w:val="000000"/>
                    <w:sz w:val="21"/>
                  </w:rPr>
                  <w:t>T</w:t>
                </w:r>
              </w:p>
              <w:p w:rsidR="00EC6912" w:rsidRDefault="00EC6912">
                <w:pPr>
                  <w:spacing w:line="720" w:lineRule="exact"/>
                  <w:rPr>
                    <w:color w:val="000000"/>
                    <w:sz w:val="21"/>
                  </w:rPr>
                </w:pPr>
                <w:r>
                  <w:rPr>
                    <w:color w:val="000000"/>
                    <w:sz w:val="21"/>
                  </w:rPr>
                  <w:t>U</w:t>
                </w:r>
              </w:p>
              <w:p w:rsidR="00EC6912" w:rsidRDefault="00EC6912">
                <w:pPr>
                  <w:spacing w:line="720" w:lineRule="exact"/>
                  <w:rPr>
                    <w:color w:val="000000"/>
                    <w:sz w:val="21"/>
                  </w:rPr>
                </w:pPr>
                <w:r>
                  <w:rPr>
                    <w:color w:val="000000"/>
                    <w:sz w:val="21"/>
                  </w:rPr>
                  <w:t>V</w:t>
                </w:r>
              </w:p>
            </w:txbxContent>
          </v:textbox>
        </v:shape>
      </w:pict>
    </w:r>
    <w:r>
      <w:rPr>
        <w:noProof/>
        <w:sz w:val="20"/>
        <w:lang w:val="en-US"/>
      </w:rPr>
    </w:r>
    <w:r w:rsidR="00A80745">
      <w:rPr>
        <w:noProof/>
        <w:sz w:val="20"/>
        <w:lang w:val="en-US"/>
      </w:rPr>
      <w:pict>
        <v:shape id="_x0000_s1027" type="#_x0000_t202" alt="" style="position:absolute;margin-left:-70.55pt;margin-top:-.65pt;width:28.8pt;height:799.2pt;z-index:251658240;mso-wrap-style:square;mso-wrap-edited:f;mso-width-percent:0;mso-height-percent:0;mso-width-percent:0;mso-height-percent:0;v-text-anchor:top" stroked="f">
          <v:textbox style="mso-next-textbox:#_x0000_s1027">
            <w:txbxContent>
              <w:p w:rsidR="00EC6912" w:rsidRDefault="00EC6912">
                <w:pPr>
                  <w:spacing w:line="720" w:lineRule="exact"/>
                  <w:rPr>
                    <w:color w:val="000000"/>
                    <w:sz w:val="21"/>
                  </w:rPr>
                </w:pPr>
                <w:r>
                  <w:rPr>
                    <w:color w:val="000000"/>
                    <w:sz w:val="21"/>
                  </w:rPr>
                  <w:t>A</w:t>
                </w:r>
              </w:p>
              <w:p w:rsidR="00EC6912" w:rsidRDefault="00EC6912">
                <w:pPr>
                  <w:spacing w:line="720" w:lineRule="exact"/>
                  <w:rPr>
                    <w:color w:val="000000"/>
                    <w:sz w:val="21"/>
                  </w:rPr>
                </w:pPr>
                <w:r>
                  <w:rPr>
                    <w:color w:val="000000"/>
                    <w:sz w:val="21"/>
                  </w:rPr>
                  <w:t>B</w:t>
                </w:r>
              </w:p>
              <w:p w:rsidR="00EC6912" w:rsidRDefault="00EC6912">
                <w:pPr>
                  <w:spacing w:line="720" w:lineRule="exact"/>
                  <w:rPr>
                    <w:color w:val="000000"/>
                    <w:sz w:val="21"/>
                  </w:rPr>
                </w:pPr>
                <w:r>
                  <w:rPr>
                    <w:color w:val="000000"/>
                    <w:sz w:val="21"/>
                  </w:rPr>
                  <w:t>C</w:t>
                </w:r>
              </w:p>
              <w:p w:rsidR="00EC6912" w:rsidRDefault="00EC6912">
                <w:pPr>
                  <w:spacing w:line="720" w:lineRule="exact"/>
                  <w:rPr>
                    <w:color w:val="000000"/>
                    <w:sz w:val="21"/>
                  </w:rPr>
                </w:pPr>
                <w:r>
                  <w:rPr>
                    <w:color w:val="000000"/>
                    <w:sz w:val="21"/>
                  </w:rPr>
                  <w:t>D</w:t>
                </w:r>
              </w:p>
              <w:p w:rsidR="00EC6912" w:rsidRDefault="00EC6912">
                <w:pPr>
                  <w:spacing w:line="720" w:lineRule="exact"/>
                  <w:rPr>
                    <w:color w:val="000000"/>
                    <w:sz w:val="21"/>
                  </w:rPr>
                </w:pPr>
                <w:r>
                  <w:rPr>
                    <w:color w:val="000000"/>
                    <w:sz w:val="21"/>
                  </w:rPr>
                  <w:t>E</w:t>
                </w:r>
              </w:p>
              <w:p w:rsidR="00EC6912" w:rsidRDefault="00EC6912">
                <w:pPr>
                  <w:spacing w:line="720" w:lineRule="exact"/>
                  <w:rPr>
                    <w:color w:val="000000"/>
                    <w:sz w:val="21"/>
                  </w:rPr>
                </w:pPr>
                <w:r>
                  <w:rPr>
                    <w:color w:val="000000"/>
                    <w:sz w:val="21"/>
                  </w:rPr>
                  <w:t>F</w:t>
                </w:r>
              </w:p>
              <w:p w:rsidR="00EC6912" w:rsidRDefault="00EC6912">
                <w:pPr>
                  <w:spacing w:line="720" w:lineRule="exact"/>
                  <w:rPr>
                    <w:color w:val="000000"/>
                    <w:sz w:val="21"/>
                  </w:rPr>
                </w:pPr>
                <w:r>
                  <w:rPr>
                    <w:color w:val="000000"/>
                    <w:sz w:val="21"/>
                  </w:rPr>
                  <w:t>G</w:t>
                </w:r>
              </w:p>
              <w:p w:rsidR="00EC6912" w:rsidRDefault="00EC6912">
                <w:pPr>
                  <w:spacing w:line="720" w:lineRule="exact"/>
                  <w:rPr>
                    <w:color w:val="000000"/>
                    <w:sz w:val="21"/>
                  </w:rPr>
                </w:pPr>
                <w:r>
                  <w:rPr>
                    <w:color w:val="000000"/>
                    <w:sz w:val="21"/>
                  </w:rPr>
                  <w:t>H</w:t>
                </w:r>
              </w:p>
              <w:p w:rsidR="00EC6912" w:rsidRDefault="00EC6912">
                <w:pPr>
                  <w:spacing w:line="720" w:lineRule="exact"/>
                  <w:rPr>
                    <w:color w:val="000000"/>
                    <w:sz w:val="21"/>
                  </w:rPr>
                </w:pPr>
                <w:r>
                  <w:rPr>
                    <w:color w:val="000000"/>
                    <w:sz w:val="21"/>
                  </w:rPr>
                  <w:t>I</w:t>
                </w:r>
              </w:p>
              <w:p w:rsidR="00EC6912" w:rsidRDefault="00EC6912">
                <w:pPr>
                  <w:spacing w:line="720" w:lineRule="exact"/>
                  <w:rPr>
                    <w:color w:val="000000"/>
                    <w:sz w:val="21"/>
                  </w:rPr>
                </w:pPr>
                <w:r>
                  <w:rPr>
                    <w:color w:val="000000"/>
                    <w:sz w:val="21"/>
                  </w:rPr>
                  <w:t>J</w:t>
                </w:r>
              </w:p>
              <w:p w:rsidR="00EC6912" w:rsidRDefault="00EC6912">
                <w:pPr>
                  <w:spacing w:line="720" w:lineRule="exact"/>
                  <w:rPr>
                    <w:color w:val="000000"/>
                    <w:sz w:val="21"/>
                  </w:rPr>
                </w:pPr>
                <w:r>
                  <w:rPr>
                    <w:color w:val="000000"/>
                    <w:sz w:val="21"/>
                  </w:rPr>
                  <w:t>K</w:t>
                </w:r>
              </w:p>
              <w:p w:rsidR="00EC6912" w:rsidRDefault="00EC6912">
                <w:pPr>
                  <w:spacing w:line="720" w:lineRule="exact"/>
                  <w:rPr>
                    <w:color w:val="000000"/>
                    <w:sz w:val="21"/>
                  </w:rPr>
                </w:pPr>
                <w:r>
                  <w:rPr>
                    <w:color w:val="000000"/>
                    <w:sz w:val="21"/>
                  </w:rPr>
                  <w:t>L</w:t>
                </w:r>
              </w:p>
              <w:p w:rsidR="00EC6912" w:rsidRDefault="00EC6912">
                <w:pPr>
                  <w:spacing w:line="720" w:lineRule="exact"/>
                  <w:rPr>
                    <w:color w:val="000000"/>
                    <w:sz w:val="21"/>
                  </w:rPr>
                </w:pPr>
                <w:r>
                  <w:rPr>
                    <w:color w:val="000000"/>
                    <w:sz w:val="21"/>
                  </w:rPr>
                  <w:t>M</w:t>
                </w:r>
              </w:p>
              <w:p w:rsidR="00EC6912" w:rsidRDefault="00EC6912">
                <w:pPr>
                  <w:spacing w:line="720" w:lineRule="exact"/>
                  <w:rPr>
                    <w:color w:val="000000"/>
                    <w:sz w:val="21"/>
                  </w:rPr>
                </w:pPr>
                <w:r>
                  <w:rPr>
                    <w:color w:val="000000"/>
                    <w:sz w:val="21"/>
                  </w:rPr>
                  <w:t>N</w:t>
                </w:r>
              </w:p>
              <w:p w:rsidR="00EC6912" w:rsidRDefault="00EC6912">
                <w:pPr>
                  <w:spacing w:line="720" w:lineRule="exact"/>
                  <w:rPr>
                    <w:color w:val="000000"/>
                    <w:sz w:val="21"/>
                  </w:rPr>
                </w:pPr>
                <w:r>
                  <w:rPr>
                    <w:color w:val="000000"/>
                    <w:sz w:val="21"/>
                  </w:rPr>
                  <w:t>O</w:t>
                </w:r>
              </w:p>
              <w:p w:rsidR="00EC6912" w:rsidRDefault="00EC6912">
                <w:pPr>
                  <w:spacing w:line="720" w:lineRule="exact"/>
                  <w:rPr>
                    <w:color w:val="000000"/>
                    <w:sz w:val="21"/>
                  </w:rPr>
                </w:pPr>
                <w:r>
                  <w:rPr>
                    <w:color w:val="000000"/>
                    <w:sz w:val="21"/>
                  </w:rPr>
                  <w:t>P</w:t>
                </w:r>
              </w:p>
              <w:p w:rsidR="00EC6912" w:rsidRDefault="00EC6912">
                <w:pPr>
                  <w:spacing w:line="720" w:lineRule="exact"/>
                  <w:rPr>
                    <w:color w:val="000000"/>
                    <w:sz w:val="21"/>
                  </w:rPr>
                </w:pPr>
                <w:r>
                  <w:rPr>
                    <w:color w:val="000000"/>
                    <w:sz w:val="21"/>
                  </w:rPr>
                  <w:t>Q</w:t>
                </w:r>
              </w:p>
              <w:p w:rsidR="00EC6912" w:rsidRDefault="00EC6912">
                <w:pPr>
                  <w:spacing w:line="720" w:lineRule="exact"/>
                  <w:rPr>
                    <w:color w:val="000000"/>
                    <w:sz w:val="21"/>
                  </w:rPr>
                </w:pPr>
                <w:r>
                  <w:rPr>
                    <w:color w:val="000000"/>
                    <w:sz w:val="21"/>
                  </w:rPr>
                  <w:t>R</w:t>
                </w:r>
              </w:p>
              <w:p w:rsidR="00EC6912" w:rsidRDefault="00EC6912">
                <w:pPr>
                  <w:spacing w:line="720" w:lineRule="exact"/>
                  <w:rPr>
                    <w:color w:val="000000"/>
                    <w:sz w:val="21"/>
                  </w:rPr>
                </w:pPr>
                <w:r>
                  <w:rPr>
                    <w:color w:val="000000"/>
                    <w:sz w:val="21"/>
                  </w:rPr>
                  <w:t>S</w:t>
                </w:r>
              </w:p>
              <w:p w:rsidR="00EC6912" w:rsidRDefault="00EC6912">
                <w:pPr>
                  <w:spacing w:line="720" w:lineRule="exact"/>
                  <w:rPr>
                    <w:color w:val="000000"/>
                    <w:sz w:val="21"/>
                  </w:rPr>
                </w:pPr>
                <w:r>
                  <w:rPr>
                    <w:color w:val="000000"/>
                    <w:sz w:val="21"/>
                  </w:rPr>
                  <w:t>T</w:t>
                </w:r>
              </w:p>
              <w:p w:rsidR="00EC6912" w:rsidRDefault="00EC6912">
                <w:pPr>
                  <w:spacing w:line="720" w:lineRule="exact"/>
                  <w:rPr>
                    <w:color w:val="000000"/>
                    <w:sz w:val="21"/>
                  </w:rPr>
                </w:pPr>
                <w:r>
                  <w:rPr>
                    <w:color w:val="000000"/>
                    <w:sz w:val="21"/>
                  </w:rPr>
                  <w:t>U</w:t>
                </w:r>
              </w:p>
              <w:p w:rsidR="00EC6912" w:rsidRDefault="00EC6912">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73E"/>
    <w:multiLevelType w:val="hybridMultilevel"/>
    <w:tmpl w:val="6FAA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6480"/>
    <w:multiLevelType w:val="hybridMultilevel"/>
    <w:tmpl w:val="E16A1A0E"/>
    <w:lvl w:ilvl="0" w:tplc="960E13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1012"/>
    <w:multiLevelType w:val="hybridMultilevel"/>
    <w:tmpl w:val="76762DD2"/>
    <w:lvl w:ilvl="0" w:tplc="F32EE4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D5C6F"/>
    <w:multiLevelType w:val="hybridMultilevel"/>
    <w:tmpl w:val="0C4C1448"/>
    <w:lvl w:ilvl="0" w:tplc="42C4A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7DD8"/>
    <w:multiLevelType w:val="hybridMultilevel"/>
    <w:tmpl w:val="0CD232B2"/>
    <w:lvl w:ilvl="0" w:tplc="781C4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92017"/>
    <w:multiLevelType w:val="hybridMultilevel"/>
    <w:tmpl w:val="3C60C1C2"/>
    <w:lvl w:ilvl="0" w:tplc="3126F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6B06"/>
    <w:multiLevelType w:val="hybridMultilevel"/>
    <w:tmpl w:val="3F6A1FE0"/>
    <w:lvl w:ilvl="0" w:tplc="7CF8D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C272A"/>
    <w:multiLevelType w:val="hybridMultilevel"/>
    <w:tmpl w:val="1DCC5A74"/>
    <w:lvl w:ilvl="0" w:tplc="F32EE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01896"/>
    <w:multiLevelType w:val="hybridMultilevel"/>
    <w:tmpl w:val="43EE69EA"/>
    <w:lvl w:ilvl="0" w:tplc="82FC955E">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C7DA6"/>
    <w:multiLevelType w:val="hybridMultilevel"/>
    <w:tmpl w:val="D9D448DE"/>
    <w:lvl w:ilvl="0" w:tplc="CF3CE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E7EA0"/>
    <w:multiLevelType w:val="hybridMultilevel"/>
    <w:tmpl w:val="E304B144"/>
    <w:lvl w:ilvl="0" w:tplc="BCB637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E6824"/>
    <w:multiLevelType w:val="hybridMultilevel"/>
    <w:tmpl w:val="A6E65E2C"/>
    <w:lvl w:ilvl="0" w:tplc="29400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31451"/>
    <w:multiLevelType w:val="hybridMultilevel"/>
    <w:tmpl w:val="8DA0DC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E67A8"/>
    <w:multiLevelType w:val="hybridMultilevel"/>
    <w:tmpl w:val="5B506124"/>
    <w:lvl w:ilvl="0" w:tplc="7E2C01B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10AED"/>
    <w:multiLevelType w:val="hybridMultilevel"/>
    <w:tmpl w:val="864EED60"/>
    <w:lvl w:ilvl="0" w:tplc="182A7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7D10C4"/>
    <w:multiLevelType w:val="hybridMultilevel"/>
    <w:tmpl w:val="0966E6EC"/>
    <w:lvl w:ilvl="0" w:tplc="725A5A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C3A7E"/>
    <w:multiLevelType w:val="hybridMultilevel"/>
    <w:tmpl w:val="A9D6F21C"/>
    <w:lvl w:ilvl="0" w:tplc="06C058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C1ABC"/>
    <w:multiLevelType w:val="hybridMultilevel"/>
    <w:tmpl w:val="8CF064FE"/>
    <w:lvl w:ilvl="0" w:tplc="81726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D2FA1"/>
    <w:multiLevelType w:val="hybridMultilevel"/>
    <w:tmpl w:val="07EADE8A"/>
    <w:lvl w:ilvl="0" w:tplc="B20E4F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73B8D"/>
    <w:multiLevelType w:val="hybridMultilevel"/>
    <w:tmpl w:val="2E668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54F8B"/>
    <w:multiLevelType w:val="hybridMultilevel"/>
    <w:tmpl w:val="1254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A59AF"/>
    <w:multiLevelType w:val="hybridMultilevel"/>
    <w:tmpl w:val="C608B304"/>
    <w:lvl w:ilvl="0" w:tplc="F27ADF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042B16"/>
    <w:multiLevelType w:val="hybridMultilevel"/>
    <w:tmpl w:val="B0960C38"/>
    <w:lvl w:ilvl="0" w:tplc="1AB266D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A7647"/>
    <w:multiLevelType w:val="hybridMultilevel"/>
    <w:tmpl w:val="CAD00160"/>
    <w:lvl w:ilvl="0" w:tplc="C0D8C558">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D8C4A04"/>
    <w:multiLevelType w:val="hybridMultilevel"/>
    <w:tmpl w:val="24AEA552"/>
    <w:lvl w:ilvl="0" w:tplc="F32EE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6292516">
    <w:abstractNumId w:val="8"/>
  </w:num>
  <w:num w:numId="2" w16cid:durableId="1475752866">
    <w:abstractNumId w:val="16"/>
  </w:num>
  <w:num w:numId="3" w16cid:durableId="198981782">
    <w:abstractNumId w:val="24"/>
  </w:num>
  <w:num w:numId="4" w16cid:durableId="217057919">
    <w:abstractNumId w:val="7"/>
  </w:num>
  <w:num w:numId="5" w16cid:durableId="1252203234">
    <w:abstractNumId w:val="17"/>
  </w:num>
  <w:num w:numId="6" w16cid:durableId="317613560">
    <w:abstractNumId w:val="2"/>
  </w:num>
  <w:num w:numId="7" w16cid:durableId="424883365">
    <w:abstractNumId w:val="18"/>
  </w:num>
  <w:num w:numId="8" w16cid:durableId="1763334125">
    <w:abstractNumId w:val="23"/>
  </w:num>
  <w:num w:numId="9" w16cid:durableId="2012053474">
    <w:abstractNumId w:val="22"/>
  </w:num>
  <w:num w:numId="10" w16cid:durableId="1549682623">
    <w:abstractNumId w:val="9"/>
  </w:num>
  <w:num w:numId="11" w16cid:durableId="774594311">
    <w:abstractNumId w:val="5"/>
  </w:num>
  <w:num w:numId="12" w16cid:durableId="1685592815">
    <w:abstractNumId w:val="14"/>
  </w:num>
  <w:num w:numId="13" w16cid:durableId="50883617">
    <w:abstractNumId w:val="13"/>
  </w:num>
  <w:num w:numId="14" w16cid:durableId="2028287342">
    <w:abstractNumId w:val="0"/>
  </w:num>
  <w:num w:numId="15" w16cid:durableId="1924365241">
    <w:abstractNumId w:val="12"/>
  </w:num>
  <w:num w:numId="16" w16cid:durableId="1186676412">
    <w:abstractNumId w:val="6"/>
  </w:num>
  <w:num w:numId="17" w16cid:durableId="1843161268">
    <w:abstractNumId w:val="1"/>
  </w:num>
  <w:num w:numId="18" w16cid:durableId="76904105">
    <w:abstractNumId w:val="4"/>
  </w:num>
  <w:num w:numId="19" w16cid:durableId="202334259">
    <w:abstractNumId w:val="20"/>
  </w:num>
  <w:num w:numId="20" w16cid:durableId="1111120734">
    <w:abstractNumId w:val="10"/>
  </w:num>
  <w:num w:numId="21" w16cid:durableId="1851524242">
    <w:abstractNumId w:val="21"/>
  </w:num>
  <w:num w:numId="22" w16cid:durableId="59449568">
    <w:abstractNumId w:val="3"/>
  </w:num>
  <w:num w:numId="23" w16cid:durableId="1585652851">
    <w:abstractNumId w:val="15"/>
  </w:num>
  <w:num w:numId="24" w16cid:durableId="2142114489">
    <w:abstractNumId w:val="19"/>
  </w:num>
  <w:num w:numId="25" w16cid:durableId="177740760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0F0"/>
    <w:rsid w:val="00010027"/>
    <w:rsid w:val="000308E8"/>
    <w:rsid w:val="00036D58"/>
    <w:rsid w:val="00043208"/>
    <w:rsid w:val="0005390C"/>
    <w:rsid w:val="00053A88"/>
    <w:rsid w:val="000540E7"/>
    <w:rsid w:val="00056129"/>
    <w:rsid w:val="00067125"/>
    <w:rsid w:val="00071331"/>
    <w:rsid w:val="0007144C"/>
    <w:rsid w:val="00071D89"/>
    <w:rsid w:val="0007506B"/>
    <w:rsid w:val="0008532D"/>
    <w:rsid w:val="0009632E"/>
    <w:rsid w:val="00096943"/>
    <w:rsid w:val="000A2477"/>
    <w:rsid w:val="000B7335"/>
    <w:rsid w:val="000C2D1C"/>
    <w:rsid w:val="000D0FB4"/>
    <w:rsid w:val="000D33C1"/>
    <w:rsid w:val="000E099F"/>
    <w:rsid w:val="000E5270"/>
    <w:rsid w:val="000F24AC"/>
    <w:rsid w:val="000F70C6"/>
    <w:rsid w:val="000F710B"/>
    <w:rsid w:val="000F79BC"/>
    <w:rsid w:val="00102977"/>
    <w:rsid w:val="001048FA"/>
    <w:rsid w:val="001069B4"/>
    <w:rsid w:val="001154C5"/>
    <w:rsid w:val="00120DFD"/>
    <w:rsid w:val="00124A96"/>
    <w:rsid w:val="00130276"/>
    <w:rsid w:val="00136E15"/>
    <w:rsid w:val="001531F6"/>
    <w:rsid w:val="00154112"/>
    <w:rsid w:val="001629BC"/>
    <w:rsid w:val="0017065E"/>
    <w:rsid w:val="0017545B"/>
    <w:rsid w:val="00175852"/>
    <w:rsid w:val="001768C3"/>
    <w:rsid w:val="00195BDD"/>
    <w:rsid w:val="001B4098"/>
    <w:rsid w:val="001B535E"/>
    <w:rsid w:val="001B5F29"/>
    <w:rsid w:val="001C07EB"/>
    <w:rsid w:val="001D0810"/>
    <w:rsid w:val="001D3077"/>
    <w:rsid w:val="001E3211"/>
    <w:rsid w:val="001E4EB6"/>
    <w:rsid w:val="001F2B39"/>
    <w:rsid w:val="001F70CB"/>
    <w:rsid w:val="001F7D3E"/>
    <w:rsid w:val="001F7F7F"/>
    <w:rsid w:val="0020036F"/>
    <w:rsid w:val="0020074A"/>
    <w:rsid w:val="00202074"/>
    <w:rsid w:val="00210143"/>
    <w:rsid w:val="002112F1"/>
    <w:rsid w:val="00216FC9"/>
    <w:rsid w:val="00222B54"/>
    <w:rsid w:val="002328BC"/>
    <w:rsid w:val="00234DF3"/>
    <w:rsid w:val="0023579F"/>
    <w:rsid w:val="00246C4F"/>
    <w:rsid w:val="002514AA"/>
    <w:rsid w:val="00253AEC"/>
    <w:rsid w:val="00254653"/>
    <w:rsid w:val="00257E5C"/>
    <w:rsid w:val="00261583"/>
    <w:rsid w:val="0028651E"/>
    <w:rsid w:val="00290E09"/>
    <w:rsid w:val="002971A7"/>
    <w:rsid w:val="0029783F"/>
    <w:rsid w:val="002A520C"/>
    <w:rsid w:val="002A6E8A"/>
    <w:rsid w:val="002B14F5"/>
    <w:rsid w:val="002B2563"/>
    <w:rsid w:val="002B332A"/>
    <w:rsid w:val="002B3946"/>
    <w:rsid w:val="002C5E2B"/>
    <w:rsid w:val="002C7BD2"/>
    <w:rsid w:val="002D5D3C"/>
    <w:rsid w:val="002E50F7"/>
    <w:rsid w:val="002E7E82"/>
    <w:rsid w:val="002F1E77"/>
    <w:rsid w:val="002F4031"/>
    <w:rsid w:val="003018B8"/>
    <w:rsid w:val="003033AB"/>
    <w:rsid w:val="0030358B"/>
    <w:rsid w:val="00304EA5"/>
    <w:rsid w:val="003059D7"/>
    <w:rsid w:val="003104E2"/>
    <w:rsid w:val="00320120"/>
    <w:rsid w:val="00322600"/>
    <w:rsid w:val="003238E0"/>
    <w:rsid w:val="0033090E"/>
    <w:rsid w:val="00332B9A"/>
    <w:rsid w:val="003441A6"/>
    <w:rsid w:val="00362DDE"/>
    <w:rsid w:val="00363BEF"/>
    <w:rsid w:val="00364568"/>
    <w:rsid w:val="00364579"/>
    <w:rsid w:val="00370EC2"/>
    <w:rsid w:val="003737EC"/>
    <w:rsid w:val="00377C10"/>
    <w:rsid w:val="00377ED2"/>
    <w:rsid w:val="00380719"/>
    <w:rsid w:val="003812B3"/>
    <w:rsid w:val="0038199D"/>
    <w:rsid w:val="003853A3"/>
    <w:rsid w:val="003900DD"/>
    <w:rsid w:val="00391906"/>
    <w:rsid w:val="003949C0"/>
    <w:rsid w:val="00395CD1"/>
    <w:rsid w:val="00395ED4"/>
    <w:rsid w:val="003972F5"/>
    <w:rsid w:val="003A232F"/>
    <w:rsid w:val="003A53EF"/>
    <w:rsid w:val="003B270F"/>
    <w:rsid w:val="003C38AA"/>
    <w:rsid w:val="003C4EFC"/>
    <w:rsid w:val="003E132F"/>
    <w:rsid w:val="0040082C"/>
    <w:rsid w:val="00402597"/>
    <w:rsid w:val="00402AF5"/>
    <w:rsid w:val="0040653E"/>
    <w:rsid w:val="004115AF"/>
    <w:rsid w:val="00412617"/>
    <w:rsid w:val="00413298"/>
    <w:rsid w:val="004144DF"/>
    <w:rsid w:val="00415D56"/>
    <w:rsid w:val="00423225"/>
    <w:rsid w:val="00442AEE"/>
    <w:rsid w:val="0045195F"/>
    <w:rsid w:val="00454675"/>
    <w:rsid w:val="00465233"/>
    <w:rsid w:val="004660EE"/>
    <w:rsid w:val="004669FE"/>
    <w:rsid w:val="00470438"/>
    <w:rsid w:val="00470823"/>
    <w:rsid w:val="00474118"/>
    <w:rsid w:val="00476359"/>
    <w:rsid w:val="00480C26"/>
    <w:rsid w:val="00485B93"/>
    <w:rsid w:val="00490544"/>
    <w:rsid w:val="00491F6B"/>
    <w:rsid w:val="00497B24"/>
    <w:rsid w:val="004B05C3"/>
    <w:rsid w:val="004B2F3D"/>
    <w:rsid w:val="004B467E"/>
    <w:rsid w:val="004B47A9"/>
    <w:rsid w:val="004B585C"/>
    <w:rsid w:val="004B758C"/>
    <w:rsid w:val="004D1007"/>
    <w:rsid w:val="004D28E0"/>
    <w:rsid w:val="004D3E3A"/>
    <w:rsid w:val="004E2EDC"/>
    <w:rsid w:val="004E538A"/>
    <w:rsid w:val="004F0126"/>
    <w:rsid w:val="004F1ED8"/>
    <w:rsid w:val="004F35BA"/>
    <w:rsid w:val="004F44D4"/>
    <w:rsid w:val="0050135E"/>
    <w:rsid w:val="005022F4"/>
    <w:rsid w:val="00504285"/>
    <w:rsid w:val="005046BC"/>
    <w:rsid w:val="005050E4"/>
    <w:rsid w:val="0051424D"/>
    <w:rsid w:val="0051443B"/>
    <w:rsid w:val="00515A92"/>
    <w:rsid w:val="005169E2"/>
    <w:rsid w:val="005203F5"/>
    <w:rsid w:val="0052096E"/>
    <w:rsid w:val="005254EE"/>
    <w:rsid w:val="0052613C"/>
    <w:rsid w:val="00544CDC"/>
    <w:rsid w:val="00545127"/>
    <w:rsid w:val="00550897"/>
    <w:rsid w:val="0056272D"/>
    <w:rsid w:val="005678CB"/>
    <w:rsid w:val="00572811"/>
    <w:rsid w:val="00575B78"/>
    <w:rsid w:val="00575EA9"/>
    <w:rsid w:val="0057627A"/>
    <w:rsid w:val="00577AFF"/>
    <w:rsid w:val="00582E2F"/>
    <w:rsid w:val="00594A36"/>
    <w:rsid w:val="005A0CAB"/>
    <w:rsid w:val="005A7F42"/>
    <w:rsid w:val="005B55FB"/>
    <w:rsid w:val="005C4156"/>
    <w:rsid w:val="005D1118"/>
    <w:rsid w:val="005D2F1F"/>
    <w:rsid w:val="005F0358"/>
    <w:rsid w:val="005F0985"/>
    <w:rsid w:val="005F479A"/>
    <w:rsid w:val="0060394F"/>
    <w:rsid w:val="00613456"/>
    <w:rsid w:val="00613BA0"/>
    <w:rsid w:val="00614E32"/>
    <w:rsid w:val="00614FEB"/>
    <w:rsid w:val="00616C0E"/>
    <w:rsid w:val="00626A82"/>
    <w:rsid w:val="00633A8B"/>
    <w:rsid w:val="006416FA"/>
    <w:rsid w:val="00643421"/>
    <w:rsid w:val="0065092E"/>
    <w:rsid w:val="006536F3"/>
    <w:rsid w:val="00655BE5"/>
    <w:rsid w:val="006564F7"/>
    <w:rsid w:val="00666253"/>
    <w:rsid w:val="00670B30"/>
    <w:rsid w:val="00671C26"/>
    <w:rsid w:val="00687D23"/>
    <w:rsid w:val="00692E45"/>
    <w:rsid w:val="006941C5"/>
    <w:rsid w:val="00697CBC"/>
    <w:rsid w:val="006A3F16"/>
    <w:rsid w:val="006A47F2"/>
    <w:rsid w:val="006A778E"/>
    <w:rsid w:val="006B41E8"/>
    <w:rsid w:val="006C332B"/>
    <w:rsid w:val="006C7E81"/>
    <w:rsid w:val="006D04A0"/>
    <w:rsid w:val="006D543E"/>
    <w:rsid w:val="006D6689"/>
    <w:rsid w:val="006E19D3"/>
    <w:rsid w:val="006E25D0"/>
    <w:rsid w:val="006F1B4A"/>
    <w:rsid w:val="006F45E1"/>
    <w:rsid w:val="006F79E1"/>
    <w:rsid w:val="006F7CEB"/>
    <w:rsid w:val="00701476"/>
    <w:rsid w:val="0070237D"/>
    <w:rsid w:val="0070245D"/>
    <w:rsid w:val="00710D87"/>
    <w:rsid w:val="00711F81"/>
    <w:rsid w:val="007138E8"/>
    <w:rsid w:val="00716E95"/>
    <w:rsid w:val="00735923"/>
    <w:rsid w:val="007410B3"/>
    <w:rsid w:val="00741355"/>
    <w:rsid w:val="007416F1"/>
    <w:rsid w:val="0074566F"/>
    <w:rsid w:val="00745C47"/>
    <w:rsid w:val="00750A3B"/>
    <w:rsid w:val="00760ABE"/>
    <w:rsid w:val="0076353E"/>
    <w:rsid w:val="00775EFF"/>
    <w:rsid w:val="00776405"/>
    <w:rsid w:val="00792922"/>
    <w:rsid w:val="00793209"/>
    <w:rsid w:val="0079349C"/>
    <w:rsid w:val="00793DF5"/>
    <w:rsid w:val="007A0417"/>
    <w:rsid w:val="007A6506"/>
    <w:rsid w:val="007B36A0"/>
    <w:rsid w:val="007B4A96"/>
    <w:rsid w:val="007C3C49"/>
    <w:rsid w:val="007D0979"/>
    <w:rsid w:val="007D0CA5"/>
    <w:rsid w:val="007D1A3C"/>
    <w:rsid w:val="007D4720"/>
    <w:rsid w:val="007D6F9A"/>
    <w:rsid w:val="007E40E7"/>
    <w:rsid w:val="007F2E53"/>
    <w:rsid w:val="00801411"/>
    <w:rsid w:val="00802649"/>
    <w:rsid w:val="00811AFA"/>
    <w:rsid w:val="00820BFB"/>
    <w:rsid w:val="0082427A"/>
    <w:rsid w:val="0083139E"/>
    <w:rsid w:val="008313CC"/>
    <w:rsid w:val="00832082"/>
    <w:rsid w:val="00834567"/>
    <w:rsid w:val="00852F1D"/>
    <w:rsid w:val="00856D34"/>
    <w:rsid w:val="0086023F"/>
    <w:rsid w:val="00863534"/>
    <w:rsid w:val="00866A4D"/>
    <w:rsid w:val="00870124"/>
    <w:rsid w:val="008703A1"/>
    <w:rsid w:val="00870437"/>
    <w:rsid w:val="008818A6"/>
    <w:rsid w:val="00885A2D"/>
    <w:rsid w:val="00890374"/>
    <w:rsid w:val="008A274C"/>
    <w:rsid w:val="008A322B"/>
    <w:rsid w:val="008A4290"/>
    <w:rsid w:val="008B0A59"/>
    <w:rsid w:val="008B712C"/>
    <w:rsid w:val="008C10A6"/>
    <w:rsid w:val="008C6F7E"/>
    <w:rsid w:val="008D6F54"/>
    <w:rsid w:val="008D7861"/>
    <w:rsid w:val="008E126C"/>
    <w:rsid w:val="008E205A"/>
    <w:rsid w:val="008F4632"/>
    <w:rsid w:val="008F4BD4"/>
    <w:rsid w:val="008F7F72"/>
    <w:rsid w:val="0090545E"/>
    <w:rsid w:val="00906A5B"/>
    <w:rsid w:val="00910F14"/>
    <w:rsid w:val="009173EA"/>
    <w:rsid w:val="009221D1"/>
    <w:rsid w:val="0092281E"/>
    <w:rsid w:val="0093519C"/>
    <w:rsid w:val="0094158F"/>
    <w:rsid w:val="00942836"/>
    <w:rsid w:val="00946CAB"/>
    <w:rsid w:val="0094746D"/>
    <w:rsid w:val="00950A8B"/>
    <w:rsid w:val="00956519"/>
    <w:rsid w:val="00976339"/>
    <w:rsid w:val="00983F96"/>
    <w:rsid w:val="00986454"/>
    <w:rsid w:val="00997C30"/>
    <w:rsid w:val="009A3835"/>
    <w:rsid w:val="009A4516"/>
    <w:rsid w:val="009A6CF4"/>
    <w:rsid w:val="009A70C7"/>
    <w:rsid w:val="009B0A4F"/>
    <w:rsid w:val="009B3647"/>
    <w:rsid w:val="009C24C3"/>
    <w:rsid w:val="009C464A"/>
    <w:rsid w:val="009C7B90"/>
    <w:rsid w:val="009E0706"/>
    <w:rsid w:val="00A0355A"/>
    <w:rsid w:val="00A07219"/>
    <w:rsid w:val="00A13500"/>
    <w:rsid w:val="00A14435"/>
    <w:rsid w:val="00A15DF0"/>
    <w:rsid w:val="00A3005D"/>
    <w:rsid w:val="00A35843"/>
    <w:rsid w:val="00A35B7E"/>
    <w:rsid w:val="00A41EBA"/>
    <w:rsid w:val="00A53110"/>
    <w:rsid w:val="00A574F5"/>
    <w:rsid w:val="00A6616A"/>
    <w:rsid w:val="00A671BF"/>
    <w:rsid w:val="00A75714"/>
    <w:rsid w:val="00A80745"/>
    <w:rsid w:val="00A8716C"/>
    <w:rsid w:val="00A92D7E"/>
    <w:rsid w:val="00A97D9B"/>
    <w:rsid w:val="00AA11B3"/>
    <w:rsid w:val="00AA4A71"/>
    <w:rsid w:val="00AB60CE"/>
    <w:rsid w:val="00AC2F5E"/>
    <w:rsid w:val="00AC71ED"/>
    <w:rsid w:val="00AE2432"/>
    <w:rsid w:val="00AE351F"/>
    <w:rsid w:val="00AF21F8"/>
    <w:rsid w:val="00AF643C"/>
    <w:rsid w:val="00AF6D71"/>
    <w:rsid w:val="00AF7027"/>
    <w:rsid w:val="00B12C11"/>
    <w:rsid w:val="00B1470E"/>
    <w:rsid w:val="00B16195"/>
    <w:rsid w:val="00B1773C"/>
    <w:rsid w:val="00B23C1F"/>
    <w:rsid w:val="00B23D41"/>
    <w:rsid w:val="00B2480D"/>
    <w:rsid w:val="00B37927"/>
    <w:rsid w:val="00B4123F"/>
    <w:rsid w:val="00B44CFF"/>
    <w:rsid w:val="00B455E2"/>
    <w:rsid w:val="00B518F1"/>
    <w:rsid w:val="00B52598"/>
    <w:rsid w:val="00B5584B"/>
    <w:rsid w:val="00B55F9A"/>
    <w:rsid w:val="00B63DEB"/>
    <w:rsid w:val="00B6724E"/>
    <w:rsid w:val="00B67B40"/>
    <w:rsid w:val="00B729C8"/>
    <w:rsid w:val="00B75A65"/>
    <w:rsid w:val="00B765BC"/>
    <w:rsid w:val="00B96B70"/>
    <w:rsid w:val="00BA7A7C"/>
    <w:rsid w:val="00BB1FB1"/>
    <w:rsid w:val="00BB2931"/>
    <w:rsid w:val="00BB2A6A"/>
    <w:rsid w:val="00BC1227"/>
    <w:rsid w:val="00BC515B"/>
    <w:rsid w:val="00BC654B"/>
    <w:rsid w:val="00BC6C22"/>
    <w:rsid w:val="00BD48E9"/>
    <w:rsid w:val="00BD5C28"/>
    <w:rsid w:val="00BD5F45"/>
    <w:rsid w:val="00BF2439"/>
    <w:rsid w:val="00BF4CD3"/>
    <w:rsid w:val="00BF7470"/>
    <w:rsid w:val="00C0640E"/>
    <w:rsid w:val="00C30661"/>
    <w:rsid w:val="00C347B9"/>
    <w:rsid w:val="00C42DDA"/>
    <w:rsid w:val="00C4541E"/>
    <w:rsid w:val="00C56E52"/>
    <w:rsid w:val="00C65259"/>
    <w:rsid w:val="00C70FB9"/>
    <w:rsid w:val="00C7401E"/>
    <w:rsid w:val="00C764C0"/>
    <w:rsid w:val="00C7724F"/>
    <w:rsid w:val="00C83C22"/>
    <w:rsid w:val="00C84A51"/>
    <w:rsid w:val="00C913C6"/>
    <w:rsid w:val="00C916B5"/>
    <w:rsid w:val="00C93553"/>
    <w:rsid w:val="00C9421F"/>
    <w:rsid w:val="00CA3216"/>
    <w:rsid w:val="00CA4D48"/>
    <w:rsid w:val="00CC3332"/>
    <w:rsid w:val="00CC3529"/>
    <w:rsid w:val="00CC5D3B"/>
    <w:rsid w:val="00CD57B7"/>
    <w:rsid w:val="00CF6C06"/>
    <w:rsid w:val="00D01D1D"/>
    <w:rsid w:val="00D036A0"/>
    <w:rsid w:val="00D06719"/>
    <w:rsid w:val="00D12B22"/>
    <w:rsid w:val="00D213A3"/>
    <w:rsid w:val="00D21EEB"/>
    <w:rsid w:val="00D36C47"/>
    <w:rsid w:val="00D44368"/>
    <w:rsid w:val="00D4633E"/>
    <w:rsid w:val="00D47CDF"/>
    <w:rsid w:val="00D50259"/>
    <w:rsid w:val="00D50A63"/>
    <w:rsid w:val="00D62861"/>
    <w:rsid w:val="00D64A47"/>
    <w:rsid w:val="00D7175D"/>
    <w:rsid w:val="00D72332"/>
    <w:rsid w:val="00D76114"/>
    <w:rsid w:val="00D76E55"/>
    <w:rsid w:val="00D87403"/>
    <w:rsid w:val="00D92BBF"/>
    <w:rsid w:val="00D947D2"/>
    <w:rsid w:val="00DA4B83"/>
    <w:rsid w:val="00DB0041"/>
    <w:rsid w:val="00DB714D"/>
    <w:rsid w:val="00DC3ECF"/>
    <w:rsid w:val="00DE5E91"/>
    <w:rsid w:val="00DE7E47"/>
    <w:rsid w:val="00DF2ACD"/>
    <w:rsid w:val="00DF7CB6"/>
    <w:rsid w:val="00E0165F"/>
    <w:rsid w:val="00E04B94"/>
    <w:rsid w:val="00E150F0"/>
    <w:rsid w:val="00E24263"/>
    <w:rsid w:val="00E331F9"/>
    <w:rsid w:val="00E355FD"/>
    <w:rsid w:val="00E42EDE"/>
    <w:rsid w:val="00E57C8F"/>
    <w:rsid w:val="00E62F9B"/>
    <w:rsid w:val="00E63D10"/>
    <w:rsid w:val="00E76CF6"/>
    <w:rsid w:val="00E84170"/>
    <w:rsid w:val="00E8524D"/>
    <w:rsid w:val="00E85ECA"/>
    <w:rsid w:val="00E940DB"/>
    <w:rsid w:val="00EA144D"/>
    <w:rsid w:val="00EB113C"/>
    <w:rsid w:val="00EB4A28"/>
    <w:rsid w:val="00EB5FE2"/>
    <w:rsid w:val="00EC6912"/>
    <w:rsid w:val="00ED1C1A"/>
    <w:rsid w:val="00EE10E8"/>
    <w:rsid w:val="00EE2B00"/>
    <w:rsid w:val="00EF0BA6"/>
    <w:rsid w:val="00EF2377"/>
    <w:rsid w:val="00EF6253"/>
    <w:rsid w:val="00F075A7"/>
    <w:rsid w:val="00F07814"/>
    <w:rsid w:val="00F118D7"/>
    <w:rsid w:val="00F13726"/>
    <w:rsid w:val="00F14AAE"/>
    <w:rsid w:val="00F157AD"/>
    <w:rsid w:val="00F26239"/>
    <w:rsid w:val="00F266B1"/>
    <w:rsid w:val="00F301BD"/>
    <w:rsid w:val="00F3382E"/>
    <w:rsid w:val="00F33BF1"/>
    <w:rsid w:val="00F40685"/>
    <w:rsid w:val="00F5309C"/>
    <w:rsid w:val="00F754C2"/>
    <w:rsid w:val="00F82A9A"/>
    <w:rsid w:val="00F87972"/>
    <w:rsid w:val="00FA0014"/>
    <w:rsid w:val="00FA2594"/>
    <w:rsid w:val="00FB0999"/>
    <w:rsid w:val="00FB2A15"/>
    <w:rsid w:val="00FC6C5C"/>
    <w:rsid w:val="00FD0AE2"/>
    <w:rsid w:val="00FD2E35"/>
    <w:rsid w:val="00FD74A9"/>
    <w:rsid w:val="00FE1E7B"/>
    <w:rsid w:val="00FF19C9"/>
    <w:rsid w:val="00FF3DEC"/>
    <w:rsid w:val="00FF57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037DC0-8E22-B44A-BD59-B5FB6481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ind w:left="216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pPr>
      <w:keepNext/>
      <w:jc w:val="both"/>
      <w:outlineLvl w:val="8"/>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440"/>
      <w:jc w:val="both"/>
    </w:pPr>
    <w:rPr>
      <w:bCs/>
      <w:sz w:val="28"/>
      <w:lang w:val="en-GB"/>
    </w:rPr>
  </w:style>
  <w:style w:type="paragraph" w:styleId="BodyTextIndent2">
    <w:name w:val="Body Text Indent 2"/>
    <w:basedOn w:val="Normal"/>
    <w:semiHidden/>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pPr>
      <w:tabs>
        <w:tab w:val="left" w:pos="1418"/>
      </w:tabs>
      <w:ind w:left="1440" w:right="585"/>
      <w:jc w:val="both"/>
    </w:pPr>
    <w:rPr>
      <w:b/>
      <w:lang w:val="en-GB"/>
    </w:rPr>
  </w:style>
  <w:style w:type="paragraph" w:styleId="BodyTextIndent3">
    <w:name w:val="Body Text Indent 3"/>
    <w:basedOn w:val="Normal"/>
    <w:semiHidden/>
    <w:pPr>
      <w:ind w:left="2880"/>
      <w:jc w:val="both"/>
    </w:pPr>
    <w:rPr>
      <w:bCs/>
    </w:rPr>
  </w:style>
  <w:style w:type="paragraph" w:styleId="ListParagraph">
    <w:name w:val="List Paragraph"/>
    <w:basedOn w:val="Normal"/>
    <w:uiPriority w:val="34"/>
    <w:qFormat/>
    <w:rsid w:val="002D5D3C"/>
    <w:pPr>
      <w:ind w:left="720"/>
    </w:pPr>
  </w:style>
  <w:style w:type="table" w:styleId="TableGrid">
    <w:name w:val="Table Grid"/>
    <w:basedOn w:val="TableNormal"/>
    <w:uiPriority w:val="59"/>
    <w:rsid w:val="00745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923"/>
    <w:rPr>
      <w:rFonts w:ascii="Tahoma" w:hAnsi="Tahoma" w:cs="Tahoma"/>
      <w:sz w:val="16"/>
      <w:szCs w:val="16"/>
    </w:rPr>
  </w:style>
  <w:style w:type="character" w:customStyle="1" w:styleId="BalloonTextChar">
    <w:name w:val="Balloon Text Char"/>
    <w:basedOn w:val="DefaultParagraphFont"/>
    <w:link w:val="BalloonText"/>
    <w:uiPriority w:val="99"/>
    <w:semiHidden/>
    <w:rsid w:val="00735923"/>
    <w:rPr>
      <w:rFonts w:ascii="Tahoma" w:hAnsi="Tahoma" w:cs="Tahoma"/>
      <w:sz w:val="16"/>
      <w:szCs w:val="16"/>
    </w:rPr>
  </w:style>
  <w:style w:type="paragraph" w:styleId="EndnoteText">
    <w:name w:val="endnote text"/>
    <w:basedOn w:val="Normal"/>
    <w:link w:val="EndnoteTextChar"/>
    <w:uiPriority w:val="99"/>
    <w:semiHidden/>
    <w:unhideWhenUsed/>
    <w:rsid w:val="00A3005D"/>
    <w:rPr>
      <w:sz w:val="20"/>
      <w:szCs w:val="20"/>
    </w:rPr>
  </w:style>
  <w:style w:type="character" w:customStyle="1" w:styleId="EndnoteTextChar">
    <w:name w:val="Endnote Text Char"/>
    <w:basedOn w:val="DefaultParagraphFont"/>
    <w:link w:val="EndnoteText"/>
    <w:uiPriority w:val="99"/>
    <w:semiHidden/>
    <w:rsid w:val="00A3005D"/>
  </w:style>
  <w:style w:type="character" w:styleId="EndnoteReference">
    <w:name w:val="endnote reference"/>
    <w:basedOn w:val="DefaultParagraphFont"/>
    <w:uiPriority w:val="99"/>
    <w:semiHidden/>
    <w:unhideWhenUsed/>
    <w:rsid w:val="00A3005D"/>
    <w:rPr>
      <w:vertAlign w:val="superscript"/>
    </w:rPr>
  </w:style>
  <w:style w:type="paragraph" w:styleId="FootnoteText">
    <w:name w:val="footnote text"/>
    <w:basedOn w:val="Normal"/>
    <w:link w:val="FootnoteTextChar"/>
    <w:uiPriority w:val="99"/>
    <w:semiHidden/>
    <w:unhideWhenUsed/>
    <w:rsid w:val="00A3005D"/>
    <w:rPr>
      <w:sz w:val="20"/>
      <w:szCs w:val="20"/>
    </w:rPr>
  </w:style>
  <w:style w:type="character" w:customStyle="1" w:styleId="FootnoteTextChar">
    <w:name w:val="Footnote Text Char"/>
    <w:basedOn w:val="DefaultParagraphFont"/>
    <w:link w:val="FootnoteText"/>
    <w:uiPriority w:val="99"/>
    <w:semiHidden/>
    <w:rsid w:val="00A3005D"/>
  </w:style>
  <w:style w:type="character" w:styleId="FootnoteReference">
    <w:name w:val="footnote reference"/>
    <w:basedOn w:val="DefaultParagraphFont"/>
    <w:uiPriority w:val="99"/>
    <w:semiHidden/>
    <w:unhideWhenUsed/>
    <w:rsid w:val="00A3005D"/>
    <w:rPr>
      <w:vertAlign w:val="superscript"/>
    </w:rPr>
  </w:style>
  <w:style w:type="paragraph" w:customStyle="1" w:styleId="normal3">
    <w:name w:val="normal3"/>
    <w:basedOn w:val="Normal"/>
    <w:rsid w:val="00364568"/>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0"/>
      <w:lang w:val="en-GB"/>
    </w:rPr>
  </w:style>
  <w:style w:type="character" w:customStyle="1" w:styleId="italic1">
    <w:name w:val="italic1"/>
    <w:basedOn w:val="DefaultParagraphFont"/>
    <w:rsid w:val="00176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0983">
      <w:bodyDiv w:val="1"/>
      <w:marLeft w:val="0"/>
      <w:marRight w:val="0"/>
      <w:marTop w:val="0"/>
      <w:marBottom w:val="0"/>
      <w:divBdr>
        <w:top w:val="none" w:sz="0" w:space="0" w:color="auto"/>
        <w:left w:val="none" w:sz="0" w:space="0" w:color="auto"/>
        <w:bottom w:val="none" w:sz="0" w:space="0" w:color="auto"/>
        <w:right w:val="none" w:sz="0" w:space="0" w:color="auto"/>
      </w:divBdr>
      <w:divsChild>
        <w:div w:id="842087356">
          <w:marLeft w:val="0"/>
          <w:marRight w:val="0"/>
          <w:marTop w:val="0"/>
          <w:marBottom w:val="152"/>
          <w:divBdr>
            <w:top w:val="none" w:sz="0" w:space="0" w:color="auto"/>
            <w:left w:val="none" w:sz="0" w:space="0" w:color="auto"/>
            <w:bottom w:val="none" w:sz="0" w:space="0" w:color="auto"/>
            <w:right w:val="none" w:sz="0" w:space="0" w:color="auto"/>
          </w:divBdr>
          <w:divsChild>
            <w:div w:id="2022118973">
              <w:marLeft w:val="-136"/>
              <w:marRight w:val="0"/>
              <w:marTop w:val="0"/>
              <w:marBottom w:val="0"/>
              <w:divBdr>
                <w:top w:val="none" w:sz="0" w:space="0" w:color="auto"/>
                <w:left w:val="none" w:sz="0" w:space="0" w:color="auto"/>
                <w:bottom w:val="none" w:sz="0" w:space="0" w:color="auto"/>
                <w:right w:val="none" w:sz="0" w:space="0" w:color="auto"/>
              </w:divBdr>
              <w:divsChild>
                <w:div w:id="101843878">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9969">
      <w:bodyDiv w:val="1"/>
      <w:marLeft w:val="0"/>
      <w:marRight w:val="0"/>
      <w:marTop w:val="0"/>
      <w:marBottom w:val="0"/>
      <w:divBdr>
        <w:top w:val="none" w:sz="0" w:space="0" w:color="auto"/>
        <w:left w:val="none" w:sz="0" w:space="0" w:color="auto"/>
        <w:bottom w:val="none" w:sz="0" w:space="0" w:color="auto"/>
        <w:right w:val="none" w:sz="0" w:space="0" w:color="auto"/>
      </w:divBdr>
      <w:divsChild>
        <w:div w:id="1854686268">
          <w:marLeft w:val="0"/>
          <w:marRight w:val="0"/>
          <w:marTop w:val="0"/>
          <w:marBottom w:val="152"/>
          <w:divBdr>
            <w:top w:val="none" w:sz="0" w:space="0" w:color="auto"/>
            <w:left w:val="none" w:sz="0" w:space="0" w:color="auto"/>
            <w:bottom w:val="none" w:sz="0" w:space="0" w:color="auto"/>
            <w:right w:val="none" w:sz="0" w:space="0" w:color="auto"/>
          </w:divBdr>
          <w:divsChild>
            <w:div w:id="984356578">
              <w:marLeft w:val="-136"/>
              <w:marRight w:val="0"/>
              <w:marTop w:val="0"/>
              <w:marBottom w:val="0"/>
              <w:divBdr>
                <w:top w:val="none" w:sz="0" w:space="0" w:color="auto"/>
                <w:left w:val="none" w:sz="0" w:space="0" w:color="auto"/>
                <w:bottom w:val="none" w:sz="0" w:space="0" w:color="auto"/>
                <w:right w:val="none" w:sz="0" w:space="0" w:color="auto"/>
              </w:divBdr>
              <w:divsChild>
                <w:div w:id="1628468864">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06">
      <w:bodyDiv w:val="1"/>
      <w:marLeft w:val="0"/>
      <w:marRight w:val="0"/>
      <w:marTop w:val="0"/>
      <w:marBottom w:val="0"/>
      <w:divBdr>
        <w:top w:val="none" w:sz="0" w:space="0" w:color="auto"/>
        <w:left w:val="none" w:sz="0" w:space="0" w:color="auto"/>
        <w:bottom w:val="none" w:sz="0" w:space="0" w:color="auto"/>
        <w:right w:val="none" w:sz="0" w:space="0" w:color="auto"/>
      </w:divBdr>
      <w:divsChild>
        <w:div w:id="653872280">
          <w:marLeft w:val="0"/>
          <w:marRight w:val="0"/>
          <w:marTop w:val="0"/>
          <w:marBottom w:val="152"/>
          <w:divBdr>
            <w:top w:val="none" w:sz="0" w:space="0" w:color="auto"/>
            <w:left w:val="none" w:sz="0" w:space="0" w:color="auto"/>
            <w:bottom w:val="none" w:sz="0" w:space="0" w:color="auto"/>
            <w:right w:val="none" w:sz="0" w:space="0" w:color="auto"/>
          </w:divBdr>
          <w:divsChild>
            <w:div w:id="168493861">
              <w:marLeft w:val="-136"/>
              <w:marRight w:val="0"/>
              <w:marTop w:val="0"/>
              <w:marBottom w:val="0"/>
              <w:divBdr>
                <w:top w:val="none" w:sz="0" w:space="0" w:color="auto"/>
                <w:left w:val="none" w:sz="0" w:space="0" w:color="auto"/>
                <w:bottom w:val="none" w:sz="0" w:space="0" w:color="auto"/>
                <w:right w:val="none" w:sz="0" w:space="0" w:color="auto"/>
              </w:divBdr>
              <w:divsChild>
                <w:div w:id="1898010130">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496C-5AA5-4D50-A89F-9D14AA3A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2012-04-27T05:02:00Z</cp:lastPrinted>
  <dcterms:created xsi:type="dcterms:W3CDTF">2023-10-14T01:15:00Z</dcterms:created>
  <dcterms:modified xsi:type="dcterms:W3CDTF">2023-10-14T01:15:00Z</dcterms:modified>
</cp:coreProperties>
</file>