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4E9" w:rsidRDefault="004B44E9">
      <w:pPr>
        <w:pStyle w:val="Heading2"/>
        <w:tabs>
          <w:tab w:val="clear" w:pos="4320"/>
          <w:tab w:val="clear" w:pos="9072"/>
        </w:tabs>
        <w:snapToGrid w:val="0"/>
        <w:spacing w:line="360" w:lineRule="auto"/>
        <w:jc w:val="right"/>
        <w:rPr>
          <w:rFonts w:hint="eastAsia"/>
          <w:b w:val="0"/>
          <w:bCs w:val="0"/>
          <w:sz w:val="28"/>
          <w:szCs w:val="26"/>
        </w:rPr>
      </w:pPr>
      <w:r>
        <w:rPr>
          <w:rFonts w:hint="eastAsia"/>
          <w:b w:val="0"/>
          <w:bCs w:val="0"/>
          <w:sz w:val="28"/>
          <w:szCs w:val="26"/>
        </w:rPr>
        <w:t>DCPI 1648</w:t>
      </w:r>
      <w:r>
        <w:rPr>
          <w:b w:val="0"/>
          <w:bCs w:val="0"/>
          <w:sz w:val="28"/>
          <w:szCs w:val="26"/>
        </w:rPr>
        <w:t>/</w:t>
      </w:r>
      <w:r>
        <w:rPr>
          <w:rFonts w:hint="eastAsia"/>
          <w:b w:val="0"/>
          <w:bCs w:val="0"/>
          <w:sz w:val="28"/>
          <w:szCs w:val="26"/>
        </w:rPr>
        <w:t>2</w:t>
      </w:r>
      <w:r>
        <w:rPr>
          <w:b w:val="0"/>
          <w:bCs w:val="0"/>
          <w:sz w:val="28"/>
          <w:szCs w:val="26"/>
        </w:rPr>
        <w:t>00</w:t>
      </w:r>
      <w:r>
        <w:rPr>
          <w:rFonts w:hint="eastAsia"/>
          <w:b w:val="0"/>
          <w:bCs w:val="0"/>
          <w:sz w:val="28"/>
          <w:szCs w:val="26"/>
        </w:rPr>
        <w:t>7</w:t>
      </w:r>
    </w:p>
    <w:p w:rsidR="004B44E9" w:rsidRDefault="004B44E9">
      <w:pPr>
        <w:pStyle w:val="normal3"/>
        <w:tabs>
          <w:tab w:val="clear" w:pos="4500"/>
          <w:tab w:val="clear" w:pos="9000"/>
          <w:tab w:val="left" w:pos="6300"/>
        </w:tabs>
        <w:overflowPunct/>
        <w:autoSpaceDE/>
        <w:autoSpaceDN/>
        <w:rPr>
          <w:rFonts w:hint="eastAsia"/>
          <w:b/>
          <w:szCs w:val="26"/>
        </w:rPr>
      </w:pPr>
      <w:r>
        <w:rPr>
          <w:rFonts w:hint="eastAsia"/>
        </w:rPr>
        <w:tab/>
      </w:r>
      <w:r>
        <w:rPr>
          <w:rFonts w:hint="eastAsia"/>
        </w:rPr>
        <w:tab/>
      </w:r>
      <w:r>
        <w:rPr>
          <w:rFonts w:hint="eastAsia"/>
        </w:rPr>
        <w:tab/>
      </w:r>
    </w:p>
    <w:p w:rsidR="004B44E9" w:rsidRDefault="004B44E9">
      <w:pPr>
        <w:tabs>
          <w:tab w:val="clear" w:pos="4320"/>
          <w:tab w:val="clear" w:pos="9072"/>
        </w:tabs>
        <w:spacing w:line="360" w:lineRule="auto"/>
        <w:jc w:val="center"/>
        <w:rPr>
          <w:bCs/>
          <w:szCs w:val="26"/>
        </w:rPr>
      </w:pPr>
      <w:r>
        <w:rPr>
          <w:bCs/>
          <w:szCs w:val="26"/>
        </w:rPr>
        <w:t>IN THE DISTRICT COURT OF THE</w:t>
      </w:r>
    </w:p>
    <w:p w:rsidR="004B44E9" w:rsidRDefault="004B44E9">
      <w:pPr>
        <w:pStyle w:val="Heading1"/>
        <w:spacing w:before="0" w:after="0" w:line="360" w:lineRule="auto"/>
        <w:jc w:val="center"/>
        <w:rPr>
          <w:rFonts w:ascii="Times New Roman" w:hAnsi="Times New Roman"/>
          <w:b w:val="0"/>
          <w:szCs w:val="26"/>
        </w:rPr>
      </w:pPr>
      <w:r>
        <w:rPr>
          <w:rFonts w:ascii="Times New Roman" w:hAnsi="Times New Roman"/>
          <w:b w:val="0"/>
          <w:szCs w:val="26"/>
        </w:rPr>
        <w:t>HONG KONG SPECIAL ADMINISTRATIVE REGION</w:t>
      </w:r>
    </w:p>
    <w:p w:rsidR="004B44E9" w:rsidRDefault="004B44E9">
      <w:pPr>
        <w:tabs>
          <w:tab w:val="clear" w:pos="4320"/>
          <w:tab w:val="clear" w:pos="9072"/>
        </w:tabs>
        <w:spacing w:line="360" w:lineRule="auto"/>
        <w:jc w:val="center"/>
        <w:rPr>
          <w:rFonts w:hint="eastAsia"/>
          <w:szCs w:val="26"/>
        </w:rPr>
      </w:pPr>
      <w:r>
        <w:rPr>
          <w:rFonts w:hint="eastAsia"/>
          <w:szCs w:val="26"/>
          <w:lang w:val="en-GB"/>
        </w:rPr>
        <w:t>PERSONAL INJURIES ACTION</w:t>
      </w:r>
      <w:r>
        <w:rPr>
          <w:rFonts w:hint="eastAsia"/>
          <w:szCs w:val="26"/>
        </w:rPr>
        <w:t xml:space="preserve"> NO.</w:t>
      </w:r>
      <w:r>
        <w:rPr>
          <w:szCs w:val="26"/>
        </w:rPr>
        <w:t xml:space="preserve"> </w:t>
      </w:r>
      <w:r>
        <w:rPr>
          <w:rFonts w:hint="eastAsia"/>
          <w:szCs w:val="26"/>
        </w:rPr>
        <w:t>1648 OF 2007</w:t>
      </w:r>
    </w:p>
    <w:p w:rsidR="004B44E9" w:rsidRDefault="004B44E9">
      <w:pPr>
        <w:tabs>
          <w:tab w:val="clear" w:pos="4320"/>
          <w:tab w:val="clear" w:pos="9072"/>
        </w:tabs>
        <w:spacing w:line="360" w:lineRule="auto"/>
        <w:jc w:val="center"/>
        <w:rPr>
          <w:rFonts w:hint="eastAsia"/>
          <w:szCs w:val="26"/>
        </w:rPr>
      </w:pPr>
      <w:r>
        <w:rPr>
          <w:szCs w:val="26"/>
        </w:rPr>
        <w:t>____________</w:t>
      </w:r>
    </w:p>
    <w:p w:rsidR="004B44E9" w:rsidRDefault="004B44E9">
      <w:pPr>
        <w:tabs>
          <w:tab w:val="clear" w:pos="4320"/>
          <w:tab w:val="clear" w:pos="9072"/>
        </w:tabs>
        <w:spacing w:line="360" w:lineRule="auto"/>
        <w:jc w:val="both"/>
        <w:rPr>
          <w:rFonts w:hint="eastAsia"/>
          <w:szCs w:val="26"/>
        </w:rPr>
      </w:pPr>
    </w:p>
    <w:p w:rsidR="004B44E9" w:rsidRDefault="004B44E9">
      <w:pPr>
        <w:tabs>
          <w:tab w:val="clear" w:pos="4320"/>
          <w:tab w:val="clear" w:pos="9072"/>
        </w:tabs>
        <w:spacing w:line="360" w:lineRule="auto"/>
        <w:jc w:val="both"/>
        <w:rPr>
          <w:rFonts w:hint="eastAsia"/>
          <w:szCs w:val="26"/>
        </w:rPr>
      </w:pPr>
      <w:r>
        <w:rPr>
          <w:rFonts w:hint="eastAsia"/>
          <w:szCs w:val="26"/>
        </w:rPr>
        <w:t>BETWEEN</w:t>
      </w:r>
    </w:p>
    <w:p w:rsidR="004B44E9" w:rsidRDefault="004B44E9">
      <w:pPr>
        <w:tabs>
          <w:tab w:val="clear" w:pos="1440"/>
          <w:tab w:val="clear" w:pos="4320"/>
          <w:tab w:val="clear" w:pos="9072"/>
          <w:tab w:val="left" w:pos="140"/>
          <w:tab w:val="left" w:pos="3360"/>
          <w:tab w:val="left" w:pos="7280"/>
          <w:tab w:val="right" w:pos="8540"/>
        </w:tabs>
        <w:spacing w:line="360" w:lineRule="auto"/>
        <w:ind w:right="-36"/>
        <w:rPr>
          <w:rFonts w:hint="eastAsia"/>
          <w:szCs w:val="26"/>
        </w:rPr>
      </w:pPr>
      <w:r>
        <w:rPr>
          <w:rFonts w:hint="eastAsia"/>
          <w:szCs w:val="26"/>
        </w:rPr>
        <w:tab/>
      </w:r>
      <w:r>
        <w:rPr>
          <w:rFonts w:hint="eastAsia"/>
          <w:szCs w:val="26"/>
        </w:rPr>
        <w:tab/>
        <w:t>LAI MEI LING</w:t>
      </w:r>
      <w:r>
        <w:rPr>
          <w:szCs w:val="26"/>
        </w:rPr>
        <w:tab/>
      </w:r>
      <w:r>
        <w:rPr>
          <w:rFonts w:hint="eastAsia"/>
          <w:szCs w:val="26"/>
        </w:rPr>
        <w:t>Plaintiff</w:t>
      </w:r>
    </w:p>
    <w:p w:rsidR="004B44E9" w:rsidRDefault="004B44E9">
      <w:pPr>
        <w:tabs>
          <w:tab w:val="clear" w:pos="1440"/>
          <w:tab w:val="clear" w:pos="4320"/>
          <w:tab w:val="clear" w:pos="9072"/>
          <w:tab w:val="left" w:pos="140"/>
          <w:tab w:val="left" w:pos="3360"/>
          <w:tab w:val="left" w:pos="7280"/>
          <w:tab w:val="right" w:pos="8540"/>
        </w:tabs>
        <w:spacing w:line="360" w:lineRule="auto"/>
        <w:ind w:right="-36"/>
        <w:jc w:val="center"/>
        <w:rPr>
          <w:rFonts w:hint="eastAsia"/>
          <w:szCs w:val="26"/>
        </w:rPr>
      </w:pPr>
    </w:p>
    <w:p w:rsidR="004B44E9" w:rsidRDefault="004B44E9">
      <w:pPr>
        <w:tabs>
          <w:tab w:val="clear" w:pos="1440"/>
          <w:tab w:val="clear" w:pos="4320"/>
          <w:tab w:val="clear" w:pos="9072"/>
          <w:tab w:val="left" w:pos="140"/>
          <w:tab w:val="left" w:pos="3360"/>
          <w:tab w:val="left" w:pos="7280"/>
          <w:tab w:val="right" w:pos="8540"/>
        </w:tabs>
        <w:spacing w:line="360" w:lineRule="auto"/>
        <w:ind w:right="-36"/>
        <w:jc w:val="center"/>
        <w:rPr>
          <w:rFonts w:hint="eastAsia"/>
          <w:szCs w:val="26"/>
        </w:rPr>
      </w:pPr>
      <w:r>
        <w:rPr>
          <w:rFonts w:hint="eastAsia"/>
          <w:szCs w:val="26"/>
        </w:rPr>
        <w:t>and</w:t>
      </w:r>
    </w:p>
    <w:p w:rsidR="004B44E9" w:rsidRDefault="004B44E9">
      <w:pPr>
        <w:tabs>
          <w:tab w:val="clear" w:pos="1440"/>
          <w:tab w:val="clear" w:pos="4320"/>
          <w:tab w:val="clear" w:pos="9072"/>
          <w:tab w:val="left" w:pos="140"/>
          <w:tab w:val="left" w:pos="3360"/>
          <w:tab w:val="left" w:pos="7280"/>
          <w:tab w:val="right" w:pos="8540"/>
        </w:tabs>
        <w:spacing w:line="360" w:lineRule="auto"/>
        <w:ind w:right="-36"/>
        <w:rPr>
          <w:rFonts w:hint="eastAsia"/>
          <w:szCs w:val="26"/>
        </w:rPr>
      </w:pPr>
    </w:p>
    <w:p w:rsidR="004B44E9" w:rsidRDefault="004B44E9">
      <w:pPr>
        <w:tabs>
          <w:tab w:val="clear" w:pos="4320"/>
          <w:tab w:val="clear" w:pos="9072"/>
          <w:tab w:val="left" w:pos="140"/>
          <w:tab w:val="center" w:pos="4200"/>
          <w:tab w:val="left" w:pos="7000"/>
          <w:tab w:val="right" w:pos="8504"/>
        </w:tabs>
        <w:spacing w:line="360" w:lineRule="auto"/>
        <w:ind w:right="-29"/>
        <w:jc w:val="center"/>
        <w:rPr>
          <w:rFonts w:hint="eastAsia"/>
          <w:szCs w:val="26"/>
          <w:lang w:val="en-GB"/>
        </w:rPr>
      </w:pPr>
      <w:r>
        <w:rPr>
          <w:rFonts w:hint="eastAsia"/>
          <w:szCs w:val="26"/>
        </w:rPr>
        <w:tab/>
      </w:r>
      <w:r>
        <w:rPr>
          <w:rFonts w:hint="eastAsia"/>
          <w:szCs w:val="26"/>
        </w:rPr>
        <w:tab/>
        <w:t>HONG KONG CABLE TELEVISION LIMITED</w:t>
      </w:r>
      <w:r>
        <w:rPr>
          <w:rFonts w:hint="eastAsia"/>
          <w:szCs w:val="26"/>
        </w:rPr>
        <w:tab/>
        <w:t>Defendant</w:t>
      </w:r>
      <w:r>
        <w:rPr>
          <w:rFonts w:hint="eastAsia"/>
          <w:szCs w:val="26"/>
        </w:rPr>
        <w:tab/>
      </w:r>
    </w:p>
    <w:p w:rsidR="004B44E9" w:rsidRDefault="004B44E9">
      <w:pPr>
        <w:tabs>
          <w:tab w:val="clear" w:pos="4320"/>
          <w:tab w:val="clear" w:pos="9072"/>
        </w:tabs>
        <w:spacing w:line="360" w:lineRule="auto"/>
        <w:jc w:val="center"/>
        <w:rPr>
          <w:szCs w:val="26"/>
        </w:rPr>
      </w:pPr>
      <w:r>
        <w:rPr>
          <w:szCs w:val="26"/>
        </w:rPr>
        <w:t>____________</w:t>
      </w:r>
    </w:p>
    <w:p w:rsidR="004B44E9" w:rsidRDefault="004B44E9">
      <w:pPr>
        <w:tabs>
          <w:tab w:val="clear" w:pos="4320"/>
          <w:tab w:val="clear" w:pos="9072"/>
        </w:tabs>
        <w:spacing w:line="360" w:lineRule="auto"/>
        <w:jc w:val="right"/>
        <w:rPr>
          <w:szCs w:val="26"/>
        </w:rPr>
      </w:pPr>
    </w:p>
    <w:p w:rsidR="004B44E9" w:rsidRDefault="004B44E9">
      <w:pPr>
        <w:tabs>
          <w:tab w:val="clear" w:pos="4320"/>
          <w:tab w:val="clear" w:pos="9072"/>
        </w:tabs>
        <w:spacing w:line="360" w:lineRule="auto"/>
        <w:rPr>
          <w:rFonts w:hint="eastAsia"/>
          <w:szCs w:val="26"/>
        </w:rPr>
      </w:pPr>
      <w:r>
        <w:rPr>
          <w:rFonts w:hint="eastAsia"/>
          <w:szCs w:val="26"/>
        </w:rPr>
        <w:t>Coram</w:t>
      </w:r>
      <w:r>
        <w:rPr>
          <w:szCs w:val="26"/>
        </w:rPr>
        <w:t>: D</w:t>
      </w:r>
      <w:r>
        <w:rPr>
          <w:rFonts w:hint="eastAsia"/>
          <w:szCs w:val="26"/>
        </w:rPr>
        <w:t>eputy D</w:t>
      </w:r>
      <w:r>
        <w:rPr>
          <w:szCs w:val="26"/>
        </w:rPr>
        <w:t xml:space="preserve">istrict </w:t>
      </w:r>
      <w:r>
        <w:rPr>
          <w:rFonts w:hint="eastAsia"/>
          <w:szCs w:val="26"/>
        </w:rPr>
        <w:t xml:space="preserve">Judge Eddie Yip </w:t>
      </w:r>
      <w:r>
        <w:rPr>
          <w:szCs w:val="26"/>
        </w:rPr>
        <w:t>in</w:t>
      </w:r>
      <w:r>
        <w:rPr>
          <w:rFonts w:hint="eastAsia"/>
          <w:szCs w:val="26"/>
        </w:rPr>
        <w:t xml:space="preserve"> Court</w:t>
      </w:r>
    </w:p>
    <w:p w:rsidR="004B44E9" w:rsidRDefault="004B44E9">
      <w:pPr>
        <w:tabs>
          <w:tab w:val="clear" w:pos="4320"/>
          <w:tab w:val="clear" w:pos="9072"/>
          <w:tab w:val="left" w:pos="2415"/>
        </w:tabs>
        <w:spacing w:line="360" w:lineRule="auto"/>
        <w:ind w:left="432" w:hanging="432"/>
        <w:rPr>
          <w:rFonts w:eastAsia="PMingLiU"/>
          <w:szCs w:val="26"/>
          <w:lang w:eastAsia="zh-TW"/>
        </w:rPr>
      </w:pPr>
      <w:r>
        <w:rPr>
          <w:szCs w:val="26"/>
        </w:rPr>
        <w:t>Date</w:t>
      </w:r>
      <w:r>
        <w:rPr>
          <w:rFonts w:hint="eastAsia"/>
          <w:szCs w:val="26"/>
        </w:rPr>
        <w:t xml:space="preserve"> o</w:t>
      </w:r>
      <w:r>
        <w:rPr>
          <w:szCs w:val="26"/>
        </w:rPr>
        <w:t xml:space="preserve">f Hearing: </w:t>
      </w:r>
      <w:r>
        <w:rPr>
          <w:rFonts w:hint="eastAsia"/>
          <w:szCs w:val="26"/>
        </w:rPr>
        <w:t>4, 5 May 2009</w:t>
      </w:r>
    </w:p>
    <w:p w:rsidR="004B44E9" w:rsidRDefault="004B44E9">
      <w:pPr>
        <w:tabs>
          <w:tab w:val="clear" w:pos="4320"/>
          <w:tab w:val="clear" w:pos="9072"/>
          <w:tab w:val="left" w:pos="2415"/>
        </w:tabs>
        <w:spacing w:line="360" w:lineRule="auto"/>
        <w:rPr>
          <w:rFonts w:hint="eastAsia"/>
          <w:szCs w:val="26"/>
        </w:rPr>
      </w:pPr>
      <w:r>
        <w:rPr>
          <w:szCs w:val="26"/>
        </w:rPr>
        <w:t xml:space="preserve">Date of </w:t>
      </w:r>
      <w:r>
        <w:rPr>
          <w:rFonts w:hint="eastAsia"/>
          <w:szCs w:val="26"/>
        </w:rPr>
        <w:t xml:space="preserve">Handing Down </w:t>
      </w:r>
      <w:r>
        <w:rPr>
          <w:szCs w:val="26"/>
        </w:rPr>
        <w:t xml:space="preserve">of </w:t>
      </w:r>
      <w:r>
        <w:rPr>
          <w:rFonts w:hint="eastAsia"/>
          <w:szCs w:val="26"/>
        </w:rPr>
        <w:t>Judgment</w:t>
      </w:r>
      <w:r>
        <w:rPr>
          <w:szCs w:val="26"/>
        </w:rPr>
        <w:t>:</w:t>
      </w:r>
      <w:r>
        <w:rPr>
          <w:rFonts w:hint="eastAsia"/>
          <w:szCs w:val="26"/>
        </w:rPr>
        <w:t xml:space="preserve"> 19 May 2009</w:t>
      </w:r>
    </w:p>
    <w:p w:rsidR="004B44E9" w:rsidRDefault="004B44E9">
      <w:pPr>
        <w:tabs>
          <w:tab w:val="clear" w:pos="4320"/>
          <w:tab w:val="clear" w:pos="9072"/>
        </w:tabs>
        <w:spacing w:line="360" w:lineRule="auto"/>
        <w:rPr>
          <w:rFonts w:hint="eastAsia"/>
          <w:szCs w:val="26"/>
        </w:rPr>
      </w:pPr>
    </w:p>
    <w:p w:rsidR="004B44E9" w:rsidRDefault="004B44E9">
      <w:pPr>
        <w:tabs>
          <w:tab w:val="clear" w:pos="4320"/>
          <w:tab w:val="clear" w:pos="9072"/>
        </w:tabs>
        <w:spacing w:line="360" w:lineRule="auto"/>
        <w:rPr>
          <w:rFonts w:hint="eastAsia"/>
          <w:szCs w:val="26"/>
        </w:rPr>
      </w:pPr>
    </w:p>
    <w:p w:rsidR="004B44E9" w:rsidRDefault="004B44E9">
      <w:pPr>
        <w:pStyle w:val="normal2"/>
        <w:tabs>
          <w:tab w:val="clear" w:pos="1411"/>
          <w:tab w:val="clear" w:pos="4320"/>
          <w:tab w:val="clear" w:pos="9072"/>
        </w:tabs>
        <w:overflowPunct/>
        <w:autoSpaceDE/>
        <w:autoSpaceDN/>
        <w:rPr>
          <w:rFonts w:eastAsia="SimSun" w:hint="eastAsia"/>
          <w:b/>
          <w:bCs/>
          <w:caps w:val="0"/>
          <w:szCs w:val="26"/>
          <w:u w:val="single"/>
          <w:lang w:val="en-US"/>
        </w:rPr>
      </w:pPr>
      <w:r>
        <w:rPr>
          <w:rFonts w:eastAsia="SimSun" w:hint="eastAsia"/>
          <w:b/>
          <w:bCs/>
          <w:caps w:val="0"/>
          <w:szCs w:val="26"/>
          <w:u w:val="single"/>
          <w:lang w:val="en-US"/>
        </w:rPr>
        <w:t>Judgment</w:t>
      </w:r>
    </w:p>
    <w:p w:rsidR="004B44E9" w:rsidRDefault="004B44E9">
      <w:pPr>
        <w:pStyle w:val="normal3"/>
        <w:tabs>
          <w:tab w:val="clear" w:pos="4320"/>
          <w:tab w:val="clear" w:pos="4500"/>
          <w:tab w:val="clear" w:pos="9000"/>
          <w:tab w:val="clear" w:pos="9072"/>
          <w:tab w:val="left" w:pos="700"/>
        </w:tabs>
        <w:overflowPunct/>
        <w:autoSpaceDE/>
        <w:autoSpaceDN/>
        <w:rPr>
          <w:rFonts w:eastAsia="SimSun" w:hint="eastAsia"/>
          <w:szCs w:val="26"/>
          <w:lang w:val="en-US"/>
        </w:rPr>
      </w:pPr>
    </w:p>
    <w:p w:rsidR="004B44E9" w:rsidRDefault="004B44E9">
      <w:pPr>
        <w:pStyle w:val="normal3"/>
        <w:tabs>
          <w:tab w:val="clear" w:pos="4320"/>
          <w:tab w:val="clear" w:pos="4500"/>
          <w:tab w:val="clear" w:pos="9000"/>
          <w:tab w:val="clear" w:pos="9072"/>
          <w:tab w:val="left" w:pos="700"/>
        </w:tabs>
        <w:overflowPunct/>
        <w:autoSpaceDE/>
        <w:autoSpaceDN/>
        <w:rPr>
          <w:rFonts w:eastAsia="SimSun" w:hint="eastAsia"/>
          <w:szCs w:val="26"/>
          <w:lang w:val="en-US"/>
        </w:rPr>
      </w:pPr>
    </w:p>
    <w:p w:rsidR="004B44E9" w:rsidRDefault="004B44E9">
      <w:pPr>
        <w:pStyle w:val="BodyText2"/>
        <w:tabs>
          <w:tab w:val="center" w:pos="6960"/>
        </w:tabs>
        <w:rPr>
          <w:rFonts w:hint="eastAsia"/>
          <w:i/>
          <w:iCs/>
          <w:sz w:val="32"/>
          <w:u w:val="single"/>
        </w:rPr>
      </w:pPr>
      <w:r>
        <w:rPr>
          <w:rFonts w:hint="eastAsia"/>
          <w:i/>
          <w:iCs/>
          <w:sz w:val="32"/>
          <w:u w:val="single"/>
        </w:rPr>
        <w:t>Plaintiff</w:t>
      </w:r>
      <w:r>
        <w:rPr>
          <w:i/>
          <w:iCs/>
          <w:sz w:val="32"/>
          <w:u w:val="single"/>
        </w:rPr>
        <w:t>’</w:t>
      </w:r>
      <w:r>
        <w:rPr>
          <w:rFonts w:hint="eastAsia"/>
          <w:i/>
          <w:iCs/>
          <w:sz w:val="32"/>
          <w:u w:val="single"/>
        </w:rPr>
        <w:t>s case in short</w:t>
      </w:r>
    </w:p>
    <w:p w:rsidR="004B44E9" w:rsidRDefault="004B44E9">
      <w:pPr>
        <w:pStyle w:val="BodyText2"/>
        <w:tabs>
          <w:tab w:val="left" w:pos="700"/>
          <w:tab w:val="center" w:pos="6960"/>
        </w:tabs>
        <w:jc w:val="left"/>
        <w:rPr>
          <w:rFonts w:hint="eastAsia"/>
        </w:rPr>
      </w:pPr>
      <w:r>
        <w:rPr>
          <w:rFonts w:hint="eastAsia"/>
        </w:rPr>
        <w:t>1.</w:t>
      </w:r>
      <w:r>
        <w:rPr>
          <w:rFonts w:hint="eastAsia"/>
        </w:rPr>
        <w:tab/>
        <w:t xml:space="preserve">The Plaintiff was employed by the Defendant as a sales representative.  She </w:t>
      </w:r>
      <w:r>
        <w:t>would</w:t>
      </w:r>
      <w:r>
        <w:rPr>
          <w:rFonts w:hint="eastAsia"/>
        </w:rPr>
        <w:t xml:space="preserve"> be assigned to </w:t>
      </w:r>
      <w:r>
        <w:t>locations</w:t>
      </w:r>
      <w:r>
        <w:rPr>
          <w:rFonts w:hint="eastAsia"/>
        </w:rPr>
        <w:t xml:space="preserve"> such as individual households in public housing estates to invite subscription to the Defendant</w:t>
      </w:r>
      <w:r>
        <w:t>’</w:t>
      </w:r>
      <w:r>
        <w:rPr>
          <w:rFonts w:hint="eastAsia"/>
        </w:rPr>
        <w:t xml:space="preserve">s cable television services.  On the material date she was so </w:t>
      </w:r>
      <w:r>
        <w:rPr>
          <w:rFonts w:hint="eastAsia"/>
        </w:rPr>
        <w:lastRenderedPageBreak/>
        <w:t xml:space="preserve">assigned to work in a public housing estate.  She stepped on some oil stain and slipped.  She fell down and sustained injuries.  </w:t>
      </w:r>
      <w:r>
        <w:t>She</w:t>
      </w:r>
      <w:r>
        <w:rPr>
          <w:rFonts w:hint="eastAsia"/>
        </w:rPr>
        <w:t xml:space="preserve"> sought to hold the Defendant liable for its failure to provide a safe system of work or a safe working place.  Sh</w:t>
      </w:r>
      <w:r>
        <w:rPr>
          <w:rFonts w:hint="eastAsia"/>
        </w:rPr>
        <w:t xml:space="preserve">e sued the Defendant for loss and damages due to her injuries.  </w:t>
      </w:r>
    </w:p>
    <w:p w:rsidR="004B44E9" w:rsidRDefault="004B44E9">
      <w:pPr>
        <w:pStyle w:val="BodyText2"/>
        <w:tabs>
          <w:tab w:val="center" w:pos="6960"/>
        </w:tabs>
        <w:rPr>
          <w:rFonts w:hint="eastAsia"/>
        </w:rPr>
      </w:pPr>
      <w:r>
        <w:rPr>
          <w:rFonts w:hint="eastAsia"/>
        </w:rPr>
        <w:t xml:space="preserve"> </w:t>
      </w:r>
    </w:p>
    <w:p w:rsidR="004B44E9" w:rsidRDefault="004B44E9">
      <w:pPr>
        <w:pStyle w:val="BodyText2"/>
        <w:tabs>
          <w:tab w:val="center" w:pos="6960"/>
        </w:tabs>
        <w:rPr>
          <w:rFonts w:hint="eastAsia"/>
          <w:i/>
          <w:iCs/>
          <w:sz w:val="32"/>
          <w:u w:val="single"/>
        </w:rPr>
      </w:pPr>
      <w:r>
        <w:rPr>
          <w:rFonts w:hint="eastAsia"/>
          <w:i/>
          <w:iCs/>
          <w:sz w:val="32"/>
          <w:u w:val="single"/>
        </w:rPr>
        <w:t>Defendant</w:t>
      </w:r>
      <w:r>
        <w:rPr>
          <w:i/>
          <w:iCs/>
          <w:sz w:val="32"/>
          <w:u w:val="single"/>
        </w:rPr>
        <w:t>’</w:t>
      </w:r>
      <w:r>
        <w:rPr>
          <w:rFonts w:hint="eastAsia"/>
          <w:i/>
          <w:iCs/>
          <w:sz w:val="32"/>
          <w:u w:val="single"/>
        </w:rPr>
        <w:t>s case in short</w:t>
      </w:r>
    </w:p>
    <w:p w:rsidR="004B44E9" w:rsidRDefault="004B44E9">
      <w:pPr>
        <w:pStyle w:val="BodyText2"/>
        <w:tabs>
          <w:tab w:val="center" w:pos="6960"/>
        </w:tabs>
        <w:jc w:val="left"/>
        <w:rPr>
          <w:rFonts w:hint="eastAsia"/>
        </w:rPr>
      </w:pPr>
      <w:r>
        <w:rPr>
          <w:rFonts w:hint="eastAsia"/>
        </w:rPr>
        <w:t>2.</w:t>
      </w:r>
      <w:r>
        <w:rPr>
          <w:rFonts w:hint="eastAsia"/>
        </w:rPr>
        <w:tab/>
        <w:t xml:space="preserve">After the accident, the Plaintiff had submitted an undated </w:t>
      </w:r>
      <w:r>
        <w:t>“</w:t>
      </w:r>
      <w:r>
        <w:rPr>
          <w:rFonts w:hint="eastAsia"/>
        </w:rPr>
        <w:t xml:space="preserve">Incident Report for Employee </w:t>
      </w:r>
      <w:r>
        <w:t>–</w:t>
      </w:r>
      <w:r>
        <w:rPr>
          <w:rFonts w:hint="eastAsia"/>
        </w:rPr>
        <w:t xml:space="preserve"> Application for Employee Compensation Claims</w:t>
      </w:r>
      <w:r>
        <w:t>”</w:t>
      </w:r>
      <w:r>
        <w:rPr>
          <w:rFonts w:hint="eastAsia"/>
        </w:rPr>
        <w:t xml:space="preserve"> (</w:t>
      </w:r>
      <w:r>
        <w:t>“</w:t>
      </w:r>
      <w:r>
        <w:rPr>
          <w:rFonts w:hint="eastAsia"/>
        </w:rPr>
        <w:t>Incident Report</w:t>
      </w:r>
      <w:r>
        <w:t>”</w:t>
      </w:r>
      <w:r>
        <w:rPr>
          <w:rFonts w:hint="eastAsia"/>
        </w:rPr>
        <w:t>) to the Defendant.  She admitted that she slipped and fell because</w:t>
      </w:r>
      <w:r>
        <w:t xml:space="preserve"> </w:t>
      </w:r>
      <w:r>
        <w:rPr>
          <w:rFonts w:hint="eastAsia"/>
        </w:rPr>
        <w:t xml:space="preserve">her left foot stepped on her right foot carelessly.  There was no mention of the oil stain.  Further, the Defendant says that it had not failed to provide a safe system of work or a safe working place.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i/>
          <w:iCs/>
          <w:sz w:val="32"/>
          <w:u w:val="single"/>
        </w:rPr>
      </w:pPr>
      <w:r>
        <w:rPr>
          <w:rFonts w:hint="eastAsia"/>
          <w:i/>
          <w:iCs/>
          <w:sz w:val="32"/>
          <w:u w:val="single"/>
        </w:rPr>
        <w:t>Issues for this court</w:t>
      </w:r>
    </w:p>
    <w:p w:rsidR="004B44E9" w:rsidRDefault="004B44E9">
      <w:pPr>
        <w:pStyle w:val="BodyText2"/>
        <w:tabs>
          <w:tab w:val="left" w:pos="700"/>
          <w:tab w:val="center" w:pos="6960"/>
        </w:tabs>
        <w:jc w:val="left"/>
        <w:rPr>
          <w:rFonts w:hint="eastAsia"/>
        </w:rPr>
      </w:pPr>
      <w:r>
        <w:rPr>
          <w:rFonts w:hint="eastAsia"/>
        </w:rPr>
        <w:t>3.</w:t>
      </w:r>
      <w:r>
        <w:rPr>
          <w:rFonts w:hint="eastAsia"/>
        </w:rPr>
        <w:tab/>
        <w:t>I have to determine the following issues:</w:t>
      </w:r>
    </w:p>
    <w:p w:rsidR="004B44E9" w:rsidRDefault="004B44E9">
      <w:pPr>
        <w:pStyle w:val="BodyText2"/>
        <w:numPr>
          <w:ilvl w:val="0"/>
          <w:numId w:val="79"/>
        </w:numPr>
        <w:tabs>
          <w:tab w:val="center" w:pos="6960"/>
        </w:tabs>
        <w:rPr>
          <w:rFonts w:hint="eastAsia"/>
        </w:rPr>
      </w:pPr>
      <w:r>
        <w:rPr>
          <w:rFonts w:hint="eastAsia"/>
        </w:rPr>
        <w:t>What actually happened in the accident?</w:t>
      </w:r>
    </w:p>
    <w:p w:rsidR="004B44E9" w:rsidRDefault="004B44E9">
      <w:pPr>
        <w:pStyle w:val="BodyText2"/>
        <w:numPr>
          <w:ilvl w:val="0"/>
          <w:numId w:val="79"/>
        </w:numPr>
        <w:tabs>
          <w:tab w:val="center" w:pos="6960"/>
        </w:tabs>
        <w:rPr>
          <w:rFonts w:hint="eastAsia"/>
        </w:rPr>
      </w:pPr>
      <w:r>
        <w:rPr>
          <w:rFonts w:hint="eastAsia"/>
        </w:rPr>
        <w:t>Whether the Defendant should be held liable?</w:t>
      </w:r>
    </w:p>
    <w:p w:rsidR="004B44E9" w:rsidRDefault="004B44E9">
      <w:pPr>
        <w:pStyle w:val="BodyText2"/>
        <w:numPr>
          <w:ilvl w:val="0"/>
          <w:numId w:val="79"/>
        </w:numPr>
        <w:tabs>
          <w:tab w:val="center" w:pos="6960"/>
        </w:tabs>
        <w:rPr>
          <w:rFonts w:hint="eastAsia"/>
        </w:rPr>
      </w:pPr>
      <w:r>
        <w:rPr>
          <w:rFonts w:hint="eastAsia"/>
        </w:rPr>
        <w:t xml:space="preserve">If liable, what should be the quantum of damages?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i/>
          <w:iCs/>
          <w:sz w:val="32"/>
          <w:u w:val="single"/>
        </w:rPr>
      </w:pPr>
      <w:r>
        <w:rPr>
          <w:rFonts w:hint="eastAsia"/>
          <w:i/>
          <w:iCs/>
          <w:sz w:val="32"/>
          <w:u w:val="single"/>
        </w:rPr>
        <w:t>Evidence from Plaintiff</w:t>
      </w:r>
    </w:p>
    <w:p w:rsidR="004B44E9" w:rsidRDefault="004B44E9">
      <w:pPr>
        <w:pStyle w:val="BodyText2"/>
        <w:tabs>
          <w:tab w:val="left" w:pos="700"/>
          <w:tab w:val="center" w:pos="6960"/>
        </w:tabs>
        <w:jc w:val="left"/>
        <w:rPr>
          <w:rFonts w:hint="eastAsia"/>
        </w:rPr>
      </w:pPr>
      <w:r>
        <w:rPr>
          <w:rFonts w:hint="eastAsia"/>
        </w:rPr>
        <w:t>4.</w:t>
      </w:r>
      <w:r>
        <w:rPr>
          <w:rFonts w:hint="eastAsia"/>
        </w:rPr>
        <w:tab/>
        <w:t xml:space="preserve">The Plaintiff gives evidence.  She calls no witnesses.  Her witness </w:t>
      </w:r>
      <w:r>
        <w:t>statement</w:t>
      </w:r>
      <w:r>
        <w:rPr>
          <w:rFonts w:hint="eastAsia"/>
        </w:rPr>
        <w:t xml:space="preserve"> in Chinese dated 2</w:t>
      </w:r>
      <w:r>
        <w:rPr>
          <w:rFonts w:hint="eastAsia"/>
          <w:vertAlign w:val="superscript"/>
        </w:rPr>
        <w:t>nd</w:t>
      </w:r>
      <w:r>
        <w:rPr>
          <w:rFonts w:hint="eastAsia"/>
        </w:rPr>
        <w:t xml:space="preserve"> February 2009 at pages 58 to 64 [</w:t>
      </w:r>
      <w:r>
        <w:t>“</w:t>
      </w:r>
      <w:r>
        <w:rPr>
          <w:rFonts w:hint="eastAsia"/>
        </w:rPr>
        <w:t xml:space="preserve">58 </w:t>
      </w:r>
      <w:r>
        <w:t>–</w:t>
      </w:r>
      <w:r>
        <w:rPr>
          <w:rFonts w:hint="eastAsia"/>
        </w:rPr>
        <w:t xml:space="preserve"> 64</w:t>
      </w:r>
      <w:r>
        <w:t>”</w:t>
      </w:r>
      <w:r>
        <w:rPr>
          <w:rFonts w:hint="eastAsia"/>
        </w:rPr>
        <w:t xml:space="preserve">], English translation at pages 66 </w:t>
      </w:r>
      <w:r>
        <w:t>–</w:t>
      </w:r>
      <w:r>
        <w:rPr>
          <w:rFonts w:hint="eastAsia"/>
        </w:rPr>
        <w:t xml:space="preserve"> 71 {</w:t>
      </w:r>
      <w:r>
        <w:t>“</w:t>
      </w:r>
      <w:r>
        <w:rPr>
          <w:rFonts w:hint="eastAsia"/>
        </w:rPr>
        <w:t xml:space="preserve">66 </w:t>
      </w:r>
      <w:r>
        <w:t>–</w:t>
      </w:r>
      <w:r>
        <w:rPr>
          <w:rFonts w:hint="eastAsia"/>
        </w:rPr>
        <w:t xml:space="preserve"> 71</w:t>
      </w:r>
      <w:r>
        <w:t>”</w:t>
      </w:r>
      <w:r>
        <w:rPr>
          <w:rFonts w:hint="eastAsia"/>
        </w:rPr>
        <w:t xml:space="preserve">} is confirmed to be truthful and accurate.  It is admitted into evidence.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jc w:val="left"/>
        <w:rPr>
          <w:rFonts w:hint="eastAsia"/>
        </w:rPr>
      </w:pPr>
      <w:r>
        <w:rPr>
          <w:rFonts w:hint="eastAsia"/>
        </w:rPr>
        <w:t>5.</w:t>
      </w:r>
      <w:r>
        <w:rPr>
          <w:rFonts w:hint="eastAsia"/>
        </w:rPr>
        <w:tab/>
        <w:t xml:space="preserve">She was born in Hong Kong in 1971.  She was 33 when the accident happened on 10 August 2004.  She received education up to F. 5.  She had </w:t>
      </w:r>
      <w:r>
        <w:rPr>
          <w:rFonts w:hint="eastAsia"/>
        </w:rPr>
        <w:lastRenderedPageBreak/>
        <w:t xml:space="preserve">worked as a cashier and an attendant in a beauty parlour before joining the Defendant on 28 July 2003 as a sales representative.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jc w:val="left"/>
        <w:rPr>
          <w:rFonts w:hint="eastAsia"/>
        </w:rPr>
      </w:pPr>
      <w:r>
        <w:rPr>
          <w:rFonts w:hint="eastAsia"/>
        </w:rPr>
        <w:t>6.</w:t>
      </w:r>
      <w:r>
        <w:rPr>
          <w:rFonts w:hint="eastAsia"/>
        </w:rPr>
        <w:tab/>
        <w:t xml:space="preserve">She would be assigned to </w:t>
      </w:r>
      <w:r>
        <w:t>locations</w:t>
      </w:r>
      <w:r>
        <w:rPr>
          <w:rFonts w:hint="eastAsia"/>
        </w:rPr>
        <w:t xml:space="preserve"> such as individual households in public housing estates to invite subscription to the Defendant</w:t>
      </w:r>
      <w:r>
        <w:t>’</w:t>
      </w:r>
      <w:r>
        <w:rPr>
          <w:rFonts w:hint="eastAsia"/>
        </w:rPr>
        <w:t xml:space="preserve">s cable television services.  She worked about 26 days per month.  The working hours were from 2 a.m. to 11 p.m.  Her monthly salary was $8,000 plus commission and other perquisites.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jc w:val="left"/>
        <w:rPr>
          <w:rFonts w:hint="eastAsia"/>
        </w:rPr>
      </w:pPr>
      <w:r>
        <w:rPr>
          <w:rFonts w:hint="eastAsia"/>
        </w:rPr>
        <w:t>7.</w:t>
      </w:r>
      <w:r>
        <w:rPr>
          <w:rFonts w:hint="eastAsia"/>
        </w:rPr>
        <w:tab/>
      </w:r>
      <w:r>
        <w:t>In the</w:t>
      </w:r>
      <w:r>
        <w:rPr>
          <w:rFonts w:hint="eastAsia"/>
        </w:rPr>
        <w:t xml:space="preserve"> afternoon of 10 August 2004, she was assigned to work on 8</w:t>
      </w:r>
      <w:r>
        <w:rPr>
          <w:rFonts w:hint="eastAsia"/>
          <w:vertAlign w:val="superscript"/>
        </w:rPr>
        <w:t>th</w:t>
      </w:r>
      <w:r>
        <w:rPr>
          <w:rFonts w:hint="eastAsia"/>
        </w:rPr>
        <w:t xml:space="preserve"> Floor to 13</w:t>
      </w:r>
      <w:r>
        <w:rPr>
          <w:rFonts w:hint="eastAsia"/>
          <w:vertAlign w:val="superscript"/>
        </w:rPr>
        <w:t>th</w:t>
      </w:r>
      <w:r>
        <w:rPr>
          <w:rFonts w:hint="eastAsia"/>
        </w:rPr>
        <w:t xml:space="preserve"> Floor of Wu Tsui House, Wu King Estate, Tuen Mun.  At around 9:30 p.m., she was walking from 10</w:t>
      </w:r>
      <w:r>
        <w:rPr>
          <w:rFonts w:hint="eastAsia"/>
          <w:vertAlign w:val="superscript"/>
        </w:rPr>
        <w:t>th</w:t>
      </w:r>
      <w:r>
        <w:rPr>
          <w:rFonts w:hint="eastAsia"/>
        </w:rPr>
        <w:t xml:space="preserve"> Floor to 9</w:t>
      </w:r>
      <w:r>
        <w:rPr>
          <w:rFonts w:hint="eastAsia"/>
          <w:vertAlign w:val="superscript"/>
        </w:rPr>
        <w:t>th</w:t>
      </w:r>
      <w:r>
        <w:rPr>
          <w:rFonts w:hint="eastAsia"/>
        </w:rPr>
        <w:t xml:space="preserve"> Floor by the stairs.  She stepped on some oil stain </w:t>
      </w:r>
      <w:r>
        <w:t>on the</w:t>
      </w:r>
      <w:r>
        <w:rPr>
          <w:rFonts w:hint="eastAsia"/>
        </w:rPr>
        <w:t xml:space="preserve"> staircase and slipped.  She immediately felt a sharp pain in her low back and left hand. She could not get up due to the pain.  She phoned her supervisor, Edmond Yau, who was nearby.  He arrived at the scene after 15 minutes later.  He held her up and took a </w:t>
      </w:r>
      <w:r>
        <w:rPr>
          <w:rFonts w:hint="eastAsia"/>
        </w:rPr>
        <w:t xml:space="preserve">taxi with her to Tuen Mun Hospital for treatment.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jc w:val="left"/>
        <w:rPr>
          <w:rFonts w:hint="eastAsia"/>
        </w:rPr>
      </w:pPr>
      <w:r>
        <w:rPr>
          <w:rFonts w:hint="eastAsia"/>
        </w:rPr>
        <w:t>8.</w:t>
      </w:r>
      <w:r>
        <w:rPr>
          <w:rFonts w:hint="eastAsia"/>
        </w:rPr>
        <w:tab/>
        <w:t xml:space="preserve">She received medical treatment for substantial periods.  The Defendant granted </w:t>
      </w:r>
      <w:r>
        <w:t>her</w:t>
      </w:r>
      <w:r>
        <w:rPr>
          <w:rFonts w:hint="eastAsia"/>
        </w:rPr>
        <w:t xml:space="preserve"> sick leave from time to time.  Because of the persistent paid and weakness, she was unable to return to her job </w:t>
      </w:r>
      <w:r>
        <w:t>with the</w:t>
      </w:r>
      <w:r>
        <w:rPr>
          <w:rFonts w:hint="eastAsia"/>
        </w:rPr>
        <w:t xml:space="preserve"> Defendant.  Because of the same reason, she could not hold her jobs for long.  She claimed general and special damages due against the Defendant on the ground that she was injured due to the Defendant</w:t>
      </w:r>
      <w:r>
        <w:t>’</w:t>
      </w:r>
      <w:r>
        <w:rPr>
          <w:rFonts w:hint="eastAsia"/>
        </w:rPr>
        <w:t xml:space="preserve">s failing to provide a safe system of work or a safe working place to her.  </w:t>
      </w:r>
    </w:p>
    <w:p w:rsidR="004B44E9" w:rsidRDefault="004B44E9">
      <w:pPr>
        <w:pStyle w:val="BodyText2"/>
        <w:tabs>
          <w:tab w:val="center" w:pos="6960"/>
        </w:tabs>
        <w:rPr>
          <w:rFonts w:hint="eastAsia"/>
        </w:rPr>
      </w:pPr>
      <w:r>
        <w:rPr>
          <w:rFonts w:hint="eastAsia"/>
        </w:rPr>
        <w:t xml:space="preserve"> </w:t>
      </w:r>
    </w:p>
    <w:p w:rsidR="004B44E9" w:rsidRDefault="004B44E9">
      <w:pPr>
        <w:pStyle w:val="BodyText2"/>
        <w:tabs>
          <w:tab w:val="left" w:pos="700"/>
          <w:tab w:val="center" w:pos="6960"/>
        </w:tabs>
        <w:jc w:val="left"/>
        <w:rPr>
          <w:rFonts w:hint="eastAsia"/>
        </w:rPr>
      </w:pPr>
      <w:r>
        <w:rPr>
          <w:rFonts w:hint="eastAsia"/>
        </w:rPr>
        <w:t>9.</w:t>
      </w:r>
      <w:r>
        <w:rPr>
          <w:rFonts w:hint="eastAsia"/>
        </w:rPr>
        <w:tab/>
        <w:t xml:space="preserve">There was a short statement dated 16 November 2005 signed by Edmond Yau [89] {90}.  He stated therein that when he arrived at the scene, the Plaintiff told him that the floor was not clean and was covered with oil stain.        </w:t>
      </w:r>
    </w:p>
    <w:p w:rsidR="004B44E9" w:rsidRDefault="004B44E9">
      <w:pPr>
        <w:pStyle w:val="BodyText2"/>
        <w:tabs>
          <w:tab w:val="center" w:pos="6960"/>
        </w:tabs>
        <w:rPr>
          <w:rFonts w:hint="eastAsia"/>
        </w:rPr>
      </w:pPr>
      <w:r>
        <w:rPr>
          <w:rFonts w:hint="eastAsia"/>
        </w:rPr>
        <w:t xml:space="preserve"> </w:t>
      </w:r>
    </w:p>
    <w:p w:rsidR="004B44E9" w:rsidRDefault="004B44E9">
      <w:pPr>
        <w:pStyle w:val="BodyText2"/>
        <w:tabs>
          <w:tab w:val="center" w:pos="6960"/>
        </w:tabs>
        <w:rPr>
          <w:rFonts w:hint="eastAsia"/>
          <w:i/>
          <w:iCs/>
          <w:sz w:val="32"/>
          <w:u w:val="single"/>
        </w:rPr>
      </w:pPr>
      <w:r>
        <w:rPr>
          <w:rFonts w:hint="eastAsia"/>
          <w:i/>
          <w:iCs/>
          <w:sz w:val="32"/>
          <w:u w:val="single"/>
        </w:rPr>
        <w:t>Evidence from Defendant</w:t>
      </w:r>
    </w:p>
    <w:p w:rsidR="004B44E9" w:rsidRDefault="004B44E9">
      <w:pPr>
        <w:pStyle w:val="BodyText2"/>
        <w:tabs>
          <w:tab w:val="left" w:pos="700"/>
          <w:tab w:val="center" w:pos="6960"/>
        </w:tabs>
        <w:jc w:val="left"/>
        <w:rPr>
          <w:rFonts w:hint="eastAsia"/>
        </w:rPr>
      </w:pPr>
      <w:r>
        <w:rPr>
          <w:rFonts w:hint="eastAsia"/>
        </w:rPr>
        <w:t>10.</w:t>
      </w:r>
      <w:r>
        <w:rPr>
          <w:rFonts w:hint="eastAsia"/>
        </w:rPr>
        <w:tab/>
        <w:t xml:space="preserve">The Defendant does not call any witnesses but, on the issue of </w:t>
      </w:r>
      <w:r>
        <w:t>“</w:t>
      </w:r>
      <w:r>
        <w:rPr>
          <w:rFonts w:hint="eastAsia"/>
        </w:rPr>
        <w:t>what actually happened in the accident</w:t>
      </w:r>
      <w:r>
        <w:t>”</w:t>
      </w:r>
      <w:r>
        <w:rPr>
          <w:rFonts w:hint="eastAsia"/>
        </w:rPr>
        <w:t>, seeks to challenge the Plaintiff</w:t>
      </w:r>
      <w:r>
        <w:t>’</w:t>
      </w:r>
      <w:r>
        <w:rPr>
          <w:rFonts w:hint="eastAsia"/>
        </w:rPr>
        <w:t xml:space="preserve">s case by relying on the Incident Report [100.1 </w:t>
      </w:r>
      <w:r>
        <w:t>–</w:t>
      </w:r>
      <w:r>
        <w:rPr>
          <w:rFonts w:hint="eastAsia"/>
        </w:rPr>
        <w:t xml:space="preserve"> 100.2] {100.3 </w:t>
      </w:r>
      <w:r>
        <w:t>–</w:t>
      </w:r>
      <w:r>
        <w:rPr>
          <w:rFonts w:hint="eastAsia"/>
        </w:rPr>
        <w:t xml:space="preserve"> 100.4}.  She stated therein that as she was descending the stairs she </w:t>
      </w:r>
      <w:r>
        <w:t>“</w:t>
      </w:r>
      <w:r>
        <w:rPr>
          <w:rFonts w:hint="eastAsia"/>
        </w:rPr>
        <w:t>slipped and fell because</w:t>
      </w:r>
      <w:r>
        <w:t xml:space="preserve"> </w:t>
      </w:r>
      <w:r>
        <w:rPr>
          <w:rFonts w:hint="eastAsia"/>
        </w:rPr>
        <w:t>her left foot stepped on her right foot carelessly</w:t>
      </w:r>
      <w:r>
        <w:t>”</w:t>
      </w:r>
      <w:r>
        <w:rPr>
          <w:rFonts w:hint="eastAsia"/>
        </w:rPr>
        <w:t xml:space="preserve">.  There was no mention of the oil stain.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i/>
          <w:iCs/>
          <w:sz w:val="32"/>
          <w:u w:val="single"/>
        </w:rPr>
      </w:pPr>
      <w:r>
        <w:rPr>
          <w:rFonts w:hint="eastAsia"/>
          <w:i/>
          <w:iCs/>
          <w:sz w:val="32"/>
          <w:u w:val="single"/>
        </w:rPr>
        <w:t>This court</w:t>
      </w:r>
      <w:r>
        <w:rPr>
          <w:i/>
          <w:iCs/>
          <w:sz w:val="32"/>
          <w:u w:val="single"/>
        </w:rPr>
        <w:t>’</w:t>
      </w:r>
      <w:r>
        <w:rPr>
          <w:rFonts w:hint="eastAsia"/>
          <w:i/>
          <w:iCs/>
          <w:sz w:val="32"/>
          <w:u w:val="single"/>
        </w:rPr>
        <w:t>s findings</w:t>
      </w:r>
    </w:p>
    <w:p w:rsidR="004B44E9" w:rsidRDefault="004B44E9">
      <w:pPr>
        <w:pStyle w:val="BodyText2"/>
        <w:tabs>
          <w:tab w:val="left" w:pos="700"/>
          <w:tab w:val="center" w:pos="6960"/>
        </w:tabs>
        <w:jc w:val="left"/>
        <w:rPr>
          <w:rFonts w:hint="eastAsia"/>
          <w:i/>
          <w:iCs/>
          <w:u w:val="single"/>
        </w:rPr>
      </w:pPr>
      <w:r>
        <w:rPr>
          <w:rFonts w:hint="eastAsia"/>
          <w:i/>
          <w:iCs/>
          <w:u w:val="single"/>
        </w:rPr>
        <w:t>What actually happened in the accident?</w:t>
      </w:r>
    </w:p>
    <w:p w:rsidR="004B44E9" w:rsidRDefault="004B44E9">
      <w:pPr>
        <w:pStyle w:val="BodyText2"/>
        <w:tabs>
          <w:tab w:val="left" w:pos="700"/>
          <w:tab w:val="center" w:pos="6960"/>
        </w:tabs>
        <w:jc w:val="left"/>
        <w:rPr>
          <w:rFonts w:hint="eastAsia"/>
        </w:rPr>
      </w:pPr>
      <w:r>
        <w:rPr>
          <w:rFonts w:hint="eastAsia"/>
        </w:rPr>
        <w:t>11.</w:t>
      </w:r>
      <w:r>
        <w:rPr>
          <w:rFonts w:hint="eastAsia"/>
        </w:rPr>
        <w:tab/>
        <w:t>There are 2 mutually exclusive versions:</w:t>
      </w:r>
    </w:p>
    <w:p w:rsidR="004B44E9" w:rsidRDefault="004B44E9">
      <w:pPr>
        <w:pStyle w:val="BodyText2"/>
        <w:numPr>
          <w:ilvl w:val="0"/>
          <w:numId w:val="80"/>
        </w:numPr>
        <w:tabs>
          <w:tab w:val="center" w:pos="6960"/>
        </w:tabs>
        <w:rPr>
          <w:rFonts w:hint="eastAsia"/>
        </w:rPr>
      </w:pPr>
      <w:r>
        <w:rPr>
          <w:rFonts w:hint="eastAsia"/>
        </w:rPr>
        <w:t>The version in the Incident Report;</w:t>
      </w:r>
    </w:p>
    <w:p w:rsidR="004B44E9" w:rsidRDefault="004B44E9">
      <w:pPr>
        <w:pStyle w:val="BodyText2"/>
        <w:numPr>
          <w:ilvl w:val="0"/>
          <w:numId w:val="80"/>
        </w:numPr>
        <w:tabs>
          <w:tab w:val="center" w:pos="6960"/>
        </w:tabs>
        <w:rPr>
          <w:rFonts w:hint="eastAsia"/>
        </w:rPr>
      </w:pPr>
      <w:r>
        <w:rPr>
          <w:rFonts w:hint="eastAsia"/>
        </w:rPr>
        <w:t>The version in Edmond Yau</w:t>
      </w:r>
      <w:r>
        <w:t>’</w:t>
      </w:r>
      <w:r>
        <w:rPr>
          <w:rFonts w:hint="eastAsia"/>
        </w:rPr>
        <w:t xml:space="preserve">s short statement, her </w:t>
      </w:r>
      <w:r>
        <w:t>witness</w:t>
      </w:r>
      <w:r>
        <w:rPr>
          <w:rFonts w:hint="eastAsia"/>
        </w:rPr>
        <w:t xml:space="preserve"> </w:t>
      </w:r>
      <w:r>
        <w:t>statement</w:t>
      </w:r>
      <w:r>
        <w:rPr>
          <w:rFonts w:hint="eastAsia"/>
        </w:rPr>
        <w:t xml:space="preserve">, and her oral evidence in court. </w:t>
      </w:r>
    </w:p>
    <w:p w:rsidR="004B44E9" w:rsidRDefault="004B44E9">
      <w:pPr>
        <w:pStyle w:val="BodyText2"/>
        <w:tabs>
          <w:tab w:val="left" w:pos="700"/>
          <w:tab w:val="center" w:pos="6960"/>
        </w:tabs>
        <w:rPr>
          <w:rFonts w:hint="eastAsia"/>
        </w:rPr>
      </w:pPr>
    </w:p>
    <w:p w:rsidR="004B44E9" w:rsidRDefault="004B44E9">
      <w:pPr>
        <w:pStyle w:val="BodyText2"/>
        <w:tabs>
          <w:tab w:val="left" w:pos="700"/>
          <w:tab w:val="center" w:pos="6960"/>
        </w:tabs>
        <w:rPr>
          <w:rFonts w:hint="eastAsia"/>
        </w:rPr>
      </w:pPr>
      <w:r>
        <w:rPr>
          <w:rFonts w:hint="eastAsia"/>
        </w:rPr>
        <w:t>12.</w:t>
      </w:r>
      <w:r>
        <w:rPr>
          <w:rFonts w:hint="eastAsia"/>
        </w:rPr>
        <w:tab/>
        <w:t xml:space="preserve">She cannot recall the date she wrote the Incident Report.  When cross-examined as to why she stated therein that as she was descending the stairs she </w:t>
      </w:r>
      <w:r>
        <w:t>“</w:t>
      </w:r>
      <w:r>
        <w:rPr>
          <w:rFonts w:hint="eastAsia"/>
        </w:rPr>
        <w:t>slipped and fell because</w:t>
      </w:r>
      <w:r>
        <w:t xml:space="preserve"> </w:t>
      </w:r>
      <w:r>
        <w:rPr>
          <w:rFonts w:hint="eastAsia"/>
        </w:rPr>
        <w:t>her left foot stepped on her right foot carelessly</w:t>
      </w:r>
      <w:r>
        <w:t>”</w:t>
      </w:r>
      <w:r>
        <w:rPr>
          <w:rFonts w:hint="eastAsia"/>
        </w:rPr>
        <w:t xml:space="preserve"> and why there was no mention of the oil stain.  </w:t>
      </w:r>
      <w:r>
        <w:t>She</w:t>
      </w:r>
      <w:r>
        <w:rPr>
          <w:rFonts w:hint="eastAsia"/>
        </w:rPr>
        <w:t xml:space="preserve"> explains that she just put down things randomly according to advice by a sales representative colleague, Mable Wong, who had experience claiming against the Defendant, that she could put down things randomly.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jc w:val="left"/>
        <w:rPr>
          <w:rFonts w:hint="eastAsia"/>
        </w:rPr>
      </w:pPr>
      <w:r>
        <w:rPr>
          <w:rFonts w:hint="eastAsia"/>
        </w:rPr>
        <w:t>13.</w:t>
      </w:r>
      <w:r>
        <w:rPr>
          <w:rFonts w:hint="eastAsia"/>
        </w:rPr>
        <w:tab/>
        <w:t xml:space="preserve">As pointed out by defence counsel, she had made a number of </w:t>
      </w:r>
      <w:r>
        <w:t>modifications</w:t>
      </w:r>
      <w:r>
        <w:rPr>
          <w:rFonts w:hint="eastAsia"/>
        </w:rPr>
        <w:t xml:space="preserve"> to the contents of the Incident Report.  This was done apparently to give a most accurate description of what happened.  She took pains, as for example, to correct the wording from </w:t>
      </w:r>
      <w:r>
        <w:t>“</w:t>
      </w:r>
      <w:r>
        <w:rPr>
          <w:rFonts w:hint="eastAsia"/>
          <w:i/>
          <w:iCs/>
        </w:rPr>
        <w:t>16</w:t>
      </w:r>
      <w:r>
        <w:rPr>
          <w:rFonts w:hint="eastAsia"/>
          <w:i/>
          <w:iCs/>
          <w:vertAlign w:val="superscript"/>
        </w:rPr>
        <w:t>th</w:t>
      </w:r>
      <w:r>
        <w:rPr>
          <w:rFonts w:hint="eastAsia"/>
          <w:i/>
          <w:iCs/>
        </w:rPr>
        <w:t xml:space="preserve"> Floor to 17</w:t>
      </w:r>
      <w:r>
        <w:rPr>
          <w:rFonts w:hint="eastAsia"/>
          <w:i/>
          <w:iCs/>
          <w:vertAlign w:val="superscript"/>
        </w:rPr>
        <w:t>th</w:t>
      </w:r>
      <w:r>
        <w:rPr>
          <w:rFonts w:hint="eastAsia"/>
          <w:i/>
          <w:iCs/>
        </w:rPr>
        <w:t xml:space="preserve"> Floor</w:t>
      </w:r>
      <w:r>
        <w:t>”</w:t>
      </w:r>
      <w:r>
        <w:rPr>
          <w:rFonts w:hint="eastAsia"/>
        </w:rPr>
        <w:t xml:space="preserve"> to </w:t>
      </w:r>
      <w:r>
        <w:t>“</w:t>
      </w:r>
      <w:r>
        <w:rPr>
          <w:rFonts w:hint="eastAsia"/>
          <w:i/>
          <w:iCs/>
        </w:rPr>
        <w:t>17</w:t>
      </w:r>
      <w:r>
        <w:rPr>
          <w:rFonts w:hint="eastAsia"/>
          <w:i/>
          <w:iCs/>
          <w:vertAlign w:val="superscript"/>
        </w:rPr>
        <w:t>th</w:t>
      </w:r>
      <w:r>
        <w:rPr>
          <w:rFonts w:hint="eastAsia"/>
          <w:i/>
          <w:iCs/>
        </w:rPr>
        <w:t xml:space="preserve"> Floor to 16</w:t>
      </w:r>
      <w:r>
        <w:rPr>
          <w:rFonts w:hint="eastAsia"/>
          <w:i/>
          <w:iCs/>
          <w:vertAlign w:val="superscript"/>
        </w:rPr>
        <w:t>th</w:t>
      </w:r>
      <w:r>
        <w:rPr>
          <w:rFonts w:hint="eastAsia"/>
          <w:i/>
          <w:iCs/>
        </w:rPr>
        <w:t xml:space="preserve"> Floor</w:t>
      </w:r>
      <w:r>
        <w:t>”</w:t>
      </w:r>
      <w:r>
        <w:rPr>
          <w:rFonts w:hint="eastAsia"/>
        </w:rPr>
        <w:t xml:space="preserve"> to reflect the fact of her descending and not ascending.  That mannerism </w:t>
      </w:r>
      <w:r>
        <w:t>contradicts</w:t>
      </w:r>
      <w:r>
        <w:rPr>
          <w:rFonts w:hint="eastAsia"/>
        </w:rPr>
        <w:t xml:space="preserve"> her notion of putting things down randomly.  Besides, I see no reason for her to put things down randomly in this </w:t>
      </w:r>
      <w:r>
        <w:rPr>
          <w:rFonts w:hint="eastAsia"/>
        </w:rPr>
        <w:t xml:space="preserve">document, which was an application for sick leave made to the Defendant.  I find her explanation (that she had put things down randomly as advised by Mable Wong) totally incredible.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rPr>
          <w:rFonts w:hint="eastAsia"/>
        </w:rPr>
      </w:pPr>
      <w:r>
        <w:rPr>
          <w:rFonts w:hint="eastAsia"/>
        </w:rPr>
        <w:t>14.</w:t>
      </w:r>
      <w:r>
        <w:rPr>
          <w:rFonts w:hint="eastAsia"/>
        </w:rPr>
        <w:tab/>
        <w:t>Edmond Yau</w:t>
      </w:r>
      <w:r>
        <w:t>’</w:t>
      </w:r>
      <w:r>
        <w:rPr>
          <w:rFonts w:hint="eastAsia"/>
        </w:rPr>
        <w:t xml:space="preserve">s short statement was signed on 16 November 2005.  In the absence of explanation for the lapse of time between 4 August 2004 and 16 November 2005, I am not </w:t>
      </w:r>
      <w:r>
        <w:t>satisfied</w:t>
      </w:r>
      <w:r>
        <w:rPr>
          <w:rFonts w:hint="eastAsia"/>
        </w:rPr>
        <w:t xml:space="preserve"> on the balance of probabilities that it was an accurate </w:t>
      </w:r>
      <w:r>
        <w:t>account</w:t>
      </w:r>
      <w:r>
        <w:rPr>
          <w:rFonts w:hint="eastAsia"/>
        </w:rPr>
        <w:t xml:space="preserve"> of what he had been told 1 year and 3 months ago.  I do not find such short statement reliable.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rPr>
          <w:rFonts w:hint="eastAsia"/>
        </w:rPr>
      </w:pPr>
      <w:r>
        <w:rPr>
          <w:rFonts w:hint="eastAsia"/>
        </w:rPr>
        <w:t>15.</w:t>
      </w:r>
      <w:r>
        <w:rPr>
          <w:rFonts w:hint="eastAsia"/>
        </w:rPr>
        <w:tab/>
        <w:t>We are left with the Plaintiff</w:t>
      </w:r>
      <w:r>
        <w:t>’</w:t>
      </w:r>
      <w:r>
        <w:rPr>
          <w:rFonts w:hint="eastAsia"/>
        </w:rPr>
        <w:t xml:space="preserve">s own witness </w:t>
      </w:r>
      <w:r>
        <w:t>statement</w:t>
      </w:r>
      <w:r>
        <w:rPr>
          <w:rFonts w:hint="eastAsia"/>
        </w:rPr>
        <w:t xml:space="preserve"> and oral evidence.  These are self-serving materials which cannot have any independent claim of credibility or </w:t>
      </w:r>
      <w:r>
        <w:t>reliability</w:t>
      </w:r>
      <w:r>
        <w:rPr>
          <w:rFonts w:hint="eastAsia"/>
        </w:rPr>
        <w:t xml:space="preserve">.  </w:t>
      </w:r>
    </w:p>
    <w:p w:rsidR="004B44E9" w:rsidRDefault="004B44E9">
      <w:pPr>
        <w:pStyle w:val="BodyText2"/>
        <w:tabs>
          <w:tab w:val="center" w:pos="6960"/>
        </w:tabs>
        <w:rPr>
          <w:rFonts w:hint="eastAsia"/>
        </w:rPr>
      </w:pPr>
    </w:p>
    <w:p w:rsidR="004B44E9" w:rsidRDefault="004B44E9">
      <w:pPr>
        <w:pStyle w:val="BodyText2"/>
        <w:tabs>
          <w:tab w:val="left" w:pos="700"/>
          <w:tab w:val="center" w:pos="6960"/>
        </w:tabs>
        <w:jc w:val="left"/>
        <w:rPr>
          <w:rFonts w:hint="eastAsia"/>
        </w:rPr>
      </w:pPr>
      <w:r>
        <w:rPr>
          <w:rFonts w:hint="eastAsia"/>
        </w:rPr>
        <w:t>16.</w:t>
      </w:r>
      <w:r>
        <w:rPr>
          <w:rFonts w:hint="eastAsia"/>
        </w:rPr>
        <w:tab/>
        <w:t>In my judgment the Plaintiff</w:t>
      </w:r>
      <w:r>
        <w:t>’</w:t>
      </w:r>
      <w:r>
        <w:rPr>
          <w:rFonts w:hint="eastAsia"/>
        </w:rPr>
        <w:t xml:space="preserve">s evidence is not credible.  I reject her evidence on all facts in dispute.  On this issue of </w:t>
      </w:r>
      <w:r>
        <w:t>“</w:t>
      </w:r>
      <w:r>
        <w:rPr>
          <w:rFonts w:hint="eastAsia"/>
        </w:rPr>
        <w:t>what actually happened in the accident</w:t>
      </w:r>
      <w:r>
        <w:t>”</w:t>
      </w:r>
      <w:r>
        <w:rPr>
          <w:rFonts w:hint="eastAsia"/>
        </w:rPr>
        <w:t xml:space="preserve">, the Plaintiff has failed to prove </w:t>
      </w:r>
      <w:r>
        <w:t>on the</w:t>
      </w:r>
      <w:r>
        <w:rPr>
          <w:rFonts w:hint="eastAsia"/>
        </w:rPr>
        <w:t xml:space="preserve"> </w:t>
      </w:r>
      <w:r>
        <w:t>balance</w:t>
      </w:r>
      <w:r>
        <w:rPr>
          <w:rFonts w:hint="eastAsia"/>
        </w:rPr>
        <w:t xml:space="preserve"> of probabilities that the accident happened because she stepped on the oil stain, then slipped and fell.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i/>
          <w:iCs/>
          <w:u w:val="single"/>
        </w:rPr>
      </w:pPr>
      <w:r>
        <w:rPr>
          <w:rFonts w:hint="eastAsia"/>
          <w:i/>
          <w:iCs/>
          <w:u w:val="single"/>
        </w:rPr>
        <w:t>Whether the Defendant should be held liable?</w:t>
      </w:r>
    </w:p>
    <w:p w:rsidR="004B44E9" w:rsidRDefault="004B44E9">
      <w:pPr>
        <w:pStyle w:val="BodyText2"/>
        <w:tabs>
          <w:tab w:val="left" w:pos="700"/>
          <w:tab w:val="center" w:pos="6960"/>
        </w:tabs>
        <w:jc w:val="left"/>
        <w:rPr>
          <w:rFonts w:hint="eastAsia"/>
        </w:rPr>
      </w:pPr>
      <w:r>
        <w:rPr>
          <w:rFonts w:hint="eastAsia"/>
        </w:rPr>
        <w:t>17.</w:t>
      </w:r>
      <w:r>
        <w:rPr>
          <w:rFonts w:hint="eastAsia"/>
        </w:rPr>
        <w:tab/>
        <w:t xml:space="preserve">As the cause of the accident was not proved, the Defendant should not be held liable.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i/>
          <w:iCs/>
          <w:u w:val="single"/>
        </w:rPr>
      </w:pPr>
      <w:r>
        <w:rPr>
          <w:rFonts w:hint="eastAsia"/>
          <w:i/>
          <w:iCs/>
          <w:u w:val="single"/>
        </w:rPr>
        <w:t xml:space="preserve">If so, what should be the quantum of damages? </w:t>
      </w:r>
    </w:p>
    <w:p w:rsidR="004B44E9" w:rsidRDefault="004B44E9">
      <w:pPr>
        <w:pStyle w:val="BodyText2"/>
        <w:tabs>
          <w:tab w:val="left" w:pos="700"/>
          <w:tab w:val="center" w:pos="6960"/>
        </w:tabs>
        <w:rPr>
          <w:rFonts w:hint="eastAsia"/>
        </w:rPr>
      </w:pPr>
      <w:r>
        <w:rPr>
          <w:rFonts w:hint="eastAsia"/>
        </w:rPr>
        <w:t>18.</w:t>
      </w:r>
      <w:r>
        <w:rPr>
          <w:rFonts w:hint="eastAsia"/>
        </w:rPr>
        <w:tab/>
        <w:t xml:space="preserve">It follows from the above that no damages should be awarded.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i/>
          <w:iCs/>
          <w:sz w:val="32"/>
          <w:u w:val="single"/>
        </w:rPr>
      </w:pPr>
      <w:r>
        <w:rPr>
          <w:rFonts w:hint="eastAsia"/>
          <w:i/>
          <w:iCs/>
          <w:sz w:val="32"/>
          <w:u w:val="single"/>
        </w:rPr>
        <w:t>Costs</w:t>
      </w:r>
    </w:p>
    <w:p w:rsidR="004B44E9" w:rsidRDefault="004B44E9">
      <w:pPr>
        <w:pStyle w:val="BodyText2"/>
        <w:tabs>
          <w:tab w:val="left" w:pos="700"/>
          <w:tab w:val="center" w:pos="6960"/>
        </w:tabs>
        <w:jc w:val="left"/>
        <w:rPr>
          <w:rFonts w:hint="eastAsia"/>
        </w:rPr>
      </w:pPr>
      <w:r>
        <w:rPr>
          <w:rFonts w:hint="eastAsia"/>
        </w:rPr>
        <w:t>19.</w:t>
      </w:r>
      <w:r>
        <w:rPr>
          <w:rFonts w:hint="eastAsia"/>
        </w:rPr>
        <w:tab/>
        <w:t xml:space="preserve">Unless there are circumstances otherwise, the present case shall follow the usual order of costs to </w:t>
      </w:r>
      <w:r>
        <w:t>follow</w:t>
      </w:r>
      <w:r>
        <w:rPr>
          <w:rFonts w:hint="eastAsia"/>
        </w:rPr>
        <w:t xml:space="preserve"> event.  The Defendant shall have costs </w:t>
      </w:r>
      <w:r>
        <w:rPr>
          <w:rFonts w:hint="eastAsia"/>
          <w:i/>
          <w:iCs/>
        </w:rPr>
        <w:t>nisi</w:t>
      </w:r>
      <w:r>
        <w:rPr>
          <w:rFonts w:hint="eastAsia"/>
        </w:rPr>
        <w:t xml:space="preserve"> for the action, with certificate for counsel.  This order </w:t>
      </w:r>
      <w:r>
        <w:t>shall</w:t>
      </w:r>
      <w:r>
        <w:rPr>
          <w:rFonts w:hint="eastAsia"/>
        </w:rPr>
        <w:t xml:space="preserve"> become absolute 28 days from today.  As the Plaintiff is legally aided, her own costs shall be assessed according to Legal Aid Regulations.      </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p>
    <w:p w:rsidR="004B44E9" w:rsidRDefault="004B44E9">
      <w:pPr>
        <w:pStyle w:val="BodyText2"/>
        <w:tabs>
          <w:tab w:val="left" w:pos="1440"/>
          <w:tab w:val="center" w:pos="6580"/>
        </w:tabs>
      </w:pPr>
      <w:r>
        <w:rPr>
          <w:rFonts w:hint="eastAsia"/>
        </w:rPr>
        <w:tab/>
      </w:r>
      <w:r>
        <w:rPr>
          <w:rFonts w:hint="eastAsia"/>
        </w:rPr>
        <w:tab/>
        <w:t xml:space="preserve">( Eddie Yip </w:t>
      </w:r>
      <w:r>
        <w:t>)</w:t>
      </w:r>
    </w:p>
    <w:p w:rsidR="004B44E9" w:rsidRDefault="004B44E9">
      <w:pPr>
        <w:tabs>
          <w:tab w:val="clear" w:pos="4320"/>
          <w:tab w:val="clear" w:pos="9072"/>
          <w:tab w:val="center" w:pos="6580"/>
        </w:tabs>
        <w:spacing w:line="360" w:lineRule="auto"/>
        <w:jc w:val="both"/>
      </w:pPr>
      <w:r>
        <w:tab/>
      </w:r>
      <w:r>
        <w:tab/>
        <w:t>Deputy District Judge</w:t>
      </w:r>
    </w:p>
    <w:p w:rsidR="004B44E9" w:rsidRDefault="004B44E9">
      <w:pPr>
        <w:pStyle w:val="BodyText2"/>
        <w:tabs>
          <w:tab w:val="center" w:pos="6960"/>
        </w:tabs>
        <w:rPr>
          <w:rFonts w:hint="eastAsia"/>
        </w:rPr>
      </w:pPr>
    </w:p>
    <w:p w:rsidR="004B44E9" w:rsidRDefault="004B44E9">
      <w:pPr>
        <w:pStyle w:val="BodyText2"/>
        <w:tabs>
          <w:tab w:val="center" w:pos="6960"/>
        </w:tabs>
        <w:rPr>
          <w:rFonts w:hint="eastAsia"/>
        </w:rPr>
      </w:pPr>
      <w:r>
        <w:rPr>
          <w:rFonts w:hint="eastAsia"/>
        </w:rPr>
        <w:t>Representation:</w:t>
      </w:r>
    </w:p>
    <w:p w:rsidR="004B44E9" w:rsidRDefault="004B44E9">
      <w:pPr>
        <w:pStyle w:val="BodyText2"/>
        <w:tabs>
          <w:tab w:val="left" w:pos="1400"/>
        </w:tabs>
        <w:rPr>
          <w:rFonts w:hint="eastAsia"/>
        </w:rPr>
      </w:pPr>
      <w:r>
        <w:rPr>
          <w:rFonts w:hint="eastAsia"/>
        </w:rPr>
        <w:t>Mr. Ashok Sakhrani, instructed by Messrs. Rita Law &amp; Co., assigned by D.L.A. for the Plaintiff.</w:t>
      </w:r>
    </w:p>
    <w:p w:rsidR="004B44E9" w:rsidRDefault="004B44E9">
      <w:pPr>
        <w:pStyle w:val="BodyText2"/>
        <w:tabs>
          <w:tab w:val="left" w:pos="1400"/>
        </w:tabs>
        <w:rPr>
          <w:rFonts w:hint="eastAsia"/>
        </w:rPr>
      </w:pPr>
      <w:r>
        <w:t>M</w:t>
      </w:r>
      <w:r>
        <w:rPr>
          <w:rFonts w:hint="eastAsia"/>
        </w:rPr>
        <w:t>r. Paul Lam, instructed by Messrs. Winnie Leung &amp; Co., for the Defendant.</w:t>
      </w:r>
    </w:p>
    <w:sectPr w:rsidR="00000000">
      <w:headerReference w:type="default" r:id="rId7"/>
      <w:type w:val="continuous"/>
      <w:pgSz w:w="11906" w:h="16838" w:code="9"/>
      <w:pgMar w:top="1797" w:right="1797" w:bottom="1440" w:left="1797"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44E9" w:rsidRDefault="004B44E9">
      <w:r>
        <w:separator/>
      </w:r>
    </w:p>
  </w:endnote>
  <w:endnote w:type="continuationSeparator" w:id="0">
    <w:p w:rsidR="004B44E9" w:rsidRDefault="004B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44E9" w:rsidRDefault="004B44E9">
      <w:r>
        <w:separator/>
      </w:r>
    </w:p>
  </w:footnote>
  <w:footnote w:type="continuationSeparator" w:id="0">
    <w:p w:rsidR="004B44E9" w:rsidRDefault="004B4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4E9" w:rsidRDefault="004B44E9">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noProof/>
        <w:sz w:val="20"/>
        <w:lang w:eastAsia="en-US"/>
      </w:rPr>
    </w:r>
    <w:r w:rsidR="004B44E9">
      <w:rPr>
        <w:noProof/>
        <w:sz w:val="20"/>
        <w:lang w:eastAsia="en-US"/>
      </w:rPr>
      <w:pict>
        <v:shapetype id="_x0000_t202" coordsize="21600,21600" o:spt="202" path="m,l,21600r21600,l21600,xe">
          <v:stroke joinstyle="miter"/>
          <v:path gradientshapeok="t" o:connecttype="rect"/>
        </v:shapetype>
        <v:shape id="_x0000_s1040"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40">
            <w:txbxContent>
              <w:p w:rsidR="004B44E9" w:rsidRDefault="004B44E9">
                <w:pPr>
                  <w:rPr>
                    <w:b/>
                    <w:bCs/>
                    <w:sz w:val="20"/>
                    <w:szCs w:val="20"/>
                  </w:rPr>
                </w:pPr>
                <w:r>
                  <w:rPr>
                    <w:b/>
                    <w:bCs/>
                    <w:sz w:val="20"/>
                    <w:szCs w:val="20"/>
                  </w:rPr>
                  <w:t>A</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20"/>
                    <w:szCs w:val="20"/>
                  </w:rPr>
                </w:pPr>
                <w:r>
                  <w:rPr>
                    <w:b/>
                    <w:bCs/>
                    <w:sz w:val="20"/>
                    <w:szCs w:val="20"/>
                  </w:rPr>
                  <w:t>B</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C</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pStyle w:val="Heading2"/>
                  <w:rPr>
                    <w:sz w:val="16"/>
                    <w:szCs w:val="16"/>
                  </w:rPr>
                </w:pPr>
                <w:r>
                  <w:t>D</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E</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20"/>
                    <w:szCs w:val="20"/>
                  </w:rPr>
                </w:pPr>
                <w:r>
                  <w:rPr>
                    <w:b/>
                    <w:bCs/>
                    <w:sz w:val="20"/>
                    <w:szCs w:val="20"/>
                  </w:rPr>
                  <w:t>F</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G</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H</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I</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J</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K</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L</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M</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N</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O</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P</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Q</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R</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S</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T</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U</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pStyle w:val="Heading3"/>
                  <w:jc w:val="left"/>
                </w:pPr>
                <w:r>
                  <w:t>V</w:t>
                </w:r>
              </w:p>
            </w:txbxContent>
          </v:textbox>
        </v:shape>
      </w:pict>
    </w:r>
    <w:r>
      <w:rPr>
        <w:noProof/>
        <w:sz w:val="20"/>
        <w:lang w:eastAsia="en-US"/>
      </w:rPr>
    </w:r>
    <w:r w:rsidR="004B44E9">
      <w:rPr>
        <w:noProof/>
        <w:sz w:val="20"/>
        <w:lang w:eastAsia="en-US"/>
      </w:rPr>
      <w:pict>
        <v:shape id="_x0000_s1042"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42">
            <w:txbxContent>
              <w:p w:rsidR="004B44E9" w:rsidRDefault="004B44E9">
                <w:pPr>
                  <w:rPr>
                    <w:rFonts w:eastAsia="SimHei"/>
                    <w:b/>
                    <w:bCs/>
                    <w:sz w:val="18"/>
                    <w:szCs w:val="18"/>
                  </w:rPr>
                </w:pPr>
                <w:r>
                  <w:rPr>
                    <w:rFonts w:eastAsia="SimHei" w:hint="eastAsia"/>
                    <w:b/>
                    <w:bCs/>
                  </w:rPr>
                  <w:t>由此</w:t>
                </w:r>
              </w:p>
            </w:txbxContent>
          </v:textbox>
        </v:shape>
      </w:pict>
    </w:r>
    <w:r>
      <w:rPr>
        <w:noProof/>
        <w:sz w:val="20"/>
        <w:lang w:eastAsia="en-US"/>
      </w:rPr>
    </w:r>
    <w:r w:rsidR="004B44E9">
      <w:rPr>
        <w:noProof/>
        <w:sz w:val="20"/>
        <w:lang w:eastAsia="en-US"/>
      </w:rPr>
      <w:pict>
        <v:shape id="_x0000_s1041"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41">
            <w:txbxContent>
              <w:p w:rsidR="004B44E9" w:rsidRDefault="004B44E9">
                <w:pPr>
                  <w:rPr>
                    <w:b/>
                    <w:bCs/>
                    <w:sz w:val="20"/>
                    <w:szCs w:val="20"/>
                  </w:rPr>
                </w:pPr>
                <w:r>
                  <w:rPr>
                    <w:b/>
                    <w:bCs/>
                    <w:sz w:val="20"/>
                    <w:szCs w:val="20"/>
                  </w:rPr>
                  <w:t>A</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20"/>
                    <w:szCs w:val="20"/>
                  </w:rPr>
                </w:pPr>
                <w:r>
                  <w:rPr>
                    <w:b/>
                    <w:bCs/>
                    <w:sz w:val="20"/>
                    <w:szCs w:val="20"/>
                  </w:rPr>
                  <w:t>B</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C</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pStyle w:val="Heading2"/>
                  <w:rPr>
                    <w:sz w:val="16"/>
                    <w:szCs w:val="16"/>
                  </w:rPr>
                </w:pPr>
                <w:r>
                  <w:t>D</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E</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20"/>
                    <w:szCs w:val="20"/>
                  </w:rPr>
                </w:pPr>
                <w:r>
                  <w:rPr>
                    <w:b/>
                    <w:bCs/>
                    <w:sz w:val="20"/>
                    <w:szCs w:val="20"/>
                  </w:rPr>
                  <w:t>F</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G</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H</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I</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J</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K</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L</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M</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N</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O</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P</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Q</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R</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S</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T</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rPr>
                    <w:b/>
                    <w:bCs/>
                    <w:sz w:val="16"/>
                    <w:szCs w:val="16"/>
                  </w:rPr>
                </w:pPr>
                <w:r>
                  <w:rPr>
                    <w:b/>
                    <w:bCs/>
                    <w:sz w:val="20"/>
                    <w:szCs w:val="20"/>
                  </w:rPr>
                  <w:t>U</w:t>
                </w:r>
              </w:p>
              <w:p w:rsidR="004B44E9" w:rsidRDefault="004B44E9">
                <w:pPr>
                  <w:rPr>
                    <w:b/>
                    <w:bCs/>
                    <w:sz w:val="10"/>
                    <w:szCs w:val="10"/>
                  </w:rPr>
                </w:pPr>
              </w:p>
              <w:p w:rsidR="004B44E9" w:rsidRDefault="004B44E9">
                <w:pPr>
                  <w:rPr>
                    <w:b/>
                    <w:bCs/>
                    <w:sz w:val="16"/>
                    <w:szCs w:val="16"/>
                  </w:rPr>
                </w:pPr>
              </w:p>
              <w:p w:rsidR="004B44E9" w:rsidRDefault="004B44E9">
                <w:pPr>
                  <w:rPr>
                    <w:b/>
                    <w:bCs/>
                    <w:sz w:val="16"/>
                    <w:szCs w:val="16"/>
                  </w:rPr>
                </w:pPr>
              </w:p>
              <w:p w:rsidR="004B44E9" w:rsidRDefault="004B44E9">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122"/>
    <w:multiLevelType w:val="hybridMultilevel"/>
    <w:tmpl w:val="AFF0F704"/>
    <w:lvl w:ilvl="0" w:tplc="7EBEB1E2">
      <w:start w:val="1"/>
      <w:numFmt w:val="decimal"/>
      <w:lvlText w:val="(%1)"/>
      <w:lvlJc w:val="left"/>
      <w:pPr>
        <w:tabs>
          <w:tab w:val="num" w:pos="825"/>
        </w:tabs>
        <w:ind w:left="825" w:hanging="46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7D2948"/>
    <w:multiLevelType w:val="hybridMultilevel"/>
    <w:tmpl w:val="66346CBC"/>
    <w:lvl w:ilvl="0" w:tplc="715446AA">
      <w:start w:val="1"/>
      <w:numFmt w:val="decimal"/>
      <w:lvlText w:val="%1."/>
      <w:lvlJc w:val="left"/>
      <w:pPr>
        <w:tabs>
          <w:tab w:val="num" w:pos="1080"/>
        </w:tabs>
        <w:ind w:left="1080" w:hanging="720"/>
      </w:pPr>
      <w:rPr>
        <w:rFonts w:hint="default"/>
      </w:rPr>
    </w:lvl>
    <w:lvl w:ilvl="1" w:tplc="834EBF6C">
      <w:start w:val="1"/>
      <w:numFmt w:val="decimal"/>
      <w:lvlText w:val="(%2)"/>
      <w:lvlJc w:val="left"/>
      <w:pPr>
        <w:tabs>
          <w:tab w:val="num" w:pos="1440"/>
        </w:tabs>
        <w:ind w:left="1440" w:hanging="360"/>
      </w:pPr>
      <w:rPr>
        <w:rFonts w:hint="default"/>
      </w:rPr>
    </w:lvl>
    <w:lvl w:ilvl="2" w:tplc="0A825A1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7"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8"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9" w15:restartNumberingAfterBreak="0">
    <w:nsid w:val="0FA96BED"/>
    <w:multiLevelType w:val="hybridMultilevel"/>
    <w:tmpl w:val="B31CABBE"/>
    <w:lvl w:ilvl="0" w:tplc="1006086E">
      <w:start w:val="1"/>
      <w:numFmt w:val="decimal"/>
      <w:lvlText w:val="%1."/>
      <w:lvlJc w:val="left"/>
      <w:pPr>
        <w:tabs>
          <w:tab w:val="num" w:pos="1800"/>
        </w:tabs>
        <w:ind w:left="1800" w:hanging="1440"/>
      </w:pPr>
      <w:rPr>
        <w:rFonts w:hint="default"/>
      </w:rPr>
    </w:lvl>
    <w:lvl w:ilvl="1" w:tplc="D304C338">
      <w:start w:val="1"/>
      <w:numFmt w:val="lowerRoman"/>
      <w:lvlText w:val="(%2)"/>
      <w:lvlJc w:val="left"/>
      <w:pPr>
        <w:tabs>
          <w:tab w:val="num" w:pos="180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2"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4"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5"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59102F4"/>
    <w:multiLevelType w:val="hybridMultilevel"/>
    <w:tmpl w:val="8B42C7DA"/>
    <w:lvl w:ilvl="0" w:tplc="25F6C678">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2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2" w15:restartNumberingAfterBreak="0">
    <w:nsid w:val="226B27AA"/>
    <w:multiLevelType w:val="hybridMultilevel"/>
    <w:tmpl w:val="90B4EEE2"/>
    <w:lvl w:ilvl="0" w:tplc="2A1A9BA4">
      <w:start w:val="12"/>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5"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6" w15:restartNumberingAfterBreak="0">
    <w:nsid w:val="2657221B"/>
    <w:multiLevelType w:val="hybridMultilevel"/>
    <w:tmpl w:val="4296F4EC"/>
    <w:lvl w:ilvl="0" w:tplc="4ECA042A">
      <w:start w:val="9"/>
      <w:numFmt w:val="lowerRoman"/>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295B4792"/>
    <w:multiLevelType w:val="hybridMultilevel"/>
    <w:tmpl w:val="7F820EB4"/>
    <w:lvl w:ilvl="0" w:tplc="30EAFDC2">
      <w:start w:val="1"/>
      <w:numFmt w:val="decimal"/>
      <w:lvlText w:val="%1."/>
      <w:lvlJc w:val="left"/>
      <w:pPr>
        <w:tabs>
          <w:tab w:val="num" w:pos="1800"/>
        </w:tabs>
        <w:ind w:left="1800" w:hanging="1440"/>
      </w:pPr>
      <w:rPr>
        <w:rFonts w:hint="eastAsia"/>
      </w:rPr>
    </w:lvl>
    <w:lvl w:ilvl="1" w:tplc="617C5C3C">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0" w15:restartNumberingAfterBreak="0">
    <w:nsid w:val="2CDB7A7F"/>
    <w:multiLevelType w:val="hybridMultilevel"/>
    <w:tmpl w:val="7170747A"/>
    <w:lvl w:ilvl="0" w:tplc="26C0D6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11E0442"/>
    <w:multiLevelType w:val="hybridMultilevel"/>
    <w:tmpl w:val="13948D48"/>
    <w:lvl w:ilvl="0" w:tplc="1D68A13C">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7"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8"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4293416"/>
    <w:multiLevelType w:val="hybridMultilevel"/>
    <w:tmpl w:val="09242210"/>
    <w:lvl w:ilvl="0" w:tplc="F7786D2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41" w15:restartNumberingAfterBreak="0">
    <w:nsid w:val="351B108F"/>
    <w:multiLevelType w:val="hybridMultilevel"/>
    <w:tmpl w:val="B8202C32"/>
    <w:lvl w:ilvl="0" w:tplc="2270776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4" w15:restartNumberingAfterBreak="0">
    <w:nsid w:val="37655ED7"/>
    <w:multiLevelType w:val="hybridMultilevel"/>
    <w:tmpl w:val="238E4F2E"/>
    <w:lvl w:ilvl="0" w:tplc="45ECF91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37A045CF"/>
    <w:multiLevelType w:val="hybridMultilevel"/>
    <w:tmpl w:val="AD66AD7A"/>
    <w:lvl w:ilvl="0" w:tplc="19A8A9B2">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7" w15:restartNumberingAfterBreak="0">
    <w:nsid w:val="3A6E3C3F"/>
    <w:multiLevelType w:val="hybridMultilevel"/>
    <w:tmpl w:val="C3F04B70"/>
    <w:lvl w:ilvl="0" w:tplc="BA86397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9" w15:restartNumberingAfterBreak="0">
    <w:nsid w:val="3BFE356E"/>
    <w:multiLevelType w:val="hybridMultilevel"/>
    <w:tmpl w:val="DF6499A8"/>
    <w:lvl w:ilvl="0" w:tplc="CD18C8B8">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C280776"/>
    <w:multiLevelType w:val="hybridMultilevel"/>
    <w:tmpl w:val="CBFAEC3E"/>
    <w:lvl w:ilvl="0" w:tplc="0DD2704E">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C374510"/>
    <w:multiLevelType w:val="hybridMultilevel"/>
    <w:tmpl w:val="78888E40"/>
    <w:lvl w:ilvl="0" w:tplc="AE961F3A">
      <w:start w:val="1"/>
      <w:numFmt w:val="decimal"/>
      <w:lvlText w:val="(%1)"/>
      <w:lvlJc w:val="left"/>
      <w:pPr>
        <w:tabs>
          <w:tab w:val="num" w:pos="750"/>
        </w:tabs>
        <w:ind w:left="750" w:hanging="39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53"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4"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5"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56"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7" w15:restartNumberingAfterBreak="0">
    <w:nsid w:val="47F94ED0"/>
    <w:multiLevelType w:val="hybridMultilevel"/>
    <w:tmpl w:val="ED4AEF96"/>
    <w:lvl w:ilvl="0" w:tplc="A4ACC79A">
      <w:start w:val="1"/>
      <w:numFmt w:val="decimal"/>
      <w:lvlText w:val="(%1)"/>
      <w:lvlJc w:val="left"/>
      <w:pPr>
        <w:tabs>
          <w:tab w:val="num" w:pos="750"/>
        </w:tabs>
        <w:ind w:left="750" w:hanging="39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9"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0" w15:restartNumberingAfterBreak="0">
    <w:nsid w:val="4AFC60D8"/>
    <w:multiLevelType w:val="hybridMultilevel"/>
    <w:tmpl w:val="93EAFC1C"/>
    <w:lvl w:ilvl="0" w:tplc="91944118">
      <w:start w:val="9"/>
      <w:numFmt w:val="lowerRoman"/>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63" w15:restartNumberingAfterBreak="0">
    <w:nsid w:val="53191A9C"/>
    <w:multiLevelType w:val="hybridMultilevel"/>
    <w:tmpl w:val="E17C0E62"/>
    <w:lvl w:ilvl="0" w:tplc="5464F38C">
      <w:start w:val="1"/>
      <w:numFmt w:val="decimal"/>
      <w:lvlText w:val="%1."/>
      <w:lvlJc w:val="left"/>
      <w:pPr>
        <w:tabs>
          <w:tab w:val="num" w:pos="1800"/>
        </w:tabs>
        <w:ind w:left="1800" w:hanging="1440"/>
      </w:pPr>
      <w:rPr>
        <w:rFonts w:hint="eastAsia"/>
      </w:rPr>
    </w:lvl>
    <w:lvl w:ilvl="1" w:tplc="4774B834">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6"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9" w15:restartNumberingAfterBreak="0">
    <w:nsid w:val="5F5165C4"/>
    <w:multiLevelType w:val="hybridMultilevel"/>
    <w:tmpl w:val="05DADD08"/>
    <w:lvl w:ilvl="0" w:tplc="664A87BE">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72"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73"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74"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5"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7261474E"/>
    <w:multiLevelType w:val="hybridMultilevel"/>
    <w:tmpl w:val="250CB7DC"/>
    <w:lvl w:ilvl="0" w:tplc="B79A2BEA">
      <w:start w:val="1"/>
      <w:numFmt w:val="decimal"/>
      <w:lvlText w:val="(%1)"/>
      <w:lvlJc w:val="left"/>
      <w:pPr>
        <w:tabs>
          <w:tab w:val="num" w:pos="765"/>
        </w:tabs>
        <w:ind w:left="765" w:hanging="4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76B1071"/>
    <w:multiLevelType w:val="hybridMultilevel"/>
    <w:tmpl w:val="0D7A80E4"/>
    <w:lvl w:ilvl="0" w:tplc="E9F62AC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78CE5B32"/>
    <w:multiLevelType w:val="hybridMultilevel"/>
    <w:tmpl w:val="0D9EC018"/>
    <w:lvl w:ilvl="0" w:tplc="302A2F04">
      <w:start w:val="1"/>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C4F32EA"/>
    <w:multiLevelType w:val="hybridMultilevel"/>
    <w:tmpl w:val="EB2E0AFA"/>
    <w:lvl w:ilvl="0" w:tplc="168661EA">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2098258">
    <w:abstractNumId w:val="11"/>
  </w:num>
  <w:num w:numId="2" w16cid:durableId="316685640">
    <w:abstractNumId w:val="1"/>
  </w:num>
  <w:num w:numId="3" w16cid:durableId="1028600474">
    <w:abstractNumId w:val="23"/>
  </w:num>
  <w:num w:numId="4" w16cid:durableId="222908758">
    <w:abstractNumId w:val="5"/>
  </w:num>
  <w:num w:numId="5" w16cid:durableId="611523158">
    <w:abstractNumId w:val="59"/>
  </w:num>
  <w:num w:numId="6" w16cid:durableId="435948994">
    <w:abstractNumId w:val="2"/>
  </w:num>
  <w:num w:numId="7" w16cid:durableId="224485901">
    <w:abstractNumId w:val="73"/>
  </w:num>
  <w:num w:numId="8" w16cid:durableId="1648122108">
    <w:abstractNumId w:val="72"/>
  </w:num>
  <w:num w:numId="9" w16cid:durableId="126626611">
    <w:abstractNumId w:val="37"/>
  </w:num>
  <w:num w:numId="10" w16cid:durableId="132724312">
    <w:abstractNumId w:val="29"/>
  </w:num>
  <w:num w:numId="11" w16cid:durableId="443037167">
    <w:abstractNumId w:val="67"/>
  </w:num>
  <w:num w:numId="12" w16cid:durableId="1312517798">
    <w:abstractNumId w:val="34"/>
  </w:num>
  <w:num w:numId="13" w16cid:durableId="556598746">
    <w:abstractNumId w:val="75"/>
  </w:num>
  <w:num w:numId="14" w16cid:durableId="530454704">
    <w:abstractNumId w:val="36"/>
  </w:num>
  <w:num w:numId="15" w16cid:durableId="1070540110">
    <w:abstractNumId w:val="16"/>
  </w:num>
  <w:num w:numId="16" w16cid:durableId="1810437260">
    <w:abstractNumId w:val="27"/>
  </w:num>
  <w:num w:numId="17" w16cid:durableId="1911193511">
    <w:abstractNumId w:val="32"/>
  </w:num>
  <w:num w:numId="18" w16cid:durableId="2083066169">
    <w:abstractNumId w:val="61"/>
  </w:num>
  <w:num w:numId="19" w16cid:durableId="1674642273">
    <w:abstractNumId w:val="20"/>
  </w:num>
  <w:num w:numId="20" w16cid:durableId="1495611792">
    <w:abstractNumId w:val="62"/>
  </w:num>
  <w:num w:numId="21" w16cid:durableId="43453306">
    <w:abstractNumId w:val="13"/>
  </w:num>
  <w:num w:numId="22" w16cid:durableId="1901744030">
    <w:abstractNumId w:val="42"/>
  </w:num>
  <w:num w:numId="23" w16cid:durableId="458957066">
    <w:abstractNumId w:val="71"/>
  </w:num>
  <w:num w:numId="24" w16cid:durableId="581649355">
    <w:abstractNumId w:val="64"/>
  </w:num>
  <w:num w:numId="25" w16cid:durableId="241182963">
    <w:abstractNumId w:val="52"/>
  </w:num>
  <w:num w:numId="26" w16cid:durableId="988900431">
    <w:abstractNumId w:val="15"/>
  </w:num>
  <w:num w:numId="27" w16cid:durableId="1667855108">
    <w:abstractNumId w:val="21"/>
  </w:num>
  <w:num w:numId="28" w16cid:durableId="863400456">
    <w:abstractNumId w:val="46"/>
  </w:num>
  <w:num w:numId="29" w16cid:durableId="2138990595">
    <w:abstractNumId w:val="10"/>
  </w:num>
  <w:num w:numId="30" w16cid:durableId="319507871">
    <w:abstractNumId w:val="24"/>
  </w:num>
  <w:num w:numId="31" w16cid:durableId="192304089">
    <w:abstractNumId w:val="43"/>
  </w:num>
  <w:num w:numId="32" w16cid:durableId="2114470118">
    <w:abstractNumId w:val="40"/>
  </w:num>
  <w:num w:numId="33" w16cid:durableId="196625307">
    <w:abstractNumId w:val="19"/>
  </w:num>
  <w:num w:numId="34" w16cid:durableId="1428647851">
    <w:abstractNumId w:val="74"/>
  </w:num>
  <w:num w:numId="35" w16cid:durableId="1401714756">
    <w:abstractNumId w:val="55"/>
  </w:num>
  <w:num w:numId="36" w16cid:durableId="179857235">
    <w:abstractNumId w:val="3"/>
  </w:num>
  <w:num w:numId="37" w16cid:durableId="884802249">
    <w:abstractNumId w:val="6"/>
  </w:num>
  <w:num w:numId="38" w16cid:durableId="167257327">
    <w:abstractNumId w:val="38"/>
  </w:num>
  <w:num w:numId="39" w16cid:durableId="546723415">
    <w:abstractNumId w:val="58"/>
  </w:num>
  <w:num w:numId="40" w16cid:durableId="179009231">
    <w:abstractNumId w:val="53"/>
  </w:num>
  <w:num w:numId="41" w16cid:durableId="1114206560">
    <w:abstractNumId w:val="8"/>
  </w:num>
  <w:num w:numId="42" w16cid:durableId="761030218">
    <w:abstractNumId w:val="14"/>
  </w:num>
  <w:num w:numId="43" w16cid:durableId="2039623233">
    <w:abstractNumId w:val="66"/>
  </w:num>
  <w:num w:numId="44" w16cid:durableId="841355033">
    <w:abstractNumId w:val="12"/>
  </w:num>
  <w:num w:numId="45" w16cid:durableId="1506894879">
    <w:abstractNumId w:val="65"/>
  </w:num>
  <w:num w:numId="46" w16cid:durableId="1157956532">
    <w:abstractNumId w:val="68"/>
  </w:num>
  <w:num w:numId="47" w16cid:durableId="957178740">
    <w:abstractNumId w:val="7"/>
  </w:num>
  <w:num w:numId="48" w16cid:durableId="944069945">
    <w:abstractNumId w:val="25"/>
  </w:num>
  <w:num w:numId="49" w16cid:durableId="262152633">
    <w:abstractNumId w:val="54"/>
  </w:num>
  <w:num w:numId="50" w16cid:durableId="1645694120">
    <w:abstractNumId w:val="48"/>
  </w:num>
  <w:num w:numId="51" w16cid:durableId="93482808">
    <w:abstractNumId w:val="70"/>
  </w:num>
  <w:num w:numId="52" w16cid:durableId="2102751799">
    <w:abstractNumId w:val="56"/>
  </w:num>
  <w:num w:numId="53" w16cid:durableId="1771465297">
    <w:abstractNumId w:val="31"/>
  </w:num>
  <w:num w:numId="54" w16cid:durableId="2137092573">
    <w:abstractNumId w:val="35"/>
  </w:num>
  <w:num w:numId="55" w16cid:durableId="235825003">
    <w:abstractNumId w:val="18"/>
  </w:num>
  <w:num w:numId="56" w16cid:durableId="1229609587">
    <w:abstractNumId w:val="4"/>
  </w:num>
  <w:num w:numId="57" w16cid:durableId="674461102">
    <w:abstractNumId w:val="47"/>
  </w:num>
  <w:num w:numId="58" w16cid:durableId="1722944579">
    <w:abstractNumId w:val="30"/>
  </w:num>
  <w:num w:numId="59" w16cid:durableId="463622859">
    <w:abstractNumId w:val="9"/>
  </w:num>
  <w:num w:numId="60" w16cid:durableId="1823041723">
    <w:abstractNumId w:val="63"/>
  </w:num>
  <w:num w:numId="61" w16cid:durableId="200096939">
    <w:abstractNumId w:val="28"/>
  </w:num>
  <w:num w:numId="62" w16cid:durableId="1060903208">
    <w:abstractNumId w:val="79"/>
  </w:num>
  <w:num w:numId="63" w16cid:durableId="1302417233">
    <w:abstractNumId w:val="51"/>
  </w:num>
  <w:num w:numId="64" w16cid:durableId="365953214">
    <w:abstractNumId w:val="45"/>
  </w:num>
  <w:num w:numId="65" w16cid:durableId="834764129">
    <w:abstractNumId w:val="69"/>
  </w:num>
  <w:num w:numId="66" w16cid:durableId="1443111874">
    <w:abstractNumId w:val="17"/>
  </w:num>
  <w:num w:numId="67" w16cid:durableId="265237374">
    <w:abstractNumId w:val="41"/>
  </w:num>
  <w:num w:numId="68" w16cid:durableId="713576925">
    <w:abstractNumId w:val="78"/>
  </w:num>
  <w:num w:numId="69" w16cid:durableId="1593735764">
    <w:abstractNumId w:val="49"/>
  </w:num>
  <w:num w:numId="70" w16cid:durableId="900870737">
    <w:abstractNumId w:val="39"/>
  </w:num>
  <w:num w:numId="71" w16cid:durableId="357126861">
    <w:abstractNumId w:val="0"/>
  </w:num>
  <w:num w:numId="72" w16cid:durableId="1058744320">
    <w:abstractNumId w:val="76"/>
  </w:num>
  <w:num w:numId="73" w16cid:durableId="909847578">
    <w:abstractNumId w:val="77"/>
  </w:num>
  <w:num w:numId="74" w16cid:durableId="654451361">
    <w:abstractNumId w:val="57"/>
  </w:num>
  <w:num w:numId="75" w16cid:durableId="1016229664">
    <w:abstractNumId w:val="44"/>
  </w:num>
  <w:num w:numId="76" w16cid:durableId="1988506686">
    <w:abstractNumId w:val="26"/>
  </w:num>
  <w:num w:numId="77" w16cid:durableId="1669407902">
    <w:abstractNumId w:val="60"/>
  </w:num>
  <w:num w:numId="78" w16cid:durableId="1973323">
    <w:abstractNumId w:val="22"/>
  </w:num>
  <w:num w:numId="79" w16cid:durableId="357898870">
    <w:abstractNumId w:val="33"/>
  </w:num>
  <w:num w:numId="80" w16cid:durableId="154888132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4E9"/>
    <w:rsid w:val="004B44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243496-E77D-A04B-9716-388E1B4B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Date">
    <w:name w:val="Date"/>
    <w:basedOn w:val="Normal"/>
    <w:next w:val="Normal"/>
    <w:semiHidden/>
    <w:rPr>
      <w:i/>
      <w:iCs/>
      <w:szCs w:val="26"/>
    </w:rPr>
  </w:style>
  <w:style w:type="paragraph" w:styleId="BodyText3">
    <w:name w:val="Body Text 3"/>
    <w:basedOn w:val="Normal"/>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2009-05-12T07:10:00Z</cp:lastPrinted>
  <dcterms:created xsi:type="dcterms:W3CDTF">2023-10-14T01:17:00Z</dcterms:created>
  <dcterms:modified xsi:type="dcterms:W3CDTF">2023-10-14T01:17:00Z</dcterms:modified>
</cp:coreProperties>
</file>